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6CEA5A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E23A1" w:rsidRPr="005E23A1">
        <w:rPr>
          <w:rFonts w:eastAsia="Times New Roman" w:cstheme="minorHAnsi"/>
          <w:b/>
        </w:rPr>
        <w:t>71927</w:t>
      </w:r>
    </w:p>
    <w:p w14:paraId="2F6924E5" w14:textId="6C06350E"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E23A1">
        <w:rPr>
          <w:rFonts w:eastAsia="Times New Roman" w:cstheme="minorHAnsi"/>
          <w:b/>
        </w:rPr>
        <w:t>Paromita Sarbadhikary</w:t>
      </w:r>
    </w:p>
    <w:p w14:paraId="6FB9233B" w14:textId="54599E94"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E23A1" w:rsidRPr="005E23A1">
          <w:rPr>
            <w:rStyle w:val="Hyperlink"/>
            <w:rFonts w:eastAsia="Times New Roman" w:cstheme="minorHAnsi"/>
            <w:b/>
          </w:rPr>
          <w:t>https://review.jove.com/account/file-uploader?src=21937783</w:t>
        </w:r>
      </w:hyperlink>
    </w:p>
    <w:p w14:paraId="2C89778F" w14:textId="77777777" w:rsidR="004E0C5A" w:rsidRPr="00B07A3B" w:rsidRDefault="004E0C5A" w:rsidP="004E0C5A">
      <w:pPr>
        <w:outlineLvl w:val="0"/>
        <w:rPr>
          <w:rFonts w:eastAsia="Times New Roman" w:cstheme="minorHAnsi"/>
          <w:b/>
        </w:rPr>
      </w:pPr>
    </w:p>
    <w:p w14:paraId="30BC7CCC" w14:textId="639012D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5E23A1" w:rsidRPr="005E23A1">
        <w:rPr>
          <w:rStyle w:val="ArticleTitle"/>
          <w:rFonts w:cstheme="minorHAnsi"/>
        </w:rPr>
        <w:t>Arthroscopic Matrix Augmentation of Partial-Thickness Rotator Cuff Tear Repairs Using a Full-Thickness Human Perinatal Tissue Allograft</w:t>
      </w:r>
    </w:p>
    <w:p w14:paraId="510EBCD4" w14:textId="77777777" w:rsidR="004C6ED2" w:rsidRPr="00B07A3B" w:rsidRDefault="004C6ED2" w:rsidP="004C6ED2">
      <w:pPr>
        <w:outlineLvl w:val="0"/>
        <w:rPr>
          <w:rFonts w:cstheme="minorHAnsi"/>
          <w:b/>
        </w:rPr>
      </w:pPr>
    </w:p>
    <w:p w14:paraId="3251D7AB" w14:textId="77777777" w:rsidR="004C6ED2" w:rsidRPr="00B07A3B" w:rsidRDefault="004C6ED2"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3F98EE3A" w14:textId="0935AB43" w:rsidR="005E23A1" w:rsidRPr="005E23A1" w:rsidRDefault="005E23A1" w:rsidP="005E23A1">
      <w:pPr>
        <w:outlineLvl w:val="0"/>
        <w:rPr>
          <w:rFonts w:eastAsia="Times New Roman" w:cstheme="minorHAnsi"/>
          <w:bCs/>
          <w:sz w:val="28"/>
          <w:szCs w:val="28"/>
        </w:rPr>
      </w:pPr>
      <w:r w:rsidRPr="005E23A1">
        <w:rPr>
          <w:rFonts w:eastAsia="Times New Roman" w:cstheme="minorHAnsi"/>
          <w:bCs/>
          <w:sz w:val="28"/>
          <w:szCs w:val="28"/>
        </w:rPr>
        <w:t>Stephan G. Pill</w:t>
      </w:r>
      <w:r w:rsidRPr="005E23A1">
        <w:rPr>
          <w:rFonts w:eastAsia="Times New Roman" w:cstheme="minorHAnsi"/>
          <w:bCs/>
          <w:sz w:val="28"/>
          <w:szCs w:val="28"/>
          <w:vertAlign w:val="superscript"/>
        </w:rPr>
        <w:t>1</w:t>
      </w:r>
      <w:r w:rsidRPr="005E23A1">
        <w:rPr>
          <w:rFonts w:eastAsia="Times New Roman" w:cstheme="minorHAnsi"/>
          <w:bCs/>
          <w:sz w:val="28"/>
          <w:szCs w:val="28"/>
        </w:rPr>
        <w:t>, Jeremy J. Mercuri</w:t>
      </w:r>
      <w:r w:rsidRPr="005E23A1">
        <w:rPr>
          <w:rFonts w:eastAsia="Times New Roman" w:cstheme="minorHAnsi"/>
          <w:bCs/>
          <w:sz w:val="28"/>
          <w:szCs w:val="28"/>
          <w:vertAlign w:val="superscript"/>
        </w:rPr>
        <w:t>2</w:t>
      </w:r>
    </w:p>
    <w:p w14:paraId="68F7FA04" w14:textId="77777777" w:rsidR="005E23A1" w:rsidRPr="005E23A1" w:rsidRDefault="005E23A1" w:rsidP="005E23A1">
      <w:pPr>
        <w:outlineLvl w:val="0"/>
        <w:rPr>
          <w:rFonts w:eastAsia="Times New Roman" w:cstheme="minorHAnsi"/>
          <w:bCs/>
          <w:sz w:val="28"/>
          <w:szCs w:val="28"/>
        </w:rPr>
      </w:pPr>
    </w:p>
    <w:p w14:paraId="05E75630" w14:textId="77777777" w:rsidR="005E23A1" w:rsidRDefault="005E23A1" w:rsidP="005E23A1">
      <w:pPr>
        <w:outlineLvl w:val="0"/>
        <w:rPr>
          <w:rFonts w:eastAsia="Times New Roman" w:cstheme="minorHAnsi"/>
          <w:bCs/>
          <w:sz w:val="28"/>
          <w:szCs w:val="28"/>
        </w:rPr>
      </w:pPr>
      <w:r w:rsidRPr="005E23A1">
        <w:rPr>
          <w:rFonts w:eastAsia="Times New Roman" w:cstheme="minorHAnsi"/>
          <w:bCs/>
          <w:sz w:val="28"/>
          <w:szCs w:val="28"/>
          <w:vertAlign w:val="superscript"/>
        </w:rPr>
        <w:t>1</w:t>
      </w:r>
      <w:r w:rsidRPr="005E23A1">
        <w:rPr>
          <w:rFonts w:eastAsia="Times New Roman" w:cstheme="minorHAnsi"/>
          <w:bCs/>
          <w:sz w:val="28"/>
          <w:szCs w:val="28"/>
        </w:rPr>
        <w:t>Steadman Hawkins Clinic of the Carolinas, Prisma Health – Upstate</w:t>
      </w:r>
      <w:r>
        <w:rPr>
          <w:rFonts w:eastAsia="Times New Roman" w:cstheme="minorHAnsi"/>
          <w:bCs/>
          <w:sz w:val="28"/>
          <w:szCs w:val="28"/>
        </w:rPr>
        <w:t xml:space="preserve"> </w:t>
      </w:r>
      <w:r w:rsidRPr="005E23A1">
        <w:rPr>
          <w:rFonts w:eastAsia="Times New Roman" w:cstheme="minorHAnsi"/>
          <w:bCs/>
          <w:sz w:val="28"/>
          <w:szCs w:val="28"/>
        </w:rPr>
        <w:t xml:space="preserve"> </w:t>
      </w:r>
    </w:p>
    <w:p w14:paraId="26E54AC2" w14:textId="12C65CA7" w:rsidR="0046689C" w:rsidRPr="005E23A1" w:rsidRDefault="005E23A1" w:rsidP="005E23A1">
      <w:pPr>
        <w:outlineLvl w:val="0"/>
        <w:rPr>
          <w:rFonts w:eastAsia="Times New Roman" w:cstheme="minorHAnsi"/>
          <w:bCs/>
          <w:sz w:val="28"/>
          <w:szCs w:val="28"/>
        </w:rPr>
      </w:pPr>
      <w:r w:rsidRPr="005E23A1">
        <w:rPr>
          <w:rFonts w:eastAsia="Times New Roman" w:cstheme="minorHAnsi"/>
          <w:bCs/>
          <w:sz w:val="28"/>
          <w:szCs w:val="28"/>
          <w:vertAlign w:val="superscript"/>
        </w:rPr>
        <w:t>2</w:t>
      </w:r>
      <w:r w:rsidRPr="005E23A1">
        <w:rPr>
          <w:rFonts w:eastAsia="Times New Roman" w:cstheme="minorHAnsi"/>
          <w:bCs/>
          <w:sz w:val="28"/>
          <w:szCs w:val="28"/>
        </w:rPr>
        <w:t>Samaritan Biologics, LLC</w:t>
      </w:r>
    </w:p>
    <w:p w14:paraId="39A8CF3D" w14:textId="77777777" w:rsidR="0046689C" w:rsidRPr="00B07A3B" w:rsidRDefault="0046689C"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03BD0DD4" w14:textId="170579B1" w:rsidR="00423746" w:rsidRPr="00423746" w:rsidRDefault="00423746" w:rsidP="00423746">
      <w:pPr>
        <w:rPr>
          <w:rFonts w:eastAsia="Times New Roman" w:cstheme="minorHAnsi"/>
        </w:rPr>
      </w:pPr>
      <w:r w:rsidRPr="00423746">
        <w:rPr>
          <w:rFonts w:eastAsia="Times New Roman" w:cstheme="minorHAnsi"/>
        </w:rPr>
        <w:t>Stephan G. Pill</w:t>
      </w:r>
      <w:r w:rsidRPr="00423746">
        <w:rPr>
          <w:rFonts w:eastAsia="Times New Roman" w:cstheme="minorHAnsi"/>
        </w:rPr>
        <w:tab/>
      </w:r>
      <w:r w:rsidRPr="00423746">
        <w:rPr>
          <w:rFonts w:eastAsia="Times New Roman" w:cstheme="minorHAnsi"/>
        </w:rPr>
        <w:tab/>
      </w:r>
      <w:hyperlink r:id="rId8" w:history="1">
        <w:r w:rsidRPr="00423746">
          <w:rPr>
            <w:rStyle w:val="Hyperlink"/>
            <w:rFonts w:eastAsia="Times New Roman" w:cstheme="minorHAnsi"/>
          </w:rPr>
          <w:t>Stephan.Pill@Prismahealth.org; pillmd@gmail.com</w:t>
        </w:r>
      </w:hyperlink>
    </w:p>
    <w:p w14:paraId="3DF7F4B5" w14:textId="77777777" w:rsidR="0046689C" w:rsidRPr="00B07A3B" w:rsidRDefault="0046689C"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BB269C2" w14:textId="77777777" w:rsidR="00423746" w:rsidRDefault="00423746" w:rsidP="00423746">
      <w:pPr>
        <w:outlineLvl w:val="0"/>
        <w:rPr>
          <w:rFonts w:eastAsia="Times New Roman" w:cstheme="minorHAnsi"/>
        </w:rPr>
      </w:pPr>
    </w:p>
    <w:p w14:paraId="36901510" w14:textId="2E2FC398" w:rsidR="00423746" w:rsidRPr="00423746" w:rsidRDefault="00423746" w:rsidP="00423746">
      <w:pPr>
        <w:rPr>
          <w:rFonts w:eastAsia="Times New Roman" w:cstheme="minorHAnsi"/>
        </w:rPr>
      </w:pPr>
      <w:hyperlink r:id="rId9" w:history="1">
        <w:r w:rsidRPr="009976B3">
          <w:rPr>
            <w:rStyle w:val="Hyperlink"/>
            <w:rFonts w:eastAsia="Times New Roman" w:cstheme="minorHAnsi"/>
          </w:rPr>
          <w:t>Stephan.Pill@Prismahealth.org; pillmd@gmail.com</w:t>
        </w:r>
      </w:hyperlink>
    </w:p>
    <w:p w14:paraId="5A2BE33C" w14:textId="7EC5C1BB" w:rsidR="001E230F" w:rsidRPr="00423746" w:rsidRDefault="00423746" w:rsidP="009A0E7C">
      <w:pPr>
        <w:outlineLvl w:val="0"/>
        <w:rPr>
          <w:rFonts w:cstheme="minorHAnsi"/>
          <w:bCs/>
        </w:rPr>
      </w:pPr>
      <w:hyperlink r:id="rId10" w:history="1">
        <w:r w:rsidRPr="00423746">
          <w:rPr>
            <w:rStyle w:val="Hyperlink"/>
            <w:rFonts w:cstheme="minorHAnsi"/>
            <w:bCs/>
          </w:rPr>
          <w:t>Jmercuri@Samaritanbiologics.com</w:t>
        </w:r>
      </w:hyperlink>
    </w:p>
    <w:p w14:paraId="201D14C7" w14:textId="77777777" w:rsidR="00423746" w:rsidRPr="00B07A3B" w:rsidRDefault="00423746" w:rsidP="009A0E7C">
      <w:pPr>
        <w:outlineLvl w:val="0"/>
        <w:rPr>
          <w:rFonts w:cstheme="minorHAnsi"/>
          <w:b/>
          <w:sz w:val="22"/>
          <w:szCs w:val="22"/>
        </w:rPr>
      </w:pPr>
    </w:p>
    <w:p w14:paraId="05D59E4A" w14:textId="77777777" w:rsidR="00E07700" w:rsidRDefault="00E07700">
      <w:pPr>
        <w:rPr>
          <w:rFonts w:cstheme="minorHAnsi"/>
          <w:b/>
          <w:sz w:val="22"/>
          <w:szCs w:val="22"/>
        </w:rPr>
      </w:pPr>
    </w:p>
    <w:p w14:paraId="2722AAB5" w14:textId="77777777" w:rsidR="00E07700" w:rsidRDefault="00E07700">
      <w:pPr>
        <w:rPr>
          <w:rFonts w:cstheme="minorHAnsi"/>
          <w:b/>
          <w:sz w:val="22"/>
          <w:szCs w:val="22"/>
        </w:rPr>
      </w:pPr>
    </w:p>
    <w:p w14:paraId="5493D2A1" w14:textId="77777777" w:rsidR="00E07700" w:rsidRDefault="00E07700">
      <w:pPr>
        <w:rPr>
          <w:rFonts w:cstheme="minorHAnsi"/>
          <w:b/>
          <w:sz w:val="22"/>
          <w:szCs w:val="22"/>
        </w:rPr>
      </w:pPr>
    </w:p>
    <w:p w14:paraId="2C11A3F3" w14:textId="77777777" w:rsidR="00E07700" w:rsidRDefault="00E07700">
      <w:pPr>
        <w:rPr>
          <w:rFonts w:cstheme="minorHAnsi"/>
          <w:b/>
          <w:sz w:val="22"/>
          <w:szCs w:val="22"/>
        </w:rPr>
      </w:pPr>
    </w:p>
    <w:p w14:paraId="4461FDA8" w14:textId="77777777" w:rsidR="0046689C" w:rsidRPr="00012B08" w:rsidRDefault="0046689C" w:rsidP="0046689C">
      <w:pPr>
        <w:pStyle w:val="Heading1"/>
        <w:rPr>
          <w:rFonts w:cstheme="minorHAnsi"/>
          <w:sz w:val="36"/>
          <w:szCs w:val="36"/>
        </w:rPr>
      </w:pPr>
      <w:r>
        <w:rPr>
          <w:rFonts w:cstheme="minorHAnsi"/>
          <w:bCs/>
          <w:sz w:val="22"/>
          <w:szCs w:val="22"/>
        </w:rPr>
        <w:br w:type="page"/>
      </w:r>
      <w:r w:rsidRPr="0046689C">
        <w:rPr>
          <w:rFonts w:cstheme="minorHAnsi"/>
        </w:rPr>
        <w:lastRenderedPageBreak/>
        <w:t>Author Questionnaire</w:t>
      </w:r>
      <w:r w:rsidRPr="00012B08">
        <w:rPr>
          <w:rFonts w:cstheme="minorHAnsi"/>
          <w:sz w:val="36"/>
          <w:szCs w:val="36"/>
        </w:rPr>
        <w:t xml:space="preserve"> </w:t>
      </w:r>
    </w:p>
    <w:p w14:paraId="61DE4DB9" w14:textId="3F3804E8" w:rsidR="0046689C" w:rsidRPr="00B07A3B" w:rsidRDefault="0046689C" w:rsidP="0046689C">
      <w:pPr>
        <w:spacing w:before="120"/>
        <w:ind w:left="216" w:hanging="216"/>
        <w:rPr>
          <w:rFonts w:eastAsia="Times New Roman" w:cstheme="minorHAnsi"/>
        </w:rPr>
      </w:pPr>
      <w:r>
        <w:rPr>
          <w:rFonts w:eastAsia="Times New Roman" w:cstheme="minorHAnsi"/>
          <w:b/>
        </w:rPr>
        <w:t>1</w:t>
      </w:r>
      <w:r w:rsidRPr="00B07A3B">
        <w:rPr>
          <w:rFonts w:eastAsia="Times New Roman" w:cstheme="minorHAnsi"/>
          <w:b/>
        </w:rPr>
        <w:t xml:space="preserve">.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1380513B83E9467994B340EDA9EF2666"/>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28588F92" w14:textId="77777777" w:rsidR="0046689C" w:rsidRDefault="0046689C" w:rsidP="0046689C">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688893F3" w14:textId="77777777" w:rsidR="0046689C" w:rsidRDefault="0046689C" w:rsidP="0046689C">
      <w:pPr>
        <w:spacing w:before="120"/>
        <w:ind w:left="720"/>
        <w:rPr>
          <w:rFonts w:cstheme="minorHAnsi"/>
        </w:rPr>
      </w:pPr>
      <w:r>
        <w:rPr>
          <w:rFonts w:cstheme="minorHAnsi"/>
        </w:rPr>
        <w:t xml:space="preserve">We recommend using the screen capture program </w:t>
      </w:r>
      <w:hyperlink r:id="rId11" w:history="1">
        <w:r>
          <w:rPr>
            <w:rStyle w:val="Hyperlink"/>
            <w:rFonts w:cstheme="minorHAnsi"/>
          </w:rPr>
          <w:t>OBS</w:t>
        </w:r>
      </w:hyperlink>
      <w:r>
        <w:rPr>
          <w:rFonts w:cstheme="minorHAnsi"/>
        </w:rPr>
        <w:t xml:space="preserve">. JoVE’s tutorial for using OBS Studio is provided at this link: </w:t>
      </w:r>
      <w:hyperlink r:id="rId12" w:history="1">
        <w:r w:rsidRPr="001B6DEE">
          <w:rPr>
            <w:rStyle w:val="Hyperlink"/>
            <w:rFonts w:cstheme="minorHAnsi"/>
          </w:rPr>
          <w:t>https://review.jove.com/v/5848/screen-capture-instructions-for-authors?status=a7854k</w:t>
        </w:r>
      </w:hyperlink>
    </w:p>
    <w:p w14:paraId="5AA0CF28" w14:textId="3FF615B2" w:rsidR="0046689C" w:rsidRDefault="0046689C" w:rsidP="0046689C">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DB0E7E">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6638115D" w14:textId="77777777" w:rsidR="0046689C" w:rsidRPr="00B07A3B" w:rsidRDefault="0046689C" w:rsidP="0046689C">
      <w:pPr>
        <w:spacing w:before="120"/>
        <w:rPr>
          <w:rFonts w:eastAsia="Times New Roman" w:cstheme="minorHAnsi"/>
          <w:b/>
        </w:rPr>
      </w:pPr>
    </w:p>
    <w:p w14:paraId="0FFF02D7" w14:textId="03994547" w:rsidR="0046689C" w:rsidRPr="00B07A3B" w:rsidRDefault="0046689C" w:rsidP="0046689C">
      <w:pPr>
        <w:spacing w:before="120"/>
        <w:rPr>
          <w:rFonts w:eastAsia="Times New Roman" w:cstheme="minorHAnsi"/>
          <w:b/>
          <w:bCs/>
        </w:rPr>
      </w:pPr>
      <w:r>
        <w:rPr>
          <w:rFonts w:eastAsia="Times New Roman" w:cstheme="minorHAnsi"/>
          <w:b/>
        </w:rPr>
        <w:t>2</w:t>
      </w:r>
      <w:r w:rsidRPr="00B07A3B">
        <w:rPr>
          <w:rFonts w:eastAsia="Times New Roman" w:cstheme="minorHAnsi"/>
          <w:b/>
        </w:rPr>
        <w:t>. Filming location:</w:t>
      </w:r>
      <w:r w:rsidRPr="00B07A3B">
        <w:rPr>
          <w:rFonts w:eastAsia="Times New Roman" w:cstheme="minorHAnsi"/>
        </w:rPr>
        <w:t xml:space="preserve"> Will the filming need to take place in multiple locations? </w:t>
      </w:r>
      <w:r w:rsidRPr="00B07A3B">
        <w:rPr>
          <w:rFonts w:eastAsia="Times New Roman" w:cstheme="minorHAnsi"/>
          <w:b/>
        </w:rPr>
        <w:t xml:space="preserve">  </w:t>
      </w:r>
      <w:sdt>
        <w:sdtPr>
          <w:rPr>
            <w:rFonts w:eastAsia="Times New Roman" w:cstheme="minorHAnsi"/>
            <w:b/>
            <w:bCs/>
          </w:rPr>
          <w:id w:val="519740183"/>
          <w:placeholder>
            <w:docPart w:val="E03B9A7497E24A51998B5049226B314A"/>
          </w:placeholder>
          <w:temporary/>
          <w:showingPlcHdr/>
          <w:text/>
        </w:sdtPr>
        <w:sdtContent>
          <w:r w:rsidRPr="00B07A3B">
            <w:rPr>
              <w:rFonts w:eastAsia="Times New Roman" w:cstheme="minorHAnsi"/>
              <w:b/>
              <w:bCs/>
              <w:color w:val="808080"/>
              <w:shd w:val="clear" w:color="auto" w:fill="FFFF00"/>
            </w:rPr>
            <w:t>Enter Yes or No.</w:t>
          </w:r>
        </w:sdtContent>
      </w:sdt>
    </w:p>
    <w:p w14:paraId="451CB4B7" w14:textId="0707F86F" w:rsidR="0046689C" w:rsidRDefault="0046689C" w:rsidP="0046689C">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53179249"/>
          <w:placeholder>
            <w:docPart w:val="DA97A479C3B34AA3A1F934E6F8D3E782"/>
          </w:placeholder>
          <w:temporary/>
          <w:showingPlcHdr/>
          <w:text/>
        </w:sdtPr>
        <w:sdtEndPr>
          <w:rPr>
            <w:b/>
            <w:bCs/>
          </w:rPr>
        </w:sdtEndPr>
        <w:sdtContent>
          <w:r w:rsidRPr="00B07A3B">
            <w:rPr>
              <w:rFonts w:eastAsia="Times New Roman" w:cstheme="minorHAnsi"/>
              <w:b/>
              <w:bCs/>
              <w:color w:val="808080"/>
              <w:shd w:val="clear" w:color="auto" w:fill="FFFF00"/>
            </w:rPr>
            <w:t xml:space="preserve">Click to enter </w:t>
          </w:r>
          <w:r w:rsidR="00DB0E7E">
            <w:rPr>
              <w:rFonts w:eastAsia="Times New Roman" w:cstheme="minorHAnsi"/>
              <w:b/>
              <w:bCs/>
              <w:color w:val="808080"/>
              <w:shd w:val="clear" w:color="auto" w:fill="FFFF00"/>
            </w:rPr>
            <w:t xml:space="preserve">the </w:t>
          </w:r>
          <w:r w:rsidRPr="00B07A3B">
            <w:rPr>
              <w:rFonts w:eastAsia="Times New Roman" w:cstheme="minorHAnsi"/>
              <w:b/>
              <w:bCs/>
              <w:color w:val="808080"/>
              <w:shd w:val="clear" w:color="auto" w:fill="FFFF00"/>
            </w:rPr>
            <w:t>distance between locations.</w:t>
          </w:r>
        </w:sdtContent>
      </w:sdt>
    </w:p>
    <w:p w14:paraId="794DBCAC" w14:textId="77777777" w:rsidR="0046689C" w:rsidRDefault="0046689C" w:rsidP="0046689C">
      <w:pPr>
        <w:rPr>
          <w:rFonts w:cstheme="minorHAnsi"/>
          <w:b/>
          <w:sz w:val="22"/>
          <w:szCs w:val="22"/>
        </w:rPr>
      </w:pPr>
    </w:p>
    <w:p w14:paraId="211F288C" w14:textId="77777777" w:rsidR="0046689C" w:rsidRDefault="0046689C" w:rsidP="0046689C">
      <w:pPr>
        <w:rPr>
          <w:rFonts w:cstheme="minorHAnsi"/>
          <w:b/>
          <w:sz w:val="22"/>
          <w:szCs w:val="22"/>
        </w:rPr>
      </w:pPr>
    </w:p>
    <w:p w14:paraId="436340C0" w14:textId="77777777" w:rsidR="0046689C" w:rsidRDefault="0046689C" w:rsidP="0046689C">
      <w:pPr>
        <w:rPr>
          <w:rFonts w:cstheme="minorHAnsi"/>
          <w:b/>
          <w:sz w:val="22"/>
          <w:szCs w:val="22"/>
        </w:rPr>
      </w:pPr>
      <w:r>
        <w:rPr>
          <w:rFonts w:cstheme="minorHAnsi"/>
          <w:b/>
          <w:sz w:val="22"/>
          <w:szCs w:val="22"/>
        </w:rPr>
        <w:t>Current Protocol Length</w:t>
      </w:r>
    </w:p>
    <w:p w14:paraId="51B7E0F0" w14:textId="77777777" w:rsidR="0046689C" w:rsidRDefault="0046689C" w:rsidP="0046689C">
      <w:pPr>
        <w:rPr>
          <w:rFonts w:cstheme="minorHAnsi"/>
          <w:b/>
          <w:sz w:val="22"/>
          <w:szCs w:val="22"/>
        </w:rPr>
      </w:pPr>
    </w:p>
    <w:p w14:paraId="163D3334" w14:textId="77777777" w:rsidR="0046689C" w:rsidRPr="00B847A0" w:rsidRDefault="0046689C" w:rsidP="0046689C">
      <w:pPr>
        <w:rPr>
          <w:rFonts w:cstheme="minorHAnsi"/>
          <w:bCs/>
          <w:sz w:val="22"/>
          <w:szCs w:val="22"/>
        </w:rPr>
      </w:pPr>
      <w:r w:rsidRPr="00B847A0">
        <w:rPr>
          <w:rFonts w:cstheme="minorHAnsi"/>
          <w:bCs/>
          <w:sz w:val="22"/>
          <w:szCs w:val="22"/>
        </w:rPr>
        <w:t xml:space="preserve">Number of Steps:  </w:t>
      </w:r>
      <w:r>
        <w:rPr>
          <w:rFonts w:cstheme="minorHAnsi"/>
          <w:bCs/>
          <w:sz w:val="22"/>
          <w:szCs w:val="22"/>
        </w:rPr>
        <w:t>xx</w:t>
      </w:r>
    </w:p>
    <w:p w14:paraId="3EBC9007" w14:textId="44E20777" w:rsidR="0046689C" w:rsidRDefault="0046689C" w:rsidP="0046689C">
      <w:pPr>
        <w:rPr>
          <w:rFonts w:cstheme="minorHAnsi"/>
          <w:bCs/>
          <w:sz w:val="22"/>
          <w:szCs w:val="22"/>
        </w:rPr>
      </w:pPr>
      <w:r w:rsidRPr="00B847A0">
        <w:rPr>
          <w:rFonts w:cstheme="minorHAnsi"/>
          <w:bCs/>
          <w:sz w:val="22"/>
          <w:szCs w:val="22"/>
        </w:rPr>
        <w:t xml:space="preserve">Number of Shots: </w:t>
      </w:r>
      <w:r>
        <w:rPr>
          <w:rFonts w:cstheme="minorHAnsi"/>
          <w:bCs/>
          <w:sz w:val="22"/>
          <w:szCs w:val="22"/>
        </w:rPr>
        <w:t xml:space="preserve"> xx</w:t>
      </w:r>
    </w:p>
    <w:p w14:paraId="5AAC9C6C" w14:textId="078970E4" w:rsidR="00C2620F" w:rsidRPr="00B07A3B" w:rsidRDefault="005F1ADF" w:rsidP="005F1ADF">
      <w:pPr>
        <w:rPr>
          <w:rFonts w:cstheme="minorHAnsi"/>
          <w:b/>
          <w:sz w:val="22"/>
          <w:szCs w:val="22"/>
        </w:rPr>
      </w:pPr>
      <w:r w:rsidRPr="00B07A3B">
        <w:rPr>
          <w:rFonts w:cstheme="minorHAnsi"/>
          <w:b/>
          <w:sz w:val="22"/>
          <w:szCs w:val="22"/>
        </w:rPr>
        <w:t xml:space="preserve"> </w:t>
      </w:r>
      <w:r w:rsidR="00277C90" w:rsidRPr="00B07A3B">
        <w:rPr>
          <w:rFonts w:cstheme="minorHAnsi"/>
          <w:b/>
          <w:sz w:val="22"/>
          <w:szCs w:val="22"/>
        </w:rPr>
        <w:br w:type="page"/>
      </w:r>
    </w:p>
    <w:p w14:paraId="688BB839" w14:textId="4BCE8227" w:rsidR="00C058AE" w:rsidRPr="003F5B32" w:rsidRDefault="0066127A" w:rsidP="003F5B32">
      <w:pPr>
        <w:pStyle w:val="Heading1"/>
        <w:rPr>
          <w:rFonts w:cstheme="minorHAnsi"/>
        </w:rPr>
      </w:pPr>
      <w:r>
        <w:rPr>
          <w:rFonts w:cstheme="minorHAnsi"/>
        </w:rPr>
        <w:lastRenderedPageBreak/>
        <w:t>Int</w:t>
      </w:r>
      <w:r w:rsidR="00A461D1">
        <w:rPr>
          <w:rFonts w:cstheme="minorHAnsi"/>
        </w:rPr>
        <w:t>erviews</w:t>
      </w:r>
    </w:p>
    <w:p w14:paraId="2E277A00" w14:textId="77777777" w:rsidR="00373BE4" w:rsidRPr="00A84C50" w:rsidRDefault="00373BE4" w:rsidP="00373BE4">
      <w:pPr>
        <w:rPr>
          <w:rFonts w:cstheme="minorHAnsi"/>
          <w:b/>
          <w:i/>
          <w:iCs/>
        </w:rPr>
      </w:pPr>
      <w:r w:rsidRPr="00A84C50">
        <w:rPr>
          <w:rFonts w:cstheme="minorHAnsi"/>
          <w:b/>
          <w:i/>
          <w:color w:val="0000FF"/>
        </w:rPr>
        <w:t>Videographer: Obtain headshots for all authors</w:t>
      </w:r>
      <w:r>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3B802313" w14:textId="77777777" w:rsidR="00373BE4" w:rsidRPr="00B07A3B" w:rsidRDefault="00373BE4" w:rsidP="00373BE4">
      <w:pPr>
        <w:rPr>
          <w:rFonts w:cstheme="minorHAnsi"/>
          <w:b/>
        </w:rPr>
      </w:pPr>
    </w:p>
    <w:p w14:paraId="2D1BDA9D" w14:textId="77777777" w:rsidR="009135AC" w:rsidRPr="00B07A3B" w:rsidRDefault="009135AC" w:rsidP="009135AC">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09E86BD" w14:textId="152B488F" w:rsidR="009135AC" w:rsidRPr="003579A8"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w:t>
      </w:r>
      <w:r w:rsidR="00285077">
        <w:rPr>
          <w:rFonts w:eastAsia="Times New Roman" w:cstheme="minorHAnsi"/>
          <w:b/>
        </w:rPr>
        <w:t>prompt</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 xml:space="preserve">3 </w:t>
      </w:r>
      <w:r w:rsidR="00285077">
        <w:rPr>
          <w:rFonts w:eastAsia="Times New Roman" w:cstheme="minorHAnsi"/>
          <w:b/>
        </w:rPr>
        <w:t>prompts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CA3C1FF" w14:textId="77777777" w:rsidR="009135AC"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31563C76" w14:textId="77777777" w:rsidR="009135AC" w:rsidRPr="005925C3"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545A5933" w14:textId="77777777" w:rsidR="009135AC" w:rsidRPr="00D473BF"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291CEDAB" w14:textId="77777777" w:rsidR="009135AC" w:rsidRPr="00B07A3B" w:rsidRDefault="009135AC" w:rsidP="009135AC">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55D6816D" w14:textId="77777777" w:rsidR="009135AC" w:rsidRDefault="009135AC" w:rsidP="009135AC">
      <w:pPr>
        <w:rPr>
          <w:rFonts w:cstheme="minorHAnsi"/>
          <w:b/>
          <w:bCs/>
          <w:color w:val="auto"/>
          <w:highlight w:val="yellow"/>
          <w:shd w:val="clear" w:color="auto" w:fill="FFFFFF"/>
        </w:rPr>
      </w:pPr>
    </w:p>
    <w:p w14:paraId="2130174E" w14:textId="77777777" w:rsidR="009135AC" w:rsidRPr="009E36F7" w:rsidRDefault="009135AC" w:rsidP="009135AC">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CFAC39B" w14:textId="77777777" w:rsidR="009135AC" w:rsidRPr="008B4E68" w:rsidRDefault="009135AC" w:rsidP="009135AC">
      <w:pPr>
        <w:rPr>
          <w:rFonts w:cstheme="minorHAnsi"/>
          <w:color w:val="auto"/>
          <w:shd w:val="clear" w:color="auto" w:fill="FFFFFF"/>
        </w:rPr>
      </w:pPr>
    </w:p>
    <w:p w14:paraId="1EFC73B5" w14:textId="1C06545B" w:rsidR="00373BE4" w:rsidRPr="009135AC" w:rsidRDefault="009135AC" w:rsidP="009135AC">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16F3E485" w14:textId="735E7477" w:rsidR="007D61A8" w:rsidRPr="009470DC" w:rsidRDefault="0001034D" w:rsidP="007D61A8">
      <w:pPr>
        <w:rPr>
          <w:rFonts w:cstheme="minorHAnsi"/>
          <w:b/>
          <w:bCs/>
          <w:color w:val="auto"/>
          <w:shd w:val="clear" w:color="auto" w:fill="FFFFFF"/>
        </w:rPr>
      </w:pPr>
      <w:r w:rsidRPr="0001034D">
        <w:rPr>
          <w:rFonts w:cstheme="minorHAnsi"/>
          <w:b/>
          <w:bCs/>
          <w:color w:val="auto"/>
          <w:shd w:val="clear" w:color="auto" w:fill="FFFFFF"/>
        </w:rPr>
        <w:t>REQUIRED</w:t>
      </w:r>
      <w:r>
        <w:rPr>
          <w:rFonts w:cstheme="minorHAnsi"/>
          <w:color w:val="auto"/>
          <w:shd w:val="clear" w:color="auto" w:fill="FFFFFF"/>
        </w:rPr>
        <w:t>: B</w:t>
      </w:r>
      <w:r w:rsidR="00B07593" w:rsidRPr="00B07593">
        <w:rPr>
          <w:rFonts w:cstheme="minorHAnsi"/>
          <w:color w:val="auto"/>
          <w:shd w:val="clear" w:color="auto" w:fill="FFFFFF"/>
        </w:rPr>
        <w:t>riefly describe the clinical case presented in this video and the treatment approach used.</w:t>
      </w:r>
      <w:r w:rsidR="007D61A8" w:rsidRPr="009470DC">
        <w:rPr>
          <w:rFonts w:eastAsia="Times New Roman" w:cstheme="minorHAnsi"/>
          <w:color w:val="auto"/>
          <w:sz w:val="28"/>
          <w:szCs w:val="28"/>
        </w:rPr>
        <w:t xml:space="preserve"> </w:t>
      </w:r>
    </w:p>
    <w:p w14:paraId="25928288" w14:textId="4BD1048A"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w:t>
          </w:r>
          <w:r w:rsidR="003C6E94">
            <w:rPr>
              <w:rFonts w:eastAsia="Times New Roman" w:cstheme="minorHAnsi"/>
              <w:color w:val="808080"/>
              <w:shd w:val="clear" w:color="auto" w:fill="FFFF00"/>
            </w:rPr>
            <w:t xml:space="preserve"> full</w:t>
          </w:r>
          <w:r w:rsidR="007D61A8" w:rsidRPr="00B07A3B">
            <w:rPr>
              <w:rFonts w:eastAsia="Times New Roman" w:cstheme="minorHAnsi"/>
              <w:color w:val="808080"/>
              <w:shd w:val="clear" w:color="auto" w:fill="FFFF00"/>
            </w:rPr>
            <w:t xml:space="preserve">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1E818FCA" w:rsidR="007D61A8" w:rsidRPr="00B07A3B" w:rsidRDefault="00285077" w:rsidP="007D61A8">
      <w:pPr>
        <w:rPr>
          <w:rFonts w:eastAsia="Times New Roman" w:cstheme="minorHAnsi"/>
        </w:rPr>
      </w:pPr>
      <w:r w:rsidRPr="00285077">
        <w:t>Explain why this treatment approach was selected for this particular case.</w:t>
      </w:r>
    </w:p>
    <w:p w14:paraId="490E6309" w14:textId="0D4CABC2"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7D61A8" w:rsidRPr="00B07A3B">
            <w:rPr>
              <w:rFonts w:eastAsia="Times New Roman" w:cstheme="minorHAnsi"/>
              <w:color w:val="808080"/>
              <w:shd w:val="clear" w:color="auto" w:fill="FFFF00"/>
            </w:rPr>
            <w:t>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4770D0D4" w:rsidR="00D75084" w:rsidRPr="007A149A" w:rsidRDefault="00285077" w:rsidP="00D75084">
      <w:pPr>
        <w:spacing w:before="120"/>
        <w:rPr>
          <w:rFonts w:eastAsia="Times New Roman" w:cstheme="minorHAnsi"/>
          <w:sz w:val="28"/>
          <w:szCs w:val="28"/>
        </w:rPr>
      </w:pPr>
      <w:r w:rsidRPr="00285077">
        <w:rPr>
          <w:rFonts w:cstheme="minorHAnsi"/>
          <w:color w:val="000000"/>
          <w:shd w:val="clear" w:color="auto" w:fill="FFFFFF"/>
        </w:rPr>
        <w:t xml:space="preserve">Describe any unique or rare clinical features observed in this case. </w:t>
      </w:r>
    </w:p>
    <w:p w14:paraId="4BA4BEFE" w14:textId="4797E221"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D75084" w:rsidRPr="00B07A3B">
            <w:rPr>
              <w:rFonts w:eastAsia="Times New Roman" w:cstheme="minorHAnsi"/>
              <w:color w:val="808080"/>
              <w:shd w:val="clear" w:color="auto" w:fill="FFFF00"/>
            </w:rPr>
            <w:t>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Default="0071156C" w:rsidP="007D61A8">
      <w:pPr>
        <w:rPr>
          <w:rFonts w:eastAsia="Times New Roman" w:cstheme="minorHAnsi"/>
          <w:b/>
          <w:bCs/>
        </w:rPr>
      </w:pPr>
    </w:p>
    <w:p w14:paraId="390BDD38" w14:textId="17329293" w:rsidR="00A179EA" w:rsidRDefault="00A179EA" w:rsidP="007D61A8">
      <w:pPr>
        <w:rPr>
          <w:rFonts w:eastAsia="Times New Roman" w:cstheme="minorHAnsi"/>
          <w:b/>
          <w:bCs/>
          <w:sz w:val="28"/>
          <w:szCs w:val="28"/>
        </w:rPr>
      </w:pPr>
      <w:r w:rsidRPr="00272282">
        <w:rPr>
          <w:rFonts w:eastAsia="Times New Roman" w:cstheme="minorHAnsi"/>
          <w:b/>
          <w:bCs/>
          <w:sz w:val="28"/>
          <w:szCs w:val="28"/>
        </w:rPr>
        <w:t>CONCLUSION:</w:t>
      </w:r>
    </w:p>
    <w:p w14:paraId="1B2E4329" w14:textId="77777777" w:rsidR="00A179EA" w:rsidRPr="00AF3977" w:rsidRDefault="00A179EA" w:rsidP="007D61A8">
      <w:pPr>
        <w:rPr>
          <w:rFonts w:eastAsia="Times New Roman" w:cstheme="minorHAnsi"/>
          <w:b/>
          <w:bCs/>
        </w:rPr>
      </w:pPr>
    </w:p>
    <w:p w14:paraId="650FC038" w14:textId="66945C1C" w:rsidR="007D61A8" w:rsidRPr="007A149A" w:rsidRDefault="00A20578" w:rsidP="007D61A8">
      <w:pPr>
        <w:rPr>
          <w:rFonts w:eastAsia="Times New Roman" w:cstheme="minorHAnsi"/>
          <w:sz w:val="28"/>
          <w:szCs w:val="28"/>
        </w:rPr>
      </w:pPr>
      <w:r w:rsidRPr="00A20578">
        <w:t>Describe any important challenges or complications encountered during treatment and how they were managed</w:t>
      </w:r>
    </w:p>
    <w:p w14:paraId="332D6F07" w14:textId="307BA007" w:rsidR="006F1916" w:rsidRPr="00257A2F" w:rsidRDefault="00000000" w:rsidP="006F1916">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w:t>
          </w:r>
          <w:r w:rsidR="003C6E94">
            <w:rPr>
              <w:rFonts w:eastAsia="Times New Roman" w:cstheme="minorHAnsi"/>
              <w:color w:val="808080"/>
              <w:shd w:val="clear" w:color="auto" w:fill="FFFF00"/>
            </w:rPr>
            <w:t xml:space="preserve"> full</w:t>
          </w:r>
          <w:r w:rsidR="007D61A8" w:rsidRPr="00B07A3B">
            <w:rPr>
              <w:rFonts w:eastAsia="Times New Roman" w:cstheme="minorHAnsi"/>
              <w:color w:val="808080"/>
              <w:shd w:val="clear" w:color="auto" w:fill="FFFF00"/>
            </w:rPr>
            <w:t xml:space="preserve">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3079292D" w14:textId="77777777" w:rsidR="006F1916" w:rsidRPr="00B07A3B" w:rsidRDefault="006F1916" w:rsidP="007D61A8">
      <w:pPr>
        <w:rPr>
          <w:rFonts w:eastAsia="Times New Roman" w:cstheme="minorHAnsi"/>
        </w:rPr>
      </w:pPr>
    </w:p>
    <w:p w14:paraId="13E505F8" w14:textId="030474A4" w:rsidR="007D61A8" w:rsidRPr="007A149A" w:rsidRDefault="00A20578" w:rsidP="007D61A8">
      <w:pPr>
        <w:rPr>
          <w:rFonts w:eastAsia="Times New Roman" w:cstheme="minorHAnsi"/>
          <w:sz w:val="28"/>
          <w:szCs w:val="28"/>
        </w:rPr>
      </w:pPr>
      <w:r w:rsidRPr="00A20578">
        <w:rPr>
          <w:rFonts w:cstheme="minorHAnsi"/>
          <w:color w:val="000000"/>
          <w:shd w:val="clear" w:color="auto" w:fill="FFFFFF"/>
        </w:rPr>
        <w:t>Summarize the key clinical lessons or takeaways from this case for other clinicians</w:t>
      </w:r>
    </w:p>
    <w:p w14:paraId="5422B370" w14:textId="2038EE15"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333FA4" w:rsidRPr="00B07A3B">
            <w:rPr>
              <w:rFonts w:eastAsia="Times New Roman" w:cstheme="minorHAnsi"/>
              <w:color w:val="808080"/>
              <w:shd w:val="clear" w:color="auto" w:fill="FFFF00"/>
            </w:rPr>
            <w:t>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5491ED8D" w:rsidR="007D61A8" w:rsidRPr="007A149A" w:rsidRDefault="00A20578" w:rsidP="007D61A8">
      <w:pPr>
        <w:rPr>
          <w:rFonts w:eastAsia="Times New Roman" w:cstheme="minorHAnsi"/>
          <w:sz w:val="28"/>
          <w:szCs w:val="28"/>
        </w:rPr>
      </w:pPr>
      <w:r w:rsidRPr="00A20578">
        <w:rPr>
          <w:rFonts w:cstheme="minorHAnsi"/>
          <w:color w:val="000000"/>
          <w:shd w:val="clear" w:color="auto" w:fill="FFFFFF"/>
        </w:rPr>
        <w:t>Describe how the patient’s condition has progressed following treatment.</w:t>
      </w:r>
    </w:p>
    <w:p w14:paraId="23F311A2" w14:textId="01B5A4C9"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333FA4" w:rsidRPr="00B07A3B">
            <w:rPr>
              <w:rFonts w:eastAsia="Times New Roman" w:cstheme="minorHAnsi"/>
              <w:color w:val="808080"/>
              <w:shd w:val="clear" w:color="auto" w:fill="FFFF00"/>
            </w:rPr>
            <w:t>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889A13C" w14:textId="2C2D320E" w:rsidR="00D75084" w:rsidRPr="00A437CD" w:rsidRDefault="007E516C" w:rsidP="00D75084">
      <w:pPr>
        <w:spacing w:before="120"/>
        <w:rPr>
          <w:rFonts w:cstheme="minorHAnsi"/>
          <w:color w:val="000000"/>
          <w:shd w:val="clear" w:color="auto" w:fill="FFFFFF"/>
        </w:rPr>
      </w:pPr>
      <w:r w:rsidRPr="007E516C">
        <w:rPr>
          <w:rFonts w:cstheme="minorHAnsi"/>
          <w:color w:val="000000"/>
          <w:shd w:val="clear" w:color="auto" w:fill="FFFFFF"/>
        </w:rPr>
        <w:t>Describe any further investigation or follow-up that would be relevant based on this case.</w:t>
      </w:r>
    </w:p>
    <w:p w14:paraId="15F1F1BE" w14:textId="6C6B109E" w:rsidR="00D7508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964618564"/>
          <w:placeholder>
            <w:docPart w:val="237DE9C4808C493F8DB9A918A729B5C4"/>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 xml:space="preserve">Enter </w:t>
          </w:r>
          <w:r w:rsidR="003C6E94">
            <w:rPr>
              <w:rFonts w:eastAsia="Times New Roman" w:cstheme="minorHAnsi"/>
              <w:color w:val="808080"/>
              <w:shd w:val="clear" w:color="auto" w:fill="FFFF00"/>
            </w:rPr>
            <w:t xml:space="preserve">full </w:t>
          </w:r>
          <w:r w:rsidR="00D75084" w:rsidRPr="00B07A3B">
            <w:rPr>
              <w:rFonts w:eastAsia="Times New Roman" w:cstheme="minorHAnsi"/>
              <w:color w:val="808080"/>
              <w:shd w:val="clear" w:color="auto" w:fill="FFFF00"/>
            </w:rPr>
            <w:t>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811761107"/>
          <w:placeholder>
            <w:docPart w:val="1ACF53D3930F4D08AA4ABE6964A754B8"/>
          </w:placeholder>
          <w:temporary/>
          <w:showingPlcHdr/>
          <w:text/>
        </w:sdtPr>
        <w:sdtContent>
          <w:r w:rsidR="00D75084" w:rsidRPr="00B07A3B">
            <w:rPr>
              <w:rFonts w:eastAsia="Times New Roman" w:cstheme="minorHAnsi"/>
              <w:color w:val="808080"/>
              <w:shd w:val="clear" w:color="auto" w:fill="FFFF00"/>
            </w:rPr>
            <w:t xml:space="preserve">Click here if you choose this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3C6E94">
            <w:rPr>
              <w:rFonts w:eastAsia="Times New Roman" w:cstheme="minorHAnsi"/>
              <w:color w:val="808080"/>
              <w:shd w:val="clear" w:color="auto" w:fill="FFFF00"/>
            </w:rPr>
            <w:t>2</w:t>
          </w:r>
          <w:r w:rsidR="00D75084" w:rsidRPr="00B07A3B">
            <w:rPr>
              <w:rFonts w:eastAsia="Times New Roman" w:cstheme="minorHAnsi"/>
              <w:color w:val="808080"/>
              <w:shd w:val="clear" w:color="auto" w:fill="FFFF00"/>
            </w:rPr>
            <w:t>0 or fewer words.</w:t>
          </w:r>
        </w:sdtContent>
      </w:sdt>
    </w:p>
    <w:p w14:paraId="216B4854" w14:textId="0592EAC3" w:rsidR="003F5B32" w:rsidRDefault="006F1916" w:rsidP="00AF3977">
      <w:pPr>
        <w:spacing w:before="120"/>
        <w:rPr>
          <w:rFonts w:cstheme="minorHAnsi"/>
          <w:b/>
          <w:i/>
          <w:color w:val="0000FF"/>
        </w:rPr>
      </w:pPr>
      <w:r w:rsidRPr="00A84C50">
        <w:rPr>
          <w:rFonts w:cstheme="minorHAnsi"/>
          <w:b/>
          <w:i/>
          <w:color w:val="0000FF"/>
        </w:rPr>
        <w:t>Videographer: Obtain headshots for all authors</w:t>
      </w:r>
      <w:r>
        <w:rPr>
          <w:rFonts w:cstheme="minorHAnsi"/>
          <w:b/>
          <w:i/>
          <w:color w:val="0000FF"/>
        </w:rPr>
        <w:t xml:space="preserve"> available at the filming location</w:t>
      </w:r>
      <w:r w:rsidR="000F0F14">
        <w:rPr>
          <w:rFonts w:cstheme="minorHAnsi"/>
          <w:b/>
          <w:i/>
          <w:color w:val="0000FF"/>
        </w:rPr>
        <w:t>.</w:t>
      </w:r>
    </w:p>
    <w:p w14:paraId="6039B0D0" w14:textId="77777777" w:rsidR="003F5B32" w:rsidRDefault="003F5B32" w:rsidP="00AF3977">
      <w:pPr>
        <w:spacing w:before="120"/>
        <w:rPr>
          <w:rFonts w:cstheme="minorHAnsi"/>
          <w:b/>
          <w:i/>
          <w:color w:val="0000FF"/>
        </w:rPr>
      </w:pPr>
    </w:p>
    <w:p w14:paraId="7C8A9FC3" w14:textId="77777777" w:rsidR="009D5FF5" w:rsidRDefault="009D5FF5" w:rsidP="003F5B32">
      <w:pPr>
        <w:pStyle w:val="ListParagraph"/>
        <w:spacing w:before="120" w:after="240"/>
        <w:ind w:left="360"/>
        <w:contextualSpacing w:val="0"/>
        <w:rPr>
          <w:rFonts w:cstheme="minorHAnsi"/>
          <w:b/>
          <w:bCs/>
        </w:rPr>
      </w:pPr>
    </w:p>
    <w:p w14:paraId="7ED5C696" w14:textId="77777777" w:rsidR="009D5FF5" w:rsidRDefault="009D5FF5" w:rsidP="003F5B32">
      <w:pPr>
        <w:pStyle w:val="ListParagraph"/>
        <w:spacing w:before="120" w:after="240"/>
        <w:ind w:left="360"/>
        <w:contextualSpacing w:val="0"/>
        <w:rPr>
          <w:rFonts w:cstheme="minorHAnsi"/>
          <w:b/>
          <w:bCs/>
        </w:rPr>
      </w:pPr>
    </w:p>
    <w:p w14:paraId="5B812530" w14:textId="77777777" w:rsidR="009D5FF5" w:rsidRDefault="009D5FF5" w:rsidP="003F5B32">
      <w:pPr>
        <w:pStyle w:val="ListParagraph"/>
        <w:spacing w:before="120" w:after="240"/>
        <w:ind w:left="360"/>
        <w:contextualSpacing w:val="0"/>
        <w:rPr>
          <w:rFonts w:cstheme="minorHAnsi"/>
          <w:b/>
          <w:bCs/>
        </w:rPr>
      </w:pPr>
    </w:p>
    <w:p w14:paraId="3AF430B6" w14:textId="77777777" w:rsidR="009D5FF5" w:rsidRDefault="009D5FF5" w:rsidP="003F5B32">
      <w:pPr>
        <w:pStyle w:val="ListParagraph"/>
        <w:spacing w:before="120" w:after="240"/>
        <w:ind w:left="360"/>
        <w:contextualSpacing w:val="0"/>
        <w:rPr>
          <w:rFonts w:cstheme="minorHAnsi"/>
          <w:b/>
          <w:bCs/>
        </w:rPr>
      </w:pPr>
    </w:p>
    <w:p w14:paraId="4B9A3D6E" w14:textId="77777777" w:rsidR="009D5FF5" w:rsidRDefault="009D5FF5" w:rsidP="003F5B32">
      <w:pPr>
        <w:pStyle w:val="ListParagraph"/>
        <w:spacing w:before="120" w:after="240"/>
        <w:ind w:left="360"/>
        <w:contextualSpacing w:val="0"/>
        <w:rPr>
          <w:rFonts w:cstheme="minorHAnsi"/>
          <w:b/>
          <w:bCs/>
        </w:rPr>
      </w:pPr>
    </w:p>
    <w:p w14:paraId="0DB9AE77" w14:textId="77777777" w:rsidR="009D5FF5" w:rsidRDefault="009D5FF5" w:rsidP="003F5B32">
      <w:pPr>
        <w:pStyle w:val="ListParagraph"/>
        <w:spacing w:before="120" w:after="240"/>
        <w:ind w:left="360"/>
        <w:contextualSpacing w:val="0"/>
        <w:rPr>
          <w:rFonts w:cstheme="minorHAnsi"/>
          <w:b/>
          <w:bCs/>
        </w:rPr>
      </w:pPr>
    </w:p>
    <w:p w14:paraId="2F18D01D" w14:textId="77777777" w:rsidR="009D5FF5" w:rsidRDefault="009D5FF5" w:rsidP="003F5B32">
      <w:pPr>
        <w:pStyle w:val="ListParagraph"/>
        <w:spacing w:before="120" w:after="240"/>
        <w:ind w:left="360"/>
        <w:contextualSpacing w:val="0"/>
        <w:rPr>
          <w:rFonts w:cstheme="minorHAnsi"/>
          <w:b/>
          <w:bCs/>
        </w:rPr>
      </w:pPr>
    </w:p>
    <w:p w14:paraId="75FA9AC6" w14:textId="77777777" w:rsidR="009D5FF5" w:rsidRDefault="009D5FF5" w:rsidP="003F5B32">
      <w:pPr>
        <w:pStyle w:val="ListParagraph"/>
        <w:spacing w:before="120" w:after="240"/>
        <w:ind w:left="360"/>
        <w:contextualSpacing w:val="0"/>
        <w:rPr>
          <w:rFonts w:cstheme="minorHAnsi"/>
          <w:b/>
          <w:bCs/>
        </w:rPr>
      </w:pPr>
    </w:p>
    <w:p w14:paraId="58FCE234" w14:textId="77777777" w:rsidR="009D5FF5" w:rsidRDefault="009D5FF5" w:rsidP="003F5B32">
      <w:pPr>
        <w:pStyle w:val="ListParagraph"/>
        <w:spacing w:before="120" w:after="240"/>
        <w:ind w:left="360"/>
        <w:contextualSpacing w:val="0"/>
        <w:rPr>
          <w:rFonts w:cstheme="minorHAnsi"/>
          <w:b/>
          <w:bCs/>
        </w:rPr>
      </w:pPr>
    </w:p>
    <w:p w14:paraId="329B6FC5" w14:textId="77777777" w:rsidR="009D5FF5" w:rsidRDefault="009D5FF5" w:rsidP="003F5B32">
      <w:pPr>
        <w:pStyle w:val="ListParagraph"/>
        <w:spacing w:before="120" w:after="240"/>
        <w:ind w:left="360"/>
        <w:contextualSpacing w:val="0"/>
        <w:rPr>
          <w:rFonts w:cstheme="minorHAnsi"/>
          <w:b/>
          <w:bCs/>
        </w:rPr>
      </w:pPr>
    </w:p>
    <w:p w14:paraId="0EB272D3" w14:textId="77777777" w:rsidR="009D5FF5" w:rsidRDefault="009D5FF5" w:rsidP="003F5B32">
      <w:pPr>
        <w:pStyle w:val="ListParagraph"/>
        <w:spacing w:before="120" w:after="240"/>
        <w:ind w:left="360"/>
        <w:contextualSpacing w:val="0"/>
        <w:rPr>
          <w:rFonts w:cstheme="minorHAnsi"/>
          <w:b/>
          <w:bCs/>
        </w:rPr>
      </w:pPr>
    </w:p>
    <w:p w14:paraId="62E82351" w14:textId="77777777" w:rsidR="009D5FF5" w:rsidRDefault="009D5FF5" w:rsidP="003F5B32">
      <w:pPr>
        <w:pStyle w:val="ListParagraph"/>
        <w:spacing w:before="120" w:after="240"/>
        <w:ind w:left="360"/>
        <w:contextualSpacing w:val="0"/>
        <w:rPr>
          <w:rFonts w:cstheme="minorHAnsi"/>
          <w:b/>
          <w:bCs/>
        </w:rPr>
      </w:pPr>
    </w:p>
    <w:p w14:paraId="2040F3D5" w14:textId="6EEBB0BD" w:rsidR="003F5B32" w:rsidRDefault="003F5B32" w:rsidP="003F5B32">
      <w:pPr>
        <w:pStyle w:val="ListParagraph"/>
        <w:spacing w:before="120" w:after="240"/>
        <w:ind w:left="360"/>
        <w:contextualSpacing w:val="0"/>
        <w:rPr>
          <w:rFonts w:cstheme="minorHAnsi"/>
          <w:b/>
          <w:bCs/>
        </w:rPr>
      </w:pPr>
      <w:r w:rsidRPr="00C63B19">
        <w:rPr>
          <w:rFonts w:cstheme="minorHAnsi"/>
          <w:b/>
          <w:bCs/>
        </w:rPr>
        <w:lastRenderedPageBreak/>
        <w:t>Ethics Title Card</w:t>
      </w:r>
    </w:p>
    <w:p w14:paraId="76D6E4CD" w14:textId="485B328F" w:rsidR="003F5B32" w:rsidRDefault="003F5B32" w:rsidP="003F5B32">
      <w:pPr>
        <w:ind w:left="360"/>
        <w:rPr>
          <w:rFonts w:eastAsia="Times New Roman" w:cstheme="minorHAnsi"/>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at </w:t>
      </w:r>
      <w:r w:rsidRPr="00B36993">
        <w:rPr>
          <w:rFonts w:eastAsia="Times New Roman" w:cstheme="minorHAnsi"/>
          <w:highlight w:val="yellow"/>
        </w:rPr>
        <w:t>(insert Institutional Name)</w:t>
      </w:r>
      <w:r w:rsidR="009D5FF5">
        <w:rPr>
          <w:rFonts w:eastAsia="Times New Roman" w:cstheme="minorHAnsi"/>
        </w:rPr>
        <w:t xml:space="preserve"> </w:t>
      </w:r>
      <w:r w:rsidR="009D5FF5" w:rsidRPr="009D5FF5">
        <w:rPr>
          <w:rFonts w:eastAsia="Times New Roman" w:cstheme="minorHAnsi"/>
        </w:rPr>
        <w:t>for retrospective assessment of the reported outcomes.</w:t>
      </w:r>
    </w:p>
    <w:p w14:paraId="7ED8421C" w14:textId="77777777" w:rsidR="009D5FF5" w:rsidRDefault="009D5FF5" w:rsidP="003F5B32">
      <w:pPr>
        <w:ind w:left="360"/>
        <w:rPr>
          <w:rFonts w:eastAsia="Times New Roman" w:cstheme="minorHAnsi"/>
        </w:rPr>
      </w:pPr>
    </w:p>
    <w:p w14:paraId="2CB494E0" w14:textId="023566B0" w:rsidR="009D5FF5" w:rsidRPr="009D5FF5" w:rsidRDefault="009D5FF5" w:rsidP="003F5B32">
      <w:pPr>
        <w:ind w:left="360"/>
        <w:rPr>
          <w:rFonts w:cstheme="minorHAnsi"/>
          <w:bCs/>
          <w:iCs/>
          <w:color w:val="auto"/>
        </w:rPr>
      </w:pPr>
      <w:r w:rsidRPr="009D5FF5">
        <w:rPr>
          <w:rFonts w:cstheme="minorHAnsi"/>
          <w:b/>
          <w:iCs/>
          <w:color w:val="auto"/>
          <w:highlight w:val="yellow"/>
        </w:rPr>
        <w:t>Authors:</w:t>
      </w:r>
      <w:r w:rsidRPr="009D5FF5">
        <w:rPr>
          <w:rFonts w:cstheme="minorHAnsi"/>
          <w:bCs/>
          <w:iCs/>
          <w:color w:val="auto"/>
          <w:highlight w:val="yellow"/>
        </w:rPr>
        <w:t xml:space="preserve"> Please provide the name of the institution and confirm the ethics information is correct.</w:t>
      </w:r>
    </w:p>
    <w:p w14:paraId="66D538A0" w14:textId="2BC28374" w:rsidR="001016BD" w:rsidRPr="00C058AE" w:rsidRDefault="001016BD" w:rsidP="00AF3977">
      <w:pPr>
        <w:spacing w:before="120"/>
        <w:rPr>
          <w:rFonts w:cstheme="minorHAnsi"/>
        </w:rPr>
      </w:pPr>
      <w:r w:rsidRPr="00000E22">
        <w:rPr>
          <w:rFonts w:cstheme="minorHAnsi"/>
        </w:rPr>
        <w:br w:type="page"/>
      </w:r>
    </w:p>
    <w:p w14:paraId="1CEA460B" w14:textId="2BD39A5A" w:rsidR="00DC2504" w:rsidRPr="00B07A3B" w:rsidRDefault="00DC2504" w:rsidP="005A02B6">
      <w:pPr>
        <w:pStyle w:val="Heading1"/>
        <w:rPr>
          <w:rFonts w:cstheme="minorHAnsi"/>
          <w:lang w:eastAsia="zh-TW"/>
        </w:rPr>
      </w:pPr>
      <w:r w:rsidRPr="00B07A3B">
        <w:rPr>
          <w:rFonts w:cstheme="minorHAnsi"/>
        </w:rPr>
        <w:lastRenderedPageBreak/>
        <w:t>Protocol</w:t>
      </w:r>
      <w:r w:rsidR="00D75084">
        <w:rPr>
          <w:rFonts w:cstheme="minorHAnsi"/>
        </w:rPr>
        <w:t xml:space="preserve"> </w:t>
      </w:r>
    </w:p>
    <w:p w14:paraId="174DF87C" w14:textId="77777777" w:rsidR="00434192" w:rsidRPr="003D40E8" w:rsidRDefault="00434192" w:rsidP="00434192">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54279DA" w14:textId="77777777" w:rsidR="00434192"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02495AA5" w14:textId="77777777" w:rsidR="00434192" w:rsidRPr="005925C3"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53271321" w14:textId="77777777" w:rsidR="00434192" w:rsidRPr="005E27DD" w:rsidRDefault="00434192" w:rsidP="00434192">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1D15B2C2" w14:textId="77777777" w:rsidR="00434192" w:rsidRPr="00985FE6" w:rsidRDefault="00434192" w:rsidP="00434192">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Pr="00985FE6">
        <w:rPr>
          <w:rFonts w:eastAsia="Times New Roman" w:cstheme="minorHAnsi"/>
        </w:rPr>
        <w:t xml:space="preserve"> </w:t>
      </w:r>
    </w:p>
    <w:p w14:paraId="1AF13959" w14:textId="77777777" w:rsidR="0063641D" w:rsidRPr="0063641D" w:rsidRDefault="0063641D" w:rsidP="0063641D">
      <w:pPr>
        <w:rPr>
          <w:rFonts w:cstheme="minorHAnsi"/>
          <w:i/>
          <w:iCs/>
          <w:color w:val="0000FF"/>
          <w:lang w:val="en-IN"/>
        </w:rPr>
      </w:pPr>
      <w:r w:rsidRPr="0063641D">
        <w:rPr>
          <w:rFonts w:cstheme="minorHAnsi"/>
          <w:b/>
          <w:bCs/>
          <w:i/>
          <w:iCs/>
          <w:color w:val="0000FF"/>
          <w:lang w:val="en-IN"/>
        </w:rPr>
        <w:t>Videographer</w:t>
      </w:r>
      <w:r w:rsidRPr="0063641D">
        <w:rPr>
          <w:rFonts w:cstheme="minorHAnsi"/>
          <w:i/>
          <w:iCs/>
          <w:color w:val="0000FF"/>
          <w:lang w:val="en-IN"/>
        </w:rPr>
        <w:t>: Please always record an audio slate while filming each shot mentioned in the shotlist.</w:t>
      </w:r>
    </w:p>
    <w:p w14:paraId="2A467797" w14:textId="77777777" w:rsidR="00992857" w:rsidRPr="0063641D" w:rsidRDefault="00992857" w:rsidP="00DC2504">
      <w:pPr>
        <w:rPr>
          <w:rFonts w:cstheme="minorHAnsi"/>
          <w:lang w:val="en-IN"/>
        </w:rPr>
      </w:pPr>
    </w:p>
    <w:p w14:paraId="43B8D29E" w14:textId="0FEAF836" w:rsidR="0026033D" w:rsidRDefault="0026033D" w:rsidP="0026033D">
      <w:pPr>
        <w:pStyle w:val="ListParagraph"/>
        <w:numPr>
          <w:ilvl w:val="0"/>
          <w:numId w:val="3"/>
        </w:numPr>
        <w:spacing w:before="120"/>
        <w:contextualSpacing w:val="0"/>
        <w:rPr>
          <w:rFonts w:cstheme="minorHAnsi"/>
          <w:b/>
          <w:bCs/>
        </w:rPr>
      </w:pPr>
      <w:r w:rsidRPr="0026033D">
        <w:rPr>
          <w:rFonts w:cstheme="minorHAnsi"/>
          <w:b/>
          <w:bCs/>
        </w:rPr>
        <w:t xml:space="preserve">Arthroscopic Evaluation and Subacromial </w:t>
      </w:r>
      <w:commentRangeStart w:id="2"/>
      <w:r w:rsidRPr="0026033D">
        <w:rPr>
          <w:rFonts w:cstheme="minorHAnsi"/>
          <w:b/>
          <w:bCs/>
        </w:rPr>
        <w:t>Preparation</w:t>
      </w:r>
      <w:commentRangeEnd w:id="2"/>
      <w:r w:rsidR="00680B5C">
        <w:rPr>
          <w:rStyle w:val="CommentReference"/>
          <w:rFonts w:cstheme="minorHAnsi"/>
          <w:b/>
          <w:bCs/>
          <w:sz w:val="24"/>
          <w:szCs w:val="24"/>
        </w:rPr>
        <w:commentReference w:id="2"/>
      </w:r>
    </w:p>
    <w:p w14:paraId="753B71A2" w14:textId="7E84B24B"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 xml:space="preserve">Click here to enter </w:t>
          </w:r>
          <w:r w:rsidR="0046689C">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sidR="00DB0E7E">
            <w:rPr>
              <w:rFonts w:eastAsia="Times New Roman" w:cstheme="minorHAnsi"/>
              <w:color w:val="808080"/>
              <w:shd w:val="clear" w:color="auto" w:fill="FFFF00"/>
            </w:rPr>
            <w:t xml:space="preserve"> name</w:t>
          </w:r>
        </w:sdtContent>
      </w:sdt>
    </w:p>
    <w:p w14:paraId="3D259D46" w14:textId="77777777" w:rsidR="00F56299" w:rsidRDefault="00F56299" w:rsidP="00D7547B">
      <w:pPr>
        <w:pStyle w:val="ListParagraph"/>
        <w:spacing w:before="120"/>
        <w:ind w:left="360"/>
        <w:contextualSpacing w:val="0"/>
        <w:rPr>
          <w:rFonts w:cstheme="minorHAnsi"/>
        </w:rPr>
      </w:pPr>
    </w:p>
    <w:p w14:paraId="388837EC" w14:textId="77777777" w:rsidR="00F56299" w:rsidRPr="00B07A3B" w:rsidRDefault="00F56299" w:rsidP="00F56299">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20191D68" w14:textId="175AC6CF" w:rsidR="00434192" w:rsidRDefault="00185AFD" w:rsidP="00D7547B">
      <w:pPr>
        <w:pStyle w:val="ListParagraph"/>
        <w:spacing w:before="120"/>
        <w:ind w:left="360"/>
        <w:contextualSpacing w:val="0"/>
        <w:rPr>
          <w:rFonts w:cstheme="minorHAnsi"/>
          <w:b/>
          <w:bCs/>
        </w:rPr>
      </w:pPr>
      <w:r w:rsidRPr="00185AFD">
        <w:rPr>
          <w:rFonts w:cstheme="minorHAnsi"/>
          <w:b/>
          <w:bCs/>
          <w:highlight w:val="yellow"/>
        </w:rPr>
        <w:t>Authors:</w:t>
      </w:r>
      <w:r w:rsidRPr="00185AFD">
        <w:rPr>
          <w:rFonts w:cstheme="minorHAnsi"/>
          <w:highlight w:val="yellow"/>
        </w:rPr>
        <w:t xml:space="preserve"> Please confirm whether the arthroscopic SCOPE footage will be displayed on the monitor during filming and should therefore be captured as SCREEN shots, or whether the original arthroscopic footage will be provided directly to JoVE</w:t>
      </w:r>
      <w:r w:rsidRPr="00185AFD">
        <w:rPr>
          <w:rFonts w:cstheme="minorHAnsi"/>
          <w:b/>
          <w:bCs/>
        </w:rPr>
        <w:t>.</w:t>
      </w:r>
    </w:p>
    <w:p w14:paraId="2070EEC2" w14:textId="77777777" w:rsidR="00185AFD" w:rsidRDefault="00185AFD" w:rsidP="00D7547B">
      <w:pPr>
        <w:pStyle w:val="ListParagraph"/>
        <w:spacing w:before="120"/>
        <w:ind w:left="360"/>
        <w:contextualSpacing w:val="0"/>
        <w:rPr>
          <w:rFonts w:cstheme="minorHAnsi"/>
          <w:b/>
          <w:bCs/>
        </w:rPr>
      </w:pPr>
    </w:p>
    <w:p w14:paraId="24C6B477" w14:textId="61C5B0EA" w:rsidR="00125924" w:rsidRPr="00B07A3B" w:rsidRDefault="00A74927" w:rsidP="00333FA4">
      <w:pPr>
        <w:pStyle w:val="ListParagraph"/>
        <w:numPr>
          <w:ilvl w:val="1"/>
          <w:numId w:val="3"/>
        </w:numPr>
        <w:spacing w:before="120"/>
        <w:contextualSpacing w:val="0"/>
        <w:rPr>
          <w:rFonts w:cstheme="minorHAnsi"/>
        </w:rPr>
      </w:pPr>
      <w:r>
        <w:rPr>
          <w:rFonts w:cstheme="minorHAnsi"/>
          <w:color w:val="7030A0"/>
        </w:rPr>
        <w:t>To begin, p</w:t>
      </w:r>
      <w:r w:rsidR="00D719D0" w:rsidRPr="00D719D0">
        <w:rPr>
          <w:rFonts w:cstheme="minorHAnsi"/>
          <w:color w:val="7030A0"/>
        </w:rPr>
        <w:t xml:space="preserve">osition the anesthetized patient in the lateral decubitus position for arthroscopic surgery </w:t>
      </w:r>
      <w:r w:rsidR="00D719D0" w:rsidRPr="00D719D0">
        <w:rPr>
          <w:rFonts w:cstheme="minorHAnsi"/>
          <w:b/>
          <w:bCs/>
          <w:color w:val="7030A0"/>
        </w:rPr>
        <w:t>[1-TXT]</w:t>
      </w:r>
      <w:r w:rsidR="00D719D0" w:rsidRPr="00D719D0">
        <w:rPr>
          <w:rFonts w:cstheme="minorHAnsi"/>
        </w:rPr>
        <w:t>.</w:t>
      </w:r>
      <w:r w:rsidR="00D719D0">
        <w:rPr>
          <w:rFonts w:cstheme="minorHAnsi"/>
        </w:rPr>
        <w:t xml:space="preserve"> </w:t>
      </w:r>
      <w:r w:rsidR="00AD2A93" w:rsidRPr="00AD2A93">
        <w:rPr>
          <w:rFonts w:cstheme="minorHAnsi"/>
          <w:color w:val="7030A0"/>
        </w:rPr>
        <w:t xml:space="preserve">Introduce the arthroscope through a high posterolateral viewing portal </w:t>
      </w:r>
      <w:r w:rsidR="00AD2A93" w:rsidRPr="00AD2A93">
        <w:rPr>
          <w:rFonts w:cstheme="minorHAnsi"/>
          <w:b/>
          <w:bCs/>
          <w:color w:val="7030A0"/>
        </w:rPr>
        <w:t>[</w:t>
      </w:r>
      <w:r w:rsidR="00AD2A93">
        <w:rPr>
          <w:rFonts w:cstheme="minorHAnsi"/>
          <w:b/>
          <w:bCs/>
          <w:color w:val="7030A0"/>
        </w:rPr>
        <w:t>2</w:t>
      </w:r>
      <w:r w:rsidR="00AD2A93" w:rsidRPr="00AD2A93">
        <w:rPr>
          <w:rFonts w:cstheme="minorHAnsi"/>
          <w:b/>
          <w:bCs/>
          <w:color w:val="7030A0"/>
        </w:rPr>
        <w:t>]</w:t>
      </w:r>
      <w:r w:rsidR="00AD2A93" w:rsidRPr="00AD2A93">
        <w:rPr>
          <w:rFonts w:cstheme="minorHAnsi"/>
          <w:color w:val="7030A0"/>
        </w:rPr>
        <w:t xml:space="preserve">. Examine the bursal surfaces of the supraspinatus and infraspinatus tendons </w:t>
      </w:r>
      <w:r w:rsidR="002A6B69">
        <w:rPr>
          <w:rFonts w:cstheme="minorHAnsi"/>
          <w:color w:val="7030A0"/>
        </w:rPr>
        <w:t>to</w:t>
      </w:r>
      <w:r w:rsidR="00AD2A93" w:rsidRPr="00AD2A93">
        <w:rPr>
          <w:rFonts w:cstheme="minorHAnsi"/>
          <w:color w:val="7030A0"/>
        </w:rPr>
        <w:t xml:space="preserve"> confirm the segmental partial-thickness tears </w:t>
      </w:r>
      <w:r w:rsidR="00AD2A93" w:rsidRPr="00AD2A93">
        <w:rPr>
          <w:rFonts w:cstheme="minorHAnsi"/>
          <w:b/>
          <w:bCs/>
          <w:color w:val="7030A0"/>
        </w:rPr>
        <w:t>[</w:t>
      </w:r>
      <w:r w:rsidR="00AD2A93">
        <w:rPr>
          <w:rFonts w:cstheme="minorHAnsi"/>
          <w:b/>
          <w:bCs/>
          <w:color w:val="7030A0"/>
        </w:rPr>
        <w:t>3</w:t>
      </w:r>
      <w:r w:rsidR="00AD2A93" w:rsidRPr="00AD2A93">
        <w:rPr>
          <w:rFonts w:cstheme="minorHAnsi"/>
          <w:b/>
          <w:bCs/>
          <w:color w:val="7030A0"/>
        </w:rPr>
        <w:t>]</w:t>
      </w:r>
      <w:r w:rsidR="00AD2A93" w:rsidRPr="00AD2A93">
        <w:rPr>
          <w:rFonts w:cstheme="minorHAnsi"/>
        </w:rPr>
        <w:t>.</w:t>
      </w:r>
    </w:p>
    <w:p w14:paraId="7605F9E4" w14:textId="3B525861" w:rsidR="00C34F4C" w:rsidRPr="00710F40" w:rsidRDefault="0046689C" w:rsidP="00333FA4">
      <w:pPr>
        <w:pStyle w:val="ListParagraph"/>
        <w:numPr>
          <w:ilvl w:val="2"/>
          <w:numId w:val="3"/>
        </w:numPr>
        <w:spacing w:before="120"/>
        <w:contextualSpacing w:val="0"/>
        <w:rPr>
          <w:rFonts w:cstheme="minorHAnsi"/>
        </w:rPr>
      </w:pPr>
      <w:r>
        <w:rPr>
          <w:rFonts w:cstheme="minorHAnsi"/>
        </w:rPr>
        <w:t xml:space="preserve">WIDE: </w:t>
      </w:r>
      <w:r w:rsidR="004158AF">
        <w:rPr>
          <w:rFonts w:cstheme="minorHAnsi"/>
        </w:rPr>
        <w:t>Talent positioning the</w:t>
      </w:r>
      <w:r w:rsidR="00AD2A93" w:rsidRPr="00AD2A93">
        <w:rPr>
          <w:rFonts w:cstheme="minorHAnsi"/>
        </w:rPr>
        <w:t xml:space="preserve"> anesthetized patient laterally on the operating table with the surgical shoulder exposed</w:t>
      </w:r>
      <w:r w:rsidR="00244485" w:rsidRPr="008E4564">
        <w:rPr>
          <w:rFonts w:cstheme="minorHAnsi"/>
          <w:i/>
          <w:iCs/>
          <w:color w:val="0000FF"/>
          <w:lang w:val="en-IN"/>
        </w:rPr>
        <w:t>.</w:t>
      </w:r>
      <w:r w:rsidR="00AD2A93">
        <w:rPr>
          <w:rFonts w:cstheme="minorHAnsi"/>
          <w:i/>
          <w:iCs/>
          <w:color w:val="0000FF"/>
          <w:lang w:val="en-IN"/>
        </w:rPr>
        <w:t xml:space="preserve"> </w:t>
      </w:r>
      <w:r w:rsidR="00AD2A93" w:rsidRPr="00AD2A93">
        <w:rPr>
          <w:rFonts w:cstheme="minorHAnsi"/>
          <w:b/>
          <w:bCs/>
          <w:color w:val="auto"/>
          <w:lang w:val="en-IN"/>
        </w:rPr>
        <w:t xml:space="preserve">TXT: Anesthesia: </w:t>
      </w:r>
      <w:r w:rsidR="004158AF" w:rsidRPr="00AD2A93">
        <w:rPr>
          <w:rFonts w:cstheme="minorHAnsi"/>
          <w:b/>
          <w:bCs/>
          <w:color w:val="auto"/>
          <w:lang w:val="en-IN"/>
        </w:rPr>
        <w:t>Single injection</w:t>
      </w:r>
      <w:r w:rsidR="00AD2A93" w:rsidRPr="00AD2A93">
        <w:rPr>
          <w:rFonts w:cstheme="minorHAnsi"/>
          <w:b/>
          <w:bCs/>
          <w:color w:val="auto"/>
          <w:lang w:val="en-IN"/>
        </w:rPr>
        <w:t xml:space="preserve"> interscalene regional block</w:t>
      </w:r>
    </w:p>
    <w:p w14:paraId="02C25B50" w14:textId="14F4ED14" w:rsidR="00710F40" w:rsidRDefault="00710F40" w:rsidP="00333FA4">
      <w:pPr>
        <w:pStyle w:val="ListParagraph"/>
        <w:numPr>
          <w:ilvl w:val="2"/>
          <w:numId w:val="3"/>
        </w:numPr>
        <w:spacing w:before="120"/>
        <w:contextualSpacing w:val="0"/>
        <w:rPr>
          <w:rFonts w:cstheme="minorHAnsi"/>
        </w:rPr>
      </w:pPr>
      <w:r>
        <w:rPr>
          <w:rFonts w:cstheme="minorHAnsi"/>
        </w:rPr>
        <w:t xml:space="preserve">CU: Talent </w:t>
      </w:r>
      <w:r w:rsidRPr="00710F40">
        <w:rPr>
          <w:rFonts w:cstheme="minorHAnsi"/>
        </w:rPr>
        <w:t>introduc</w:t>
      </w:r>
      <w:r>
        <w:rPr>
          <w:rFonts w:cstheme="minorHAnsi"/>
        </w:rPr>
        <w:t>ing t</w:t>
      </w:r>
      <w:r w:rsidRPr="00710F40">
        <w:rPr>
          <w:rFonts w:cstheme="minorHAnsi"/>
        </w:rPr>
        <w:t>he arthroscope through the high posterolateral portal.</w:t>
      </w:r>
    </w:p>
    <w:p w14:paraId="00D5CD0F" w14:textId="062E6A08" w:rsidR="00710F40" w:rsidRDefault="00710F40" w:rsidP="00333FA4">
      <w:pPr>
        <w:pStyle w:val="ListParagraph"/>
        <w:numPr>
          <w:ilvl w:val="2"/>
          <w:numId w:val="3"/>
        </w:numPr>
        <w:spacing w:before="120"/>
        <w:contextualSpacing w:val="0"/>
        <w:rPr>
          <w:rFonts w:cstheme="minorHAnsi"/>
        </w:rPr>
      </w:pPr>
      <w:r w:rsidRPr="00710F40">
        <w:rPr>
          <w:rFonts w:cstheme="minorHAnsi"/>
          <w:highlight w:val="yellow"/>
        </w:rPr>
        <w:t>SCOPE:</w:t>
      </w:r>
      <w:r w:rsidRPr="00710F40">
        <w:rPr>
          <w:rFonts w:cstheme="minorHAnsi"/>
        </w:rPr>
        <w:t xml:space="preserve"> </w:t>
      </w:r>
      <w:r w:rsidR="00D6725B" w:rsidRPr="00D6725B">
        <w:rPr>
          <w:rFonts w:cstheme="minorHAnsi"/>
        </w:rPr>
        <w:t>Arthroscopic view of the bursal surfaces of the supraspinatus and infraspinatus tendons, showing the segmental partial-thickness tears</w:t>
      </w:r>
      <w:r w:rsidRPr="00710F40">
        <w:rPr>
          <w:rFonts w:cstheme="minorHAnsi"/>
        </w:rPr>
        <w:t>.</w:t>
      </w:r>
    </w:p>
    <w:p w14:paraId="08FBD835" w14:textId="3B7C1DEB" w:rsidR="00E05EDD" w:rsidRPr="00E05EDD" w:rsidRDefault="00E05EDD" w:rsidP="00E05EDD">
      <w:pPr>
        <w:pStyle w:val="ListParagraph"/>
        <w:spacing w:before="120"/>
        <w:ind w:left="1627"/>
        <w:rPr>
          <w:rFonts w:cstheme="minorHAnsi"/>
        </w:rPr>
      </w:pPr>
      <w:r w:rsidRPr="00E05EDD">
        <w:rPr>
          <w:rFonts w:cstheme="minorHAnsi"/>
          <w:b/>
          <w:bCs/>
          <w:highlight w:val="yellow"/>
        </w:rPr>
        <w:t>Authors:</w:t>
      </w:r>
      <w:r w:rsidRPr="00E05EDD">
        <w:rPr>
          <w:rFonts w:cstheme="minorHAnsi"/>
          <w:highlight w:val="yellow"/>
        </w:rPr>
        <w:t xml:space="preserve"> Please point out the supraspinatus</w:t>
      </w:r>
      <w:r w:rsidR="004323FE">
        <w:rPr>
          <w:rFonts w:cstheme="minorHAnsi"/>
          <w:highlight w:val="yellow"/>
        </w:rPr>
        <w:t xml:space="preserve"> tendon</w:t>
      </w:r>
      <w:r w:rsidRPr="00E05EDD">
        <w:rPr>
          <w:rFonts w:cstheme="minorHAnsi"/>
          <w:highlight w:val="yellow"/>
        </w:rPr>
        <w:t>, infraspinatus</w:t>
      </w:r>
      <w:r w:rsidR="004323FE">
        <w:rPr>
          <w:rFonts w:cstheme="minorHAnsi"/>
          <w:highlight w:val="yellow"/>
        </w:rPr>
        <w:t xml:space="preserve"> tendon</w:t>
      </w:r>
      <w:r w:rsidRPr="00E05EDD">
        <w:rPr>
          <w:rFonts w:cstheme="minorHAnsi"/>
          <w:highlight w:val="yellow"/>
        </w:rPr>
        <w:t>, and partial-thickness tear</w:t>
      </w:r>
      <w:r w:rsidR="004323FE">
        <w:rPr>
          <w:rFonts w:cstheme="minorHAnsi"/>
          <w:highlight w:val="yellow"/>
        </w:rPr>
        <w:t>s</w:t>
      </w:r>
      <w:r w:rsidRPr="00E05EDD">
        <w:rPr>
          <w:rFonts w:cstheme="minorHAnsi"/>
          <w:highlight w:val="yellow"/>
        </w:rPr>
        <w:t xml:space="preserve"> in the scope footage.</w:t>
      </w:r>
    </w:p>
    <w:p w14:paraId="47FD5E3A" w14:textId="40A21E61" w:rsidR="00E05EDD" w:rsidRDefault="00E05EDD" w:rsidP="00E05EDD">
      <w:pPr>
        <w:pStyle w:val="ListParagraph"/>
        <w:spacing w:before="120"/>
        <w:ind w:left="1627"/>
        <w:contextualSpacing w:val="0"/>
        <w:rPr>
          <w:rFonts w:cstheme="minorHAnsi"/>
        </w:rPr>
      </w:pPr>
      <w:r w:rsidRPr="00E05EDD">
        <w:rPr>
          <w:rFonts w:cstheme="minorHAnsi"/>
          <w:i/>
          <w:iCs/>
          <w:color w:val="00B0F0"/>
        </w:rPr>
        <w:lastRenderedPageBreak/>
        <w:t>Video Editor: Use labels or arrows to identify the supraspinatus, infraspinatus, and partial-thickness tear in the arthroscopic footage</w:t>
      </w:r>
      <w:r w:rsidRPr="00E05EDD">
        <w:rPr>
          <w:rFonts w:cstheme="minorHAnsi"/>
        </w:rPr>
        <w:t>.</w:t>
      </w:r>
    </w:p>
    <w:p w14:paraId="5E3CAD72" w14:textId="77777777" w:rsidR="00710F40" w:rsidRPr="00CD4FE2" w:rsidRDefault="00710F40" w:rsidP="00710F40">
      <w:pPr>
        <w:pStyle w:val="ListParagraph"/>
        <w:spacing w:before="120"/>
        <w:ind w:left="1627"/>
        <w:contextualSpacing w:val="0"/>
        <w:rPr>
          <w:rFonts w:cstheme="minorHAnsi"/>
        </w:rPr>
      </w:pPr>
    </w:p>
    <w:p w14:paraId="54B0D4E5" w14:textId="41DE37A5" w:rsidR="00CE10F2" w:rsidRPr="00BB12E2" w:rsidRDefault="00E05EDD" w:rsidP="00E333BE">
      <w:pPr>
        <w:pStyle w:val="ListParagraph"/>
        <w:numPr>
          <w:ilvl w:val="1"/>
          <w:numId w:val="3"/>
        </w:numPr>
        <w:spacing w:before="120"/>
        <w:contextualSpacing w:val="0"/>
        <w:rPr>
          <w:rFonts w:cstheme="minorHAnsi"/>
          <w:color w:val="7030A0"/>
        </w:rPr>
      </w:pPr>
      <w:r w:rsidRPr="00BB12E2">
        <w:rPr>
          <w:rFonts w:cstheme="minorHAnsi"/>
          <w:color w:val="7030A0"/>
        </w:rPr>
        <w:t xml:space="preserve">Using an arthroscopic shaver, lightly debride the frayed bursal surfaces of both tendons </w:t>
      </w:r>
      <w:r w:rsidRPr="00BB12E2">
        <w:rPr>
          <w:rFonts w:cstheme="minorHAnsi"/>
          <w:b/>
          <w:bCs/>
          <w:color w:val="7030A0"/>
        </w:rPr>
        <w:t>[1]</w:t>
      </w:r>
      <w:r w:rsidRPr="00BB12E2">
        <w:rPr>
          <w:rFonts w:cstheme="minorHAnsi"/>
          <w:color w:val="7030A0"/>
        </w:rPr>
        <w:t xml:space="preserve">. </w:t>
      </w:r>
      <w:r w:rsidR="00E333BE" w:rsidRPr="00BB12E2">
        <w:rPr>
          <w:rFonts w:cstheme="minorHAnsi"/>
          <w:color w:val="7030A0"/>
        </w:rPr>
        <w:t xml:space="preserve">After debridement, inspect the tendons to confirm the absence of full-thickness tearing </w:t>
      </w:r>
      <w:r w:rsidR="00E333BE" w:rsidRPr="00BB12E2">
        <w:rPr>
          <w:rFonts w:cstheme="minorHAnsi"/>
          <w:b/>
          <w:bCs/>
          <w:color w:val="7030A0"/>
        </w:rPr>
        <w:t>[2]</w:t>
      </w:r>
      <w:r w:rsidR="00E333BE" w:rsidRPr="00BB12E2">
        <w:rPr>
          <w:rFonts w:cstheme="minorHAnsi"/>
          <w:color w:val="7030A0"/>
        </w:rPr>
        <w:t xml:space="preserve">. </w:t>
      </w:r>
      <w:r w:rsidRPr="00BB12E2">
        <w:rPr>
          <w:rFonts w:cstheme="minorHAnsi"/>
          <w:color w:val="7030A0"/>
        </w:rPr>
        <w:t xml:space="preserve">Then, examine the coracoacromial </w:t>
      </w:r>
      <w:r w:rsidRPr="00A9447A">
        <w:rPr>
          <w:rFonts w:cstheme="minorHAnsi"/>
          <w:i/>
          <w:iCs/>
          <w:color w:val="EE0000"/>
        </w:rPr>
        <w:t>(KOR-uh-koh-uh-KROH-mee-ul)</w:t>
      </w:r>
      <w:r w:rsidRPr="00BB12E2">
        <w:rPr>
          <w:rFonts w:cstheme="minorHAnsi"/>
          <w:color w:val="7030A0"/>
        </w:rPr>
        <w:t xml:space="preserve"> ligament for fraying suggestive of external impingement on the superior rotator cuff</w:t>
      </w:r>
      <w:r w:rsidR="00E333BE" w:rsidRPr="00BB12E2">
        <w:rPr>
          <w:rFonts w:cstheme="minorHAnsi"/>
          <w:color w:val="7030A0"/>
        </w:rPr>
        <w:t xml:space="preserve"> tendon</w:t>
      </w:r>
      <w:r w:rsidR="004A3BB3">
        <w:rPr>
          <w:rFonts w:cstheme="minorHAnsi"/>
          <w:color w:val="7030A0"/>
        </w:rPr>
        <w:t>s</w:t>
      </w:r>
      <w:r w:rsidRPr="00BB12E2">
        <w:rPr>
          <w:rFonts w:cstheme="minorHAnsi"/>
          <w:color w:val="7030A0"/>
        </w:rPr>
        <w:t xml:space="preserve"> </w:t>
      </w:r>
      <w:r w:rsidRPr="00BB12E2">
        <w:rPr>
          <w:rFonts w:cstheme="minorHAnsi"/>
          <w:b/>
          <w:bCs/>
          <w:color w:val="7030A0"/>
        </w:rPr>
        <w:t>[3]</w:t>
      </w:r>
      <w:r w:rsidRPr="00BB12E2">
        <w:rPr>
          <w:rFonts w:cstheme="minorHAnsi"/>
          <w:color w:val="7030A0"/>
        </w:rPr>
        <w:t>.</w:t>
      </w:r>
    </w:p>
    <w:p w14:paraId="1EE42691" w14:textId="1E71C9EE" w:rsidR="00A319BE" w:rsidRDefault="00E333BE" w:rsidP="00333FA4">
      <w:pPr>
        <w:pStyle w:val="ListParagraph"/>
        <w:numPr>
          <w:ilvl w:val="2"/>
          <w:numId w:val="3"/>
        </w:numPr>
        <w:spacing w:before="120"/>
        <w:contextualSpacing w:val="0"/>
        <w:rPr>
          <w:rFonts w:cstheme="minorHAnsi"/>
        </w:rPr>
      </w:pPr>
      <w:r w:rsidRPr="00E333BE">
        <w:rPr>
          <w:rFonts w:cstheme="minorHAnsi"/>
          <w:highlight w:val="yellow"/>
        </w:rPr>
        <w:t>SCOPE</w:t>
      </w:r>
      <w:r w:rsidRPr="00E333BE">
        <w:rPr>
          <w:rFonts w:cstheme="minorHAnsi"/>
        </w:rPr>
        <w:t xml:space="preserve">: </w:t>
      </w:r>
      <w:r>
        <w:rPr>
          <w:rFonts w:cstheme="minorHAnsi"/>
        </w:rPr>
        <w:t>U</w:t>
      </w:r>
      <w:r w:rsidRPr="00E333BE">
        <w:rPr>
          <w:rFonts w:cstheme="minorHAnsi"/>
        </w:rPr>
        <w:t>sing an arthroscopic shaver</w:t>
      </w:r>
      <w:r>
        <w:rPr>
          <w:rFonts w:cstheme="minorHAnsi"/>
        </w:rPr>
        <w:t>, the</w:t>
      </w:r>
      <w:r w:rsidRPr="00E333BE">
        <w:rPr>
          <w:rFonts w:cstheme="minorHAnsi"/>
        </w:rPr>
        <w:t xml:space="preserve"> frayed bursal tendon surfaces </w:t>
      </w:r>
      <w:r>
        <w:rPr>
          <w:rFonts w:cstheme="minorHAnsi"/>
        </w:rPr>
        <w:t xml:space="preserve">are </w:t>
      </w:r>
      <w:r w:rsidRPr="00E333BE">
        <w:rPr>
          <w:rFonts w:cstheme="minorHAnsi"/>
        </w:rPr>
        <w:t>being lightly debrided</w:t>
      </w:r>
      <w:r>
        <w:rPr>
          <w:rFonts w:cstheme="minorHAnsi"/>
        </w:rPr>
        <w:t>.</w:t>
      </w:r>
    </w:p>
    <w:p w14:paraId="08F346DF" w14:textId="6616F9A2" w:rsidR="00E333BE" w:rsidRDefault="00E333BE" w:rsidP="00333FA4">
      <w:pPr>
        <w:pStyle w:val="ListParagraph"/>
        <w:numPr>
          <w:ilvl w:val="2"/>
          <w:numId w:val="3"/>
        </w:numPr>
        <w:spacing w:before="120"/>
        <w:contextualSpacing w:val="0"/>
        <w:rPr>
          <w:rFonts w:cstheme="minorHAnsi"/>
        </w:rPr>
      </w:pPr>
      <w:r w:rsidRPr="00E333BE">
        <w:rPr>
          <w:rFonts w:cstheme="minorHAnsi"/>
          <w:highlight w:val="yellow"/>
        </w:rPr>
        <w:t>SCOPE:</w:t>
      </w:r>
      <w:r w:rsidRPr="00E333BE">
        <w:rPr>
          <w:rFonts w:cstheme="minorHAnsi"/>
        </w:rPr>
        <w:t xml:space="preserve"> The debrided tendons being inspected to confirm that no full-thickness tear is present.</w:t>
      </w:r>
    </w:p>
    <w:p w14:paraId="29329CDE" w14:textId="205B5219" w:rsidR="00BB12E2" w:rsidRDefault="00BB12E2" w:rsidP="00333FA4">
      <w:pPr>
        <w:pStyle w:val="ListParagraph"/>
        <w:numPr>
          <w:ilvl w:val="2"/>
          <w:numId w:val="3"/>
        </w:numPr>
        <w:spacing w:before="120"/>
        <w:contextualSpacing w:val="0"/>
        <w:rPr>
          <w:rFonts w:cstheme="minorHAnsi"/>
        </w:rPr>
      </w:pPr>
      <w:r w:rsidRPr="00BB12E2">
        <w:rPr>
          <w:rFonts w:cstheme="minorHAnsi"/>
          <w:highlight w:val="yellow"/>
        </w:rPr>
        <w:t>SCOPE:</w:t>
      </w:r>
      <w:r w:rsidRPr="00BB12E2">
        <w:rPr>
          <w:rFonts w:cstheme="minorHAnsi"/>
        </w:rPr>
        <w:t xml:space="preserve"> Fraying of the coracoacromial ligament being visualized arthroscopically.</w:t>
      </w:r>
    </w:p>
    <w:p w14:paraId="38768A41" w14:textId="5CE1148C" w:rsidR="00196862" w:rsidRPr="00867C31" w:rsidRDefault="00196862" w:rsidP="00196862">
      <w:pPr>
        <w:pStyle w:val="ListParagraph"/>
        <w:spacing w:before="120"/>
        <w:ind w:left="1627"/>
        <w:contextualSpacing w:val="0"/>
        <w:rPr>
          <w:rFonts w:cstheme="minorHAnsi"/>
        </w:rPr>
      </w:pPr>
      <w:r w:rsidRPr="00867C31">
        <w:rPr>
          <w:rFonts w:cstheme="minorHAnsi"/>
          <w:b/>
          <w:bCs/>
          <w:highlight w:val="yellow"/>
        </w:rPr>
        <w:t>Authors:</w:t>
      </w:r>
      <w:r w:rsidRPr="00867C31">
        <w:rPr>
          <w:rFonts w:cstheme="minorHAnsi"/>
          <w:highlight w:val="yellow"/>
        </w:rPr>
        <w:t xml:space="preserve"> Please point out the debrided tendon surfaces</w:t>
      </w:r>
      <w:r w:rsidR="004A3BB3">
        <w:rPr>
          <w:rFonts w:cstheme="minorHAnsi"/>
          <w:highlight w:val="yellow"/>
        </w:rPr>
        <w:t xml:space="preserve"> </w:t>
      </w:r>
      <w:r w:rsidRPr="00867C31">
        <w:rPr>
          <w:rFonts w:cstheme="minorHAnsi"/>
          <w:highlight w:val="yellow"/>
        </w:rPr>
        <w:t>and frayed coracoacromial ligament</w:t>
      </w:r>
      <w:r w:rsidR="00867C31" w:rsidRPr="00867C31">
        <w:rPr>
          <w:rFonts w:cstheme="minorHAnsi"/>
          <w:highlight w:val="yellow"/>
        </w:rPr>
        <w:t xml:space="preserve"> on the scope footage</w:t>
      </w:r>
      <w:r w:rsidRPr="00867C31">
        <w:rPr>
          <w:rFonts w:cstheme="minorHAnsi"/>
          <w:highlight w:val="yellow"/>
        </w:rPr>
        <w:t>.</w:t>
      </w:r>
    </w:p>
    <w:p w14:paraId="07E35C62" w14:textId="6A9B5191" w:rsidR="00196862" w:rsidRPr="00917EF8" w:rsidRDefault="00196862" w:rsidP="00196862">
      <w:pPr>
        <w:pStyle w:val="ListParagraph"/>
        <w:spacing w:before="120"/>
        <w:ind w:left="1627"/>
        <w:contextualSpacing w:val="0"/>
        <w:rPr>
          <w:rFonts w:cstheme="minorHAnsi"/>
          <w:color w:val="00B0F0"/>
        </w:rPr>
      </w:pPr>
      <w:r w:rsidRPr="00917EF8">
        <w:rPr>
          <w:rFonts w:cstheme="minorHAnsi"/>
          <w:i/>
          <w:iCs/>
          <w:color w:val="00B0F0"/>
        </w:rPr>
        <w:t>Video Editor: Use arrows to identify the partial-thickness tendon damage and frayed coracoacromial ligament</w:t>
      </w:r>
      <w:r w:rsidRPr="00917EF8">
        <w:rPr>
          <w:rFonts w:cstheme="minorHAnsi"/>
          <w:color w:val="00B0F0"/>
        </w:rPr>
        <w:t>.</w:t>
      </w:r>
    </w:p>
    <w:p w14:paraId="7F536578" w14:textId="77777777" w:rsidR="00867C31" w:rsidRPr="00867C31" w:rsidRDefault="00867C31" w:rsidP="00196862">
      <w:pPr>
        <w:pStyle w:val="ListParagraph"/>
        <w:spacing w:before="120"/>
        <w:ind w:left="1627"/>
        <w:contextualSpacing w:val="0"/>
        <w:rPr>
          <w:rFonts w:cstheme="minorHAnsi"/>
          <w:color w:val="0000FF"/>
        </w:rPr>
      </w:pPr>
    </w:p>
    <w:p w14:paraId="5EADE1AA" w14:textId="7B7A3B5F" w:rsidR="00E05EDD" w:rsidRPr="00867C31" w:rsidRDefault="00867C31" w:rsidP="00E05EDD">
      <w:pPr>
        <w:pStyle w:val="ListParagraph"/>
        <w:numPr>
          <w:ilvl w:val="1"/>
          <w:numId w:val="3"/>
        </w:numPr>
        <w:spacing w:before="120"/>
        <w:contextualSpacing w:val="0"/>
        <w:rPr>
          <w:rFonts w:cstheme="minorHAnsi"/>
          <w:color w:val="7030A0"/>
        </w:rPr>
      </w:pPr>
      <w:r w:rsidRPr="00867C31">
        <w:rPr>
          <w:rFonts w:cstheme="minorHAnsi"/>
          <w:color w:val="7030A0"/>
        </w:rPr>
        <w:t xml:space="preserve">Perform subacromial decompression by releasing the coracoacromial ligament </w:t>
      </w:r>
      <w:r w:rsidRPr="00867C31">
        <w:rPr>
          <w:rFonts w:cstheme="minorHAnsi"/>
          <w:b/>
          <w:bCs/>
          <w:color w:val="7030A0"/>
        </w:rPr>
        <w:t>[1]</w:t>
      </w:r>
      <w:r w:rsidRPr="00867C31">
        <w:rPr>
          <w:rFonts w:cstheme="minorHAnsi"/>
          <w:color w:val="7030A0"/>
        </w:rPr>
        <w:t xml:space="preserve">. </w:t>
      </w:r>
      <w:r w:rsidR="00774913" w:rsidRPr="00774913">
        <w:rPr>
          <w:rFonts w:cstheme="minorHAnsi"/>
          <w:color w:val="7030A0"/>
        </w:rPr>
        <w:t>Then, carry out</w:t>
      </w:r>
      <w:r w:rsidRPr="00867C31">
        <w:rPr>
          <w:rFonts w:cstheme="minorHAnsi"/>
          <w:color w:val="7030A0"/>
        </w:rPr>
        <w:t xml:space="preserve"> acromioplasty </w:t>
      </w:r>
      <w:r w:rsidRPr="00867C31">
        <w:rPr>
          <w:rFonts w:cstheme="minorHAnsi"/>
          <w:i/>
          <w:iCs/>
          <w:color w:val="EE0000"/>
        </w:rPr>
        <w:t>(uh-KROH-mee-oh-plas-tee)</w:t>
      </w:r>
      <w:r w:rsidRPr="00867C31">
        <w:rPr>
          <w:rFonts w:cstheme="minorHAnsi"/>
          <w:color w:val="7030A0"/>
        </w:rPr>
        <w:t xml:space="preserve"> to create a flat undersurface along the anterior and lateral acromion </w:t>
      </w:r>
      <w:r w:rsidRPr="00867C31">
        <w:rPr>
          <w:rFonts w:cstheme="minorHAnsi"/>
          <w:b/>
          <w:bCs/>
          <w:color w:val="7030A0"/>
        </w:rPr>
        <w:t>[2]</w:t>
      </w:r>
      <w:r w:rsidRPr="00867C31">
        <w:rPr>
          <w:rFonts w:cstheme="minorHAnsi"/>
          <w:color w:val="7030A0"/>
        </w:rPr>
        <w:t>.</w:t>
      </w:r>
    </w:p>
    <w:p w14:paraId="4FB71158" w14:textId="73508F87" w:rsidR="00E05EDD" w:rsidRDefault="00854738" w:rsidP="00E05EDD">
      <w:pPr>
        <w:pStyle w:val="ListParagraph"/>
        <w:numPr>
          <w:ilvl w:val="2"/>
          <w:numId w:val="3"/>
        </w:numPr>
        <w:spacing w:before="120"/>
        <w:contextualSpacing w:val="0"/>
        <w:rPr>
          <w:rFonts w:cstheme="minorHAnsi"/>
        </w:rPr>
      </w:pPr>
      <w:r w:rsidRPr="00854738">
        <w:rPr>
          <w:rFonts w:cstheme="minorHAnsi"/>
          <w:highlight w:val="yellow"/>
        </w:rPr>
        <w:t>SCOPE</w:t>
      </w:r>
      <w:r w:rsidRPr="00854738">
        <w:rPr>
          <w:rFonts w:cstheme="minorHAnsi"/>
        </w:rPr>
        <w:t>: The coracoacromial ligament being released during subacromial decompression.</w:t>
      </w:r>
    </w:p>
    <w:p w14:paraId="516FF043" w14:textId="52911A51" w:rsidR="00854738" w:rsidRDefault="00854738" w:rsidP="00E05EDD">
      <w:pPr>
        <w:pStyle w:val="ListParagraph"/>
        <w:numPr>
          <w:ilvl w:val="2"/>
          <w:numId w:val="3"/>
        </w:numPr>
        <w:spacing w:before="120"/>
        <w:contextualSpacing w:val="0"/>
        <w:rPr>
          <w:rFonts w:cstheme="minorHAnsi"/>
        </w:rPr>
      </w:pPr>
      <w:r w:rsidRPr="00854738">
        <w:rPr>
          <w:rFonts w:cstheme="minorHAnsi"/>
          <w:highlight w:val="yellow"/>
        </w:rPr>
        <w:t>SCOPE</w:t>
      </w:r>
      <w:r w:rsidRPr="00854738">
        <w:rPr>
          <w:rFonts w:cstheme="minorHAnsi"/>
        </w:rPr>
        <w:t>: Acromioplasty being performed to flatten the undersurface of the anterior and lateral acromion.</w:t>
      </w:r>
    </w:p>
    <w:p w14:paraId="6E4B9323" w14:textId="77777777" w:rsidR="0026033D" w:rsidRDefault="0026033D" w:rsidP="0026033D">
      <w:pPr>
        <w:pStyle w:val="ListParagraph"/>
        <w:spacing w:before="120"/>
        <w:ind w:left="1627"/>
        <w:contextualSpacing w:val="0"/>
        <w:rPr>
          <w:rFonts w:cstheme="minorHAnsi"/>
        </w:rPr>
      </w:pPr>
    </w:p>
    <w:p w14:paraId="1ADD6CB8" w14:textId="5D81AF43" w:rsidR="0026033D" w:rsidRDefault="0026033D" w:rsidP="0026033D">
      <w:pPr>
        <w:pStyle w:val="ListParagraph"/>
        <w:numPr>
          <w:ilvl w:val="0"/>
          <w:numId w:val="3"/>
        </w:numPr>
        <w:spacing w:before="120"/>
        <w:contextualSpacing w:val="0"/>
        <w:rPr>
          <w:rFonts w:cstheme="minorHAnsi"/>
          <w:b/>
          <w:bCs/>
        </w:rPr>
      </w:pPr>
      <w:r w:rsidRPr="0026033D">
        <w:rPr>
          <w:rFonts w:cstheme="minorHAnsi"/>
          <w:b/>
          <w:bCs/>
        </w:rPr>
        <w:t>Allograft Preparation and Arthroscopic Delivery</w:t>
      </w:r>
    </w:p>
    <w:p w14:paraId="3BA07F06" w14:textId="77777777" w:rsidR="0026033D" w:rsidRDefault="0026033D" w:rsidP="0026033D">
      <w:pPr>
        <w:pStyle w:val="ListParagraph"/>
        <w:spacing w:before="120"/>
        <w:ind w:left="360"/>
        <w:contextualSpacing w:val="0"/>
        <w:rPr>
          <w:rFonts w:cstheme="minorHAnsi"/>
        </w:rPr>
      </w:pPr>
      <w:r>
        <w:rPr>
          <w:rFonts w:cstheme="minorHAnsi"/>
          <w:b/>
          <w:bCs/>
        </w:rPr>
        <w:t xml:space="preserve">Demonstrator: </w:t>
      </w:r>
      <w:sdt>
        <w:sdtPr>
          <w:rPr>
            <w:rFonts w:cstheme="minorHAnsi"/>
          </w:rPr>
          <w:id w:val="2132282332"/>
          <w:placeholder>
            <w:docPart w:val="64308A3C3BE74CDC831DE6456B0B2864"/>
          </w:placeholder>
          <w:temporary/>
          <w:showingPlcHdr/>
          <w:text/>
        </w:sdtPr>
        <w:sdtContent>
          <w:r w:rsidRPr="00B07A3B">
            <w:rPr>
              <w:rFonts w:eastAsia="Times New Roman" w:cstheme="minorHAnsi"/>
              <w:color w:val="808080"/>
              <w:shd w:val="clear" w:color="auto" w:fill="FFFF00"/>
            </w:rPr>
            <w:t xml:space="preserve">Click here to enter </w:t>
          </w:r>
          <w:r>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Pr>
              <w:rFonts w:eastAsia="Times New Roman" w:cstheme="minorHAnsi"/>
              <w:color w:val="808080"/>
              <w:shd w:val="clear" w:color="auto" w:fill="FFFF00"/>
            </w:rPr>
            <w:t xml:space="preserve"> name</w:t>
          </w:r>
        </w:sdtContent>
      </w:sdt>
    </w:p>
    <w:p w14:paraId="3D214DF6" w14:textId="4EB2828D" w:rsidR="00E05EDD" w:rsidRPr="00917EF8" w:rsidRDefault="00854738" w:rsidP="00E05EDD">
      <w:pPr>
        <w:pStyle w:val="ListParagraph"/>
        <w:numPr>
          <w:ilvl w:val="1"/>
          <w:numId w:val="3"/>
        </w:numPr>
        <w:spacing w:before="120"/>
        <w:contextualSpacing w:val="0"/>
        <w:rPr>
          <w:rFonts w:cstheme="minorHAnsi"/>
        </w:rPr>
      </w:pPr>
      <w:r w:rsidRPr="00917EF8">
        <w:rPr>
          <w:rFonts w:cstheme="minorHAnsi"/>
          <w:color w:val="7030A0"/>
        </w:rPr>
        <w:t xml:space="preserve">Place </w:t>
      </w:r>
      <w:r w:rsidR="004770F7">
        <w:rPr>
          <w:rFonts w:cstheme="minorHAnsi"/>
          <w:color w:val="7030A0"/>
        </w:rPr>
        <w:t xml:space="preserve">a </w:t>
      </w:r>
      <w:r w:rsidRPr="00917EF8">
        <w:rPr>
          <w:rFonts w:cstheme="minorHAnsi"/>
          <w:color w:val="7030A0"/>
        </w:rPr>
        <w:t xml:space="preserve">silicone cannula in the anterior and lateral portals </w:t>
      </w:r>
      <w:r w:rsidRPr="00917EF8">
        <w:rPr>
          <w:rFonts w:cstheme="minorHAnsi"/>
          <w:b/>
          <w:bCs/>
          <w:color w:val="7030A0"/>
        </w:rPr>
        <w:t>[1-TXT]</w:t>
      </w:r>
      <w:r w:rsidR="00917EF8" w:rsidRPr="00917EF8">
        <w:rPr>
          <w:rFonts w:cstheme="minorHAnsi"/>
          <w:color w:val="7030A0"/>
        </w:rPr>
        <w:t xml:space="preserve">. Using a suture lasso, pass two high-strength sutures through the medial aspect of the rotator cuff tendons </w:t>
      </w:r>
      <w:r w:rsidR="00917EF8" w:rsidRPr="00917EF8">
        <w:rPr>
          <w:rFonts w:cstheme="minorHAnsi"/>
          <w:b/>
          <w:bCs/>
          <w:color w:val="7030A0"/>
        </w:rPr>
        <w:t>[2]</w:t>
      </w:r>
      <w:r w:rsidR="00917EF8" w:rsidRPr="00917EF8">
        <w:rPr>
          <w:rFonts w:cstheme="minorHAnsi"/>
          <w:color w:val="7030A0"/>
        </w:rPr>
        <w:t xml:space="preserve">, creating four limbs of suture for securing the perinatal tissue membrane allograft medially </w:t>
      </w:r>
      <w:r w:rsidR="00917EF8" w:rsidRPr="00917EF8">
        <w:rPr>
          <w:rFonts w:cstheme="minorHAnsi"/>
          <w:b/>
          <w:bCs/>
          <w:color w:val="7030A0"/>
        </w:rPr>
        <w:t>[3]</w:t>
      </w:r>
      <w:r w:rsidR="00917EF8" w:rsidRPr="00917EF8">
        <w:rPr>
          <w:rFonts w:cstheme="minorHAnsi"/>
          <w:color w:val="7030A0"/>
        </w:rPr>
        <w:t>.</w:t>
      </w:r>
    </w:p>
    <w:p w14:paraId="41B8ACE9" w14:textId="50661C51" w:rsidR="00E05EDD" w:rsidRPr="00917EF8" w:rsidRDefault="00917EF8" w:rsidP="00E05EDD">
      <w:pPr>
        <w:pStyle w:val="ListParagraph"/>
        <w:numPr>
          <w:ilvl w:val="2"/>
          <w:numId w:val="3"/>
        </w:numPr>
        <w:spacing w:before="120"/>
        <w:contextualSpacing w:val="0"/>
        <w:rPr>
          <w:rFonts w:cstheme="minorHAnsi"/>
        </w:rPr>
      </w:pPr>
      <w:r w:rsidRPr="00917EF8">
        <w:rPr>
          <w:rFonts w:cstheme="minorHAnsi"/>
        </w:rPr>
        <w:t>CU: Talent placing the silicone cannulas into the anterior and lateral portals.</w:t>
      </w:r>
      <w:r>
        <w:rPr>
          <w:rFonts w:cstheme="minorHAnsi"/>
        </w:rPr>
        <w:t xml:space="preserve"> </w:t>
      </w:r>
      <w:r w:rsidRPr="00917EF8">
        <w:rPr>
          <w:rFonts w:cstheme="minorHAnsi"/>
          <w:b/>
          <w:bCs/>
        </w:rPr>
        <w:t>TXT: Silicone cannula: 8 mm × 4 cm</w:t>
      </w:r>
    </w:p>
    <w:p w14:paraId="07BF80F0" w14:textId="7DA7CD37" w:rsidR="00917EF8" w:rsidRPr="00917EF8" w:rsidRDefault="00917EF8" w:rsidP="00917EF8">
      <w:pPr>
        <w:pStyle w:val="ListParagraph"/>
        <w:spacing w:before="120"/>
        <w:ind w:left="1627"/>
        <w:contextualSpacing w:val="0"/>
        <w:rPr>
          <w:rFonts w:cstheme="minorHAnsi"/>
        </w:rPr>
      </w:pPr>
      <w:r w:rsidRPr="00917EF8">
        <w:rPr>
          <w:rFonts w:cstheme="minorHAnsi"/>
          <w:b/>
          <w:bCs/>
          <w:highlight w:val="yellow"/>
        </w:rPr>
        <w:lastRenderedPageBreak/>
        <w:t>Authors:</w:t>
      </w:r>
      <w:r w:rsidRPr="00917EF8">
        <w:rPr>
          <w:rFonts w:cstheme="minorHAnsi"/>
          <w:highlight w:val="yellow"/>
        </w:rPr>
        <w:t xml:space="preserve"> Please confirm whether one cannula is moved between the two portals or a separate cannula is placed in each portal.</w:t>
      </w:r>
    </w:p>
    <w:p w14:paraId="11BBAE6B" w14:textId="20F67C0A" w:rsidR="00917EF8" w:rsidRDefault="00917EF8" w:rsidP="00E05EDD">
      <w:pPr>
        <w:pStyle w:val="ListParagraph"/>
        <w:numPr>
          <w:ilvl w:val="2"/>
          <w:numId w:val="3"/>
        </w:numPr>
        <w:spacing w:before="120"/>
        <w:contextualSpacing w:val="0"/>
        <w:rPr>
          <w:rFonts w:cstheme="minorHAnsi"/>
        </w:rPr>
      </w:pPr>
      <w:r w:rsidRPr="00917EF8">
        <w:rPr>
          <w:rFonts w:cstheme="minorHAnsi"/>
          <w:highlight w:val="yellow"/>
        </w:rPr>
        <w:t>SCOPE</w:t>
      </w:r>
      <w:r w:rsidRPr="00917EF8">
        <w:rPr>
          <w:rFonts w:cstheme="minorHAnsi"/>
        </w:rPr>
        <w:t>: Two high-strength sutures being passed through the medial rotator cuff using a suture lasso.</w:t>
      </w:r>
    </w:p>
    <w:p w14:paraId="40C22338" w14:textId="42DD0872" w:rsidR="00917EF8" w:rsidRDefault="00917EF8" w:rsidP="00E05EDD">
      <w:pPr>
        <w:pStyle w:val="ListParagraph"/>
        <w:numPr>
          <w:ilvl w:val="2"/>
          <w:numId w:val="3"/>
        </w:numPr>
        <w:spacing w:before="120"/>
        <w:contextualSpacing w:val="0"/>
        <w:rPr>
          <w:rFonts w:cstheme="minorHAnsi"/>
        </w:rPr>
      </w:pPr>
      <w:r w:rsidRPr="00917EF8">
        <w:rPr>
          <w:rFonts w:cstheme="minorHAnsi"/>
          <w:highlight w:val="yellow"/>
        </w:rPr>
        <w:t>SCOPE</w:t>
      </w:r>
      <w:r w:rsidRPr="00917EF8">
        <w:rPr>
          <w:rFonts w:cstheme="minorHAnsi"/>
        </w:rPr>
        <w:t>: Four suture limbs positioned within the rotator cuff tendon for medial allograft fixation.</w:t>
      </w:r>
    </w:p>
    <w:p w14:paraId="0DAFC11B" w14:textId="1A97191F" w:rsidR="00917EF8" w:rsidRDefault="00917EF8" w:rsidP="00917EF8">
      <w:pPr>
        <w:pStyle w:val="ListParagraph"/>
        <w:spacing w:before="120"/>
        <w:ind w:left="1627"/>
        <w:contextualSpacing w:val="0"/>
        <w:rPr>
          <w:rFonts w:cstheme="minorHAnsi"/>
        </w:rPr>
      </w:pPr>
      <w:r w:rsidRPr="00917EF8">
        <w:rPr>
          <w:rFonts w:cstheme="minorHAnsi"/>
          <w:b/>
          <w:bCs/>
          <w:highlight w:val="yellow"/>
        </w:rPr>
        <w:t>Authors:</w:t>
      </w:r>
      <w:r w:rsidRPr="00917EF8">
        <w:rPr>
          <w:rFonts w:cstheme="minorHAnsi"/>
          <w:highlight w:val="yellow"/>
        </w:rPr>
        <w:t xml:space="preserve"> Please point out the four suture limbs </w:t>
      </w:r>
      <w:r w:rsidRPr="009322A6">
        <w:rPr>
          <w:rFonts w:cstheme="minorHAnsi"/>
          <w:highlight w:val="yellow"/>
        </w:rPr>
        <w:t>during the scope footage</w:t>
      </w:r>
      <w:r w:rsidRPr="00917EF8">
        <w:rPr>
          <w:rFonts w:cstheme="minorHAnsi"/>
        </w:rPr>
        <w:t>.</w:t>
      </w:r>
    </w:p>
    <w:p w14:paraId="069D97D8" w14:textId="69ED220E" w:rsidR="00917EF8" w:rsidRDefault="00917EF8" w:rsidP="00917EF8">
      <w:pPr>
        <w:pStyle w:val="ListParagraph"/>
        <w:spacing w:before="120"/>
        <w:ind w:left="1627"/>
        <w:contextualSpacing w:val="0"/>
        <w:rPr>
          <w:rFonts w:cstheme="minorHAnsi"/>
          <w:i/>
          <w:iCs/>
          <w:color w:val="00B0F0"/>
        </w:rPr>
      </w:pPr>
      <w:r w:rsidRPr="00917EF8">
        <w:rPr>
          <w:rFonts w:cstheme="minorHAnsi"/>
          <w:i/>
          <w:iCs/>
          <w:color w:val="00B0F0"/>
        </w:rPr>
        <w:t>Video Editor: Use labels or arrows to identify the four suture limbs.</w:t>
      </w:r>
    </w:p>
    <w:p w14:paraId="26833A9F" w14:textId="77777777" w:rsidR="00A03EB7" w:rsidRPr="00917EF8" w:rsidRDefault="00A03EB7" w:rsidP="00917EF8">
      <w:pPr>
        <w:pStyle w:val="ListParagraph"/>
        <w:spacing w:before="120"/>
        <w:ind w:left="1627"/>
        <w:contextualSpacing w:val="0"/>
        <w:rPr>
          <w:rFonts w:cstheme="minorHAnsi"/>
          <w:i/>
          <w:iCs/>
          <w:color w:val="00B0F0"/>
        </w:rPr>
      </w:pPr>
    </w:p>
    <w:p w14:paraId="64CE389D" w14:textId="6E2B277A" w:rsidR="00E05EDD" w:rsidRPr="00B07A3B" w:rsidRDefault="004158AF" w:rsidP="00E05EDD">
      <w:pPr>
        <w:pStyle w:val="ListParagraph"/>
        <w:numPr>
          <w:ilvl w:val="1"/>
          <w:numId w:val="3"/>
        </w:numPr>
        <w:spacing w:before="120"/>
        <w:contextualSpacing w:val="0"/>
        <w:rPr>
          <w:rFonts w:cstheme="minorHAnsi"/>
        </w:rPr>
      </w:pPr>
      <w:r w:rsidRPr="004158AF">
        <w:rPr>
          <w:rFonts w:cstheme="minorHAnsi"/>
          <w:color w:val="7030A0"/>
        </w:rPr>
        <w:t xml:space="preserve">Remove the perinatal tissue membrane allograft from its sterile packaging </w:t>
      </w:r>
      <w:r w:rsidRPr="004158AF">
        <w:rPr>
          <w:rFonts w:cstheme="minorHAnsi"/>
          <w:b/>
          <w:bCs/>
          <w:color w:val="7030A0"/>
        </w:rPr>
        <w:t>[1]</w:t>
      </w:r>
      <w:r w:rsidRPr="004158AF">
        <w:rPr>
          <w:rFonts w:cstheme="minorHAnsi"/>
          <w:color w:val="7030A0"/>
        </w:rPr>
        <w:t xml:space="preserve"> and prehydrate it </w:t>
      </w:r>
      <w:r w:rsidR="00727137">
        <w:rPr>
          <w:rFonts w:cstheme="minorHAnsi"/>
          <w:color w:val="7030A0"/>
        </w:rPr>
        <w:t xml:space="preserve">on the back table </w:t>
      </w:r>
      <w:r w:rsidRPr="004158AF">
        <w:rPr>
          <w:rFonts w:cstheme="minorHAnsi"/>
          <w:color w:val="7030A0"/>
        </w:rPr>
        <w:t xml:space="preserve">in sterile saline for at least 30 seconds </w:t>
      </w:r>
      <w:r w:rsidRPr="004158AF">
        <w:rPr>
          <w:rFonts w:cstheme="minorHAnsi"/>
          <w:b/>
          <w:bCs/>
          <w:color w:val="7030A0"/>
        </w:rPr>
        <w:t>[2]</w:t>
      </w:r>
      <w:r>
        <w:rPr>
          <w:rFonts w:cstheme="minorHAnsi"/>
        </w:rPr>
        <w:t>.</w:t>
      </w:r>
    </w:p>
    <w:p w14:paraId="565ED44C" w14:textId="77A99978" w:rsidR="00E05EDD" w:rsidRDefault="004158AF" w:rsidP="00E05EDD">
      <w:pPr>
        <w:pStyle w:val="ListParagraph"/>
        <w:numPr>
          <w:ilvl w:val="2"/>
          <w:numId w:val="3"/>
        </w:numPr>
        <w:spacing w:before="120"/>
        <w:contextualSpacing w:val="0"/>
        <w:rPr>
          <w:rFonts w:cstheme="minorHAnsi"/>
        </w:rPr>
      </w:pPr>
      <w:r w:rsidRPr="004158AF">
        <w:rPr>
          <w:rFonts w:cstheme="minorHAnsi"/>
        </w:rPr>
        <w:t>Talent removing the allograft from its sterile packaging on the back table.</w:t>
      </w:r>
    </w:p>
    <w:p w14:paraId="414EB503" w14:textId="7EC51463" w:rsidR="004158AF" w:rsidRDefault="004158AF" w:rsidP="00E05EDD">
      <w:pPr>
        <w:pStyle w:val="ListParagraph"/>
        <w:numPr>
          <w:ilvl w:val="2"/>
          <w:numId w:val="3"/>
        </w:numPr>
        <w:spacing w:before="120"/>
        <w:contextualSpacing w:val="0"/>
        <w:rPr>
          <w:rFonts w:cstheme="minorHAnsi"/>
        </w:rPr>
      </w:pPr>
      <w:r w:rsidRPr="004158AF">
        <w:rPr>
          <w:rFonts w:cstheme="minorHAnsi"/>
        </w:rPr>
        <w:t>Talent prehydrating the allograft in sterile saline.</w:t>
      </w:r>
    </w:p>
    <w:p w14:paraId="614B0294" w14:textId="77777777" w:rsidR="004158AF" w:rsidRDefault="004158AF" w:rsidP="004158AF">
      <w:pPr>
        <w:pStyle w:val="ListParagraph"/>
        <w:spacing w:before="120"/>
        <w:ind w:left="1627"/>
        <w:contextualSpacing w:val="0"/>
        <w:rPr>
          <w:rFonts w:cstheme="minorHAnsi"/>
        </w:rPr>
      </w:pPr>
    </w:p>
    <w:p w14:paraId="0F034BB8" w14:textId="363D1DB0" w:rsidR="00E05EDD" w:rsidRPr="007748A7" w:rsidRDefault="004158AF" w:rsidP="00E05EDD">
      <w:pPr>
        <w:pStyle w:val="ListParagraph"/>
        <w:numPr>
          <w:ilvl w:val="1"/>
          <w:numId w:val="3"/>
        </w:numPr>
        <w:spacing w:before="120"/>
        <w:contextualSpacing w:val="0"/>
        <w:rPr>
          <w:rFonts w:cstheme="minorHAnsi"/>
          <w:color w:val="7030A0"/>
        </w:rPr>
      </w:pPr>
      <w:r w:rsidRPr="007748A7">
        <w:rPr>
          <w:rFonts w:cstheme="minorHAnsi"/>
          <w:color w:val="7030A0"/>
        </w:rPr>
        <w:t xml:space="preserve">Retrieve the two middle suture limbs through the lateral portal </w:t>
      </w:r>
      <w:r w:rsidRPr="007748A7">
        <w:rPr>
          <w:rFonts w:cstheme="minorHAnsi"/>
          <w:b/>
          <w:bCs/>
          <w:color w:val="7030A0"/>
        </w:rPr>
        <w:t>[1]</w:t>
      </w:r>
      <w:r w:rsidRPr="007748A7">
        <w:rPr>
          <w:rFonts w:cstheme="minorHAnsi"/>
          <w:color w:val="7030A0"/>
        </w:rPr>
        <w:t xml:space="preserve"> and pass them through the prehydrated allograft </w:t>
      </w:r>
      <w:r w:rsidRPr="007748A7">
        <w:rPr>
          <w:rFonts w:cstheme="minorHAnsi"/>
          <w:b/>
          <w:bCs/>
          <w:color w:val="7030A0"/>
        </w:rPr>
        <w:t>[2-TXT]</w:t>
      </w:r>
      <w:r w:rsidRPr="007748A7">
        <w:rPr>
          <w:rFonts w:cstheme="minorHAnsi"/>
          <w:color w:val="7030A0"/>
        </w:rPr>
        <w:t>.</w:t>
      </w:r>
      <w:r w:rsidR="00C73163" w:rsidRPr="007748A7">
        <w:rPr>
          <w:rFonts w:cstheme="minorHAnsi"/>
          <w:color w:val="7030A0"/>
        </w:rPr>
        <w:t xml:space="preserve"> Pass the anterior suture limb through the anteromedial corner of the allograft </w:t>
      </w:r>
      <w:r w:rsidR="00C73163" w:rsidRPr="007748A7">
        <w:rPr>
          <w:rFonts w:cstheme="minorHAnsi"/>
          <w:b/>
          <w:bCs/>
          <w:color w:val="7030A0"/>
        </w:rPr>
        <w:t>[3]</w:t>
      </w:r>
      <w:r w:rsidR="00C73163" w:rsidRPr="007748A7">
        <w:rPr>
          <w:rFonts w:cstheme="minorHAnsi"/>
          <w:color w:val="7030A0"/>
        </w:rPr>
        <w:t xml:space="preserve"> and the posterior suture limb through its posteromedial corner </w:t>
      </w:r>
      <w:r w:rsidR="00C73163" w:rsidRPr="007748A7">
        <w:rPr>
          <w:rFonts w:cstheme="minorHAnsi"/>
          <w:b/>
          <w:bCs/>
          <w:color w:val="7030A0"/>
        </w:rPr>
        <w:t>[4]</w:t>
      </w:r>
      <w:r w:rsidR="00C73163" w:rsidRPr="007748A7">
        <w:rPr>
          <w:rFonts w:cstheme="minorHAnsi"/>
          <w:color w:val="7030A0"/>
        </w:rPr>
        <w:t>.</w:t>
      </w:r>
    </w:p>
    <w:p w14:paraId="0C7C78BC" w14:textId="5FBE2671" w:rsidR="00E05EDD" w:rsidRDefault="004158AF" w:rsidP="00C73163">
      <w:pPr>
        <w:pStyle w:val="ListParagraph"/>
        <w:numPr>
          <w:ilvl w:val="2"/>
          <w:numId w:val="3"/>
        </w:numPr>
        <w:spacing w:before="120" w:line="276" w:lineRule="auto"/>
        <w:contextualSpacing w:val="0"/>
        <w:rPr>
          <w:rFonts w:cstheme="minorHAnsi"/>
        </w:rPr>
      </w:pPr>
      <w:r w:rsidRPr="004158AF">
        <w:rPr>
          <w:rFonts w:cstheme="minorHAnsi"/>
          <w:highlight w:val="yellow"/>
        </w:rPr>
        <w:t>SCOPE</w:t>
      </w:r>
      <w:r w:rsidRPr="004158AF">
        <w:rPr>
          <w:rFonts w:cstheme="minorHAnsi"/>
        </w:rPr>
        <w:t>: The two middle suture limbs being retrieved through the lateral portal.</w:t>
      </w:r>
    </w:p>
    <w:p w14:paraId="56A0DD3A" w14:textId="2829920F" w:rsidR="00C73163" w:rsidRPr="00C73163" w:rsidRDefault="00C73163" w:rsidP="00C73163">
      <w:pPr>
        <w:pStyle w:val="ListParagraph"/>
        <w:numPr>
          <w:ilvl w:val="2"/>
          <w:numId w:val="3"/>
        </w:numPr>
        <w:spacing w:before="120" w:line="276" w:lineRule="auto"/>
        <w:rPr>
          <w:rFonts w:cstheme="minorHAnsi"/>
        </w:rPr>
      </w:pPr>
      <w:r w:rsidRPr="00C73163">
        <w:rPr>
          <w:rFonts w:cstheme="minorHAnsi"/>
        </w:rPr>
        <w:t>CU: Talent passing the retrieved suture limbs through the prehydrated allograft.</w:t>
      </w:r>
      <w:r>
        <w:rPr>
          <w:rFonts w:cstheme="minorHAnsi"/>
        </w:rPr>
        <w:t xml:space="preserve"> </w:t>
      </w:r>
      <w:r w:rsidRPr="00C73163">
        <w:rPr>
          <w:rFonts w:cstheme="minorHAnsi"/>
          <w:b/>
          <w:bCs/>
        </w:rPr>
        <w:t xml:space="preserve">TXT: </w:t>
      </w:r>
      <w:r w:rsidRPr="00C73163">
        <w:rPr>
          <w:rFonts w:cstheme="minorHAnsi"/>
          <w:b/>
          <w:bCs/>
          <w:lang w:val="de-DE"/>
        </w:rPr>
        <w:t>Allograft dimensions: 2 cm × 3 cm</w:t>
      </w:r>
    </w:p>
    <w:p w14:paraId="4CFB6D1B" w14:textId="4A85A6BE" w:rsidR="004158AF" w:rsidRDefault="00C73163" w:rsidP="00C73163">
      <w:pPr>
        <w:pStyle w:val="ListParagraph"/>
        <w:numPr>
          <w:ilvl w:val="2"/>
          <w:numId w:val="3"/>
        </w:numPr>
        <w:spacing w:before="120"/>
        <w:contextualSpacing w:val="0"/>
        <w:rPr>
          <w:rFonts w:cstheme="minorHAnsi"/>
          <w:lang w:val="en-IN"/>
        </w:rPr>
      </w:pPr>
      <w:r w:rsidRPr="00C73163">
        <w:rPr>
          <w:rFonts w:cstheme="minorHAnsi"/>
          <w:lang w:val="en-IN"/>
        </w:rPr>
        <w:t>CU: Talent passing the anterior suture limb through the anteromedial corner of the allograft.</w:t>
      </w:r>
    </w:p>
    <w:p w14:paraId="265B131F" w14:textId="3D2A7C7C" w:rsidR="00C73163" w:rsidRDefault="00C73163" w:rsidP="00C73163">
      <w:pPr>
        <w:pStyle w:val="ListParagraph"/>
        <w:numPr>
          <w:ilvl w:val="2"/>
          <w:numId w:val="3"/>
        </w:numPr>
        <w:spacing w:before="120"/>
        <w:contextualSpacing w:val="0"/>
        <w:rPr>
          <w:rFonts w:cstheme="minorHAnsi"/>
          <w:lang w:val="en-IN"/>
        </w:rPr>
      </w:pPr>
      <w:r w:rsidRPr="00C73163">
        <w:rPr>
          <w:rFonts w:cstheme="minorHAnsi"/>
          <w:lang w:val="en-IN"/>
        </w:rPr>
        <w:t>CU: Talent passing the posterior suture limb through the posteromedial corner of the allograft.</w:t>
      </w:r>
    </w:p>
    <w:p w14:paraId="080BC5AF" w14:textId="2AD3382B" w:rsidR="00C73163" w:rsidRDefault="00C73163" w:rsidP="00C73163">
      <w:pPr>
        <w:pStyle w:val="ListParagraph"/>
        <w:spacing w:before="120"/>
        <w:ind w:left="1627"/>
        <w:contextualSpacing w:val="0"/>
        <w:rPr>
          <w:rFonts w:cstheme="minorHAnsi"/>
          <w:lang w:val="en-IN"/>
        </w:rPr>
      </w:pPr>
      <w:r w:rsidRPr="00C73163">
        <w:rPr>
          <w:rFonts w:cstheme="minorHAnsi"/>
          <w:b/>
          <w:bCs/>
          <w:highlight w:val="yellow"/>
          <w:lang w:val="en-IN"/>
        </w:rPr>
        <w:t>Authors</w:t>
      </w:r>
      <w:r w:rsidRPr="00C73163">
        <w:rPr>
          <w:rFonts w:cstheme="minorHAnsi"/>
          <w:highlight w:val="yellow"/>
          <w:lang w:val="en-IN"/>
        </w:rPr>
        <w:t>: Please confirm whether passage of the sutures through the allograft occurs entirely on the back table and can be captured as close-up footage.</w:t>
      </w:r>
    </w:p>
    <w:p w14:paraId="42F9045D" w14:textId="77777777" w:rsidR="007748A7" w:rsidRPr="00C73163" w:rsidRDefault="007748A7" w:rsidP="00C73163">
      <w:pPr>
        <w:pStyle w:val="ListParagraph"/>
        <w:spacing w:before="120"/>
        <w:ind w:left="1627"/>
        <w:contextualSpacing w:val="0"/>
        <w:rPr>
          <w:rFonts w:cstheme="minorHAnsi"/>
          <w:lang w:val="en-IN"/>
        </w:rPr>
      </w:pPr>
    </w:p>
    <w:p w14:paraId="1E308231" w14:textId="29AAA5D2" w:rsidR="00E05EDD" w:rsidRPr="007748A7" w:rsidRDefault="007748A7" w:rsidP="00E05EDD">
      <w:pPr>
        <w:pStyle w:val="ListParagraph"/>
        <w:numPr>
          <w:ilvl w:val="1"/>
          <w:numId w:val="3"/>
        </w:numPr>
        <w:spacing w:before="120"/>
        <w:contextualSpacing w:val="0"/>
        <w:rPr>
          <w:rFonts w:cstheme="minorHAnsi"/>
          <w:color w:val="7030A0"/>
        </w:rPr>
      </w:pPr>
      <w:r w:rsidRPr="007748A7">
        <w:rPr>
          <w:rFonts w:cstheme="minorHAnsi"/>
          <w:color w:val="7030A0"/>
        </w:rPr>
        <w:t xml:space="preserve">Tie the two suture limbs together with a bulky knot outside the cannula </w:t>
      </w:r>
      <w:r w:rsidRPr="007748A7">
        <w:rPr>
          <w:rFonts w:cstheme="minorHAnsi"/>
          <w:b/>
          <w:bCs/>
          <w:color w:val="7030A0"/>
        </w:rPr>
        <w:t>[1]</w:t>
      </w:r>
      <w:r w:rsidRPr="007748A7">
        <w:rPr>
          <w:rFonts w:cstheme="minorHAnsi"/>
          <w:color w:val="7030A0"/>
        </w:rPr>
        <w:t xml:space="preserve">, then cut the excess suture </w:t>
      </w:r>
      <w:r w:rsidR="00727137">
        <w:rPr>
          <w:rFonts w:cstheme="minorHAnsi"/>
          <w:color w:val="7030A0"/>
        </w:rPr>
        <w:t xml:space="preserve">limb </w:t>
      </w:r>
      <w:r w:rsidRPr="007748A7">
        <w:rPr>
          <w:rFonts w:cstheme="minorHAnsi"/>
          <w:color w:val="7030A0"/>
        </w:rPr>
        <w:t xml:space="preserve">length </w:t>
      </w:r>
      <w:r w:rsidRPr="007748A7">
        <w:rPr>
          <w:rFonts w:cstheme="minorHAnsi"/>
          <w:b/>
          <w:bCs/>
          <w:color w:val="7030A0"/>
        </w:rPr>
        <w:t>[2]</w:t>
      </w:r>
      <w:r w:rsidRPr="007748A7">
        <w:rPr>
          <w:rFonts w:cstheme="minorHAnsi"/>
          <w:color w:val="7030A0"/>
        </w:rPr>
        <w:t>.</w:t>
      </w:r>
      <w:r>
        <w:rPr>
          <w:rFonts w:cstheme="minorHAnsi"/>
          <w:color w:val="7030A0"/>
        </w:rPr>
        <w:t xml:space="preserve"> </w:t>
      </w:r>
      <w:r w:rsidRPr="007748A7">
        <w:rPr>
          <w:rFonts w:cstheme="minorHAnsi"/>
          <w:color w:val="7030A0"/>
        </w:rPr>
        <w:t xml:space="preserve">Place </w:t>
      </w:r>
      <w:r w:rsidR="00E775F5">
        <w:rPr>
          <w:rFonts w:cstheme="minorHAnsi"/>
          <w:color w:val="7030A0"/>
        </w:rPr>
        <w:t xml:space="preserve">a </w:t>
      </w:r>
      <w:r w:rsidRPr="007748A7">
        <w:rPr>
          <w:rFonts w:cstheme="minorHAnsi"/>
          <w:color w:val="7030A0"/>
        </w:rPr>
        <w:t xml:space="preserve">luggage-tag suture through the remaining corners of the allograft for subsequent lateral fixation </w:t>
      </w:r>
      <w:r w:rsidRPr="007748A7">
        <w:rPr>
          <w:rFonts w:cstheme="minorHAnsi"/>
          <w:b/>
          <w:bCs/>
          <w:color w:val="7030A0"/>
        </w:rPr>
        <w:t>[3]</w:t>
      </w:r>
      <w:r w:rsidRPr="007748A7">
        <w:rPr>
          <w:rFonts w:cstheme="minorHAnsi"/>
          <w:color w:val="7030A0"/>
        </w:rPr>
        <w:t>.</w:t>
      </w:r>
    </w:p>
    <w:p w14:paraId="45FF46A0" w14:textId="4BDDFC66" w:rsidR="00E05EDD" w:rsidRDefault="007748A7" w:rsidP="00E05EDD">
      <w:pPr>
        <w:pStyle w:val="ListParagraph"/>
        <w:numPr>
          <w:ilvl w:val="2"/>
          <w:numId w:val="3"/>
        </w:numPr>
        <w:spacing w:before="120"/>
        <w:contextualSpacing w:val="0"/>
        <w:rPr>
          <w:rFonts w:cstheme="minorHAnsi"/>
        </w:rPr>
      </w:pPr>
      <w:r w:rsidRPr="007748A7">
        <w:rPr>
          <w:rFonts w:cstheme="minorHAnsi"/>
        </w:rPr>
        <w:t>CU: Talent tying a bulky knot in the suture limbs outside the cannula.</w:t>
      </w:r>
    </w:p>
    <w:p w14:paraId="1BDB4112" w14:textId="3CC85236" w:rsidR="007748A7" w:rsidRDefault="007748A7" w:rsidP="00E05EDD">
      <w:pPr>
        <w:pStyle w:val="ListParagraph"/>
        <w:numPr>
          <w:ilvl w:val="2"/>
          <w:numId w:val="3"/>
        </w:numPr>
        <w:spacing w:before="120"/>
        <w:contextualSpacing w:val="0"/>
        <w:rPr>
          <w:rFonts w:cstheme="minorHAnsi"/>
        </w:rPr>
      </w:pPr>
      <w:r w:rsidRPr="007748A7">
        <w:rPr>
          <w:rFonts w:cstheme="minorHAnsi"/>
        </w:rPr>
        <w:t>CU: Talent trimming the excess suture length.</w:t>
      </w:r>
    </w:p>
    <w:p w14:paraId="5B03ED02" w14:textId="7018141B" w:rsidR="007748A7" w:rsidRDefault="007748A7" w:rsidP="00E05EDD">
      <w:pPr>
        <w:pStyle w:val="ListParagraph"/>
        <w:numPr>
          <w:ilvl w:val="2"/>
          <w:numId w:val="3"/>
        </w:numPr>
        <w:spacing w:before="120"/>
        <w:contextualSpacing w:val="0"/>
        <w:rPr>
          <w:rFonts w:cstheme="minorHAnsi"/>
        </w:rPr>
      </w:pPr>
      <w:r w:rsidRPr="007748A7">
        <w:rPr>
          <w:rFonts w:cstheme="minorHAnsi"/>
        </w:rPr>
        <w:t>CU: Talent placing luggage-tag sutures through the remaining allograft corners.</w:t>
      </w:r>
    </w:p>
    <w:p w14:paraId="2D7317AF" w14:textId="77777777" w:rsidR="007748A7" w:rsidRDefault="007748A7" w:rsidP="007748A7">
      <w:pPr>
        <w:pStyle w:val="ListParagraph"/>
        <w:spacing w:before="120"/>
        <w:ind w:left="1627"/>
        <w:contextualSpacing w:val="0"/>
        <w:rPr>
          <w:rFonts w:cstheme="minorHAnsi"/>
        </w:rPr>
      </w:pPr>
    </w:p>
    <w:p w14:paraId="415E3A8E" w14:textId="1ED22EE4" w:rsidR="00C73163" w:rsidRPr="00586037" w:rsidRDefault="007748A7" w:rsidP="00C73163">
      <w:pPr>
        <w:pStyle w:val="ListParagraph"/>
        <w:numPr>
          <w:ilvl w:val="1"/>
          <w:numId w:val="3"/>
        </w:numPr>
        <w:spacing w:before="120"/>
        <w:contextualSpacing w:val="0"/>
        <w:rPr>
          <w:rFonts w:cstheme="minorHAnsi"/>
          <w:color w:val="7030A0"/>
        </w:rPr>
      </w:pPr>
      <w:r w:rsidRPr="00586037">
        <w:rPr>
          <w:rFonts w:cstheme="minorHAnsi"/>
          <w:color w:val="7030A0"/>
        </w:rPr>
        <w:t xml:space="preserve">Retrieve the posterior-most rotator cuff suture limb through the portal near the acromial edge </w:t>
      </w:r>
      <w:r w:rsidRPr="00586037">
        <w:rPr>
          <w:rFonts w:cstheme="minorHAnsi"/>
          <w:b/>
          <w:bCs/>
          <w:color w:val="7030A0"/>
        </w:rPr>
        <w:t>[1]</w:t>
      </w:r>
      <w:r w:rsidRPr="00586037">
        <w:rPr>
          <w:rFonts w:cstheme="minorHAnsi"/>
          <w:color w:val="7030A0"/>
        </w:rPr>
        <w:t xml:space="preserve">, followed by the anterior-most suture limb through the anterior portal </w:t>
      </w:r>
      <w:r w:rsidRPr="00586037">
        <w:rPr>
          <w:rFonts w:cstheme="minorHAnsi"/>
          <w:b/>
          <w:bCs/>
          <w:color w:val="7030A0"/>
        </w:rPr>
        <w:t>[2]</w:t>
      </w:r>
      <w:r w:rsidRPr="00586037">
        <w:rPr>
          <w:rFonts w:cstheme="minorHAnsi"/>
          <w:color w:val="7030A0"/>
        </w:rPr>
        <w:t xml:space="preserve">. </w:t>
      </w:r>
    </w:p>
    <w:p w14:paraId="56F9269C" w14:textId="494E2A54" w:rsidR="00C73163" w:rsidRDefault="00586037" w:rsidP="00C73163">
      <w:pPr>
        <w:pStyle w:val="ListParagraph"/>
        <w:numPr>
          <w:ilvl w:val="2"/>
          <w:numId w:val="3"/>
        </w:numPr>
        <w:spacing w:before="120"/>
        <w:contextualSpacing w:val="0"/>
        <w:rPr>
          <w:rFonts w:cstheme="minorHAnsi"/>
        </w:rPr>
      </w:pPr>
      <w:r w:rsidRPr="00586037">
        <w:rPr>
          <w:rFonts w:cstheme="minorHAnsi"/>
          <w:highlight w:val="yellow"/>
        </w:rPr>
        <w:t>SCOPE</w:t>
      </w:r>
      <w:r w:rsidRPr="00586037">
        <w:rPr>
          <w:rFonts w:cstheme="minorHAnsi"/>
        </w:rPr>
        <w:t>: The most posterior suture limb being retrieved through the portal adjacent to the acromial edge.</w:t>
      </w:r>
    </w:p>
    <w:p w14:paraId="524DCAC2" w14:textId="0AE946C8" w:rsidR="00586037" w:rsidRDefault="00586037" w:rsidP="00C73163">
      <w:pPr>
        <w:pStyle w:val="ListParagraph"/>
        <w:numPr>
          <w:ilvl w:val="2"/>
          <w:numId w:val="3"/>
        </w:numPr>
        <w:spacing w:before="120"/>
        <w:contextualSpacing w:val="0"/>
        <w:rPr>
          <w:rFonts w:cstheme="minorHAnsi"/>
        </w:rPr>
      </w:pPr>
      <w:r w:rsidRPr="00586037">
        <w:rPr>
          <w:rFonts w:cstheme="minorHAnsi"/>
          <w:highlight w:val="yellow"/>
        </w:rPr>
        <w:t>SCOPE</w:t>
      </w:r>
      <w:r w:rsidRPr="00586037">
        <w:rPr>
          <w:rFonts w:cstheme="minorHAnsi"/>
        </w:rPr>
        <w:t>: The most anterior suture limb being retrieved through the anterior portal.</w:t>
      </w:r>
    </w:p>
    <w:p w14:paraId="5260ADFE" w14:textId="48070EB4" w:rsidR="00586037" w:rsidRDefault="00586037" w:rsidP="00586037">
      <w:pPr>
        <w:pStyle w:val="ListParagraph"/>
        <w:spacing w:before="120"/>
        <w:ind w:left="1627"/>
        <w:contextualSpacing w:val="0"/>
        <w:rPr>
          <w:rFonts w:cstheme="minorHAnsi"/>
        </w:rPr>
      </w:pPr>
      <w:r w:rsidRPr="00586037">
        <w:rPr>
          <w:rFonts w:cstheme="minorHAnsi"/>
          <w:b/>
          <w:bCs/>
          <w:highlight w:val="yellow"/>
        </w:rPr>
        <w:t>Authors:</w:t>
      </w:r>
      <w:r w:rsidRPr="00586037">
        <w:rPr>
          <w:rFonts w:cstheme="minorHAnsi"/>
          <w:highlight w:val="yellow"/>
        </w:rPr>
        <w:t xml:space="preserve"> Please specify the name or exact location of the portal adjacent to the acromial edge.</w:t>
      </w:r>
    </w:p>
    <w:p w14:paraId="39C83DCB" w14:textId="77777777" w:rsidR="00BC1517" w:rsidRDefault="00BC1517" w:rsidP="00586037">
      <w:pPr>
        <w:pStyle w:val="ListParagraph"/>
        <w:spacing w:before="120"/>
        <w:ind w:left="1627"/>
        <w:contextualSpacing w:val="0"/>
        <w:rPr>
          <w:rFonts w:cstheme="minorHAnsi"/>
        </w:rPr>
      </w:pPr>
    </w:p>
    <w:p w14:paraId="2F4B2463" w14:textId="526B7393" w:rsidR="00C73163" w:rsidRDefault="00586037" w:rsidP="00C73163">
      <w:pPr>
        <w:pStyle w:val="ListParagraph"/>
        <w:numPr>
          <w:ilvl w:val="1"/>
          <w:numId w:val="3"/>
        </w:numPr>
        <w:spacing w:before="120"/>
        <w:contextualSpacing w:val="0"/>
        <w:rPr>
          <w:rFonts w:cstheme="minorHAnsi"/>
          <w:color w:val="7030A0"/>
        </w:rPr>
      </w:pPr>
      <w:r w:rsidRPr="00586037">
        <w:rPr>
          <w:rFonts w:cstheme="minorHAnsi"/>
          <w:color w:val="7030A0"/>
        </w:rPr>
        <w:t xml:space="preserve">Fold the allograft in half twice </w:t>
      </w:r>
      <w:r w:rsidRPr="00586037">
        <w:rPr>
          <w:rFonts w:cstheme="minorHAnsi"/>
          <w:b/>
          <w:bCs/>
          <w:color w:val="7030A0"/>
        </w:rPr>
        <w:t>[1]</w:t>
      </w:r>
      <w:r w:rsidRPr="00586037">
        <w:rPr>
          <w:rFonts w:cstheme="minorHAnsi"/>
          <w:color w:val="7030A0"/>
        </w:rPr>
        <w:t xml:space="preserve">, then grasp it using a nonpenetrating Allis </w:t>
      </w:r>
      <w:r w:rsidRPr="00586037">
        <w:rPr>
          <w:rFonts w:cstheme="minorHAnsi"/>
          <w:i/>
          <w:iCs/>
          <w:color w:val="EE0000"/>
        </w:rPr>
        <w:t>(AL-iss)</w:t>
      </w:r>
      <w:r w:rsidRPr="00586037">
        <w:rPr>
          <w:rFonts w:cstheme="minorHAnsi"/>
          <w:color w:val="7030A0"/>
        </w:rPr>
        <w:t xml:space="preserve"> clamp without perforating teeth </w:t>
      </w:r>
      <w:r w:rsidRPr="00586037">
        <w:rPr>
          <w:rFonts w:cstheme="minorHAnsi"/>
          <w:b/>
          <w:bCs/>
          <w:color w:val="7030A0"/>
        </w:rPr>
        <w:t>[2]</w:t>
      </w:r>
      <w:r w:rsidRPr="00586037">
        <w:rPr>
          <w:rFonts w:cstheme="minorHAnsi"/>
          <w:color w:val="7030A0"/>
        </w:rPr>
        <w:t>.</w:t>
      </w:r>
      <w:r w:rsidR="00BC1517">
        <w:rPr>
          <w:rFonts w:cstheme="minorHAnsi"/>
          <w:color w:val="7030A0"/>
        </w:rPr>
        <w:t xml:space="preserve"> </w:t>
      </w:r>
      <w:r w:rsidR="00BC1517" w:rsidRPr="00BC1517">
        <w:rPr>
          <w:rFonts w:cstheme="minorHAnsi"/>
          <w:color w:val="7030A0"/>
        </w:rPr>
        <w:t xml:space="preserve">Using the clamp, gently introduce the folded allograft into the cannula </w:t>
      </w:r>
      <w:r w:rsidR="00BC1517" w:rsidRPr="00BC1517">
        <w:rPr>
          <w:rFonts w:cstheme="minorHAnsi"/>
          <w:b/>
          <w:bCs/>
          <w:color w:val="7030A0"/>
        </w:rPr>
        <w:t>[3]</w:t>
      </w:r>
      <w:r w:rsidR="00BC1517" w:rsidRPr="00BC1517">
        <w:rPr>
          <w:rFonts w:cstheme="minorHAnsi"/>
          <w:color w:val="7030A0"/>
        </w:rPr>
        <w:t xml:space="preserve">. </w:t>
      </w:r>
    </w:p>
    <w:p w14:paraId="69ED6EB6" w14:textId="28E0A673" w:rsidR="00635E20" w:rsidRPr="00BC1517" w:rsidRDefault="00635E20" w:rsidP="00635E20">
      <w:pPr>
        <w:pStyle w:val="ListParagraph"/>
        <w:spacing w:before="120"/>
        <w:ind w:left="907"/>
        <w:contextualSpacing w:val="0"/>
        <w:rPr>
          <w:rFonts w:cstheme="minorHAnsi"/>
          <w:color w:val="7030A0"/>
        </w:rPr>
      </w:pPr>
      <w:r w:rsidRPr="00635E20">
        <w:rPr>
          <w:rFonts w:cstheme="minorHAnsi"/>
          <w:b/>
          <w:bCs/>
          <w:color w:val="auto"/>
          <w:highlight w:val="yellow"/>
        </w:rPr>
        <w:t>VO note</w:t>
      </w:r>
      <w:r w:rsidRPr="00635E20">
        <w:rPr>
          <w:rFonts w:cstheme="minorHAnsi"/>
          <w:color w:val="auto"/>
          <w:highlight w:val="yellow"/>
        </w:rPr>
        <w:t>: Pronounce “Allis” as AL-iss (rhymes with “palace”)</w:t>
      </w:r>
      <w:r w:rsidRPr="00635E20">
        <w:rPr>
          <w:rFonts w:cstheme="minorHAnsi"/>
          <w:color w:val="7030A0"/>
        </w:rPr>
        <w:t>.</w:t>
      </w:r>
    </w:p>
    <w:p w14:paraId="70BFAB26" w14:textId="4AF1870E" w:rsidR="00C73163" w:rsidRDefault="00586037" w:rsidP="00C73163">
      <w:pPr>
        <w:pStyle w:val="ListParagraph"/>
        <w:numPr>
          <w:ilvl w:val="2"/>
          <w:numId w:val="3"/>
        </w:numPr>
        <w:spacing w:before="120"/>
        <w:contextualSpacing w:val="0"/>
        <w:rPr>
          <w:rFonts w:cstheme="minorHAnsi"/>
        </w:rPr>
      </w:pPr>
      <w:r w:rsidRPr="00586037">
        <w:rPr>
          <w:rFonts w:cstheme="minorHAnsi"/>
        </w:rPr>
        <w:t>CU: Talent folding the allograft in half twice.</w:t>
      </w:r>
    </w:p>
    <w:p w14:paraId="5218872C" w14:textId="74040E71" w:rsidR="00635E20" w:rsidRPr="00635E20" w:rsidRDefault="00586037" w:rsidP="00635E20">
      <w:pPr>
        <w:pStyle w:val="ListParagraph"/>
        <w:numPr>
          <w:ilvl w:val="2"/>
          <w:numId w:val="3"/>
        </w:numPr>
        <w:spacing w:before="120"/>
        <w:contextualSpacing w:val="0"/>
        <w:rPr>
          <w:rFonts w:cstheme="minorHAnsi"/>
        </w:rPr>
      </w:pPr>
      <w:r w:rsidRPr="00586037">
        <w:rPr>
          <w:rFonts w:cstheme="minorHAnsi"/>
        </w:rPr>
        <w:t>CU: Talent grasping the folded allograft with a nonpenetrating Allis clamp</w:t>
      </w:r>
      <w:r w:rsidR="002F12EC">
        <w:rPr>
          <w:rFonts w:cstheme="minorHAnsi"/>
        </w:rPr>
        <w:t>.</w:t>
      </w:r>
    </w:p>
    <w:p w14:paraId="771DEED5" w14:textId="6E63EE4B" w:rsidR="00BC1517" w:rsidRDefault="00BC1517" w:rsidP="00C73163">
      <w:pPr>
        <w:pStyle w:val="ListParagraph"/>
        <w:numPr>
          <w:ilvl w:val="2"/>
          <w:numId w:val="3"/>
        </w:numPr>
        <w:spacing w:before="120"/>
        <w:contextualSpacing w:val="0"/>
        <w:rPr>
          <w:rFonts w:cstheme="minorHAnsi"/>
        </w:rPr>
      </w:pPr>
      <w:r>
        <w:rPr>
          <w:rFonts w:cstheme="minorHAnsi"/>
        </w:rPr>
        <w:t xml:space="preserve">CU: </w:t>
      </w:r>
      <w:r w:rsidRPr="00BC1517">
        <w:rPr>
          <w:rFonts w:cstheme="minorHAnsi"/>
        </w:rPr>
        <w:t>Talent gently introducing the folded allograft into the cannula.</w:t>
      </w:r>
    </w:p>
    <w:p w14:paraId="2A36A08E" w14:textId="7D3BD6AC" w:rsidR="00635E20" w:rsidRDefault="00635E20" w:rsidP="00635E20">
      <w:pPr>
        <w:pStyle w:val="ListParagraph"/>
        <w:spacing w:before="120"/>
        <w:ind w:left="1627"/>
        <w:contextualSpacing w:val="0"/>
        <w:rPr>
          <w:rFonts w:cstheme="minorHAnsi"/>
        </w:rPr>
      </w:pPr>
      <w:r w:rsidRPr="00635E20">
        <w:rPr>
          <w:rFonts w:cstheme="minorHAnsi"/>
          <w:b/>
          <w:bCs/>
          <w:highlight w:val="yellow"/>
        </w:rPr>
        <w:t>Authors:</w:t>
      </w:r>
      <w:r w:rsidRPr="00635E20">
        <w:rPr>
          <w:rFonts w:cstheme="minorHAnsi"/>
          <w:highlight w:val="yellow"/>
        </w:rPr>
        <w:t xml:space="preserve"> Please confirm whether the allograft is unfolded or repositioned after it enters the joint. If so, please explain </w:t>
      </w:r>
      <w:r>
        <w:rPr>
          <w:rFonts w:cstheme="minorHAnsi"/>
          <w:highlight w:val="yellow"/>
        </w:rPr>
        <w:t>if this a</w:t>
      </w:r>
      <w:r w:rsidRPr="00635E20">
        <w:rPr>
          <w:rFonts w:cstheme="minorHAnsi"/>
          <w:highlight w:val="yellow"/>
        </w:rPr>
        <w:t>ction will be demonstrated during filming</w:t>
      </w:r>
      <w:r w:rsidRPr="00635E20">
        <w:rPr>
          <w:rFonts w:cstheme="minorHAnsi"/>
          <w:highlight w:val="yellow"/>
        </w:rPr>
        <w:t xml:space="preserve"> and how?</w:t>
      </w:r>
    </w:p>
    <w:p w14:paraId="40E823B3" w14:textId="77777777" w:rsidR="002F12EC" w:rsidRDefault="002F12EC" w:rsidP="002F12EC">
      <w:pPr>
        <w:pStyle w:val="ListParagraph"/>
        <w:spacing w:before="120"/>
        <w:ind w:left="1627"/>
        <w:contextualSpacing w:val="0"/>
        <w:rPr>
          <w:rFonts w:cstheme="minorHAnsi"/>
        </w:rPr>
      </w:pPr>
    </w:p>
    <w:p w14:paraId="0415D20F" w14:textId="66F6048F" w:rsidR="00C73163" w:rsidRPr="001B39BF" w:rsidRDefault="00BC1517" w:rsidP="00C73163">
      <w:pPr>
        <w:pStyle w:val="ListParagraph"/>
        <w:numPr>
          <w:ilvl w:val="1"/>
          <w:numId w:val="3"/>
        </w:numPr>
        <w:spacing w:before="120"/>
        <w:contextualSpacing w:val="0"/>
        <w:rPr>
          <w:rFonts w:cstheme="minorHAnsi"/>
          <w:color w:val="7030A0"/>
        </w:rPr>
      </w:pPr>
      <w:r w:rsidRPr="001B39BF">
        <w:rPr>
          <w:rFonts w:cstheme="minorHAnsi"/>
          <w:color w:val="7030A0"/>
        </w:rPr>
        <w:t xml:space="preserve">Maintain gentle tension on the free suture limbs from the other portals to prevent entanglement </w:t>
      </w:r>
      <w:r w:rsidRPr="001B39BF">
        <w:rPr>
          <w:rFonts w:cstheme="minorHAnsi"/>
          <w:b/>
          <w:bCs/>
          <w:color w:val="7030A0"/>
        </w:rPr>
        <w:t>[</w:t>
      </w:r>
      <w:r w:rsidR="001B39BF" w:rsidRPr="001B39BF">
        <w:rPr>
          <w:rFonts w:cstheme="minorHAnsi"/>
          <w:b/>
          <w:bCs/>
          <w:color w:val="7030A0"/>
        </w:rPr>
        <w:t>1</w:t>
      </w:r>
      <w:r w:rsidRPr="001B39BF">
        <w:rPr>
          <w:rFonts w:cstheme="minorHAnsi"/>
          <w:b/>
          <w:bCs/>
          <w:color w:val="7030A0"/>
        </w:rPr>
        <w:t>]</w:t>
      </w:r>
      <w:r w:rsidRPr="001B39BF">
        <w:rPr>
          <w:rFonts w:cstheme="minorHAnsi"/>
          <w:color w:val="7030A0"/>
        </w:rPr>
        <w:t xml:space="preserve">, while advancing the allograft to the bursal surface of the rotator cuff using the double-pulley technique </w:t>
      </w:r>
      <w:r w:rsidRPr="001B39BF">
        <w:rPr>
          <w:rFonts w:cstheme="minorHAnsi"/>
          <w:b/>
          <w:bCs/>
          <w:color w:val="7030A0"/>
        </w:rPr>
        <w:t>[</w:t>
      </w:r>
      <w:r w:rsidR="001B39BF" w:rsidRPr="001B39BF">
        <w:rPr>
          <w:rFonts w:cstheme="minorHAnsi"/>
          <w:b/>
          <w:bCs/>
          <w:color w:val="7030A0"/>
        </w:rPr>
        <w:t>2</w:t>
      </w:r>
      <w:r w:rsidRPr="001B39BF">
        <w:rPr>
          <w:rFonts w:cstheme="minorHAnsi"/>
          <w:b/>
          <w:bCs/>
          <w:color w:val="7030A0"/>
        </w:rPr>
        <w:t>]</w:t>
      </w:r>
      <w:r w:rsidRPr="001B39BF">
        <w:rPr>
          <w:rFonts w:cstheme="minorHAnsi"/>
          <w:color w:val="7030A0"/>
        </w:rPr>
        <w:t>.</w:t>
      </w:r>
    </w:p>
    <w:p w14:paraId="542849A9" w14:textId="44FA576B" w:rsidR="00C73163" w:rsidRDefault="001B39BF" w:rsidP="00C73163">
      <w:pPr>
        <w:pStyle w:val="ListParagraph"/>
        <w:numPr>
          <w:ilvl w:val="2"/>
          <w:numId w:val="3"/>
        </w:numPr>
        <w:spacing w:before="120"/>
        <w:contextualSpacing w:val="0"/>
        <w:rPr>
          <w:rFonts w:cstheme="minorHAnsi"/>
        </w:rPr>
      </w:pPr>
      <w:r w:rsidRPr="001B39BF">
        <w:rPr>
          <w:rFonts w:cstheme="minorHAnsi"/>
        </w:rPr>
        <w:t>CU: Talent maintaining tension on the free suture limbs during allograft advancement.</w:t>
      </w:r>
    </w:p>
    <w:p w14:paraId="24852390" w14:textId="2F1C7964" w:rsidR="001B39BF" w:rsidRDefault="001B39BF" w:rsidP="00C73163">
      <w:pPr>
        <w:pStyle w:val="ListParagraph"/>
        <w:numPr>
          <w:ilvl w:val="2"/>
          <w:numId w:val="3"/>
        </w:numPr>
        <w:spacing w:before="120"/>
        <w:contextualSpacing w:val="0"/>
        <w:rPr>
          <w:rFonts w:cstheme="minorHAnsi"/>
        </w:rPr>
      </w:pPr>
      <w:r w:rsidRPr="001B39BF">
        <w:rPr>
          <w:rFonts w:cstheme="minorHAnsi"/>
          <w:highlight w:val="yellow"/>
        </w:rPr>
        <w:t>SCOPE</w:t>
      </w:r>
      <w:r w:rsidRPr="001B39BF">
        <w:rPr>
          <w:rFonts w:cstheme="minorHAnsi"/>
        </w:rPr>
        <w:t>: The allograft being advanced through the cannula to the bursal surface using the double-pulley technique</w:t>
      </w:r>
      <w:r>
        <w:rPr>
          <w:rFonts w:cstheme="minorHAnsi"/>
        </w:rPr>
        <w:t>.</w:t>
      </w:r>
    </w:p>
    <w:p w14:paraId="5EC0EC82" w14:textId="7CFD01BB" w:rsidR="001B39BF" w:rsidRDefault="001B39BF" w:rsidP="001B39BF">
      <w:pPr>
        <w:pStyle w:val="ListParagraph"/>
        <w:spacing w:before="120"/>
        <w:ind w:left="1627"/>
        <w:contextualSpacing w:val="0"/>
        <w:rPr>
          <w:rFonts w:cstheme="minorHAnsi"/>
        </w:rPr>
      </w:pPr>
      <w:r w:rsidRPr="001B39BF">
        <w:rPr>
          <w:rFonts w:cstheme="minorHAnsi"/>
          <w:b/>
          <w:bCs/>
          <w:highlight w:val="yellow"/>
        </w:rPr>
        <w:t>Authors</w:t>
      </w:r>
      <w:r w:rsidRPr="001B39BF">
        <w:rPr>
          <w:rFonts w:cstheme="minorHAnsi"/>
          <w:highlight w:val="yellow"/>
        </w:rPr>
        <w:t>: Please confirm whether the graft insertion and double-pulley advancement can be clearly shown using both external close-up and arthroscopic footage.</w:t>
      </w:r>
    </w:p>
    <w:p w14:paraId="48F57C64" w14:textId="77777777" w:rsidR="00FF1C28" w:rsidRDefault="00FF1C28" w:rsidP="001B39BF">
      <w:pPr>
        <w:pStyle w:val="ListParagraph"/>
        <w:spacing w:before="120"/>
        <w:ind w:left="1627"/>
        <w:contextualSpacing w:val="0"/>
        <w:rPr>
          <w:rFonts w:cstheme="minorHAnsi"/>
        </w:rPr>
      </w:pPr>
    </w:p>
    <w:p w14:paraId="1DCE6DD9" w14:textId="312C36C6" w:rsidR="00FF1C28" w:rsidRPr="00FF1C28" w:rsidRDefault="002E24C8" w:rsidP="00FF1C28">
      <w:pPr>
        <w:pStyle w:val="ListParagraph"/>
        <w:numPr>
          <w:ilvl w:val="1"/>
          <w:numId w:val="3"/>
        </w:numPr>
        <w:spacing w:before="120"/>
        <w:contextualSpacing w:val="0"/>
        <w:rPr>
          <w:rFonts w:cstheme="minorHAnsi"/>
          <w:color w:val="7030A0"/>
        </w:rPr>
      </w:pPr>
      <w:r w:rsidRPr="002E24C8">
        <w:rPr>
          <w:rFonts w:cstheme="minorHAnsi"/>
          <w:color w:val="7030A0"/>
        </w:rPr>
        <w:t>Once the allograft is positioned on the bursal surface, place two 3.5-millimeter knotless anchors for lateral fixation</w:t>
      </w:r>
      <w:r>
        <w:rPr>
          <w:rFonts w:cstheme="minorHAnsi"/>
          <w:color w:val="7030A0"/>
        </w:rPr>
        <w:t xml:space="preserve"> </w:t>
      </w:r>
      <w:r w:rsidRPr="002E24C8">
        <w:rPr>
          <w:rFonts w:cstheme="minorHAnsi"/>
          <w:b/>
          <w:bCs/>
          <w:color w:val="7030A0"/>
        </w:rPr>
        <w:t>[1]</w:t>
      </w:r>
      <w:r>
        <w:rPr>
          <w:rFonts w:cstheme="minorHAnsi"/>
          <w:color w:val="7030A0"/>
        </w:rPr>
        <w:t xml:space="preserve">. </w:t>
      </w:r>
      <w:r w:rsidRPr="002E24C8">
        <w:rPr>
          <w:rFonts w:cstheme="minorHAnsi"/>
          <w:color w:val="7030A0"/>
        </w:rPr>
        <w:t xml:space="preserve">Secure each luggage-tag stitch together with </w:t>
      </w:r>
      <w:r w:rsidRPr="002E24C8">
        <w:rPr>
          <w:rFonts w:cstheme="minorHAnsi"/>
          <w:color w:val="7030A0"/>
        </w:rPr>
        <w:lastRenderedPageBreak/>
        <w:t xml:space="preserve">one medial suture limb in the corresponding anchor </w:t>
      </w:r>
      <w:r w:rsidRPr="002E24C8">
        <w:rPr>
          <w:rFonts w:cstheme="minorHAnsi"/>
          <w:b/>
          <w:bCs/>
          <w:color w:val="7030A0"/>
        </w:rPr>
        <w:t>[2]</w:t>
      </w:r>
      <w:r w:rsidR="00FF1C28" w:rsidRPr="00FF1C28">
        <w:rPr>
          <w:rFonts w:cstheme="minorHAnsi"/>
          <w:color w:val="7030A0"/>
        </w:rPr>
        <w:t xml:space="preserve">. Inspect the final position and fixation of the allograft </w:t>
      </w:r>
      <w:r w:rsidR="00FF1C28" w:rsidRPr="005F3263">
        <w:rPr>
          <w:rFonts w:cstheme="minorHAnsi"/>
          <w:b/>
          <w:bCs/>
          <w:color w:val="7030A0"/>
        </w:rPr>
        <w:t>[3]</w:t>
      </w:r>
      <w:r w:rsidR="00FF1C28" w:rsidRPr="00FF1C28">
        <w:rPr>
          <w:rFonts w:cstheme="minorHAnsi"/>
          <w:color w:val="7030A0"/>
        </w:rPr>
        <w:t>.</w:t>
      </w:r>
    </w:p>
    <w:p w14:paraId="56DB582D" w14:textId="5B65DA56" w:rsidR="00FF1C28" w:rsidRDefault="00FF1C28" w:rsidP="00FF1C28">
      <w:pPr>
        <w:pStyle w:val="ListParagraph"/>
        <w:numPr>
          <w:ilvl w:val="2"/>
          <w:numId w:val="3"/>
        </w:numPr>
        <w:spacing w:before="120"/>
        <w:contextualSpacing w:val="0"/>
        <w:rPr>
          <w:rFonts w:cstheme="minorHAnsi"/>
        </w:rPr>
      </w:pPr>
      <w:r w:rsidRPr="00FF1C28">
        <w:rPr>
          <w:rFonts w:cstheme="minorHAnsi"/>
          <w:highlight w:val="yellow"/>
        </w:rPr>
        <w:t>SCOPE</w:t>
      </w:r>
      <w:r w:rsidRPr="00FF1C28">
        <w:rPr>
          <w:rFonts w:cstheme="minorHAnsi"/>
        </w:rPr>
        <w:t>: Talent placing two 3.5-millimeter knotless anchors for lateral fixation.</w:t>
      </w:r>
    </w:p>
    <w:p w14:paraId="5F7EB484" w14:textId="3E457A9B" w:rsidR="00FF1C28" w:rsidRDefault="00FF1C28" w:rsidP="00FF1C28">
      <w:pPr>
        <w:pStyle w:val="ListParagraph"/>
        <w:numPr>
          <w:ilvl w:val="2"/>
          <w:numId w:val="3"/>
        </w:numPr>
        <w:spacing w:before="120"/>
        <w:contextualSpacing w:val="0"/>
        <w:rPr>
          <w:rFonts w:cstheme="minorHAnsi"/>
        </w:rPr>
      </w:pPr>
      <w:r w:rsidRPr="00FF1C28">
        <w:rPr>
          <w:rFonts w:cstheme="minorHAnsi"/>
          <w:highlight w:val="yellow"/>
        </w:rPr>
        <w:t>SCOPE</w:t>
      </w:r>
      <w:r w:rsidRPr="00FF1C28">
        <w:rPr>
          <w:rFonts w:cstheme="minorHAnsi"/>
        </w:rPr>
        <w:t>: Talent securing each luggage-tag stitch together with one medial suture limb in the corresponding anchor</w:t>
      </w:r>
      <w:r>
        <w:rPr>
          <w:rFonts w:cstheme="minorHAnsi"/>
        </w:rPr>
        <w:t>.</w:t>
      </w:r>
    </w:p>
    <w:p w14:paraId="39E21E84" w14:textId="51061D3F" w:rsidR="00FF1C28" w:rsidRDefault="00FF1C28" w:rsidP="00FF1C28">
      <w:pPr>
        <w:pStyle w:val="ListParagraph"/>
        <w:numPr>
          <w:ilvl w:val="2"/>
          <w:numId w:val="3"/>
        </w:numPr>
        <w:spacing w:before="120"/>
        <w:contextualSpacing w:val="0"/>
        <w:rPr>
          <w:rFonts w:cstheme="minorHAnsi"/>
        </w:rPr>
      </w:pPr>
      <w:r w:rsidRPr="00FF1C28">
        <w:rPr>
          <w:rFonts w:cstheme="minorHAnsi"/>
          <w:highlight w:val="yellow"/>
        </w:rPr>
        <w:t>SCOPE</w:t>
      </w:r>
      <w:r w:rsidRPr="00FF1C28">
        <w:rPr>
          <w:rFonts w:cstheme="minorHAnsi"/>
        </w:rPr>
        <w:t>: Final arthroscopic view showing the allograft secured over the rotator cuff tears.</w:t>
      </w:r>
    </w:p>
    <w:p w14:paraId="1F99A483" w14:textId="29FB2416" w:rsidR="00CE10F2" w:rsidRDefault="001B39BF" w:rsidP="00024322">
      <w:pPr>
        <w:pStyle w:val="ListParagraph"/>
        <w:numPr>
          <w:ilvl w:val="0"/>
          <w:numId w:val="3"/>
        </w:numPr>
        <w:spacing w:before="360" w:after="240"/>
        <w:contextualSpacing w:val="0"/>
        <w:rPr>
          <w:rFonts w:cstheme="minorHAnsi"/>
          <w:b/>
          <w:bCs/>
        </w:rPr>
      </w:pPr>
      <w:r w:rsidRPr="001B39BF">
        <w:rPr>
          <w:rFonts w:cstheme="minorHAnsi"/>
          <w:b/>
          <w:bCs/>
        </w:rPr>
        <w:t>Postoperative Rehabilitation</w:t>
      </w:r>
    </w:p>
    <w:p w14:paraId="71F33CAD" w14:textId="1BA2E179" w:rsidR="00D7547B" w:rsidRPr="00D7547B" w:rsidRDefault="00D7547B" w:rsidP="00D7547B">
      <w:pPr>
        <w:pStyle w:val="ListParagraph"/>
        <w:spacing w:before="120"/>
        <w:ind w:left="360"/>
        <w:contextualSpacing w:val="0"/>
        <w:rPr>
          <w:rFonts w:cstheme="minorHAnsi"/>
          <w:b/>
          <w:bCs/>
        </w:rPr>
      </w:pPr>
      <w:r>
        <w:rPr>
          <w:rFonts w:cstheme="minorHAnsi"/>
          <w:b/>
          <w:bCs/>
        </w:rPr>
        <w:t xml:space="preserve">Demonstrator: </w:t>
      </w:r>
      <w:sdt>
        <w:sdtPr>
          <w:rPr>
            <w:rFonts w:cstheme="minorHAnsi"/>
          </w:rPr>
          <w:id w:val="920067423"/>
          <w:placeholder>
            <w:docPart w:val="88FE67F0035D4E5B89056B72FD6616C9"/>
          </w:placeholder>
          <w:temporary/>
          <w:showingPlcHdr/>
          <w:text/>
        </w:sdtPr>
        <w:sdtContent>
          <w:r w:rsidRPr="00B07A3B">
            <w:rPr>
              <w:rFonts w:eastAsia="Times New Roman" w:cstheme="minorHAnsi"/>
              <w:color w:val="808080"/>
              <w:shd w:val="clear" w:color="auto" w:fill="FFFF00"/>
            </w:rPr>
            <w:t xml:space="preserve">Click here to enter </w:t>
          </w:r>
          <w:r w:rsidR="0046689C">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sidR="00DB0E7E">
            <w:rPr>
              <w:rFonts w:eastAsia="Times New Roman" w:cstheme="minorHAnsi"/>
              <w:color w:val="808080"/>
              <w:shd w:val="clear" w:color="auto" w:fill="FFFF00"/>
            </w:rPr>
            <w:t xml:space="preserve"> name</w:t>
          </w:r>
        </w:sdtContent>
      </w:sdt>
    </w:p>
    <w:p w14:paraId="5FFD312D" w14:textId="7383E799" w:rsidR="000B5670" w:rsidRPr="000B5670" w:rsidRDefault="000B5670" w:rsidP="000B5670">
      <w:pPr>
        <w:pStyle w:val="ListParagraph"/>
        <w:spacing w:before="120"/>
        <w:ind w:left="907"/>
        <w:contextualSpacing w:val="0"/>
        <w:rPr>
          <w:rFonts w:cstheme="minorHAnsi"/>
          <w:color w:val="auto"/>
        </w:rPr>
      </w:pPr>
      <w:r w:rsidRPr="000B5670">
        <w:rPr>
          <w:rFonts w:cstheme="minorHAnsi"/>
          <w:b/>
          <w:bCs/>
          <w:color w:val="auto"/>
          <w:highlight w:val="yellow"/>
        </w:rPr>
        <w:t>Authors</w:t>
      </w:r>
      <w:r w:rsidRPr="000B5670">
        <w:rPr>
          <w:rFonts w:cstheme="minorHAnsi"/>
          <w:color w:val="auto"/>
          <w:highlight w:val="yellow"/>
        </w:rPr>
        <w:t xml:space="preserve">: Please confirm whether representative rehabilitation exercises will be demonstrated during filming or </w:t>
      </w:r>
      <w:r w:rsidR="00200F4D">
        <w:rPr>
          <w:rFonts w:cstheme="minorHAnsi"/>
          <w:color w:val="auto"/>
          <w:highlight w:val="yellow"/>
        </w:rPr>
        <w:t xml:space="preserve">should be </w:t>
      </w:r>
      <w:r w:rsidRPr="000B5670">
        <w:rPr>
          <w:rFonts w:cstheme="minorHAnsi"/>
          <w:color w:val="auto"/>
          <w:highlight w:val="yellow"/>
        </w:rPr>
        <w:t xml:space="preserve">provided as </w:t>
      </w:r>
      <w:r>
        <w:rPr>
          <w:rFonts w:cstheme="minorHAnsi"/>
          <w:color w:val="auto"/>
          <w:highlight w:val="yellow"/>
        </w:rPr>
        <w:t xml:space="preserve">a </w:t>
      </w:r>
      <w:r w:rsidRPr="000B5670">
        <w:rPr>
          <w:rFonts w:cstheme="minorHAnsi"/>
          <w:color w:val="auto"/>
          <w:highlight w:val="yellow"/>
        </w:rPr>
        <w:t>summarized table</w:t>
      </w:r>
      <w:r w:rsidR="00200F4D">
        <w:rPr>
          <w:rFonts w:cstheme="minorHAnsi"/>
          <w:color w:val="auto"/>
          <w:highlight w:val="yellow"/>
        </w:rPr>
        <w:t xml:space="preserve"> (</w:t>
      </w:r>
      <w:r w:rsidR="00200F4D" w:rsidRPr="00200F4D">
        <w:rPr>
          <w:rFonts w:cstheme="minorHAnsi"/>
          <w:color w:val="auto"/>
          <w:highlight w:val="yellow"/>
        </w:rPr>
        <w:t>see TEXT ON A PLAIN BACKGROUND)</w:t>
      </w:r>
      <w:r w:rsidR="00200F4D">
        <w:rPr>
          <w:rFonts w:cstheme="minorHAnsi"/>
          <w:color w:val="auto"/>
          <w:highlight w:val="yellow"/>
        </w:rPr>
        <w:t xml:space="preserve"> below</w:t>
      </w:r>
      <w:r w:rsidRPr="000B5670">
        <w:rPr>
          <w:rFonts w:cstheme="minorHAnsi"/>
          <w:color w:val="auto"/>
          <w:highlight w:val="yellow"/>
        </w:rPr>
        <w:t>.</w:t>
      </w:r>
    </w:p>
    <w:p w14:paraId="6448FFD8" w14:textId="182F0C72" w:rsidR="00CE10F2" w:rsidRPr="001B39BF" w:rsidRDefault="001B39BF" w:rsidP="00333FA4">
      <w:pPr>
        <w:pStyle w:val="ListParagraph"/>
        <w:numPr>
          <w:ilvl w:val="1"/>
          <w:numId w:val="3"/>
        </w:numPr>
        <w:spacing w:before="120"/>
        <w:contextualSpacing w:val="0"/>
        <w:rPr>
          <w:rFonts w:cstheme="minorHAnsi"/>
          <w:color w:val="7030A0"/>
        </w:rPr>
      </w:pPr>
      <w:r w:rsidRPr="001B39BF">
        <w:rPr>
          <w:rFonts w:cstheme="minorHAnsi"/>
          <w:color w:val="7030A0"/>
        </w:rPr>
        <w:t xml:space="preserve">Immobilize the operated shoulder in a sling for the first 2 postoperative weeks </w:t>
      </w:r>
      <w:r w:rsidRPr="001B39BF">
        <w:rPr>
          <w:rFonts w:cstheme="minorHAnsi"/>
          <w:b/>
          <w:bCs/>
          <w:color w:val="7030A0"/>
        </w:rPr>
        <w:t>[1]</w:t>
      </w:r>
      <w:r w:rsidRPr="001B39BF">
        <w:rPr>
          <w:rFonts w:cstheme="minorHAnsi"/>
          <w:color w:val="7030A0"/>
        </w:rPr>
        <w:t xml:space="preserve">. Beginning on postoperative Day 1, initiate pendulum exercises and range-of-motion exercises for the elbow, wrist, and hand </w:t>
      </w:r>
      <w:r w:rsidRPr="001B39BF">
        <w:rPr>
          <w:rFonts w:cstheme="minorHAnsi"/>
          <w:b/>
          <w:bCs/>
          <w:color w:val="7030A0"/>
        </w:rPr>
        <w:t>[2]</w:t>
      </w:r>
      <w:r w:rsidRPr="001B39BF">
        <w:rPr>
          <w:rFonts w:cstheme="minorHAnsi"/>
          <w:color w:val="7030A0"/>
        </w:rPr>
        <w:t>.</w:t>
      </w:r>
      <w:r>
        <w:rPr>
          <w:rFonts w:cstheme="minorHAnsi"/>
          <w:color w:val="7030A0"/>
        </w:rPr>
        <w:t xml:space="preserve"> </w:t>
      </w:r>
      <w:r w:rsidRPr="001B39BF">
        <w:rPr>
          <w:rFonts w:cstheme="minorHAnsi"/>
          <w:color w:val="7030A0"/>
        </w:rPr>
        <w:t xml:space="preserve">Beginning at 2 weeks, allow </w:t>
      </w:r>
      <w:r>
        <w:rPr>
          <w:rFonts w:cstheme="minorHAnsi"/>
          <w:color w:val="7030A0"/>
        </w:rPr>
        <w:t xml:space="preserve">a </w:t>
      </w:r>
      <w:r w:rsidRPr="001B39BF">
        <w:rPr>
          <w:rFonts w:cstheme="minorHAnsi"/>
          <w:color w:val="7030A0"/>
        </w:rPr>
        <w:t xml:space="preserve">gentle active </w:t>
      </w:r>
      <w:r>
        <w:rPr>
          <w:rFonts w:cstheme="minorHAnsi"/>
          <w:color w:val="7030A0"/>
        </w:rPr>
        <w:t>range of</w:t>
      </w:r>
      <w:r w:rsidRPr="001B39BF">
        <w:rPr>
          <w:rFonts w:cstheme="minorHAnsi"/>
          <w:color w:val="7030A0"/>
        </w:rPr>
        <w:t xml:space="preserve"> motion up to 90 degrees of elevation </w:t>
      </w:r>
      <w:r w:rsidRPr="001B39BF">
        <w:rPr>
          <w:rFonts w:cstheme="minorHAnsi"/>
          <w:b/>
          <w:bCs/>
          <w:color w:val="7030A0"/>
        </w:rPr>
        <w:t>[3]</w:t>
      </w:r>
      <w:r w:rsidRPr="001B39BF">
        <w:rPr>
          <w:rFonts w:cstheme="minorHAnsi"/>
          <w:color w:val="7030A0"/>
        </w:rPr>
        <w:t>.</w:t>
      </w:r>
    </w:p>
    <w:p w14:paraId="5F8BDB88" w14:textId="0D8CBF96" w:rsidR="000B2085" w:rsidRDefault="001B39BF" w:rsidP="00333FA4">
      <w:pPr>
        <w:pStyle w:val="ListParagraph"/>
        <w:numPr>
          <w:ilvl w:val="2"/>
          <w:numId w:val="3"/>
        </w:numPr>
        <w:spacing w:before="120"/>
        <w:contextualSpacing w:val="0"/>
        <w:rPr>
          <w:rFonts w:cstheme="minorHAnsi"/>
        </w:rPr>
      </w:pPr>
      <w:r w:rsidRPr="001B39BF">
        <w:rPr>
          <w:rFonts w:cstheme="minorHAnsi"/>
        </w:rPr>
        <w:t>The patient wearing a sling to immobilize the operated shoulder.</w:t>
      </w:r>
    </w:p>
    <w:p w14:paraId="40BE62A4" w14:textId="46506374" w:rsidR="001B39BF" w:rsidRDefault="001B39BF" w:rsidP="00333FA4">
      <w:pPr>
        <w:pStyle w:val="ListParagraph"/>
        <w:numPr>
          <w:ilvl w:val="2"/>
          <w:numId w:val="3"/>
        </w:numPr>
        <w:spacing w:before="120"/>
        <w:contextualSpacing w:val="0"/>
        <w:rPr>
          <w:rFonts w:cstheme="minorHAnsi"/>
        </w:rPr>
      </w:pPr>
      <w:r w:rsidRPr="001B39BF">
        <w:rPr>
          <w:rFonts w:cstheme="minorHAnsi"/>
        </w:rPr>
        <w:t>The patient performing pendulum exercises and elbow, wrist, and hand range-of-motion exercises.</w:t>
      </w:r>
    </w:p>
    <w:p w14:paraId="76732297" w14:textId="6A73FED6" w:rsidR="001B39BF" w:rsidRDefault="001B39BF" w:rsidP="00333FA4">
      <w:pPr>
        <w:pStyle w:val="ListParagraph"/>
        <w:numPr>
          <w:ilvl w:val="2"/>
          <w:numId w:val="3"/>
        </w:numPr>
        <w:spacing w:before="120"/>
        <w:contextualSpacing w:val="0"/>
        <w:rPr>
          <w:rFonts w:cstheme="minorHAnsi"/>
        </w:rPr>
      </w:pPr>
      <w:r w:rsidRPr="001B39BF">
        <w:rPr>
          <w:rFonts w:cstheme="minorHAnsi"/>
        </w:rPr>
        <w:t>The patient performing gentle active shoulder elevation to 90 degrees under therapist supervision.</w:t>
      </w:r>
    </w:p>
    <w:p w14:paraId="774C805B" w14:textId="77777777" w:rsidR="005F3263" w:rsidRPr="00B07A3B" w:rsidRDefault="005F3263" w:rsidP="005F3263">
      <w:pPr>
        <w:pStyle w:val="ListParagraph"/>
        <w:spacing w:before="120"/>
        <w:ind w:left="1627"/>
        <w:contextualSpacing w:val="0"/>
        <w:rPr>
          <w:rFonts w:cstheme="minorHAnsi"/>
        </w:rPr>
      </w:pPr>
    </w:p>
    <w:p w14:paraId="1371D6FC" w14:textId="526A2B92" w:rsidR="00CE10F2" w:rsidRPr="00B07A3B" w:rsidRDefault="001B39BF" w:rsidP="00333FA4">
      <w:pPr>
        <w:pStyle w:val="ListParagraph"/>
        <w:numPr>
          <w:ilvl w:val="1"/>
          <w:numId w:val="3"/>
        </w:numPr>
        <w:spacing w:before="120"/>
        <w:contextualSpacing w:val="0"/>
        <w:rPr>
          <w:rFonts w:cstheme="minorHAnsi"/>
        </w:rPr>
      </w:pPr>
      <w:r w:rsidRPr="000B5670">
        <w:rPr>
          <w:rFonts w:cstheme="minorHAnsi"/>
          <w:color w:val="7030A0"/>
        </w:rPr>
        <w:t xml:space="preserve">At 6 weeks, gradually progress overhead range-of-motion exercises and initiate strengthening exercises </w:t>
      </w:r>
      <w:r w:rsidRPr="000B5670">
        <w:rPr>
          <w:rFonts w:cstheme="minorHAnsi"/>
          <w:b/>
          <w:bCs/>
          <w:color w:val="7030A0"/>
        </w:rPr>
        <w:t>[</w:t>
      </w:r>
      <w:r w:rsidR="007523EB">
        <w:rPr>
          <w:rFonts w:cstheme="minorHAnsi"/>
          <w:b/>
          <w:bCs/>
          <w:color w:val="7030A0"/>
        </w:rPr>
        <w:t>1</w:t>
      </w:r>
      <w:r w:rsidRPr="000B5670">
        <w:rPr>
          <w:rFonts w:cstheme="minorHAnsi"/>
          <w:b/>
          <w:bCs/>
          <w:color w:val="7030A0"/>
        </w:rPr>
        <w:t>]</w:t>
      </w:r>
      <w:r w:rsidRPr="000B5670">
        <w:rPr>
          <w:rFonts w:cstheme="minorHAnsi"/>
          <w:color w:val="7030A0"/>
        </w:rPr>
        <w:t xml:space="preserve">. At 12 weeks, permit return to work after confirming sufficient shoulder motion and strength </w:t>
      </w:r>
      <w:r w:rsidRPr="000B5670">
        <w:rPr>
          <w:rFonts w:cstheme="minorHAnsi"/>
          <w:b/>
          <w:bCs/>
          <w:color w:val="7030A0"/>
        </w:rPr>
        <w:t>[</w:t>
      </w:r>
      <w:r w:rsidR="00610B84">
        <w:rPr>
          <w:rFonts w:cstheme="minorHAnsi"/>
          <w:b/>
          <w:bCs/>
          <w:color w:val="7030A0"/>
        </w:rPr>
        <w:t>2</w:t>
      </w:r>
      <w:r w:rsidRPr="000B5670">
        <w:rPr>
          <w:rFonts w:cstheme="minorHAnsi"/>
          <w:b/>
          <w:bCs/>
          <w:color w:val="7030A0"/>
        </w:rPr>
        <w:t>]</w:t>
      </w:r>
      <w:r w:rsidRPr="001B39BF">
        <w:rPr>
          <w:rFonts w:cstheme="minorHAnsi"/>
        </w:rPr>
        <w:t>.</w:t>
      </w:r>
      <w:r w:rsidR="00610B84">
        <w:rPr>
          <w:rFonts w:cstheme="minorHAnsi"/>
        </w:rPr>
        <w:t xml:space="preserve"> </w:t>
      </w:r>
      <w:r w:rsidR="00610B84" w:rsidRPr="00610B84">
        <w:rPr>
          <w:rFonts w:cstheme="minorHAnsi"/>
          <w:color w:val="7030A0"/>
        </w:rPr>
        <w:t xml:space="preserve">Subsequently, assess postoperative pain and shoulder function at the scheduled follow-up visits </w:t>
      </w:r>
      <w:r w:rsidR="00610B84" w:rsidRPr="00610B84">
        <w:rPr>
          <w:rFonts w:cstheme="minorHAnsi"/>
          <w:b/>
          <w:bCs/>
          <w:color w:val="7030A0"/>
        </w:rPr>
        <w:t>[</w:t>
      </w:r>
      <w:r w:rsidR="00610B84" w:rsidRPr="00610B84">
        <w:rPr>
          <w:rFonts w:cstheme="minorHAnsi"/>
          <w:b/>
          <w:bCs/>
          <w:color w:val="7030A0"/>
        </w:rPr>
        <w:t>3</w:t>
      </w:r>
      <w:r w:rsidR="00610B84" w:rsidRPr="00610B84">
        <w:rPr>
          <w:rFonts w:cstheme="minorHAnsi"/>
          <w:b/>
          <w:bCs/>
          <w:color w:val="7030A0"/>
        </w:rPr>
        <w:t>]</w:t>
      </w:r>
      <w:r w:rsidR="00610B84" w:rsidRPr="00610B84">
        <w:rPr>
          <w:rFonts w:cstheme="minorHAnsi"/>
          <w:color w:val="7030A0"/>
        </w:rPr>
        <w:t>.</w:t>
      </w:r>
    </w:p>
    <w:p w14:paraId="5D10A16B" w14:textId="5C4AED27" w:rsidR="000B5670" w:rsidRPr="007523EB" w:rsidRDefault="000B5670" w:rsidP="007523EB">
      <w:pPr>
        <w:pStyle w:val="ListParagraph"/>
        <w:numPr>
          <w:ilvl w:val="2"/>
          <w:numId w:val="3"/>
        </w:numPr>
        <w:spacing w:before="120"/>
        <w:contextualSpacing w:val="0"/>
        <w:rPr>
          <w:rFonts w:cstheme="minorHAnsi"/>
        </w:rPr>
      </w:pPr>
      <w:r w:rsidRPr="000B5670">
        <w:rPr>
          <w:rFonts w:cstheme="minorHAnsi"/>
        </w:rPr>
        <w:t>The patient performing exercises.</w:t>
      </w:r>
    </w:p>
    <w:p w14:paraId="5A0C7A95" w14:textId="365B84EC" w:rsidR="007523EB" w:rsidRDefault="000B5670" w:rsidP="007523EB">
      <w:pPr>
        <w:pStyle w:val="ListParagraph"/>
        <w:numPr>
          <w:ilvl w:val="2"/>
          <w:numId w:val="3"/>
        </w:numPr>
        <w:spacing w:before="120"/>
        <w:contextualSpacing w:val="0"/>
        <w:rPr>
          <w:rFonts w:cstheme="minorHAnsi"/>
        </w:rPr>
      </w:pPr>
      <w:r w:rsidRPr="000B5670">
        <w:rPr>
          <w:rFonts w:cstheme="minorHAnsi"/>
        </w:rPr>
        <w:t>The physical therapist assessing the patient’s shoulder range of motion and strength.</w:t>
      </w:r>
    </w:p>
    <w:p w14:paraId="4C4EC9B8" w14:textId="65494A4F" w:rsidR="00610B84" w:rsidRPr="007523EB" w:rsidRDefault="00610B84" w:rsidP="007523EB">
      <w:pPr>
        <w:pStyle w:val="ListParagraph"/>
        <w:numPr>
          <w:ilvl w:val="2"/>
          <w:numId w:val="3"/>
        </w:numPr>
        <w:spacing w:before="120"/>
        <w:contextualSpacing w:val="0"/>
        <w:rPr>
          <w:rFonts w:cstheme="minorHAnsi"/>
        </w:rPr>
      </w:pPr>
      <w:r w:rsidRPr="00610B84">
        <w:rPr>
          <w:rFonts w:cstheme="minorHAnsi"/>
        </w:rPr>
        <w:t>Talent assessing and recording the patient’s postoperative pain and shoulder-function outcomes during a follow-up visit.</w:t>
      </w:r>
    </w:p>
    <w:p w14:paraId="6E289444" w14:textId="1838E742" w:rsidR="000B5670" w:rsidRDefault="000B5670" w:rsidP="000B5670">
      <w:pPr>
        <w:pStyle w:val="ListParagraph"/>
        <w:spacing w:before="120"/>
        <w:ind w:left="907"/>
        <w:contextualSpacing w:val="0"/>
        <w:rPr>
          <w:rFonts w:cstheme="minorHAnsi"/>
        </w:rPr>
      </w:pPr>
      <w:r w:rsidRPr="000B5670">
        <w:rPr>
          <w:rFonts w:cstheme="minorHAnsi"/>
        </w:rPr>
        <w:t>TEXT ON A PLAIN BACKGROUND:</w:t>
      </w:r>
    </w:p>
    <w:tbl>
      <w:tblPr>
        <w:tblStyle w:val="TableGrid"/>
        <w:tblW w:w="0" w:type="auto"/>
        <w:tblInd w:w="907" w:type="dxa"/>
        <w:tblLook w:val="04A0" w:firstRow="1" w:lastRow="0" w:firstColumn="1" w:lastColumn="0" w:noHBand="0" w:noVBand="1"/>
      </w:tblPr>
      <w:tblGrid>
        <w:gridCol w:w="2490"/>
        <w:gridCol w:w="5953"/>
      </w:tblGrid>
      <w:tr w:rsidR="007523EB" w14:paraId="5C61752C" w14:textId="77777777" w:rsidTr="007523EB">
        <w:tc>
          <w:tcPr>
            <w:tcW w:w="2490" w:type="dxa"/>
          </w:tcPr>
          <w:p w14:paraId="7D30B1FE" w14:textId="58981E7D" w:rsidR="007523EB" w:rsidRDefault="007523EB" w:rsidP="000B5670">
            <w:pPr>
              <w:pStyle w:val="ListParagraph"/>
              <w:spacing w:before="120"/>
              <w:ind w:left="0"/>
              <w:contextualSpacing w:val="0"/>
              <w:rPr>
                <w:rFonts w:cstheme="minorHAnsi"/>
              </w:rPr>
            </w:pPr>
            <w:r w:rsidRPr="000B5670">
              <w:rPr>
                <w:rFonts w:cstheme="minorHAnsi"/>
              </w:rPr>
              <w:t>Postoperative period</w:t>
            </w:r>
          </w:p>
        </w:tc>
        <w:tc>
          <w:tcPr>
            <w:tcW w:w="5953" w:type="dxa"/>
          </w:tcPr>
          <w:p w14:paraId="502952FC" w14:textId="5D4901ED" w:rsidR="007523EB" w:rsidRDefault="007523EB" w:rsidP="000B5670">
            <w:pPr>
              <w:pStyle w:val="ListParagraph"/>
              <w:spacing w:before="120"/>
              <w:ind w:left="0"/>
              <w:contextualSpacing w:val="0"/>
              <w:rPr>
                <w:rFonts w:cstheme="minorHAnsi"/>
              </w:rPr>
            </w:pPr>
            <w:r w:rsidRPr="000B5670">
              <w:rPr>
                <w:rFonts w:cstheme="minorHAnsi"/>
              </w:rPr>
              <w:t>Rehabilitation</w:t>
            </w:r>
          </w:p>
        </w:tc>
      </w:tr>
      <w:tr w:rsidR="007523EB" w14:paraId="764C3DD7" w14:textId="77777777" w:rsidTr="007523EB">
        <w:tc>
          <w:tcPr>
            <w:tcW w:w="2490" w:type="dxa"/>
          </w:tcPr>
          <w:p w14:paraId="21D8FAD8" w14:textId="7827A9BA" w:rsidR="007523EB" w:rsidRDefault="007523EB" w:rsidP="000B5670">
            <w:pPr>
              <w:pStyle w:val="ListParagraph"/>
              <w:spacing w:before="120"/>
              <w:ind w:left="0"/>
              <w:contextualSpacing w:val="0"/>
              <w:rPr>
                <w:rFonts w:cstheme="minorHAnsi"/>
              </w:rPr>
            </w:pPr>
            <w:r w:rsidRPr="000B5670">
              <w:rPr>
                <w:rFonts w:cstheme="minorHAnsi"/>
              </w:rPr>
              <w:t>Day 1</w:t>
            </w:r>
          </w:p>
        </w:tc>
        <w:tc>
          <w:tcPr>
            <w:tcW w:w="5953" w:type="dxa"/>
          </w:tcPr>
          <w:p w14:paraId="1C1BEC7D" w14:textId="7D4D2670" w:rsidR="007523EB" w:rsidRDefault="007523EB" w:rsidP="000B5670">
            <w:pPr>
              <w:pStyle w:val="ListParagraph"/>
              <w:spacing w:before="120"/>
              <w:ind w:left="0"/>
              <w:contextualSpacing w:val="0"/>
              <w:rPr>
                <w:rFonts w:cstheme="minorHAnsi"/>
              </w:rPr>
            </w:pPr>
            <w:r w:rsidRPr="000B5670">
              <w:rPr>
                <w:rFonts w:cstheme="minorHAnsi"/>
              </w:rPr>
              <w:t>Pendulum and elbow, wrist, and hand exercises</w:t>
            </w:r>
          </w:p>
        </w:tc>
      </w:tr>
      <w:tr w:rsidR="007523EB" w14:paraId="66B28D34" w14:textId="77777777" w:rsidTr="007523EB">
        <w:tc>
          <w:tcPr>
            <w:tcW w:w="2490" w:type="dxa"/>
          </w:tcPr>
          <w:p w14:paraId="65ED576A" w14:textId="4850806D" w:rsidR="007523EB" w:rsidRDefault="007523EB" w:rsidP="000B5670">
            <w:pPr>
              <w:pStyle w:val="ListParagraph"/>
              <w:spacing w:before="120"/>
              <w:ind w:left="0"/>
              <w:contextualSpacing w:val="0"/>
              <w:rPr>
                <w:rFonts w:cstheme="minorHAnsi"/>
              </w:rPr>
            </w:pPr>
            <w:r w:rsidRPr="000B5670">
              <w:rPr>
                <w:rFonts w:cstheme="minorHAnsi"/>
              </w:rPr>
              <w:lastRenderedPageBreak/>
              <w:t>Weeks 0–2</w:t>
            </w:r>
          </w:p>
        </w:tc>
        <w:tc>
          <w:tcPr>
            <w:tcW w:w="5953" w:type="dxa"/>
          </w:tcPr>
          <w:p w14:paraId="5D3F7684" w14:textId="228A8B1E" w:rsidR="007523EB" w:rsidRDefault="007523EB" w:rsidP="000B5670">
            <w:pPr>
              <w:pStyle w:val="ListParagraph"/>
              <w:spacing w:before="120"/>
              <w:ind w:left="0"/>
              <w:contextualSpacing w:val="0"/>
              <w:rPr>
                <w:rFonts w:cstheme="minorHAnsi"/>
              </w:rPr>
            </w:pPr>
            <w:r w:rsidRPr="000B5670">
              <w:rPr>
                <w:rFonts w:cstheme="minorHAnsi"/>
              </w:rPr>
              <w:t>Sling immobilization</w:t>
            </w:r>
          </w:p>
        </w:tc>
      </w:tr>
      <w:tr w:rsidR="007523EB" w14:paraId="722D66DC" w14:textId="77777777" w:rsidTr="007523EB">
        <w:tc>
          <w:tcPr>
            <w:tcW w:w="2490" w:type="dxa"/>
          </w:tcPr>
          <w:p w14:paraId="6ADFE944" w14:textId="00930C2E" w:rsidR="007523EB" w:rsidRDefault="007523EB" w:rsidP="000B5670">
            <w:pPr>
              <w:pStyle w:val="ListParagraph"/>
              <w:spacing w:before="120"/>
              <w:ind w:left="0"/>
              <w:contextualSpacing w:val="0"/>
              <w:rPr>
                <w:rFonts w:cstheme="minorHAnsi"/>
              </w:rPr>
            </w:pPr>
            <w:r w:rsidRPr="000B5670">
              <w:rPr>
                <w:rFonts w:cstheme="minorHAnsi"/>
              </w:rPr>
              <w:t>Week 2</w:t>
            </w:r>
          </w:p>
        </w:tc>
        <w:tc>
          <w:tcPr>
            <w:tcW w:w="5953" w:type="dxa"/>
          </w:tcPr>
          <w:p w14:paraId="2B04CCB1" w14:textId="564E1683" w:rsidR="007523EB" w:rsidRDefault="007523EB" w:rsidP="000B5670">
            <w:pPr>
              <w:pStyle w:val="ListParagraph"/>
              <w:spacing w:before="120"/>
              <w:ind w:left="0"/>
              <w:contextualSpacing w:val="0"/>
              <w:rPr>
                <w:rFonts w:cstheme="minorHAnsi"/>
              </w:rPr>
            </w:pPr>
            <w:r w:rsidRPr="000B5670">
              <w:rPr>
                <w:rFonts w:cstheme="minorHAnsi"/>
              </w:rPr>
              <w:t>Active elevation up to 90°</w:t>
            </w:r>
          </w:p>
        </w:tc>
      </w:tr>
      <w:tr w:rsidR="007523EB" w14:paraId="73158E75" w14:textId="77777777" w:rsidTr="007523EB">
        <w:tc>
          <w:tcPr>
            <w:tcW w:w="2490" w:type="dxa"/>
          </w:tcPr>
          <w:p w14:paraId="52CFE77A" w14:textId="340DD80D" w:rsidR="007523EB" w:rsidRDefault="007523EB" w:rsidP="000B5670">
            <w:pPr>
              <w:pStyle w:val="ListParagraph"/>
              <w:spacing w:before="120"/>
              <w:ind w:left="0"/>
              <w:contextualSpacing w:val="0"/>
              <w:rPr>
                <w:rFonts w:cstheme="minorHAnsi"/>
              </w:rPr>
            </w:pPr>
            <w:r w:rsidRPr="000B5670">
              <w:rPr>
                <w:rFonts w:cstheme="minorHAnsi"/>
              </w:rPr>
              <w:t>Week 6</w:t>
            </w:r>
          </w:p>
        </w:tc>
        <w:tc>
          <w:tcPr>
            <w:tcW w:w="5953" w:type="dxa"/>
          </w:tcPr>
          <w:p w14:paraId="0CF02058" w14:textId="7532D472" w:rsidR="007523EB" w:rsidRDefault="007523EB" w:rsidP="000B5670">
            <w:pPr>
              <w:pStyle w:val="ListParagraph"/>
              <w:spacing w:before="120"/>
              <w:ind w:left="0"/>
              <w:contextualSpacing w:val="0"/>
              <w:rPr>
                <w:rFonts w:cstheme="minorHAnsi"/>
              </w:rPr>
            </w:pPr>
            <w:r w:rsidRPr="000B5670">
              <w:rPr>
                <w:rFonts w:cstheme="minorHAnsi"/>
              </w:rPr>
              <w:t>Overhead motion and strengthening</w:t>
            </w:r>
          </w:p>
        </w:tc>
      </w:tr>
      <w:tr w:rsidR="007523EB" w14:paraId="7814CA80" w14:textId="77777777" w:rsidTr="007523EB">
        <w:tc>
          <w:tcPr>
            <w:tcW w:w="2490" w:type="dxa"/>
          </w:tcPr>
          <w:p w14:paraId="1D070B14" w14:textId="50B9ED5F" w:rsidR="007523EB" w:rsidRDefault="007523EB" w:rsidP="000B5670">
            <w:pPr>
              <w:pStyle w:val="ListParagraph"/>
              <w:spacing w:before="120"/>
              <w:ind w:left="0"/>
              <w:contextualSpacing w:val="0"/>
              <w:rPr>
                <w:rFonts w:cstheme="minorHAnsi"/>
              </w:rPr>
            </w:pPr>
            <w:r w:rsidRPr="000B5670">
              <w:rPr>
                <w:rFonts w:cstheme="minorHAnsi"/>
              </w:rPr>
              <w:t>Week 12</w:t>
            </w:r>
          </w:p>
        </w:tc>
        <w:tc>
          <w:tcPr>
            <w:tcW w:w="5953" w:type="dxa"/>
          </w:tcPr>
          <w:p w14:paraId="3240B963" w14:textId="2E873066" w:rsidR="007523EB" w:rsidRDefault="007523EB" w:rsidP="000B5670">
            <w:pPr>
              <w:pStyle w:val="ListParagraph"/>
              <w:spacing w:before="120"/>
              <w:ind w:left="0"/>
              <w:contextualSpacing w:val="0"/>
              <w:rPr>
                <w:rFonts w:cstheme="minorHAnsi"/>
              </w:rPr>
            </w:pPr>
            <w:r w:rsidRPr="000B5670">
              <w:rPr>
                <w:rFonts w:cstheme="minorHAnsi"/>
              </w:rPr>
              <w:t>Return to work if motion and strength are sufficient</w:t>
            </w:r>
          </w:p>
        </w:tc>
      </w:tr>
    </w:tbl>
    <w:p w14:paraId="725ECB6A" w14:textId="77777777" w:rsidR="00A20C48" w:rsidRDefault="00A20C48" w:rsidP="007523EB">
      <w:pPr>
        <w:pStyle w:val="Heading1"/>
        <w:rPr>
          <w:rFonts w:cstheme="minorHAnsi"/>
        </w:rPr>
      </w:pPr>
    </w:p>
    <w:p w14:paraId="78C6F428" w14:textId="77777777" w:rsidR="00A20C48" w:rsidRDefault="00A20C48">
      <w:pPr>
        <w:rPr>
          <w:rFonts w:eastAsia="Times New Roman" w:cstheme="minorHAnsi"/>
          <w:sz w:val="52"/>
        </w:rPr>
      </w:pPr>
      <w:r>
        <w:rPr>
          <w:rFonts w:cstheme="minorHAnsi"/>
        </w:rPr>
        <w:br w:type="page"/>
      </w:r>
    </w:p>
    <w:p w14:paraId="6112F0E8" w14:textId="39AE8F94" w:rsidR="00372376" w:rsidRPr="00B07A3B" w:rsidRDefault="0086468C" w:rsidP="007523EB">
      <w:pPr>
        <w:pStyle w:val="Heading1"/>
        <w:rPr>
          <w:rFonts w:cstheme="minorHAnsi"/>
        </w:rPr>
      </w:pPr>
      <w:r>
        <w:rPr>
          <w:rFonts w:cstheme="minorHAnsi"/>
        </w:rPr>
        <w:lastRenderedPageBreak/>
        <w:t>Results</w:t>
      </w:r>
    </w:p>
    <w:p w14:paraId="2EB0E49A" w14:textId="77777777" w:rsidR="00372376" w:rsidRPr="00B07A3B" w:rsidRDefault="00372376" w:rsidP="00372376">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533EA623" w14:textId="77777777" w:rsidR="00372376" w:rsidRPr="005E27DD"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includes the figures/tables from your manuscript</w:t>
      </w:r>
      <w:r>
        <w:rPr>
          <w:rFonts w:eastAsia="Times New Roman" w:cstheme="minorHAnsi"/>
        </w:rPr>
        <w:t xml:space="preserve"> (called LAB MEDIA). </w:t>
      </w:r>
    </w:p>
    <w:p w14:paraId="25785D6A" w14:textId="0C692D87" w:rsidR="00372376" w:rsidRPr="00495959"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w:t>
      </w:r>
    </w:p>
    <w:p w14:paraId="15A4770A" w14:textId="77777777" w:rsidR="00372376" w:rsidRPr="000F0F14" w:rsidRDefault="00372376" w:rsidP="00372376">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617771B4" w14:textId="77777777" w:rsidR="00372376" w:rsidRPr="00B07A3B" w:rsidRDefault="00372376" w:rsidP="00372376">
      <w:pPr>
        <w:ind w:left="360"/>
        <w:outlineLvl w:val="0"/>
        <w:rPr>
          <w:rFonts w:cstheme="minorHAnsi"/>
          <w:lang w:eastAsia="zh-TW"/>
        </w:rPr>
      </w:pPr>
    </w:p>
    <w:p w14:paraId="3E51F3A3" w14:textId="0D0EA675" w:rsidR="00372376" w:rsidRPr="00985FE6" w:rsidRDefault="0086468C" w:rsidP="00372376">
      <w:pPr>
        <w:pStyle w:val="ListParagraph"/>
        <w:numPr>
          <w:ilvl w:val="0"/>
          <w:numId w:val="3"/>
        </w:numPr>
        <w:spacing w:before="240"/>
        <w:outlineLvl w:val="0"/>
        <w:rPr>
          <w:rFonts w:cstheme="minorHAnsi"/>
          <w:lang w:eastAsia="zh-TW"/>
        </w:rPr>
      </w:pPr>
      <w:commentRangeStart w:id="3"/>
      <w:r>
        <w:rPr>
          <w:rFonts w:cstheme="minorHAnsi"/>
          <w:b/>
        </w:rPr>
        <w:t>Results</w:t>
      </w:r>
      <w:commentRangeEnd w:id="3"/>
      <w:r w:rsidR="00680B5C">
        <w:rPr>
          <w:rStyle w:val="CommentReference"/>
          <w:rFonts w:cstheme="minorHAnsi"/>
          <w:b/>
          <w:sz w:val="24"/>
          <w:szCs w:val="24"/>
        </w:rPr>
        <w:commentReference w:id="3"/>
      </w:r>
      <w:r w:rsidR="00372376">
        <w:rPr>
          <w:rFonts w:cstheme="minorHAnsi"/>
          <w:b/>
        </w:rPr>
        <w:t xml:space="preserve"> </w:t>
      </w:r>
    </w:p>
    <w:p w14:paraId="68FC879C" w14:textId="77777777" w:rsidR="00372376" w:rsidRPr="00985FE6" w:rsidRDefault="00372376" w:rsidP="00372376">
      <w:pPr>
        <w:pStyle w:val="ListParagraph"/>
        <w:spacing w:before="240"/>
        <w:ind w:left="360"/>
        <w:outlineLvl w:val="0"/>
        <w:rPr>
          <w:rFonts w:cstheme="minorHAnsi"/>
          <w:lang w:eastAsia="zh-TW"/>
        </w:rPr>
      </w:pPr>
    </w:p>
    <w:p w14:paraId="6FCAD944" w14:textId="3DF94B5F" w:rsidR="00372376" w:rsidRPr="000D0CEE" w:rsidRDefault="000D0CEE" w:rsidP="00372376">
      <w:pPr>
        <w:pStyle w:val="ListParagraph"/>
        <w:numPr>
          <w:ilvl w:val="1"/>
          <w:numId w:val="3"/>
        </w:numPr>
        <w:spacing w:before="120"/>
        <w:contextualSpacing w:val="0"/>
        <w:outlineLvl w:val="0"/>
        <w:rPr>
          <w:rFonts w:cstheme="minorHAnsi"/>
          <w:color w:val="7030A0"/>
        </w:rPr>
      </w:pPr>
      <w:r w:rsidRPr="000D0CEE">
        <w:rPr>
          <w:rFonts w:cstheme="minorHAnsi"/>
          <w:color w:val="7030A0"/>
        </w:rPr>
        <w:t xml:space="preserve">Across both patients, the average visual analog scale pain score decreased from 7.5 preoperatively to 1.0 at 3 months and 0 at final follow-up </w:t>
      </w:r>
      <w:r w:rsidRPr="000D0CEE">
        <w:rPr>
          <w:rFonts w:cstheme="minorHAnsi"/>
          <w:b/>
          <w:bCs/>
          <w:color w:val="7030A0"/>
        </w:rPr>
        <w:t>[1]</w:t>
      </w:r>
      <w:r w:rsidRPr="000D0CEE">
        <w:rPr>
          <w:rFonts w:cstheme="minorHAnsi"/>
          <w:color w:val="7030A0"/>
        </w:rPr>
        <w:t xml:space="preserve">. The average American Shoulder and Elbow Surgeons score increased from 55 to 86.5 and then 93 </w:t>
      </w:r>
      <w:r w:rsidRPr="000D0CEE">
        <w:rPr>
          <w:rFonts w:cstheme="minorHAnsi"/>
          <w:b/>
          <w:bCs/>
          <w:color w:val="7030A0"/>
        </w:rPr>
        <w:t>[2]</w:t>
      </w:r>
      <w:r w:rsidRPr="000D0CEE">
        <w:rPr>
          <w:rFonts w:cstheme="minorHAnsi"/>
          <w:color w:val="7030A0"/>
        </w:rPr>
        <w:t xml:space="preserve">, while the Single Assessment Numeric Evaluation score increased from 55 to 97 and then 99, respectively </w:t>
      </w:r>
      <w:r w:rsidRPr="000D0CEE">
        <w:rPr>
          <w:rFonts w:cstheme="minorHAnsi"/>
          <w:b/>
          <w:bCs/>
          <w:color w:val="7030A0"/>
        </w:rPr>
        <w:t>[3]</w:t>
      </w:r>
      <w:r w:rsidRPr="000D0CEE">
        <w:rPr>
          <w:rFonts w:cstheme="minorHAnsi"/>
          <w:color w:val="7030A0"/>
        </w:rPr>
        <w:t>.</w:t>
      </w:r>
    </w:p>
    <w:p w14:paraId="53FE006F" w14:textId="60AAB250" w:rsidR="00372376" w:rsidRPr="000D0CEE" w:rsidRDefault="00372376" w:rsidP="00372376">
      <w:pPr>
        <w:pStyle w:val="ListParagraph"/>
        <w:numPr>
          <w:ilvl w:val="2"/>
          <w:numId w:val="3"/>
        </w:numPr>
        <w:spacing w:before="120"/>
        <w:contextualSpacing w:val="0"/>
        <w:outlineLvl w:val="0"/>
        <w:rPr>
          <w:rFonts w:cstheme="minorHAnsi"/>
        </w:rPr>
      </w:pPr>
      <w:r w:rsidRPr="00B07A3B">
        <w:rPr>
          <w:rFonts w:cstheme="minorHAnsi"/>
        </w:rPr>
        <w:t>LAB MEDIA:</w:t>
      </w:r>
      <w:r w:rsidR="000D0CEE">
        <w:rPr>
          <w:rFonts w:cstheme="minorHAnsi"/>
        </w:rPr>
        <w:t xml:space="preserve"> Table 2: </w:t>
      </w:r>
      <w:r w:rsidR="000D0CEE" w:rsidRPr="00823F40">
        <w:rPr>
          <w:rFonts w:cstheme="minorHAnsi"/>
          <w:i/>
          <w:iCs/>
          <w:color w:val="00B0F0"/>
        </w:rPr>
        <w:t xml:space="preserve">Video editor: </w:t>
      </w:r>
      <w:r w:rsidR="000D0CEE" w:rsidRPr="000D0CEE">
        <w:rPr>
          <w:rFonts w:cstheme="minorHAnsi"/>
          <w:i/>
          <w:iCs/>
          <w:color w:val="00B0F0"/>
        </w:rPr>
        <w:t>Highlight the VAS</w:t>
      </w:r>
      <w:r w:rsidR="000D0CEE">
        <w:rPr>
          <w:rFonts w:cstheme="minorHAnsi"/>
          <w:i/>
          <w:iCs/>
          <w:color w:val="00B0F0"/>
        </w:rPr>
        <w:t xml:space="preserve"> (first)</w:t>
      </w:r>
      <w:r w:rsidR="000D0CEE" w:rsidRPr="000D0CEE">
        <w:rPr>
          <w:rFonts w:cstheme="minorHAnsi"/>
          <w:i/>
          <w:iCs/>
          <w:color w:val="00B0F0"/>
        </w:rPr>
        <w:t xml:space="preserve"> row sequentially across the preoperative, 3-month, and final follow-up columns.</w:t>
      </w:r>
    </w:p>
    <w:p w14:paraId="6A4CE425" w14:textId="16A9F9A6" w:rsidR="002E5047" w:rsidRPr="000D0CEE" w:rsidRDefault="002E5047" w:rsidP="002E5047">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Table 2: </w:t>
      </w:r>
      <w:r w:rsidRPr="00823F40">
        <w:rPr>
          <w:rFonts w:cstheme="minorHAnsi"/>
          <w:i/>
          <w:iCs/>
          <w:color w:val="00B0F0"/>
        </w:rPr>
        <w:t xml:space="preserve">Video editor: </w:t>
      </w:r>
      <w:r w:rsidRPr="002E5047">
        <w:rPr>
          <w:rFonts w:cstheme="minorHAnsi"/>
          <w:i/>
          <w:iCs/>
          <w:color w:val="00B0F0"/>
        </w:rPr>
        <w:t xml:space="preserve">Highlight the ASES </w:t>
      </w:r>
      <w:r>
        <w:rPr>
          <w:rFonts w:cstheme="minorHAnsi"/>
          <w:i/>
          <w:iCs/>
          <w:color w:val="00B0F0"/>
        </w:rPr>
        <w:t xml:space="preserve">(second) </w:t>
      </w:r>
      <w:r w:rsidRPr="002E5047">
        <w:rPr>
          <w:rFonts w:cstheme="minorHAnsi"/>
          <w:i/>
          <w:iCs/>
          <w:color w:val="00B0F0"/>
        </w:rPr>
        <w:t xml:space="preserve">row sequentially across </w:t>
      </w:r>
      <w:r w:rsidR="00A20C48" w:rsidRPr="00A20C48">
        <w:rPr>
          <w:rFonts w:cstheme="minorHAnsi"/>
          <w:i/>
          <w:iCs/>
          <w:color w:val="00B0F0"/>
        </w:rPr>
        <w:t>the preoperative, 3-month, and final follow-up columns</w:t>
      </w:r>
      <w:r w:rsidRPr="000D0CEE">
        <w:rPr>
          <w:rFonts w:cstheme="minorHAnsi"/>
          <w:i/>
          <w:iCs/>
          <w:color w:val="00B0F0"/>
        </w:rPr>
        <w:t>.</w:t>
      </w:r>
    </w:p>
    <w:p w14:paraId="22D94246" w14:textId="48C3E3A6" w:rsidR="002E5047" w:rsidRPr="000D0CEE" w:rsidRDefault="002E5047" w:rsidP="002E5047">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Table 2: </w:t>
      </w:r>
      <w:r w:rsidRPr="00823F40">
        <w:rPr>
          <w:rFonts w:cstheme="minorHAnsi"/>
          <w:i/>
          <w:iCs/>
          <w:color w:val="00B0F0"/>
        </w:rPr>
        <w:t xml:space="preserve">Video editor: </w:t>
      </w:r>
      <w:r w:rsidR="000B2240" w:rsidRPr="000B2240">
        <w:rPr>
          <w:rFonts w:cstheme="minorHAnsi"/>
          <w:i/>
          <w:iCs/>
          <w:color w:val="00B0F0"/>
        </w:rPr>
        <w:t xml:space="preserve">Highlight the SANE </w:t>
      </w:r>
      <w:r w:rsidR="000B2240">
        <w:rPr>
          <w:rFonts w:cstheme="minorHAnsi"/>
          <w:i/>
          <w:iCs/>
          <w:color w:val="00B0F0"/>
        </w:rPr>
        <w:t xml:space="preserve">(third) </w:t>
      </w:r>
      <w:r w:rsidR="000B2240" w:rsidRPr="000B2240">
        <w:rPr>
          <w:rFonts w:cstheme="minorHAnsi"/>
          <w:i/>
          <w:iCs/>
          <w:color w:val="00B0F0"/>
        </w:rPr>
        <w:t xml:space="preserve">row sequentially across </w:t>
      </w:r>
      <w:r w:rsidR="00A20C48" w:rsidRPr="00A20C48">
        <w:rPr>
          <w:rFonts w:cstheme="minorHAnsi"/>
          <w:i/>
          <w:iCs/>
          <w:color w:val="00B0F0"/>
        </w:rPr>
        <w:t>the preoperative, 3-month, and final follow-up columns</w:t>
      </w:r>
      <w:r w:rsidRPr="000D0CEE">
        <w:rPr>
          <w:rFonts w:cstheme="minorHAnsi"/>
          <w:i/>
          <w:iCs/>
          <w:color w:val="00B0F0"/>
        </w:rPr>
        <w:t>.</w:t>
      </w:r>
    </w:p>
    <w:p w14:paraId="18C28E1D" w14:textId="77777777" w:rsidR="00372376" w:rsidRPr="00B07A3B" w:rsidRDefault="00372376" w:rsidP="00372376">
      <w:pPr>
        <w:pStyle w:val="ListParagraph"/>
        <w:spacing w:before="120"/>
        <w:ind w:left="360"/>
        <w:contextualSpacing w:val="0"/>
        <w:outlineLvl w:val="0"/>
        <w:rPr>
          <w:rFonts w:cstheme="minorHAnsi"/>
        </w:rPr>
      </w:pPr>
    </w:p>
    <w:p w14:paraId="7AD2AF92" w14:textId="77777777" w:rsidR="00372376" w:rsidRPr="00495959" w:rsidRDefault="00372376" w:rsidP="00372376">
      <w:pPr>
        <w:rPr>
          <w:rFonts w:eastAsia="Times New Roman" w:cstheme="minorHAnsi"/>
          <w:sz w:val="52"/>
        </w:rPr>
      </w:pPr>
    </w:p>
    <w:p w14:paraId="00E4DD89" w14:textId="7FA6675A" w:rsidR="00AD3B41" w:rsidRPr="00012B08" w:rsidRDefault="00AD3B41" w:rsidP="00012B08">
      <w:pPr>
        <w:rPr>
          <w:rFonts w:cstheme="minorHAnsi"/>
          <w:sz w:val="22"/>
          <w:szCs w:val="22"/>
        </w:rPr>
      </w:pPr>
    </w:p>
    <w:sectPr w:rsidR="00AD3B41" w:rsidRPr="00012B08" w:rsidSect="005F0509">
      <w:headerReference w:type="default" r:id="rId17"/>
      <w:footerReference w:type="even" r:id="rId18"/>
      <w:footerReference w:type="defaul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romita  Sarbadhikary" w:date="2026-10-01T16:03:00Z" w:initials="PS">
    <w:p w14:paraId="13721B25" w14:textId="77777777" w:rsidR="00680B5C" w:rsidRDefault="00680B5C" w:rsidP="00680B5C">
      <w:pPr>
        <w:pStyle w:val="CommentText"/>
      </w:pPr>
      <w:r>
        <w:rPr>
          <w:rStyle w:val="CommentReference"/>
        </w:rPr>
        <w:annotationRef/>
      </w:r>
      <w:r>
        <w:rPr>
          <w:color w:val="000000"/>
          <w:lang w:val="en-IN"/>
        </w:rPr>
        <w:t>Dear Authors,</w:t>
      </w:r>
    </w:p>
    <w:p w14:paraId="509B4693" w14:textId="77777777" w:rsidR="00680B5C" w:rsidRDefault="00680B5C" w:rsidP="00680B5C">
      <w:pPr>
        <w:pStyle w:val="CommentText"/>
      </w:pPr>
      <w:r>
        <w:rPr>
          <w:color w:val="000000"/>
          <w:lang w:val="en-IN"/>
        </w:rPr>
        <w:t xml:space="preserve">Please carefully review the entire script and the corresponding </w:t>
      </w:r>
      <w:r>
        <w:rPr>
          <w:b/>
          <w:bCs/>
          <w:color w:val="000000"/>
          <w:lang w:val="en-IN"/>
        </w:rPr>
        <w:t>SCOPE</w:t>
      </w:r>
      <w:r>
        <w:rPr>
          <w:color w:val="000000"/>
          <w:lang w:val="en-IN"/>
        </w:rPr>
        <w:t xml:space="preserve"> and/or </w:t>
      </w:r>
      <w:r>
        <w:rPr>
          <w:b/>
          <w:bCs/>
          <w:color w:val="000000"/>
          <w:lang w:val="en-IN"/>
        </w:rPr>
        <w:t xml:space="preserve">SCREEN </w:t>
      </w:r>
      <w:r>
        <w:rPr>
          <w:color w:val="000000"/>
          <w:lang w:val="en-IN"/>
        </w:rPr>
        <w:t>shots to ensure that they accurately reflect your manuscript and that the intended meaning has been preserved throughout. Kindly provide any necessary corrections or clarifications.</w:t>
      </w:r>
    </w:p>
  </w:comment>
  <w:comment w:id="3" w:author="Paromita  Sarbadhikary" w:date="2026-10-01T16:03:00Z" w:initials="PS">
    <w:p w14:paraId="7527AEF1" w14:textId="77777777" w:rsidR="00680B5C" w:rsidRDefault="00680B5C" w:rsidP="00680B5C">
      <w:pPr>
        <w:pStyle w:val="CommentText"/>
      </w:pPr>
      <w:r>
        <w:rPr>
          <w:rStyle w:val="CommentReference"/>
        </w:rPr>
        <w:annotationRef/>
      </w:r>
      <w:r>
        <w:rPr>
          <w:b/>
          <w:bCs/>
          <w:color w:val="000000"/>
          <w:lang w:val="en-IN"/>
        </w:rPr>
        <w:t>Authors:</w:t>
      </w:r>
      <w:r>
        <w:rPr>
          <w:color w:val="000000"/>
          <w:lang w:val="en-IN"/>
        </w:rPr>
        <w:t xml:space="preserve"> Please confirm that the representative results selected for the final video accurately reflect all relevant findings presented in the manuscript.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9B4693" w15:done="0"/>
  <w15:commentEx w15:paraId="7527AEF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7A3EA5" w16cex:dateUtc="2026-10-01T10:33:00Z"/>
  <w16cex:commentExtensible w16cex:durableId="5F0BC0D4" w16cex:dateUtc="2026-10-01T1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9B4693" w16cid:durableId="7E7A3EA5"/>
  <w16cid:commentId w16cid:paraId="7527AEF1" w16cid:durableId="5F0BC0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20807" w14:textId="77777777" w:rsidR="00FB08B7" w:rsidRDefault="00FB08B7">
      <w:r>
        <w:separator/>
      </w:r>
    </w:p>
    <w:p w14:paraId="4DDAE60F" w14:textId="77777777" w:rsidR="00FB08B7" w:rsidRDefault="00FB08B7"/>
  </w:endnote>
  <w:endnote w:type="continuationSeparator" w:id="0">
    <w:p w14:paraId="0507A746" w14:textId="77777777" w:rsidR="00FB08B7" w:rsidRDefault="00FB08B7">
      <w:r>
        <w:continuationSeparator/>
      </w:r>
    </w:p>
    <w:p w14:paraId="11A8D397" w14:textId="77777777" w:rsidR="00FB08B7" w:rsidRDefault="00FB08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苹方-简"/>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苹方-简"/>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F938FF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03EB7">
      <w:rPr>
        <w:rFonts w:cstheme="minorHAnsi"/>
        <w:noProof/>
        <w:lang w:val="en-US"/>
      </w:rPr>
      <w:t>2026</w:t>
    </w:r>
    <w:r w:rsidR="000E236A" w:rsidRPr="000E236A">
      <w:rPr>
        <w:rFonts w:cstheme="minorHAnsi"/>
        <w:lang w:val="en-US"/>
      </w:rPr>
      <w:fldChar w:fldCharType="end"/>
    </w:r>
    <w:r w:rsidRPr="000E236A">
      <w:rPr>
        <w:rFonts w:cstheme="minorHAnsi"/>
      </w:rPr>
      <w:t>, Jo</w:t>
    </w:r>
    <w:r w:rsidR="00A461D1">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25551" w14:textId="77777777" w:rsidR="00FB08B7" w:rsidRDefault="00FB08B7">
      <w:r>
        <w:separator/>
      </w:r>
    </w:p>
    <w:p w14:paraId="394FBEDF" w14:textId="77777777" w:rsidR="00FB08B7" w:rsidRDefault="00FB08B7"/>
  </w:footnote>
  <w:footnote w:type="continuationSeparator" w:id="0">
    <w:p w14:paraId="781EF413" w14:textId="77777777" w:rsidR="00FB08B7" w:rsidRDefault="00FB08B7">
      <w:r>
        <w:continuationSeparator/>
      </w:r>
    </w:p>
    <w:p w14:paraId="56866DF8" w14:textId="77777777" w:rsidR="00FB08B7" w:rsidRDefault="00FB08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1"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4"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827084D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auto"/>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1"/>
  </w:num>
  <w:num w:numId="2" w16cid:durableId="599022016">
    <w:abstractNumId w:val="33"/>
  </w:num>
  <w:num w:numId="3" w16cid:durableId="157157113">
    <w:abstractNumId w:val="32"/>
  </w:num>
  <w:num w:numId="4" w16cid:durableId="94518384">
    <w:abstractNumId w:val="25"/>
  </w:num>
  <w:num w:numId="5" w16cid:durableId="209999702">
    <w:abstractNumId w:val="13"/>
  </w:num>
  <w:num w:numId="6" w16cid:durableId="1459685572">
    <w:abstractNumId w:val="28"/>
  </w:num>
  <w:num w:numId="7" w16cid:durableId="228031132">
    <w:abstractNumId w:val="35"/>
  </w:num>
  <w:num w:numId="8" w16cid:durableId="1597859644">
    <w:abstractNumId w:val="11"/>
  </w:num>
  <w:num w:numId="9" w16cid:durableId="784496459">
    <w:abstractNumId w:val="16"/>
  </w:num>
  <w:num w:numId="10" w16cid:durableId="1702588870">
    <w:abstractNumId w:val="22"/>
  </w:num>
  <w:num w:numId="11" w16cid:durableId="17446439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0"/>
  </w:num>
  <w:num w:numId="18" w16cid:durableId="1599216356">
    <w:abstractNumId w:val="26"/>
  </w:num>
  <w:num w:numId="19" w16cid:durableId="1729379947">
    <w:abstractNumId w:val="24"/>
  </w:num>
  <w:num w:numId="20" w16cid:durableId="18824919">
    <w:abstractNumId w:val="18"/>
  </w:num>
  <w:num w:numId="21" w16cid:durableId="1170372592">
    <w:abstractNumId w:val="17"/>
  </w:num>
  <w:num w:numId="22" w16cid:durableId="1461454741">
    <w:abstractNumId w:val="10"/>
  </w:num>
  <w:num w:numId="23" w16cid:durableId="1354306633">
    <w:abstractNumId w:val="15"/>
  </w:num>
  <w:num w:numId="24" w16cid:durableId="279800298">
    <w:abstractNumId w:val="29"/>
  </w:num>
  <w:num w:numId="25" w16cid:durableId="305820415">
    <w:abstractNumId w:val="12"/>
  </w:num>
  <w:num w:numId="26" w16cid:durableId="1024021112">
    <w:abstractNumId w:val="23"/>
  </w:num>
  <w:num w:numId="27" w16cid:durableId="848561004">
    <w:abstractNumId w:val="20"/>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4"/>
  </w:num>
  <w:num w:numId="40" w16cid:durableId="1162430656">
    <w:abstractNumId w:val="19"/>
  </w:num>
  <w:num w:numId="41" w16cid:durableId="857502586">
    <w:abstractNumId w:val="21"/>
  </w:num>
  <w:num w:numId="42" w16cid:durableId="829755101">
    <w:abstractNumId w:val="27"/>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romita  Sarbadhikary">
    <w15:presenceInfo w15:providerId="AD" w15:userId="S::paromita.sarbadhikary@jove.com::29cf0514-fb46-4acd-a13b-f0914fe01da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34D"/>
    <w:rsid w:val="00010DD0"/>
    <w:rsid w:val="0001266D"/>
    <w:rsid w:val="00012B08"/>
    <w:rsid w:val="00013862"/>
    <w:rsid w:val="00023E22"/>
    <w:rsid w:val="00024322"/>
    <w:rsid w:val="00025DE9"/>
    <w:rsid w:val="000326C8"/>
    <w:rsid w:val="000326F7"/>
    <w:rsid w:val="0003279B"/>
    <w:rsid w:val="00037828"/>
    <w:rsid w:val="00040233"/>
    <w:rsid w:val="00042E34"/>
    <w:rsid w:val="00043807"/>
    <w:rsid w:val="00045112"/>
    <w:rsid w:val="00055137"/>
    <w:rsid w:val="00074929"/>
    <w:rsid w:val="00076D79"/>
    <w:rsid w:val="00083792"/>
    <w:rsid w:val="00085F90"/>
    <w:rsid w:val="0008613B"/>
    <w:rsid w:val="00090BAC"/>
    <w:rsid w:val="0009624C"/>
    <w:rsid w:val="000A2498"/>
    <w:rsid w:val="000A76B5"/>
    <w:rsid w:val="000B0B1A"/>
    <w:rsid w:val="000B2085"/>
    <w:rsid w:val="000B2240"/>
    <w:rsid w:val="000B387A"/>
    <w:rsid w:val="000B4E9A"/>
    <w:rsid w:val="000B5670"/>
    <w:rsid w:val="000C27AE"/>
    <w:rsid w:val="000C39AF"/>
    <w:rsid w:val="000C47D2"/>
    <w:rsid w:val="000C6AEE"/>
    <w:rsid w:val="000D065F"/>
    <w:rsid w:val="000D0CEE"/>
    <w:rsid w:val="000D0D24"/>
    <w:rsid w:val="000D17E8"/>
    <w:rsid w:val="000D2C59"/>
    <w:rsid w:val="000D35D9"/>
    <w:rsid w:val="000D67E3"/>
    <w:rsid w:val="000E1C29"/>
    <w:rsid w:val="000E236A"/>
    <w:rsid w:val="000E6166"/>
    <w:rsid w:val="000F05F6"/>
    <w:rsid w:val="000F0F14"/>
    <w:rsid w:val="000F1A61"/>
    <w:rsid w:val="001016BD"/>
    <w:rsid w:val="001026D1"/>
    <w:rsid w:val="001052C8"/>
    <w:rsid w:val="00106F46"/>
    <w:rsid w:val="001115D1"/>
    <w:rsid w:val="00125924"/>
    <w:rsid w:val="00126973"/>
    <w:rsid w:val="001302B1"/>
    <w:rsid w:val="00130CDB"/>
    <w:rsid w:val="001331E3"/>
    <w:rsid w:val="001423BE"/>
    <w:rsid w:val="00143557"/>
    <w:rsid w:val="001469E6"/>
    <w:rsid w:val="00151824"/>
    <w:rsid w:val="001528A5"/>
    <w:rsid w:val="00162D51"/>
    <w:rsid w:val="0016471F"/>
    <w:rsid w:val="00176D6F"/>
    <w:rsid w:val="00177B33"/>
    <w:rsid w:val="001819E3"/>
    <w:rsid w:val="00184EF9"/>
    <w:rsid w:val="00185AFD"/>
    <w:rsid w:val="00191A77"/>
    <w:rsid w:val="00194DBB"/>
    <w:rsid w:val="00196862"/>
    <w:rsid w:val="001B3024"/>
    <w:rsid w:val="001B39BF"/>
    <w:rsid w:val="001B5C46"/>
    <w:rsid w:val="001C3C85"/>
    <w:rsid w:val="001C5DB5"/>
    <w:rsid w:val="001C7BBC"/>
    <w:rsid w:val="001D66A5"/>
    <w:rsid w:val="001E2225"/>
    <w:rsid w:val="001E230F"/>
    <w:rsid w:val="001E52A3"/>
    <w:rsid w:val="001F0890"/>
    <w:rsid w:val="001F615E"/>
    <w:rsid w:val="00200F4D"/>
    <w:rsid w:val="00214268"/>
    <w:rsid w:val="002422D6"/>
    <w:rsid w:val="00244485"/>
    <w:rsid w:val="00244CDB"/>
    <w:rsid w:val="00247BFF"/>
    <w:rsid w:val="0025310D"/>
    <w:rsid w:val="002544F1"/>
    <w:rsid w:val="002553AE"/>
    <w:rsid w:val="00257A2F"/>
    <w:rsid w:val="0026033D"/>
    <w:rsid w:val="002617AD"/>
    <w:rsid w:val="00264483"/>
    <w:rsid w:val="00264B3C"/>
    <w:rsid w:val="00265C44"/>
    <w:rsid w:val="00265EAD"/>
    <w:rsid w:val="00265F76"/>
    <w:rsid w:val="00266E21"/>
    <w:rsid w:val="002773BA"/>
    <w:rsid w:val="00277C90"/>
    <w:rsid w:val="00277F11"/>
    <w:rsid w:val="00283E3E"/>
    <w:rsid w:val="00285077"/>
    <w:rsid w:val="002851C5"/>
    <w:rsid w:val="00287206"/>
    <w:rsid w:val="00292508"/>
    <w:rsid w:val="002929B8"/>
    <w:rsid w:val="00294464"/>
    <w:rsid w:val="002A6B69"/>
    <w:rsid w:val="002A6FCF"/>
    <w:rsid w:val="002A7F8B"/>
    <w:rsid w:val="002B009A"/>
    <w:rsid w:val="002B025E"/>
    <w:rsid w:val="002B0D88"/>
    <w:rsid w:val="002B26D4"/>
    <w:rsid w:val="002B55D9"/>
    <w:rsid w:val="002B7584"/>
    <w:rsid w:val="002C54DB"/>
    <w:rsid w:val="002D52A1"/>
    <w:rsid w:val="002E24C8"/>
    <w:rsid w:val="002E5047"/>
    <w:rsid w:val="002E5509"/>
    <w:rsid w:val="002E7521"/>
    <w:rsid w:val="002F0D42"/>
    <w:rsid w:val="002F12EC"/>
    <w:rsid w:val="002F3829"/>
    <w:rsid w:val="002F38CF"/>
    <w:rsid w:val="003036C1"/>
    <w:rsid w:val="00305187"/>
    <w:rsid w:val="0030618C"/>
    <w:rsid w:val="00311FBF"/>
    <w:rsid w:val="003138D4"/>
    <w:rsid w:val="003176C4"/>
    <w:rsid w:val="00320715"/>
    <w:rsid w:val="00322C71"/>
    <w:rsid w:val="00330494"/>
    <w:rsid w:val="00330F1B"/>
    <w:rsid w:val="003326AD"/>
    <w:rsid w:val="00333FA4"/>
    <w:rsid w:val="00336C61"/>
    <w:rsid w:val="003374BD"/>
    <w:rsid w:val="00342D7B"/>
    <w:rsid w:val="0034684D"/>
    <w:rsid w:val="00347FE0"/>
    <w:rsid w:val="003513A5"/>
    <w:rsid w:val="00355D9B"/>
    <w:rsid w:val="00357FB7"/>
    <w:rsid w:val="00363153"/>
    <w:rsid w:val="00364249"/>
    <w:rsid w:val="00372376"/>
    <w:rsid w:val="00373BE4"/>
    <w:rsid w:val="003754A7"/>
    <w:rsid w:val="0038502C"/>
    <w:rsid w:val="00386777"/>
    <w:rsid w:val="0039093A"/>
    <w:rsid w:val="00395684"/>
    <w:rsid w:val="003A1109"/>
    <w:rsid w:val="003A49C2"/>
    <w:rsid w:val="003A6C29"/>
    <w:rsid w:val="003B00BE"/>
    <w:rsid w:val="003B0379"/>
    <w:rsid w:val="003B3E2A"/>
    <w:rsid w:val="003B5E26"/>
    <w:rsid w:val="003C1044"/>
    <w:rsid w:val="003C32EC"/>
    <w:rsid w:val="003C6E94"/>
    <w:rsid w:val="003D0847"/>
    <w:rsid w:val="003D0FD6"/>
    <w:rsid w:val="003D39F6"/>
    <w:rsid w:val="003E2BC9"/>
    <w:rsid w:val="003F4B52"/>
    <w:rsid w:val="003F5B32"/>
    <w:rsid w:val="004034B6"/>
    <w:rsid w:val="004114EA"/>
    <w:rsid w:val="00411E58"/>
    <w:rsid w:val="00414B4F"/>
    <w:rsid w:val="004158AF"/>
    <w:rsid w:val="00420A1E"/>
    <w:rsid w:val="00421271"/>
    <w:rsid w:val="00423746"/>
    <w:rsid w:val="00426350"/>
    <w:rsid w:val="004323FE"/>
    <w:rsid w:val="00434192"/>
    <w:rsid w:val="00436B90"/>
    <w:rsid w:val="00440FFA"/>
    <w:rsid w:val="004425EC"/>
    <w:rsid w:val="00443E8B"/>
    <w:rsid w:val="00450B27"/>
    <w:rsid w:val="00453116"/>
    <w:rsid w:val="00455510"/>
    <w:rsid w:val="00455638"/>
    <w:rsid w:val="004566CC"/>
    <w:rsid w:val="00456A5D"/>
    <w:rsid w:val="0046452A"/>
    <w:rsid w:val="00464D72"/>
    <w:rsid w:val="0046689C"/>
    <w:rsid w:val="00472752"/>
    <w:rsid w:val="0047306D"/>
    <w:rsid w:val="00473C27"/>
    <w:rsid w:val="00473E1C"/>
    <w:rsid w:val="004770F7"/>
    <w:rsid w:val="0048283A"/>
    <w:rsid w:val="00482D4C"/>
    <w:rsid w:val="00483E1B"/>
    <w:rsid w:val="00491B01"/>
    <w:rsid w:val="00493A57"/>
    <w:rsid w:val="004A3BB3"/>
    <w:rsid w:val="004C1095"/>
    <w:rsid w:val="004C2DAD"/>
    <w:rsid w:val="004C6BF3"/>
    <w:rsid w:val="004C6ED2"/>
    <w:rsid w:val="004D4A4F"/>
    <w:rsid w:val="004D5C8C"/>
    <w:rsid w:val="004E0C5A"/>
    <w:rsid w:val="004E2BE1"/>
    <w:rsid w:val="004E35F1"/>
    <w:rsid w:val="004E3F8E"/>
    <w:rsid w:val="004E4801"/>
    <w:rsid w:val="004E5008"/>
    <w:rsid w:val="004F664D"/>
    <w:rsid w:val="00500F7F"/>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5757"/>
    <w:rsid w:val="0058214E"/>
    <w:rsid w:val="005829FA"/>
    <w:rsid w:val="00584BE3"/>
    <w:rsid w:val="00585ECC"/>
    <w:rsid w:val="00586037"/>
    <w:rsid w:val="005925C3"/>
    <w:rsid w:val="00594A84"/>
    <w:rsid w:val="005A02B6"/>
    <w:rsid w:val="005A09D8"/>
    <w:rsid w:val="005A1F5E"/>
    <w:rsid w:val="005A33C6"/>
    <w:rsid w:val="005A3F8F"/>
    <w:rsid w:val="005B6859"/>
    <w:rsid w:val="005C6D1E"/>
    <w:rsid w:val="005D0F8B"/>
    <w:rsid w:val="005D783F"/>
    <w:rsid w:val="005E23A1"/>
    <w:rsid w:val="005E2B7E"/>
    <w:rsid w:val="005F0509"/>
    <w:rsid w:val="005F18A3"/>
    <w:rsid w:val="005F1ADF"/>
    <w:rsid w:val="005F2DBA"/>
    <w:rsid w:val="005F3263"/>
    <w:rsid w:val="00604177"/>
    <w:rsid w:val="00610B84"/>
    <w:rsid w:val="006137EC"/>
    <w:rsid w:val="00620CC7"/>
    <w:rsid w:val="00622BE8"/>
    <w:rsid w:val="00626AF2"/>
    <w:rsid w:val="006346FE"/>
    <w:rsid w:val="00634BEC"/>
    <w:rsid w:val="00635E20"/>
    <w:rsid w:val="0063641D"/>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3F6B"/>
    <w:rsid w:val="00664850"/>
    <w:rsid w:val="0067274F"/>
    <w:rsid w:val="006801B1"/>
    <w:rsid w:val="00680B5C"/>
    <w:rsid w:val="0069665E"/>
    <w:rsid w:val="006A0250"/>
    <w:rsid w:val="006A14A2"/>
    <w:rsid w:val="006A1B4F"/>
    <w:rsid w:val="006A21CB"/>
    <w:rsid w:val="006A6324"/>
    <w:rsid w:val="006B2573"/>
    <w:rsid w:val="006C08AE"/>
    <w:rsid w:val="006C0E87"/>
    <w:rsid w:val="006C1A1D"/>
    <w:rsid w:val="006C1A3B"/>
    <w:rsid w:val="006C4093"/>
    <w:rsid w:val="006D1F9B"/>
    <w:rsid w:val="006D3AC7"/>
    <w:rsid w:val="006D7676"/>
    <w:rsid w:val="006E16D4"/>
    <w:rsid w:val="006F06AF"/>
    <w:rsid w:val="006F1916"/>
    <w:rsid w:val="006F2681"/>
    <w:rsid w:val="00710EA3"/>
    <w:rsid w:val="00710F40"/>
    <w:rsid w:val="0071156C"/>
    <w:rsid w:val="0071294C"/>
    <w:rsid w:val="00724E3B"/>
    <w:rsid w:val="00727137"/>
    <w:rsid w:val="00731E5D"/>
    <w:rsid w:val="00736CF8"/>
    <w:rsid w:val="00745D4B"/>
    <w:rsid w:val="00746865"/>
    <w:rsid w:val="007474E4"/>
    <w:rsid w:val="007523EB"/>
    <w:rsid w:val="007548F3"/>
    <w:rsid w:val="007574EC"/>
    <w:rsid w:val="0076691B"/>
    <w:rsid w:val="00767C63"/>
    <w:rsid w:val="0077071A"/>
    <w:rsid w:val="00772380"/>
    <w:rsid w:val="00772548"/>
    <w:rsid w:val="0077363A"/>
    <w:rsid w:val="007748A7"/>
    <w:rsid w:val="00774913"/>
    <w:rsid w:val="00777388"/>
    <w:rsid w:val="00785075"/>
    <w:rsid w:val="00790E8C"/>
    <w:rsid w:val="007978D8"/>
    <w:rsid w:val="007A149A"/>
    <w:rsid w:val="007A4E1D"/>
    <w:rsid w:val="007B0FBB"/>
    <w:rsid w:val="007B3E0E"/>
    <w:rsid w:val="007B60C7"/>
    <w:rsid w:val="007D4222"/>
    <w:rsid w:val="007D61A8"/>
    <w:rsid w:val="007E516C"/>
    <w:rsid w:val="007E6E00"/>
    <w:rsid w:val="007E7571"/>
    <w:rsid w:val="007F48D4"/>
    <w:rsid w:val="00802635"/>
    <w:rsid w:val="00804C75"/>
    <w:rsid w:val="00806B1B"/>
    <w:rsid w:val="008123C3"/>
    <w:rsid w:val="00816F53"/>
    <w:rsid w:val="00817D9F"/>
    <w:rsid w:val="00831E2A"/>
    <w:rsid w:val="00831FBF"/>
    <w:rsid w:val="00832FA5"/>
    <w:rsid w:val="0083566C"/>
    <w:rsid w:val="00836659"/>
    <w:rsid w:val="008373A7"/>
    <w:rsid w:val="0084302B"/>
    <w:rsid w:val="008459FC"/>
    <w:rsid w:val="00851B3E"/>
    <w:rsid w:val="00851C4B"/>
    <w:rsid w:val="00853882"/>
    <w:rsid w:val="00854738"/>
    <w:rsid w:val="00854994"/>
    <w:rsid w:val="00860BC3"/>
    <w:rsid w:val="0086468C"/>
    <w:rsid w:val="00867C31"/>
    <w:rsid w:val="0087208C"/>
    <w:rsid w:val="00873D1A"/>
    <w:rsid w:val="00873DFB"/>
    <w:rsid w:val="00875BE8"/>
    <w:rsid w:val="00877B88"/>
    <w:rsid w:val="0088113B"/>
    <w:rsid w:val="008A0177"/>
    <w:rsid w:val="008A413E"/>
    <w:rsid w:val="008A7A3E"/>
    <w:rsid w:val="008B6C2F"/>
    <w:rsid w:val="008C642C"/>
    <w:rsid w:val="008C6A18"/>
    <w:rsid w:val="008C6E95"/>
    <w:rsid w:val="008C7E3B"/>
    <w:rsid w:val="008D0E4A"/>
    <w:rsid w:val="008D2A6A"/>
    <w:rsid w:val="008D52FB"/>
    <w:rsid w:val="008D58EC"/>
    <w:rsid w:val="008E74F7"/>
    <w:rsid w:val="008F239E"/>
    <w:rsid w:val="008F7754"/>
    <w:rsid w:val="0090117D"/>
    <w:rsid w:val="009055DD"/>
    <w:rsid w:val="00906EFB"/>
    <w:rsid w:val="009114D8"/>
    <w:rsid w:val="00912FE5"/>
    <w:rsid w:val="009135AC"/>
    <w:rsid w:val="009149A4"/>
    <w:rsid w:val="00917EF8"/>
    <w:rsid w:val="009212DD"/>
    <w:rsid w:val="00921AB9"/>
    <w:rsid w:val="00927B12"/>
    <w:rsid w:val="009301B8"/>
    <w:rsid w:val="00931D78"/>
    <w:rsid w:val="009322A6"/>
    <w:rsid w:val="0093473F"/>
    <w:rsid w:val="00941F06"/>
    <w:rsid w:val="009431F3"/>
    <w:rsid w:val="00947092"/>
    <w:rsid w:val="009470DC"/>
    <w:rsid w:val="00951A8E"/>
    <w:rsid w:val="009538A4"/>
    <w:rsid w:val="00954870"/>
    <w:rsid w:val="00954BDD"/>
    <w:rsid w:val="00962168"/>
    <w:rsid w:val="009625B1"/>
    <w:rsid w:val="00966F67"/>
    <w:rsid w:val="009809C5"/>
    <w:rsid w:val="00985F44"/>
    <w:rsid w:val="00987081"/>
    <w:rsid w:val="00992857"/>
    <w:rsid w:val="00997611"/>
    <w:rsid w:val="009A0E7C"/>
    <w:rsid w:val="009A2C33"/>
    <w:rsid w:val="009A3CBD"/>
    <w:rsid w:val="009B2183"/>
    <w:rsid w:val="009B3807"/>
    <w:rsid w:val="009B4EE3"/>
    <w:rsid w:val="009B671E"/>
    <w:rsid w:val="009C041E"/>
    <w:rsid w:val="009C060D"/>
    <w:rsid w:val="009C2062"/>
    <w:rsid w:val="009C7B9A"/>
    <w:rsid w:val="009D21B9"/>
    <w:rsid w:val="009D5FF5"/>
    <w:rsid w:val="009E4241"/>
    <w:rsid w:val="009E57BE"/>
    <w:rsid w:val="009E7BDA"/>
    <w:rsid w:val="009F0554"/>
    <w:rsid w:val="009F356C"/>
    <w:rsid w:val="009F51F2"/>
    <w:rsid w:val="00A00584"/>
    <w:rsid w:val="00A03EB7"/>
    <w:rsid w:val="00A07468"/>
    <w:rsid w:val="00A164F5"/>
    <w:rsid w:val="00A16826"/>
    <w:rsid w:val="00A179EA"/>
    <w:rsid w:val="00A20578"/>
    <w:rsid w:val="00A20C48"/>
    <w:rsid w:val="00A20DA8"/>
    <w:rsid w:val="00A218EC"/>
    <w:rsid w:val="00A310D7"/>
    <w:rsid w:val="00A3138F"/>
    <w:rsid w:val="00A319BE"/>
    <w:rsid w:val="00A31F9A"/>
    <w:rsid w:val="00A40760"/>
    <w:rsid w:val="00A4233A"/>
    <w:rsid w:val="00A437CD"/>
    <w:rsid w:val="00A44EFB"/>
    <w:rsid w:val="00A4609D"/>
    <w:rsid w:val="00A461D1"/>
    <w:rsid w:val="00A5213D"/>
    <w:rsid w:val="00A5222C"/>
    <w:rsid w:val="00A568F8"/>
    <w:rsid w:val="00A60320"/>
    <w:rsid w:val="00A72FC5"/>
    <w:rsid w:val="00A730E3"/>
    <w:rsid w:val="00A74927"/>
    <w:rsid w:val="00A77CF6"/>
    <w:rsid w:val="00A84BA8"/>
    <w:rsid w:val="00A84C50"/>
    <w:rsid w:val="00A91283"/>
    <w:rsid w:val="00A9447A"/>
    <w:rsid w:val="00A96833"/>
    <w:rsid w:val="00AA132F"/>
    <w:rsid w:val="00AB3338"/>
    <w:rsid w:val="00AC16C3"/>
    <w:rsid w:val="00AC5EF4"/>
    <w:rsid w:val="00AC63FC"/>
    <w:rsid w:val="00AD2A93"/>
    <w:rsid w:val="00AD3B12"/>
    <w:rsid w:val="00AD3B41"/>
    <w:rsid w:val="00AD4F04"/>
    <w:rsid w:val="00AE11E8"/>
    <w:rsid w:val="00AE2480"/>
    <w:rsid w:val="00AF3977"/>
    <w:rsid w:val="00AF623F"/>
    <w:rsid w:val="00B00969"/>
    <w:rsid w:val="00B0143B"/>
    <w:rsid w:val="00B0394A"/>
    <w:rsid w:val="00B04340"/>
    <w:rsid w:val="00B07593"/>
    <w:rsid w:val="00B07A3B"/>
    <w:rsid w:val="00B13941"/>
    <w:rsid w:val="00B2603A"/>
    <w:rsid w:val="00B33E59"/>
    <w:rsid w:val="00B340A8"/>
    <w:rsid w:val="00B3428E"/>
    <w:rsid w:val="00B36993"/>
    <w:rsid w:val="00B40E12"/>
    <w:rsid w:val="00B41650"/>
    <w:rsid w:val="00B435B8"/>
    <w:rsid w:val="00B4499C"/>
    <w:rsid w:val="00B5116D"/>
    <w:rsid w:val="00B561F2"/>
    <w:rsid w:val="00B60E0A"/>
    <w:rsid w:val="00B6201D"/>
    <w:rsid w:val="00B653B7"/>
    <w:rsid w:val="00B66A14"/>
    <w:rsid w:val="00B7250F"/>
    <w:rsid w:val="00B807E5"/>
    <w:rsid w:val="00B847A0"/>
    <w:rsid w:val="00B87BC5"/>
    <w:rsid w:val="00BA0371"/>
    <w:rsid w:val="00BA2EF5"/>
    <w:rsid w:val="00BB12E2"/>
    <w:rsid w:val="00BC1517"/>
    <w:rsid w:val="00BC3F28"/>
    <w:rsid w:val="00BC6DA7"/>
    <w:rsid w:val="00BD4346"/>
    <w:rsid w:val="00BD64B1"/>
    <w:rsid w:val="00BD69EC"/>
    <w:rsid w:val="00BE051D"/>
    <w:rsid w:val="00BE756D"/>
    <w:rsid w:val="00BF2674"/>
    <w:rsid w:val="00BF2B34"/>
    <w:rsid w:val="00BF3754"/>
    <w:rsid w:val="00C00F3F"/>
    <w:rsid w:val="00C035C7"/>
    <w:rsid w:val="00C058AE"/>
    <w:rsid w:val="00C12062"/>
    <w:rsid w:val="00C1481E"/>
    <w:rsid w:val="00C2620F"/>
    <w:rsid w:val="00C34F4C"/>
    <w:rsid w:val="00C428F1"/>
    <w:rsid w:val="00C602B2"/>
    <w:rsid w:val="00C70C90"/>
    <w:rsid w:val="00C73163"/>
    <w:rsid w:val="00C7374B"/>
    <w:rsid w:val="00C766A8"/>
    <w:rsid w:val="00C8109F"/>
    <w:rsid w:val="00C82679"/>
    <w:rsid w:val="00C836F3"/>
    <w:rsid w:val="00C9250E"/>
    <w:rsid w:val="00C93B2F"/>
    <w:rsid w:val="00C96FC6"/>
    <w:rsid w:val="00C97B11"/>
    <w:rsid w:val="00CB039A"/>
    <w:rsid w:val="00CB0B79"/>
    <w:rsid w:val="00CB16E3"/>
    <w:rsid w:val="00CB5DE5"/>
    <w:rsid w:val="00CC0C58"/>
    <w:rsid w:val="00CC1850"/>
    <w:rsid w:val="00CC29BF"/>
    <w:rsid w:val="00CC52BE"/>
    <w:rsid w:val="00CD0BAC"/>
    <w:rsid w:val="00CD4FE2"/>
    <w:rsid w:val="00CD515D"/>
    <w:rsid w:val="00CD63B8"/>
    <w:rsid w:val="00CD7F92"/>
    <w:rsid w:val="00CE10F2"/>
    <w:rsid w:val="00CE4904"/>
    <w:rsid w:val="00CE52D4"/>
    <w:rsid w:val="00CE696A"/>
    <w:rsid w:val="00CF2130"/>
    <w:rsid w:val="00CF22F6"/>
    <w:rsid w:val="00CF6830"/>
    <w:rsid w:val="00CF771C"/>
    <w:rsid w:val="00D00EF4"/>
    <w:rsid w:val="00D103FE"/>
    <w:rsid w:val="00D10BFA"/>
    <w:rsid w:val="00D10F00"/>
    <w:rsid w:val="00D150D8"/>
    <w:rsid w:val="00D2431A"/>
    <w:rsid w:val="00D30007"/>
    <w:rsid w:val="00D300CE"/>
    <w:rsid w:val="00D37C1A"/>
    <w:rsid w:val="00D406D6"/>
    <w:rsid w:val="00D45AF7"/>
    <w:rsid w:val="00D466AF"/>
    <w:rsid w:val="00D473BF"/>
    <w:rsid w:val="00D47642"/>
    <w:rsid w:val="00D5169F"/>
    <w:rsid w:val="00D610AF"/>
    <w:rsid w:val="00D6314B"/>
    <w:rsid w:val="00D64D13"/>
    <w:rsid w:val="00D654B4"/>
    <w:rsid w:val="00D662C7"/>
    <w:rsid w:val="00D6725B"/>
    <w:rsid w:val="00D712A3"/>
    <w:rsid w:val="00D719D0"/>
    <w:rsid w:val="00D75084"/>
    <w:rsid w:val="00D75193"/>
    <w:rsid w:val="00D7547B"/>
    <w:rsid w:val="00D76772"/>
    <w:rsid w:val="00D80DEB"/>
    <w:rsid w:val="00D87F73"/>
    <w:rsid w:val="00D95C4C"/>
    <w:rsid w:val="00DA117F"/>
    <w:rsid w:val="00DA17FB"/>
    <w:rsid w:val="00DA1A65"/>
    <w:rsid w:val="00DB0E7E"/>
    <w:rsid w:val="00DB16A4"/>
    <w:rsid w:val="00DB3580"/>
    <w:rsid w:val="00DB7EBA"/>
    <w:rsid w:val="00DC058D"/>
    <w:rsid w:val="00DC1E08"/>
    <w:rsid w:val="00DC1E10"/>
    <w:rsid w:val="00DC2504"/>
    <w:rsid w:val="00DC311D"/>
    <w:rsid w:val="00DC7C84"/>
    <w:rsid w:val="00DC7D3A"/>
    <w:rsid w:val="00DD231A"/>
    <w:rsid w:val="00DD2CF9"/>
    <w:rsid w:val="00DD5482"/>
    <w:rsid w:val="00DE0E89"/>
    <w:rsid w:val="00DE2554"/>
    <w:rsid w:val="00DE2882"/>
    <w:rsid w:val="00DE46DB"/>
    <w:rsid w:val="00DE66F3"/>
    <w:rsid w:val="00DF0865"/>
    <w:rsid w:val="00DF1693"/>
    <w:rsid w:val="00DF307B"/>
    <w:rsid w:val="00E04EFB"/>
    <w:rsid w:val="00E05EDD"/>
    <w:rsid w:val="00E072C2"/>
    <w:rsid w:val="00E07700"/>
    <w:rsid w:val="00E24673"/>
    <w:rsid w:val="00E24898"/>
    <w:rsid w:val="00E27EF5"/>
    <w:rsid w:val="00E333BE"/>
    <w:rsid w:val="00E355EE"/>
    <w:rsid w:val="00E35FB3"/>
    <w:rsid w:val="00E36ACC"/>
    <w:rsid w:val="00E44C46"/>
    <w:rsid w:val="00E55496"/>
    <w:rsid w:val="00E65758"/>
    <w:rsid w:val="00E662CA"/>
    <w:rsid w:val="00E775F5"/>
    <w:rsid w:val="00E8076C"/>
    <w:rsid w:val="00E86E4B"/>
    <w:rsid w:val="00E87DA4"/>
    <w:rsid w:val="00E9682A"/>
    <w:rsid w:val="00EA15F6"/>
    <w:rsid w:val="00EA20E5"/>
    <w:rsid w:val="00EA2756"/>
    <w:rsid w:val="00EA341C"/>
    <w:rsid w:val="00EA4B94"/>
    <w:rsid w:val="00EA60D4"/>
    <w:rsid w:val="00EC098C"/>
    <w:rsid w:val="00EC3C46"/>
    <w:rsid w:val="00EC69FF"/>
    <w:rsid w:val="00ED00F1"/>
    <w:rsid w:val="00ED23F4"/>
    <w:rsid w:val="00ED592D"/>
    <w:rsid w:val="00ED6438"/>
    <w:rsid w:val="00EE00CF"/>
    <w:rsid w:val="00EE1E2F"/>
    <w:rsid w:val="00EE39ED"/>
    <w:rsid w:val="00EE4460"/>
    <w:rsid w:val="00EF4E2B"/>
    <w:rsid w:val="00F0293A"/>
    <w:rsid w:val="00F045D1"/>
    <w:rsid w:val="00F04E9E"/>
    <w:rsid w:val="00F10CF8"/>
    <w:rsid w:val="00F10FAD"/>
    <w:rsid w:val="00F146E3"/>
    <w:rsid w:val="00F153F4"/>
    <w:rsid w:val="00F22F5E"/>
    <w:rsid w:val="00F3061E"/>
    <w:rsid w:val="00F35094"/>
    <w:rsid w:val="00F4412A"/>
    <w:rsid w:val="00F537EB"/>
    <w:rsid w:val="00F56299"/>
    <w:rsid w:val="00F56A75"/>
    <w:rsid w:val="00F60B45"/>
    <w:rsid w:val="00F60C18"/>
    <w:rsid w:val="00F64FB6"/>
    <w:rsid w:val="00F728FB"/>
    <w:rsid w:val="00F734E7"/>
    <w:rsid w:val="00F75FA1"/>
    <w:rsid w:val="00F76A1C"/>
    <w:rsid w:val="00F80FD0"/>
    <w:rsid w:val="00F8149F"/>
    <w:rsid w:val="00F83448"/>
    <w:rsid w:val="00F86A8E"/>
    <w:rsid w:val="00F910F1"/>
    <w:rsid w:val="00F917CF"/>
    <w:rsid w:val="00F95E8D"/>
    <w:rsid w:val="00FA1A9D"/>
    <w:rsid w:val="00FA532D"/>
    <w:rsid w:val="00FA7A79"/>
    <w:rsid w:val="00FA7D51"/>
    <w:rsid w:val="00FB08B7"/>
    <w:rsid w:val="00FC389E"/>
    <w:rsid w:val="00FC5752"/>
    <w:rsid w:val="00FD0FEA"/>
    <w:rsid w:val="00FD1497"/>
    <w:rsid w:val="00FE059A"/>
    <w:rsid w:val="00FE1D64"/>
    <w:rsid w:val="00FF1C28"/>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table" w:styleId="TableGrid">
    <w:name w:val="Table Grid"/>
    <w:basedOn w:val="TableNormal"/>
    <w:rsid w:val="00752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43741005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Stephan.Pill@Prismahealth.org;%20pillmd@gmail.com" TargetMode="Externa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1937783" TargetMode="External"/><Relationship Id="rId12" Type="http://schemas.openxmlformats.org/officeDocument/2006/relationships/hyperlink" Target="https://review.jove.com/v/5848/screen-capture-instructions-for-authors?status=a7854k" TargetMode="External"/><Relationship Id="rId17" Type="http://schemas.openxmlformats.org/officeDocument/2006/relationships/header" Target="header1.xml"/><Relationship Id="rId2" Type="http://schemas.openxmlformats.org/officeDocument/2006/relationships/styles" Target="styles.xml"/><Relationship Id="rId16" Type="http://schemas.microsoft.com/office/2018/08/relationships/commentsExtensible" Target="commentsExtensible.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bsproject.com/" TargetMode="External"/><Relationship Id="rId5" Type="http://schemas.openxmlformats.org/officeDocument/2006/relationships/footnotes" Target="footnotes.xml"/><Relationship Id="rId15" Type="http://schemas.microsoft.com/office/2016/09/relationships/commentsIds" Target="commentsIds.xml"/><Relationship Id="rId23" Type="http://schemas.openxmlformats.org/officeDocument/2006/relationships/theme" Target="theme/theme1.xml"/><Relationship Id="rId10" Type="http://schemas.openxmlformats.org/officeDocument/2006/relationships/hyperlink" Target="mailto:Jmercuri@Samaritanbiologics.co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Stephan.Pill@Prismahealth.org;%20pillmd@gmail.com" TargetMode="External"/><Relationship Id="rId14" Type="http://schemas.microsoft.com/office/2011/relationships/commentsExtended" Target="commentsExtended.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5A3305" w:rsidP="005A3305">
          <w:pPr>
            <w:pStyle w:val="BA64A02CAC3F764D974B102CCBE080CD1"/>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5A3305" w:rsidP="005A3305">
          <w:pPr>
            <w:pStyle w:val="CC26871413AF9243AF4034C5BA7F3A38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5A3305" w:rsidP="005A3305">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5A3305" w:rsidP="005A3305">
          <w:pPr>
            <w:pStyle w:val="CF9F3A2530826D419E54CEF60DEF39E61"/>
          </w:pPr>
          <w:r w:rsidRPr="00B07A3B">
            <w:rPr>
              <w:rFonts w:eastAsia="Times New Roman" w:cstheme="minorHAnsi"/>
              <w:color w:val="808080"/>
              <w:shd w:val="clear" w:color="auto" w:fill="FFFF00"/>
            </w:rPr>
            <w:t>Enter</w:t>
          </w:r>
          <w:r>
            <w:rPr>
              <w:rFonts w:eastAsia="Times New Roman" w:cstheme="minorHAnsi"/>
              <w:color w:val="808080"/>
              <w:shd w:val="clear" w:color="auto" w:fill="FFFF00"/>
            </w:rPr>
            <w:t xml:space="preserve"> full</w:t>
          </w:r>
          <w:r w:rsidRPr="00B07A3B">
            <w:rPr>
              <w:rFonts w:eastAsia="Times New Roman" w:cstheme="minorHAnsi"/>
              <w:color w:val="808080"/>
              <w:shd w:val="clear" w:color="auto" w:fill="FFFF00"/>
            </w:rPr>
            <w:t xml:space="preserve">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5A3305" w:rsidP="005A3305">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5A3305" w:rsidP="005A3305">
          <w:pPr>
            <w:pStyle w:val="FA4302C47376B64EB37F5EF54228B8FA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5A3305" w:rsidP="005A3305">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5A3305" w:rsidP="005A3305">
          <w:pPr>
            <w:pStyle w:val="E8A37383A177F94A9426E4124A0D1F68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5A3305" w:rsidP="005A3305">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5A3305" w:rsidP="005A3305">
          <w:pPr>
            <w:pStyle w:val="A81FA8D031154522A3945210687D8116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5A3305" w:rsidP="005A3305">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237DE9C4808C493F8DB9A918A729B5C4"/>
        <w:category>
          <w:name w:val="General"/>
          <w:gallery w:val="placeholder"/>
        </w:category>
        <w:types>
          <w:type w:val="bbPlcHdr"/>
        </w:types>
        <w:behaviors>
          <w:behavior w:val="content"/>
        </w:behaviors>
        <w:guid w:val="{53E3F422-7B7D-44A4-B936-4258F7ED8D45}"/>
      </w:docPartPr>
      <w:docPartBody>
        <w:p w:rsidR="00251E04" w:rsidRDefault="005A3305" w:rsidP="005A3305">
          <w:pPr>
            <w:pStyle w:val="237DE9C4808C493F8DB9A918A729B5C4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ACF53D3930F4D08AA4ABE6964A754B8"/>
        <w:category>
          <w:name w:val="General"/>
          <w:gallery w:val="placeholder"/>
        </w:category>
        <w:types>
          <w:type w:val="bbPlcHdr"/>
        </w:types>
        <w:behaviors>
          <w:behavior w:val="content"/>
        </w:behaviors>
        <w:guid w:val="{FC856EF1-E1E6-4001-99E0-B43834879457}"/>
      </w:docPartPr>
      <w:docPartBody>
        <w:p w:rsidR="00251E04" w:rsidRDefault="005A3305" w:rsidP="005A3305">
          <w:pPr>
            <w:pStyle w:val="1ACF53D3930F4D08AA4ABE6964A754B8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w:t>
          </w:r>
          <w:r w:rsidRPr="00B07A3B">
            <w:rPr>
              <w:rFonts w:eastAsia="Times New Roman" w:cstheme="minorHAnsi"/>
              <w:color w:val="808080"/>
              <w:shd w:val="clear" w:color="auto" w:fill="FFFF00"/>
            </w:rPr>
            <w:t>0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5A3305" w:rsidP="005A3305">
          <w:pPr>
            <w:pStyle w:val="FA3B8336382D449FA0A5B8AA3E36D9A21"/>
          </w:pPr>
          <w:r w:rsidRPr="00B07A3B">
            <w:rPr>
              <w:rFonts w:eastAsia="Times New Roman" w:cstheme="minorHAnsi"/>
              <w:color w:val="808080"/>
              <w:shd w:val="clear" w:color="auto" w:fill="FFFF00"/>
            </w:rPr>
            <w:t xml:space="preserve">Click here to enter </w:t>
          </w:r>
          <w:r>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Pr>
              <w:rFonts w:eastAsia="Times New Roman" w:cstheme="minorHAnsi"/>
              <w:color w:val="808080"/>
              <w:shd w:val="clear" w:color="auto" w:fill="FFFF00"/>
            </w:rPr>
            <w:t xml:space="preserve"> name</w:t>
          </w:r>
        </w:p>
      </w:docPartBody>
    </w:docPart>
    <w:docPart>
      <w:docPartPr>
        <w:name w:val="88FE67F0035D4E5B89056B72FD6616C9"/>
        <w:category>
          <w:name w:val="General"/>
          <w:gallery w:val="placeholder"/>
        </w:category>
        <w:types>
          <w:type w:val="bbPlcHdr"/>
        </w:types>
        <w:behaviors>
          <w:behavior w:val="content"/>
        </w:behaviors>
        <w:guid w:val="{A97DE0B1-2C6E-40F3-943A-3202FF6BB8DE}"/>
      </w:docPartPr>
      <w:docPartBody>
        <w:p w:rsidR="007F1F0B" w:rsidRDefault="005A3305" w:rsidP="005A3305">
          <w:pPr>
            <w:pStyle w:val="88FE67F0035D4E5B89056B72FD6616C91"/>
          </w:pPr>
          <w:r w:rsidRPr="00B07A3B">
            <w:rPr>
              <w:rFonts w:eastAsia="Times New Roman" w:cstheme="minorHAnsi"/>
              <w:color w:val="808080"/>
              <w:shd w:val="clear" w:color="auto" w:fill="FFFF00"/>
            </w:rPr>
            <w:t xml:space="preserve">Click here to enter </w:t>
          </w:r>
          <w:r>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Pr>
              <w:rFonts w:eastAsia="Times New Roman" w:cstheme="minorHAnsi"/>
              <w:color w:val="808080"/>
              <w:shd w:val="clear" w:color="auto" w:fill="FFFF00"/>
            </w:rPr>
            <w:t xml:space="preserve"> name</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5A3305" w:rsidP="005A3305">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80513B83E9467994B340EDA9EF2666"/>
        <w:category>
          <w:name w:val="General"/>
          <w:gallery w:val="placeholder"/>
        </w:category>
        <w:types>
          <w:type w:val="bbPlcHdr"/>
        </w:types>
        <w:behaviors>
          <w:behavior w:val="content"/>
        </w:behaviors>
        <w:guid w:val="{1A16BF16-403B-404F-9642-465AACE3C523}"/>
      </w:docPartPr>
      <w:docPartBody>
        <w:p w:rsidR="00761E5E" w:rsidRDefault="005A3305" w:rsidP="005A3305">
          <w:pPr>
            <w:pStyle w:val="1380513B83E9467994B340EDA9EF26661"/>
          </w:pPr>
          <w:r w:rsidRPr="00B07A3B">
            <w:rPr>
              <w:rFonts w:eastAsia="Times New Roman" w:cstheme="minorHAnsi"/>
              <w:b/>
              <w:bCs/>
              <w:color w:val="808080"/>
              <w:shd w:val="clear" w:color="auto" w:fill="FFFF00"/>
            </w:rPr>
            <w:t>Enter Yes or No.</w:t>
          </w:r>
        </w:p>
      </w:docPartBody>
    </w:docPart>
    <w:docPart>
      <w:docPartPr>
        <w:name w:val="E03B9A7497E24A51998B5049226B314A"/>
        <w:category>
          <w:name w:val="General"/>
          <w:gallery w:val="placeholder"/>
        </w:category>
        <w:types>
          <w:type w:val="bbPlcHdr"/>
        </w:types>
        <w:behaviors>
          <w:behavior w:val="content"/>
        </w:behaviors>
        <w:guid w:val="{66622C16-D37C-43D7-96C0-2CC182F46DE1}"/>
      </w:docPartPr>
      <w:docPartBody>
        <w:p w:rsidR="00761E5E" w:rsidRDefault="005A3305" w:rsidP="005A3305">
          <w:pPr>
            <w:pStyle w:val="E03B9A7497E24A51998B5049226B314A1"/>
          </w:pPr>
          <w:r w:rsidRPr="00B07A3B">
            <w:rPr>
              <w:rFonts w:eastAsia="Times New Roman" w:cstheme="minorHAnsi"/>
              <w:b/>
              <w:bCs/>
              <w:color w:val="808080"/>
              <w:shd w:val="clear" w:color="auto" w:fill="FFFF00"/>
            </w:rPr>
            <w:t>Enter Yes or No.</w:t>
          </w:r>
        </w:p>
      </w:docPartBody>
    </w:docPart>
    <w:docPart>
      <w:docPartPr>
        <w:name w:val="DA97A479C3B34AA3A1F934E6F8D3E782"/>
        <w:category>
          <w:name w:val="General"/>
          <w:gallery w:val="placeholder"/>
        </w:category>
        <w:types>
          <w:type w:val="bbPlcHdr"/>
        </w:types>
        <w:behaviors>
          <w:behavior w:val="content"/>
        </w:behaviors>
        <w:guid w:val="{6567045D-E987-4245-AC5E-DEFFCD43E39B}"/>
      </w:docPartPr>
      <w:docPartBody>
        <w:p w:rsidR="00761E5E" w:rsidRDefault="005A3305" w:rsidP="005A3305">
          <w:pPr>
            <w:pStyle w:val="DA97A479C3B34AA3A1F934E6F8D3E7821"/>
          </w:pPr>
          <w:r w:rsidRPr="00B07A3B">
            <w:rPr>
              <w:rFonts w:eastAsia="Times New Roman" w:cstheme="minorHAnsi"/>
              <w:b/>
              <w:bCs/>
              <w:color w:val="808080"/>
              <w:shd w:val="clear" w:color="auto" w:fill="FFFF00"/>
            </w:rPr>
            <w:t xml:space="preserve">Click to enter </w:t>
          </w:r>
          <w:r>
            <w:rPr>
              <w:rFonts w:eastAsia="Times New Roman" w:cstheme="minorHAnsi"/>
              <w:b/>
              <w:bCs/>
              <w:color w:val="808080"/>
              <w:shd w:val="clear" w:color="auto" w:fill="FFFF00"/>
            </w:rPr>
            <w:t xml:space="preserve">the </w:t>
          </w:r>
          <w:r w:rsidRPr="00B07A3B">
            <w:rPr>
              <w:rFonts w:eastAsia="Times New Roman" w:cstheme="minorHAnsi"/>
              <w:b/>
              <w:bCs/>
              <w:color w:val="808080"/>
              <w:shd w:val="clear" w:color="auto" w:fill="FFFF00"/>
            </w:rPr>
            <w:t>distance between locations.</w:t>
          </w:r>
        </w:p>
      </w:docPartBody>
    </w:docPart>
    <w:docPart>
      <w:docPartPr>
        <w:name w:val="64308A3C3BE74CDC831DE6456B0B2864"/>
        <w:category>
          <w:name w:val="General"/>
          <w:gallery w:val="placeholder"/>
        </w:category>
        <w:types>
          <w:type w:val="bbPlcHdr"/>
        </w:types>
        <w:behaviors>
          <w:behavior w:val="content"/>
        </w:behaviors>
        <w:guid w:val="{4C44D315-423C-4FE3-91EB-5B602B6E0E26}"/>
      </w:docPartPr>
      <w:docPartBody>
        <w:p w:rsidR="007A405D" w:rsidRDefault="00B14A6F" w:rsidP="00B14A6F">
          <w:pPr>
            <w:pStyle w:val="64308A3C3BE74CDC831DE6456B0B2864"/>
          </w:pPr>
          <w:r w:rsidRPr="00B07A3B">
            <w:rPr>
              <w:rFonts w:eastAsia="Times New Roman" w:cstheme="minorHAnsi"/>
              <w:color w:val="808080"/>
              <w:shd w:val="clear" w:color="auto" w:fill="FFFF00"/>
            </w:rPr>
            <w:t xml:space="preserve">Click here to enter </w:t>
          </w:r>
          <w:r>
            <w:rPr>
              <w:rFonts w:eastAsia="Times New Roman" w:cstheme="minorHAnsi"/>
              <w:color w:val="808080"/>
              <w:shd w:val="clear" w:color="auto" w:fill="FFFF00"/>
            </w:rPr>
            <w:t xml:space="preserve">the </w:t>
          </w:r>
          <w:r w:rsidRPr="00B07A3B">
            <w:rPr>
              <w:rFonts w:eastAsia="Times New Roman" w:cstheme="minorHAnsi"/>
              <w:color w:val="808080"/>
              <w:shd w:val="clear" w:color="auto" w:fill="FFFF00"/>
            </w:rPr>
            <w:t>demonstrator(s)</w:t>
          </w:r>
          <w:r>
            <w:rPr>
              <w:rFonts w:eastAsia="Times New Roman" w:cstheme="minorHAnsi"/>
              <w:color w:val="808080"/>
              <w:shd w:val="clear" w:color="auto" w:fill="FFFF00"/>
            </w:rPr>
            <w:t xml:space="preserve">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alibri (Body)">
    <w:altName w:val="苹方-简"/>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苹方-简"/>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344A8"/>
    <w:rsid w:val="00070497"/>
    <w:rsid w:val="00071F6C"/>
    <w:rsid w:val="00077BDA"/>
    <w:rsid w:val="00094D84"/>
    <w:rsid w:val="0010269D"/>
    <w:rsid w:val="00186680"/>
    <w:rsid w:val="001B439B"/>
    <w:rsid w:val="001F61DA"/>
    <w:rsid w:val="001F6C86"/>
    <w:rsid w:val="002452FD"/>
    <w:rsid w:val="002470A6"/>
    <w:rsid w:val="00251E04"/>
    <w:rsid w:val="00257C3C"/>
    <w:rsid w:val="0027616B"/>
    <w:rsid w:val="00280CCD"/>
    <w:rsid w:val="002F6418"/>
    <w:rsid w:val="002F76E2"/>
    <w:rsid w:val="00344E88"/>
    <w:rsid w:val="00356726"/>
    <w:rsid w:val="0039093A"/>
    <w:rsid w:val="003C4629"/>
    <w:rsid w:val="003D39F6"/>
    <w:rsid w:val="003D5DD0"/>
    <w:rsid w:val="003E657A"/>
    <w:rsid w:val="003F25B4"/>
    <w:rsid w:val="00436B90"/>
    <w:rsid w:val="0045037E"/>
    <w:rsid w:val="00493C35"/>
    <w:rsid w:val="004A526F"/>
    <w:rsid w:val="004B7842"/>
    <w:rsid w:val="004C6401"/>
    <w:rsid w:val="00507427"/>
    <w:rsid w:val="00510F54"/>
    <w:rsid w:val="0054238C"/>
    <w:rsid w:val="00542F31"/>
    <w:rsid w:val="00565A22"/>
    <w:rsid w:val="005713F9"/>
    <w:rsid w:val="00587075"/>
    <w:rsid w:val="005950B3"/>
    <w:rsid w:val="005A3305"/>
    <w:rsid w:val="005B24C0"/>
    <w:rsid w:val="00620CC7"/>
    <w:rsid w:val="00627CAF"/>
    <w:rsid w:val="006857B0"/>
    <w:rsid w:val="00691751"/>
    <w:rsid w:val="006A568E"/>
    <w:rsid w:val="006A7088"/>
    <w:rsid w:val="006B2B83"/>
    <w:rsid w:val="006C1A1D"/>
    <w:rsid w:val="00706CE8"/>
    <w:rsid w:val="00716A63"/>
    <w:rsid w:val="00737D44"/>
    <w:rsid w:val="00753425"/>
    <w:rsid w:val="007571D3"/>
    <w:rsid w:val="007575BF"/>
    <w:rsid w:val="00761E5E"/>
    <w:rsid w:val="0077793F"/>
    <w:rsid w:val="00792E1F"/>
    <w:rsid w:val="007A405D"/>
    <w:rsid w:val="007F1F0B"/>
    <w:rsid w:val="00801C92"/>
    <w:rsid w:val="00820C3D"/>
    <w:rsid w:val="00886687"/>
    <w:rsid w:val="008A06BD"/>
    <w:rsid w:val="008C6A18"/>
    <w:rsid w:val="008E296E"/>
    <w:rsid w:val="008F498E"/>
    <w:rsid w:val="009333F9"/>
    <w:rsid w:val="00937B16"/>
    <w:rsid w:val="0097064C"/>
    <w:rsid w:val="009E354D"/>
    <w:rsid w:val="00A00584"/>
    <w:rsid w:val="00A12489"/>
    <w:rsid w:val="00A128CE"/>
    <w:rsid w:val="00A3565A"/>
    <w:rsid w:val="00A439E7"/>
    <w:rsid w:val="00A464FD"/>
    <w:rsid w:val="00A4768E"/>
    <w:rsid w:val="00A5699C"/>
    <w:rsid w:val="00A62F99"/>
    <w:rsid w:val="00A74D32"/>
    <w:rsid w:val="00A96833"/>
    <w:rsid w:val="00A97AAB"/>
    <w:rsid w:val="00B04933"/>
    <w:rsid w:val="00B1083B"/>
    <w:rsid w:val="00B14A6F"/>
    <w:rsid w:val="00B2603A"/>
    <w:rsid w:val="00BA0371"/>
    <w:rsid w:val="00BA79A4"/>
    <w:rsid w:val="00BB3236"/>
    <w:rsid w:val="00BC07A2"/>
    <w:rsid w:val="00BE41A6"/>
    <w:rsid w:val="00BE7565"/>
    <w:rsid w:val="00C1481E"/>
    <w:rsid w:val="00C26F24"/>
    <w:rsid w:val="00C27B13"/>
    <w:rsid w:val="00C30852"/>
    <w:rsid w:val="00C52B21"/>
    <w:rsid w:val="00CA15DF"/>
    <w:rsid w:val="00CB5D71"/>
    <w:rsid w:val="00CB754D"/>
    <w:rsid w:val="00CD0BAC"/>
    <w:rsid w:val="00CE402E"/>
    <w:rsid w:val="00D42EDE"/>
    <w:rsid w:val="00D610AF"/>
    <w:rsid w:val="00D64D13"/>
    <w:rsid w:val="00D75ED4"/>
    <w:rsid w:val="00D76772"/>
    <w:rsid w:val="00DA10A3"/>
    <w:rsid w:val="00DA1A65"/>
    <w:rsid w:val="00DA55E8"/>
    <w:rsid w:val="00DC1E08"/>
    <w:rsid w:val="00DD24AA"/>
    <w:rsid w:val="00DF7A5A"/>
    <w:rsid w:val="00E2725C"/>
    <w:rsid w:val="00E35E5C"/>
    <w:rsid w:val="00E36A89"/>
    <w:rsid w:val="00E36ACC"/>
    <w:rsid w:val="00E63917"/>
    <w:rsid w:val="00E670C3"/>
    <w:rsid w:val="00E74A32"/>
    <w:rsid w:val="00E838FB"/>
    <w:rsid w:val="00E9682A"/>
    <w:rsid w:val="00EC183C"/>
    <w:rsid w:val="00EC38EE"/>
    <w:rsid w:val="00EC5ADC"/>
    <w:rsid w:val="00EF5E67"/>
    <w:rsid w:val="00F05EC7"/>
    <w:rsid w:val="00F11BF9"/>
    <w:rsid w:val="00F4535C"/>
    <w:rsid w:val="00F93B93"/>
    <w:rsid w:val="00FD1D0C"/>
    <w:rsid w:val="00FE1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5A3305"/>
    <w:rPr>
      <w:color w:val="808080"/>
    </w:rPr>
  </w:style>
  <w:style w:type="paragraph" w:customStyle="1" w:styleId="ED42545D3E612540A099E35CCBECFED5">
    <w:name w:val="ED42545D3E612540A099E35CCBECFED5"/>
    <w:rsid w:val="00A97AAB"/>
    <w:rPr>
      <w:rFonts w:eastAsia="Times" w:cs="Calibri (Body)"/>
      <w:color w:val="000000" w:themeColor="text1"/>
    </w:rPr>
  </w:style>
  <w:style w:type="paragraph" w:customStyle="1" w:styleId="59F47C69DF64844CB1DBB3B0466B7312">
    <w:name w:val="59F47C69DF64844CB1DBB3B0466B7312"/>
    <w:rsid w:val="00A97AAB"/>
    <w:rPr>
      <w:rFonts w:eastAsia="Times" w:cs="Calibri (Body)"/>
      <w:color w:val="000000" w:themeColor="text1"/>
    </w:rPr>
  </w:style>
  <w:style w:type="paragraph" w:customStyle="1" w:styleId="1380513B83E9467994B340EDA9EF2666">
    <w:name w:val="1380513B83E9467994B340EDA9EF2666"/>
    <w:rsid w:val="00A97AAB"/>
    <w:rPr>
      <w:rFonts w:eastAsia="Times" w:cs="Calibri (Body)"/>
      <w:color w:val="000000" w:themeColor="text1"/>
    </w:rPr>
  </w:style>
  <w:style w:type="paragraph" w:customStyle="1" w:styleId="E03B9A7497E24A51998B5049226B314A">
    <w:name w:val="E03B9A7497E24A51998B5049226B314A"/>
    <w:rsid w:val="00A97AAB"/>
    <w:rPr>
      <w:rFonts w:eastAsia="Times" w:cs="Calibri (Body)"/>
      <w:color w:val="000000" w:themeColor="text1"/>
    </w:rPr>
  </w:style>
  <w:style w:type="paragraph" w:customStyle="1" w:styleId="DA97A479C3B34AA3A1F934E6F8D3E782">
    <w:name w:val="DA97A479C3B34AA3A1F934E6F8D3E782"/>
    <w:rsid w:val="00A97AAB"/>
    <w:rPr>
      <w:rFonts w:eastAsia="Times" w:cs="Calibri (Body)"/>
      <w:color w:val="000000" w:themeColor="text1"/>
    </w:rPr>
  </w:style>
  <w:style w:type="paragraph" w:customStyle="1" w:styleId="BA64A02CAC3F764D974B102CCBE080CD">
    <w:name w:val="BA64A02CAC3F764D974B102CCBE080CD"/>
    <w:rsid w:val="00A97AAB"/>
    <w:pPr>
      <w:ind w:left="720"/>
      <w:contextualSpacing/>
    </w:pPr>
    <w:rPr>
      <w:rFonts w:eastAsia="Times" w:cs="Calibri (Body)"/>
      <w:color w:val="000000" w:themeColor="text1"/>
    </w:rPr>
  </w:style>
  <w:style w:type="paragraph" w:customStyle="1" w:styleId="174FF9DDB326436CBBF209A4E846C455">
    <w:name w:val="174FF9DDB326436CBBF209A4E846C455"/>
    <w:rsid w:val="00A97AAB"/>
    <w:pPr>
      <w:ind w:left="720"/>
      <w:contextualSpacing/>
    </w:pPr>
    <w:rPr>
      <w:rFonts w:eastAsia="Times" w:cs="Calibri (Body)"/>
      <w:color w:val="000000" w:themeColor="text1"/>
    </w:rPr>
  </w:style>
  <w:style w:type="paragraph" w:customStyle="1" w:styleId="CC26871413AF9243AF4034C5BA7F3A38">
    <w:name w:val="CC26871413AF9243AF4034C5BA7F3A38"/>
    <w:rsid w:val="00A97AAB"/>
    <w:pPr>
      <w:ind w:left="720"/>
      <w:contextualSpacing/>
    </w:pPr>
    <w:rPr>
      <w:rFonts w:eastAsia="Times" w:cs="Calibri (Body)"/>
      <w:color w:val="000000" w:themeColor="text1"/>
    </w:rPr>
  </w:style>
  <w:style w:type="paragraph" w:customStyle="1" w:styleId="B01347F9C431734082D700ADBD60CE5C">
    <w:name w:val="B01347F9C431734082D700ADBD60CE5C"/>
    <w:rsid w:val="00A97AAB"/>
    <w:pPr>
      <w:ind w:left="720"/>
      <w:contextualSpacing/>
    </w:pPr>
    <w:rPr>
      <w:rFonts w:eastAsia="Times" w:cs="Calibri (Body)"/>
      <w:color w:val="000000" w:themeColor="text1"/>
    </w:rPr>
  </w:style>
  <w:style w:type="paragraph" w:customStyle="1" w:styleId="A81FA8D031154522A3945210687D8116">
    <w:name w:val="A81FA8D031154522A3945210687D8116"/>
    <w:rsid w:val="00A97AAB"/>
    <w:pPr>
      <w:ind w:left="720"/>
      <w:contextualSpacing/>
    </w:pPr>
    <w:rPr>
      <w:rFonts w:eastAsia="Times" w:cs="Calibri (Body)"/>
      <w:color w:val="000000" w:themeColor="text1"/>
    </w:rPr>
  </w:style>
  <w:style w:type="paragraph" w:customStyle="1" w:styleId="203FAB2D6D7C490DBE3BCCE371794D1D">
    <w:name w:val="203FAB2D6D7C490DBE3BCCE371794D1D"/>
    <w:rsid w:val="00A97AAB"/>
    <w:pPr>
      <w:ind w:left="720"/>
      <w:contextualSpacing/>
    </w:pPr>
    <w:rPr>
      <w:rFonts w:eastAsia="Times" w:cs="Calibri (Body)"/>
      <w:color w:val="000000" w:themeColor="text1"/>
    </w:rPr>
  </w:style>
  <w:style w:type="paragraph" w:customStyle="1" w:styleId="03EE3379A1BA445699EF6C14FCB2397A">
    <w:name w:val="03EE3379A1BA445699EF6C14FCB2397A"/>
    <w:rsid w:val="00A97AAB"/>
    <w:pPr>
      <w:ind w:left="720"/>
      <w:contextualSpacing/>
    </w:pPr>
    <w:rPr>
      <w:rFonts w:eastAsia="Times" w:cs="Calibri (Body)"/>
      <w:color w:val="000000" w:themeColor="text1"/>
    </w:rPr>
  </w:style>
  <w:style w:type="paragraph" w:customStyle="1" w:styleId="8B43F7D2A7D2418FA8D6DC848A78EECB">
    <w:name w:val="8B43F7D2A7D2418FA8D6DC848A78EECB"/>
    <w:rsid w:val="00A97AAB"/>
    <w:pPr>
      <w:ind w:left="720"/>
      <w:contextualSpacing/>
    </w:pPr>
    <w:rPr>
      <w:rFonts w:eastAsia="Times" w:cs="Calibri (Body)"/>
      <w:color w:val="000000" w:themeColor="text1"/>
    </w:rPr>
  </w:style>
  <w:style w:type="paragraph" w:customStyle="1" w:styleId="CF9F3A2530826D419E54CEF60DEF39E6">
    <w:name w:val="CF9F3A2530826D419E54CEF60DEF39E6"/>
    <w:rsid w:val="00A97AAB"/>
    <w:pPr>
      <w:ind w:left="720"/>
      <w:contextualSpacing/>
    </w:pPr>
    <w:rPr>
      <w:rFonts w:eastAsia="Times" w:cs="Calibri (Body)"/>
      <w:color w:val="000000" w:themeColor="text1"/>
    </w:rPr>
  </w:style>
  <w:style w:type="paragraph" w:customStyle="1" w:styleId="7EFAB539D92D134BA74BF41D437B3227">
    <w:name w:val="7EFAB539D92D134BA74BF41D437B3227"/>
    <w:rsid w:val="00A97AAB"/>
    <w:pPr>
      <w:ind w:left="720"/>
      <w:contextualSpacing/>
    </w:pPr>
    <w:rPr>
      <w:rFonts w:eastAsia="Times" w:cs="Calibri (Body)"/>
      <w:color w:val="000000" w:themeColor="text1"/>
    </w:rPr>
  </w:style>
  <w:style w:type="paragraph" w:customStyle="1" w:styleId="FA4302C47376B64EB37F5EF54228B8FA">
    <w:name w:val="FA4302C47376B64EB37F5EF54228B8FA"/>
    <w:rsid w:val="00A97AAB"/>
    <w:pPr>
      <w:ind w:left="720"/>
      <w:contextualSpacing/>
    </w:pPr>
    <w:rPr>
      <w:rFonts w:eastAsia="Times" w:cs="Calibri (Body)"/>
      <w:color w:val="000000" w:themeColor="text1"/>
    </w:rPr>
  </w:style>
  <w:style w:type="paragraph" w:customStyle="1" w:styleId="47D8E4CF72CC01468E7AA31A2CAAE059">
    <w:name w:val="47D8E4CF72CC01468E7AA31A2CAAE059"/>
    <w:rsid w:val="00A97AAB"/>
    <w:pPr>
      <w:ind w:left="720"/>
      <w:contextualSpacing/>
    </w:pPr>
    <w:rPr>
      <w:rFonts w:eastAsia="Times" w:cs="Calibri (Body)"/>
      <w:color w:val="000000" w:themeColor="text1"/>
    </w:rPr>
  </w:style>
  <w:style w:type="paragraph" w:customStyle="1" w:styleId="E8A37383A177F94A9426E4124A0D1F68">
    <w:name w:val="E8A37383A177F94A9426E4124A0D1F68"/>
    <w:rsid w:val="00A97AAB"/>
    <w:pPr>
      <w:ind w:left="720"/>
      <w:contextualSpacing/>
    </w:pPr>
    <w:rPr>
      <w:rFonts w:eastAsia="Times" w:cs="Calibri (Body)"/>
      <w:color w:val="000000" w:themeColor="text1"/>
    </w:rPr>
  </w:style>
  <w:style w:type="paragraph" w:customStyle="1" w:styleId="C58687ABA6B85E46980DA5895C64F3E3">
    <w:name w:val="C58687ABA6B85E46980DA5895C64F3E3"/>
    <w:rsid w:val="00A97AAB"/>
    <w:pPr>
      <w:ind w:left="720"/>
      <w:contextualSpacing/>
    </w:pPr>
    <w:rPr>
      <w:rFonts w:eastAsia="Times" w:cs="Calibri (Body)"/>
      <w:color w:val="000000" w:themeColor="text1"/>
    </w:rPr>
  </w:style>
  <w:style w:type="paragraph" w:customStyle="1" w:styleId="237DE9C4808C493F8DB9A918A729B5C4">
    <w:name w:val="237DE9C4808C493F8DB9A918A729B5C4"/>
    <w:rsid w:val="00A97AAB"/>
    <w:pPr>
      <w:ind w:left="720"/>
      <w:contextualSpacing/>
    </w:pPr>
    <w:rPr>
      <w:rFonts w:eastAsia="Times" w:cs="Calibri (Body)"/>
      <w:color w:val="000000" w:themeColor="text1"/>
    </w:rPr>
  </w:style>
  <w:style w:type="paragraph" w:customStyle="1" w:styleId="1ACF53D3930F4D08AA4ABE6964A754B8">
    <w:name w:val="1ACF53D3930F4D08AA4ABE6964A754B8"/>
    <w:rsid w:val="00A97AAB"/>
    <w:pPr>
      <w:ind w:left="720"/>
      <w:contextualSpacing/>
    </w:pPr>
    <w:rPr>
      <w:rFonts w:eastAsia="Times" w:cs="Calibri (Body)"/>
      <w:color w:val="000000" w:themeColor="text1"/>
    </w:rPr>
  </w:style>
  <w:style w:type="paragraph" w:customStyle="1" w:styleId="48E3176420874747B75BE7F0DA763C21">
    <w:name w:val="48E3176420874747B75BE7F0DA763C21"/>
    <w:rsid w:val="00A97AAB"/>
    <w:pPr>
      <w:ind w:left="720"/>
      <w:contextualSpacing/>
    </w:pPr>
    <w:rPr>
      <w:rFonts w:eastAsia="Times" w:cs="Calibri (Body)"/>
      <w:color w:val="000000" w:themeColor="text1"/>
    </w:rPr>
  </w:style>
  <w:style w:type="paragraph" w:customStyle="1" w:styleId="046AF88CEBB94847BB1BF1F04F72D2CA">
    <w:name w:val="046AF88CEBB94847BB1BF1F04F72D2CA"/>
    <w:rsid w:val="00A97AAB"/>
    <w:pPr>
      <w:ind w:left="720"/>
      <w:contextualSpacing/>
    </w:pPr>
    <w:rPr>
      <w:rFonts w:eastAsia="Times" w:cs="Calibri (Body)"/>
      <w:color w:val="000000" w:themeColor="text1"/>
    </w:rPr>
  </w:style>
  <w:style w:type="paragraph" w:customStyle="1" w:styleId="DC73D6CB02494B16B23B4DF65A32265B">
    <w:name w:val="DC73D6CB02494B16B23B4DF65A32265B"/>
    <w:rsid w:val="00A97AAB"/>
    <w:pPr>
      <w:ind w:left="720"/>
      <w:contextualSpacing/>
    </w:pPr>
    <w:rPr>
      <w:rFonts w:eastAsia="Times" w:cs="Calibri (Body)"/>
      <w:color w:val="000000" w:themeColor="text1"/>
    </w:rPr>
  </w:style>
  <w:style w:type="paragraph" w:customStyle="1" w:styleId="1568C5218DBC45DDAB9E28A2682A4011">
    <w:name w:val="1568C5218DBC45DDAB9E28A2682A4011"/>
    <w:rsid w:val="00A97AAB"/>
    <w:pPr>
      <w:ind w:left="720"/>
      <w:contextualSpacing/>
    </w:pPr>
    <w:rPr>
      <w:rFonts w:eastAsia="Times" w:cs="Calibri (Body)"/>
      <w:color w:val="000000" w:themeColor="text1"/>
    </w:rPr>
  </w:style>
  <w:style w:type="paragraph" w:customStyle="1" w:styleId="FA3B8336382D449FA0A5B8AA3E36D9A2">
    <w:name w:val="FA3B8336382D449FA0A5B8AA3E36D9A2"/>
    <w:rsid w:val="00A97AAB"/>
    <w:pPr>
      <w:ind w:left="720"/>
      <w:contextualSpacing/>
    </w:pPr>
    <w:rPr>
      <w:rFonts w:eastAsia="Times" w:cs="Calibri (Body)"/>
      <w:color w:val="000000" w:themeColor="text1"/>
    </w:rPr>
  </w:style>
  <w:style w:type="paragraph" w:customStyle="1" w:styleId="88FE67F0035D4E5B89056B72FD6616C9">
    <w:name w:val="88FE67F0035D4E5B89056B72FD6616C9"/>
    <w:rsid w:val="00A97AAB"/>
    <w:pPr>
      <w:ind w:left="720"/>
      <w:contextualSpacing/>
    </w:pPr>
    <w:rPr>
      <w:rFonts w:eastAsia="Times" w:cs="Calibri (Body)"/>
      <w:color w:val="000000" w:themeColor="text1"/>
    </w:rPr>
  </w:style>
  <w:style w:type="paragraph" w:customStyle="1" w:styleId="ED42545D3E612540A099E35CCBECFED53">
    <w:name w:val="ED42545D3E612540A099E35CCBECFED53"/>
    <w:rsid w:val="00FE189A"/>
    <w:rPr>
      <w:rFonts w:eastAsia="Times" w:cs="Calibri (Body)"/>
      <w:color w:val="000000" w:themeColor="text1"/>
    </w:rPr>
  </w:style>
  <w:style w:type="paragraph" w:customStyle="1" w:styleId="59F47C69DF64844CB1DBB3B0466B73123">
    <w:name w:val="59F47C69DF64844CB1DBB3B0466B73123"/>
    <w:rsid w:val="00FE189A"/>
    <w:rPr>
      <w:rFonts w:eastAsia="Times" w:cs="Calibri (Body)"/>
      <w:color w:val="000000" w:themeColor="text1"/>
    </w:rPr>
  </w:style>
  <w:style w:type="paragraph" w:customStyle="1" w:styleId="DA230D639CC945B5B4F977B339A506663">
    <w:name w:val="DA230D639CC945B5B4F977B339A506663"/>
    <w:rsid w:val="00FE189A"/>
    <w:rPr>
      <w:rFonts w:eastAsia="Times" w:cs="Calibri (Body)"/>
      <w:color w:val="000000" w:themeColor="text1"/>
    </w:rPr>
  </w:style>
  <w:style w:type="paragraph" w:customStyle="1" w:styleId="1380513B83E9467994B340EDA9EF26664">
    <w:name w:val="1380513B83E9467994B340EDA9EF26664"/>
    <w:rsid w:val="00FE189A"/>
    <w:rPr>
      <w:rFonts w:eastAsia="Times" w:cs="Calibri (Body)"/>
      <w:color w:val="000000" w:themeColor="text1"/>
    </w:rPr>
  </w:style>
  <w:style w:type="paragraph" w:customStyle="1" w:styleId="E03B9A7497E24A51998B5049226B314A4">
    <w:name w:val="E03B9A7497E24A51998B5049226B314A4"/>
    <w:rsid w:val="00FE189A"/>
    <w:rPr>
      <w:rFonts w:eastAsia="Times" w:cs="Calibri (Body)"/>
      <w:color w:val="000000" w:themeColor="text1"/>
    </w:rPr>
  </w:style>
  <w:style w:type="paragraph" w:customStyle="1" w:styleId="DA97A479C3B34AA3A1F934E6F8D3E7824">
    <w:name w:val="DA97A479C3B34AA3A1F934E6F8D3E7824"/>
    <w:rsid w:val="00FE189A"/>
    <w:rPr>
      <w:rFonts w:eastAsia="Times" w:cs="Calibri (Body)"/>
      <w:color w:val="000000" w:themeColor="text1"/>
    </w:rPr>
  </w:style>
  <w:style w:type="paragraph" w:customStyle="1" w:styleId="CEB560E61DA94D90ABFBA8173B36CF744">
    <w:name w:val="CEB560E61DA94D90ABFBA8173B36CF744"/>
    <w:rsid w:val="00FE189A"/>
    <w:pPr>
      <w:ind w:left="720"/>
      <w:contextualSpacing/>
    </w:pPr>
    <w:rPr>
      <w:rFonts w:eastAsia="Times" w:cs="Calibri (Body)"/>
      <w:color w:val="000000" w:themeColor="text1"/>
    </w:rPr>
  </w:style>
  <w:style w:type="paragraph" w:customStyle="1" w:styleId="BA64A02CAC3F764D974B102CCBE080CD3">
    <w:name w:val="BA64A02CAC3F764D974B102CCBE080CD3"/>
    <w:rsid w:val="00FE189A"/>
    <w:pPr>
      <w:ind w:left="720"/>
      <w:contextualSpacing/>
    </w:pPr>
    <w:rPr>
      <w:rFonts w:eastAsia="Times" w:cs="Calibri (Body)"/>
      <w:color w:val="000000" w:themeColor="text1"/>
    </w:rPr>
  </w:style>
  <w:style w:type="paragraph" w:customStyle="1" w:styleId="174FF9DDB326436CBBF209A4E846C4553">
    <w:name w:val="174FF9DDB326436CBBF209A4E846C4553"/>
    <w:rsid w:val="00FE189A"/>
    <w:pPr>
      <w:ind w:left="720"/>
      <w:contextualSpacing/>
    </w:pPr>
    <w:rPr>
      <w:rFonts w:eastAsia="Times" w:cs="Calibri (Body)"/>
      <w:color w:val="000000" w:themeColor="text1"/>
    </w:rPr>
  </w:style>
  <w:style w:type="paragraph" w:customStyle="1" w:styleId="CC26871413AF9243AF4034C5BA7F3A383">
    <w:name w:val="CC26871413AF9243AF4034C5BA7F3A383"/>
    <w:rsid w:val="00FE189A"/>
    <w:pPr>
      <w:ind w:left="720"/>
      <w:contextualSpacing/>
    </w:pPr>
    <w:rPr>
      <w:rFonts w:eastAsia="Times" w:cs="Calibri (Body)"/>
      <w:color w:val="000000" w:themeColor="text1"/>
    </w:rPr>
  </w:style>
  <w:style w:type="paragraph" w:customStyle="1" w:styleId="B01347F9C431734082D700ADBD60CE5C3">
    <w:name w:val="B01347F9C431734082D700ADBD60CE5C3"/>
    <w:rsid w:val="00FE189A"/>
    <w:pPr>
      <w:ind w:left="720"/>
      <w:contextualSpacing/>
    </w:pPr>
    <w:rPr>
      <w:rFonts w:eastAsia="Times" w:cs="Calibri (Body)"/>
      <w:color w:val="000000" w:themeColor="text1"/>
    </w:rPr>
  </w:style>
  <w:style w:type="paragraph" w:customStyle="1" w:styleId="A81FA8D031154522A3945210687D81163">
    <w:name w:val="A81FA8D031154522A3945210687D81163"/>
    <w:rsid w:val="00FE189A"/>
    <w:pPr>
      <w:ind w:left="720"/>
      <w:contextualSpacing/>
    </w:pPr>
    <w:rPr>
      <w:rFonts w:eastAsia="Times" w:cs="Calibri (Body)"/>
      <w:color w:val="000000" w:themeColor="text1"/>
    </w:rPr>
  </w:style>
  <w:style w:type="paragraph" w:customStyle="1" w:styleId="203FAB2D6D7C490DBE3BCCE371794D1D3">
    <w:name w:val="203FAB2D6D7C490DBE3BCCE371794D1D3"/>
    <w:rsid w:val="00FE189A"/>
    <w:pPr>
      <w:ind w:left="720"/>
      <w:contextualSpacing/>
    </w:pPr>
    <w:rPr>
      <w:rFonts w:eastAsia="Times" w:cs="Calibri (Body)"/>
      <w:color w:val="000000" w:themeColor="text1"/>
    </w:rPr>
  </w:style>
  <w:style w:type="paragraph" w:customStyle="1" w:styleId="03EE3379A1BA445699EF6C14FCB2397A3">
    <w:name w:val="03EE3379A1BA445699EF6C14FCB2397A3"/>
    <w:rsid w:val="00FE189A"/>
    <w:pPr>
      <w:ind w:left="720"/>
      <w:contextualSpacing/>
    </w:pPr>
    <w:rPr>
      <w:rFonts w:eastAsia="Times" w:cs="Calibri (Body)"/>
      <w:color w:val="000000" w:themeColor="text1"/>
    </w:rPr>
  </w:style>
  <w:style w:type="paragraph" w:customStyle="1" w:styleId="8B43F7D2A7D2418FA8D6DC848A78EECB3">
    <w:name w:val="8B43F7D2A7D2418FA8D6DC848A78EECB3"/>
    <w:rsid w:val="00FE189A"/>
    <w:pPr>
      <w:ind w:left="720"/>
      <w:contextualSpacing/>
    </w:pPr>
    <w:rPr>
      <w:rFonts w:eastAsia="Times" w:cs="Calibri (Body)"/>
      <w:color w:val="000000" w:themeColor="text1"/>
    </w:rPr>
  </w:style>
  <w:style w:type="paragraph" w:customStyle="1" w:styleId="CF9F3A2530826D419E54CEF60DEF39E63">
    <w:name w:val="CF9F3A2530826D419E54CEF60DEF39E63"/>
    <w:rsid w:val="00FE189A"/>
    <w:pPr>
      <w:ind w:left="720"/>
      <w:contextualSpacing/>
    </w:pPr>
    <w:rPr>
      <w:rFonts w:eastAsia="Times" w:cs="Calibri (Body)"/>
      <w:color w:val="000000" w:themeColor="text1"/>
    </w:rPr>
  </w:style>
  <w:style w:type="paragraph" w:customStyle="1" w:styleId="7EFAB539D92D134BA74BF41D437B32273">
    <w:name w:val="7EFAB539D92D134BA74BF41D437B32273"/>
    <w:rsid w:val="00FE189A"/>
    <w:pPr>
      <w:ind w:left="720"/>
      <w:contextualSpacing/>
    </w:pPr>
    <w:rPr>
      <w:rFonts w:eastAsia="Times" w:cs="Calibri (Body)"/>
      <w:color w:val="000000" w:themeColor="text1"/>
    </w:rPr>
  </w:style>
  <w:style w:type="paragraph" w:customStyle="1" w:styleId="FA4302C47376B64EB37F5EF54228B8FA3">
    <w:name w:val="FA4302C47376B64EB37F5EF54228B8FA3"/>
    <w:rsid w:val="00FE189A"/>
    <w:pPr>
      <w:ind w:left="720"/>
      <w:contextualSpacing/>
    </w:pPr>
    <w:rPr>
      <w:rFonts w:eastAsia="Times" w:cs="Calibri (Body)"/>
      <w:color w:val="000000" w:themeColor="text1"/>
    </w:rPr>
  </w:style>
  <w:style w:type="paragraph" w:customStyle="1" w:styleId="47D8E4CF72CC01468E7AA31A2CAAE0593">
    <w:name w:val="47D8E4CF72CC01468E7AA31A2CAAE0593"/>
    <w:rsid w:val="00FE189A"/>
    <w:pPr>
      <w:ind w:left="720"/>
      <w:contextualSpacing/>
    </w:pPr>
    <w:rPr>
      <w:rFonts w:eastAsia="Times" w:cs="Calibri (Body)"/>
      <w:color w:val="000000" w:themeColor="text1"/>
    </w:rPr>
  </w:style>
  <w:style w:type="paragraph" w:customStyle="1" w:styleId="E8A37383A177F94A9426E4124A0D1F683">
    <w:name w:val="E8A37383A177F94A9426E4124A0D1F683"/>
    <w:rsid w:val="00FE189A"/>
    <w:pPr>
      <w:ind w:left="720"/>
      <w:contextualSpacing/>
    </w:pPr>
    <w:rPr>
      <w:rFonts w:eastAsia="Times" w:cs="Calibri (Body)"/>
      <w:color w:val="000000" w:themeColor="text1"/>
    </w:rPr>
  </w:style>
  <w:style w:type="paragraph" w:customStyle="1" w:styleId="C58687ABA6B85E46980DA5895C64F3E33">
    <w:name w:val="C58687ABA6B85E46980DA5895C64F3E33"/>
    <w:rsid w:val="00FE189A"/>
    <w:pPr>
      <w:ind w:left="720"/>
      <w:contextualSpacing/>
    </w:pPr>
    <w:rPr>
      <w:rFonts w:eastAsia="Times" w:cs="Calibri (Body)"/>
      <w:color w:val="000000" w:themeColor="text1"/>
    </w:rPr>
  </w:style>
  <w:style w:type="paragraph" w:customStyle="1" w:styleId="237DE9C4808C493F8DB9A918A729B5C43">
    <w:name w:val="237DE9C4808C493F8DB9A918A729B5C43"/>
    <w:rsid w:val="00FE189A"/>
    <w:pPr>
      <w:ind w:left="720"/>
      <w:contextualSpacing/>
    </w:pPr>
    <w:rPr>
      <w:rFonts w:eastAsia="Times" w:cs="Calibri (Body)"/>
      <w:color w:val="000000" w:themeColor="text1"/>
    </w:rPr>
  </w:style>
  <w:style w:type="paragraph" w:customStyle="1" w:styleId="1ACF53D3930F4D08AA4ABE6964A754B83">
    <w:name w:val="1ACF53D3930F4D08AA4ABE6964A754B83"/>
    <w:rsid w:val="00FE189A"/>
    <w:pPr>
      <w:ind w:left="720"/>
      <w:contextualSpacing/>
    </w:pPr>
    <w:rPr>
      <w:rFonts w:eastAsia="Times" w:cs="Calibri (Body)"/>
      <w:color w:val="000000" w:themeColor="text1"/>
    </w:rPr>
  </w:style>
  <w:style w:type="paragraph" w:customStyle="1" w:styleId="48E3176420874747B75BE7F0DA763C213">
    <w:name w:val="48E3176420874747B75BE7F0DA763C213"/>
    <w:rsid w:val="00FE189A"/>
    <w:pPr>
      <w:ind w:left="720"/>
      <w:contextualSpacing/>
    </w:pPr>
    <w:rPr>
      <w:rFonts w:eastAsia="Times" w:cs="Calibri (Body)"/>
      <w:color w:val="000000" w:themeColor="text1"/>
    </w:rPr>
  </w:style>
  <w:style w:type="paragraph" w:customStyle="1" w:styleId="046AF88CEBB94847BB1BF1F04F72D2CA3">
    <w:name w:val="046AF88CEBB94847BB1BF1F04F72D2CA3"/>
    <w:rsid w:val="00FE189A"/>
    <w:pPr>
      <w:ind w:left="720"/>
      <w:contextualSpacing/>
    </w:pPr>
    <w:rPr>
      <w:rFonts w:eastAsia="Times" w:cs="Calibri (Body)"/>
      <w:color w:val="000000" w:themeColor="text1"/>
    </w:rPr>
  </w:style>
  <w:style w:type="paragraph" w:customStyle="1" w:styleId="DC73D6CB02494B16B23B4DF65A32265B3">
    <w:name w:val="DC73D6CB02494B16B23B4DF65A32265B3"/>
    <w:rsid w:val="00FE189A"/>
    <w:pPr>
      <w:ind w:left="720"/>
      <w:contextualSpacing/>
    </w:pPr>
    <w:rPr>
      <w:rFonts w:eastAsia="Times" w:cs="Calibri (Body)"/>
      <w:color w:val="000000" w:themeColor="text1"/>
    </w:rPr>
  </w:style>
  <w:style w:type="paragraph" w:customStyle="1" w:styleId="1568C5218DBC45DDAB9E28A2682A40113">
    <w:name w:val="1568C5218DBC45DDAB9E28A2682A40113"/>
    <w:rsid w:val="00FE189A"/>
    <w:pPr>
      <w:ind w:left="720"/>
      <w:contextualSpacing/>
    </w:pPr>
    <w:rPr>
      <w:rFonts w:eastAsia="Times" w:cs="Calibri (Body)"/>
      <w:color w:val="000000" w:themeColor="text1"/>
    </w:rPr>
  </w:style>
  <w:style w:type="paragraph" w:customStyle="1" w:styleId="FA3B8336382D449FA0A5B8AA3E36D9A23">
    <w:name w:val="FA3B8336382D449FA0A5B8AA3E36D9A23"/>
    <w:rsid w:val="00FE189A"/>
    <w:pPr>
      <w:ind w:left="720"/>
      <w:contextualSpacing/>
    </w:pPr>
    <w:rPr>
      <w:rFonts w:eastAsia="Times" w:cs="Calibri (Body)"/>
      <w:color w:val="000000" w:themeColor="text1"/>
    </w:rPr>
  </w:style>
  <w:style w:type="paragraph" w:customStyle="1" w:styleId="88FE67F0035D4E5B89056B72FD6616C93">
    <w:name w:val="88FE67F0035D4E5B89056B72FD6616C93"/>
    <w:rsid w:val="00FE189A"/>
    <w:pPr>
      <w:ind w:left="720"/>
      <w:contextualSpacing/>
    </w:pPr>
    <w:rPr>
      <w:rFonts w:eastAsia="Times" w:cs="Calibri (Body)"/>
      <w:color w:val="000000" w:themeColor="text1"/>
    </w:rPr>
  </w:style>
  <w:style w:type="paragraph" w:customStyle="1" w:styleId="ED42545D3E612540A099E35CCBECFED51">
    <w:name w:val="ED42545D3E612540A099E35CCBECFED51"/>
    <w:rsid w:val="005A3305"/>
    <w:rPr>
      <w:rFonts w:eastAsia="Times" w:cs="Calibri (Body)"/>
      <w:color w:val="000000" w:themeColor="text1"/>
    </w:rPr>
  </w:style>
  <w:style w:type="paragraph" w:customStyle="1" w:styleId="59F47C69DF64844CB1DBB3B0466B73121">
    <w:name w:val="59F47C69DF64844CB1DBB3B0466B73121"/>
    <w:rsid w:val="005A3305"/>
    <w:rPr>
      <w:rFonts w:eastAsia="Times" w:cs="Calibri (Body)"/>
      <w:color w:val="000000" w:themeColor="text1"/>
    </w:rPr>
  </w:style>
  <w:style w:type="paragraph" w:customStyle="1" w:styleId="1380513B83E9467994B340EDA9EF26661">
    <w:name w:val="1380513B83E9467994B340EDA9EF26661"/>
    <w:rsid w:val="005A3305"/>
    <w:rPr>
      <w:rFonts w:eastAsia="Times" w:cs="Calibri (Body)"/>
      <w:color w:val="000000" w:themeColor="text1"/>
    </w:rPr>
  </w:style>
  <w:style w:type="paragraph" w:customStyle="1" w:styleId="E03B9A7497E24A51998B5049226B314A1">
    <w:name w:val="E03B9A7497E24A51998B5049226B314A1"/>
    <w:rsid w:val="005A3305"/>
    <w:rPr>
      <w:rFonts w:eastAsia="Times" w:cs="Calibri (Body)"/>
      <w:color w:val="000000" w:themeColor="text1"/>
    </w:rPr>
  </w:style>
  <w:style w:type="paragraph" w:customStyle="1" w:styleId="DA97A479C3B34AA3A1F934E6F8D3E7821">
    <w:name w:val="DA97A479C3B34AA3A1F934E6F8D3E7821"/>
    <w:rsid w:val="005A3305"/>
    <w:rPr>
      <w:rFonts w:eastAsia="Times" w:cs="Calibri (Body)"/>
      <w:color w:val="000000" w:themeColor="text1"/>
    </w:rPr>
  </w:style>
  <w:style w:type="paragraph" w:customStyle="1" w:styleId="BA64A02CAC3F764D974B102CCBE080CD1">
    <w:name w:val="BA64A02CAC3F764D974B102CCBE080CD1"/>
    <w:rsid w:val="005A3305"/>
    <w:pPr>
      <w:ind w:left="720"/>
      <w:contextualSpacing/>
    </w:pPr>
    <w:rPr>
      <w:rFonts w:eastAsia="Times" w:cs="Calibri (Body)"/>
      <w:color w:val="000000" w:themeColor="text1"/>
    </w:rPr>
  </w:style>
  <w:style w:type="paragraph" w:customStyle="1" w:styleId="174FF9DDB326436CBBF209A4E846C4551">
    <w:name w:val="174FF9DDB326436CBBF209A4E846C4551"/>
    <w:rsid w:val="005A3305"/>
    <w:pPr>
      <w:ind w:left="720"/>
      <w:contextualSpacing/>
    </w:pPr>
    <w:rPr>
      <w:rFonts w:eastAsia="Times" w:cs="Calibri (Body)"/>
      <w:color w:val="000000" w:themeColor="text1"/>
    </w:rPr>
  </w:style>
  <w:style w:type="paragraph" w:customStyle="1" w:styleId="CC26871413AF9243AF4034C5BA7F3A381">
    <w:name w:val="CC26871413AF9243AF4034C5BA7F3A381"/>
    <w:rsid w:val="005A3305"/>
    <w:pPr>
      <w:ind w:left="720"/>
      <w:contextualSpacing/>
    </w:pPr>
    <w:rPr>
      <w:rFonts w:eastAsia="Times" w:cs="Calibri (Body)"/>
      <w:color w:val="000000" w:themeColor="text1"/>
    </w:rPr>
  </w:style>
  <w:style w:type="paragraph" w:customStyle="1" w:styleId="B01347F9C431734082D700ADBD60CE5C1">
    <w:name w:val="B01347F9C431734082D700ADBD60CE5C1"/>
    <w:rsid w:val="005A3305"/>
    <w:pPr>
      <w:ind w:left="720"/>
      <w:contextualSpacing/>
    </w:pPr>
    <w:rPr>
      <w:rFonts w:eastAsia="Times" w:cs="Calibri (Body)"/>
      <w:color w:val="000000" w:themeColor="text1"/>
    </w:rPr>
  </w:style>
  <w:style w:type="paragraph" w:customStyle="1" w:styleId="A81FA8D031154522A3945210687D81161">
    <w:name w:val="A81FA8D031154522A3945210687D81161"/>
    <w:rsid w:val="005A3305"/>
    <w:pPr>
      <w:ind w:left="720"/>
      <w:contextualSpacing/>
    </w:pPr>
    <w:rPr>
      <w:rFonts w:eastAsia="Times" w:cs="Calibri (Body)"/>
      <w:color w:val="000000" w:themeColor="text1"/>
    </w:rPr>
  </w:style>
  <w:style w:type="paragraph" w:customStyle="1" w:styleId="203FAB2D6D7C490DBE3BCCE371794D1D1">
    <w:name w:val="203FAB2D6D7C490DBE3BCCE371794D1D1"/>
    <w:rsid w:val="005A3305"/>
    <w:pPr>
      <w:ind w:left="720"/>
      <w:contextualSpacing/>
    </w:pPr>
    <w:rPr>
      <w:rFonts w:eastAsia="Times" w:cs="Calibri (Body)"/>
      <w:color w:val="000000" w:themeColor="text1"/>
    </w:rPr>
  </w:style>
  <w:style w:type="paragraph" w:customStyle="1" w:styleId="03EE3379A1BA445699EF6C14FCB2397A1">
    <w:name w:val="03EE3379A1BA445699EF6C14FCB2397A1"/>
    <w:rsid w:val="005A3305"/>
    <w:pPr>
      <w:ind w:left="720"/>
      <w:contextualSpacing/>
    </w:pPr>
    <w:rPr>
      <w:rFonts w:eastAsia="Times" w:cs="Calibri (Body)"/>
      <w:color w:val="000000" w:themeColor="text1"/>
    </w:rPr>
  </w:style>
  <w:style w:type="paragraph" w:customStyle="1" w:styleId="8B43F7D2A7D2418FA8D6DC848A78EECB1">
    <w:name w:val="8B43F7D2A7D2418FA8D6DC848A78EECB1"/>
    <w:rsid w:val="005A3305"/>
    <w:pPr>
      <w:ind w:left="720"/>
      <w:contextualSpacing/>
    </w:pPr>
    <w:rPr>
      <w:rFonts w:eastAsia="Times" w:cs="Calibri (Body)"/>
      <w:color w:val="000000" w:themeColor="text1"/>
    </w:rPr>
  </w:style>
  <w:style w:type="paragraph" w:customStyle="1" w:styleId="CF9F3A2530826D419E54CEF60DEF39E61">
    <w:name w:val="CF9F3A2530826D419E54CEF60DEF39E61"/>
    <w:rsid w:val="005A3305"/>
    <w:pPr>
      <w:ind w:left="720"/>
      <w:contextualSpacing/>
    </w:pPr>
    <w:rPr>
      <w:rFonts w:eastAsia="Times" w:cs="Calibri (Body)"/>
      <w:color w:val="000000" w:themeColor="text1"/>
    </w:rPr>
  </w:style>
  <w:style w:type="paragraph" w:customStyle="1" w:styleId="7EFAB539D92D134BA74BF41D437B32271">
    <w:name w:val="7EFAB539D92D134BA74BF41D437B32271"/>
    <w:rsid w:val="005A3305"/>
    <w:pPr>
      <w:ind w:left="720"/>
      <w:contextualSpacing/>
    </w:pPr>
    <w:rPr>
      <w:rFonts w:eastAsia="Times" w:cs="Calibri (Body)"/>
      <w:color w:val="000000" w:themeColor="text1"/>
    </w:rPr>
  </w:style>
  <w:style w:type="paragraph" w:customStyle="1" w:styleId="FA4302C47376B64EB37F5EF54228B8FA1">
    <w:name w:val="FA4302C47376B64EB37F5EF54228B8FA1"/>
    <w:rsid w:val="005A3305"/>
    <w:pPr>
      <w:ind w:left="720"/>
      <w:contextualSpacing/>
    </w:pPr>
    <w:rPr>
      <w:rFonts w:eastAsia="Times" w:cs="Calibri (Body)"/>
      <w:color w:val="000000" w:themeColor="text1"/>
    </w:rPr>
  </w:style>
  <w:style w:type="paragraph" w:customStyle="1" w:styleId="47D8E4CF72CC01468E7AA31A2CAAE0591">
    <w:name w:val="47D8E4CF72CC01468E7AA31A2CAAE0591"/>
    <w:rsid w:val="005A3305"/>
    <w:pPr>
      <w:ind w:left="720"/>
      <w:contextualSpacing/>
    </w:pPr>
    <w:rPr>
      <w:rFonts w:eastAsia="Times" w:cs="Calibri (Body)"/>
      <w:color w:val="000000" w:themeColor="text1"/>
    </w:rPr>
  </w:style>
  <w:style w:type="paragraph" w:customStyle="1" w:styleId="E8A37383A177F94A9426E4124A0D1F681">
    <w:name w:val="E8A37383A177F94A9426E4124A0D1F681"/>
    <w:rsid w:val="005A3305"/>
    <w:pPr>
      <w:ind w:left="720"/>
      <w:contextualSpacing/>
    </w:pPr>
    <w:rPr>
      <w:rFonts w:eastAsia="Times" w:cs="Calibri (Body)"/>
      <w:color w:val="000000" w:themeColor="text1"/>
    </w:rPr>
  </w:style>
  <w:style w:type="paragraph" w:customStyle="1" w:styleId="C58687ABA6B85E46980DA5895C64F3E31">
    <w:name w:val="C58687ABA6B85E46980DA5895C64F3E31"/>
    <w:rsid w:val="005A3305"/>
    <w:pPr>
      <w:ind w:left="720"/>
      <w:contextualSpacing/>
    </w:pPr>
    <w:rPr>
      <w:rFonts w:eastAsia="Times" w:cs="Calibri (Body)"/>
      <w:color w:val="000000" w:themeColor="text1"/>
    </w:rPr>
  </w:style>
  <w:style w:type="paragraph" w:customStyle="1" w:styleId="237DE9C4808C493F8DB9A918A729B5C41">
    <w:name w:val="237DE9C4808C493F8DB9A918A729B5C41"/>
    <w:rsid w:val="005A3305"/>
    <w:pPr>
      <w:ind w:left="720"/>
      <w:contextualSpacing/>
    </w:pPr>
    <w:rPr>
      <w:rFonts w:eastAsia="Times" w:cs="Calibri (Body)"/>
      <w:color w:val="000000" w:themeColor="text1"/>
    </w:rPr>
  </w:style>
  <w:style w:type="paragraph" w:customStyle="1" w:styleId="1ACF53D3930F4D08AA4ABE6964A754B81">
    <w:name w:val="1ACF53D3930F4D08AA4ABE6964A754B81"/>
    <w:rsid w:val="005A3305"/>
    <w:pPr>
      <w:ind w:left="720"/>
      <w:contextualSpacing/>
    </w:pPr>
    <w:rPr>
      <w:rFonts w:eastAsia="Times" w:cs="Calibri (Body)"/>
      <w:color w:val="000000" w:themeColor="text1"/>
    </w:rPr>
  </w:style>
  <w:style w:type="paragraph" w:customStyle="1" w:styleId="48E3176420874747B75BE7F0DA763C211">
    <w:name w:val="48E3176420874747B75BE7F0DA763C211"/>
    <w:rsid w:val="005A3305"/>
    <w:pPr>
      <w:ind w:left="720"/>
      <w:contextualSpacing/>
    </w:pPr>
    <w:rPr>
      <w:rFonts w:eastAsia="Times" w:cs="Calibri (Body)"/>
      <w:color w:val="000000" w:themeColor="text1"/>
    </w:rPr>
  </w:style>
  <w:style w:type="paragraph" w:customStyle="1" w:styleId="046AF88CEBB94847BB1BF1F04F72D2CA1">
    <w:name w:val="046AF88CEBB94847BB1BF1F04F72D2CA1"/>
    <w:rsid w:val="005A3305"/>
    <w:pPr>
      <w:ind w:left="720"/>
      <w:contextualSpacing/>
    </w:pPr>
    <w:rPr>
      <w:rFonts w:eastAsia="Times" w:cs="Calibri (Body)"/>
      <w:color w:val="000000" w:themeColor="text1"/>
    </w:rPr>
  </w:style>
  <w:style w:type="paragraph" w:customStyle="1" w:styleId="DC73D6CB02494B16B23B4DF65A32265B1">
    <w:name w:val="DC73D6CB02494B16B23B4DF65A32265B1"/>
    <w:rsid w:val="005A3305"/>
    <w:pPr>
      <w:ind w:left="720"/>
      <w:contextualSpacing/>
    </w:pPr>
    <w:rPr>
      <w:rFonts w:eastAsia="Times" w:cs="Calibri (Body)"/>
      <w:color w:val="000000" w:themeColor="text1"/>
    </w:rPr>
  </w:style>
  <w:style w:type="paragraph" w:customStyle="1" w:styleId="1568C5218DBC45DDAB9E28A2682A40111">
    <w:name w:val="1568C5218DBC45DDAB9E28A2682A40111"/>
    <w:rsid w:val="005A3305"/>
    <w:pPr>
      <w:ind w:left="720"/>
      <w:contextualSpacing/>
    </w:pPr>
    <w:rPr>
      <w:rFonts w:eastAsia="Times" w:cs="Calibri (Body)"/>
      <w:color w:val="000000" w:themeColor="text1"/>
    </w:rPr>
  </w:style>
  <w:style w:type="paragraph" w:customStyle="1" w:styleId="FA3B8336382D449FA0A5B8AA3E36D9A21">
    <w:name w:val="FA3B8336382D449FA0A5B8AA3E36D9A21"/>
    <w:rsid w:val="005A3305"/>
    <w:pPr>
      <w:ind w:left="720"/>
      <w:contextualSpacing/>
    </w:pPr>
    <w:rPr>
      <w:rFonts w:eastAsia="Times" w:cs="Calibri (Body)"/>
      <w:color w:val="000000" w:themeColor="text1"/>
    </w:rPr>
  </w:style>
  <w:style w:type="paragraph" w:customStyle="1" w:styleId="88FE67F0035D4E5B89056B72FD6616C91">
    <w:name w:val="88FE67F0035D4E5B89056B72FD6616C91"/>
    <w:rsid w:val="005A3305"/>
    <w:pPr>
      <w:ind w:left="720"/>
      <w:contextualSpacing/>
    </w:pPr>
    <w:rPr>
      <w:rFonts w:eastAsia="Times" w:cs="Calibri (Body)"/>
      <w:color w:val="000000" w:themeColor="text1"/>
    </w:rPr>
  </w:style>
  <w:style w:type="paragraph" w:customStyle="1" w:styleId="64308A3C3BE74CDC831DE6456B0B2864">
    <w:name w:val="64308A3C3BE74CDC831DE6456B0B2864"/>
    <w:rsid w:val="00B14A6F"/>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12</Pages>
  <Words>2407</Words>
  <Characters>13725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16100</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Paromita  Sarbadhikary</cp:lastModifiedBy>
  <cp:revision>49</cp:revision>
  <dcterms:created xsi:type="dcterms:W3CDTF">2026-09-28T11:09:00Z</dcterms:created>
  <dcterms:modified xsi:type="dcterms:W3CDTF">2026-10-01T10:33:00Z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