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0FBEA98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B1ACD">
        <w:rPr>
          <w:rFonts w:eastAsia="Times New Roman" w:cstheme="minorHAnsi"/>
          <w:b/>
        </w:rPr>
        <w:t>71877</w:t>
      </w:r>
    </w:p>
    <w:p w14:paraId="2F6924E5" w14:textId="51D2415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B1ACD">
        <w:rPr>
          <w:rFonts w:eastAsia="Times New Roman" w:cstheme="minorHAnsi"/>
          <w:b/>
        </w:rPr>
        <w:t>Kathyayani Sridharan</w:t>
      </w:r>
    </w:p>
    <w:p w14:paraId="6FB9233B" w14:textId="5E27011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B1ACD" w:rsidRPr="00ED3B5C">
          <w:rPr>
            <w:rStyle w:val="Hyperlink"/>
            <w:rFonts w:eastAsia="Times New Roman" w:cstheme="minorHAnsi"/>
            <w:b/>
          </w:rPr>
          <w:t>https://review.jove.com/account/file-uploader?src=21922533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CF53A4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B1ACD" w:rsidRPr="009B1ACD">
        <w:rPr>
          <w:rFonts w:eastAsia="Times New Roman" w:cstheme="minorHAnsi"/>
          <w:b/>
          <w:sz w:val="32"/>
          <w:szCs w:val="32"/>
        </w:rPr>
        <w:t>A Microcarrier Bead-Based Three-Dimensional Angiogenesis Model Using Human Umbilical Vein Endothelial Cells</w:t>
      </w: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D514A50" w14:textId="77777777" w:rsidR="009B1ACD" w:rsidRDefault="009B1ACD" w:rsidP="009B1ACD">
      <w:pPr>
        <w:pStyle w:val="ListParagraph"/>
        <w:ind w:left="0"/>
        <w:rPr>
          <w:bCs/>
        </w:rPr>
      </w:pPr>
      <w:r w:rsidRPr="00F20F7A">
        <w:rPr>
          <w:bCs/>
        </w:rPr>
        <w:t>Jian Lin</w:t>
      </w:r>
      <w:r>
        <w:rPr>
          <w:bCs/>
          <w:vertAlign w:val="superscript"/>
        </w:rPr>
        <w:t>1</w:t>
      </w:r>
      <w:r w:rsidRPr="00F20F7A">
        <w:rPr>
          <w:bCs/>
          <w:vertAlign w:val="superscript"/>
        </w:rPr>
        <w:t>,</w:t>
      </w:r>
      <w:r>
        <w:rPr>
          <w:bCs/>
          <w:vertAlign w:val="superscript"/>
        </w:rPr>
        <w:t>2</w:t>
      </w:r>
      <w:r w:rsidRPr="00F20F7A">
        <w:rPr>
          <w:bCs/>
          <w:vertAlign w:val="superscript"/>
        </w:rPr>
        <w:t>,</w:t>
      </w:r>
      <w:r>
        <w:rPr>
          <w:bCs/>
          <w:vertAlign w:val="superscript"/>
        </w:rPr>
        <w:t>3#</w:t>
      </w:r>
      <w:r>
        <w:rPr>
          <w:bCs/>
        </w:rPr>
        <w:t>,</w:t>
      </w:r>
      <w:r w:rsidRPr="00F20F7A">
        <w:rPr>
          <w:bCs/>
        </w:rPr>
        <w:t xml:space="preserve"> Y</w:t>
      </w:r>
      <w:r w:rsidRPr="00F20F7A">
        <w:rPr>
          <w:bCs/>
          <w:lang w:eastAsia="zh-CN"/>
        </w:rPr>
        <w:t>ing</w:t>
      </w:r>
      <w:r w:rsidRPr="00F20F7A">
        <w:rPr>
          <w:bCs/>
        </w:rPr>
        <w:t xml:space="preserve"> </w:t>
      </w:r>
      <w:r w:rsidRPr="00F20F7A">
        <w:rPr>
          <w:bCs/>
          <w:lang w:eastAsia="zh-CN"/>
        </w:rPr>
        <w:t>Zhu</w:t>
      </w:r>
      <w:r>
        <w:rPr>
          <w:bCs/>
          <w:vertAlign w:val="superscript"/>
        </w:rPr>
        <w:t>1#</w:t>
      </w:r>
      <w:r>
        <w:rPr>
          <w:bCs/>
        </w:rPr>
        <w:t>,</w:t>
      </w:r>
      <w:r w:rsidRPr="00F20F7A">
        <w:rPr>
          <w:bCs/>
        </w:rPr>
        <w:t xml:space="preserve"> Yin Chen</w:t>
      </w:r>
      <w:r>
        <w:rPr>
          <w:bCs/>
          <w:vertAlign w:val="superscript"/>
        </w:rPr>
        <w:t>1</w:t>
      </w:r>
      <w:r>
        <w:rPr>
          <w:bCs/>
        </w:rPr>
        <w:t>,</w:t>
      </w:r>
      <w:r w:rsidRPr="00F20F7A">
        <w:rPr>
          <w:bCs/>
        </w:rPr>
        <w:t xml:space="preserve"> </w:t>
      </w:r>
      <w:proofErr w:type="spellStart"/>
      <w:r w:rsidRPr="00F20F7A">
        <w:rPr>
          <w:bCs/>
        </w:rPr>
        <w:t>Xingkai</w:t>
      </w:r>
      <w:proofErr w:type="spellEnd"/>
      <w:r w:rsidRPr="00F20F7A">
        <w:rPr>
          <w:bCs/>
        </w:rPr>
        <w:t xml:space="preserve"> Zhou</w:t>
      </w:r>
      <w:r>
        <w:rPr>
          <w:bCs/>
          <w:vertAlign w:val="superscript"/>
        </w:rPr>
        <w:t>1</w:t>
      </w:r>
      <w:r>
        <w:rPr>
          <w:bCs/>
        </w:rPr>
        <w:t>,</w:t>
      </w:r>
      <w:r w:rsidRPr="00F20F7A">
        <w:rPr>
          <w:bCs/>
        </w:rPr>
        <w:t xml:space="preserve"> Ting Ye</w:t>
      </w:r>
      <w:r>
        <w:rPr>
          <w:bCs/>
          <w:vertAlign w:val="superscript"/>
        </w:rPr>
        <w:t>1</w:t>
      </w:r>
      <w:r>
        <w:rPr>
          <w:bCs/>
        </w:rPr>
        <w:t>,</w:t>
      </w:r>
      <w:r w:rsidRPr="00F20F7A">
        <w:rPr>
          <w:bCs/>
        </w:rPr>
        <w:t xml:space="preserve"> Yibo Wu</w:t>
      </w:r>
      <w:r>
        <w:rPr>
          <w:bCs/>
          <w:vertAlign w:val="superscript"/>
        </w:rPr>
        <w:t>1</w:t>
      </w:r>
      <w:r>
        <w:rPr>
          <w:bCs/>
        </w:rPr>
        <w:t>,</w:t>
      </w:r>
      <w:r w:rsidRPr="00F20F7A">
        <w:rPr>
          <w:bCs/>
        </w:rPr>
        <w:t xml:space="preserve"> Shuang Wu</w:t>
      </w:r>
      <w:r>
        <w:rPr>
          <w:bCs/>
          <w:vertAlign w:val="superscript"/>
        </w:rPr>
        <w:t>1</w:t>
      </w:r>
      <w:r>
        <w:rPr>
          <w:bCs/>
        </w:rPr>
        <w:t>,</w:t>
      </w:r>
      <w:r w:rsidRPr="00F20F7A">
        <w:rPr>
          <w:bCs/>
        </w:rPr>
        <w:t xml:space="preserve"> Shu </w:t>
      </w:r>
      <w:r w:rsidRPr="00F20F7A">
        <w:rPr>
          <w:bCs/>
          <w:lang w:eastAsia="zh-CN"/>
        </w:rPr>
        <w:t>Yang</w:t>
      </w:r>
      <w:r>
        <w:rPr>
          <w:bCs/>
          <w:vertAlign w:val="superscript"/>
        </w:rPr>
        <w:t>1</w:t>
      </w:r>
      <w:r>
        <w:rPr>
          <w:bCs/>
        </w:rPr>
        <w:t>,</w:t>
      </w:r>
      <w:r w:rsidRPr="00F20F7A">
        <w:rPr>
          <w:bCs/>
          <w:i/>
        </w:rPr>
        <w:t xml:space="preserve"> </w:t>
      </w:r>
      <w:r w:rsidRPr="00F20F7A">
        <w:rPr>
          <w:bCs/>
        </w:rPr>
        <w:t>Yang He</w:t>
      </w:r>
      <w:r>
        <w:rPr>
          <w:bCs/>
          <w:vertAlign w:val="superscript"/>
        </w:rPr>
        <w:t>4</w:t>
      </w:r>
      <w:r w:rsidRPr="005D4103">
        <w:rPr>
          <w:bCs/>
        </w:rPr>
        <w:t>*</w:t>
      </w:r>
      <w:r>
        <w:rPr>
          <w:bCs/>
        </w:rPr>
        <w:t>,</w:t>
      </w:r>
      <w:r w:rsidRPr="00F20F7A">
        <w:rPr>
          <w:bCs/>
          <w:lang w:eastAsia="zh-CN"/>
        </w:rPr>
        <w:t xml:space="preserve"> </w:t>
      </w:r>
      <w:r w:rsidRPr="00F20F7A">
        <w:rPr>
          <w:bCs/>
        </w:rPr>
        <w:t>Yongsheng Li</w:t>
      </w:r>
      <w:r>
        <w:rPr>
          <w:bCs/>
          <w:vertAlign w:val="superscript"/>
        </w:rPr>
        <w:t>5</w:t>
      </w:r>
      <w:r w:rsidRPr="00F20F7A">
        <w:rPr>
          <w:bCs/>
          <w:vertAlign w:val="superscript"/>
        </w:rPr>
        <w:t>,</w:t>
      </w:r>
      <w:r>
        <w:rPr>
          <w:bCs/>
          <w:vertAlign w:val="superscript"/>
        </w:rPr>
        <w:t>6</w:t>
      </w:r>
      <w:r w:rsidRPr="005D4103">
        <w:rPr>
          <w:bCs/>
        </w:rPr>
        <w:t>*</w:t>
      </w:r>
    </w:p>
    <w:p w14:paraId="429CB96D" w14:textId="77777777" w:rsidR="009B1ACD" w:rsidRPr="00F20F7A" w:rsidRDefault="009B1ACD" w:rsidP="009B1ACD">
      <w:pPr>
        <w:pStyle w:val="ListParagraph"/>
        <w:ind w:left="0"/>
        <w:rPr>
          <w:bCs/>
        </w:rPr>
      </w:pPr>
    </w:p>
    <w:p w14:paraId="118266B0" w14:textId="5E25C4B3" w:rsidR="009B1ACD" w:rsidRPr="00F20F7A" w:rsidRDefault="009B1ACD" w:rsidP="009B1ACD">
      <w:pPr>
        <w:pStyle w:val="ListParagraph"/>
        <w:ind w:left="0"/>
        <w:rPr>
          <w:bCs/>
        </w:rPr>
      </w:pPr>
      <w:r>
        <w:rPr>
          <w:bCs/>
          <w:vertAlign w:val="superscript"/>
        </w:rPr>
        <w:t>1</w:t>
      </w:r>
      <w:r w:rsidRPr="00F20F7A">
        <w:rPr>
          <w:bCs/>
        </w:rPr>
        <w:t xml:space="preserve">Kunming </w:t>
      </w:r>
      <w:proofErr w:type="spellStart"/>
      <w:r w:rsidRPr="00F20F7A">
        <w:rPr>
          <w:bCs/>
        </w:rPr>
        <w:t>Stomatological</w:t>
      </w:r>
      <w:proofErr w:type="spellEnd"/>
      <w:r w:rsidRPr="00F20F7A">
        <w:rPr>
          <w:bCs/>
        </w:rPr>
        <w:t xml:space="preserve"> Hospital North City District Branch</w:t>
      </w:r>
    </w:p>
    <w:p w14:paraId="52AA2A7B" w14:textId="298A71FD" w:rsidR="009B1ACD" w:rsidRPr="00F20F7A" w:rsidRDefault="009B1ACD" w:rsidP="009B1ACD">
      <w:pPr>
        <w:pStyle w:val="ListParagraph"/>
        <w:ind w:left="0"/>
        <w:rPr>
          <w:bCs/>
        </w:rPr>
      </w:pPr>
      <w:r>
        <w:rPr>
          <w:bCs/>
          <w:vertAlign w:val="superscript"/>
        </w:rPr>
        <w:t>2</w:t>
      </w:r>
      <w:r w:rsidRPr="00F20F7A">
        <w:rPr>
          <w:bCs/>
        </w:rPr>
        <w:t>The Affiliated Stomatology Hospital of Kunming Medical University</w:t>
      </w:r>
    </w:p>
    <w:p w14:paraId="652C8187" w14:textId="3885F28C" w:rsidR="009B1ACD" w:rsidRDefault="009B1ACD" w:rsidP="009B1ACD">
      <w:pPr>
        <w:pStyle w:val="ListParagraph"/>
        <w:ind w:left="0"/>
        <w:rPr>
          <w:bCs/>
        </w:rPr>
      </w:pPr>
      <w:r>
        <w:rPr>
          <w:bCs/>
          <w:vertAlign w:val="superscript"/>
        </w:rPr>
        <w:t>3</w:t>
      </w:r>
      <w:r w:rsidRPr="00F20F7A">
        <w:rPr>
          <w:bCs/>
        </w:rPr>
        <w:t>Yunnan Key Laboratory of Stomatology, Kunming Medical University</w:t>
      </w:r>
    </w:p>
    <w:p w14:paraId="777217DE" w14:textId="30BC2C10" w:rsidR="009B1ACD" w:rsidRPr="00F20F7A" w:rsidRDefault="009B1ACD" w:rsidP="009B1ACD">
      <w:pPr>
        <w:pStyle w:val="ListParagraph"/>
        <w:ind w:left="0"/>
        <w:rPr>
          <w:bCs/>
        </w:rPr>
      </w:pPr>
      <w:r>
        <w:rPr>
          <w:bCs/>
          <w:vertAlign w:val="superscript"/>
        </w:rPr>
        <w:t>4</w:t>
      </w:r>
      <w:r w:rsidRPr="00F20F7A">
        <w:rPr>
          <w:bCs/>
        </w:rPr>
        <w:t>Shiyan Key Laboratory of Comprehensive Prevention and Treatment of Oral Cancer, Department of Stomatology, Taihe Hospital, Hubei University of Medicine</w:t>
      </w:r>
    </w:p>
    <w:p w14:paraId="6F0A9B34" w14:textId="61637D25" w:rsidR="009B1ACD" w:rsidRPr="00F20F7A" w:rsidRDefault="009B1ACD" w:rsidP="009B1ACD">
      <w:pPr>
        <w:pStyle w:val="ListParagraph"/>
        <w:ind w:left="0"/>
        <w:rPr>
          <w:bCs/>
        </w:rPr>
      </w:pPr>
      <w:r>
        <w:rPr>
          <w:bCs/>
          <w:vertAlign w:val="superscript"/>
        </w:rPr>
        <w:t>5</w:t>
      </w:r>
      <w:r w:rsidRPr="00F20F7A">
        <w:rPr>
          <w:bCs/>
        </w:rPr>
        <w:t>Department of Oral and Maxillofacial Surgery, Yunnan First People’s Hospital</w:t>
      </w:r>
    </w:p>
    <w:p w14:paraId="04F107F7" w14:textId="711C2A27" w:rsidR="009B1ACD" w:rsidRPr="00F20F7A" w:rsidRDefault="009B1ACD" w:rsidP="009B1ACD">
      <w:pPr>
        <w:pStyle w:val="ListParagraph"/>
        <w:ind w:left="0"/>
        <w:rPr>
          <w:bCs/>
        </w:rPr>
      </w:pPr>
      <w:r>
        <w:rPr>
          <w:bCs/>
          <w:vertAlign w:val="superscript"/>
        </w:rPr>
        <w:t>6</w:t>
      </w:r>
      <w:r w:rsidRPr="00F20F7A">
        <w:rPr>
          <w:bCs/>
        </w:rPr>
        <w:t>The Affiliated Hospital of Kunming University of Science and Technology</w:t>
      </w:r>
    </w:p>
    <w:p w14:paraId="48925F69" w14:textId="77777777" w:rsidR="009B1ACD" w:rsidRDefault="009B1ACD" w:rsidP="009B1ACD">
      <w:pPr>
        <w:rPr>
          <w:rFonts w:eastAsia="DengXian"/>
          <w:kern w:val="2"/>
          <w:vertAlign w:val="superscript"/>
          <w:lang w:eastAsia="zh-CN"/>
          <w14:ligatures w14:val="standardContextual"/>
        </w:rPr>
      </w:pPr>
    </w:p>
    <w:p w14:paraId="74A3CDA1" w14:textId="688367B7" w:rsidR="00D6314B" w:rsidRPr="00485845" w:rsidRDefault="009B1ACD" w:rsidP="00485845">
      <w:r w:rsidRPr="002D6BAC">
        <w:rPr>
          <w:rFonts w:eastAsia="DengXian"/>
          <w:kern w:val="2"/>
          <w:vertAlign w:val="superscript"/>
          <w:lang w:eastAsia="zh-CN"/>
          <w14:ligatures w14:val="standardContextual"/>
        </w:rPr>
        <w:t>#</w:t>
      </w:r>
      <w:r w:rsidRPr="00F20F7A">
        <w:rPr>
          <w:rFonts w:eastAsia="DengXian"/>
          <w:kern w:val="2"/>
          <w:lang w:eastAsia="zh-CN"/>
          <w14:ligatures w14:val="standardContextual"/>
        </w:rPr>
        <w:t xml:space="preserve">These authors contributed equally </w:t>
      </w:r>
      <w:r>
        <w:rPr>
          <w:rFonts w:eastAsia="DengXian"/>
          <w:kern w:val="2"/>
          <w:lang w:eastAsia="zh-CN"/>
          <w14:ligatures w14:val="standardContextual"/>
        </w:rPr>
        <w:t>to this work</w:t>
      </w:r>
      <w:r w:rsidR="00485845">
        <w:t>.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3878016" w14:textId="6F6A8F65" w:rsidR="00485845" w:rsidRPr="00F20F7A" w:rsidRDefault="00485845" w:rsidP="00485845">
      <w:pPr>
        <w:pStyle w:val="NormalWeb"/>
        <w:spacing w:before="0" w:beforeAutospacing="0" w:after="0" w:afterAutospacing="0"/>
        <w:rPr>
          <w:bCs/>
          <w:color w:val="000000" w:themeColor="text1"/>
        </w:rPr>
      </w:pPr>
      <w:r w:rsidRPr="00F20F7A">
        <w:rPr>
          <w:bCs/>
          <w:color w:val="000000" w:themeColor="text1"/>
          <w:lang w:eastAsia="zh-CN"/>
        </w:rPr>
        <w:t>Yang He</w:t>
      </w:r>
      <w:r>
        <w:rPr>
          <w:bCs/>
          <w:color w:val="000000" w:themeColor="text1"/>
          <w:lang w:eastAsia="zh-CN"/>
        </w:rPr>
        <w:tab/>
      </w:r>
      <w:r>
        <w:rPr>
          <w:bCs/>
          <w:color w:val="000000" w:themeColor="text1"/>
          <w:lang w:eastAsia="zh-CN"/>
        </w:rPr>
        <w:tab/>
      </w:r>
      <w:hyperlink r:id="rId8" w:history="1">
        <w:r w:rsidRPr="00DA3AE6">
          <w:rPr>
            <w:rStyle w:val="Hyperlink"/>
            <w:bCs/>
            <w:lang w:eastAsia="zh-CN"/>
          </w:rPr>
          <w:t>heyang202212@163.com</w:t>
        </w:r>
      </w:hyperlink>
    </w:p>
    <w:p w14:paraId="3049C6BA" w14:textId="786FADC6" w:rsidR="00485845" w:rsidRDefault="00485845" w:rsidP="00485845">
      <w:pPr>
        <w:pStyle w:val="NormalWeb"/>
        <w:spacing w:before="0" w:beforeAutospacing="0" w:after="0" w:afterAutospacing="0"/>
      </w:pPr>
      <w:r w:rsidRPr="00F20F7A">
        <w:rPr>
          <w:bCs/>
          <w:color w:val="000000" w:themeColor="text1"/>
        </w:rPr>
        <w:t>Yongsheng Li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hyperlink r:id="rId9" w:history="1">
        <w:r w:rsidRPr="00DA3AE6">
          <w:rPr>
            <w:rStyle w:val="Hyperlink"/>
            <w:bCs/>
          </w:rPr>
          <w:t>liyongshengkm@163.com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C88CB07" w14:textId="10C88A56" w:rsidR="00485845" w:rsidRPr="00F20F7A" w:rsidRDefault="00485845" w:rsidP="00485845">
      <w:pPr>
        <w:pStyle w:val="NormalWeb"/>
        <w:spacing w:before="0" w:beforeAutospacing="0" w:after="0" w:afterAutospacing="0"/>
        <w:rPr>
          <w:bCs/>
          <w:color w:val="000000" w:themeColor="text1"/>
        </w:rPr>
      </w:pPr>
      <w:r w:rsidRPr="00F20F7A">
        <w:rPr>
          <w:bCs/>
          <w:color w:val="000000" w:themeColor="text1"/>
        </w:rPr>
        <w:t>Jian Lin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hyperlink r:id="rId10" w:history="1">
        <w:r w:rsidRPr="00DA3AE6">
          <w:rPr>
            <w:rStyle w:val="Hyperlink"/>
            <w:bCs/>
          </w:rPr>
          <w:t>lj13669797144@163.com</w:t>
        </w:r>
      </w:hyperlink>
    </w:p>
    <w:p w14:paraId="16E18EC2" w14:textId="7480EB1C" w:rsidR="00485845" w:rsidRDefault="00485845" w:rsidP="00485845">
      <w:pPr>
        <w:pStyle w:val="NormalWeb"/>
        <w:spacing w:before="0" w:beforeAutospacing="0" w:after="0" w:afterAutospacing="0"/>
        <w:rPr>
          <w:bCs/>
          <w:color w:val="000000" w:themeColor="text1"/>
          <w:lang w:eastAsia="zh-CN"/>
        </w:rPr>
      </w:pPr>
      <w:r w:rsidRPr="00F20F7A">
        <w:rPr>
          <w:bCs/>
          <w:color w:val="000000" w:themeColor="text1"/>
          <w:lang w:eastAsia="zh-CN"/>
        </w:rPr>
        <w:t>Ying</w:t>
      </w:r>
      <w:r w:rsidRPr="00F20F7A">
        <w:rPr>
          <w:bCs/>
          <w:color w:val="000000" w:themeColor="text1"/>
        </w:rPr>
        <w:t xml:space="preserve"> </w:t>
      </w:r>
      <w:r w:rsidRPr="00F20F7A">
        <w:rPr>
          <w:bCs/>
          <w:color w:val="000000" w:themeColor="text1"/>
          <w:lang w:eastAsia="zh-CN"/>
        </w:rPr>
        <w:t>Zhu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hyperlink r:id="rId11" w:history="1">
        <w:r w:rsidRPr="00DA3AE6">
          <w:rPr>
            <w:rStyle w:val="Hyperlink"/>
            <w:bCs/>
            <w:lang w:eastAsia="zh-CN"/>
          </w:rPr>
          <w:t>18788195964@163.com</w:t>
        </w:r>
      </w:hyperlink>
    </w:p>
    <w:p w14:paraId="662E5954" w14:textId="3EF913FF" w:rsidR="00485845" w:rsidRPr="00F20F7A" w:rsidRDefault="00485845" w:rsidP="00485845">
      <w:pPr>
        <w:pStyle w:val="NormalWeb"/>
        <w:spacing w:before="0" w:beforeAutospacing="0" w:after="0" w:afterAutospacing="0"/>
        <w:rPr>
          <w:bCs/>
          <w:color w:val="000000" w:themeColor="text1"/>
        </w:rPr>
      </w:pPr>
      <w:r w:rsidRPr="00F20F7A">
        <w:rPr>
          <w:bCs/>
          <w:color w:val="000000" w:themeColor="text1"/>
        </w:rPr>
        <w:t>Yin Chen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hyperlink r:id="rId12" w:history="1">
        <w:r w:rsidRPr="00DA3AE6">
          <w:rPr>
            <w:rStyle w:val="Hyperlink"/>
            <w:bCs/>
          </w:rPr>
          <w:t>lengmo5ht@sohu.com</w:t>
        </w:r>
      </w:hyperlink>
    </w:p>
    <w:p w14:paraId="1B25D5D7" w14:textId="33437C01" w:rsidR="00485845" w:rsidRPr="00F20F7A" w:rsidRDefault="00485845" w:rsidP="00485845">
      <w:pPr>
        <w:pStyle w:val="NormalWeb"/>
        <w:spacing w:before="0" w:beforeAutospacing="0" w:after="0" w:afterAutospacing="0"/>
        <w:rPr>
          <w:bCs/>
          <w:color w:val="000000" w:themeColor="text1"/>
        </w:rPr>
      </w:pPr>
      <w:proofErr w:type="spellStart"/>
      <w:r w:rsidRPr="00F20F7A">
        <w:rPr>
          <w:bCs/>
          <w:color w:val="000000" w:themeColor="text1"/>
        </w:rPr>
        <w:t>Xingkai</w:t>
      </w:r>
      <w:proofErr w:type="spellEnd"/>
      <w:r w:rsidRPr="00F20F7A">
        <w:rPr>
          <w:bCs/>
          <w:color w:val="000000" w:themeColor="text1"/>
        </w:rPr>
        <w:t xml:space="preserve"> Zhou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hyperlink r:id="rId13" w:history="1">
        <w:r w:rsidRPr="00DA3AE6">
          <w:rPr>
            <w:rStyle w:val="Hyperlink"/>
            <w:bCs/>
          </w:rPr>
          <w:t>z15559666710@163.com</w:t>
        </w:r>
      </w:hyperlink>
    </w:p>
    <w:p w14:paraId="15896948" w14:textId="3D16EB09" w:rsidR="00485845" w:rsidRPr="00F20F7A" w:rsidRDefault="00485845" w:rsidP="00485845">
      <w:pPr>
        <w:pStyle w:val="NormalWeb"/>
        <w:spacing w:before="0" w:beforeAutospacing="0" w:after="0" w:afterAutospacing="0"/>
        <w:rPr>
          <w:bCs/>
          <w:color w:val="000000" w:themeColor="text1"/>
        </w:rPr>
      </w:pPr>
      <w:r w:rsidRPr="00F20F7A">
        <w:rPr>
          <w:bCs/>
          <w:color w:val="000000" w:themeColor="text1"/>
        </w:rPr>
        <w:t>Ting Ye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hyperlink r:id="rId14" w:history="1">
        <w:r w:rsidRPr="00DA3AE6">
          <w:rPr>
            <w:rStyle w:val="Hyperlink"/>
            <w:bCs/>
          </w:rPr>
          <w:t>m13890976954@163.com</w:t>
        </w:r>
      </w:hyperlink>
    </w:p>
    <w:p w14:paraId="5398B045" w14:textId="0AF39139" w:rsidR="00485845" w:rsidRPr="00F20F7A" w:rsidRDefault="00485845" w:rsidP="00485845">
      <w:pPr>
        <w:pStyle w:val="NormalWeb"/>
        <w:spacing w:before="0" w:beforeAutospacing="0" w:after="0" w:afterAutospacing="0"/>
        <w:rPr>
          <w:bCs/>
          <w:color w:val="000000" w:themeColor="text1"/>
        </w:rPr>
      </w:pPr>
      <w:r w:rsidRPr="00F20F7A">
        <w:rPr>
          <w:bCs/>
          <w:color w:val="000000" w:themeColor="text1"/>
        </w:rPr>
        <w:t>Yibo Wu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hyperlink r:id="rId15" w:history="1">
        <w:r w:rsidRPr="00DA3AE6">
          <w:rPr>
            <w:rStyle w:val="Hyperlink"/>
            <w:bCs/>
          </w:rPr>
          <w:t>520elysia1314520@gmail.com</w:t>
        </w:r>
      </w:hyperlink>
    </w:p>
    <w:p w14:paraId="23AF1AFD" w14:textId="15E4F0B8" w:rsidR="00485845" w:rsidRPr="008046F6" w:rsidRDefault="00485845" w:rsidP="00485845">
      <w:pPr>
        <w:pStyle w:val="NormalWeb"/>
        <w:spacing w:before="0" w:beforeAutospacing="0" w:after="0" w:afterAutospacing="0"/>
        <w:rPr>
          <w:bCs/>
          <w:color w:val="000000" w:themeColor="text1"/>
        </w:rPr>
      </w:pPr>
      <w:r w:rsidRPr="008046F6">
        <w:rPr>
          <w:bCs/>
          <w:color w:val="000000" w:themeColor="text1"/>
        </w:rPr>
        <w:t>Shuang Wu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hyperlink r:id="rId16" w:history="1">
        <w:r w:rsidRPr="00DA3AE6">
          <w:rPr>
            <w:rStyle w:val="Hyperlink"/>
            <w:bCs/>
          </w:rPr>
          <w:t>W2926827215@icloud.com</w:t>
        </w:r>
      </w:hyperlink>
    </w:p>
    <w:p w14:paraId="0FAB202C" w14:textId="2019B943" w:rsidR="00485845" w:rsidRDefault="00485845" w:rsidP="00485845">
      <w:pPr>
        <w:pStyle w:val="NormalWeb"/>
        <w:spacing w:before="0" w:beforeAutospacing="0" w:after="0" w:afterAutospacing="0"/>
        <w:rPr>
          <w:bCs/>
          <w:color w:val="000000" w:themeColor="text1"/>
        </w:rPr>
      </w:pPr>
      <w:r w:rsidRPr="00F20F7A">
        <w:rPr>
          <w:bCs/>
          <w:color w:val="000000" w:themeColor="text1"/>
        </w:rPr>
        <w:t xml:space="preserve">Shu </w:t>
      </w:r>
      <w:r w:rsidRPr="00F20F7A">
        <w:rPr>
          <w:bCs/>
          <w:color w:val="000000" w:themeColor="text1"/>
          <w:lang w:eastAsia="zh-CN"/>
        </w:rPr>
        <w:t>Yang</w:t>
      </w:r>
      <w:r>
        <w:rPr>
          <w:bCs/>
          <w:color w:val="000000" w:themeColor="text1"/>
        </w:rPr>
        <w:tab/>
      </w:r>
      <w:r>
        <w:rPr>
          <w:bCs/>
          <w:color w:val="000000" w:themeColor="text1"/>
        </w:rPr>
        <w:tab/>
      </w:r>
      <w:hyperlink r:id="rId17" w:history="1">
        <w:r w:rsidRPr="00DA3AE6">
          <w:rPr>
            <w:rStyle w:val="Hyperlink"/>
            <w:bCs/>
          </w:rPr>
          <w:t>shuyang563796330@163.com</w:t>
        </w:r>
      </w:hyperlink>
    </w:p>
    <w:p w14:paraId="60B95108" w14:textId="4FAD465D" w:rsidR="00C70C90" w:rsidRPr="00B07A3B" w:rsidRDefault="00C70C90">
      <w:pPr>
        <w:rPr>
          <w:rFonts w:cstheme="minorHAnsi"/>
          <w:b/>
          <w:sz w:val="22"/>
          <w:szCs w:val="22"/>
        </w:rPr>
      </w:pP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7DBABDFC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4DFDDACB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</w:rPr>
      </w:pPr>
      <w:r w:rsidRPr="00C620BD">
        <w:rPr>
          <w:rFonts w:asciiTheme="majorHAnsi" w:eastAsia="Times New Roman" w:hAnsiTheme="majorHAnsi" w:cstheme="majorHAnsi"/>
          <w:bCs/>
        </w:rPr>
        <w:t xml:space="preserve">If a dissection or stereo microscope is required for your protocol, please list all shots from the script that will be visualized using the microscope </w:t>
      </w:r>
      <w:r w:rsidRPr="00C620BD">
        <w:rPr>
          <w:rFonts w:asciiTheme="majorHAnsi" w:eastAsia="Times New Roman" w:hAnsiTheme="majorHAnsi" w:cstheme="majorHAnsi"/>
        </w:rPr>
        <w:t>(shots are indicated with the 3-digit numbers, like 2.1.1, 2.1.2, etc.)</w:t>
      </w:r>
      <w:r w:rsidRPr="00C620BD">
        <w:rPr>
          <w:rFonts w:asciiTheme="majorHAnsi" w:eastAsia="Times New Roman" w:hAnsiTheme="majorHAnsi" w:cstheme="majorHAnsi"/>
          <w:bCs/>
        </w:rPr>
        <w:t>.</w:t>
      </w:r>
    </w:p>
    <w:p w14:paraId="1EBF8B98" w14:textId="77777777" w:rsidR="005162F4" w:rsidRPr="00C620BD" w:rsidRDefault="005162F4" w:rsidP="005162F4">
      <w:pPr>
        <w:spacing w:before="120"/>
        <w:ind w:left="720"/>
        <w:rPr>
          <w:rFonts w:asciiTheme="majorHAnsi" w:eastAsia="Times New Roman" w:hAnsiTheme="majorHAnsi" w:cstheme="majorHAnsi"/>
          <w:b/>
          <w:color w:val="7F7F7F" w:themeColor="text1" w:themeTint="80"/>
        </w:rPr>
      </w:pP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instrText xml:space="preserve"> FORMTEXT </w:instrTex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separate"/>
      </w:r>
      <w:r w:rsidRPr="00C620BD">
        <w:rPr>
          <w:rFonts w:asciiTheme="majorHAnsi" w:eastAsia="Times New Roman" w:hAnsiTheme="majorHAnsi" w:cstheme="maj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C620BD">
        <w:rPr>
          <w:rFonts w:asciiTheme="majorHAnsi" w:eastAsia="Times New Roman" w:hAnsiTheme="majorHAnsi" w:cstheme="majorHAnsi"/>
          <w:b/>
          <w:color w:val="7F7F7F" w:themeColor="text1" w:themeTint="80"/>
          <w:highlight w:val="yellow"/>
        </w:rPr>
        <w:fldChar w:fldCharType="end"/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4B20EAF0" w14:textId="1DAE13C2" w:rsidR="005F1ADF" w:rsidRPr="00B07A3B" w:rsidRDefault="00E25BB7" w:rsidP="005F1ADF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usage?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7FFC8660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9" w:history="1">
        <w:r w:rsidR="005D7DCE"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6352318E" w14:textId="77777777" w:rsidR="005D7DCE" w:rsidRDefault="005D7DCE" w:rsidP="001331E3">
      <w:pPr>
        <w:spacing w:before="120"/>
        <w:ind w:left="720"/>
        <w:rPr>
          <w:rFonts w:cstheme="minorHAnsi"/>
        </w:rPr>
      </w:pPr>
    </w:p>
    <w:p w14:paraId="3073BEE2" w14:textId="676D6752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 captured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2D863279" w:rsidR="00C9492F" w:rsidRDefault="00E25BB7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0E514E73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24564B35" w14:textId="77777777" w:rsidR="00BB2A79" w:rsidRDefault="00BB2A79" w:rsidP="000A7C4F">
      <w:pPr>
        <w:rPr>
          <w:rFonts w:cstheme="minorHAnsi"/>
        </w:rPr>
      </w:pPr>
    </w:p>
    <w:p w14:paraId="685E1DF4" w14:textId="1D8FF843" w:rsidR="005F1ADF" w:rsidRDefault="000A7C4F" w:rsidP="00BB2A79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20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5DD1BFBD" w14:textId="77777777" w:rsidR="00BB2A79" w:rsidRDefault="00BB2A79" w:rsidP="00BB2A79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lastRenderedPageBreak/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3E4FC259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56123">
        <w:rPr>
          <w:rFonts w:cstheme="minorHAnsi"/>
          <w:bCs/>
          <w:sz w:val="22"/>
          <w:szCs w:val="22"/>
        </w:rPr>
        <w:t>15</w:t>
      </w:r>
    </w:p>
    <w:p w14:paraId="5AAC9C6C" w14:textId="6F9CD77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56123">
        <w:rPr>
          <w:rFonts w:cstheme="minorHAnsi"/>
          <w:bCs/>
          <w:sz w:val="22"/>
          <w:szCs w:val="22"/>
        </w:rPr>
        <w:t>37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1809DCB" w14:textId="77777777" w:rsidR="00FB6BCE" w:rsidRPr="00B07A3B" w:rsidRDefault="00FB6BCE" w:rsidP="00FB6B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E322FB7" w14:textId="77777777" w:rsidR="00FB6BCE" w:rsidRPr="003579A8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565D5772" w14:textId="77777777" w:rsidR="00FB6BCE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55F093B1" w14:textId="77777777" w:rsidR="00FB6BCE" w:rsidRPr="005925C3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095EE0FE" w14:textId="77777777" w:rsidR="00FB6BCE" w:rsidRPr="00D473BF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17EA3523" w14:textId="77777777" w:rsidR="00FB6BCE" w:rsidRPr="00B07A3B" w:rsidRDefault="00FB6BCE" w:rsidP="00FB6BC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551F5542" w14:textId="77777777" w:rsidR="00FB6BCE" w:rsidRPr="009E36F7" w:rsidRDefault="00FB6BCE" w:rsidP="00FB6BCE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77777777" w:rsidR="00FB6BCE" w:rsidRPr="00B07A3B" w:rsidRDefault="00000000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FA8DDC0DED141E69E2E7D09D59B322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F41D5C92C250409CB9EC92B94F96D5E8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7621251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48658145" w14:textId="77777777" w:rsidR="00FB6BCE" w:rsidRPr="00B07A3B" w:rsidRDefault="00FB6BCE" w:rsidP="00FB6BCE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791D17B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E876B197B2FD4B2987A45A2A16A35D90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CDC5FDAA51C94DE6A9FF657C16396EA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23DE02" w14:textId="77777777" w:rsidR="00FB6BCE" w:rsidRPr="007A149A" w:rsidRDefault="00FB6BCE" w:rsidP="00FB6BCE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3708EFC8" w14:textId="77777777" w:rsidR="00FB6BCE" w:rsidRPr="00D75084" w:rsidRDefault="00000000" w:rsidP="00FB6BCE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28D1EA42D7224DEE8CBC6CB18F1A475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7E417EE91F5F4CE6902E3CA9B235029C"/>
          </w:placeholder>
          <w:temporary/>
          <w:showingPlcHdr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 w:rsidP="00FB6BCE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50BA649FBA1A48829848796A6913639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9F2BE36D6F7442248243FD8EADC434F5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27DF9F" w14:textId="77777777" w:rsidR="00FB6BCE" w:rsidRDefault="00FB6BCE" w:rsidP="00FB6BCE"/>
    <w:p w14:paraId="7DBACAD2" w14:textId="77777777" w:rsidR="00FB6BCE" w:rsidRPr="007137F8" w:rsidRDefault="00FB6BCE" w:rsidP="00FB6BCE">
      <w:r w:rsidRPr="00A66845">
        <w:t>Describe the most important consideration or challenge when performing this protocol.</w:t>
      </w:r>
    </w:p>
    <w:p w14:paraId="0203E86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AD5F144DD3D74202B78F65B0C52620F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2862B6CA6DB942D692AFB045415988CD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77777777" w:rsidR="00FB6BCE" w:rsidRPr="00B07A3B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EC1C3E3510C04BAFBC5F3CA186C4045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FAF0498FAB4141ABAFFB7EA05FBD04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187A1CA4" w14:textId="77777777" w:rsidR="00FB6BCE" w:rsidRPr="00D75084" w:rsidRDefault="00000000" w:rsidP="00FB6BC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4E10EB60582549DA9705B4A1CE4AC84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E3B0B8786963437C815A0F440071CCA3"/>
          </w:placeholder>
          <w:temporary/>
          <w:showingPlcHdr/>
          <w:text/>
        </w:sdtPr>
        <w:sdtContent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FB6BCE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FB6BCE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39FDA0FD" w14:textId="77777777" w:rsidR="0059755F" w:rsidRDefault="001E0433" w:rsidP="0059755F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5C250588" w14:textId="22EEB0B4" w:rsidR="001E0433" w:rsidRPr="0059755F" w:rsidRDefault="001E0433" w:rsidP="0059755F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59755F">
        <w:rPr>
          <w:rFonts w:eastAsia="Times New Roman" w:cstheme="minorHAnsi"/>
        </w:rPr>
        <w:br/>
        <w:t xml:space="preserve">This research has been approved by the </w:t>
      </w:r>
      <w:r w:rsidR="0059755F" w:rsidRPr="0059755F">
        <w:rPr>
          <w:bCs/>
        </w:rPr>
        <w:t xml:space="preserve">Medical Ethics Committee </w:t>
      </w:r>
      <w:r w:rsidRPr="0059755F">
        <w:rPr>
          <w:rFonts w:eastAsia="Times New Roman" w:cstheme="minorHAnsi"/>
        </w:rPr>
        <w:t xml:space="preserve">at </w:t>
      </w:r>
      <w:r w:rsidR="0059755F" w:rsidRPr="0059755F">
        <w:rPr>
          <w:bCs/>
        </w:rPr>
        <w:t xml:space="preserve">The First People’s Hospital of Yunnan Province 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3CCF35A6" w:rsidR="00CE10F2" w:rsidRDefault="00084F98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700F6D">
        <w:rPr>
          <w:b/>
          <w:bCs/>
        </w:rPr>
        <w:t>Preparation of Human Umbilical Vein Endothelial Cells</w:t>
      </w:r>
      <w:r>
        <w:rPr>
          <w:b/>
          <w:bCs/>
        </w:rPr>
        <w:t xml:space="preserve">, </w:t>
      </w:r>
      <w:r w:rsidRPr="00700F6D">
        <w:rPr>
          <w:b/>
          <w:bCs/>
        </w:rPr>
        <w:t>Oral Mucosal Fibroblasts</w:t>
      </w:r>
      <w:r>
        <w:rPr>
          <w:b/>
          <w:bCs/>
        </w:rPr>
        <w:t>, and Microcarrier Beads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3AA7CEA1" w14:textId="77777777" w:rsidR="00084F98" w:rsidRPr="00962587" w:rsidRDefault="00084F98" w:rsidP="00084F98">
      <w:pPr>
        <w:pStyle w:val="Narration"/>
        <w:numPr>
          <w:ilvl w:val="1"/>
          <w:numId w:val="3"/>
        </w:numPr>
      </w:pPr>
      <w:r w:rsidRPr="00962587">
        <w:t xml:space="preserve">To begin, </w:t>
      </w:r>
      <w:r>
        <w:t>u</w:t>
      </w:r>
      <w:r w:rsidRPr="00962587">
        <w:t xml:space="preserve">se </w:t>
      </w:r>
      <w:r>
        <w:t>passage 4 to 6</w:t>
      </w:r>
      <w:r w:rsidRPr="00962587">
        <w:t xml:space="preserve"> human umbilical vein endothelial cells</w:t>
      </w:r>
      <w:r>
        <w:t xml:space="preserve">, or HUVECs </w:t>
      </w:r>
      <w:r w:rsidRPr="00962587">
        <w:rPr>
          <w:i/>
          <w:iCs/>
          <w:color w:val="EE0000"/>
        </w:rPr>
        <w:t>(Hue-vex)</w:t>
      </w:r>
      <w:r>
        <w:t xml:space="preserve">, </w:t>
      </w:r>
      <w:r w:rsidRPr="00962587">
        <w:t xml:space="preserve">that are free of contamination, exhibit stable growth, and are in the logarithmic growth phase </w:t>
      </w:r>
      <w:r>
        <w:t xml:space="preserve">for culturing </w:t>
      </w:r>
      <w:r w:rsidRPr="00962587">
        <w:rPr>
          <w:b/>
          <w:bCs/>
        </w:rPr>
        <w:t>[1]</w:t>
      </w:r>
      <w:r>
        <w:t xml:space="preserve">. Culture </w:t>
      </w:r>
      <w:r w:rsidRPr="00962587">
        <w:t xml:space="preserve">the </w:t>
      </w:r>
      <w:r>
        <w:t xml:space="preserve">cells in </w:t>
      </w:r>
      <w:r w:rsidRPr="00962587">
        <w:t xml:space="preserve">endothelial cell growth medium supplemented with </w:t>
      </w:r>
      <w:proofErr w:type="spellStart"/>
      <w:r w:rsidRPr="00962587">
        <w:t>fetal</w:t>
      </w:r>
      <w:proofErr w:type="spellEnd"/>
      <w:r w:rsidRPr="00962587">
        <w:t xml:space="preserve"> bovine serum</w:t>
      </w:r>
      <w:r>
        <w:t xml:space="preserve">, or FBS </w:t>
      </w:r>
      <w:r w:rsidRPr="00962587">
        <w:rPr>
          <w:i/>
          <w:iCs/>
          <w:color w:val="EE0000"/>
        </w:rPr>
        <w:t>(F-B-S)</w:t>
      </w:r>
      <w:r w:rsidRPr="002A58BA">
        <w:rPr>
          <w:i/>
          <w:iCs/>
        </w:rPr>
        <w:t>,</w:t>
      </w:r>
      <w:r w:rsidRPr="00962587">
        <w:t xml:space="preserve"> to a final concentration of 10 percent at 37 degrees Celsius in a humidified incubator with 5 percent carbon dioxide </w:t>
      </w:r>
      <w:r w:rsidRPr="00962587">
        <w:rPr>
          <w:b/>
          <w:bCs/>
        </w:rPr>
        <w:t>[2]</w:t>
      </w:r>
      <w:r w:rsidRPr="00962587">
        <w:t xml:space="preserve">. </w:t>
      </w:r>
    </w:p>
    <w:p w14:paraId="52AEB727" w14:textId="77777777" w:rsidR="00084F98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 xml:space="preserve">WIDE: </w:t>
      </w:r>
      <w:r>
        <w:rPr>
          <w:lang w:val="en-IN"/>
        </w:rPr>
        <w:t>Talent taking out the HUVECs from the incubator.</w:t>
      </w:r>
    </w:p>
    <w:p w14:paraId="13B523A5" w14:textId="77777777" w:rsidR="00084F98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 xml:space="preserve">Talent </w:t>
      </w:r>
      <w:r>
        <w:rPr>
          <w:lang w:val="en-IN"/>
        </w:rPr>
        <w:t>adding</w:t>
      </w:r>
      <w:r w:rsidRPr="00962587">
        <w:rPr>
          <w:lang w:val="en-IN"/>
        </w:rPr>
        <w:t xml:space="preserve"> the endothelial cell </w:t>
      </w:r>
      <w:r w:rsidRPr="00962587">
        <w:t>growth medium supplemented with</w:t>
      </w:r>
      <w:r>
        <w:t xml:space="preserve"> FBS</w:t>
      </w:r>
      <w:r w:rsidRPr="00962587">
        <w:rPr>
          <w:lang w:val="en-IN"/>
        </w:rPr>
        <w:t>.</w:t>
      </w:r>
    </w:p>
    <w:p w14:paraId="27252791" w14:textId="77777777" w:rsidR="00084F98" w:rsidRPr="00962587" w:rsidRDefault="00084F98" w:rsidP="00084F98">
      <w:pPr>
        <w:pStyle w:val="Narration"/>
        <w:numPr>
          <w:ilvl w:val="1"/>
          <w:numId w:val="3"/>
        </w:numPr>
      </w:pPr>
      <w:r w:rsidRPr="00962587">
        <w:t>Culture the passage 4 to 6 human oral mucosal fibroblasts</w:t>
      </w:r>
      <w:r>
        <w:t xml:space="preserve">, or HOMFs </w:t>
      </w:r>
      <w:r w:rsidRPr="00920D47">
        <w:rPr>
          <w:i/>
          <w:iCs/>
          <w:color w:val="EE0000"/>
        </w:rPr>
        <w:t>(H-O-M-effs)</w:t>
      </w:r>
      <w:r w:rsidRPr="002A58BA">
        <w:t>,</w:t>
      </w:r>
      <w:r w:rsidRPr="00962587">
        <w:t xml:space="preserve"> in the high-glucose basal medium supplemented with 10 percent </w:t>
      </w:r>
      <w:r>
        <w:t>FBS</w:t>
      </w:r>
      <w:r w:rsidRPr="00962587">
        <w:t xml:space="preserve"> at 37 degrees Celsius in a humidified incubator with 5 percent carbon dioxide </w:t>
      </w:r>
      <w:r w:rsidRPr="00962587">
        <w:rPr>
          <w:b/>
          <w:bCs/>
        </w:rPr>
        <w:t>[1]</w:t>
      </w:r>
      <w:r w:rsidRPr="00962587">
        <w:t xml:space="preserve">. </w:t>
      </w:r>
    </w:p>
    <w:p w14:paraId="576BA91C" w14:textId="77777777" w:rsidR="00084F98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placing the human oral mucosal fibroblast culture into the incubator.</w:t>
      </w:r>
    </w:p>
    <w:p w14:paraId="5843834B" w14:textId="77777777" w:rsidR="00084F98" w:rsidRPr="00962587" w:rsidRDefault="00084F98" w:rsidP="00084F98">
      <w:pPr>
        <w:pStyle w:val="Narration"/>
        <w:numPr>
          <w:ilvl w:val="1"/>
          <w:numId w:val="3"/>
        </w:numPr>
      </w:pPr>
      <w:r w:rsidRPr="00962587">
        <w:t>Before coating the microcarrier beads, confirm that both cell types have reached an appropriate confluence</w:t>
      </w:r>
      <w:r>
        <w:t>, a</w:t>
      </w:r>
      <w:r w:rsidRPr="00962587">
        <w:t>void</w:t>
      </w:r>
      <w:r>
        <w:t>ing</w:t>
      </w:r>
      <w:r w:rsidRPr="00962587">
        <w:t xml:space="preserve"> overconfluent cultures and excessive enzymatic digestion </w:t>
      </w:r>
      <w:r w:rsidRPr="00962587">
        <w:rPr>
          <w:b/>
          <w:bCs/>
        </w:rPr>
        <w:t>[</w:t>
      </w:r>
      <w:r>
        <w:rPr>
          <w:b/>
          <w:bCs/>
        </w:rPr>
        <w:t>1</w:t>
      </w:r>
      <w:r w:rsidRPr="00962587">
        <w:rPr>
          <w:b/>
          <w:bCs/>
        </w:rPr>
        <w:t>]</w:t>
      </w:r>
      <w:r w:rsidRPr="00962587">
        <w:t>.</w:t>
      </w:r>
    </w:p>
    <w:p w14:paraId="3110B235" w14:textId="77777777" w:rsidR="00084F98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2A58BA">
        <w:rPr>
          <w:highlight w:val="yellow"/>
          <w:lang w:val="en-IN"/>
        </w:rPr>
        <w:lastRenderedPageBreak/>
        <w:t>SCOPE:</w:t>
      </w:r>
      <w:r>
        <w:rPr>
          <w:lang w:val="en-IN"/>
        </w:rPr>
        <w:t xml:space="preserve"> Show the appropriate confluence of</w:t>
      </w:r>
      <w:r w:rsidRPr="00962587">
        <w:rPr>
          <w:lang w:val="en-IN"/>
        </w:rPr>
        <w:t xml:space="preserve"> both cell cultures</w:t>
      </w:r>
      <w:r>
        <w:rPr>
          <w:lang w:val="en-IN"/>
        </w:rPr>
        <w:t>.</w:t>
      </w:r>
    </w:p>
    <w:p w14:paraId="68916C8D" w14:textId="77777777" w:rsidR="00084F98" w:rsidRPr="00962587" w:rsidRDefault="00084F98" w:rsidP="00084F98">
      <w:pPr>
        <w:pStyle w:val="Narration"/>
        <w:numPr>
          <w:ilvl w:val="1"/>
          <w:numId w:val="3"/>
        </w:numPr>
      </w:pPr>
      <w:r>
        <w:t>For microcarrier bead preparation, h</w:t>
      </w:r>
      <w:r w:rsidRPr="00962587">
        <w:t>ydrate the acid-denatured porcine type I collagen-coated microcarrier beads in the sterile phosphate-buffered saline</w:t>
      </w:r>
      <w:r>
        <w:t xml:space="preserve">, or PBS </w:t>
      </w:r>
      <w:r w:rsidRPr="00535768">
        <w:rPr>
          <w:i/>
          <w:iCs/>
          <w:color w:val="EE0000"/>
        </w:rPr>
        <w:t>(P-B-S)</w:t>
      </w:r>
      <w:r w:rsidRPr="00962587">
        <w:t xml:space="preserve"> for at least 3 hours</w:t>
      </w:r>
      <w:r>
        <w:t xml:space="preserve"> for complete swelling</w:t>
      </w:r>
      <w:r w:rsidRPr="00962587">
        <w:t xml:space="preserve"> </w:t>
      </w:r>
      <w:r w:rsidRPr="00962587">
        <w:rPr>
          <w:b/>
          <w:bCs/>
        </w:rPr>
        <w:t>[1]</w:t>
      </w:r>
      <w:r w:rsidRPr="00962587">
        <w:t xml:space="preserve">. Wash the beads thoroughly with the sterile </w:t>
      </w:r>
      <w:r>
        <w:t>PBS</w:t>
      </w:r>
      <w:r w:rsidRPr="00962587">
        <w:t xml:space="preserve"> and allow them to settle by gravity </w:t>
      </w:r>
      <w:r w:rsidRPr="00962587">
        <w:rPr>
          <w:b/>
          <w:bCs/>
        </w:rPr>
        <w:t>[2]</w:t>
      </w:r>
      <w:r w:rsidRPr="00962587">
        <w:t>.</w:t>
      </w:r>
    </w:p>
    <w:p w14:paraId="2DFE3A23" w14:textId="77777777" w:rsidR="00084F98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 xml:space="preserve">Talent adding the microcarrier beads to the sterile </w:t>
      </w:r>
      <w:r>
        <w:rPr>
          <w:lang w:val="en-IN"/>
        </w:rPr>
        <w:t>PBS.</w:t>
      </w:r>
    </w:p>
    <w:p w14:paraId="0D090D2F" w14:textId="77777777" w:rsidR="00084F98" w:rsidRPr="00962587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washing the beads and allowing them to settle by gravity.</w:t>
      </w:r>
    </w:p>
    <w:p w14:paraId="2F4B8DF4" w14:textId="77777777" w:rsidR="00084F98" w:rsidRPr="00962587" w:rsidRDefault="00084F98" w:rsidP="00084F98">
      <w:pPr>
        <w:pStyle w:val="Narration"/>
        <w:numPr>
          <w:ilvl w:val="1"/>
          <w:numId w:val="3"/>
        </w:numPr>
      </w:pPr>
      <w:r w:rsidRPr="00962587">
        <w:t xml:space="preserve">Resuspend the hydrated beads in the sterile </w:t>
      </w:r>
      <w:r>
        <w:t>PBS</w:t>
      </w:r>
      <w:r w:rsidRPr="00962587">
        <w:t xml:space="preserve"> to prepare a uniform bead suspension </w:t>
      </w:r>
      <w:r w:rsidRPr="00962587">
        <w:rPr>
          <w:b/>
          <w:bCs/>
        </w:rPr>
        <w:t>[1]</w:t>
      </w:r>
      <w:r w:rsidRPr="00962587">
        <w:t xml:space="preserve">. Sterilize the bead suspension according to the manufacturer's instructions and store it at 4 degrees Celsius until use </w:t>
      </w:r>
      <w:r w:rsidRPr="00962587">
        <w:rPr>
          <w:b/>
          <w:bCs/>
        </w:rPr>
        <w:t>[2]</w:t>
      </w:r>
      <w:r w:rsidRPr="00962587">
        <w:t>.</w:t>
      </w:r>
    </w:p>
    <w:p w14:paraId="0091A73B" w14:textId="77777777" w:rsidR="00084F98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resuspending the hydrated beads in the sterile phosphate-buffered saline.</w:t>
      </w:r>
    </w:p>
    <w:p w14:paraId="6EC930E3" w14:textId="77777777" w:rsidR="00084F98" w:rsidRPr="00962587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placing the bead suspension into storage at 4 degrees Celsius.</w:t>
      </w:r>
    </w:p>
    <w:p w14:paraId="376565FC" w14:textId="04A1B8F7" w:rsidR="00084F98" w:rsidRPr="00962587" w:rsidRDefault="00084F98" w:rsidP="00084F98">
      <w:pPr>
        <w:pStyle w:val="Narration"/>
        <w:numPr>
          <w:ilvl w:val="1"/>
          <w:numId w:val="3"/>
        </w:numPr>
      </w:pPr>
      <w:r w:rsidRPr="00962587">
        <w:t xml:space="preserve">Before endothelial cell coating, remove the storage solution and wash the beads with sterile </w:t>
      </w:r>
      <w:r>
        <w:t>PBS</w:t>
      </w:r>
      <w:r w:rsidRPr="00962587">
        <w:t xml:space="preserve"> </w:t>
      </w:r>
      <w:r w:rsidRPr="00962587">
        <w:rPr>
          <w:b/>
          <w:bCs/>
        </w:rPr>
        <w:t>[1]</w:t>
      </w:r>
      <w:r w:rsidRPr="00962587">
        <w:t xml:space="preserve">. Equilibrate the beads in the endothelial cell growth medium at 37 degrees Celsius for at least 30 minutes </w:t>
      </w:r>
      <w:r w:rsidRPr="00962587">
        <w:rPr>
          <w:b/>
          <w:bCs/>
        </w:rPr>
        <w:t>[2]</w:t>
      </w:r>
      <w:r w:rsidRPr="00962587">
        <w:t>.</w:t>
      </w:r>
    </w:p>
    <w:p w14:paraId="48063AC1" w14:textId="77777777" w:rsidR="00084F98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washing the stored beads with the sterile phosphate-buffered saline.</w:t>
      </w:r>
    </w:p>
    <w:p w14:paraId="3208DF85" w14:textId="77777777" w:rsidR="00084F98" w:rsidRPr="00962587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placing the beads into the endothelial cell growth medium.</w:t>
      </w:r>
    </w:p>
    <w:p w14:paraId="1973D041" w14:textId="77777777" w:rsidR="00084F98" w:rsidRPr="00962587" w:rsidRDefault="00084F98" w:rsidP="00084F98">
      <w:pPr>
        <w:pStyle w:val="Narration"/>
        <w:numPr>
          <w:ilvl w:val="1"/>
          <w:numId w:val="3"/>
        </w:numPr>
      </w:pPr>
      <w:r w:rsidRPr="00962587">
        <w:t>Gently resuspend the equilibrated beads</w:t>
      </w:r>
      <w:r>
        <w:t xml:space="preserve"> </w:t>
      </w:r>
      <w:r w:rsidRPr="00962587">
        <w:t xml:space="preserve">immediately before use to prevent sedimentation and bead aggregation </w:t>
      </w:r>
      <w:r w:rsidRPr="00962587">
        <w:rPr>
          <w:b/>
          <w:bCs/>
        </w:rPr>
        <w:t>[1]</w:t>
      </w:r>
      <w:r w:rsidRPr="00962587">
        <w:t>.</w:t>
      </w:r>
      <w:r>
        <w:t xml:space="preserve"> </w:t>
      </w:r>
      <w:r w:rsidRPr="00962587">
        <w:t xml:space="preserve">Examine a small aliquot of the bead suspension under an inverted microscope before cell coating </w:t>
      </w:r>
      <w:r w:rsidRPr="00962587">
        <w:rPr>
          <w:b/>
          <w:bCs/>
        </w:rPr>
        <w:t>[</w:t>
      </w:r>
      <w:r>
        <w:rPr>
          <w:b/>
          <w:bCs/>
        </w:rPr>
        <w:t>2</w:t>
      </w:r>
      <w:r w:rsidRPr="00962587">
        <w:rPr>
          <w:b/>
          <w:bCs/>
        </w:rPr>
        <w:t>]</w:t>
      </w:r>
      <w:r w:rsidRPr="00962587">
        <w:t xml:space="preserve">. Proceed only when the beads are fully hydrated, evenly suspended, and free of visible aggregates or fragmented particles </w:t>
      </w:r>
      <w:r w:rsidRPr="00962587">
        <w:rPr>
          <w:b/>
          <w:bCs/>
        </w:rPr>
        <w:t>[</w:t>
      </w:r>
      <w:r>
        <w:rPr>
          <w:b/>
          <w:bCs/>
        </w:rPr>
        <w:t>3</w:t>
      </w:r>
      <w:r w:rsidRPr="00962587">
        <w:rPr>
          <w:b/>
          <w:bCs/>
        </w:rPr>
        <w:t>]</w:t>
      </w:r>
      <w:r w:rsidRPr="00962587">
        <w:t>.</w:t>
      </w:r>
    </w:p>
    <w:p w14:paraId="0B09066A" w14:textId="77777777" w:rsidR="00084F98" w:rsidRPr="00BD26DD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gently resuspending the equilibrated beads.</w:t>
      </w:r>
    </w:p>
    <w:p w14:paraId="7447B7D8" w14:textId="77777777" w:rsidR="00084F98" w:rsidRDefault="00084F98" w:rsidP="00084F98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examining the bead suspension under an inverted microscope.</w:t>
      </w:r>
    </w:p>
    <w:p w14:paraId="24C6B477" w14:textId="7E64C12B" w:rsidR="00125924" w:rsidRPr="00B07A3B" w:rsidRDefault="00084F98" w:rsidP="00084F9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62587">
        <w:rPr>
          <w:lang w:val="en-IN"/>
        </w:rPr>
        <w:t>Shot of uniformly hydrated beads without visible aggregates or fragmented particles.</w:t>
      </w:r>
    </w:p>
    <w:p w14:paraId="1F99A483" w14:textId="47809654" w:rsidR="00CE10F2" w:rsidRDefault="000549CE" w:rsidP="00024322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F10A7B">
        <w:rPr>
          <w:b/>
          <w:bCs/>
          <w:lang w:val="en-IN"/>
        </w:rPr>
        <w:t>Coating HUVECs Onto Microcarrier Beads</w:t>
      </w:r>
    </w:p>
    <w:p w14:paraId="6080DECA" w14:textId="379061EA" w:rsidR="00D7547B" w:rsidRPr="000549CE" w:rsidRDefault="00D7547B" w:rsidP="000549CE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920067423"/>
          <w:placeholder>
            <w:docPart w:val="88FE67F0035D4E5B89056B72FD6616C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DE25D77" w14:textId="1BA2B227" w:rsidR="000549CE" w:rsidRPr="00962587" w:rsidRDefault="000549CE" w:rsidP="000549CE">
      <w:pPr>
        <w:pStyle w:val="Narration"/>
        <w:numPr>
          <w:ilvl w:val="1"/>
          <w:numId w:val="3"/>
        </w:numPr>
      </w:pPr>
      <w:r w:rsidRPr="00962587">
        <w:t xml:space="preserve">Detach the </w:t>
      </w:r>
      <w:r>
        <w:t>HUVECs</w:t>
      </w:r>
      <w:r w:rsidRPr="00962587">
        <w:t xml:space="preserve"> using trypsin </w:t>
      </w:r>
      <w:r w:rsidRPr="00962587">
        <w:rPr>
          <w:b/>
          <w:bCs/>
        </w:rPr>
        <w:t>[1]</w:t>
      </w:r>
      <w:r>
        <w:rPr>
          <w:b/>
          <w:bCs/>
        </w:rPr>
        <w:t xml:space="preserve"> </w:t>
      </w:r>
      <w:r w:rsidRPr="00962587">
        <w:t xml:space="preserve">and </w:t>
      </w:r>
      <w:r>
        <w:t xml:space="preserve">neutralize the trypsin by </w:t>
      </w:r>
      <w:r w:rsidRPr="00962587">
        <w:t>resuspend</w:t>
      </w:r>
      <w:r>
        <w:t>ing</w:t>
      </w:r>
      <w:r w:rsidRPr="00962587">
        <w:t xml:space="preserve"> the</w:t>
      </w:r>
      <w:r>
        <w:t xml:space="preserve"> cells </w:t>
      </w:r>
      <w:r w:rsidRPr="00962587">
        <w:t xml:space="preserve">in the endothelial cell growth medium </w:t>
      </w:r>
      <w:r w:rsidRPr="00962587">
        <w:rPr>
          <w:b/>
          <w:bCs/>
        </w:rPr>
        <w:t>[</w:t>
      </w:r>
      <w:r>
        <w:rPr>
          <w:b/>
          <w:bCs/>
        </w:rPr>
        <w:t>2</w:t>
      </w:r>
      <w:r w:rsidRPr="00962587">
        <w:rPr>
          <w:b/>
          <w:bCs/>
        </w:rPr>
        <w:t>]</w:t>
      </w:r>
      <w:r w:rsidRPr="00962587">
        <w:t>.</w:t>
      </w:r>
    </w:p>
    <w:p w14:paraId="302869E9" w14:textId="77777777" w:rsidR="000549CE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 xml:space="preserve">Talent </w:t>
      </w:r>
      <w:r>
        <w:rPr>
          <w:lang w:val="en-IN"/>
        </w:rPr>
        <w:t xml:space="preserve">adding trypsin to the HUVECs. </w:t>
      </w:r>
      <w:r w:rsidRPr="0098256E">
        <w:rPr>
          <w:highlight w:val="yellow"/>
          <w:lang w:val="en-IN"/>
        </w:rPr>
        <w:t>(</w:t>
      </w:r>
      <w:r w:rsidRPr="0098256E">
        <w:rPr>
          <w:b/>
          <w:bCs/>
          <w:highlight w:val="yellow"/>
          <w:lang w:val="en-IN"/>
        </w:rPr>
        <w:t>Authors:</w:t>
      </w:r>
      <w:r w:rsidRPr="0098256E">
        <w:rPr>
          <w:highlight w:val="yellow"/>
          <w:lang w:val="en-IN"/>
        </w:rPr>
        <w:t xml:space="preserve"> Please specify the time of</w:t>
      </w:r>
      <w:r>
        <w:rPr>
          <w:highlight w:val="yellow"/>
          <w:lang w:val="en-IN"/>
        </w:rPr>
        <w:t xml:space="preserve"> HUVECs</w:t>
      </w:r>
      <w:r w:rsidRPr="0098256E">
        <w:rPr>
          <w:highlight w:val="yellow"/>
          <w:lang w:val="en-IN"/>
        </w:rPr>
        <w:t xml:space="preserve"> incubation with trypsin.)</w:t>
      </w:r>
    </w:p>
    <w:p w14:paraId="1973D4A8" w14:textId="77777777" w:rsidR="000549CE" w:rsidRPr="00962587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resuspending</w:t>
      </w:r>
      <w:r w:rsidRPr="00962587">
        <w:rPr>
          <w:lang w:val="en-IN"/>
        </w:rPr>
        <w:t xml:space="preserve"> </w:t>
      </w:r>
      <w:r>
        <w:rPr>
          <w:lang w:val="en-IN"/>
        </w:rPr>
        <w:t>HUVECs in endothelial cell growth media</w:t>
      </w:r>
      <w:r w:rsidRPr="00962587">
        <w:rPr>
          <w:lang w:val="en-IN"/>
        </w:rPr>
        <w:t>.</w:t>
      </w:r>
    </w:p>
    <w:p w14:paraId="0BB1EFAD" w14:textId="77777777" w:rsidR="000549CE" w:rsidRPr="00962587" w:rsidRDefault="000549CE" w:rsidP="000549CE">
      <w:pPr>
        <w:pStyle w:val="Narration"/>
        <w:numPr>
          <w:ilvl w:val="1"/>
          <w:numId w:val="3"/>
        </w:numPr>
      </w:pPr>
      <w:r w:rsidRPr="00962587">
        <w:lastRenderedPageBreak/>
        <w:t xml:space="preserve">Coat the microcarrier beads at a density of 1,500 cells per bead by mixing </w:t>
      </w:r>
      <w:r>
        <w:t>3 million</w:t>
      </w:r>
      <w:r w:rsidRPr="00962587">
        <w:t xml:space="preserve"> </w:t>
      </w:r>
      <w:r>
        <w:t>HUVECs</w:t>
      </w:r>
      <w:r w:rsidRPr="00962587">
        <w:t xml:space="preserve"> with 2,000 microcarrier beads in 1.5 </w:t>
      </w:r>
      <w:proofErr w:type="spellStart"/>
      <w:r w:rsidRPr="00962587">
        <w:t>milliliters</w:t>
      </w:r>
      <w:proofErr w:type="spellEnd"/>
      <w:r w:rsidRPr="00962587">
        <w:t xml:space="preserve"> of the endothelial cell growth medium </w:t>
      </w:r>
      <w:r w:rsidRPr="00962587">
        <w:rPr>
          <w:b/>
          <w:bCs/>
        </w:rPr>
        <w:t>[1]</w:t>
      </w:r>
      <w:r w:rsidRPr="00962587">
        <w:t>.</w:t>
      </w:r>
      <w:r>
        <w:t xml:space="preserve"> </w:t>
      </w:r>
      <w:r w:rsidRPr="00962587">
        <w:t xml:space="preserve">Transfer the cell-bead mixture into a microcentrifuge tube </w:t>
      </w:r>
      <w:r w:rsidRPr="00962587">
        <w:rPr>
          <w:b/>
          <w:bCs/>
        </w:rPr>
        <w:t>[</w:t>
      </w:r>
      <w:r>
        <w:rPr>
          <w:b/>
          <w:bCs/>
        </w:rPr>
        <w:t>2</w:t>
      </w:r>
      <w:r w:rsidRPr="00962587">
        <w:rPr>
          <w:b/>
          <w:bCs/>
        </w:rPr>
        <w:t>]</w:t>
      </w:r>
      <w:r w:rsidRPr="00962587">
        <w:t>. Incubate the tube for 12 hours in a cell culture incubator</w:t>
      </w:r>
      <w:r>
        <w:t>, gently inverting</w:t>
      </w:r>
      <w:r w:rsidRPr="00962587">
        <w:t xml:space="preserve"> </w:t>
      </w:r>
      <w:r>
        <w:t xml:space="preserve">it once every 20 minutes </w:t>
      </w:r>
      <w:r w:rsidRPr="00962587">
        <w:t xml:space="preserve">to promote uniform endothelial cell attachment </w:t>
      </w:r>
      <w:r w:rsidRPr="00962587">
        <w:rPr>
          <w:b/>
          <w:bCs/>
        </w:rPr>
        <w:t>[</w:t>
      </w:r>
      <w:r>
        <w:rPr>
          <w:b/>
          <w:bCs/>
        </w:rPr>
        <w:t>3</w:t>
      </w:r>
      <w:r w:rsidRPr="00962587">
        <w:rPr>
          <w:b/>
          <w:bCs/>
        </w:rPr>
        <w:t>]</w:t>
      </w:r>
      <w:r w:rsidRPr="00962587">
        <w:t>.</w:t>
      </w:r>
    </w:p>
    <w:p w14:paraId="44446DA1" w14:textId="77777777" w:rsidR="000549CE" w:rsidRPr="00F10A7B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mixing the human umbilical vein endothelial cells with the microcarrier beads.</w:t>
      </w:r>
    </w:p>
    <w:p w14:paraId="102E92A8" w14:textId="77777777" w:rsidR="000549CE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transferring the cell-bead mixture into a microcentrifuge tube.</w:t>
      </w:r>
    </w:p>
    <w:p w14:paraId="65BCF059" w14:textId="77777777" w:rsidR="000549CE" w:rsidRPr="00962587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placing the microcentrifuge tube into the cell culture incubator.</w:t>
      </w:r>
    </w:p>
    <w:p w14:paraId="1C5D84D0" w14:textId="77777777" w:rsidR="000549CE" w:rsidRPr="00962587" w:rsidRDefault="000549CE" w:rsidP="000549CE">
      <w:pPr>
        <w:pStyle w:val="Narration"/>
        <w:numPr>
          <w:ilvl w:val="1"/>
          <w:numId w:val="3"/>
        </w:numPr>
      </w:pPr>
      <w:r w:rsidRPr="00962587">
        <w:t xml:space="preserve">After the incubation, transfer the coated beads into a 25 square </w:t>
      </w:r>
      <w:proofErr w:type="spellStart"/>
      <w:r w:rsidRPr="00962587">
        <w:t>centimeter</w:t>
      </w:r>
      <w:proofErr w:type="spellEnd"/>
      <w:r w:rsidRPr="00962587">
        <w:t xml:space="preserve"> cell culture flask containing 4 </w:t>
      </w:r>
      <w:proofErr w:type="spellStart"/>
      <w:r w:rsidRPr="00962587">
        <w:t>milliliters</w:t>
      </w:r>
      <w:proofErr w:type="spellEnd"/>
      <w:r w:rsidRPr="00962587">
        <w:t xml:space="preserve"> of the endothelial cell growth medium </w:t>
      </w:r>
      <w:r w:rsidRPr="00962587">
        <w:rPr>
          <w:b/>
          <w:bCs/>
        </w:rPr>
        <w:t>[1]</w:t>
      </w:r>
      <w:r w:rsidRPr="00962587">
        <w:t xml:space="preserve">. Continue incubation overnight to allow firm endothelial cell attachment to the bead surface </w:t>
      </w:r>
      <w:r w:rsidRPr="00962587">
        <w:rPr>
          <w:b/>
          <w:bCs/>
        </w:rPr>
        <w:t>[2]</w:t>
      </w:r>
      <w:r w:rsidRPr="00962587">
        <w:t>.</w:t>
      </w:r>
    </w:p>
    <w:p w14:paraId="4ABCEA6A" w14:textId="77777777" w:rsidR="000549CE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transferring the coated beads into the cell culture flask.</w:t>
      </w:r>
    </w:p>
    <w:p w14:paraId="4C79CFF4" w14:textId="77777777" w:rsidR="000549CE" w:rsidRPr="00962587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placing the flask into the incubator.</w:t>
      </w:r>
    </w:p>
    <w:p w14:paraId="782BAF9C" w14:textId="77777777" w:rsidR="000549CE" w:rsidRPr="00962587" w:rsidRDefault="000549CE" w:rsidP="000549CE">
      <w:pPr>
        <w:pStyle w:val="Narration"/>
        <w:numPr>
          <w:ilvl w:val="1"/>
          <w:numId w:val="3"/>
        </w:numPr>
      </w:pPr>
      <w:r>
        <w:t>B</w:t>
      </w:r>
      <w:r w:rsidRPr="00962587">
        <w:t>efore embedding</w:t>
      </w:r>
      <w:r>
        <w:t>, e</w:t>
      </w:r>
      <w:r w:rsidRPr="00962587">
        <w:t>xamine representative coated beads under an inverted microscope</w:t>
      </w:r>
      <w:r>
        <w:t>, p</w:t>
      </w:r>
      <w:r w:rsidRPr="00962587">
        <w:t>roceed</w:t>
      </w:r>
      <w:r>
        <w:t xml:space="preserve">ing </w:t>
      </w:r>
      <w:r w:rsidRPr="00962587">
        <w:t>only when more than 80 percent of the</w:t>
      </w:r>
      <w:r>
        <w:t>m</w:t>
      </w:r>
      <w:r w:rsidRPr="00962587">
        <w:t xml:space="preserve"> show a continuous and relatively uniform endothelial cell layer with minimal free-floating cells, no obvious cell clumps, and no severe bead aggregation </w:t>
      </w:r>
      <w:r w:rsidRPr="00962587">
        <w:rPr>
          <w:b/>
          <w:bCs/>
        </w:rPr>
        <w:t>[</w:t>
      </w:r>
      <w:r>
        <w:rPr>
          <w:b/>
          <w:bCs/>
        </w:rPr>
        <w:t>1</w:t>
      </w:r>
      <w:r w:rsidRPr="00962587">
        <w:rPr>
          <w:b/>
          <w:bCs/>
        </w:rPr>
        <w:t>]</w:t>
      </w:r>
      <w:r w:rsidRPr="00962587">
        <w:t xml:space="preserve">. Exclude beads with uneven coating, large cell clusters, or extensive aggregation from embedding </w:t>
      </w:r>
      <w:r w:rsidRPr="00962587">
        <w:rPr>
          <w:b/>
          <w:bCs/>
        </w:rPr>
        <w:t>[</w:t>
      </w:r>
      <w:r>
        <w:rPr>
          <w:b/>
          <w:bCs/>
        </w:rPr>
        <w:t>2</w:t>
      </w:r>
      <w:r w:rsidRPr="00962587">
        <w:rPr>
          <w:b/>
          <w:bCs/>
        </w:rPr>
        <w:t>]</w:t>
      </w:r>
      <w:r w:rsidRPr="00962587">
        <w:t>.</w:t>
      </w:r>
      <w:r>
        <w:t xml:space="preserve"> </w:t>
      </w:r>
      <w:r w:rsidRPr="00962587">
        <w:t>Gently shake the flask to release the beads if they adhere to the bottom</w:t>
      </w:r>
      <w:r>
        <w:t>, a</w:t>
      </w:r>
      <w:r w:rsidRPr="00962587">
        <w:t>void</w:t>
      </w:r>
      <w:r>
        <w:t>ing</w:t>
      </w:r>
      <w:r w:rsidRPr="00962587">
        <w:t xml:space="preserve"> vigorous pipetting to prevent bead aggregation or endothelial cell detachment </w:t>
      </w:r>
      <w:r w:rsidRPr="00962587">
        <w:rPr>
          <w:b/>
          <w:bCs/>
        </w:rPr>
        <w:t>[</w:t>
      </w:r>
      <w:r>
        <w:rPr>
          <w:b/>
          <w:bCs/>
        </w:rPr>
        <w:t>3</w:t>
      </w:r>
      <w:r w:rsidRPr="00962587">
        <w:rPr>
          <w:b/>
          <w:bCs/>
        </w:rPr>
        <w:t>]</w:t>
      </w:r>
      <w:r w:rsidRPr="00962587">
        <w:t>.</w:t>
      </w:r>
    </w:p>
    <w:p w14:paraId="3EFCEA0F" w14:textId="77777777" w:rsidR="000549CE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372809">
        <w:rPr>
          <w:highlight w:val="yellow"/>
          <w:lang w:val="en-IN"/>
        </w:rPr>
        <w:t>SCOPE:</w:t>
      </w:r>
      <w:r>
        <w:rPr>
          <w:lang w:val="en-IN"/>
        </w:rPr>
        <w:t xml:space="preserve"> Show the</w:t>
      </w:r>
      <w:r w:rsidRPr="00962587">
        <w:rPr>
          <w:lang w:val="en-IN"/>
        </w:rPr>
        <w:t xml:space="preserve"> uniformly coated microcarrier beads.</w:t>
      </w:r>
    </w:p>
    <w:p w14:paraId="07AC1AFE" w14:textId="77777777" w:rsidR="000549CE" w:rsidRPr="00962587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Pr="00962587">
        <w:t>beads with uneven coating, large cell clusters, or extensive aggregation</w:t>
      </w:r>
      <w:r w:rsidRPr="00962587">
        <w:rPr>
          <w:lang w:val="en-IN"/>
        </w:rPr>
        <w:t>.</w:t>
      </w:r>
      <w:r>
        <w:rPr>
          <w:lang w:val="en-IN"/>
        </w:rPr>
        <w:t xml:space="preserve"> </w:t>
      </w:r>
      <w:r w:rsidRPr="00945B0C">
        <w:rPr>
          <w:highlight w:val="yellow"/>
          <w:lang w:val="en-IN"/>
        </w:rPr>
        <w:t>(</w:t>
      </w:r>
      <w:r w:rsidRPr="00945B0C">
        <w:rPr>
          <w:b/>
          <w:bCs/>
          <w:highlight w:val="yellow"/>
          <w:lang w:val="en-IN"/>
        </w:rPr>
        <w:t>Authors:</w:t>
      </w:r>
      <w:r w:rsidRPr="00945B0C">
        <w:rPr>
          <w:highlight w:val="yellow"/>
          <w:lang w:val="en-IN"/>
        </w:rPr>
        <w:t xml:space="preserve"> Please specify if this can be filmed. If not, we can remove this shot.)</w:t>
      </w:r>
    </w:p>
    <w:p w14:paraId="6448FFD8" w14:textId="77C84380" w:rsidR="00CE10F2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gently shaking the cell culture flask.</w:t>
      </w:r>
    </w:p>
    <w:p w14:paraId="0C8A685C" w14:textId="77777777" w:rsidR="000549CE" w:rsidRPr="000549CE" w:rsidRDefault="000549CE" w:rsidP="007B70D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0549CE">
        <w:rPr>
          <w:b/>
          <w:bCs/>
          <w:lang w:val="en-IN"/>
        </w:rPr>
        <w:t>Embedding The Coated Beads in A Three-Dimensional Matrix and Fibroblast Overlay Culture</w:t>
      </w:r>
    </w:p>
    <w:p w14:paraId="1FF87536" w14:textId="78B32B20" w:rsidR="000549CE" w:rsidRPr="000549CE" w:rsidRDefault="000549CE" w:rsidP="000549CE">
      <w:pPr>
        <w:pStyle w:val="ListParagraph"/>
        <w:spacing w:before="360" w:after="240"/>
        <w:ind w:left="360"/>
        <w:contextualSpacing w:val="0"/>
        <w:rPr>
          <w:rFonts w:cstheme="minorHAnsi"/>
          <w:b/>
          <w:bCs/>
        </w:rPr>
      </w:pPr>
      <w:r w:rsidRPr="000549CE">
        <w:rPr>
          <w:rFonts w:cstheme="minorHAnsi"/>
          <w:b/>
          <w:bCs/>
        </w:rPr>
        <w:t xml:space="preserve">Demonstrator: </w:t>
      </w:r>
      <w:sdt>
        <w:sdtPr>
          <w:id w:val="-1187365326"/>
          <w:placeholder>
            <w:docPart w:val="A73705B6363C4FCDBE1204065C8A2256"/>
          </w:placeholder>
          <w:temporary/>
          <w:showingPlcHdr/>
          <w:text/>
        </w:sdtPr>
        <w:sdtContent>
          <w:r w:rsidRPr="000549CE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90B34D4" w14:textId="77777777" w:rsidR="000549CE" w:rsidRPr="00962587" w:rsidRDefault="000549CE" w:rsidP="000549CE">
      <w:pPr>
        <w:pStyle w:val="Narration"/>
        <w:numPr>
          <w:ilvl w:val="1"/>
          <w:numId w:val="3"/>
        </w:numPr>
      </w:pPr>
      <w:r w:rsidRPr="00962587">
        <w:t>Transfer the endothelial cell-coated microcarrier beads into a 15</w:t>
      </w:r>
      <w:r>
        <w:t>-</w:t>
      </w:r>
      <w:r w:rsidRPr="00962587">
        <w:t xml:space="preserve">milliliter centrifuge tube and allow the beads to settle by gravity </w:t>
      </w:r>
      <w:r w:rsidRPr="00962587">
        <w:rPr>
          <w:b/>
          <w:bCs/>
        </w:rPr>
        <w:t>[1]</w:t>
      </w:r>
      <w:r w:rsidRPr="00962587">
        <w:t xml:space="preserve">. Remove the excess medium </w:t>
      </w:r>
      <w:r w:rsidRPr="00962587">
        <w:rPr>
          <w:b/>
          <w:bCs/>
        </w:rPr>
        <w:t>[2]</w:t>
      </w:r>
      <w:r>
        <w:rPr>
          <w:b/>
          <w:bCs/>
        </w:rPr>
        <w:t xml:space="preserve"> </w:t>
      </w:r>
      <w:r w:rsidRPr="00962587">
        <w:t xml:space="preserve">and add an appropriate volume of the fresh medium </w:t>
      </w:r>
      <w:r w:rsidRPr="00962587">
        <w:rPr>
          <w:b/>
          <w:bCs/>
        </w:rPr>
        <w:t>[</w:t>
      </w:r>
      <w:r>
        <w:rPr>
          <w:b/>
          <w:bCs/>
        </w:rPr>
        <w:t>3</w:t>
      </w:r>
      <w:r w:rsidRPr="00962587">
        <w:rPr>
          <w:b/>
          <w:bCs/>
        </w:rPr>
        <w:t>]</w:t>
      </w:r>
      <w:r w:rsidRPr="00962587">
        <w:t>.</w:t>
      </w:r>
      <w:r>
        <w:t xml:space="preserve"> </w:t>
      </w:r>
      <w:r w:rsidRPr="00962587">
        <w:t xml:space="preserve">Resuspend the beads in the prechilled basement membrane matrix at a 1 to 1 ratio to obtain a final concentration of 500 beads per </w:t>
      </w:r>
      <w:proofErr w:type="spellStart"/>
      <w:r w:rsidRPr="00962587">
        <w:t>milliliter</w:t>
      </w:r>
      <w:proofErr w:type="spellEnd"/>
      <w:r w:rsidRPr="00962587">
        <w:t xml:space="preserve"> </w:t>
      </w:r>
      <w:r w:rsidRPr="00962587">
        <w:rPr>
          <w:b/>
          <w:bCs/>
        </w:rPr>
        <w:t>[</w:t>
      </w:r>
      <w:r>
        <w:rPr>
          <w:b/>
          <w:bCs/>
        </w:rPr>
        <w:t>4</w:t>
      </w:r>
      <w:r w:rsidRPr="00962587">
        <w:rPr>
          <w:b/>
          <w:bCs/>
        </w:rPr>
        <w:t>]</w:t>
      </w:r>
      <w:r w:rsidRPr="00962587">
        <w:t>.</w:t>
      </w:r>
    </w:p>
    <w:p w14:paraId="2DF65F31" w14:textId="1497340C" w:rsidR="000549CE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transferring the coated beads into a 15</w:t>
      </w:r>
      <w:r w:rsidR="00C56123">
        <w:rPr>
          <w:lang w:val="en-IN"/>
        </w:rPr>
        <w:t>-</w:t>
      </w:r>
      <w:r w:rsidRPr="00962587">
        <w:rPr>
          <w:lang w:val="en-IN"/>
        </w:rPr>
        <w:t>milliliter centrifuge tube.</w:t>
      </w:r>
    </w:p>
    <w:p w14:paraId="5FAE9ACA" w14:textId="77777777" w:rsidR="000549CE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lastRenderedPageBreak/>
        <w:t>Talent re</w:t>
      </w:r>
      <w:r>
        <w:rPr>
          <w:lang w:val="en-IN"/>
        </w:rPr>
        <w:t>moving</w:t>
      </w:r>
      <w:r w:rsidRPr="00962587">
        <w:rPr>
          <w:lang w:val="en-IN"/>
        </w:rPr>
        <w:t xml:space="preserve"> the excess medium.</w:t>
      </w:r>
    </w:p>
    <w:p w14:paraId="487515DE" w14:textId="77777777" w:rsidR="000549CE" w:rsidRPr="00342113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 xml:space="preserve">Talent replacing the </w:t>
      </w:r>
      <w:r>
        <w:rPr>
          <w:lang w:val="en-IN"/>
        </w:rPr>
        <w:t>removed</w:t>
      </w:r>
      <w:r w:rsidRPr="00962587">
        <w:rPr>
          <w:lang w:val="en-IN"/>
        </w:rPr>
        <w:t xml:space="preserve"> medium with the fresh medium.</w:t>
      </w:r>
    </w:p>
    <w:p w14:paraId="4ED4C15C" w14:textId="77777777" w:rsidR="000549CE" w:rsidRPr="00962587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resuspending the coated beads in the prechilled basement membrane matrix.</w:t>
      </w:r>
    </w:p>
    <w:p w14:paraId="530ACCD9" w14:textId="77777777" w:rsidR="000549CE" w:rsidRPr="00962587" w:rsidRDefault="000549CE" w:rsidP="000549CE">
      <w:pPr>
        <w:pStyle w:val="Narration"/>
        <w:numPr>
          <w:ilvl w:val="1"/>
          <w:numId w:val="3"/>
        </w:numPr>
      </w:pPr>
      <w:r w:rsidRPr="00962587">
        <w:t xml:space="preserve">Add 100 microliters of the matrix-bead suspension to the </w:t>
      </w:r>
      <w:proofErr w:type="spellStart"/>
      <w:r w:rsidRPr="00962587">
        <w:t>center</w:t>
      </w:r>
      <w:proofErr w:type="spellEnd"/>
      <w:r w:rsidRPr="00962587">
        <w:t xml:space="preserve"> of each well of a 24-well plate </w:t>
      </w:r>
      <w:r w:rsidRPr="00962587">
        <w:rPr>
          <w:b/>
          <w:bCs/>
        </w:rPr>
        <w:t>[1]</w:t>
      </w:r>
      <w:r>
        <w:rPr>
          <w:b/>
          <w:bCs/>
        </w:rPr>
        <w:t xml:space="preserve"> </w:t>
      </w:r>
      <w:r w:rsidRPr="00962587">
        <w:t xml:space="preserve">to form a single dome-shaped gel droplet without contacting the wall of the well </w:t>
      </w:r>
      <w:r w:rsidRPr="00962587">
        <w:rPr>
          <w:b/>
          <w:bCs/>
        </w:rPr>
        <w:t>[</w:t>
      </w:r>
      <w:r>
        <w:rPr>
          <w:b/>
          <w:bCs/>
        </w:rPr>
        <w:t>2</w:t>
      </w:r>
      <w:r w:rsidRPr="00962587">
        <w:rPr>
          <w:b/>
          <w:bCs/>
        </w:rPr>
        <w:t>]</w:t>
      </w:r>
      <w:r w:rsidRPr="00962587">
        <w:t xml:space="preserve">. Gently mix the suspension immediately before dispensing and avoid introducing air bubbles </w:t>
      </w:r>
      <w:r w:rsidRPr="00962587">
        <w:rPr>
          <w:b/>
          <w:bCs/>
        </w:rPr>
        <w:t>[</w:t>
      </w:r>
      <w:r>
        <w:rPr>
          <w:b/>
          <w:bCs/>
        </w:rPr>
        <w:t>3</w:t>
      </w:r>
      <w:r w:rsidRPr="00962587">
        <w:rPr>
          <w:b/>
          <w:bCs/>
        </w:rPr>
        <w:t>]</w:t>
      </w:r>
      <w:r w:rsidRPr="00962587">
        <w:t>.</w:t>
      </w:r>
    </w:p>
    <w:p w14:paraId="60618649" w14:textId="77777777" w:rsidR="000549CE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 xml:space="preserve">Talent dispensing the matrix-bead suspension into the </w:t>
      </w:r>
      <w:proofErr w:type="spellStart"/>
      <w:r w:rsidRPr="00962587">
        <w:rPr>
          <w:lang w:val="en-IN"/>
        </w:rPr>
        <w:t>center</w:t>
      </w:r>
      <w:proofErr w:type="spellEnd"/>
      <w:r w:rsidRPr="00962587">
        <w:rPr>
          <w:lang w:val="en-IN"/>
        </w:rPr>
        <w:t xml:space="preserve"> of a well.</w:t>
      </w:r>
    </w:p>
    <w:p w14:paraId="1869761D" w14:textId="77777777" w:rsidR="000549CE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</w:t>
      </w:r>
      <w:r w:rsidRPr="00962587">
        <w:t>single dome-shaped gel droplet</w:t>
      </w:r>
      <w:r>
        <w:t>.</w:t>
      </w:r>
    </w:p>
    <w:p w14:paraId="20E4F6FA" w14:textId="77777777" w:rsidR="000549CE" w:rsidRPr="00962587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gently mixing the suspension before dispensing.</w:t>
      </w:r>
    </w:p>
    <w:p w14:paraId="0AE39064" w14:textId="77777777" w:rsidR="000549CE" w:rsidRPr="00962587" w:rsidRDefault="000549CE" w:rsidP="000549CE">
      <w:pPr>
        <w:pStyle w:val="Narration"/>
        <w:numPr>
          <w:ilvl w:val="1"/>
          <w:numId w:val="3"/>
        </w:numPr>
      </w:pPr>
      <w:r w:rsidRPr="00962587">
        <w:t>Leave the 24-well plate at room temperature for 5 minutes to allow initial gelation</w:t>
      </w:r>
      <w:r>
        <w:t xml:space="preserve"> </w:t>
      </w:r>
      <w:r w:rsidRPr="001631CD">
        <w:t>and stabilization of the gel droplet</w:t>
      </w:r>
      <w:r w:rsidRPr="00962587">
        <w:t xml:space="preserve"> </w:t>
      </w:r>
      <w:r w:rsidRPr="00962587">
        <w:rPr>
          <w:b/>
          <w:bCs/>
        </w:rPr>
        <w:t>[1]</w:t>
      </w:r>
      <w:r w:rsidRPr="00962587">
        <w:t>. Incubate the plate upright at 37 degrees Celsius in 5 percent carbon dioxide for 15 minutes</w:t>
      </w:r>
      <w:r>
        <w:t>, then continue incubation in the inverted position for an additional 15 minutes to achieve</w:t>
      </w:r>
      <w:r w:rsidRPr="00962587">
        <w:t xml:space="preserve"> complete</w:t>
      </w:r>
      <w:r>
        <w:t xml:space="preserve"> and proper</w:t>
      </w:r>
      <w:r w:rsidRPr="00962587">
        <w:t xml:space="preserve"> gelation </w:t>
      </w:r>
      <w:r w:rsidRPr="00962587">
        <w:rPr>
          <w:b/>
          <w:bCs/>
        </w:rPr>
        <w:t>[2]</w:t>
      </w:r>
      <w:r w:rsidRPr="00962587">
        <w:t>.</w:t>
      </w:r>
      <w:r>
        <w:t xml:space="preserve"> </w:t>
      </w:r>
      <w:r w:rsidRPr="00962587">
        <w:t xml:space="preserve">After the gel has fully solidified, slowly add 1 </w:t>
      </w:r>
      <w:proofErr w:type="spellStart"/>
      <w:r w:rsidRPr="00962587">
        <w:t>milliliter</w:t>
      </w:r>
      <w:proofErr w:type="spellEnd"/>
      <w:r w:rsidRPr="00962587">
        <w:t xml:space="preserve"> of the endothelial cell growth medium along the wall of each well without disrupting the gel surface </w:t>
      </w:r>
      <w:r w:rsidRPr="00962587">
        <w:rPr>
          <w:b/>
          <w:bCs/>
        </w:rPr>
        <w:t>[</w:t>
      </w:r>
      <w:r>
        <w:rPr>
          <w:b/>
          <w:bCs/>
        </w:rPr>
        <w:t>3</w:t>
      </w:r>
      <w:r w:rsidRPr="00962587">
        <w:rPr>
          <w:b/>
          <w:bCs/>
        </w:rPr>
        <w:t>]</w:t>
      </w:r>
      <w:r w:rsidRPr="00962587">
        <w:t>.</w:t>
      </w:r>
    </w:p>
    <w:p w14:paraId="57270F50" w14:textId="77777777" w:rsidR="000549CE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placing the 24-well plate on the laboratory bench.</w:t>
      </w:r>
    </w:p>
    <w:p w14:paraId="108358BE" w14:textId="77777777" w:rsidR="000549CE" w:rsidRPr="001631CD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placing the 24-well plate into the incubator.</w:t>
      </w:r>
    </w:p>
    <w:p w14:paraId="19F01AFC" w14:textId="77777777" w:rsidR="000549CE" w:rsidRPr="00962587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adding the endothelial cell growth medium along the wall of the well.</w:t>
      </w:r>
    </w:p>
    <w:p w14:paraId="2B480499" w14:textId="77777777" w:rsidR="000549CE" w:rsidRPr="00962587" w:rsidRDefault="000549CE" w:rsidP="000549CE">
      <w:pPr>
        <w:pStyle w:val="Narration"/>
        <w:numPr>
          <w:ilvl w:val="1"/>
          <w:numId w:val="3"/>
        </w:numPr>
      </w:pPr>
      <w:r>
        <w:t>For fibroblast overlay, s</w:t>
      </w:r>
      <w:r w:rsidRPr="00962587">
        <w:t xml:space="preserve">eed </w:t>
      </w:r>
      <w:r>
        <w:t xml:space="preserve">30,000 </w:t>
      </w:r>
      <w:r w:rsidRPr="00962587">
        <w:t xml:space="preserve">human oral mucosal fibroblasts onto the surface of the gel in each well </w:t>
      </w:r>
      <w:r w:rsidRPr="00962587">
        <w:rPr>
          <w:b/>
          <w:bCs/>
        </w:rPr>
        <w:t>[1]</w:t>
      </w:r>
      <w:r w:rsidRPr="00962587">
        <w:t>.</w:t>
      </w:r>
      <w:r>
        <w:t xml:space="preserve"> </w:t>
      </w:r>
      <w:r w:rsidRPr="00962587">
        <w:t>Gently add the endothelial cell growth medium to ensure even distribution of the fibroblasts across the gel surface</w:t>
      </w:r>
      <w:r>
        <w:t>, a</w:t>
      </w:r>
      <w:r w:rsidRPr="00962587">
        <w:t>void</w:t>
      </w:r>
      <w:r>
        <w:t>ing</w:t>
      </w:r>
      <w:r w:rsidRPr="00962587">
        <w:t xml:space="preserve"> direct pipetting onto the gel dome </w:t>
      </w:r>
      <w:r w:rsidRPr="00962587">
        <w:rPr>
          <w:b/>
          <w:bCs/>
        </w:rPr>
        <w:t>[</w:t>
      </w:r>
      <w:r>
        <w:rPr>
          <w:b/>
          <w:bCs/>
        </w:rPr>
        <w:t>2</w:t>
      </w:r>
      <w:r w:rsidRPr="00962587">
        <w:rPr>
          <w:b/>
          <w:bCs/>
        </w:rPr>
        <w:t>]</w:t>
      </w:r>
      <w:r w:rsidRPr="00962587">
        <w:t>.</w:t>
      </w:r>
      <w:r>
        <w:t xml:space="preserve"> </w:t>
      </w:r>
      <w:r w:rsidRPr="00962587">
        <w:t>Continue incubation at 37 degrees Celsius in a humidified incubator with 5 percent carbon dioxide</w:t>
      </w:r>
      <w:r>
        <w:t xml:space="preserve"> with every 2-day media change, until formation of </w:t>
      </w:r>
      <w:r w:rsidRPr="00B61966">
        <w:rPr>
          <w:bCs/>
          <w:lang w:eastAsia="zh-CN"/>
        </w:rPr>
        <w:t xml:space="preserve">endothelial sprouting, lumen-like structures and interconnected microvascular-like networks </w:t>
      </w:r>
      <w:r w:rsidRPr="00962587">
        <w:rPr>
          <w:b/>
          <w:bCs/>
        </w:rPr>
        <w:t>[</w:t>
      </w:r>
      <w:r>
        <w:rPr>
          <w:b/>
          <w:bCs/>
        </w:rPr>
        <w:t>3</w:t>
      </w:r>
      <w:r w:rsidRPr="00962587">
        <w:rPr>
          <w:b/>
          <w:bCs/>
        </w:rPr>
        <w:t>]</w:t>
      </w:r>
      <w:r w:rsidRPr="00962587">
        <w:t>.</w:t>
      </w:r>
      <w:r>
        <w:t xml:space="preserve"> Proceed with microscopic image acquisition and quantitative analysis of t</w:t>
      </w:r>
      <w:r w:rsidRPr="00B61966">
        <w:t>hree-</w:t>
      </w:r>
      <w:r>
        <w:t>d</w:t>
      </w:r>
      <w:r w:rsidRPr="00B61966">
        <w:t xml:space="preserve">imensional </w:t>
      </w:r>
      <w:r>
        <w:t>a</w:t>
      </w:r>
      <w:r w:rsidRPr="00B61966">
        <w:t xml:space="preserve">ngiogenesis </w:t>
      </w:r>
      <w:r w:rsidRPr="00B61966">
        <w:rPr>
          <w:b/>
          <w:bCs/>
        </w:rPr>
        <w:t>[4]</w:t>
      </w:r>
      <w:r>
        <w:t>.</w:t>
      </w:r>
    </w:p>
    <w:p w14:paraId="04E52D43" w14:textId="77777777" w:rsidR="000549CE" w:rsidRPr="00962587" w:rsidRDefault="000549CE" w:rsidP="000549CE">
      <w:pPr>
        <w:pStyle w:val="ShotDescription"/>
        <w:numPr>
          <w:ilvl w:val="2"/>
          <w:numId w:val="3"/>
        </w:numPr>
        <w:rPr>
          <w:lang w:val="en-IN"/>
        </w:rPr>
      </w:pPr>
      <w:r w:rsidRPr="00962587">
        <w:rPr>
          <w:lang w:val="en-IN"/>
        </w:rPr>
        <w:t>Talent seeding the human oral mucosal fibroblasts onto the gel surface.</w:t>
      </w:r>
    </w:p>
    <w:p w14:paraId="772B4A1A" w14:textId="77777777" w:rsidR="000549CE" w:rsidRPr="000549CE" w:rsidRDefault="000549CE" w:rsidP="000549CE">
      <w:pPr>
        <w:pStyle w:val="ShotDescription"/>
        <w:numPr>
          <w:ilvl w:val="2"/>
          <w:numId w:val="3"/>
        </w:numPr>
        <w:spacing w:after="240"/>
        <w:rPr>
          <w:rFonts w:cstheme="minorHAnsi"/>
          <w:b/>
          <w:bCs/>
        </w:rPr>
      </w:pPr>
      <w:r w:rsidRPr="000549CE">
        <w:rPr>
          <w:lang w:val="en-IN"/>
        </w:rPr>
        <w:t>Talent adding the endothelial cell growth medium around the gel surface</w:t>
      </w:r>
      <w:r w:rsidRPr="000549CE">
        <w:rPr>
          <w:lang w:val="en-IN"/>
        </w:rPr>
        <w:t>.</w:t>
      </w:r>
    </w:p>
    <w:p w14:paraId="7E215AD1" w14:textId="00AC905F" w:rsidR="000549CE" w:rsidRPr="000549CE" w:rsidRDefault="000549CE" w:rsidP="000549CE">
      <w:pPr>
        <w:pStyle w:val="ShotDescription"/>
        <w:numPr>
          <w:ilvl w:val="2"/>
          <w:numId w:val="3"/>
        </w:numPr>
        <w:spacing w:after="240"/>
        <w:rPr>
          <w:rFonts w:cstheme="minorHAnsi"/>
          <w:b/>
          <w:bCs/>
        </w:rPr>
      </w:pPr>
      <w:r w:rsidRPr="000549CE">
        <w:rPr>
          <w:lang w:val="en-IN"/>
        </w:rPr>
        <w:t>Talent placing the 24-well plate into the incubator.</w:t>
      </w:r>
    </w:p>
    <w:p w14:paraId="7849B156" w14:textId="36F7B248" w:rsidR="000549CE" w:rsidRPr="00EB703C" w:rsidRDefault="000549CE" w:rsidP="0043578A">
      <w:pPr>
        <w:pStyle w:val="ShotDescription"/>
        <w:numPr>
          <w:ilvl w:val="2"/>
          <w:numId w:val="3"/>
        </w:numPr>
        <w:spacing w:after="240"/>
        <w:rPr>
          <w:rFonts w:eastAsia="Times New Roman" w:cstheme="minorHAnsi"/>
          <w:sz w:val="52"/>
        </w:rPr>
      </w:pPr>
      <w:r w:rsidRPr="00EB703C">
        <w:rPr>
          <w:lang w:val="en-IN"/>
        </w:rPr>
        <w:t xml:space="preserve">Representative shot of talent acquiring microscopic images of cells. </w:t>
      </w:r>
      <w:r w:rsidRPr="00EB703C">
        <w:rPr>
          <w:highlight w:val="yellow"/>
          <w:lang w:val="en-IN"/>
        </w:rPr>
        <w:t>(</w:t>
      </w:r>
      <w:r w:rsidRPr="00EB703C">
        <w:rPr>
          <w:b/>
          <w:bCs/>
          <w:highlight w:val="yellow"/>
          <w:lang w:val="en-IN"/>
        </w:rPr>
        <w:t>Authors:</w:t>
      </w:r>
      <w:r w:rsidRPr="00EB703C">
        <w:rPr>
          <w:highlight w:val="yellow"/>
          <w:lang w:val="en-IN"/>
        </w:rPr>
        <w:t xml:space="preserve"> We have added this step for logical flow and smooth transition towards results. Please specify if this is appropriate.)</w:t>
      </w:r>
      <w:r w:rsidRPr="00EB703C">
        <w:rPr>
          <w:rFonts w:cstheme="minorHAnsi"/>
        </w:rPr>
        <w:br w:type="page"/>
      </w:r>
    </w:p>
    <w:p w14:paraId="3AF598C5" w14:textId="33B531FC" w:rsidR="001E0433" w:rsidRPr="00B07A3B" w:rsidRDefault="00EB703C" w:rsidP="001E0433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</w:t>
      </w:r>
      <w:r w:rsidR="001E0433" w:rsidRPr="00B07A3B">
        <w:rPr>
          <w:rFonts w:cstheme="minorHAnsi"/>
        </w:rPr>
        <w:t>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22C7FEBA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EE4DE4">
        <w:rPr>
          <w:rFonts w:eastAsia="Times New Roman" w:cstheme="minorHAnsi"/>
          <w:bCs/>
        </w:rPr>
        <w:t>142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318B07C" w14:textId="2601C5DA" w:rsidR="00EB703C" w:rsidRPr="00C5680C" w:rsidRDefault="00EB703C" w:rsidP="00EB703C">
      <w:pPr>
        <w:pStyle w:val="TemplateNarration"/>
        <w:numPr>
          <w:ilvl w:val="1"/>
          <w:numId w:val="3"/>
        </w:numPr>
        <w:rPr>
          <w:color w:val="7030A0"/>
        </w:rPr>
      </w:pPr>
      <w:r w:rsidRPr="00C5680C">
        <w:rPr>
          <w:color w:val="7030A0"/>
          <w:lang w:val="en-IN"/>
        </w:rPr>
        <w:t xml:space="preserve">Dynamic assessment of angiogenesis in the three-dimensional HUVEC </w:t>
      </w:r>
      <w:r w:rsidRPr="00BA2F37">
        <w:rPr>
          <w:i/>
          <w:iCs/>
          <w:color w:val="EE0000"/>
          <w:lang w:val="en-IN"/>
        </w:rPr>
        <w:t>(Hue-</w:t>
      </w:r>
      <w:proofErr w:type="spellStart"/>
      <w:r w:rsidRPr="00BA2F37">
        <w:rPr>
          <w:i/>
          <w:iCs/>
          <w:color w:val="EE0000"/>
          <w:lang w:val="en-IN"/>
        </w:rPr>
        <w:t>vec</w:t>
      </w:r>
      <w:proofErr w:type="spellEnd"/>
      <w:r w:rsidRPr="00BA2F37">
        <w:rPr>
          <w:i/>
          <w:iCs/>
          <w:color w:val="EE0000"/>
          <w:lang w:val="en-IN"/>
        </w:rPr>
        <w:t>)</w:t>
      </w:r>
      <w:r w:rsidRPr="00C5680C">
        <w:rPr>
          <w:color w:val="7030A0"/>
          <w:lang w:val="en-IN"/>
        </w:rPr>
        <w:t xml:space="preserve"> model showed progressive endothelial sprouting and microvascular-like network formation on days 7 </w:t>
      </w:r>
      <w:r w:rsidRPr="00C5680C">
        <w:rPr>
          <w:b/>
          <w:bCs/>
          <w:color w:val="7030A0"/>
          <w:lang w:val="en-IN"/>
        </w:rPr>
        <w:t>[1]</w:t>
      </w:r>
      <w:r w:rsidRPr="00C5680C">
        <w:rPr>
          <w:color w:val="7030A0"/>
          <w:lang w:val="en-IN"/>
        </w:rPr>
        <w:t xml:space="preserve">, 9 </w:t>
      </w:r>
      <w:r w:rsidRPr="00C5680C">
        <w:rPr>
          <w:b/>
          <w:bCs/>
          <w:color w:val="7030A0"/>
          <w:lang w:val="en-IN"/>
        </w:rPr>
        <w:t>[2]</w:t>
      </w:r>
      <w:r w:rsidRPr="00C5680C">
        <w:rPr>
          <w:color w:val="7030A0"/>
          <w:lang w:val="en-IN"/>
        </w:rPr>
        <w:t xml:space="preserve">, and 11 </w:t>
      </w:r>
      <w:r w:rsidRPr="00C5680C">
        <w:rPr>
          <w:b/>
          <w:bCs/>
          <w:color w:val="7030A0"/>
          <w:lang w:val="en-IN"/>
        </w:rPr>
        <w:t>[3]</w:t>
      </w:r>
      <w:r w:rsidRPr="00C5680C">
        <w:rPr>
          <w:color w:val="7030A0"/>
          <w:lang w:val="en-IN"/>
        </w:rPr>
        <w:t xml:space="preserve">. </w:t>
      </w:r>
    </w:p>
    <w:p w14:paraId="45377823" w14:textId="77777777" w:rsidR="00EB703C" w:rsidRPr="00C5680C" w:rsidRDefault="00EB703C" w:rsidP="00EB703C">
      <w:pPr>
        <w:pStyle w:val="TemplateShot"/>
        <w:numPr>
          <w:ilvl w:val="2"/>
          <w:numId w:val="3"/>
        </w:numPr>
      </w:pPr>
      <w:r>
        <w:t xml:space="preserve">LAB MEDIA: Figure 1A. </w:t>
      </w:r>
      <w:r w:rsidRPr="00C5680C">
        <w:rPr>
          <w:i/>
          <w:iCs/>
          <w:color w:val="3333FF"/>
        </w:rPr>
        <w:t>Video Editor: Please emphasize the projections indicated by the white dotted line in the panel labeled “7 Days”.</w:t>
      </w:r>
    </w:p>
    <w:p w14:paraId="7C08B08D" w14:textId="77777777" w:rsidR="00EB703C" w:rsidRPr="00C5680C" w:rsidRDefault="00EB703C" w:rsidP="00EB703C">
      <w:pPr>
        <w:pStyle w:val="TemplateShot"/>
        <w:numPr>
          <w:ilvl w:val="2"/>
          <w:numId w:val="3"/>
        </w:numPr>
      </w:pPr>
      <w:r>
        <w:t xml:space="preserve">LAB MEDIA: Figure 1A. </w:t>
      </w:r>
      <w:r w:rsidRPr="00C5680C">
        <w:rPr>
          <w:i/>
          <w:iCs/>
          <w:color w:val="3333FF"/>
        </w:rPr>
        <w:t>Video Editor: Please emphasize the projections indicated by the white dotted line in the panel labeled “</w:t>
      </w:r>
      <w:r>
        <w:rPr>
          <w:i/>
          <w:iCs/>
          <w:color w:val="3333FF"/>
        </w:rPr>
        <w:t>9</w:t>
      </w:r>
      <w:r w:rsidRPr="00C5680C">
        <w:rPr>
          <w:i/>
          <w:iCs/>
          <w:color w:val="3333FF"/>
        </w:rPr>
        <w:t xml:space="preserve"> Days”.</w:t>
      </w:r>
    </w:p>
    <w:p w14:paraId="746A0941" w14:textId="77777777" w:rsidR="00EB703C" w:rsidRPr="00C5680C" w:rsidRDefault="00EB703C" w:rsidP="00EB703C">
      <w:pPr>
        <w:pStyle w:val="TemplateShot"/>
        <w:numPr>
          <w:ilvl w:val="2"/>
          <w:numId w:val="3"/>
        </w:numPr>
      </w:pPr>
      <w:r>
        <w:t xml:space="preserve">LAB MEDIA: Figure 1A. </w:t>
      </w:r>
      <w:r w:rsidRPr="00C5680C">
        <w:rPr>
          <w:i/>
          <w:iCs/>
          <w:color w:val="3333FF"/>
        </w:rPr>
        <w:t>Video Editor: Please emphasize the projections indicated by the white dotted line in the panel labeled “</w:t>
      </w:r>
      <w:r>
        <w:rPr>
          <w:i/>
          <w:iCs/>
          <w:color w:val="3333FF"/>
        </w:rPr>
        <w:t>11</w:t>
      </w:r>
      <w:r w:rsidRPr="00C5680C">
        <w:rPr>
          <w:i/>
          <w:iCs/>
          <w:color w:val="3333FF"/>
        </w:rPr>
        <w:t xml:space="preserve"> Days”.</w:t>
      </w:r>
    </w:p>
    <w:p w14:paraId="22F20285" w14:textId="77777777" w:rsidR="00EB703C" w:rsidRDefault="00EB703C" w:rsidP="00EB703C">
      <w:pPr>
        <w:pStyle w:val="TemplateNarration"/>
        <w:numPr>
          <w:ilvl w:val="1"/>
          <w:numId w:val="3"/>
        </w:numPr>
      </w:pPr>
      <w:r w:rsidRPr="00BA2F37">
        <w:rPr>
          <w:color w:val="7030A0"/>
        </w:rPr>
        <w:t xml:space="preserve">Quantitative analysis of the angiogenic rate, defined as the relative change in vascularized area over time, using day 7 as the baseline </w:t>
      </w:r>
      <w:r w:rsidRPr="00BA2F37">
        <w:rPr>
          <w:b/>
          <w:bCs/>
          <w:color w:val="7030A0"/>
        </w:rPr>
        <w:t>[1]</w:t>
      </w:r>
      <w:r w:rsidRPr="00BA2F37">
        <w:rPr>
          <w:color w:val="7030A0"/>
        </w:rPr>
        <w:t xml:space="preserve">, showed rates of 67 percent on day 9 </w:t>
      </w:r>
      <w:r w:rsidRPr="00BA2F37">
        <w:rPr>
          <w:b/>
          <w:bCs/>
          <w:color w:val="7030A0"/>
        </w:rPr>
        <w:t>[2]</w:t>
      </w:r>
      <w:r w:rsidRPr="00BA2F37">
        <w:rPr>
          <w:color w:val="7030A0"/>
        </w:rPr>
        <w:t xml:space="preserve"> and 170 percent on day 11 </w:t>
      </w:r>
      <w:r w:rsidRPr="00BA2F37">
        <w:rPr>
          <w:b/>
          <w:bCs/>
          <w:color w:val="7030A0"/>
        </w:rPr>
        <w:t>[3]</w:t>
      </w:r>
      <w:r w:rsidRPr="00BA2F37">
        <w:rPr>
          <w:color w:val="7030A0"/>
        </w:rPr>
        <w:t>.</w:t>
      </w:r>
    </w:p>
    <w:p w14:paraId="39575E31" w14:textId="77777777" w:rsidR="00EB703C" w:rsidRDefault="00EB703C" w:rsidP="00EB703C">
      <w:pPr>
        <w:pStyle w:val="TemplateShot"/>
        <w:numPr>
          <w:ilvl w:val="2"/>
          <w:numId w:val="3"/>
        </w:numPr>
      </w:pPr>
      <w:r>
        <w:t xml:space="preserve">LAB MEDIA: Figure 1B. </w:t>
      </w:r>
      <w:r w:rsidRPr="004A76BD">
        <w:rPr>
          <w:i/>
          <w:iCs/>
          <w:color w:val="3333FF"/>
        </w:rPr>
        <w:t>Video Editor: Please emphasize the spot on X-axis label 7.</w:t>
      </w:r>
    </w:p>
    <w:p w14:paraId="67C54847" w14:textId="77777777" w:rsidR="00EB703C" w:rsidRDefault="00EB703C" w:rsidP="00EB703C">
      <w:pPr>
        <w:pStyle w:val="TemplateShot"/>
        <w:numPr>
          <w:ilvl w:val="2"/>
          <w:numId w:val="3"/>
        </w:numPr>
      </w:pPr>
      <w:r>
        <w:t xml:space="preserve">LAB MEDIA: Figure 1B. </w:t>
      </w:r>
      <w:r w:rsidRPr="004A76BD">
        <w:rPr>
          <w:i/>
          <w:iCs/>
          <w:color w:val="3333FF"/>
        </w:rPr>
        <w:t>Video Editor: Please emphasize the space between dots 7 and 9 on the X-axis.</w:t>
      </w:r>
    </w:p>
    <w:p w14:paraId="1672BAC4" w14:textId="77777777" w:rsidR="00EB703C" w:rsidRDefault="00EB703C" w:rsidP="00EB703C">
      <w:pPr>
        <w:pStyle w:val="TemplateShot"/>
        <w:numPr>
          <w:ilvl w:val="2"/>
          <w:numId w:val="3"/>
        </w:numPr>
      </w:pPr>
      <w:r>
        <w:t xml:space="preserve">LAB MEDIA: Figure 1B. </w:t>
      </w:r>
      <w:r w:rsidRPr="004A76BD">
        <w:rPr>
          <w:i/>
          <w:iCs/>
          <w:color w:val="3333FF"/>
        </w:rPr>
        <w:t>Video Editor: Please emphasize the space between dots 7 and 11 on the X-axis.</w:t>
      </w:r>
      <w:r>
        <w:t xml:space="preserve"> </w:t>
      </w:r>
    </w:p>
    <w:p w14:paraId="4A73A50E" w14:textId="77777777" w:rsidR="00EB703C" w:rsidRDefault="00EB703C" w:rsidP="00EB703C">
      <w:pPr>
        <w:pStyle w:val="TemplateNarration"/>
        <w:numPr>
          <w:ilvl w:val="1"/>
          <w:numId w:val="3"/>
        </w:numPr>
      </w:pPr>
      <w:r w:rsidRPr="00BA2F37">
        <w:rPr>
          <w:color w:val="7030A0"/>
        </w:rPr>
        <w:t xml:space="preserve">Representative bright-field imaging showed that endothelial sprouts emerged radially from the bead surface into the surrounding three-dimensional matrix after 7 days of culture </w:t>
      </w:r>
      <w:r w:rsidRPr="00BA2F37">
        <w:rPr>
          <w:b/>
          <w:bCs/>
          <w:color w:val="7030A0"/>
        </w:rPr>
        <w:t>[1]</w:t>
      </w:r>
      <w:r w:rsidRPr="00BA2F37">
        <w:rPr>
          <w:color w:val="7030A0"/>
        </w:rPr>
        <w:t xml:space="preserve">. Validation by confocal microscopy provided an overview of the gross morphology and spatial organization of the three-dimensional culture system </w:t>
      </w:r>
      <w:r w:rsidRPr="00BA2F37">
        <w:rPr>
          <w:b/>
          <w:bCs/>
          <w:color w:val="7030A0"/>
        </w:rPr>
        <w:t>[2]</w:t>
      </w:r>
      <w:r w:rsidRPr="00BA2F37">
        <w:rPr>
          <w:color w:val="7030A0"/>
        </w:rPr>
        <w:t>.</w:t>
      </w:r>
    </w:p>
    <w:p w14:paraId="518FD83C" w14:textId="77777777" w:rsidR="00EB703C" w:rsidRDefault="00EB703C" w:rsidP="00EB703C">
      <w:pPr>
        <w:pStyle w:val="TemplateShot"/>
        <w:numPr>
          <w:ilvl w:val="2"/>
          <w:numId w:val="3"/>
        </w:numPr>
      </w:pPr>
      <w:r>
        <w:t xml:space="preserve">LAB MEDIA: Figure 1C. </w:t>
      </w:r>
      <w:r w:rsidRPr="00BA2F37">
        <w:rPr>
          <w:i/>
          <w:iCs/>
          <w:color w:val="3333FF"/>
        </w:rPr>
        <w:t>Video Editor: Please emphasize the sprouting structures emerging radially from the center circle.</w:t>
      </w:r>
      <w:r w:rsidRPr="00BA2F37">
        <w:rPr>
          <w:color w:val="3333FF"/>
        </w:rPr>
        <w:t xml:space="preserve"> </w:t>
      </w:r>
      <w:r w:rsidRPr="00BE376F">
        <w:rPr>
          <w:highlight w:val="yellow"/>
        </w:rPr>
        <w:t>(</w:t>
      </w:r>
      <w:r w:rsidRPr="00BE376F">
        <w:rPr>
          <w:b/>
          <w:bCs/>
          <w:highlight w:val="yellow"/>
        </w:rPr>
        <w:t>Authors:</w:t>
      </w:r>
      <w:r w:rsidRPr="00BE376F">
        <w:rPr>
          <w:highlight w:val="yellow"/>
        </w:rPr>
        <w:t xml:space="preserve"> Could you please suggest if this image can be called a fluorescent microscopic image? The results section describes this image as a bright-field image. We will modify the narrative based </w:t>
      </w:r>
      <w:r w:rsidRPr="00BE376F">
        <w:rPr>
          <w:highlight w:val="yellow"/>
        </w:rPr>
        <w:lastRenderedPageBreak/>
        <w:t>on your response. Thanks.)</w:t>
      </w:r>
    </w:p>
    <w:p w14:paraId="166760F2" w14:textId="77777777" w:rsidR="00EB703C" w:rsidRDefault="00EB703C" w:rsidP="00EB703C">
      <w:pPr>
        <w:pStyle w:val="TemplateShot"/>
        <w:numPr>
          <w:ilvl w:val="2"/>
          <w:numId w:val="3"/>
        </w:numPr>
      </w:pPr>
      <w:r>
        <w:t>LAB MEDIA: Figure 1D</w:t>
      </w:r>
    </w:p>
    <w:p w14:paraId="16FEF404" w14:textId="77777777" w:rsidR="00EB703C" w:rsidRDefault="00EB703C" w:rsidP="00EB703C">
      <w:pPr>
        <w:pStyle w:val="TemplateNarration"/>
        <w:numPr>
          <w:ilvl w:val="1"/>
          <w:numId w:val="3"/>
        </w:numPr>
      </w:pPr>
      <w:r w:rsidRPr="00BA2F37">
        <w:rPr>
          <w:color w:val="7030A0"/>
        </w:rPr>
        <w:t xml:space="preserve">The average number of sprouts per microcarrier bead was </w:t>
      </w:r>
      <w:r>
        <w:rPr>
          <w:color w:val="7030A0"/>
        </w:rPr>
        <w:t xml:space="preserve">approximately </w:t>
      </w:r>
      <w:r w:rsidRPr="00BA2F37">
        <w:rPr>
          <w:color w:val="7030A0"/>
        </w:rPr>
        <w:t xml:space="preserve">31 sprouts/bead, based on independent counts from three observers, confirming the model's ability to support endothelial sprouting, elongation, lumen-like morphology, and vascular remodeling within a three-dimensional environment </w:t>
      </w:r>
      <w:r w:rsidRPr="00BA2F37">
        <w:rPr>
          <w:b/>
          <w:bCs/>
          <w:color w:val="7030A0"/>
        </w:rPr>
        <w:t>[1]</w:t>
      </w:r>
      <w:r w:rsidRPr="00BA2F37">
        <w:rPr>
          <w:color w:val="7030A0"/>
        </w:rPr>
        <w:t>.</w:t>
      </w:r>
      <w:r>
        <w:t xml:space="preserve"> </w:t>
      </w:r>
    </w:p>
    <w:p w14:paraId="06E8A171" w14:textId="4DE3F799" w:rsidR="001E0433" w:rsidRPr="00B07A3B" w:rsidRDefault="00EB703C" w:rsidP="00EB703C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MEDIA: Figure 1E. </w:t>
      </w:r>
      <w:r w:rsidRPr="00BA2F37">
        <w:rPr>
          <w:i/>
          <w:iCs w:val="0"/>
          <w:color w:val="3333FF"/>
        </w:rPr>
        <w:t>Video Editor: Please emphasize the Y-axis value corresponding to the bar height.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D2DF7" w14:textId="77777777" w:rsidR="00AB288C" w:rsidRDefault="00AB288C">
      <w:r>
        <w:separator/>
      </w:r>
    </w:p>
    <w:p w14:paraId="35A92A6F" w14:textId="77777777" w:rsidR="00AB288C" w:rsidRDefault="00AB288C"/>
  </w:endnote>
  <w:endnote w:type="continuationSeparator" w:id="0">
    <w:p w14:paraId="2D592D38" w14:textId="77777777" w:rsidR="00AB288C" w:rsidRDefault="00AB288C">
      <w:r>
        <w:continuationSeparator/>
      </w:r>
    </w:p>
    <w:p w14:paraId="51289B9A" w14:textId="77777777" w:rsidR="00AB288C" w:rsidRDefault="00AB28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70768B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84F9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</w:t>
    </w:r>
    <w:r w:rsidR="00076812">
      <w:rPr>
        <w:rFonts w:cstheme="minorHAnsi"/>
      </w:rPr>
      <w:t>oVE</w:t>
    </w:r>
    <w:proofErr w:type="spellEnd"/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DE558" w14:textId="77777777" w:rsidR="00750DA4" w:rsidRDefault="00750D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C9949" w14:textId="77777777" w:rsidR="00AB288C" w:rsidRDefault="00AB288C">
      <w:r>
        <w:separator/>
      </w:r>
    </w:p>
    <w:p w14:paraId="5081491B" w14:textId="77777777" w:rsidR="00AB288C" w:rsidRDefault="00AB288C"/>
  </w:footnote>
  <w:footnote w:type="continuationSeparator" w:id="0">
    <w:p w14:paraId="10C27E96" w14:textId="77777777" w:rsidR="00AB288C" w:rsidRDefault="00AB288C">
      <w:r>
        <w:continuationSeparator/>
      </w:r>
    </w:p>
    <w:p w14:paraId="107EEC2E" w14:textId="77777777" w:rsidR="00AB288C" w:rsidRDefault="00AB28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53DA" w14:textId="77777777" w:rsidR="00750DA4" w:rsidRDefault="00750D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9A09F" w14:textId="77777777" w:rsidR="00750DA4" w:rsidRDefault="00750D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65A60B9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6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4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1"/>
  </w:num>
  <w:num w:numId="25" w16cid:durableId="305820415">
    <w:abstractNumId w:val="13"/>
  </w:num>
  <w:num w:numId="26" w16cid:durableId="1024021112">
    <w:abstractNumId w:val="25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29"/>
  </w:num>
  <w:num w:numId="43" w16cid:durableId="424616192">
    <w:abstractNumId w:val="12"/>
  </w:num>
  <w:num w:numId="44" w16cid:durableId="1135486543">
    <w:abstractNumId w:val="35"/>
  </w:num>
  <w:num w:numId="45" w16cid:durableId="896626532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49CE"/>
    <w:rsid w:val="00055137"/>
    <w:rsid w:val="00056D0F"/>
    <w:rsid w:val="0007471E"/>
    <w:rsid w:val="00074929"/>
    <w:rsid w:val="00076812"/>
    <w:rsid w:val="00083792"/>
    <w:rsid w:val="00084F98"/>
    <w:rsid w:val="00085F90"/>
    <w:rsid w:val="0008613B"/>
    <w:rsid w:val="00090BAC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BFB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2D51"/>
    <w:rsid w:val="00176D6F"/>
    <w:rsid w:val="00177B33"/>
    <w:rsid w:val="001819E3"/>
    <w:rsid w:val="00184EF9"/>
    <w:rsid w:val="00191A77"/>
    <w:rsid w:val="00192E39"/>
    <w:rsid w:val="00194588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4C2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29DF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502C"/>
    <w:rsid w:val="00386777"/>
    <w:rsid w:val="00395684"/>
    <w:rsid w:val="003A1109"/>
    <w:rsid w:val="003A49C2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5845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9755F"/>
    <w:rsid w:val="005A02B6"/>
    <w:rsid w:val="005A09D8"/>
    <w:rsid w:val="005A1F5E"/>
    <w:rsid w:val="005A33C6"/>
    <w:rsid w:val="005A3F8F"/>
    <w:rsid w:val="005A5877"/>
    <w:rsid w:val="005B2413"/>
    <w:rsid w:val="005B2E77"/>
    <w:rsid w:val="005B6859"/>
    <w:rsid w:val="005C6D1E"/>
    <w:rsid w:val="005D0EFA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AF5"/>
    <w:rsid w:val="009A0E7C"/>
    <w:rsid w:val="009A2C33"/>
    <w:rsid w:val="009A3CBD"/>
    <w:rsid w:val="009B1ACD"/>
    <w:rsid w:val="009B2183"/>
    <w:rsid w:val="009B3807"/>
    <w:rsid w:val="009B4EE3"/>
    <w:rsid w:val="009B559D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288C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6201D"/>
    <w:rsid w:val="00B653B7"/>
    <w:rsid w:val="00B66A14"/>
    <w:rsid w:val="00B7250F"/>
    <w:rsid w:val="00B807E5"/>
    <w:rsid w:val="00B847A0"/>
    <w:rsid w:val="00B87BC5"/>
    <w:rsid w:val="00BA553A"/>
    <w:rsid w:val="00BB2A79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620F"/>
    <w:rsid w:val="00C304DC"/>
    <w:rsid w:val="00C33F30"/>
    <w:rsid w:val="00C34F4C"/>
    <w:rsid w:val="00C56123"/>
    <w:rsid w:val="00C602B2"/>
    <w:rsid w:val="00C70C90"/>
    <w:rsid w:val="00C729CB"/>
    <w:rsid w:val="00C7374B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30007"/>
    <w:rsid w:val="00D300CE"/>
    <w:rsid w:val="00D37C1A"/>
    <w:rsid w:val="00D406D6"/>
    <w:rsid w:val="00D45AF7"/>
    <w:rsid w:val="00D466AF"/>
    <w:rsid w:val="00D473BF"/>
    <w:rsid w:val="00D47642"/>
    <w:rsid w:val="00D51335"/>
    <w:rsid w:val="00D5169F"/>
    <w:rsid w:val="00D517FC"/>
    <w:rsid w:val="00D6314B"/>
    <w:rsid w:val="00D662C7"/>
    <w:rsid w:val="00D712A3"/>
    <w:rsid w:val="00D74B1D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B703C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E4DE4"/>
    <w:rsid w:val="00EF4E2B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BCE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084F9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84F98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84F9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84F98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link w:val="TemplateNarrationChar"/>
    <w:rsid w:val="00084F98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link w:val="TemplateShotChar"/>
    <w:qFormat/>
    <w:rsid w:val="00084F98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TemplateNarrationChar">
    <w:name w:val="Template Narration Char"/>
    <w:basedOn w:val="DefaultParagraphFont"/>
    <w:link w:val="TemplateNarration"/>
    <w:rsid w:val="00EB703C"/>
    <w:rPr>
      <w:rFonts w:ascii="Calibri" w:hAnsi="Calibri"/>
      <w:iCs w:val="0"/>
    </w:rPr>
  </w:style>
  <w:style w:type="character" w:customStyle="1" w:styleId="TemplateShotChar">
    <w:name w:val="Template Shot Char"/>
    <w:basedOn w:val="DefaultParagraphFont"/>
    <w:link w:val="TemplateShot"/>
    <w:rsid w:val="00EB703C"/>
    <w:rPr>
      <w:rFonts w:ascii="Calibri" w:hAnsi="Calibri"/>
      <w:iCs w:val="0"/>
    </w:rPr>
  </w:style>
  <w:style w:type="paragraph" w:styleId="NormalWeb">
    <w:name w:val="Normal (Web)"/>
    <w:basedOn w:val="Normal"/>
    <w:rsid w:val="00485845"/>
    <w:pPr>
      <w:widowControl w:val="0"/>
      <w:autoSpaceDE w:val="0"/>
      <w:autoSpaceDN w:val="0"/>
      <w:adjustRightInd w:val="0"/>
      <w:spacing w:before="100" w:beforeAutospacing="1" w:after="100" w:afterAutospacing="1"/>
      <w:jc w:val="both"/>
    </w:pPr>
    <w:rPr>
      <w:rFonts w:ascii="Calibri" w:eastAsia="SimSun" w:hAnsi="Calibri" w:cs="Calibri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yang202212@163.com" TargetMode="External"/><Relationship Id="rId13" Type="http://schemas.openxmlformats.org/officeDocument/2006/relationships/hyperlink" Target="mailto:z15559666710@163.com" TargetMode="External"/><Relationship Id="rId18" Type="http://schemas.openxmlformats.org/officeDocument/2006/relationships/hyperlink" Target="https://obsproject.com/" TargetMode="External"/><Relationship Id="rId26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account/file-uploader?src=21922533" TargetMode="External"/><Relationship Id="rId12" Type="http://schemas.openxmlformats.org/officeDocument/2006/relationships/hyperlink" Target="mailto:lengmo5ht@sohu.com" TargetMode="External"/><Relationship Id="rId17" Type="http://schemas.openxmlformats.org/officeDocument/2006/relationships/hyperlink" Target="mailto:shuyang563796330@163.com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mailto:W2926827215@icloud.com" TargetMode="External"/><Relationship Id="rId20" Type="http://schemas.openxmlformats.org/officeDocument/2006/relationships/hyperlink" Target="mailto:utkarsh.khare@jove.com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18788195964@163.com" TargetMode="External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mailto:520elysia1314520@gmail.com" TargetMode="External"/><Relationship Id="rId23" Type="http://schemas.openxmlformats.org/officeDocument/2006/relationships/footer" Target="footer1.xml"/><Relationship Id="rId28" Type="http://schemas.openxmlformats.org/officeDocument/2006/relationships/glossaryDocument" Target="glossary/document.xml"/><Relationship Id="rId10" Type="http://schemas.openxmlformats.org/officeDocument/2006/relationships/hyperlink" Target="mailto:lj13669797144@163.com" TargetMode="External"/><Relationship Id="rId19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yongshengkm@163.com" TargetMode="External"/><Relationship Id="rId14" Type="http://schemas.openxmlformats.org/officeDocument/2006/relationships/hyperlink" Target="mailto:m13890976954@163.com" TargetMode="External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906879" w:rsidP="00906879">
          <w:pPr>
            <w:pStyle w:val="BB048746D6BD81428909D024E42FBF3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906879" w:rsidP="00906879">
          <w:pPr>
            <w:pStyle w:val="337E7D2A29BC2847BE253001CC37ACE9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906879" w:rsidP="00906879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88FE67F0035D4E5B89056B72FD661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DE0B1-2C6E-40F3-943A-3202FF6BB8DE}"/>
      </w:docPartPr>
      <w:docPartBody>
        <w:p w:rsidR="007F1F0B" w:rsidRDefault="00906879" w:rsidP="00906879">
          <w:pPr>
            <w:pStyle w:val="88FE67F0035D4E5B89056B72FD6616C9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FA8DDC0DED141E69E2E7D09D59B32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F9B4CA-60BF-445B-B5D5-F987C77B128B}"/>
      </w:docPartPr>
      <w:docPartBody>
        <w:p w:rsidR="0013136B" w:rsidRDefault="00EF2B08" w:rsidP="00EF2B08">
          <w:pPr>
            <w:pStyle w:val="BFA8DDC0DED141E69E2E7D09D59B322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F41D5C92C250409CB9EC92B94F96D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D5E98-274E-46B8-B168-A18C0AC705A1}"/>
      </w:docPartPr>
      <w:docPartBody>
        <w:p w:rsidR="0013136B" w:rsidRDefault="00EF2B08" w:rsidP="00EF2B08">
          <w:pPr>
            <w:pStyle w:val="F41D5C92C250409CB9EC92B94F96D5E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76B197B2FD4B2987A45A2A16A35D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8FF9F5-9C19-495B-BDF2-E0F45FA321F5}"/>
      </w:docPartPr>
      <w:docPartBody>
        <w:p w:rsidR="0013136B" w:rsidRDefault="00EF2B08" w:rsidP="00EF2B08">
          <w:pPr>
            <w:pStyle w:val="E876B197B2FD4B2987A45A2A16A35D9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C5FDAA51C94DE6A9FF657C16396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B99CD-46F5-4009-803F-CD216F56D7B7}"/>
      </w:docPartPr>
      <w:docPartBody>
        <w:p w:rsidR="0013136B" w:rsidRDefault="00EF2B08" w:rsidP="00EF2B08">
          <w:pPr>
            <w:pStyle w:val="CDC5FDAA51C94DE6A9FF657C16396E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28D1EA42D7224DEE8CBC6CB18F1A4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871F89-AAEA-4282-9FA2-42D05BBE79E3}"/>
      </w:docPartPr>
      <w:docPartBody>
        <w:p w:rsidR="0013136B" w:rsidRDefault="00EF2B08" w:rsidP="00EF2B08">
          <w:pPr>
            <w:pStyle w:val="28D1EA42D7224DEE8CBC6CB18F1A475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7E417EE91F5F4CE6902E3CA9B2350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366984-5696-43EE-A8D6-10A0DA40B21C}"/>
      </w:docPartPr>
      <w:docPartBody>
        <w:p w:rsidR="0013136B" w:rsidRDefault="00EF2B08" w:rsidP="00EF2B08">
          <w:pPr>
            <w:pStyle w:val="7E417EE91F5F4CE6902E3CA9B23502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0BA649FBA1A48829848796A69136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2DF26C-2136-4AB9-B518-7D7DFD770DAA}"/>
      </w:docPartPr>
      <w:docPartBody>
        <w:p w:rsidR="0013136B" w:rsidRDefault="00EF2B08" w:rsidP="00EF2B08">
          <w:pPr>
            <w:pStyle w:val="50BA649FBA1A48829848796A6913639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F2BE36D6F7442248243FD8EADC434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DE04D-A680-4FD7-8B0C-97DA4F2265D8}"/>
      </w:docPartPr>
      <w:docPartBody>
        <w:p w:rsidR="0013136B" w:rsidRDefault="00EF2B08" w:rsidP="00EF2B08">
          <w:pPr>
            <w:pStyle w:val="9F2BE36D6F7442248243FD8EADC434F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D5F144DD3D74202B78F65B0C52620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CF3618-B786-4331-A074-100C7C309384}"/>
      </w:docPartPr>
      <w:docPartBody>
        <w:p w:rsidR="0013136B" w:rsidRDefault="00EF2B08" w:rsidP="00EF2B08">
          <w:pPr>
            <w:pStyle w:val="AD5F144DD3D74202B78F65B0C52620F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2862B6CA6DB942D692AFB045415988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B3A1BA-60A8-40C9-9704-71019E3312E5}"/>
      </w:docPartPr>
      <w:docPartBody>
        <w:p w:rsidR="0013136B" w:rsidRDefault="00EF2B08" w:rsidP="00EF2B08">
          <w:pPr>
            <w:pStyle w:val="2862B6CA6DB942D692AFB045415988C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C1C3E3510C04BAFBC5F3CA186C40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DA74A-5D38-4998-A4B0-6306C0B4194E}"/>
      </w:docPartPr>
      <w:docPartBody>
        <w:p w:rsidR="0013136B" w:rsidRDefault="00EF2B08" w:rsidP="00EF2B08">
          <w:pPr>
            <w:pStyle w:val="EC1C3E3510C04BAFBC5F3CA186C4045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01FAF0498FAB4141ABAFFB7EA05FB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3680B-325E-4216-B447-7C93633A5AF5}"/>
      </w:docPartPr>
      <w:docPartBody>
        <w:p w:rsidR="0013136B" w:rsidRDefault="00EF2B08" w:rsidP="00EF2B08">
          <w:pPr>
            <w:pStyle w:val="01FAF0498FAB4141ABAFFB7EA05FBD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4E10EB60582549DA9705B4A1CE4AC8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348CD-5353-40C5-B725-882B17C01CCD}"/>
      </w:docPartPr>
      <w:docPartBody>
        <w:p w:rsidR="0013136B" w:rsidRDefault="00EF2B08" w:rsidP="00EF2B08">
          <w:pPr>
            <w:pStyle w:val="4E10EB60582549DA9705B4A1CE4AC84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3B0B8786963437C815A0F440071CC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85E82-7433-4F9E-B93D-134D6327C1FC}"/>
      </w:docPartPr>
      <w:docPartBody>
        <w:p w:rsidR="0013136B" w:rsidRDefault="00EF2B08" w:rsidP="00EF2B08">
          <w:pPr>
            <w:pStyle w:val="E3B0B8786963437C815A0F440071CCA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3705B6363C4FCDBE1204065C8A22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1E16B-38E1-4312-A380-73B302A0306D}"/>
      </w:docPartPr>
      <w:docPartBody>
        <w:p w:rsidR="00000000" w:rsidRDefault="003871C0" w:rsidP="003871C0">
          <w:pPr>
            <w:pStyle w:val="A73705B6363C4FCDBE1204065C8A225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551FF"/>
    <w:rsid w:val="00070497"/>
    <w:rsid w:val="0007471E"/>
    <w:rsid w:val="00080902"/>
    <w:rsid w:val="00094D84"/>
    <w:rsid w:val="000C0A2C"/>
    <w:rsid w:val="000F2B8E"/>
    <w:rsid w:val="0013136B"/>
    <w:rsid w:val="00186680"/>
    <w:rsid w:val="001B302C"/>
    <w:rsid w:val="001F6C86"/>
    <w:rsid w:val="002470A6"/>
    <w:rsid w:val="00251E04"/>
    <w:rsid w:val="00257C3C"/>
    <w:rsid w:val="002704C2"/>
    <w:rsid w:val="0027616B"/>
    <w:rsid w:val="002A4739"/>
    <w:rsid w:val="002F76E2"/>
    <w:rsid w:val="00327DF1"/>
    <w:rsid w:val="00344E88"/>
    <w:rsid w:val="00356726"/>
    <w:rsid w:val="003871C0"/>
    <w:rsid w:val="003B222B"/>
    <w:rsid w:val="003C4629"/>
    <w:rsid w:val="003D4017"/>
    <w:rsid w:val="003D5DD0"/>
    <w:rsid w:val="003D7F70"/>
    <w:rsid w:val="003E657A"/>
    <w:rsid w:val="003F0E2E"/>
    <w:rsid w:val="0045037E"/>
    <w:rsid w:val="004843E9"/>
    <w:rsid w:val="004A526F"/>
    <w:rsid w:val="004F4925"/>
    <w:rsid w:val="00510F54"/>
    <w:rsid w:val="005457A5"/>
    <w:rsid w:val="005611F3"/>
    <w:rsid w:val="0056246B"/>
    <w:rsid w:val="00565A22"/>
    <w:rsid w:val="005709EC"/>
    <w:rsid w:val="005948E9"/>
    <w:rsid w:val="005950B3"/>
    <w:rsid w:val="005D0EFA"/>
    <w:rsid w:val="00610F36"/>
    <w:rsid w:val="00627CAF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0B46"/>
    <w:rsid w:val="00801C92"/>
    <w:rsid w:val="00847179"/>
    <w:rsid w:val="008A06BD"/>
    <w:rsid w:val="008B5769"/>
    <w:rsid w:val="008D484D"/>
    <w:rsid w:val="008F498E"/>
    <w:rsid w:val="00906879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178B2"/>
    <w:rsid w:val="00B20F8B"/>
    <w:rsid w:val="00B53A6F"/>
    <w:rsid w:val="00B9583C"/>
    <w:rsid w:val="00BA79A4"/>
    <w:rsid w:val="00BE41A6"/>
    <w:rsid w:val="00BE7565"/>
    <w:rsid w:val="00C931BB"/>
    <w:rsid w:val="00CB5D71"/>
    <w:rsid w:val="00CB754D"/>
    <w:rsid w:val="00CE402E"/>
    <w:rsid w:val="00D27408"/>
    <w:rsid w:val="00D332AD"/>
    <w:rsid w:val="00D75ED4"/>
    <w:rsid w:val="00DA10A3"/>
    <w:rsid w:val="00DA55E8"/>
    <w:rsid w:val="00DC1E08"/>
    <w:rsid w:val="00DE3DA4"/>
    <w:rsid w:val="00E140B0"/>
    <w:rsid w:val="00E16D09"/>
    <w:rsid w:val="00E171A8"/>
    <w:rsid w:val="00E22285"/>
    <w:rsid w:val="00E339EC"/>
    <w:rsid w:val="00E36A89"/>
    <w:rsid w:val="00E63917"/>
    <w:rsid w:val="00E670C3"/>
    <w:rsid w:val="00E74A32"/>
    <w:rsid w:val="00E838FB"/>
    <w:rsid w:val="00E86E3F"/>
    <w:rsid w:val="00EC183C"/>
    <w:rsid w:val="00EC38EE"/>
    <w:rsid w:val="00EC5ADC"/>
    <w:rsid w:val="00EF231F"/>
    <w:rsid w:val="00EF2B08"/>
    <w:rsid w:val="00EF5E67"/>
    <w:rsid w:val="00F05EC7"/>
    <w:rsid w:val="00F11BF9"/>
    <w:rsid w:val="00F6653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906879"/>
    <w:rPr>
      <w:color w:val="808080"/>
    </w:rPr>
  </w:style>
  <w:style w:type="paragraph" w:customStyle="1" w:styleId="ED42545D3E612540A099E35CCBECFED52">
    <w:name w:val="ED42545D3E612540A099E35CCBECFED52"/>
    <w:rsid w:val="00906879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906879"/>
    <w:rPr>
      <w:rFonts w:eastAsia="Times" w:cs="Calibri (Body)"/>
      <w:iCs/>
      <w:color w:val="000000" w:themeColor="text1"/>
    </w:rPr>
  </w:style>
  <w:style w:type="paragraph" w:customStyle="1" w:styleId="BB048746D6BD81428909D024E42FBF3F2">
    <w:name w:val="BB048746D6BD81428909D024E42FBF3F2"/>
    <w:rsid w:val="00906879"/>
    <w:rPr>
      <w:rFonts w:eastAsia="Times" w:cs="Calibri (Body)"/>
      <w:iCs/>
      <w:color w:val="000000" w:themeColor="text1"/>
    </w:rPr>
  </w:style>
  <w:style w:type="paragraph" w:customStyle="1" w:styleId="337E7D2A29BC2847BE253001CC37ACE92">
    <w:name w:val="337E7D2A29BC2847BE253001CC37ACE92"/>
    <w:rsid w:val="00906879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906879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BFA8DDC0DED141E69E2E7D09D59B322E">
    <w:name w:val="BFA8DDC0DED141E69E2E7D09D59B322E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41D5C92C250409CB9EC92B94F96D5E8">
    <w:name w:val="F41D5C92C250409CB9EC92B94F96D5E8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876B197B2FD4B2987A45A2A16A35D90">
    <w:name w:val="E876B197B2FD4B2987A45A2A16A35D90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C5FDAA51C94DE6A9FF657C16396EAC">
    <w:name w:val="CDC5FDAA51C94DE6A9FF657C16396EA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D1EA42D7224DEE8CBC6CB18F1A4752">
    <w:name w:val="28D1EA42D7224DEE8CBC6CB18F1A4752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E417EE91F5F4CE6902E3CA9B235029C">
    <w:name w:val="7E417EE91F5F4CE6902E3CA9B23502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0BA649FBA1A48829848796A6913639C">
    <w:name w:val="50BA649FBA1A48829848796A6913639C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F2BE36D6F7442248243FD8EADC434F5">
    <w:name w:val="9F2BE36D6F7442248243FD8EADC434F5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5F144DD3D74202B78F65B0C52620F7">
    <w:name w:val="AD5F144DD3D74202B78F65B0C52620F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862B6CA6DB942D692AFB045415988CD">
    <w:name w:val="2862B6CA6DB942D692AFB045415988C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1C3E3510C04BAFBC5F3CA186C4045D">
    <w:name w:val="EC1C3E3510C04BAFBC5F3CA186C4045D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FAF0498FAB4141ABAFFB7EA05FBD04">
    <w:name w:val="01FAF0498FAB4141ABAFFB7EA05FBD04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E10EB60582549DA9705B4A1CE4AC847">
    <w:name w:val="4E10EB60582549DA9705B4A1CE4AC847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3B0B8786963437C815A0F440071CCA3">
    <w:name w:val="E3B0B8786963437C815A0F440071CCA3"/>
    <w:rsid w:val="00EF2B0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3705B6363C4FCDBE1204065C8A2256">
    <w:name w:val="A73705B6363C4FCDBE1204065C8A2256"/>
    <w:rsid w:val="003871C0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872</TotalTime>
  <Pages>11</Pages>
  <Words>2763</Words>
  <Characters>15751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18478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63</cp:revision>
  <dcterms:created xsi:type="dcterms:W3CDTF">2023-06-29T06:34:00Z</dcterms:created>
  <dcterms:modified xsi:type="dcterms:W3CDTF">2026-07-09T17:35:00Z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