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A1269E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12AB9">
        <w:rPr>
          <w:rFonts w:eastAsia="Times New Roman" w:cstheme="minorHAnsi"/>
          <w:b/>
        </w:rPr>
        <w:t>71872</w:t>
      </w:r>
    </w:p>
    <w:p w14:paraId="2F6924E5" w14:textId="67E34A9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12AB9">
        <w:rPr>
          <w:rFonts w:eastAsia="Times New Roman" w:cstheme="minorHAnsi"/>
          <w:b/>
        </w:rPr>
        <w:t>Sri Lakshmi Priya</w:t>
      </w:r>
    </w:p>
    <w:p w14:paraId="6FB9233B" w14:textId="789C3D5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12AB9" w:rsidRPr="00D12AB9">
          <w:rPr>
            <w:rStyle w:val="Hyperlink"/>
            <w:rFonts w:eastAsia="Times New Roman" w:cstheme="minorHAnsi"/>
            <w:b/>
          </w:rPr>
          <w:t>https://review.jove.com/account/file-uploader?src=21921008</w:t>
        </w:r>
      </w:hyperlink>
    </w:p>
    <w:p w14:paraId="2C89778F" w14:textId="77777777" w:rsidR="004E0C5A" w:rsidRPr="00B07A3B" w:rsidRDefault="004E0C5A" w:rsidP="004E0C5A">
      <w:pPr>
        <w:outlineLvl w:val="0"/>
        <w:rPr>
          <w:rFonts w:eastAsia="Times New Roman" w:cstheme="minorHAnsi"/>
          <w:b/>
        </w:rPr>
      </w:pPr>
    </w:p>
    <w:p w14:paraId="30BC7CCC" w14:textId="605EE031"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D12AB9" w:rsidRPr="00D12AB9">
        <w:rPr>
          <w:rFonts w:eastAsia="Times New Roman" w:cstheme="minorHAnsi"/>
          <w:b/>
          <w:sz w:val="32"/>
          <w:szCs w:val="32"/>
        </w:rPr>
        <w:t xml:space="preserve">An </w:t>
      </w:r>
      <w:r w:rsidR="00EA38A4" w:rsidRPr="00D12AB9">
        <w:rPr>
          <w:rFonts w:eastAsia="Times New Roman" w:cstheme="minorHAnsi"/>
          <w:b/>
          <w:sz w:val="32"/>
          <w:szCs w:val="32"/>
        </w:rPr>
        <w:t xml:space="preserve">Efficient Rearing </w:t>
      </w:r>
      <w:r w:rsidR="00EA38A4">
        <w:rPr>
          <w:rFonts w:eastAsia="Times New Roman" w:cstheme="minorHAnsi"/>
          <w:b/>
          <w:sz w:val="32"/>
          <w:szCs w:val="32"/>
        </w:rPr>
        <w:t>a</w:t>
      </w:r>
      <w:r w:rsidR="00EA38A4" w:rsidRPr="00D12AB9">
        <w:rPr>
          <w:rFonts w:eastAsia="Times New Roman" w:cstheme="minorHAnsi"/>
          <w:b/>
          <w:sz w:val="32"/>
          <w:szCs w:val="32"/>
        </w:rPr>
        <w:t xml:space="preserve">nd Microinjection Protocol for Genetic Modification of the </w:t>
      </w:r>
      <w:r w:rsidR="00FC20FE">
        <w:rPr>
          <w:rFonts w:eastAsia="Times New Roman" w:cstheme="minorHAnsi"/>
          <w:b/>
          <w:sz w:val="32"/>
          <w:szCs w:val="32"/>
        </w:rPr>
        <w:t>S</w:t>
      </w:r>
      <w:r w:rsidR="00D12AB9" w:rsidRPr="00D12AB9">
        <w:rPr>
          <w:rFonts w:eastAsia="Times New Roman" w:cstheme="minorHAnsi"/>
          <w:b/>
          <w:sz w:val="32"/>
          <w:szCs w:val="32"/>
        </w:rPr>
        <w:t xml:space="preserve">table </w:t>
      </w:r>
      <w:r w:rsidR="00EA38A4" w:rsidRPr="00D12AB9">
        <w:rPr>
          <w:rFonts w:eastAsia="Times New Roman" w:cstheme="minorHAnsi"/>
          <w:b/>
          <w:sz w:val="32"/>
          <w:szCs w:val="32"/>
        </w:rPr>
        <w:t xml:space="preserve">Fly, </w:t>
      </w:r>
      <w:proofErr w:type="spellStart"/>
      <w:r w:rsidR="00D12AB9" w:rsidRPr="00D12AB9">
        <w:rPr>
          <w:rFonts w:eastAsia="Times New Roman" w:cstheme="minorHAnsi"/>
          <w:b/>
          <w:i/>
          <w:iCs/>
          <w:sz w:val="32"/>
          <w:szCs w:val="32"/>
        </w:rPr>
        <w:t>Stomoxys</w:t>
      </w:r>
      <w:proofErr w:type="spellEnd"/>
      <w:r w:rsidR="00D12AB9" w:rsidRPr="00D12AB9">
        <w:rPr>
          <w:rFonts w:eastAsia="Times New Roman" w:cstheme="minorHAnsi"/>
          <w:b/>
          <w:i/>
          <w:iCs/>
          <w:sz w:val="32"/>
          <w:szCs w:val="32"/>
        </w:rPr>
        <w:t xml:space="preserve"> </w:t>
      </w:r>
      <w:proofErr w:type="spellStart"/>
      <w:r w:rsidR="006D28BD">
        <w:rPr>
          <w:rFonts w:eastAsia="Times New Roman" w:cstheme="minorHAnsi"/>
          <w:b/>
          <w:i/>
          <w:iCs/>
          <w:sz w:val="32"/>
          <w:szCs w:val="32"/>
        </w:rPr>
        <w:t>c</w:t>
      </w:r>
      <w:r w:rsidR="00EA38A4" w:rsidRPr="00D12AB9">
        <w:rPr>
          <w:rFonts w:eastAsia="Times New Roman" w:cstheme="minorHAnsi"/>
          <w:b/>
          <w:i/>
          <w:iCs/>
          <w:sz w:val="32"/>
          <w:szCs w:val="32"/>
        </w:rPr>
        <w:t>alcitrans</w:t>
      </w:r>
      <w:proofErr w:type="spellEnd"/>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62848E1" w14:textId="7573DF0F" w:rsidR="00D12AB9" w:rsidRPr="00D12AB9" w:rsidRDefault="00D12AB9" w:rsidP="00D12AB9">
      <w:pPr>
        <w:pStyle w:val="BodyA"/>
        <w:spacing w:after="0" w:line="240" w:lineRule="auto"/>
        <w:rPr>
          <w:rFonts w:ascii="Calibri" w:eastAsia="Calibri" w:hAnsi="Calibri" w:cs="Calibri"/>
          <w:sz w:val="28"/>
          <w:szCs w:val="28"/>
        </w:rPr>
      </w:pPr>
      <w:r w:rsidRPr="00D12AB9">
        <w:rPr>
          <w:rFonts w:ascii="Calibri" w:hAnsi="Calibri"/>
          <w:sz w:val="28"/>
          <w:szCs w:val="28"/>
        </w:rPr>
        <w:t>Tyler F. Chan</w:t>
      </w:r>
      <w:r w:rsidRPr="00D12AB9">
        <w:rPr>
          <w:rFonts w:ascii="Calibri" w:hAnsi="Calibri"/>
          <w:sz w:val="28"/>
          <w:szCs w:val="28"/>
          <w:vertAlign w:val="superscript"/>
        </w:rPr>
        <w:t>1</w:t>
      </w:r>
      <w:r w:rsidRPr="00D12AB9">
        <w:rPr>
          <w:rFonts w:ascii="Calibri" w:hAnsi="Calibri"/>
          <w:sz w:val="28"/>
          <w:szCs w:val="28"/>
          <w:vertAlign w:val="superscript"/>
          <w:lang w:val="en-US"/>
        </w:rPr>
        <w:t>,</w:t>
      </w:r>
      <w:r w:rsidR="008E7D68">
        <w:rPr>
          <w:rFonts w:ascii="Calibri" w:hAnsi="Calibri"/>
          <w:sz w:val="28"/>
          <w:szCs w:val="28"/>
          <w:vertAlign w:val="superscript"/>
          <w:lang w:val="en-US"/>
        </w:rPr>
        <w:t>2</w:t>
      </w:r>
      <w:r w:rsidRPr="00D12AB9">
        <w:rPr>
          <w:rFonts w:ascii="Calibri" w:hAnsi="Calibri"/>
          <w:sz w:val="28"/>
          <w:szCs w:val="28"/>
          <w:lang w:val="da-DK"/>
        </w:rPr>
        <w:t>, Pia U. Olafson</w:t>
      </w:r>
      <w:r w:rsidR="008E7D68">
        <w:rPr>
          <w:rFonts w:ascii="Calibri" w:hAnsi="Calibri"/>
          <w:sz w:val="28"/>
          <w:szCs w:val="28"/>
          <w:vertAlign w:val="superscript"/>
        </w:rPr>
        <w:t>3</w:t>
      </w:r>
      <w:r w:rsidRPr="00D12AB9">
        <w:rPr>
          <w:rFonts w:ascii="Calibri" w:hAnsi="Calibri"/>
          <w:sz w:val="28"/>
          <w:szCs w:val="28"/>
        </w:rPr>
        <w:t xml:space="preserve">, Zach </w:t>
      </w:r>
      <w:r w:rsidR="008A0A8D">
        <w:rPr>
          <w:rFonts w:ascii="Calibri" w:hAnsi="Calibri"/>
          <w:sz w:val="28"/>
          <w:szCs w:val="28"/>
        </w:rPr>
        <w:t xml:space="preserve">N. </w:t>
      </w:r>
      <w:r w:rsidRPr="00D12AB9">
        <w:rPr>
          <w:rFonts w:ascii="Calibri" w:hAnsi="Calibri"/>
          <w:sz w:val="28"/>
          <w:szCs w:val="28"/>
        </w:rPr>
        <w:t>Adelman</w:t>
      </w:r>
      <w:r w:rsidRPr="00D12AB9">
        <w:rPr>
          <w:rFonts w:ascii="Calibri" w:hAnsi="Calibri"/>
          <w:sz w:val="28"/>
          <w:szCs w:val="28"/>
          <w:vertAlign w:val="superscript"/>
        </w:rPr>
        <w:t>1</w:t>
      </w:r>
      <w:r w:rsidRPr="00D12AB9">
        <w:rPr>
          <w:rFonts w:ascii="Calibri" w:hAnsi="Calibri"/>
          <w:sz w:val="28"/>
          <w:szCs w:val="28"/>
          <w:vertAlign w:val="superscript"/>
          <w:lang w:val="en-US"/>
        </w:rPr>
        <w:t>,</w:t>
      </w:r>
      <w:r w:rsidR="008A0A8D">
        <w:rPr>
          <w:rFonts w:ascii="Calibri" w:hAnsi="Calibri"/>
          <w:sz w:val="28"/>
          <w:szCs w:val="28"/>
          <w:vertAlign w:val="superscript"/>
          <w:lang w:val="en-US"/>
        </w:rPr>
        <w:t>2</w:t>
      </w:r>
      <w:r w:rsidRPr="00D12AB9">
        <w:rPr>
          <w:rFonts w:ascii="Calibri" w:eastAsia="Calibri" w:hAnsi="Calibri" w:cs="Calibri"/>
          <w:sz w:val="28"/>
          <w:szCs w:val="28"/>
        </w:rPr>
        <w:br/>
      </w:r>
    </w:p>
    <w:p w14:paraId="4280BFA6" w14:textId="043CD4FA" w:rsidR="00D12AB9" w:rsidRPr="00D12AB9" w:rsidRDefault="00D12AB9" w:rsidP="00D12AB9">
      <w:pPr>
        <w:pStyle w:val="BodyA"/>
        <w:spacing w:after="0" w:line="240" w:lineRule="auto"/>
        <w:rPr>
          <w:rFonts w:ascii="Calibri" w:eastAsia="Calibri" w:hAnsi="Calibri" w:cs="Calibri"/>
          <w:sz w:val="28"/>
          <w:szCs w:val="28"/>
          <w:lang w:val="en-US"/>
        </w:rPr>
      </w:pPr>
      <w:r w:rsidRPr="00D12AB9">
        <w:rPr>
          <w:rFonts w:ascii="Calibri" w:hAnsi="Calibri"/>
          <w:sz w:val="28"/>
          <w:szCs w:val="28"/>
          <w:vertAlign w:val="superscript"/>
          <w:lang w:val="en-US"/>
        </w:rPr>
        <w:t>1</w:t>
      </w:r>
      <w:r w:rsidRPr="00D12AB9">
        <w:rPr>
          <w:rFonts w:ascii="Calibri" w:hAnsi="Calibri"/>
          <w:sz w:val="28"/>
          <w:szCs w:val="28"/>
          <w:lang w:val="en-US"/>
        </w:rPr>
        <w:t>Department of Entomology, Texas A&amp;M University</w:t>
      </w:r>
    </w:p>
    <w:p w14:paraId="539C0738" w14:textId="541A7B48" w:rsidR="00D12AB9" w:rsidRPr="00D12AB9" w:rsidRDefault="008A0A8D" w:rsidP="00D12AB9">
      <w:pPr>
        <w:pStyle w:val="BodyA"/>
        <w:spacing w:after="0" w:line="240" w:lineRule="auto"/>
        <w:rPr>
          <w:rFonts w:ascii="Calibri" w:eastAsia="Calibri" w:hAnsi="Calibri" w:cs="Calibri"/>
          <w:sz w:val="28"/>
          <w:szCs w:val="28"/>
          <w:lang w:val="en-US"/>
        </w:rPr>
      </w:pPr>
      <w:r>
        <w:rPr>
          <w:rFonts w:ascii="Calibri" w:hAnsi="Calibri"/>
          <w:sz w:val="28"/>
          <w:szCs w:val="28"/>
          <w:vertAlign w:val="superscript"/>
          <w:lang w:val="en-US"/>
        </w:rPr>
        <w:t>2</w:t>
      </w:r>
      <w:r w:rsidR="00D12AB9" w:rsidRPr="00D12AB9">
        <w:rPr>
          <w:rFonts w:ascii="Calibri" w:hAnsi="Calibri"/>
          <w:sz w:val="28"/>
          <w:szCs w:val="28"/>
          <w:lang w:val="en-US"/>
        </w:rPr>
        <w:t>Genetics Interdisciplinary Program, Texas A&amp;M University</w:t>
      </w:r>
    </w:p>
    <w:p w14:paraId="73D5CB87" w14:textId="1F872406" w:rsidR="008A0A8D" w:rsidRPr="00D12AB9" w:rsidRDefault="008A0A8D" w:rsidP="008A0A8D">
      <w:pPr>
        <w:pStyle w:val="BodyA"/>
        <w:spacing w:after="0" w:line="240" w:lineRule="auto"/>
        <w:rPr>
          <w:rFonts w:ascii="Calibri" w:eastAsia="Calibri" w:hAnsi="Calibri" w:cs="Calibri"/>
          <w:sz w:val="28"/>
          <w:szCs w:val="28"/>
          <w:lang w:val="en-US"/>
        </w:rPr>
      </w:pPr>
      <w:r>
        <w:rPr>
          <w:rFonts w:ascii="Calibri" w:hAnsi="Calibri"/>
          <w:sz w:val="28"/>
          <w:szCs w:val="28"/>
          <w:vertAlign w:val="superscript"/>
          <w:lang w:val="en-US"/>
        </w:rPr>
        <w:t>3</w:t>
      </w:r>
      <w:r w:rsidRPr="00D12AB9">
        <w:rPr>
          <w:rFonts w:ascii="Calibri" w:hAnsi="Calibri"/>
          <w:sz w:val="28"/>
          <w:szCs w:val="28"/>
          <w:lang w:val="en-US"/>
        </w:rPr>
        <w:t>USDA-ARS: United States Department of Agriculture-Agricultural Research Service</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8CA712F" w14:textId="77777777" w:rsidR="00D12AB9" w:rsidRDefault="00D12AB9" w:rsidP="00D12AB9">
      <w:pPr>
        <w:pStyle w:val="BodyA"/>
        <w:spacing w:after="0" w:line="240" w:lineRule="auto"/>
        <w:rPr>
          <w:rFonts w:ascii="Calibri" w:eastAsia="Calibri" w:hAnsi="Calibri" w:cs="Calibri"/>
          <w:vertAlign w:val="superscript"/>
          <w:lang w:val="pt-PT"/>
        </w:rPr>
      </w:pPr>
      <w:bookmarkStart w:id="0" w:name="_Hlk25233958"/>
      <w:r>
        <w:rPr>
          <w:rFonts w:ascii="Calibri" w:hAnsi="Calibri"/>
          <w:lang w:val="pt-PT"/>
        </w:rPr>
        <w:t>Zach Adelman</w:t>
      </w:r>
      <w:r>
        <w:rPr>
          <w:rFonts w:ascii="Calibri" w:hAnsi="Calibri"/>
          <w:lang w:val="pt-PT"/>
        </w:rPr>
        <w:tab/>
      </w:r>
      <w:r>
        <w:rPr>
          <w:rFonts w:ascii="Calibri" w:hAnsi="Calibri"/>
          <w:lang w:val="pt-PT"/>
        </w:rPr>
        <w:tab/>
      </w:r>
      <w:r>
        <w:rPr>
          <w:rFonts w:ascii="Calibri" w:hAnsi="Calibri"/>
          <w:lang w:val="pt-PT"/>
        </w:rPr>
        <w:tab/>
        <w:t>zachadel@tamu.edu</w:t>
      </w:r>
    </w:p>
    <w:p w14:paraId="5196A52A" w14:textId="4B149E09" w:rsidR="004E0C5A"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EB35879" w14:textId="77777777" w:rsidR="00D12AB9" w:rsidRDefault="00D12AB9" w:rsidP="00D12AB9">
      <w:pPr>
        <w:pStyle w:val="BodyA"/>
        <w:spacing w:after="0" w:line="240" w:lineRule="auto"/>
        <w:rPr>
          <w:rFonts w:ascii="Calibri" w:eastAsia="Calibri" w:hAnsi="Calibri" w:cs="Calibri"/>
          <w:vertAlign w:val="superscript"/>
        </w:rPr>
      </w:pPr>
      <w:r>
        <w:rPr>
          <w:rFonts w:ascii="Calibri" w:hAnsi="Calibri"/>
        </w:rPr>
        <w:t>Tyler F. Chan</w:t>
      </w:r>
      <w:r>
        <w:rPr>
          <w:rFonts w:ascii="Calibri" w:hAnsi="Calibri"/>
        </w:rPr>
        <w:tab/>
      </w:r>
      <w:r>
        <w:rPr>
          <w:rFonts w:ascii="Calibri" w:hAnsi="Calibri"/>
        </w:rPr>
        <w:tab/>
      </w:r>
      <w:r>
        <w:rPr>
          <w:rFonts w:ascii="Calibri" w:hAnsi="Calibri"/>
        </w:rPr>
        <w:tab/>
        <w:t>tfc0042@tamu.edu</w:t>
      </w:r>
    </w:p>
    <w:p w14:paraId="0155EFD4" w14:textId="77777777" w:rsidR="00D12AB9" w:rsidRDefault="00D12AB9" w:rsidP="00D12AB9">
      <w:pPr>
        <w:pStyle w:val="BodyA"/>
        <w:spacing w:after="0" w:line="240" w:lineRule="auto"/>
        <w:rPr>
          <w:rFonts w:ascii="Calibri" w:eastAsia="Calibri" w:hAnsi="Calibri" w:cs="Calibri"/>
        </w:rPr>
      </w:pPr>
      <w:r>
        <w:rPr>
          <w:rFonts w:ascii="Calibri" w:hAnsi="Calibri"/>
        </w:rPr>
        <w:t>Pia U. Olafson</w:t>
      </w:r>
      <w:r>
        <w:rPr>
          <w:rFonts w:ascii="Calibri" w:hAnsi="Calibri"/>
        </w:rPr>
        <w:tab/>
      </w:r>
      <w:r>
        <w:rPr>
          <w:rFonts w:ascii="Calibri" w:hAnsi="Calibri"/>
        </w:rPr>
        <w:tab/>
      </w:r>
      <w:r>
        <w:rPr>
          <w:rFonts w:ascii="Calibri" w:hAnsi="Calibri"/>
        </w:rPr>
        <w:tab/>
        <w:t>pia.olafson@usda.gov</w:t>
      </w:r>
    </w:p>
    <w:p w14:paraId="13BCAD83" w14:textId="77777777" w:rsidR="00D12AB9" w:rsidRDefault="00D12AB9" w:rsidP="00D12AB9">
      <w:pPr>
        <w:pStyle w:val="BodyA"/>
        <w:spacing w:after="0" w:line="240" w:lineRule="auto"/>
        <w:rPr>
          <w:rFonts w:ascii="Calibri" w:eastAsia="Calibri" w:hAnsi="Calibri" w:cs="Calibri"/>
          <w:vertAlign w:val="superscript"/>
          <w:lang w:val="pt-PT"/>
        </w:rPr>
      </w:pPr>
      <w:r>
        <w:rPr>
          <w:rFonts w:ascii="Calibri" w:hAnsi="Calibri"/>
          <w:lang w:val="pt-PT"/>
        </w:rPr>
        <w:t>Zach Adelman</w:t>
      </w:r>
      <w:r>
        <w:rPr>
          <w:rFonts w:ascii="Calibri" w:hAnsi="Calibri"/>
          <w:lang w:val="pt-PT"/>
        </w:rPr>
        <w:tab/>
      </w:r>
      <w:r>
        <w:rPr>
          <w:rFonts w:ascii="Calibri" w:hAnsi="Calibri"/>
          <w:lang w:val="pt-PT"/>
        </w:rPr>
        <w:tab/>
      </w:r>
      <w:r>
        <w:rPr>
          <w:rFonts w:ascii="Calibri" w:hAnsi="Calibri"/>
          <w:lang w:val="pt-PT"/>
        </w:rPr>
        <w:tab/>
        <w:t>zachadel@tamu.edu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D3D078A"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13481E" w:rsidRPr="0013481E">
        <w:rPr>
          <w:rFonts w:eastAsia="Times New Roman" w:cstheme="minorHAnsi"/>
          <w:b/>
          <w:color w:val="auto"/>
        </w:rPr>
        <w:t xml:space="preserve">Yes </w:t>
      </w:r>
      <w:r w:rsidRPr="00B07A3B">
        <w:rPr>
          <w:rFonts w:eastAsia="Times New Roman" w:cstheme="minorHAnsi"/>
        </w:rPr>
        <w:t xml:space="preserve">  </w:t>
      </w:r>
    </w:p>
    <w:p w14:paraId="5D45C2E6" w14:textId="77777777" w:rsidR="0013481E" w:rsidRDefault="0013481E" w:rsidP="0013481E">
      <w:pPr>
        <w:spacing w:before="120"/>
        <w:ind w:left="720"/>
        <w:rPr>
          <w:rFonts w:eastAsia="Times New Roman" w:cstheme="minorHAnsi"/>
          <w:b/>
        </w:rPr>
      </w:pPr>
      <w:r>
        <w:rPr>
          <w:rFonts w:eastAsia="Times New Roman" w:cstheme="minorHAnsi"/>
        </w:rPr>
        <w:t xml:space="preserve">If </w:t>
      </w:r>
      <w:proofErr w:type="gramStart"/>
      <w:r>
        <w:rPr>
          <w:rFonts w:eastAsia="Times New Roman" w:cstheme="minorHAnsi"/>
          <w:b/>
          <w:bCs/>
        </w:rPr>
        <w:t>Yes</w:t>
      </w:r>
      <w:proofErr w:type="gramEnd"/>
      <w:r>
        <w:rPr>
          <w:rFonts w:eastAsia="Times New Roman" w:cstheme="minorHAnsi"/>
        </w:rPr>
        <w:t>, can you record movies/images using your own microscope camera?</w:t>
      </w:r>
    </w:p>
    <w:p w14:paraId="5852D522" w14:textId="77777777" w:rsidR="0013481E" w:rsidRDefault="0013481E" w:rsidP="0013481E">
      <w:pPr>
        <w:spacing w:before="60"/>
        <w:ind w:left="720"/>
        <w:rPr>
          <w:rFonts w:eastAsia="Times New Roman" w:cstheme="minorHAnsi"/>
          <w:b/>
        </w:rPr>
      </w:pPr>
      <w:r>
        <w:rPr>
          <w:rFonts w:eastAsia="Times New Roman" w:cstheme="minorHAnsi"/>
          <w:b/>
        </w:rPr>
        <w:t xml:space="preserve">Yes </w:t>
      </w:r>
    </w:p>
    <w:p w14:paraId="7CC7628C" w14:textId="77777777" w:rsidR="0013481E" w:rsidRDefault="0013481E" w:rsidP="0013481E">
      <w:pPr>
        <w:spacing w:before="240"/>
        <w:ind w:left="720"/>
        <w:rPr>
          <w:rFonts w:eastAsia="Times New Roman" w:cstheme="minorHAnsi"/>
        </w:rPr>
      </w:pPr>
      <w:r>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are not able to record movies/images with your microscope camera, </w:t>
      </w:r>
      <w:proofErr w:type="spellStart"/>
      <w:r>
        <w:rPr>
          <w:rFonts w:eastAsia="Times New Roman" w:cstheme="minorHAnsi"/>
        </w:rPr>
        <w:t>JoVE</w:t>
      </w:r>
      <w:proofErr w:type="spellEnd"/>
      <w:r>
        <w:rPr>
          <w:rFonts w:eastAsia="Times New Roman" w:cstheme="minorHAnsi"/>
        </w:rPr>
        <w:t xml:space="preserve"> will need to use our scope kit. </w:t>
      </w:r>
    </w:p>
    <w:p w14:paraId="081C95F7" w14:textId="77777777" w:rsidR="0013481E" w:rsidRDefault="0013481E" w:rsidP="0013481E">
      <w:pPr>
        <w:spacing w:before="240" w:after="240"/>
        <w:ind w:left="720"/>
        <w:rPr>
          <w:rFonts w:eastAsia="Times New Roman" w:cstheme="minorHAnsi"/>
        </w:rPr>
      </w:pPr>
      <w:r>
        <w:rPr>
          <w:rFonts w:eastAsia="Times New Roman" w:cstheme="minorHAnsi"/>
          <w:bCs/>
          <w:highlight w:val="yellow"/>
        </w:rPr>
        <w:t>If your microscope does not have a camera port, the scope kit will be attached to one of the eyepieces and</w:t>
      </w:r>
      <w:r>
        <w:rPr>
          <w:rFonts w:eastAsia="Times New Roman" w:cstheme="minorHAnsi"/>
          <w:b/>
          <w:highlight w:val="yellow"/>
        </w:rPr>
        <w:t xml:space="preserve"> </w:t>
      </w:r>
      <w:r w:rsidRPr="00EA38A4">
        <w:rPr>
          <w:rFonts w:eastAsia="Times New Roman" w:cstheme="minorHAnsi"/>
          <w:bCs/>
          <w:highlight w:val="yellow"/>
        </w:rPr>
        <w:t>you will have to perform the procedure using one eye</w:t>
      </w:r>
      <w:r w:rsidRPr="00EA38A4">
        <w:rPr>
          <w:rFonts w:eastAsia="Times New Roman" w:cstheme="minorHAnsi"/>
          <w:bCs/>
        </w:rPr>
        <w:t>.</w:t>
      </w:r>
    </w:p>
    <w:p w14:paraId="4BB1D702" w14:textId="77777777" w:rsidR="0013481E" w:rsidRDefault="00000000" w:rsidP="0013481E">
      <w:pPr>
        <w:spacing w:before="60"/>
        <w:ind w:left="720"/>
        <w:rPr>
          <w:rFonts w:eastAsia="Times New Roman" w:cstheme="minorHAnsi"/>
          <w:b/>
          <w:bCs/>
        </w:rPr>
      </w:pPr>
      <w:sdt>
        <w:sdtPr>
          <w:id w:val="1602228735"/>
          <w:placeholder>
            <w:docPart w:val="5384784C26CD48AEBD7C1A51C4D373EC"/>
          </w:placeholder>
          <w:text/>
        </w:sdtPr>
        <w:sdtContent>
          <w:r w:rsidR="0013481E">
            <w:rPr>
              <w:rFonts w:eastAsia="Times New Roman" w:cstheme="minorHAnsi"/>
              <w:b/>
              <w:bCs/>
              <w:shd w:val="clear" w:color="auto" w:fill="FFFF00"/>
            </w:rPr>
            <w:t>Leica DM750M</w:t>
          </w:r>
        </w:sdtContent>
      </w:sdt>
    </w:p>
    <w:p w14:paraId="00923D00" w14:textId="77777777" w:rsidR="0013481E" w:rsidRDefault="0013481E" w:rsidP="0013481E">
      <w:pPr>
        <w:spacing w:before="120"/>
        <w:ind w:left="720"/>
        <w:rPr>
          <w:rFonts w:eastAsia="Times New Roman" w:cstheme="minorHAnsi"/>
          <w:b/>
        </w:rPr>
      </w:pPr>
      <w:r>
        <w:rPr>
          <w:rFonts w:eastAsia="Times New Roman" w:cstheme="minorHAnsi"/>
          <w:bCs/>
        </w:rPr>
        <w:t xml:space="preserve">If a dissection or stereo microscope is required for your protocol, please list all shots from the script that will be visualized using the microscope </w:t>
      </w:r>
      <w:r>
        <w:rPr>
          <w:rFonts w:eastAsia="Times New Roman" w:cstheme="minorHAnsi"/>
        </w:rPr>
        <w:t>(shots are indicated with the 3-digit numbers, like 2.1.1, 2.1.2, etc.)</w:t>
      </w:r>
      <w:r>
        <w:rPr>
          <w:rFonts w:eastAsia="Times New Roman" w:cstheme="minorHAnsi"/>
          <w:bCs/>
        </w:rPr>
        <w:t>.</w:t>
      </w:r>
    </w:p>
    <w:p w14:paraId="053AD13E" w14:textId="78A14F57" w:rsidR="0013481E" w:rsidRDefault="00025BBD" w:rsidP="0013481E">
      <w:pPr>
        <w:spacing w:before="120"/>
        <w:ind w:left="720"/>
        <w:rPr>
          <w:rFonts w:eastAsia="Times New Roman" w:cstheme="minorHAnsi"/>
          <w:b/>
          <w:color w:val="7F7F7F" w:themeColor="text1" w:themeTint="80"/>
        </w:rPr>
      </w:pPr>
      <w:r>
        <w:t xml:space="preserve">Scope shots: </w:t>
      </w:r>
      <w:r w:rsidR="0013481E" w:rsidRPr="00025BBD">
        <w:fldChar w:fldCharType="begin">
          <w:ffData>
            <w:name w:val="Text3"/>
            <w:enabled/>
            <w:calcOnExit w:val="0"/>
            <w:textInput>
              <w:default w:val="Click here to list microscope shots, using the shot numbers from the protocol section of the video script."/>
            </w:textInput>
          </w:ffData>
        </w:fldChar>
      </w:r>
      <w:r w:rsidR="0013481E" w:rsidRPr="00025BBD">
        <w:rPr>
          <w:rFonts w:eastAsia="Times New Roman" w:cs="Calibri"/>
          <w:b/>
          <w:color w:val="7F7F7F" w:themeColor="text1" w:themeTint="80"/>
        </w:rPr>
        <w:instrText xml:space="preserve"> FORMTEXT </w:instrText>
      </w:r>
      <w:r w:rsidR="0013481E" w:rsidRPr="00025BBD">
        <w:rPr>
          <w:rFonts w:eastAsia="Times New Roman" w:cs="Calibri"/>
          <w:b/>
          <w:color w:val="7F7F7F" w:themeColor="text1" w:themeTint="80"/>
        </w:rPr>
      </w:r>
      <w:r w:rsidR="0013481E" w:rsidRPr="00025BBD">
        <w:rPr>
          <w:rFonts w:eastAsia="Times New Roman" w:cs="Calibri"/>
          <w:b/>
          <w:color w:val="7F7F7F" w:themeColor="text1" w:themeTint="80"/>
        </w:rPr>
        <w:fldChar w:fldCharType="separate"/>
      </w:r>
      <w:r w:rsidR="0013481E" w:rsidRPr="00025BBD">
        <w:rPr>
          <w:rFonts w:eastAsia="Times New Roman" w:cstheme="minorHAnsi"/>
          <w:b/>
          <w:color w:val="7F7F7F" w:themeColor="text1" w:themeTint="80"/>
        </w:rPr>
        <w:t>2.8.2,</w:t>
      </w:r>
      <w:r w:rsidRPr="00025BBD">
        <w:rPr>
          <w:rFonts w:eastAsia="Times New Roman" w:cstheme="minorHAnsi"/>
          <w:b/>
          <w:color w:val="7F7F7F" w:themeColor="text1" w:themeTint="80"/>
        </w:rPr>
        <w:t xml:space="preserve"> 2.8.3, </w:t>
      </w:r>
      <w:r w:rsidR="0013481E" w:rsidRPr="00025BBD">
        <w:rPr>
          <w:rFonts w:eastAsia="Times New Roman" w:cstheme="minorHAnsi"/>
          <w:b/>
          <w:color w:val="7F7F7F" w:themeColor="text1" w:themeTint="80"/>
        </w:rPr>
        <w:t>3.7.1</w:t>
      </w:r>
      <w:r w:rsidR="0013481E" w:rsidRPr="00025BBD">
        <w:rPr>
          <w:rFonts w:eastAsia="Times New Roman" w:cs="Calibri"/>
          <w:b/>
          <w:color w:val="7F7F7F" w:themeColor="text1" w:themeTint="80"/>
        </w:rPr>
        <w:fldChar w:fldCharType="end"/>
      </w:r>
      <w:r w:rsidRPr="00025BBD">
        <w:rPr>
          <w:rFonts w:eastAsia="Times New Roman" w:cs="Calibri"/>
          <w:b/>
          <w:color w:val="7F7F7F" w:themeColor="text1" w:themeTint="80"/>
        </w:rPr>
        <w:t>, 3.7.2</w:t>
      </w:r>
    </w:p>
    <w:p w14:paraId="0E536118" w14:textId="7840814C" w:rsidR="0013481E" w:rsidRPr="00025BBD" w:rsidRDefault="00025BBD" w:rsidP="00D7547B">
      <w:pPr>
        <w:spacing w:before="120"/>
        <w:ind w:left="720"/>
        <w:rPr>
          <w:rFonts w:eastAsia="Times New Roman" w:cstheme="minorHAnsi"/>
          <w:bCs/>
          <w:i/>
          <w:iCs/>
          <w:color w:val="0000FF"/>
        </w:rPr>
      </w:pPr>
      <w:r w:rsidRPr="00025BBD">
        <w:rPr>
          <w:rFonts w:eastAsia="Times New Roman" w:cstheme="minorHAnsi"/>
          <w:bCs/>
          <w:i/>
          <w:iCs/>
          <w:color w:val="0000FF"/>
        </w:rPr>
        <w:t xml:space="preserve">Videographer: Please film the </w:t>
      </w:r>
      <w:r>
        <w:rPr>
          <w:rFonts w:eastAsia="Times New Roman" w:cstheme="minorHAnsi"/>
          <w:bCs/>
          <w:i/>
          <w:iCs/>
          <w:color w:val="0000FF"/>
        </w:rPr>
        <w:t xml:space="preserve">above-mentioned scope shots using the </w:t>
      </w:r>
      <w:r w:rsidRPr="00025BBD">
        <w:rPr>
          <w:rFonts w:eastAsia="Times New Roman" w:cstheme="minorHAnsi"/>
          <w:bCs/>
          <w:i/>
          <w:iCs/>
          <w:color w:val="0000FF"/>
        </w:rPr>
        <w:t>scope kit.</w:t>
      </w:r>
    </w:p>
    <w:p w14:paraId="4B20EAF0" w14:textId="45C7E461"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13481E">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0DB7E49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25BBD">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36A56BE9"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13481E">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30DC9242" w14:textId="77777777" w:rsidR="0013481E" w:rsidRDefault="0013481E" w:rsidP="00DF4C61">
      <w:pPr>
        <w:spacing w:before="120"/>
        <w:rPr>
          <w:rFonts w:eastAsia="Times New Roman" w:cstheme="minorHAnsi"/>
        </w:rPr>
      </w:pPr>
    </w:p>
    <w:p w14:paraId="550D6A3D" w14:textId="70E00C69" w:rsidR="00EB7FB3" w:rsidRDefault="0013481E" w:rsidP="00EB7FB3">
      <w:pPr>
        <w:rPr>
          <w:rStyle w:val="AuthorName"/>
          <w:rFonts w:eastAsia="Times"/>
        </w:rPr>
      </w:pPr>
      <w:r w:rsidRPr="0013481E">
        <w:t>Tyler Forrest Chan, PhD candidate in GENE Genetics and Genomics Interdisciplinary Program at Texas A&amp;M University</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FA25A3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C20FE">
        <w:rPr>
          <w:rFonts w:cstheme="minorHAnsi"/>
          <w:bCs/>
          <w:sz w:val="22"/>
          <w:szCs w:val="22"/>
        </w:rPr>
        <w:t>20</w:t>
      </w:r>
    </w:p>
    <w:p w14:paraId="5AAC9C6C" w14:textId="3889858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C20FE">
        <w:rPr>
          <w:rFonts w:cstheme="minorHAnsi"/>
          <w:bCs/>
          <w:sz w:val="22"/>
          <w:szCs w:val="22"/>
        </w:rPr>
        <w:t>44</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04E31922"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w:t>
      </w:r>
      <w:r w:rsidR="0013481E">
        <w:rPr>
          <w:rFonts w:cstheme="minorHAnsi"/>
          <w:color w:val="auto"/>
          <w:highlight w:val="yellow"/>
          <w:shd w:val="clear" w:color="auto" w:fill="FFFFFF"/>
        </w:rPr>
        <w:t xml:space="preserve"> </w:t>
      </w:r>
      <w:r w:rsidR="0013481E" w:rsidRPr="0013481E">
        <w:rPr>
          <w:rFonts w:cstheme="minorHAnsi"/>
          <w:i/>
          <w:iCs/>
          <w:color w:val="auto"/>
          <w:highlight w:val="yellow"/>
          <w:shd w:val="clear" w:color="auto" w:fill="FFFFFF"/>
        </w:rPr>
        <w:t xml:space="preserve">Answers are slightly edited in accordance with journal guidelines. </w:t>
      </w:r>
      <w:r w:rsidRPr="0013481E">
        <w:rPr>
          <w:rFonts w:cstheme="minorHAnsi"/>
          <w:i/>
          <w:iCs/>
          <w:color w:val="auto"/>
          <w:highlight w:val="yellow"/>
          <w:shd w:val="clear" w:color="auto" w:fill="FFFFFF"/>
        </w:rPr>
        <w:t xml:space="preserve"> Please</w:t>
      </w:r>
      <w:r w:rsidRPr="0013481E">
        <w:rPr>
          <w:rFonts w:cstheme="minorHAnsi"/>
          <w:color w:val="auto"/>
          <w:highlight w:val="yellow"/>
          <w:shd w:val="clear" w:color="auto" w:fill="FFFFFF"/>
        </w:rPr>
        <w:t xml:space="preserve"> </w:t>
      </w:r>
      <w:r w:rsidRPr="008B4E68">
        <w:rPr>
          <w:rFonts w:cstheme="minorHAnsi"/>
          <w:color w:val="auto"/>
          <w:highlight w:val="yellow"/>
          <w:shd w:val="clear" w:color="auto" w:fill="FFFFFF"/>
        </w:rPr>
        <w:t xml:space="preserve">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8A0A8D">
        <w:rPr>
          <w:rFonts w:cstheme="minorHAnsi"/>
          <w:b/>
          <w:bCs/>
          <w:strike/>
          <w:color w:val="auto"/>
          <w:shd w:val="clear" w:color="auto" w:fill="FFFFFF"/>
        </w:rPr>
        <w:t xml:space="preserve">REQUIRED: </w:t>
      </w:r>
      <w:r w:rsidR="00E4663E" w:rsidRPr="008A0A8D">
        <w:rPr>
          <w:rFonts w:cstheme="minorHAnsi"/>
          <w:strike/>
          <w:color w:val="000000"/>
        </w:rPr>
        <w:t>Summarize your research focus and the main questions it aims to answer</w:t>
      </w:r>
      <w:r w:rsidR="00E4663E" w:rsidRPr="00555FFF">
        <w:rPr>
          <w:rFonts w:cstheme="minorHAnsi"/>
          <w:color w:val="000000"/>
        </w:rPr>
        <w:t>.</w:t>
      </w:r>
    </w:p>
    <w:p w14:paraId="1CC595E5" w14:textId="277260A3" w:rsidR="0013481E" w:rsidRDefault="0013481E" w:rsidP="0013481E">
      <w:pPr>
        <w:pStyle w:val="ListParagraph"/>
        <w:numPr>
          <w:ilvl w:val="1"/>
          <w:numId w:val="3"/>
        </w:numPr>
        <w:spacing w:before="120"/>
        <w:rPr>
          <w:rFonts w:cstheme="minorHAnsi"/>
          <w:lang w:val="en-IN"/>
        </w:rPr>
      </w:pPr>
      <w:r>
        <w:rPr>
          <w:rStyle w:val="AuthorName"/>
          <w:rFonts w:asciiTheme="minorHAnsi" w:eastAsia="Times" w:hAnsiTheme="minorHAnsi" w:cstheme="minorHAnsi"/>
        </w:rPr>
        <w:t>Tyler Chan</w:t>
      </w:r>
      <w:r w:rsidR="00927B12" w:rsidRPr="0013481E">
        <w:rPr>
          <w:rStyle w:val="AuthorName"/>
          <w:rFonts w:asciiTheme="minorHAnsi" w:eastAsia="Times" w:hAnsiTheme="minorHAnsi" w:cstheme="minorHAnsi"/>
        </w:rPr>
        <w:t>:</w:t>
      </w:r>
      <w:r w:rsidR="005A33C6" w:rsidRPr="0013481E">
        <w:rPr>
          <w:rFonts w:cstheme="minorHAnsi"/>
        </w:rPr>
        <w:t xml:space="preserve"> </w:t>
      </w:r>
      <w:r w:rsidRPr="0013481E">
        <w:rPr>
          <w:rFonts w:cstheme="minorHAnsi"/>
          <w:lang w:val="en-IN"/>
        </w:rPr>
        <w:t>My research focuses on studying the application of molecular genetic tools like transposases and CRISPR</w:t>
      </w:r>
      <w:r w:rsidR="006D28BD">
        <w:rPr>
          <w:rFonts w:cstheme="minorHAnsi"/>
          <w:lang w:val="en-IN"/>
        </w:rPr>
        <w:t xml:space="preserve"> or </w:t>
      </w:r>
      <w:r w:rsidRPr="0013481E">
        <w:rPr>
          <w:rFonts w:cstheme="minorHAnsi"/>
          <w:lang w:val="en-IN"/>
        </w:rPr>
        <w:t>Cas9 to control harmful insect populations.</w:t>
      </w:r>
    </w:p>
    <w:p w14:paraId="7C71A0E7"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8A0A8D">
        <w:rPr>
          <w:rFonts w:cstheme="minorHAnsi"/>
          <w:b/>
          <w:bCs/>
          <w:strike/>
          <w:color w:val="auto"/>
          <w:shd w:val="clear" w:color="auto" w:fill="FFFFFF"/>
        </w:rPr>
        <w:t>Describe the research gap or limitation in existing methods and how this protocol addresses them</w:t>
      </w:r>
      <w:r w:rsidRPr="00A4700E">
        <w:t>.</w:t>
      </w:r>
    </w:p>
    <w:p w14:paraId="490E6309" w14:textId="46304001" w:rsidR="007D61A8" w:rsidRPr="0013481E" w:rsidRDefault="0013481E" w:rsidP="00D75084">
      <w:pPr>
        <w:pStyle w:val="ListParagraph"/>
        <w:numPr>
          <w:ilvl w:val="1"/>
          <w:numId w:val="3"/>
        </w:numPr>
        <w:spacing w:before="120" w:after="240"/>
        <w:contextualSpacing w:val="0"/>
        <w:rPr>
          <w:rFonts w:eastAsia="Times New Roman" w:cstheme="minorHAnsi"/>
        </w:rPr>
      </w:pPr>
      <w:r w:rsidRPr="0013481E">
        <w:rPr>
          <w:rFonts w:cstheme="minorHAnsi"/>
          <w:b/>
          <w:color w:val="auto"/>
          <w:u w:val="single"/>
        </w:rPr>
        <w:t>Tyler Chan</w:t>
      </w:r>
      <w:r w:rsidR="007D61A8" w:rsidRPr="00B07A3B">
        <w:rPr>
          <w:rFonts w:eastAsia="Times New Roman" w:cstheme="minorHAnsi"/>
          <w:b/>
          <w:bCs/>
          <w:u w:val="single"/>
        </w:rPr>
        <w:t>:</w:t>
      </w:r>
      <w:r w:rsidR="007D61A8" w:rsidRPr="00B07A3B">
        <w:rPr>
          <w:rFonts w:eastAsia="Times New Roman" w:cstheme="minorHAnsi"/>
        </w:rPr>
        <w:t xml:space="preserve"> </w:t>
      </w:r>
      <w:r w:rsidRPr="0013481E">
        <w:rPr>
          <w:rFonts w:cstheme="minorHAnsi"/>
        </w:rPr>
        <w:t>Previous protocols were difficult to replicate; this protocol increases the efficiency and reliability of generating transgenic stable flies.</w:t>
      </w:r>
    </w:p>
    <w:p w14:paraId="69B909A8"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8A0A8D">
        <w:rPr>
          <w:rFonts w:cstheme="minorHAnsi"/>
          <w:b/>
          <w:bCs/>
          <w:strike/>
          <w:color w:val="auto"/>
          <w:shd w:val="clear" w:color="auto" w:fill="FFFFFF"/>
        </w:rPr>
        <w:t>What does this protocol allow researchers to study or measure</w:t>
      </w:r>
      <w:r w:rsidRPr="00A66845">
        <w:t>?</w:t>
      </w:r>
    </w:p>
    <w:p w14:paraId="074ECE87" w14:textId="067B23C4" w:rsidR="00D75084" w:rsidRDefault="0013481E" w:rsidP="00B807E5">
      <w:pPr>
        <w:pStyle w:val="ListParagraph"/>
        <w:numPr>
          <w:ilvl w:val="1"/>
          <w:numId w:val="3"/>
        </w:numPr>
        <w:spacing w:before="120"/>
        <w:contextualSpacing w:val="0"/>
        <w:rPr>
          <w:rFonts w:eastAsia="Times New Roman" w:cstheme="minorHAnsi"/>
        </w:rPr>
      </w:pPr>
      <w:r w:rsidRPr="0013481E">
        <w:rPr>
          <w:rFonts w:cstheme="minorHAnsi"/>
          <w:b/>
          <w:color w:val="auto"/>
          <w:u w:val="single"/>
        </w:rPr>
        <w:t>Tyler Chan</w:t>
      </w:r>
      <w:r w:rsidR="00D75084" w:rsidRPr="00B07A3B">
        <w:rPr>
          <w:rFonts w:eastAsia="Times New Roman" w:cstheme="minorHAnsi"/>
          <w:b/>
          <w:bCs/>
          <w:u w:val="single"/>
        </w:rPr>
        <w:t>:</w:t>
      </w:r>
      <w:r w:rsidR="00D75084" w:rsidRPr="00B07A3B">
        <w:rPr>
          <w:rFonts w:eastAsia="Times New Roman" w:cstheme="minorHAnsi"/>
        </w:rPr>
        <w:t xml:space="preserve"> </w:t>
      </w:r>
      <w:r w:rsidRPr="0013481E">
        <w:rPr>
          <w:rFonts w:eastAsia="Times New Roman" w:cstheme="minorHAnsi"/>
        </w:rPr>
        <w:t>This protocol allows researchers to transform embryos with nucleic acids and observe their development through larvae, pupae, and adults</w:t>
      </w:r>
      <w:r>
        <w:rPr>
          <w:rFonts w:eastAsia="Times New Roman" w:cstheme="minorHAnsi"/>
        </w:rPr>
        <w:t>.</w:t>
      </w:r>
    </w:p>
    <w:p w14:paraId="58C3A8F9"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7D53E431" w14:textId="77777777" w:rsidR="0071156C" w:rsidRPr="0013481E" w:rsidRDefault="0071156C"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8A0A8D">
        <w:rPr>
          <w:rFonts w:cstheme="minorHAnsi"/>
          <w:b/>
          <w:bCs/>
          <w:strike/>
          <w:color w:val="auto"/>
          <w:shd w:val="clear" w:color="auto" w:fill="FFFFFF"/>
        </w:rPr>
        <w:t>Are there any additional methods or analyses that can be performed following this procedure?</w:t>
      </w:r>
    </w:p>
    <w:p w14:paraId="524AC04E" w14:textId="60D4DBA9" w:rsidR="007D61A8" w:rsidRPr="0013481E" w:rsidRDefault="0013481E" w:rsidP="00810974">
      <w:pPr>
        <w:pStyle w:val="ListParagraph"/>
        <w:numPr>
          <w:ilvl w:val="1"/>
          <w:numId w:val="3"/>
        </w:numPr>
        <w:spacing w:before="120"/>
        <w:contextualSpacing w:val="0"/>
        <w:rPr>
          <w:rFonts w:eastAsia="Times New Roman" w:cstheme="minorHAnsi"/>
          <w:b/>
          <w:bCs/>
        </w:rPr>
      </w:pPr>
      <w:r w:rsidRPr="0013481E">
        <w:rPr>
          <w:rFonts w:cstheme="minorHAnsi"/>
          <w:b/>
          <w:color w:val="auto"/>
          <w:u w:val="single"/>
        </w:rPr>
        <w:t>Tyler Chan</w:t>
      </w:r>
      <w:r w:rsidR="00333FA4" w:rsidRPr="0013481E">
        <w:rPr>
          <w:rFonts w:eastAsia="Times New Roman" w:cstheme="minorHAnsi"/>
          <w:b/>
          <w:bCs/>
          <w:u w:val="single"/>
        </w:rPr>
        <w:t>:</w:t>
      </w:r>
      <w:r w:rsidR="00333FA4" w:rsidRPr="0013481E">
        <w:rPr>
          <w:rFonts w:eastAsia="Times New Roman" w:cstheme="minorHAnsi"/>
        </w:rPr>
        <w:t xml:space="preserve"> </w:t>
      </w:r>
      <w:r w:rsidRPr="0013481E">
        <w:rPr>
          <w:color w:val="auto"/>
        </w:rPr>
        <w:t>Additionally, this injection protocol can be used to inject nucleases, such as Cas9, for gene knockouts.</w:t>
      </w:r>
    </w:p>
    <w:p w14:paraId="1F697610"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68144502" w14:textId="77777777" w:rsidR="0013481E" w:rsidRPr="0013481E" w:rsidRDefault="0013481E" w:rsidP="0013481E">
      <w:pPr>
        <w:pStyle w:val="ListParagraph"/>
        <w:spacing w:before="120"/>
        <w:ind w:left="907"/>
        <w:contextualSpacing w:val="0"/>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8A0A8D">
        <w:rPr>
          <w:rFonts w:cstheme="minorHAnsi"/>
          <w:b/>
          <w:bCs/>
          <w:strike/>
          <w:color w:val="auto"/>
          <w:shd w:val="clear" w:color="auto" w:fill="FFFFFF"/>
        </w:rPr>
        <w:lastRenderedPageBreak/>
        <w:t>How can future studies build on this work? Describe the questions or research directions that can be investigated next</w:t>
      </w:r>
      <w:r w:rsidRPr="00555FFF">
        <w:t>.</w:t>
      </w:r>
    </w:p>
    <w:p w14:paraId="23F311A2" w14:textId="4004C178" w:rsidR="00333FA4" w:rsidRPr="0013481E" w:rsidRDefault="0013481E" w:rsidP="00333FA4">
      <w:pPr>
        <w:pStyle w:val="ListParagraph"/>
        <w:numPr>
          <w:ilvl w:val="1"/>
          <w:numId w:val="3"/>
        </w:numPr>
        <w:spacing w:before="120"/>
        <w:contextualSpacing w:val="0"/>
        <w:rPr>
          <w:rFonts w:eastAsia="Times New Roman" w:cstheme="minorHAnsi"/>
        </w:rPr>
      </w:pPr>
      <w:r w:rsidRPr="0013481E">
        <w:rPr>
          <w:rFonts w:cstheme="minorHAnsi"/>
          <w:b/>
          <w:color w:val="auto"/>
          <w:u w:val="single"/>
        </w:rPr>
        <w:t>Tyler Chan</w:t>
      </w:r>
      <w:r w:rsidR="00333FA4" w:rsidRPr="00B07A3B">
        <w:rPr>
          <w:rFonts w:eastAsia="Times New Roman" w:cstheme="minorHAnsi"/>
          <w:b/>
          <w:bCs/>
          <w:u w:val="single"/>
        </w:rPr>
        <w:t>:</w:t>
      </w:r>
      <w:r w:rsidR="00333FA4" w:rsidRPr="00B07A3B">
        <w:rPr>
          <w:rFonts w:eastAsia="Times New Roman" w:cstheme="minorHAnsi"/>
        </w:rPr>
        <w:t xml:space="preserve"> </w:t>
      </w:r>
      <w:r w:rsidRPr="0013481E">
        <w:rPr>
          <w:rFonts w:cstheme="minorHAnsi"/>
        </w:rPr>
        <w:t>Future studies building on this work can investigate RNAi gene suppression, Cas9 knockouts, gene drive constructs, and other advanced tools for pest control.</w:t>
      </w:r>
    </w:p>
    <w:p w14:paraId="7C9FE53A" w14:textId="77777777" w:rsidR="0013481E" w:rsidRDefault="0013481E" w:rsidP="0013481E">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ADB7A8B" w14:textId="77777777" w:rsidR="0013481E" w:rsidRDefault="0013481E" w:rsidP="00AF3977">
      <w:pPr>
        <w:spacing w:before="120"/>
        <w:rPr>
          <w:rFonts w:cstheme="minorHAnsi"/>
          <w:b/>
          <w:i/>
          <w:color w:val="0000FF"/>
        </w:rPr>
      </w:pPr>
    </w:p>
    <w:p w14:paraId="4B46D826" w14:textId="77777777" w:rsidR="0013481E" w:rsidRDefault="0013481E" w:rsidP="00AF3977">
      <w:pPr>
        <w:spacing w:before="120"/>
        <w:rPr>
          <w:rFonts w:cstheme="minorHAnsi"/>
          <w:b/>
          <w:i/>
          <w:color w:val="0000FF"/>
        </w:rPr>
      </w:pPr>
    </w:p>
    <w:p w14:paraId="3FBB9836" w14:textId="77777777" w:rsidR="0013481E" w:rsidRDefault="0013481E" w:rsidP="00AF3977">
      <w:pPr>
        <w:spacing w:before="120"/>
        <w:rPr>
          <w:rFonts w:cstheme="minorHAnsi"/>
          <w:b/>
          <w:i/>
          <w:color w:val="0000FF"/>
        </w:rPr>
      </w:pPr>
    </w:p>
    <w:p w14:paraId="7E9AC3D4" w14:textId="77777777" w:rsidR="0013481E" w:rsidRDefault="0013481E" w:rsidP="00AF3977">
      <w:pPr>
        <w:spacing w:before="120"/>
        <w:rPr>
          <w:rFonts w:cstheme="minorHAnsi"/>
          <w:b/>
          <w:i/>
          <w:color w:val="0000FF"/>
        </w:rPr>
      </w:pPr>
    </w:p>
    <w:p w14:paraId="453C2BA9" w14:textId="77777777" w:rsidR="0013481E" w:rsidRDefault="0013481E" w:rsidP="00AF3977">
      <w:pPr>
        <w:spacing w:before="120"/>
        <w:rPr>
          <w:rFonts w:cstheme="minorHAnsi"/>
          <w:b/>
          <w:i/>
          <w:color w:val="0000FF"/>
        </w:rPr>
      </w:pPr>
    </w:p>
    <w:p w14:paraId="004E4396" w14:textId="77777777" w:rsidR="0013481E" w:rsidRDefault="0013481E" w:rsidP="00AF3977">
      <w:pPr>
        <w:spacing w:before="120"/>
        <w:rPr>
          <w:rFonts w:cstheme="minorHAnsi"/>
          <w:b/>
          <w:i/>
          <w:color w:val="0000FF"/>
        </w:rPr>
      </w:pPr>
    </w:p>
    <w:p w14:paraId="2E523525" w14:textId="77777777" w:rsidR="0013481E" w:rsidRDefault="0013481E" w:rsidP="00AF3977">
      <w:pPr>
        <w:spacing w:before="120"/>
        <w:rPr>
          <w:rFonts w:cstheme="minorHAnsi"/>
          <w:b/>
          <w:i/>
          <w:color w:val="0000FF"/>
        </w:rPr>
      </w:pPr>
    </w:p>
    <w:p w14:paraId="4309F104" w14:textId="77777777" w:rsidR="0013481E" w:rsidRDefault="0013481E" w:rsidP="00AF3977">
      <w:pPr>
        <w:spacing w:before="120"/>
        <w:rPr>
          <w:rFonts w:cstheme="minorHAnsi"/>
          <w:b/>
          <w:i/>
          <w:color w:val="0000FF"/>
        </w:rPr>
      </w:pPr>
    </w:p>
    <w:p w14:paraId="341ECD92" w14:textId="77777777" w:rsidR="0013481E" w:rsidRDefault="0013481E" w:rsidP="00AF3977">
      <w:pPr>
        <w:spacing w:before="120"/>
        <w:rPr>
          <w:rFonts w:cstheme="minorHAnsi"/>
          <w:b/>
          <w:i/>
          <w:color w:val="0000FF"/>
        </w:rPr>
      </w:pPr>
    </w:p>
    <w:p w14:paraId="37C574E1" w14:textId="77777777" w:rsidR="0013481E" w:rsidRDefault="0013481E" w:rsidP="00AF3977">
      <w:pPr>
        <w:spacing w:before="120"/>
        <w:rPr>
          <w:rFonts w:cstheme="minorHAnsi"/>
          <w:b/>
          <w:i/>
          <w:color w:val="0000FF"/>
        </w:rPr>
      </w:pPr>
    </w:p>
    <w:p w14:paraId="02DDADD2" w14:textId="77777777" w:rsidR="0013481E" w:rsidRDefault="0013481E" w:rsidP="00AF3977">
      <w:pPr>
        <w:spacing w:before="120"/>
        <w:rPr>
          <w:rFonts w:cstheme="minorHAnsi"/>
          <w:b/>
          <w:i/>
          <w:color w:val="0000FF"/>
        </w:rPr>
      </w:pPr>
    </w:p>
    <w:p w14:paraId="019A84B2" w14:textId="77777777" w:rsidR="0013481E" w:rsidRDefault="0013481E" w:rsidP="00AF3977">
      <w:pPr>
        <w:spacing w:before="120"/>
        <w:rPr>
          <w:rFonts w:cstheme="minorHAnsi"/>
          <w:b/>
          <w:i/>
          <w:color w:val="0000FF"/>
        </w:rPr>
      </w:pPr>
    </w:p>
    <w:p w14:paraId="2279D9D9" w14:textId="77777777" w:rsidR="0013481E" w:rsidRDefault="0013481E" w:rsidP="00AF3977">
      <w:pPr>
        <w:spacing w:before="120"/>
        <w:rPr>
          <w:rFonts w:cstheme="minorHAnsi"/>
          <w:b/>
          <w:i/>
          <w:color w:val="0000FF"/>
        </w:rPr>
      </w:pPr>
    </w:p>
    <w:p w14:paraId="21CB6DE0" w14:textId="77777777" w:rsidR="0013481E" w:rsidRDefault="0013481E" w:rsidP="00AF3977">
      <w:pPr>
        <w:spacing w:before="120"/>
        <w:rPr>
          <w:rFonts w:cstheme="minorHAnsi"/>
          <w:b/>
          <w:i/>
          <w:color w:val="0000FF"/>
        </w:rPr>
      </w:pPr>
    </w:p>
    <w:p w14:paraId="6448A5BC" w14:textId="77777777" w:rsidR="0013481E" w:rsidRDefault="0013481E" w:rsidP="00AF3977">
      <w:pPr>
        <w:spacing w:before="120"/>
        <w:rPr>
          <w:rFonts w:cstheme="minorHAnsi"/>
          <w:b/>
          <w:i/>
          <w:color w:val="0000FF"/>
        </w:rPr>
      </w:pPr>
    </w:p>
    <w:p w14:paraId="0EC83110" w14:textId="77777777" w:rsidR="0013481E" w:rsidRDefault="0013481E" w:rsidP="00AF3977">
      <w:pPr>
        <w:spacing w:before="120"/>
        <w:rPr>
          <w:rFonts w:cstheme="minorHAnsi"/>
          <w:b/>
          <w:i/>
          <w:color w:val="0000FF"/>
        </w:rPr>
      </w:pPr>
    </w:p>
    <w:p w14:paraId="26C1B2BC" w14:textId="77777777" w:rsidR="0013481E" w:rsidRDefault="0013481E" w:rsidP="00AF3977">
      <w:pPr>
        <w:spacing w:before="120"/>
        <w:rPr>
          <w:rFonts w:cstheme="minorHAnsi"/>
          <w:b/>
          <w:i/>
          <w:color w:val="0000FF"/>
        </w:rPr>
      </w:pPr>
    </w:p>
    <w:p w14:paraId="47F25336" w14:textId="77777777" w:rsidR="0013481E" w:rsidRDefault="0013481E" w:rsidP="00AF3977">
      <w:pPr>
        <w:spacing w:before="120"/>
        <w:rPr>
          <w:rFonts w:cstheme="minorHAnsi"/>
          <w:b/>
          <w:i/>
          <w:color w:val="0000FF"/>
        </w:rPr>
      </w:pPr>
    </w:p>
    <w:p w14:paraId="603AC477" w14:textId="77777777" w:rsidR="0013481E" w:rsidRDefault="0013481E" w:rsidP="00AF3977">
      <w:pPr>
        <w:spacing w:before="120"/>
        <w:rPr>
          <w:rFonts w:cstheme="minorHAnsi"/>
          <w:b/>
          <w:i/>
          <w:color w:val="0000FF"/>
        </w:rPr>
      </w:pPr>
    </w:p>
    <w:p w14:paraId="337C5361" w14:textId="77777777" w:rsidR="0013481E" w:rsidRDefault="0013481E" w:rsidP="00AF3977">
      <w:pPr>
        <w:spacing w:before="120"/>
        <w:rPr>
          <w:rFonts w:cstheme="minorHAnsi"/>
          <w:b/>
          <w:i/>
          <w:color w:val="0000FF"/>
        </w:rPr>
      </w:pPr>
    </w:p>
    <w:p w14:paraId="27093968" w14:textId="77777777" w:rsidR="0013481E" w:rsidRDefault="0013481E" w:rsidP="00AF3977">
      <w:pPr>
        <w:spacing w:before="120"/>
        <w:rPr>
          <w:rFonts w:cstheme="minorHAnsi"/>
          <w:b/>
          <w:i/>
          <w:color w:val="0000FF"/>
        </w:rPr>
      </w:pPr>
    </w:p>
    <w:p w14:paraId="2596E3DB" w14:textId="77777777" w:rsidR="0013481E" w:rsidRDefault="0013481E" w:rsidP="00AF3977">
      <w:pPr>
        <w:spacing w:before="120"/>
        <w:rPr>
          <w:rFonts w:cstheme="minorHAnsi"/>
          <w:b/>
          <w:i/>
          <w:color w:val="0000FF"/>
        </w:rPr>
      </w:pPr>
    </w:p>
    <w:p w14:paraId="03AC6834" w14:textId="77777777" w:rsidR="0013481E" w:rsidRDefault="0013481E" w:rsidP="00AF3977">
      <w:pPr>
        <w:spacing w:before="120"/>
        <w:rPr>
          <w:rFonts w:cstheme="minorHAnsi"/>
          <w:b/>
          <w:i/>
          <w:color w:val="0000FF"/>
        </w:rPr>
      </w:pPr>
    </w:p>
    <w:p w14:paraId="0A5A2D01" w14:textId="77777777" w:rsidR="0013481E" w:rsidRDefault="0013481E" w:rsidP="00AF3977">
      <w:pPr>
        <w:spacing w:before="120"/>
        <w:rPr>
          <w:rFonts w:cstheme="minorHAnsi"/>
          <w:b/>
          <w:i/>
          <w:color w:val="0000FF"/>
        </w:rPr>
      </w:pPr>
    </w:p>
    <w:p w14:paraId="77A8991C" w14:textId="77777777" w:rsidR="0013481E" w:rsidRPr="0062081E" w:rsidRDefault="0013481E" w:rsidP="0013481E">
      <w:pPr>
        <w:contextualSpacing/>
        <w:outlineLvl w:val="0"/>
        <w:rPr>
          <w:rFonts w:ascii="Calibri" w:eastAsia="Times New Roman" w:hAnsi="Calibri" w:cs="Calibri"/>
          <w:b/>
        </w:rPr>
      </w:pPr>
      <w:r w:rsidRPr="0062081E">
        <w:rPr>
          <w:rFonts w:ascii="Calibri" w:eastAsia="Times New Roman" w:hAnsi="Calibri" w:cs="Calibri"/>
          <w:b/>
        </w:rPr>
        <w:t xml:space="preserve">Testimonial Questions (OPTIONAL): </w:t>
      </w:r>
    </w:p>
    <w:p w14:paraId="1A06B0AC" w14:textId="77777777" w:rsidR="0013481E" w:rsidRPr="0062081E" w:rsidRDefault="0013481E" w:rsidP="0013481E">
      <w:pPr>
        <w:contextualSpacing/>
        <w:outlineLvl w:val="0"/>
        <w:rPr>
          <w:rFonts w:ascii="Calibri" w:eastAsia="Times New Roman" w:hAnsi="Calibri" w:cs="Calibri"/>
          <w:b/>
        </w:rPr>
      </w:pPr>
    </w:p>
    <w:p w14:paraId="0DB486BC" w14:textId="77777777" w:rsidR="0013481E" w:rsidRPr="0062081E" w:rsidRDefault="0013481E" w:rsidP="0013481E">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61A1A260" w14:textId="77777777" w:rsidR="0013481E" w:rsidRPr="0062081E" w:rsidRDefault="0013481E" w:rsidP="0013481E">
      <w:pPr>
        <w:contextualSpacing/>
        <w:outlineLvl w:val="0"/>
        <w:rPr>
          <w:rFonts w:ascii="Calibri" w:eastAsia="Times New Roman" w:hAnsi="Calibri" w:cs="Calibri"/>
          <w:b/>
        </w:rPr>
      </w:pPr>
    </w:p>
    <w:p w14:paraId="10DF330A" w14:textId="77777777" w:rsidR="0013481E" w:rsidRDefault="0013481E" w:rsidP="0013481E">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42AC98C7" w14:textId="77777777" w:rsidR="0013481E" w:rsidRPr="00664D59" w:rsidRDefault="0013481E" w:rsidP="0013481E">
      <w:pPr>
        <w:spacing w:before="120"/>
        <w:rPr>
          <w:rFonts w:ascii="Calibri" w:eastAsia="Times New Roman" w:hAnsi="Calibri" w:cs="Calibri"/>
          <w:lang w:val="en-IN"/>
        </w:rPr>
      </w:pPr>
    </w:p>
    <w:p w14:paraId="5195CC6A" w14:textId="77777777" w:rsidR="0013481E" w:rsidRPr="0013481E" w:rsidRDefault="0013481E" w:rsidP="0013481E">
      <w:pPr>
        <w:pStyle w:val="ListParagraph"/>
        <w:numPr>
          <w:ilvl w:val="0"/>
          <w:numId w:val="45"/>
        </w:numPr>
        <w:spacing w:before="120"/>
        <w:contextualSpacing w:val="0"/>
        <w:rPr>
          <w:rStyle w:val="AuthorName"/>
          <w:rFonts w:eastAsia="Times"/>
          <w:vanish/>
        </w:rPr>
      </w:pPr>
    </w:p>
    <w:p w14:paraId="128C016E"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76586AFA"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3F0E0BB5"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7B40A259"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34E18B59" w14:textId="77777777" w:rsidR="0013481E" w:rsidRPr="0013481E" w:rsidRDefault="0013481E" w:rsidP="0013481E">
      <w:pPr>
        <w:pStyle w:val="ListParagraph"/>
        <w:numPr>
          <w:ilvl w:val="1"/>
          <w:numId w:val="45"/>
        </w:numPr>
        <w:spacing w:before="120"/>
        <w:contextualSpacing w:val="0"/>
        <w:rPr>
          <w:rStyle w:val="AuthorName"/>
          <w:rFonts w:eastAsia="Times"/>
          <w:vanish/>
        </w:rPr>
      </w:pPr>
    </w:p>
    <w:p w14:paraId="1EF32B0F" w14:textId="79A11CFA" w:rsidR="0013481E" w:rsidRPr="005D7C7D" w:rsidRDefault="0013481E" w:rsidP="0013481E">
      <w:pPr>
        <w:pStyle w:val="ListParagraph"/>
        <w:numPr>
          <w:ilvl w:val="1"/>
          <w:numId w:val="45"/>
        </w:numPr>
        <w:spacing w:before="120"/>
        <w:contextualSpacing w:val="0"/>
        <w:rPr>
          <w:rFonts w:ascii="Calibri" w:eastAsia="Times New Roman" w:hAnsi="Calibri" w:cs="Calibri"/>
        </w:rPr>
      </w:pPr>
      <w:r>
        <w:rPr>
          <w:rStyle w:val="AuthorName"/>
          <w:rFonts w:eastAsia="Times"/>
        </w:rPr>
        <w:t>Tyler Forrest Chan, PhD Candidate, Texas A&amp;M University</w:t>
      </w:r>
      <w:r w:rsidRPr="005D7C7D">
        <w:rPr>
          <w:rFonts w:ascii="Calibri" w:hAnsi="Calibri" w:cs="Calibri"/>
        </w:rPr>
        <w:t xml:space="preserve">: </w:t>
      </w:r>
      <w:r w:rsidRPr="005D7C7D">
        <w:rPr>
          <w:rFonts w:ascii="Calibri" w:hAnsi="Calibri" w:cs="Calibri"/>
          <w:color w:val="auto"/>
        </w:rPr>
        <w:t>(authors will present their testimonial statements live)</w:t>
      </w:r>
    </w:p>
    <w:p w14:paraId="71C7AA80" w14:textId="458118B8" w:rsidR="0013481E" w:rsidRPr="005D7C7D" w:rsidRDefault="0013481E" w:rsidP="0013481E">
      <w:pPr>
        <w:pStyle w:val="ListParagraph"/>
        <w:numPr>
          <w:ilvl w:val="2"/>
          <w:numId w:val="45"/>
        </w:numPr>
        <w:spacing w:before="120"/>
        <w:contextualSpacing w:val="0"/>
        <w:rPr>
          <w:rFonts w:eastAsia="Times New Roman" w:cstheme="minorHAnsi"/>
        </w:rPr>
      </w:pPr>
      <w:r w:rsidRPr="005D7C7D">
        <w:rPr>
          <w:rStyle w:val="AuthorName"/>
          <w:rFonts w:eastAsia="Times"/>
          <w:b w:val="0"/>
          <w:bCs/>
          <w:color w:val="auto"/>
          <w:u w:val="none"/>
        </w:rPr>
        <w:t>INTER</w:t>
      </w:r>
      <w:r w:rsidRPr="005D7C7D">
        <w:rPr>
          <w:rStyle w:val="AuthorName"/>
          <w:rFonts w:eastAsia="Times"/>
          <w:b w:val="0"/>
          <w:bCs/>
          <w:u w:val="none"/>
        </w:rPr>
        <w:t>VIEW: Named Talent says the statement above in an interview-style shot, looking slightly off-camera.</w:t>
      </w:r>
    </w:p>
    <w:p w14:paraId="13E4D85B" w14:textId="77777777" w:rsidR="0013481E" w:rsidRPr="005D7C7D" w:rsidRDefault="0013481E" w:rsidP="0013481E">
      <w:pPr>
        <w:pStyle w:val="ListParagraph"/>
        <w:spacing w:before="120"/>
        <w:ind w:left="907"/>
        <w:contextualSpacing w:val="0"/>
        <w:rPr>
          <w:rFonts w:eastAsia="Times New Roman" w:cstheme="minorHAnsi"/>
        </w:rPr>
      </w:pPr>
    </w:p>
    <w:p w14:paraId="4D4CC53E" w14:textId="77777777" w:rsidR="0013481E" w:rsidRPr="005D7C7D" w:rsidRDefault="0013481E" w:rsidP="0013481E">
      <w:pPr>
        <w:pStyle w:val="ListParagraph"/>
        <w:spacing w:before="120"/>
        <w:ind w:left="907"/>
        <w:contextualSpacing w:val="0"/>
        <w:rPr>
          <w:rFonts w:ascii="Calibri" w:eastAsia="Times New Roman" w:hAnsi="Calibri" w:cs="Calibri"/>
        </w:rPr>
      </w:pPr>
    </w:p>
    <w:p w14:paraId="1537BF7B" w14:textId="77777777" w:rsidR="0013481E" w:rsidRPr="005D7C7D" w:rsidRDefault="0013481E" w:rsidP="0013481E">
      <w:pPr>
        <w:spacing w:before="120"/>
        <w:rPr>
          <w:rFonts w:ascii="Calibri" w:eastAsia="Times New Roman" w:hAnsi="Calibri" w:cs="Calibri"/>
          <w:lang w:val="en-IN"/>
        </w:rPr>
      </w:pPr>
      <w:r w:rsidRPr="005D7C7D">
        <w:rPr>
          <w:rFonts w:ascii="Calibri" w:eastAsia="Times New Roman" w:hAnsi="Calibri" w:cs="Calibri"/>
          <w:lang w:val="en-IN"/>
        </w:rPr>
        <w:t>How does the video format of your article help you to share your work with the broader scientific community?</w:t>
      </w:r>
    </w:p>
    <w:p w14:paraId="16B99100" w14:textId="4C850F67" w:rsidR="0013481E" w:rsidRPr="00DE70BE" w:rsidRDefault="0013481E" w:rsidP="0013481E">
      <w:pPr>
        <w:pStyle w:val="ListParagraph"/>
        <w:numPr>
          <w:ilvl w:val="1"/>
          <w:numId w:val="45"/>
        </w:numPr>
        <w:spacing w:before="120"/>
        <w:contextualSpacing w:val="0"/>
        <w:rPr>
          <w:rFonts w:ascii="Calibri" w:eastAsia="Times New Roman" w:hAnsi="Calibri" w:cs="Calibri"/>
        </w:rPr>
      </w:pPr>
      <w:r>
        <w:rPr>
          <w:rStyle w:val="AuthorName"/>
          <w:rFonts w:eastAsia="Times"/>
        </w:rPr>
        <w:t>Tyler Forrest Chan, PhD Candidate, Texas A&amp;M University</w:t>
      </w:r>
      <w:r w:rsidRPr="005D7C7D">
        <w:rPr>
          <w:rFonts w:ascii="Calibri" w:hAnsi="Calibri" w:cs="Calibri"/>
        </w:rPr>
        <w:t xml:space="preserve">: </w:t>
      </w:r>
      <w:r w:rsidRPr="005D7C7D">
        <w:rPr>
          <w:rFonts w:ascii="Calibri" w:hAnsi="Calibri" w:cs="Calibri"/>
          <w:color w:val="auto"/>
        </w:rPr>
        <w:t>(authors will present</w:t>
      </w:r>
      <w:r w:rsidRPr="0062081E">
        <w:rPr>
          <w:rFonts w:ascii="Calibri" w:hAnsi="Calibri" w:cs="Calibri"/>
          <w:color w:val="auto"/>
        </w:rPr>
        <w:t xml:space="preserve"> their testimonial statements live)</w:t>
      </w:r>
    </w:p>
    <w:p w14:paraId="67FC7321" w14:textId="77777777" w:rsidR="0013481E" w:rsidRPr="00EF4E10" w:rsidRDefault="0013481E" w:rsidP="0013481E">
      <w:pPr>
        <w:pStyle w:val="ListParagraph"/>
        <w:numPr>
          <w:ilvl w:val="2"/>
          <w:numId w:val="45"/>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3DEAE6E4" w14:textId="77777777" w:rsidR="0013481E" w:rsidRDefault="0013481E" w:rsidP="00AF3977">
      <w:pPr>
        <w:spacing w:before="120"/>
        <w:rPr>
          <w:rFonts w:cstheme="minorHAnsi"/>
          <w:b/>
          <w:i/>
          <w:color w:val="0000FF"/>
        </w:rPr>
      </w:pP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7BECB89C" w:rsidR="00A13CC3" w:rsidRDefault="00FF25E5" w:rsidP="00D12AB9">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D12AB9">
        <w:rPr>
          <w:rFonts w:ascii="Calibri" w:hAnsi="Calibri"/>
        </w:rPr>
        <w:t xml:space="preserve">Institutional Biosafety Committee </w:t>
      </w:r>
      <w:r w:rsidRPr="00710EA3">
        <w:rPr>
          <w:rFonts w:eastAsia="Times New Roman" w:cstheme="minorHAnsi"/>
        </w:rPr>
        <w:t xml:space="preserve">at </w:t>
      </w:r>
      <w:r w:rsidR="00D12AB9">
        <w:rPr>
          <w:rFonts w:ascii="Calibri" w:hAnsi="Calibri"/>
        </w:rPr>
        <w:t>Texas A&amp;M University</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10617986" w:rsidR="00CE10F2" w:rsidRDefault="00BB47E0" w:rsidP="00A13CC3">
      <w:pPr>
        <w:pStyle w:val="ListParagraph"/>
        <w:numPr>
          <w:ilvl w:val="0"/>
          <w:numId w:val="3"/>
        </w:numPr>
        <w:spacing w:before="120"/>
        <w:contextualSpacing w:val="0"/>
        <w:rPr>
          <w:rFonts w:cstheme="minorHAnsi"/>
          <w:b/>
          <w:bCs/>
        </w:rPr>
      </w:pPr>
      <w:r w:rsidRPr="00BB47E0">
        <w:rPr>
          <w:rFonts w:cstheme="minorHAnsi"/>
          <w:b/>
          <w:bCs/>
        </w:rPr>
        <w:t>Embryo Collection and Microinjection Preparation</w:t>
      </w:r>
    </w:p>
    <w:p w14:paraId="314C5FBA" w14:textId="1796C61A"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C87E46" w:rsidRPr="008A0A8D">
        <w:rPr>
          <w:rFonts w:cstheme="minorHAnsi"/>
        </w:rPr>
        <w:t>Tyler Chan</w:t>
      </w:r>
      <w:r w:rsidR="00C87E46" w:rsidRPr="00C87E46">
        <w:rPr>
          <w:rFonts w:cstheme="minorHAnsi"/>
          <w:b/>
          <w:bCs/>
        </w:rPr>
        <w:t xml:space="preserve"> </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8E3D6BE" w14:textId="00A784BE" w:rsidR="00414D20" w:rsidRPr="00B1766C" w:rsidRDefault="00414D20" w:rsidP="00414D20">
      <w:pPr>
        <w:pStyle w:val="Narration"/>
        <w:numPr>
          <w:ilvl w:val="1"/>
          <w:numId w:val="3"/>
        </w:numPr>
      </w:pPr>
      <w:r>
        <w:t>To begin, f</w:t>
      </w:r>
      <w:r w:rsidRPr="00B1766C">
        <w:t xml:space="preserve">ill a 250-milliliter Griffin beaker with approximately 100 milliliters of room-temperature tap water </w:t>
      </w:r>
      <w:r w:rsidRPr="00B1766C">
        <w:rPr>
          <w:b/>
          <w:bCs/>
        </w:rPr>
        <w:t>[1]</w:t>
      </w:r>
      <w:r w:rsidRPr="00B1766C">
        <w:t xml:space="preserve">. Place a </w:t>
      </w:r>
      <w:r>
        <w:t>20-centimeter-by-20-centimeter square of black cotton fabric in the water until it</w:t>
      </w:r>
      <w:r w:rsidRPr="00B1766C">
        <w:t xml:space="preserve"> is moistened </w:t>
      </w:r>
      <w:r w:rsidRPr="00B1766C">
        <w:rPr>
          <w:b/>
          <w:bCs/>
        </w:rPr>
        <w:t>[2]</w:t>
      </w:r>
      <w:r w:rsidRPr="00B1766C">
        <w:t xml:space="preserve">. Adjust the fabric so that its edges extend 1 to 2 </w:t>
      </w:r>
      <w:proofErr w:type="spellStart"/>
      <w:r w:rsidRPr="00B1766C">
        <w:t>centimeters</w:t>
      </w:r>
      <w:proofErr w:type="spellEnd"/>
      <w:r w:rsidRPr="00B1766C">
        <w:t xml:space="preserve"> beyond the rim of the beaker </w:t>
      </w:r>
      <w:r w:rsidRPr="00B1766C">
        <w:rPr>
          <w:b/>
          <w:bCs/>
        </w:rPr>
        <w:t>[3]</w:t>
      </w:r>
      <w:r w:rsidRPr="00B1766C">
        <w:t>.</w:t>
      </w:r>
    </w:p>
    <w:p w14:paraId="6F20D5E1" w14:textId="71134FCA" w:rsidR="00414D20" w:rsidRPr="00B07A3B" w:rsidRDefault="00414D20" w:rsidP="00414D20">
      <w:pPr>
        <w:pStyle w:val="ListParagraph"/>
        <w:numPr>
          <w:ilvl w:val="2"/>
          <w:numId w:val="3"/>
        </w:numPr>
        <w:spacing w:before="120"/>
        <w:contextualSpacing w:val="0"/>
        <w:rPr>
          <w:rFonts w:cstheme="minorHAnsi"/>
        </w:rPr>
      </w:pPr>
      <w:r>
        <w:rPr>
          <w:lang w:val="en-IN"/>
        </w:rPr>
        <w:t xml:space="preserve">WIDE: </w:t>
      </w:r>
      <w:r w:rsidRPr="00B1766C">
        <w:rPr>
          <w:lang w:val="en-IN"/>
        </w:rPr>
        <w:t>Talent filling a 250-milliliter Griffin beaker with room-temperature tap water.</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r w:rsidR="008A0A8D">
        <w:rPr>
          <w:rFonts w:cstheme="minorHAnsi"/>
          <w:i/>
          <w:iCs/>
          <w:color w:val="0000FF"/>
          <w:lang w:val="en-IN"/>
        </w:rPr>
        <w:t xml:space="preserve"> </w:t>
      </w:r>
      <w:r w:rsidR="008A0A8D" w:rsidRPr="008A0A8D">
        <w:rPr>
          <w:rFonts w:ascii="Roboto" w:hAnsi="Roboto"/>
          <w:b/>
          <w:bCs/>
          <w:color w:val="323338"/>
          <w:highlight w:val="green"/>
          <w:shd w:val="clear" w:color="auto" w:fill="FFFFFF"/>
        </w:rPr>
        <w:t>Videographer's NOTE</w:t>
      </w:r>
      <w:r w:rsidR="008A0A8D" w:rsidRPr="008A0A8D">
        <w:rPr>
          <w:rFonts w:ascii="Roboto" w:hAnsi="Roboto"/>
          <w:color w:val="323338"/>
          <w:highlight w:val="green"/>
          <w:shd w:val="clear" w:color="auto" w:fill="FFFFFF"/>
        </w:rPr>
        <w:t>: 2.1.1 &amp; 2.1.2 - One shot</w:t>
      </w:r>
    </w:p>
    <w:p w14:paraId="35579ECB" w14:textId="0E5E1D13" w:rsidR="00414D20" w:rsidRDefault="00414D20" w:rsidP="00414D20">
      <w:pPr>
        <w:pStyle w:val="ShotDescription"/>
        <w:numPr>
          <w:ilvl w:val="2"/>
          <w:numId w:val="3"/>
        </w:numPr>
        <w:rPr>
          <w:lang w:val="en-IN"/>
        </w:rPr>
      </w:pPr>
      <w:r w:rsidRPr="00B1766C">
        <w:rPr>
          <w:lang w:val="en-IN"/>
        </w:rPr>
        <w:t>Talent placing a 20-centimeter by 20-centimeter square of black cotton fabric into the water until it is fully moistened.</w:t>
      </w:r>
      <w:r w:rsidR="008A0A8D">
        <w:rPr>
          <w:lang w:val="en-IN"/>
        </w:rPr>
        <w:t xml:space="preserve"> </w:t>
      </w:r>
    </w:p>
    <w:p w14:paraId="7D73AC68" w14:textId="23F2014D" w:rsidR="00414D20" w:rsidRPr="00B1766C" w:rsidRDefault="00414D20" w:rsidP="00414D20">
      <w:pPr>
        <w:pStyle w:val="ShotDescription"/>
        <w:numPr>
          <w:ilvl w:val="2"/>
          <w:numId w:val="3"/>
        </w:numPr>
        <w:rPr>
          <w:lang w:val="en-IN"/>
        </w:rPr>
      </w:pPr>
      <w:r>
        <w:rPr>
          <w:lang w:val="en-IN"/>
        </w:rPr>
        <w:t>Shot of</w:t>
      </w:r>
      <w:r w:rsidRPr="00B1766C">
        <w:rPr>
          <w:lang w:val="en-IN"/>
        </w:rPr>
        <w:t xml:space="preserve"> adjusting the black cotton fabric</w:t>
      </w:r>
      <w:r>
        <w:rPr>
          <w:lang w:val="en-IN"/>
        </w:rPr>
        <w:t xml:space="preserve"> such that the</w:t>
      </w:r>
      <w:r w:rsidRPr="00B1766C">
        <w:rPr>
          <w:lang w:val="en-IN"/>
        </w:rPr>
        <w:t xml:space="preserve"> edges extend 1 to 2 </w:t>
      </w:r>
      <w:proofErr w:type="spellStart"/>
      <w:r w:rsidRPr="00B1766C">
        <w:rPr>
          <w:lang w:val="en-IN"/>
        </w:rPr>
        <w:t>centimeters</w:t>
      </w:r>
      <w:proofErr w:type="spellEnd"/>
      <w:r w:rsidRPr="00B1766C">
        <w:rPr>
          <w:lang w:val="en-IN"/>
        </w:rPr>
        <w:t xml:space="preserve"> beyond the rim of the beaker.</w:t>
      </w:r>
    </w:p>
    <w:p w14:paraId="59AA09BD" w14:textId="77777777" w:rsidR="00414D20" w:rsidRPr="00B1766C" w:rsidRDefault="00414D20" w:rsidP="00414D20"/>
    <w:p w14:paraId="4AA69D08" w14:textId="268A788D" w:rsidR="00D12AB9" w:rsidRDefault="00D12AB9" w:rsidP="00D12AB9">
      <w:pPr>
        <w:pStyle w:val="Narration"/>
        <w:numPr>
          <w:ilvl w:val="1"/>
          <w:numId w:val="3"/>
        </w:numPr>
      </w:pPr>
      <w:r w:rsidRPr="00155AD2">
        <w:t xml:space="preserve">Transfer the </w:t>
      </w:r>
      <w:r>
        <w:t>beaker</w:t>
      </w:r>
      <w:r w:rsidRPr="00155AD2">
        <w:t xml:space="preserve"> to an </w:t>
      </w:r>
      <w:r w:rsidR="00414D20">
        <w:t xml:space="preserve">already prepared </w:t>
      </w:r>
      <w:r w:rsidRPr="00D65ED9">
        <w:t xml:space="preserve">adult </w:t>
      </w:r>
      <w:r w:rsidR="00D65ED9">
        <w:t>s</w:t>
      </w:r>
      <w:r w:rsidR="00D65ED9" w:rsidRPr="00D65ED9">
        <w:rPr>
          <w:lang w:val="en-US"/>
        </w:rPr>
        <w:t xml:space="preserve">table </w:t>
      </w:r>
      <w:r w:rsidR="00D65ED9">
        <w:rPr>
          <w:lang w:val="en-US"/>
        </w:rPr>
        <w:t>f</w:t>
      </w:r>
      <w:r w:rsidR="00D65ED9" w:rsidRPr="00D65ED9">
        <w:rPr>
          <w:lang w:val="en-US"/>
        </w:rPr>
        <w:t>ly</w:t>
      </w:r>
      <w:r w:rsidR="00D65ED9">
        <w:rPr>
          <w:b/>
          <w:bCs/>
          <w:lang w:val="en-US"/>
        </w:rPr>
        <w:t xml:space="preserve"> </w:t>
      </w:r>
      <w:r w:rsidRPr="00155AD2">
        <w:t xml:space="preserve">cage and leave it for 25 minutes to collect eggs </w:t>
      </w:r>
      <w:r w:rsidRPr="00155AD2">
        <w:rPr>
          <w:b/>
          <w:bCs/>
        </w:rPr>
        <w:t>[</w:t>
      </w:r>
      <w:r w:rsidR="00BB47E0">
        <w:rPr>
          <w:b/>
          <w:bCs/>
        </w:rPr>
        <w:t>1</w:t>
      </w:r>
      <w:r w:rsidRPr="00155AD2">
        <w:rPr>
          <w:b/>
          <w:bCs/>
        </w:rPr>
        <w:t>]</w:t>
      </w:r>
      <w:r w:rsidRPr="00155AD2">
        <w:t xml:space="preserve">. </w:t>
      </w:r>
      <w:r>
        <w:t>U</w:t>
      </w:r>
      <w:r w:rsidRPr="00155AD2">
        <w:t>sing a wash bottle</w:t>
      </w:r>
      <w:r w:rsidR="000F5DD6">
        <w:t>,</w:t>
      </w:r>
      <w:r w:rsidRPr="00155AD2">
        <w:t xml:space="preserve"> </w:t>
      </w:r>
      <w:r>
        <w:t>r</w:t>
      </w:r>
      <w:r w:rsidRPr="00155AD2">
        <w:t>inse the eggs onto a 106</w:t>
      </w:r>
      <w:r>
        <w:t>-</w:t>
      </w:r>
      <w:r w:rsidRPr="00155AD2">
        <w:t xml:space="preserve">micrometer stainless-steel sieve </w:t>
      </w:r>
      <w:r w:rsidRPr="00155AD2">
        <w:rPr>
          <w:b/>
          <w:bCs/>
        </w:rPr>
        <w:t>[</w:t>
      </w:r>
      <w:r w:rsidR="00BB47E0">
        <w:rPr>
          <w:b/>
          <w:bCs/>
        </w:rPr>
        <w:t>2</w:t>
      </w:r>
      <w:r w:rsidRPr="00155AD2">
        <w:rPr>
          <w:b/>
          <w:bCs/>
        </w:rPr>
        <w:t>]</w:t>
      </w:r>
      <w:r w:rsidRPr="00155AD2">
        <w:t>.</w:t>
      </w:r>
    </w:p>
    <w:p w14:paraId="457E60CD" w14:textId="3523FA3A" w:rsidR="00D12AB9" w:rsidRDefault="00D12AB9" w:rsidP="00D12AB9">
      <w:pPr>
        <w:pStyle w:val="ShotDescription"/>
        <w:numPr>
          <w:ilvl w:val="2"/>
          <w:numId w:val="3"/>
        </w:numPr>
      </w:pPr>
      <w:r w:rsidRPr="00155AD2">
        <w:t xml:space="preserve">Talent transferring the </w:t>
      </w:r>
      <w:r w:rsidR="000F5DD6">
        <w:t>beaker</w:t>
      </w:r>
      <w:r w:rsidRPr="00155AD2">
        <w:t xml:space="preserve"> to an adult cage for egg collection.</w:t>
      </w:r>
    </w:p>
    <w:p w14:paraId="1C547B4E" w14:textId="75EC4506" w:rsidR="00D12AB9" w:rsidRPr="00155AD2" w:rsidRDefault="00D12AB9" w:rsidP="00D12AB9">
      <w:pPr>
        <w:pStyle w:val="ShotDescription"/>
        <w:numPr>
          <w:ilvl w:val="2"/>
          <w:numId w:val="3"/>
        </w:numPr>
      </w:pPr>
      <w:r w:rsidRPr="00155AD2">
        <w:t>Talent rinsing eggs onto a 106</w:t>
      </w:r>
      <w:r w:rsidR="000F5DD6">
        <w:t>-</w:t>
      </w:r>
      <w:r w:rsidRPr="00155AD2">
        <w:t>micrometer stainless-steel sieve using a wash bottle.</w:t>
      </w:r>
    </w:p>
    <w:p w14:paraId="700B2936" w14:textId="77777777" w:rsidR="00D12AB9" w:rsidRDefault="00D12AB9" w:rsidP="00D12AB9">
      <w:pPr>
        <w:pStyle w:val="Narration"/>
        <w:numPr>
          <w:ilvl w:val="1"/>
          <w:numId w:val="3"/>
        </w:numPr>
      </w:pPr>
      <w:r w:rsidRPr="00155AD2">
        <w:t xml:space="preserve">Allow the embryos to rest undisturbed on the sieve for an additional 30 minutes </w:t>
      </w:r>
      <w:r w:rsidRPr="00155AD2">
        <w:rPr>
          <w:b/>
          <w:bCs/>
        </w:rPr>
        <w:t>[1]</w:t>
      </w:r>
      <w:r w:rsidRPr="00155AD2">
        <w:t>.</w:t>
      </w:r>
    </w:p>
    <w:p w14:paraId="77390090" w14:textId="1AAEA02B" w:rsidR="00D12AB9" w:rsidRPr="00155AD2" w:rsidRDefault="000F5DD6" w:rsidP="00D12AB9">
      <w:pPr>
        <w:pStyle w:val="ShotDescription"/>
        <w:numPr>
          <w:ilvl w:val="2"/>
          <w:numId w:val="3"/>
        </w:numPr>
      </w:pPr>
      <w:r>
        <w:t>Shot of embryos in</w:t>
      </w:r>
      <w:r w:rsidR="00D12AB9" w:rsidRPr="00155AD2">
        <w:t xml:space="preserve"> the sieve </w:t>
      </w:r>
      <w:r>
        <w:t>kept</w:t>
      </w:r>
      <w:r w:rsidR="00D12AB9" w:rsidRPr="00155AD2">
        <w:t xml:space="preserve"> undisturbed.</w:t>
      </w:r>
    </w:p>
    <w:p w14:paraId="60D78F91" w14:textId="6615E5FE" w:rsidR="00D12AB9" w:rsidRDefault="00D12AB9" w:rsidP="00D12AB9">
      <w:pPr>
        <w:pStyle w:val="Narration"/>
        <w:numPr>
          <w:ilvl w:val="1"/>
          <w:numId w:val="3"/>
        </w:numPr>
      </w:pPr>
      <w:r w:rsidRPr="00155AD2">
        <w:t xml:space="preserve">While the embryos are aging, prepare 150 milliliters each of the oxidizing, washing, and rinsing solutions </w:t>
      </w:r>
      <w:r w:rsidRPr="00155AD2">
        <w:rPr>
          <w:b/>
          <w:bCs/>
        </w:rPr>
        <w:t>[1]</w:t>
      </w:r>
      <w:r w:rsidRPr="00155AD2">
        <w:t>. Use sufficient volume to cover the embryos with approximately 1</w:t>
      </w:r>
      <w:r w:rsidR="006E02E5">
        <w:t>-</w:t>
      </w:r>
      <w:r w:rsidRPr="00155AD2">
        <w:t xml:space="preserve">centimeter of solution </w:t>
      </w:r>
      <w:r w:rsidRPr="00155AD2">
        <w:rPr>
          <w:b/>
          <w:bCs/>
        </w:rPr>
        <w:t>[2]</w:t>
      </w:r>
      <w:r w:rsidRPr="00155AD2">
        <w:t>.</w:t>
      </w:r>
    </w:p>
    <w:p w14:paraId="48ABA63C" w14:textId="2812B4B2" w:rsidR="00D12AB9" w:rsidRDefault="006E02E5" w:rsidP="00D12AB9">
      <w:pPr>
        <w:pStyle w:val="ShotDescription"/>
        <w:numPr>
          <w:ilvl w:val="2"/>
          <w:numId w:val="3"/>
        </w:numPr>
      </w:pPr>
      <w:r>
        <w:t xml:space="preserve">Shot of the </w:t>
      </w:r>
      <w:r w:rsidR="00D12AB9" w:rsidRPr="00155AD2">
        <w:t>oxidizing, washing, and rinsing solutions</w:t>
      </w:r>
      <w:r>
        <w:t xml:space="preserve"> arranged on the workbench</w:t>
      </w:r>
      <w:r w:rsidR="00D12AB9" w:rsidRPr="00155AD2">
        <w:t>.</w:t>
      </w:r>
      <w:r>
        <w:t xml:space="preserve"> </w:t>
      </w:r>
    </w:p>
    <w:p w14:paraId="7C152F99" w14:textId="15CA0C3B" w:rsidR="00D12AB9" w:rsidRPr="00155AD2" w:rsidRDefault="00BB47E0" w:rsidP="00D12AB9">
      <w:pPr>
        <w:pStyle w:val="ShotDescription"/>
        <w:numPr>
          <w:ilvl w:val="2"/>
          <w:numId w:val="3"/>
        </w:numPr>
      </w:pPr>
      <w:r w:rsidRPr="00BB47E0">
        <w:t>Close-up shot of the prepared solution containers showing sufficient solution volume for embryo immersion</w:t>
      </w:r>
    </w:p>
    <w:p w14:paraId="53CFFEAF" w14:textId="1BE2579E" w:rsidR="00D12AB9" w:rsidRDefault="00D12AB9" w:rsidP="00D12AB9">
      <w:pPr>
        <w:pStyle w:val="Narration"/>
        <w:numPr>
          <w:ilvl w:val="1"/>
          <w:numId w:val="3"/>
        </w:numPr>
      </w:pPr>
      <w:r w:rsidRPr="00155AD2">
        <w:t>Immerse the sieve containing embryos in the oxidizing bath for 2 minutes</w:t>
      </w:r>
      <w:r w:rsidR="009F023C">
        <w:t xml:space="preserve"> </w:t>
      </w:r>
      <w:r w:rsidR="009F023C" w:rsidRPr="009F023C">
        <w:rPr>
          <w:b/>
          <w:bCs/>
        </w:rPr>
        <w:t>[1]</w:t>
      </w:r>
      <w:r w:rsidRPr="00155AD2">
        <w:t xml:space="preserve"> and gently agitate the embryos using a Pasteur pipette </w:t>
      </w:r>
      <w:r w:rsidRPr="00155AD2">
        <w:rPr>
          <w:b/>
          <w:bCs/>
        </w:rPr>
        <w:t>[</w:t>
      </w:r>
      <w:r w:rsidR="009F023C">
        <w:rPr>
          <w:b/>
          <w:bCs/>
        </w:rPr>
        <w:t>2</w:t>
      </w:r>
      <w:r w:rsidRPr="00155AD2">
        <w:rPr>
          <w:b/>
          <w:bCs/>
        </w:rPr>
        <w:t>]</w:t>
      </w:r>
      <w:r w:rsidRPr="00155AD2">
        <w:t>.</w:t>
      </w:r>
    </w:p>
    <w:p w14:paraId="43AFDE76" w14:textId="77777777" w:rsidR="009F023C" w:rsidRDefault="009F023C" w:rsidP="00D12AB9">
      <w:pPr>
        <w:pStyle w:val="ShotDescription"/>
        <w:numPr>
          <w:ilvl w:val="2"/>
          <w:numId w:val="3"/>
        </w:numPr>
      </w:pPr>
      <w:r>
        <w:lastRenderedPageBreak/>
        <w:t xml:space="preserve">Shot of </w:t>
      </w:r>
      <w:r w:rsidR="00D12AB9" w:rsidRPr="00155AD2">
        <w:t xml:space="preserve">the sieve containing embryos </w:t>
      </w:r>
      <w:r>
        <w:t xml:space="preserve">being placed </w:t>
      </w:r>
      <w:r w:rsidR="00D12AB9" w:rsidRPr="00155AD2">
        <w:t>into the oxidizing bath</w:t>
      </w:r>
    </w:p>
    <w:p w14:paraId="7B287B85" w14:textId="5B178D08" w:rsidR="008A0A8D" w:rsidRDefault="008A0A8D" w:rsidP="008A0A8D">
      <w:pPr>
        <w:pStyle w:val="ShotDescription"/>
        <w:ind w:firstLine="0"/>
      </w:pPr>
      <w:r w:rsidRPr="008A0A8D">
        <w:rPr>
          <w:rFonts w:ascii="Roboto" w:hAnsi="Roboto"/>
          <w:b/>
          <w:bCs/>
          <w:color w:val="323338"/>
          <w:highlight w:val="green"/>
          <w:shd w:val="clear" w:color="auto" w:fill="FFFFFF"/>
        </w:rPr>
        <w:t>Videographer's NOTE</w:t>
      </w:r>
      <w:r w:rsidRPr="008A0A8D">
        <w:rPr>
          <w:rFonts w:ascii="Roboto" w:hAnsi="Roboto"/>
          <w:color w:val="323338"/>
          <w:highlight w:val="green"/>
          <w:shd w:val="clear" w:color="auto" w:fill="FFFFFF"/>
        </w:rPr>
        <w:t>: 2.5.1 &amp; 2.5.2 - One shot</w:t>
      </w:r>
    </w:p>
    <w:p w14:paraId="6D6A7463" w14:textId="73D4F673" w:rsidR="00D12AB9" w:rsidRDefault="009F023C" w:rsidP="00D12AB9">
      <w:pPr>
        <w:pStyle w:val="ShotDescription"/>
        <w:numPr>
          <w:ilvl w:val="2"/>
          <w:numId w:val="3"/>
        </w:numPr>
      </w:pPr>
      <w:r>
        <w:t xml:space="preserve">Shot of </w:t>
      </w:r>
      <w:r w:rsidRPr="00155AD2">
        <w:t xml:space="preserve">embryos </w:t>
      </w:r>
      <w:r>
        <w:t xml:space="preserve">being </w:t>
      </w:r>
      <w:r w:rsidR="00D12AB9" w:rsidRPr="00155AD2">
        <w:t>gently agitat</w:t>
      </w:r>
      <w:r>
        <w:t>ed</w:t>
      </w:r>
      <w:r w:rsidR="00D12AB9" w:rsidRPr="00155AD2">
        <w:t xml:space="preserve"> with a Pasteur pipette.</w:t>
      </w:r>
    </w:p>
    <w:p w14:paraId="5A48B22D" w14:textId="1A41E971" w:rsidR="008A0A8D" w:rsidRPr="00155AD2" w:rsidRDefault="008A0A8D" w:rsidP="008A0A8D">
      <w:pPr>
        <w:pStyle w:val="ShotDescription"/>
        <w:ind w:firstLine="0"/>
      </w:pPr>
      <w:r w:rsidRPr="008A0A8D">
        <w:rPr>
          <w:rFonts w:ascii="Roboto" w:hAnsi="Roboto"/>
          <w:color w:val="323338"/>
          <w:highlight w:val="green"/>
        </w:rPr>
        <w:br/>
      </w:r>
      <w:r w:rsidRPr="008A0A8D">
        <w:rPr>
          <w:rFonts w:ascii="Roboto" w:hAnsi="Roboto"/>
          <w:color w:val="323338"/>
          <w:highlight w:val="green"/>
        </w:rPr>
        <w:br/>
      </w:r>
    </w:p>
    <w:p w14:paraId="27FFDAA0" w14:textId="77777777" w:rsidR="00D12AB9" w:rsidRDefault="00D12AB9" w:rsidP="00D12AB9">
      <w:pPr>
        <w:pStyle w:val="Narration"/>
        <w:numPr>
          <w:ilvl w:val="1"/>
          <w:numId w:val="3"/>
        </w:numPr>
      </w:pPr>
      <w:r w:rsidRPr="00155AD2">
        <w:t xml:space="preserve">Remove the sieve from the oxidizing bath and tap off excess solution </w:t>
      </w:r>
      <w:r w:rsidRPr="00155AD2">
        <w:rPr>
          <w:b/>
          <w:bCs/>
        </w:rPr>
        <w:t>[1]</w:t>
      </w:r>
      <w:r w:rsidRPr="00155AD2">
        <w:t xml:space="preserve">. Transfer the sieve to the washing solution </w:t>
      </w:r>
      <w:r w:rsidRPr="00155AD2">
        <w:rPr>
          <w:b/>
          <w:bCs/>
        </w:rPr>
        <w:t>[2]</w:t>
      </w:r>
      <w:r w:rsidRPr="00155AD2">
        <w:t xml:space="preserve">. Agitate by aspiration and dispensing for 2 minutes </w:t>
      </w:r>
      <w:r w:rsidRPr="00155AD2">
        <w:rPr>
          <w:b/>
          <w:bCs/>
        </w:rPr>
        <w:t>[3]</w:t>
      </w:r>
      <w:r w:rsidRPr="00155AD2">
        <w:t>.</w:t>
      </w:r>
    </w:p>
    <w:p w14:paraId="1D72EBE4" w14:textId="797B427D" w:rsidR="00D12AB9" w:rsidRDefault="009F023C" w:rsidP="00D12AB9">
      <w:pPr>
        <w:pStyle w:val="ShotDescription"/>
        <w:numPr>
          <w:ilvl w:val="2"/>
          <w:numId w:val="3"/>
        </w:numPr>
      </w:pPr>
      <w:r>
        <w:t xml:space="preserve">Shot of </w:t>
      </w:r>
      <w:r w:rsidRPr="00155AD2">
        <w:t xml:space="preserve">the </w:t>
      </w:r>
      <w:r w:rsidR="00D12AB9" w:rsidRPr="00155AD2">
        <w:t>sieve</w:t>
      </w:r>
      <w:r>
        <w:t xml:space="preserve"> being</w:t>
      </w:r>
      <w:r w:rsidR="00D12AB9" w:rsidRPr="00155AD2">
        <w:t xml:space="preserve"> </w:t>
      </w:r>
      <w:r>
        <w:t>removed</w:t>
      </w:r>
      <w:r w:rsidRPr="00155AD2">
        <w:t xml:space="preserve"> </w:t>
      </w:r>
      <w:r w:rsidR="00D12AB9" w:rsidRPr="00155AD2">
        <w:t>from the oxidizing bath and tapp</w:t>
      </w:r>
      <w:r>
        <w:t>ing</w:t>
      </w:r>
      <w:r w:rsidR="00D12AB9" w:rsidRPr="00155AD2">
        <w:t xml:space="preserve"> off excess solution.</w:t>
      </w:r>
      <w:r w:rsidR="008A0A8D">
        <w:t xml:space="preserve"> </w:t>
      </w:r>
      <w:r w:rsidR="008A0A8D" w:rsidRPr="008A0A8D">
        <w:rPr>
          <w:rFonts w:ascii="Roboto" w:hAnsi="Roboto"/>
          <w:b/>
          <w:bCs/>
          <w:color w:val="323338"/>
          <w:highlight w:val="green"/>
          <w:shd w:val="clear" w:color="auto" w:fill="FFFFFF"/>
        </w:rPr>
        <w:t>Videographer's NOTE:</w:t>
      </w:r>
      <w:r w:rsidR="008A0A8D" w:rsidRPr="008A0A8D">
        <w:rPr>
          <w:rFonts w:ascii="Roboto" w:hAnsi="Roboto"/>
          <w:color w:val="323338"/>
          <w:highlight w:val="green"/>
          <w:shd w:val="clear" w:color="auto" w:fill="FFFFFF"/>
        </w:rPr>
        <w:t xml:space="preserve"> </w:t>
      </w:r>
      <w:proofErr w:type="gramStart"/>
      <w:r w:rsidR="008A0A8D" w:rsidRPr="008A0A8D">
        <w:rPr>
          <w:rFonts w:ascii="Roboto" w:hAnsi="Roboto"/>
          <w:color w:val="323338"/>
          <w:highlight w:val="green"/>
          <w:shd w:val="clear" w:color="auto" w:fill="FFFFFF"/>
        </w:rPr>
        <w:t>2.6.1 ,</w:t>
      </w:r>
      <w:proofErr w:type="gramEnd"/>
      <w:r w:rsidR="008A0A8D" w:rsidRPr="008A0A8D">
        <w:rPr>
          <w:rFonts w:ascii="Roboto" w:hAnsi="Roboto"/>
          <w:color w:val="323338"/>
          <w:highlight w:val="green"/>
          <w:shd w:val="clear" w:color="auto" w:fill="FFFFFF"/>
        </w:rPr>
        <w:t xml:space="preserve"> </w:t>
      </w:r>
      <w:proofErr w:type="gramStart"/>
      <w:r w:rsidR="008A0A8D" w:rsidRPr="008A0A8D">
        <w:rPr>
          <w:rFonts w:ascii="Roboto" w:hAnsi="Roboto"/>
          <w:color w:val="323338"/>
          <w:highlight w:val="green"/>
          <w:shd w:val="clear" w:color="auto" w:fill="FFFFFF"/>
        </w:rPr>
        <w:t>2.6.2 ,</w:t>
      </w:r>
      <w:proofErr w:type="gramEnd"/>
      <w:r w:rsidR="008A0A8D" w:rsidRPr="008A0A8D">
        <w:rPr>
          <w:rFonts w:ascii="Roboto" w:hAnsi="Roboto"/>
          <w:color w:val="323338"/>
          <w:highlight w:val="green"/>
          <w:shd w:val="clear" w:color="auto" w:fill="FFFFFF"/>
        </w:rPr>
        <w:t xml:space="preserve"> 2.6.3 - One shot</w:t>
      </w:r>
    </w:p>
    <w:p w14:paraId="5CD05368" w14:textId="43F66139" w:rsidR="00D12AB9" w:rsidRDefault="009F023C" w:rsidP="00D12AB9">
      <w:pPr>
        <w:pStyle w:val="ShotDescription"/>
        <w:numPr>
          <w:ilvl w:val="2"/>
          <w:numId w:val="3"/>
        </w:numPr>
      </w:pPr>
      <w:r>
        <w:t xml:space="preserve">Shot of </w:t>
      </w:r>
      <w:r w:rsidR="00D12AB9" w:rsidRPr="00155AD2">
        <w:t>the sieve</w:t>
      </w:r>
      <w:r>
        <w:t xml:space="preserve"> being transferred</w:t>
      </w:r>
      <w:r w:rsidR="00D12AB9" w:rsidRPr="00155AD2">
        <w:t xml:space="preserve"> to the washing solution.</w:t>
      </w:r>
    </w:p>
    <w:p w14:paraId="3F1CA4DB" w14:textId="5F4B9AB1" w:rsidR="00D12AB9" w:rsidRPr="00155AD2" w:rsidRDefault="009F023C" w:rsidP="00D12AB9">
      <w:pPr>
        <w:pStyle w:val="ShotDescription"/>
        <w:numPr>
          <w:ilvl w:val="2"/>
          <w:numId w:val="3"/>
        </w:numPr>
      </w:pPr>
      <w:r>
        <w:t>Shot of</w:t>
      </w:r>
      <w:r w:rsidR="00D12AB9" w:rsidRPr="00155AD2">
        <w:t xml:space="preserve"> the embryos</w:t>
      </w:r>
      <w:r>
        <w:t xml:space="preserve"> being</w:t>
      </w:r>
      <w:r w:rsidR="00D12AB9" w:rsidRPr="00155AD2">
        <w:t xml:space="preserve"> </w:t>
      </w:r>
      <w:r w:rsidRPr="00155AD2">
        <w:t>agitat</w:t>
      </w:r>
      <w:r>
        <w:t>ed</w:t>
      </w:r>
      <w:r w:rsidRPr="00155AD2">
        <w:t xml:space="preserve"> </w:t>
      </w:r>
      <w:r w:rsidR="00D12AB9" w:rsidRPr="00155AD2">
        <w:t>by aspiration and dispensing in the washing solution.</w:t>
      </w:r>
    </w:p>
    <w:p w14:paraId="48ED4ADD" w14:textId="14A04082" w:rsidR="00D12AB9" w:rsidRDefault="00D12AB9" w:rsidP="00D12AB9">
      <w:pPr>
        <w:pStyle w:val="Narration"/>
        <w:numPr>
          <w:ilvl w:val="1"/>
          <w:numId w:val="3"/>
        </w:numPr>
      </w:pPr>
      <w:r w:rsidRPr="00155AD2">
        <w:t xml:space="preserve">Transfer the sieve containing embryos to the rinsing solution </w:t>
      </w:r>
      <w:r w:rsidR="009F023C" w:rsidRPr="009F023C">
        <w:rPr>
          <w:b/>
          <w:bCs/>
        </w:rPr>
        <w:t>[1]</w:t>
      </w:r>
      <w:r w:rsidR="009F023C">
        <w:t xml:space="preserve"> </w:t>
      </w:r>
      <w:r w:rsidRPr="00155AD2">
        <w:t xml:space="preserve">and agitate as previously </w:t>
      </w:r>
      <w:r w:rsidR="009F023C">
        <w:t>demonstrated</w:t>
      </w:r>
      <w:r w:rsidRPr="00155AD2">
        <w:t xml:space="preserve"> for 2 minutes </w:t>
      </w:r>
      <w:r w:rsidRPr="00155AD2">
        <w:rPr>
          <w:b/>
          <w:bCs/>
        </w:rPr>
        <w:t>[</w:t>
      </w:r>
      <w:r w:rsidR="009F023C">
        <w:rPr>
          <w:b/>
          <w:bCs/>
        </w:rPr>
        <w:t>2</w:t>
      </w:r>
      <w:r w:rsidRPr="00155AD2">
        <w:rPr>
          <w:b/>
          <w:bCs/>
        </w:rPr>
        <w:t>]</w:t>
      </w:r>
      <w:r w:rsidRPr="00155AD2">
        <w:t xml:space="preserve">. Remove the sieve from the rinsing solution and tap off excess water </w:t>
      </w:r>
      <w:r w:rsidRPr="00155AD2">
        <w:rPr>
          <w:b/>
          <w:bCs/>
        </w:rPr>
        <w:t>[</w:t>
      </w:r>
      <w:r w:rsidR="009F023C">
        <w:rPr>
          <w:b/>
          <w:bCs/>
        </w:rPr>
        <w:t>3</w:t>
      </w:r>
      <w:r w:rsidRPr="00155AD2">
        <w:rPr>
          <w:b/>
          <w:bCs/>
        </w:rPr>
        <w:t>]</w:t>
      </w:r>
      <w:r w:rsidRPr="00155AD2">
        <w:t>.</w:t>
      </w:r>
    </w:p>
    <w:p w14:paraId="7F28F0C4" w14:textId="4E019DEE" w:rsidR="009F023C" w:rsidRDefault="009F023C" w:rsidP="00D12AB9">
      <w:pPr>
        <w:pStyle w:val="ShotDescription"/>
        <w:numPr>
          <w:ilvl w:val="2"/>
          <w:numId w:val="3"/>
        </w:numPr>
      </w:pPr>
      <w:r>
        <w:t>Shot of</w:t>
      </w:r>
      <w:r w:rsidR="00D12AB9" w:rsidRPr="00155AD2">
        <w:t xml:space="preserve"> the sieve containing embryos </w:t>
      </w:r>
      <w:r>
        <w:t xml:space="preserve">being placed </w:t>
      </w:r>
      <w:r w:rsidR="00D12AB9" w:rsidRPr="00155AD2">
        <w:t>into the rinsing solution</w:t>
      </w:r>
      <w:r w:rsidR="008A0A8D">
        <w:t>.</w:t>
      </w:r>
    </w:p>
    <w:p w14:paraId="4360AA6E" w14:textId="6E7704B1" w:rsidR="008A0A8D" w:rsidRDefault="008A0A8D" w:rsidP="008A0A8D">
      <w:pPr>
        <w:pStyle w:val="ShotDescription"/>
        <w:ind w:firstLine="0"/>
      </w:pPr>
      <w:r w:rsidRPr="008A0A8D">
        <w:rPr>
          <w:rFonts w:ascii="Roboto" w:hAnsi="Roboto"/>
          <w:b/>
          <w:bCs/>
          <w:color w:val="323338"/>
          <w:highlight w:val="green"/>
          <w:shd w:val="clear" w:color="auto" w:fill="FFFFFF"/>
        </w:rPr>
        <w:t>Videographer's NOTE</w:t>
      </w:r>
      <w:r w:rsidRPr="008A0A8D">
        <w:rPr>
          <w:rFonts w:ascii="Roboto" w:hAnsi="Roboto"/>
          <w:color w:val="323338"/>
          <w:highlight w:val="green"/>
          <w:shd w:val="clear" w:color="auto" w:fill="FFFFFF"/>
        </w:rPr>
        <w:t>: 2.7.1, 2.7.2, 2.7.3 - One shot</w:t>
      </w:r>
    </w:p>
    <w:p w14:paraId="536CFC04" w14:textId="171DC1DB" w:rsidR="009F023C" w:rsidRPr="00155AD2" w:rsidRDefault="009F023C" w:rsidP="009F023C">
      <w:pPr>
        <w:pStyle w:val="ShotDescription"/>
        <w:numPr>
          <w:ilvl w:val="2"/>
          <w:numId w:val="3"/>
        </w:numPr>
      </w:pPr>
      <w:r>
        <w:t>Shot of</w:t>
      </w:r>
      <w:r w:rsidRPr="00155AD2">
        <w:t xml:space="preserve"> the embryos</w:t>
      </w:r>
      <w:r>
        <w:t xml:space="preserve"> being</w:t>
      </w:r>
      <w:r w:rsidRPr="00155AD2">
        <w:t xml:space="preserve"> agitat</w:t>
      </w:r>
      <w:r>
        <w:t>ed</w:t>
      </w:r>
      <w:r w:rsidRPr="00155AD2">
        <w:t xml:space="preserve"> by aspiration and dispensing in the rinsing solution.</w:t>
      </w:r>
    </w:p>
    <w:p w14:paraId="7318EB3A" w14:textId="7D547E18" w:rsidR="00D12AB9" w:rsidRDefault="009F023C" w:rsidP="00D12AB9">
      <w:pPr>
        <w:pStyle w:val="ShotDescription"/>
        <w:numPr>
          <w:ilvl w:val="2"/>
          <w:numId w:val="3"/>
        </w:numPr>
      </w:pPr>
      <w:r>
        <w:t>Shot of</w:t>
      </w:r>
      <w:r w:rsidR="00D12AB9" w:rsidRPr="00155AD2">
        <w:t xml:space="preserve"> removing the sieve from the rinsing solution and tapping off excess water.</w:t>
      </w:r>
    </w:p>
    <w:p w14:paraId="2E0BCD16" w14:textId="3622DE43" w:rsidR="008A0A8D" w:rsidRPr="00155AD2" w:rsidRDefault="008A0A8D" w:rsidP="008A0A8D">
      <w:pPr>
        <w:pStyle w:val="ShotDescription"/>
        <w:ind w:firstLine="0"/>
      </w:pPr>
      <w:r w:rsidRPr="008A0A8D">
        <w:rPr>
          <w:rFonts w:ascii="Roboto" w:hAnsi="Roboto"/>
          <w:color w:val="323338"/>
          <w:highlight w:val="green"/>
        </w:rPr>
        <w:br/>
      </w:r>
      <w:r w:rsidRPr="008A0A8D">
        <w:rPr>
          <w:rFonts w:ascii="Roboto" w:hAnsi="Roboto"/>
          <w:color w:val="323338"/>
          <w:highlight w:val="green"/>
        </w:rPr>
        <w:br/>
      </w:r>
    </w:p>
    <w:p w14:paraId="1E05179E" w14:textId="71F00442" w:rsidR="00D12AB9" w:rsidRDefault="00D12AB9" w:rsidP="00D12AB9">
      <w:pPr>
        <w:pStyle w:val="Narration"/>
        <w:numPr>
          <w:ilvl w:val="1"/>
          <w:numId w:val="3"/>
        </w:numPr>
      </w:pPr>
      <w:r w:rsidRPr="00155AD2">
        <w:t xml:space="preserve">Place a sterile glass coverslip on the sieve </w:t>
      </w:r>
      <w:r w:rsidRPr="00155AD2">
        <w:rPr>
          <w:b/>
          <w:bCs/>
        </w:rPr>
        <w:t>[1]</w:t>
      </w:r>
      <w:r w:rsidRPr="00155AD2">
        <w:t>. Under a dissection microscope, use a fine-tipped nylon paintbrush to transfer embryos from the sieve to the edge of the coverslip</w:t>
      </w:r>
      <w:r w:rsidR="00703786">
        <w:t xml:space="preserve">, </w:t>
      </w:r>
      <w:r w:rsidR="00703786" w:rsidRPr="00703786">
        <w:rPr>
          <w:lang w:val="en-US"/>
        </w:rPr>
        <w:t>while preventing bending, distortion, or tearing</w:t>
      </w:r>
      <w:r w:rsidR="00703786">
        <w:rPr>
          <w:lang w:val="en-US"/>
        </w:rPr>
        <w:t xml:space="preserve"> of the embryos </w:t>
      </w:r>
      <w:r w:rsidRPr="00155AD2">
        <w:rPr>
          <w:b/>
          <w:bCs/>
        </w:rPr>
        <w:t>[2]</w:t>
      </w:r>
      <w:r w:rsidRPr="00155AD2">
        <w:t xml:space="preserve">. Position the embryos close together without allowing them to touch, with the wider posterior pole facing the edge of the coverslip </w:t>
      </w:r>
      <w:r w:rsidRPr="00155AD2">
        <w:rPr>
          <w:b/>
          <w:bCs/>
        </w:rPr>
        <w:t>[3]</w:t>
      </w:r>
      <w:r w:rsidRPr="00155AD2">
        <w:t xml:space="preserve">. </w:t>
      </w:r>
    </w:p>
    <w:p w14:paraId="4467D281" w14:textId="72B582D5" w:rsidR="00D12AB9" w:rsidRDefault="00D12AB9" w:rsidP="00D12AB9">
      <w:pPr>
        <w:pStyle w:val="ShotDescription"/>
        <w:numPr>
          <w:ilvl w:val="2"/>
          <w:numId w:val="3"/>
        </w:numPr>
      </w:pPr>
      <w:r w:rsidRPr="00155AD2">
        <w:t>Talent placing a sterile glass coverslip on the sieve.</w:t>
      </w:r>
      <w:r w:rsidR="008A0A8D">
        <w:t xml:space="preserve"> </w:t>
      </w:r>
    </w:p>
    <w:p w14:paraId="5E036AFD" w14:textId="76E185E1" w:rsidR="00D12AB9" w:rsidRDefault="00025BBD" w:rsidP="00D12AB9">
      <w:pPr>
        <w:pStyle w:val="ShotDescription"/>
        <w:numPr>
          <w:ilvl w:val="2"/>
          <w:numId w:val="3"/>
        </w:numPr>
      </w:pPr>
      <w:r>
        <w:t>SCOPE: S</w:t>
      </w:r>
      <w:r w:rsidR="00703786">
        <w:t>hot of transferring embryos from the sieve to the edge of the coverslip using a fine-tipped nylon paintbrush under a dissection microscope</w:t>
      </w:r>
      <w:r w:rsidR="00D12AB9" w:rsidRPr="00155AD2">
        <w:t>.</w:t>
      </w:r>
      <w:r w:rsidR="008A0A8D">
        <w:t xml:space="preserve"> </w:t>
      </w:r>
      <w:r w:rsidR="008A0A8D" w:rsidRPr="008A0A8D">
        <w:rPr>
          <w:rFonts w:ascii="Roboto" w:hAnsi="Roboto"/>
          <w:b/>
          <w:bCs/>
          <w:color w:val="323338"/>
          <w:highlight w:val="green"/>
          <w:shd w:val="clear" w:color="auto" w:fill="FFFFFF"/>
        </w:rPr>
        <w:t>Videographer's NOTE</w:t>
      </w:r>
      <w:r w:rsidR="008A0A8D" w:rsidRPr="008A0A8D">
        <w:rPr>
          <w:rFonts w:ascii="Roboto" w:hAnsi="Roboto"/>
          <w:color w:val="323338"/>
          <w:highlight w:val="green"/>
          <w:shd w:val="clear" w:color="auto" w:fill="FFFFFF"/>
        </w:rPr>
        <w:t>: 2.8.2 &amp; 2.8.3 - One shot</w:t>
      </w:r>
    </w:p>
    <w:p w14:paraId="442C5ABB" w14:textId="13DA63F7" w:rsidR="00D12AB9" w:rsidRDefault="00025BBD" w:rsidP="00D12AB9">
      <w:pPr>
        <w:pStyle w:val="ShotDescription"/>
        <w:numPr>
          <w:ilvl w:val="2"/>
          <w:numId w:val="3"/>
        </w:numPr>
      </w:pPr>
      <w:r>
        <w:t>SCOPE: S</w:t>
      </w:r>
      <w:r w:rsidR="00703786">
        <w:t>hot of</w:t>
      </w:r>
      <w:r w:rsidR="00D12AB9" w:rsidRPr="00155AD2">
        <w:t xml:space="preserve"> arranging embryos close together without contact, with the wider posterior pole facing the edge of the coverslip.</w:t>
      </w:r>
    </w:p>
    <w:p w14:paraId="7359E202" w14:textId="1C102987" w:rsidR="00D12AB9" w:rsidRDefault="00D12AB9" w:rsidP="00D12AB9">
      <w:pPr>
        <w:pStyle w:val="Narration"/>
        <w:numPr>
          <w:ilvl w:val="1"/>
          <w:numId w:val="3"/>
        </w:numPr>
      </w:pPr>
      <w:r w:rsidRPr="00155AD2">
        <w:lastRenderedPageBreak/>
        <w:t>Prepare a desiccation chamber by covering the bottom of a 1</w:t>
      </w:r>
      <w:r w:rsidR="00703786">
        <w:t>-</w:t>
      </w:r>
      <w:r w:rsidRPr="00155AD2">
        <w:t xml:space="preserve">liter flask with 100 milliliters of calcium </w:t>
      </w:r>
      <w:proofErr w:type="spellStart"/>
      <w:r w:rsidRPr="00155AD2">
        <w:t>sulfate</w:t>
      </w:r>
      <w:proofErr w:type="spellEnd"/>
      <w:r w:rsidRPr="00155AD2">
        <w:t xml:space="preserve"> desiccant </w:t>
      </w:r>
      <w:r w:rsidRPr="00155AD2">
        <w:rPr>
          <w:b/>
          <w:bCs/>
        </w:rPr>
        <w:t>[1]</w:t>
      </w:r>
      <w:r w:rsidRPr="00155AD2">
        <w:t xml:space="preserve">. Seal the flask with a rubber stopper </w:t>
      </w:r>
      <w:r w:rsidRPr="00155AD2">
        <w:rPr>
          <w:b/>
          <w:bCs/>
        </w:rPr>
        <w:t>[2]</w:t>
      </w:r>
      <w:r w:rsidRPr="00155AD2">
        <w:t>.</w:t>
      </w:r>
    </w:p>
    <w:p w14:paraId="5A405133" w14:textId="36DD34ED" w:rsidR="00D12AB9" w:rsidRDefault="00D12AB9" w:rsidP="00D12AB9">
      <w:pPr>
        <w:pStyle w:val="ShotDescription"/>
        <w:numPr>
          <w:ilvl w:val="2"/>
          <w:numId w:val="3"/>
        </w:numPr>
      </w:pPr>
      <w:r w:rsidRPr="00155AD2">
        <w:t>Talent covering the bottom of a 1</w:t>
      </w:r>
      <w:r w:rsidR="00703786">
        <w:t>-</w:t>
      </w:r>
      <w:r w:rsidRPr="00155AD2">
        <w:t>liter flask with 100 milliliters of calcium sulfate desiccant.</w:t>
      </w:r>
      <w:r w:rsidR="008A0A8D">
        <w:t xml:space="preserve"> </w:t>
      </w:r>
      <w:r w:rsidR="008A0A8D" w:rsidRPr="008A0A8D">
        <w:rPr>
          <w:rFonts w:ascii="Roboto" w:hAnsi="Roboto"/>
          <w:b/>
          <w:bCs/>
          <w:color w:val="323338"/>
          <w:highlight w:val="green"/>
          <w:shd w:val="clear" w:color="auto" w:fill="FFFFFF"/>
        </w:rPr>
        <w:t>Videographer's NOTE</w:t>
      </w:r>
      <w:r w:rsidR="008A0A8D" w:rsidRPr="008A0A8D">
        <w:rPr>
          <w:rFonts w:ascii="Roboto" w:hAnsi="Roboto"/>
          <w:color w:val="323338"/>
          <w:highlight w:val="green"/>
          <w:shd w:val="clear" w:color="auto" w:fill="FFFFFF"/>
        </w:rPr>
        <w:t>: 2.9.1 &amp; 2.9.2 - One shot</w:t>
      </w:r>
    </w:p>
    <w:p w14:paraId="7077EFB6" w14:textId="77777777" w:rsidR="00D12AB9" w:rsidRPr="00155AD2" w:rsidRDefault="00D12AB9" w:rsidP="00D12AB9">
      <w:pPr>
        <w:pStyle w:val="ShotDescription"/>
        <w:numPr>
          <w:ilvl w:val="2"/>
          <w:numId w:val="3"/>
        </w:numPr>
      </w:pPr>
      <w:r w:rsidRPr="00155AD2">
        <w:t>Talent sealing the flask with a rubber stopper.</w:t>
      </w:r>
    </w:p>
    <w:p w14:paraId="4433FF52" w14:textId="77777777" w:rsidR="00D12AB9" w:rsidRDefault="00D12AB9" w:rsidP="00D12AB9">
      <w:pPr>
        <w:pStyle w:val="Narration"/>
        <w:numPr>
          <w:ilvl w:val="1"/>
          <w:numId w:val="3"/>
        </w:numPr>
      </w:pPr>
      <w:r w:rsidRPr="00155AD2">
        <w:t xml:space="preserve">Remove excess water from the coverslip </w:t>
      </w:r>
      <w:r w:rsidRPr="00155AD2">
        <w:rPr>
          <w:b/>
          <w:bCs/>
        </w:rPr>
        <w:t>[1]</w:t>
      </w:r>
      <w:r w:rsidRPr="00155AD2">
        <w:t xml:space="preserve">. Place the coverslip containing dechorionated embryos onto the desiccant </w:t>
      </w:r>
      <w:r w:rsidRPr="00155AD2">
        <w:rPr>
          <w:b/>
          <w:bCs/>
        </w:rPr>
        <w:t>[2]</w:t>
      </w:r>
      <w:r w:rsidRPr="00155AD2">
        <w:t xml:space="preserve">. Reseal the flask with a rubber stopper and desiccate the embryos for 8 minutes </w:t>
      </w:r>
      <w:r w:rsidRPr="00155AD2">
        <w:rPr>
          <w:b/>
          <w:bCs/>
        </w:rPr>
        <w:t>[3]</w:t>
      </w:r>
      <w:r w:rsidRPr="00155AD2">
        <w:t>.</w:t>
      </w:r>
    </w:p>
    <w:p w14:paraId="19D6BD57" w14:textId="4D7697D5" w:rsidR="00D12AB9" w:rsidRDefault="00703786" w:rsidP="00D12AB9">
      <w:pPr>
        <w:pStyle w:val="ShotDescription"/>
        <w:numPr>
          <w:ilvl w:val="2"/>
          <w:numId w:val="3"/>
        </w:numPr>
      </w:pPr>
      <w:r>
        <w:t>Shot of</w:t>
      </w:r>
      <w:r w:rsidR="00D12AB9" w:rsidRPr="00155AD2">
        <w:t xml:space="preserve"> removing excess water from the coverslip.</w:t>
      </w:r>
    </w:p>
    <w:p w14:paraId="5E2A7032" w14:textId="302B32F6" w:rsidR="00D12AB9" w:rsidRDefault="00703786" w:rsidP="00D12AB9">
      <w:pPr>
        <w:pStyle w:val="ShotDescription"/>
        <w:numPr>
          <w:ilvl w:val="2"/>
          <w:numId w:val="3"/>
        </w:numPr>
      </w:pPr>
      <w:r>
        <w:t xml:space="preserve">Shot of </w:t>
      </w:r>
      <w:r w:rsidR="00D12AB9" w:rsidRPr="00155AD2">
        <w:t>placing the coverslip containing dechorionated embryos onto the desiccant.</w:t>
      </w:r>
    </w:p>
    <w:p w14:paraId="1D1F13D8" w14:textId="1CC98A5B" w:rsidR="00D12AB9" w:rsidRPr="00155AD2" w:rsidRDefault="00703786" w:rsidP="00D12AB9">
      <w:pPr>
        <w:pStyle w:val="ShotDescription"/>
        <w:numPr>
          <w:ilvl w:val="2"/>
          <w:numId w:val="3"/>
        </w:numPr>
      </w:pPr>
      <w:r>
        <w:t xml:space="preserve">Shot of </w:t>
      </w:r>
      <w:r w:rsidR="00D12AB9" w:rsidRPr="00155AD2">
        <w:t>resealing the flask with a rubber stopper.</w:t>
      </w:r>
    </w:p>
    <w:p w14:paraId="4C490B9A" w14:textId="00C88725" w:rsidR="00D12AB9" w:rsidRDefault="00D12AB9" w:rsidP="00D12AB9">
      <w:pPr>
        <w:pStyle w:val="Narration"/>
        <w:numPr>
          <w:ilvl w:val="1"/>
          <w:numId w:val="3"/>
        </w:numPr>
      </w:pPr>
      <w:r w:rsidRPr="00155AD2">
        <w:t xml:space="preserve">Remove the coverslip from the desiccation chamber </w:t>
      </w:r>
      <w:r w:rsidRPr="00155AD2">
        <w:rPr>
          <w:b/>
          <w:bCs/>
        </w:rPr>
        <w:t>[1]</w:t>
      </w:r>
      <w:r w:rsidR="00703786">
        <w:t xml:space="preserve"> and p</w:t>
      </w:r>
      <w:r w:rsidRPr="00155AD2">
        <w:t xml:space="preserve">lace </w:t>
      </w:r>
      <w:r w:rsidR="00703786">
        <w:t xml:space="preserve">it </w:t>
      </w:r>
      <w:r w:rsidRPr="00155AD2">
        <w:t>on the microscope stage under a 20</w:t>
      </w:r>
      <w:r w:rsidR="00703786">
        <w:t xml:space="preserve">x </w:t>
      </w:r>
      <w:r w:rsidRPr="00155AD2">
        <w:t xml:space="preserve">objective for microinjection </w:t>
      </w:r>
      <w:r w:rsidRPr="00155AD2">
        <w:rPr>
          <w:b/>
          <w:bCs/>
        </w:rPr>
        <w:t>[2]</w:t>
      </w:r>
      <w:r w:rsidRPr="00155AD2">
        <w:t>.</w:t>
      </w:r>
    </w:p>
    <w:p w14:paraId="294EED63" w14:textId="4742265C" w:rsidR="00D12AB9" w:rsidRDefault="00703786" w:rsidP="00D12AB9">
      <w:pPr>
        <w:pStyle w:val="ShotDescription"/>
        <w:numPr>
          <w:ilvl w:val="2"/>
          <w:numId w:val="3"/>
        </w:numPr>
      </w:pPr>
      <w:r>
        <w:t>Shot of</w:t>
      </w:r>
      <w:r w:rsidR="00D12AB9" w:rsidRPr="00155AD2">
        <w:t xml:space="preserve"> removing the coverslip from the desiccation chamber.</w:t>
      </w:r>
    </w:p>
    <w:p w14:paraId="53F5ABA8" w14:textId="6180B2EF" w:rsidR="00D12AB9" w:rsidRPr="00155AD2" w:rsidRDefault="00703786" w:rsidP="00D12AB9">
      <w:pPr>
        <w:pStyle w:val="ShotDescription"/>
        <w:numPr>
          <w:ilvl w:val="2"/>
          <w:numId w:val="3"/>
        </w:numPr>
      </w:pPr>
      <w:r>
        <w:t xml:space="preserve">Shot of </w:t>
      </w:r>
      <w:r w:rsidR="00D12AB9" w:rsidRPr="00155AD2">
        <w:t>placing the coverslip on the microscope stage under a 20 times objective for microinjection.</w:t>
      </w:r>
    </w:p>
    <w:p w14:paraId="476A4176" w14:textId="77777777" w:rsidR="000F326F" w:rsidRDefault="000F326F" w:rsidP="000F326F">
      <w:pPr>
        <w:pStyle w:val="ListParagraph"/>
        <w:spacing w:before="120"/>
        <w:ind w:left="1627"/>
        <w:contextualSpacing w:val="0"/>
        <w:rPr>
          <w:rFonts w:cstheme="minorHAnsi"/>
        </w:rPr>
      </w:pPr>
    </w:p>
    <w:p w14:paraId="7C88FEA8" w14:textId="1E259A82" w:rsidR="000F326F" w:rsidRDefault="00C4407C" w:rsidP="000F326F">
      <w:pPr>
        <w:pStyle w:val="ListParagraph"/>
        <w:numPr>
          <w:ilvl w:val="0"/>
          <w:numId w:val="3"/>
        </w:numPr>
        <w:spacing w:before="120"/>
        <w:contextualSpacing w:val="0"/>
        <w:rPr>
          <w:rFonts w:cstheme="minorHAnsi"/>
          <w:b/>
          <w:bCs/>
        </w:rPr>
      </w:pPr>
      <w:r w:rsidRPr="00C4407C">
        <w:rPr>
          <w:rFonts w:cstheme="minorHAnsi"/>
          <w:b/>
          <w:bCs/>
        </w:rPr>
        <w:t xml:space="preserve">Embryo Microinjection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F3E1C74" w14:textId="6E4FD844" w:rsidR="00C769F5" w:rsidRPr="009A0336" w:rsidRDefault="00C769F5" w:rsidP="00C769F5">
      <w:pPr>
        <w:pStyle w:val="Narration"/>
        <w:numPr>
          <w:ilvl w:val="1"/>
          <w:numId w:val="3"/>
        </w:numPr>
      </w:pPr>
      <w:r w:rsidRPr="009A0336">
        <w:t>Pull quartz microinjection needles from 100-millimeter filamented glass capillaries using the</w:t>
      </w:r>
      <w:r w:rsidR="00165AAF">
        <w:t xml:space="preserve"> specific</w:t>
      </w:r>
      <w:r w:rsidRPr="009A0336">
        <w:t xml:space="preserve"> parameters </w:t>
      </w:r>
      <w:r w:rsidRPr="009A0336">
        <w:rPr>
          <w:b/>
          <w:bCs/>
        </w:rPr>
        <w:t>[1]</w:t>
      </w:r>
      <w:r w:rsidRPr="009A0336">
        <w:t xml:space="preserve">. Store the needles in a dust-free location </w:t>
      </w:r>
      <w:r w:rsidRPr="009A0336">
        <w:rPr>
          <w:b/>
          <w:bCs/>
        </w:rPr>
        <w:t>[2]</w:t>
      </w:r>
      <w:r w:rsidRPr="009A0336">
        <w:t>.</w:t>
      </w:r>
    </w:p>
    <w:p w14:paraId="7CD65804" w14:textId="15B16611" w:rsidR="00C769F5" w:rsidRDefault="00165AAF" w:rsidP="00C769F5">
      <w:pPr>
        <w:pStyle w:val="ShotDescription"/>
        <w:numPr>
          <w:ilvl w:val="2"/>
          <w:numId w:val="3"/>
        </w:numPr>
      </w:pPr>
      <w:r>
        <w:t xml:space="preserve">Shot of </w:t>
      </w:r>
      <w:r w:rsidR="00C769F5" w:rsidRPr="009A0336">
        <w:t>pulling quartz microinjection needles from filamented glass capillaries.</w:t>
      </w:r>
    </w:p>
    <w:p w14:paraId="45FB9567" w14:textId="4DA69115" w:rsidR="00C769F5" w:rsidRPr="009A0336" w:rsidRDefault="00165AAF" w:rsidP="00C769F5">
      <w:pPr>
        <w:pStyle w:val="ShotDescription"/>
        <w:numPr>
          <w:ilvl w:val="2"/>
          <w:numId w:val="3"/>
        </w:numPr>
      </w:pPr>
      <w:r>
        <w:t xml:space="preserve">Shot of </w:t>
      </w:r>
      <w:r w:rsidR="00C769F5" w:rsidRPr="009A0336">
        <w:t>placing the prepared quartz microinjection needles in a dust-free storage location.</w:t>
      </w:r>
    </w:p>
    <w:p w14:paraId="12073183" w14:textId="77777777" w:rsidR="00C769F5" w:rsidRPr="009A0336" w:rsidRDefault="00C769F5" w:rsidP="00C769F5">
      <w:pPr>
        <w:pStyle w:val="Narration"/>
        <w:numPr>
          <w:ilvl w:val="1"/>
          <w:numId w:val="3"/>
        </w:numPr>
      </w:pPr>
      <w:r w:rsidRPr="009A0336">
        <w:t xml:space="preserve">Prepare 20 microliters of injection mix by combining 10 micrograms each of piggyBac helper plasmid and donor plasmid containing the genetic cargo between the left and right piggyBac inverted terminal repeats with 4 microliters of injection buffer </w:t>
      </w:r>
      <w:r w:rsidRPr="009A0336">
        <w:rPr>
          <w:b/>
          <w:bCs/>
        </w:rPr>
        <w:t>[1]</w:t>
      </w:r>
      <w:r w:rsidRPr="009A0336">
        <w:t xml:space="preserve">. Dilute the mixture with nuclease-free water to a final concentration of 500 nanograms per microliter </w:t>
      </w:r>
      <w:r w:rsidRPr="009A0336">
        <w:rPr>
          <w:b/>
          <w:bCs/>
        </w:rPr>
        <w:t>[2]</w:t>
      </w:r>
      <w:r w:rsidRPr="009A0336">
        <w:t>.</w:t>
      </w:r>
    </w:p>
    <w:p w14:paraId="390321B1" w14:textId="638F5E94" w:rsidR="00C769F5" w:rsidRDefault="007E67EC" w:rsidP="00C769F5">
      <w:pPr>
        <w:pStyle w:val="ShotDescription"/>
        <w:numPr>
          <w:ilvl w:val="2"/>
          <w:numId w:val="3"/>
        </w:numPr>
      </w:pPr>
      <w:r>
        <w:t>Shot of</w:t>
      </w:r>
      <w:r w:rsidR="00C769F5" w:rsidRPr="009A0336">
        <w:t xml:space="preserve"> combining the piggyBac helper plasmid, donor plasmid, and injection buffer </w:t>
      </w:r>
      <w:r w:rsidRPr="007E67EC">
        <w:t>in a microcentrifuge tube</w:t>
      </w:r>
      <w:r>
        <w:t xml:space="preserve"> </w:t>
      </w:r>
      <w:r w:rsidR="00C769F5" w:rsidRPr="009A0336">
        <w:t>to prepare the injection mix.</w:t>
      </w:r>
      <w:r w:rsidR="008A0A8D">
        <w:t xml:space="preserve"> </w:t>
      </w:r>
      <w:r w:rsidR="008A0A8D" w:rsidRPr="008A0A8D">
        <w:rPr>
          <w:rFonts w:ascii="Roboto" w:hAnsi="Roboto"/>
          <w:b/>
          <w:bCs/>
          <w:color w:val="323338"/>
          <w:highlight w:val="green"/>
          <w:shd w:val="clear" w:color="auto" w:fill="FFFFFF"/>
        </w:rPr>
        <w:t>Videographer's NOTE</w:t>
      </w:r>
      <w:r w:rsidR="008A0A8D" w:rsidRPr="008A0A8D">
        <w:rPr>
          <w:rFonts w:ascii="Roboto" w:hAnsi="Roboto"/>
          <w:color w:val="323338"/>
          <w:highlight w:val="green"/>
          <w:shd w:val="clear" w:color="auto" w:fill="FFFFFF"/>
        </w:rPr>
        <w:t>: 3.2.1 &amp; 3.2.2 - One shot</w:t>
      </w:r>
    </w:p>
    <w:p w14:paraId="4830587E" w14:textId="529CEC0F" w:rsidR="00C769F5" w:rsidRPr="009A0336" w:rsidRDefault="007E67EC" w:rsidP="00C769F5">
      <w:pPr>
        <w:pStyle w:val="ShotDescription"/>
        <w:numPr>
          <w:ilvl w:val="2"/>
          <w:numId w:val="3"/>
        </w:numPr>
      </w:pPr>
      <w:r>
        <w:t xml:space="preserve">Shot of </w:t>
      </w:r>
      <w:r w:rsidR="00C769F5" w:rsidRPr="009A0336">
        <w:t>diluting the injection mix with nuclease-free water.</w:t>
      </w:r>
    </w:p>
    <w:p w14:paraId="01BFC7C6" w14:textId="2A40BFD4" w:rsidR="00C769F5" w:rsidRPr="009A0336" w:rsidRDefault="00C769F5" w:rsidP="00C769F5">
      <w:pPr>
        <w:pStyle w:val="Narration"/>
        <w:numPr>
          <w:ilvl w:val="1"/>
          <w:numId w:val="3"/>
        </w:numPr>
      </w:pPr>
      <w:r w:rsidRPr="009A0336">
        <w:t xml:space="preserve">Transfer the injection mix to a low-volume 0.2-micrometer polytetrafluoroethylene </w:t>
      </w:r>
      <w:r w:rsidR="007E67EC">
        <w:t xml:space="preserve">or </w:t>
      </w:r>
      <w:r w:rsidR="007E67EC">
        <w:lastRenderedPageBreak/>
        <w:t xml:space="preserve">PTFE </w:t>
      </w:r>
      <w:r w:rsidR="007E67EC" w:rsidRPr="007E67EC">
        <w:rPr>
          <w:i/>
          <w:iCs/>
          <w:color w:val="EE0000"/>
        </w:rPr>
        <w:t>(P-T-F-E)</w:t>
      </w:r>
      <w:r w:rsidR="007E67EC">
        <w:t xml:space="preserve"> </w:t>
      </w:r>
      <w:r w:rsidRPr="009A0336">
        <w:t xml:space="preserve">syringe filter </w:t>
      </w:r>
      <w:r w:rsidRPr="009A0336">
        <w:rPr>
          <w:b/>
          <w:bCs/>
        </w:rPr>
        <w:t>[1]</w:t>
      </w:r>
      <w:r w:rsidRPr="009A0336">
        <w:t xml:space="preserve">. Place the filter into the opening of a 0.5-milliliter microcentrifuge tube </w:t>
      </w:r>
      <w:r w:rsidRPr="009A0336">
        <w:rPr>
          <w:b/>
          <w:bCs/>
        </w:rPr>
        <w:t>[2]</w:t>
      </w:r>
      <w:r w:rsidRPr="009A0336">
        <w:t xml:space="preserve">. Centrifuge at 11,000 g for 10 minutes or until all injection mix has passed through the filter </w:t>
      </w:r>
      <w:r w:rsidRPr="009A0336">
        <w:rPr>
          <w:b/>
          <w:bCs/>
        </w:rPr>
        <w:t>[3]</w:t>
      </w:r>
      <w:r w:rsidRPr="009A0336">
        <w:t xml:space="preserve">. Store any unused injection mix at minus 20 degrees Celsius </w:t>
      </w:r>
      <w:r w:rsidRPr="009A0336">
        <w:rPr>
          <w:b/>
          <w:bCs/>
        </w:rPr>
        <w:t>[4]</w:t>
      </w:r>
      <w:r w:rsidRPr="009A0336">
        <w:t>.</w:t>
      </w:r>
    </w:p>
    <w:p w14:paraId="355F9CEB" w14:textId="43E75115" w:rsidR="00C769F5" w:rsidRDefault="00C769F5" w:rsidP="00C769F5">
      <w:pPr>
        <w:pStyle w:val="ShotDescription"/>
        <w:numPr>
          <w:ilvl w:val="2"/>
          <w:numId w:val="3"/>
        </w:numPr>
      </w:pPr>
      <w:r w:rsidRPr="009A0336">
        <w:t>Talent transferring the injection mix to a low-volume 0.20-micrometer polytetrafluoroethylene syringe filter.</w:t>
      </w:r>
      <w:r w:rsidR="008A0A8D">
        <w:t xml:space="preserve"> </w:t>
      </w:r>
      <w:r w:rsidR="008A0A8D" w:rsidRPr="008A0A8D">
        <w:rPr>
          <w:rFonts w:ascii="Roboto" w:hAnsi="Roboto"/>
          <w:b/>
          <w:bCs/>
          <w:color w:val="323338"/>
          <w:highlight w:val="green"/>
          <w:shd w:val="clear" w:color="auto" w:fill="FFFFFF"/>
        </w:rPr>
        <w:t>Videographer's NOTE</w:t>
      </w:r>
      <w:r w:rsidR="008A0A8D" w:rsidRPr="008A0A8D">
        <w:rPr>
          <w:rFonts w:ascii="Roboto" w:hAnsi="Roboto"/>
          <w:color w:val="323338"/>
          <w:highlight w:val="green"/>
          <w:shd w:val="clear" w:color="auto" w:fill="FFFFFF"/>
        </w:rPr>
        <w:t>: 3.3.1 &amp; 3.3.2 - One shot</w:t>
      </w:r>
    </w:p>
    <w:p w14:paraId="3013C0BC" w14:textId="77777777" w:rsidR="00C769F5" w:rsidRDefault="00C769F5" w:rsidP="00C769F5">
      <w:pPr>
        <w:pStyle w:val="ShotDescription"/>
        <w:numPr>
          <w:ilvl w:val="2"/>
          <w:numId w:val="3"/>
        </w:numPr>
      </w:pPr>
      <w:r w:rsidRPr="009A0336">
        <w:t>Talent placing the syringe filter into the opening of a 0.5-milliliter microcentrifuge tube.</w:t>
      </w:r>
    </w:p>
    <w:p w14:paraId="00D5C338" w14:textId="77777777" w:rsidR="00C769F5" w:rsidRDefault="00C769F5" w:rsidP="00C769F5">
      <w:pPr>
        <w:pStyle w:val="ShotDescription"/>
        <w:numPr>
          <w:ilvl w:val="2"/>
          <w:numId w:val="3"/>
        </w:numPr>
      </w:pPr>
      <w:r w:rsidRPr="009A0336">
        <w:t>Talent placing the microcentrifuge tube containing the filter into the centrifuge.</w:t>
      </w:r>
    </w:p>
    <w:p w14:paraId="23AEE36F" w14:textId="77777777" w:rsidR="00C769F5" w:rsidRPr="009A0336" w:rsidRDefault="00C769F5" w:rsidP="00C769F5">
      <w:pPr>
        <w:pStyle w:val="ShotDescription"/>
        <w:numPr>
          <w:ilvl w:val="2"/>
          <w:numId w:val="3"/>
        </w:numPr>
      </w:pPr>
      <w:r w:rsidRPr="009A0336">
        <w:t>Talent storing the unused injection mix at minus 20 degrees Celsius.</w:t>
      </w:r>
    </w:p>
    <w:p w14:paraId="0757D3A0" w14:textId="0138A804" w:rsidR="00C769F5" w:rsidRPr="009A0336" w:rsidRDefault="007E67EC" w:rsidP="00C769F5">
      <w:pPr>
        <w:pStyle w:val="Narration"/>
        <w:numPr>
          <w:ilvl w:val="1"/>
          <w:numId w:val="3"/>
        </w:numPr>
      </w:pPr>
      <w:r>
        <w:t>Using</w:t>
      </w:r>
      <w:r w:rsidRPr="009A0336">
        <w:t xml:space="preserve"> a micro gel-loading pipette tip</w:t>
      </w:r>
      <w:r>
        <w:t>,</w:t>
      </w:r>
      <w:r w:rsidRPr="009A0336">
        <w:t xml:space="preserve"> </w:t>
      </w:r>
      <w:r>
        <w:t>b</w:t>
      </w:r>
      <w:r w:rsidR="00C769F5" w:rsidRPr="009A0336">
        <w:t>ack-fill a quartz microinjection needle with approximately 2 microliters of injection mix</w:t>
      </w:r>
      <w:r w:rsidR="00C769F5" w:rsidRPr="007E67EC">
        <w:t xml:space="preserve"> </w:t>
      </w:r>
      <w:r w:rsidRPr="007E67EC">
        <w:t>and a</w:t>
      </w:r>
      <w:r w:rsidR="00C769F5" w:rsidRPr="009A0336">
        <w:t xml:space="preserve">void introducing air bubbles during loading </w:t>
      </w:r>
      <w:r w:rsidR="00C769F5" w:rsidRPr="009A0336">
        <w:rPr>
          <w:b/>
          <w:bCs/>
        </w:rPr>
        <w:t>[</w:t>
      </w:r>
      <w:r>
        <w:rPr>
          <w:b/>
          <w:bCs/>
        </w:rPr>
        <w:t>1</w:t>
      </w:r>
      <w:r w:rsidR="00C769F5" w:rsidRPr="009A0336">
        <w:rPr>
          <w:b/>
          <w:bCs/>
        </w:rPr>
        <w:t>]</w:t>
      </w:r>
      <w:r w:rsidR="00C769F5" w:rsidRPr="009A0336">
        <w:t>.</w:t>
      </w:r>
    </w:p>
    <w:p w14:paraId="4F5E45E0" w14:textId="59EAF614" w:rsidR="00C769F5" w:rsidRDefault="007E67EC" w:rsidP="00C769F5">
      <w:pPr>
        <w:pStyle w:val="ShotDescription"/>
        <w:numPr>
          <w:ilvl w:val="2"/>
          <w:numId w:val="3"/>
        </w:numPr>
      </w:pPr>
      <w:r>
        <w:t>Shot of</w:t>
      </w:r>
      <w:r w:rsidR="00C769F5" w:rsidRPr="009A0336">
        <w:t xml:space="preserve"> back-filling a quartz microinjection needle with injection mix </w:t>
      </w:r>
      <w:r w:rsidRPr="009A0336">
        <w:t>without visible air bubbles</w:t>
      </w:r>
      <w:r>
        <w:t xml:space="preserve"> </w:t>
      </w:r>
      <w:r w:rsidR="00C769F5" w:rsidRPr="009A0336">
        <w:t>using a micro gel-loading pipette tip.</w:t>
      </w:r>
    </w:p>
    <w:p w14:paraId="4734643C" w14:textId="77777777" w:rsidR="00C769F5" w:rsidRPr="009A0336" w:rsidRDefault="00C769F5" w:rsidP="00C769F5">
      <w:pPr>
        <w:pStyle w:val="Narration"/>
        <w:numPr>
          <w:ilvl w:val="1"/>
          <w:numId w:val="3"/>
        </w:numPr>
      </w:pPr>
      <w:r w:rsidRPr="009A0336">
        <w:t xml:space="preserve">Gently tap the needle tip against the edge of a glass slide until the injection mix flows through the needle tip </w:t>
      </w:r>
      <w:r w:rsidRPr="009A0336">
        <w:rPr>
          <w:b/>
          <w:bCs/>
        </w:rPr>
        <w:t>[1]</w:t>
      </w:r>
      <w:r w:rsidRPr="009A0336">
        <w:t>.</w:t>
      </w:r>
    </w:p>
    <w:p w14:paraId="3FF632D4" w14:textId="10415564" w:rsidR="00C769F5" w:rsidRPr="009A0336" w:rsidRDefault="007E67EC" w:rsidP="00C769F5">
      <w:pPr>
        <w:pStyle w:val="ShotDescription"/>
        <w:numPr>
          <w:ilvl w:val="2"/>
          <w:numId w:val="3"/>
        </w:numPr>
      </w:pPr>
      <w:r>
        <w:t>Shot of</w:t>
      </w:r>
      <w:r w:rsidRPr="009A0336">
        <w:t xml:space="preserve"> </w:t>
      </w:r>
      <w:r w:rsidR="00C769F5" w:rsidRPr="009A0336">
        <w:t xml:space="preserve">gently tapping the needle tip against the edge of a glass slide until </w:t>
      </w:r>
      <w:r>
        <w:t xml:space="preserve">the </w:t>
      </w:r>
      <w:r w:rsidR="00C769F5" w:rsidRPr="009A0336">
        <w:t>injection mix flows through the tip.</w:t>
      </w:r>
      <w:r w:rsidR="008A0A8D">
        <w:t xml:space="preserve"> </w:t>
      </w:r>
      <w:r w:rsidR="008A0A8D" w:rsidRPr="008A0A8D">
        <w:rPr>
          <w:rFonts w:ascii="Roboto" w:hAnsi="Roboto"/>
          <w:b/>
          <w:bCs/>
          <w:color w:val="323338"/>
          <w:highlight w:val="green"/>
          <w:shd w:val="clear" w:color="auto" w:fill="FFFFFF"/>
        </w:rPr>
        <w:t>Videographer's NOTE</w:t>
      </w:r>
      <w:r w:rsidR="008A0A8D" w:rsidRPr="008A0A8D">
        <w:rPr>
          <w:rFonts w:ascii="Roboto" w:hAnsi="Roboto"/>
          <w:color w:val="323338"/>
          <w:highlight w:val="green"/>
          <w:shd w:val="clear" w:color="auto" w:fill="FFFFFF"/>
        </w:rPr>
        <w:t>: 3.5.1, 3.6.1, 3.7.1, 3.7.2 - One shot</w:t>
      </w:r>
    </w:p>
    <w:p w14:paraId="6308D178" w14:textId="2E76BA00" w:rsidR="00C769F5" w:rsidRPr="009A0336" w:rsidRDefault="00C769F5" w:rsidP="00C769F5">
      <w:pPr>
        <w:pStyle w:val="Narration"/>
        <w:numPr>
          <w:ilvl w:val="1"/>
          <w:numId w:val="3"/>
        </w:numPr>
      </w:pPr>
      <w:r w:rsidRPr="009A0336">
        <w:t>Inject the embryo through the posterior pole immediately after desiccation</w:t>
      </w:r>
      <w:r w:rsidR="00C4407C">
        <w:t xml:space="preserve"> </w:t>
      </w:r>
      <w:r w:rsidR="00C4407C" w:rsidRPr="00C4407C">
        <w:rPr>
          <w:b/>
          <w:bCs/>
        </w:rPr>
        <w:t>[1</w:t>
      </w:r>
      <w:r w:rsidR="003408A6">
        <w:rPr>
          <w:b/>
          <w:bCs/>
        </w:rPr>
        <w:t>-TXT</w:t>
      </w:r>
      <w:r w:rsidR="00C4407C" w:rsidRPr="00C4407C">
        <w:rPr>
          <w:b/>
          <w:bCs/>
        </w:rPr>
        <w:t>]</w:t>
      </w:r>
      <w:r w:rsidRPr="009A0336">
        <w:t>.</w:t>
      </w:r>
    </w:p>
    <w:p w14:paraId="6458DC5B" w14:textId="5AF6C48D" w:rsidR="00C769F5" w:rsidRDefault="00C769F5" w:rsidP="00C769F5">
      <w:pPr>
        <w:pStyle w:val="ShotDescription"/>
        <w:numPr>
          <w:ilvl w:val="2"/>
          <w:numId w:val="3"/>
        </w:numPr>
      </w:pPr>
      <w:r w:rsidRPr="009A0336">
        <w:t>Talent injecting the embryo through the posterior pole immediately after desiccation.</w:t>
      </w:r>
      <w:r w:rsidR="003408A6">
        <w:t xml:space="preserve"> </w:t>
      </w:r>
      <w:r w:rsidR="003408A6" w:rsidRPr="003408A6">
        <w:rPr>
          <w:b/>
          <w:bCs/>
        </w:rPr>
        <w:t xml:space="preserve">TXT: Inj. pressure: ~700 </w:t>
      </w:r>
      <w:proofErr w:type="spellStart"/>
      <w:r w:rsidR="003408A6" w:rsidRPr="003408A6">
        <w:rPr>
          <w:b/>
          <w:bCs/>
        </w:rPr>
        <w:t>hPa</w:t>
      </w:r>
      <w:proofErr w:type="spellEnd"/>
      <w:r w:rsidR="003408A6" w:rsidRPr="003408A6">
        <w:rPr>
          <w:b/>
          <w:bCs/>
        </w:rPr>
        <w:t xml:space="preserve">; Back pressure: 300 </w:t>
      </w:r>
      <w:proofErr w:type="spellStart"/>
      <w:r w:rsidR="003408A6" w:rsidRPr="003408A6">
        <w:rPr>
          <w:b/>
          <w:bCs/>
        </w:rPr>
        <w:t>hPa</w:t>
      </w:r>
      <w:proofErr w:type="spellEnd"/>
    </w:p>
    <w:p w14:paraId="400A8140" w14:textId="77777777" w:rsidR="00C769F5" w:rsidRPr="009A0336" w:rsidRDefault="00C769F5" w:rsidP="00C769F5">
      <w:pPr>
        <w:pStyle w:val="Narration"/>
        <w:numPr>
          <w:ilvl w:val="1"/>
          <w:numId w:val="3"/>
        </w:numPr>
      </w:pPr>
      <w:r w:rsidRPr="009A0336">
        <w:t xml:space="preserve">Gently pierce the embryo </w:t>
      </w:r>
      <w:r w:rsidRPr="009A0336">
        <w:rPr>
          <w:b/>
          <w:bCs/>
        </w:rPr>
        <w:t>[1]</w:t>
      </w:r>
      <w:r w:rsidRPr="009A0336">
        <w:t xml:space="preserve">. Inject approximately one-tenth of the embryo volume with the injection mixture </w:t>
      </w:r>
      <w:r w:rsidRPr="009A0336">
        <w:rPr>
          <w:b/>
          <w:bCs/>
        </w:rPr>
        <w:t>[2]</w:t>
      </w:r>
      <w:r w:rsidRPr="009A0336">
        <w:t>.</w:t>
      </w:r>
    </w:p>
    <w:p w14:paraId="6E0D4731" w14:textId="77777777" w:rsidR="00C769F5" w:rsidRDefault="00C769F5" w:rsidP="00C769F5">
      <w:pPr>
        <w:pStyle w:val="ShotDescription"/>
        <w:numPr>
          <w:ilvl w:val="2"/>
          <w:numId w:val="3"/>
        </w:numPr>
      </w:pPr>
      <w:r w:rsidRPr="009A0336">
        <w:t>SCOPE: Microinjection needle gently piercing the embryo.</w:t>
      </w:r>
    </w:p>
    <w:p w14:paraId="0E7125EE" w14:textId="77777777" w:rsidR="00C769F5" w:rsidRPr="009A0336" w:rsidRDefault="00C769F5" w:rsidP="00C769F5">
      <w:pPr>
        <w:pStyle w:val="ShotDescription"/>
        <w:numPr>
          <w:ilvl w:val="2"/>
          <w:numId w:val="3"/>
        </w:numPr>
      </w:pPr>
      <w:r w:rsidRPr="009A0336">
        <w:t>SCOPE: Injection mixture being delivered into the embryo.</w:t>
      </w:r>
    </w:p>
    <w:p w14:paraId="25C8CA25" w14:textId="77777777" w:rsidR="00C769F5" w:rsidRPr="009A0336" w:rsidRDefault="00C769F5" w:rsidP="00C769F5">
      <w:pPr>
        <w:pStyle w:val="Narration"/>
        <w:numPr>
          <w:ilvl w:val="1"/>
          <w:numId w:val="3"/>
        </w:numPr>
      </w:pPr>
      <w:r w:rsidRPr="009A0336">
        <w:t xml:space="preserve">Transfer the coverslip to a Petri dish lined with a sterile, moistened 90-millimeter black filter paper immediately after injection </w:t>
      </w:r>
      <w:r w:rsidRPr="009A0336">
        <w:rPr>
          <w:b/>
          <w:bCs/>
        </w:rPr>
        <w:t>[1]</w:t>
      </w:r>
      <w:r w:rsidRPr="009A0336">
        <w:t xml:space="preserve">. Incubate at room temperature for 48 hours </w:t>
      </w:r>
      <w:r w:rsidRPr="009A0336">
        <w:rPr>
          <w:b/>
          <w:bCs/>
        </w:rPr>
        <w:t>[2]</w:t>
      </w:r>
      <w:r w:rsidRPr="009A0336">
        <w:t>.</w:t>
      </w:r>
    </w:p>
    <w:p w14:paraId="22FFA723" w14:textId="04964512" w:rsidR="00C769F5" w:rsidRDefault="00C769F5" w:rsidP="00C769F5">
      <w:pPr>
        <w:pStyle w:val="ShotDescription"/>
        <w:numPr>
          <w:ilvl w:val="2"/>
          <w:numId w:val="3"/>
        </w:numPr>
      </w:pPr>
      <w:r w:rsidRPr="009A0336">
        <w:t>Talent transferring the coverslip to a Petri dish lined with a moistened 90-millimeter black filter paper.</w:t>
      </w:r>
    </w:p>
    <w:p w14:paraId="44BBBE4F" w14:textId="7E0C69CC" w:rsidR="00C769F5" w:rsidRPr="009A0336" w:rsidRDefault="00C769F5" w:rsidP="00C769F5">
      <w:pPr>
        <w:pStyle w:val="ShotDescription"/>
        <w:numPr>
          <w:ilvl w:val="2"/>
          <w:numId w:val="3"/>
        </w:numPr>
      </w:pPr>
      <w:r w:rsidRPr="009A0336">
        <w:t>Talent placing the Petri dish into the incubat</w:t>
      </w:r>
      <w:r w:rsidR="004F6BB8">
        <w:t>or</w:t>
      </w:r>
      <w:r w:rsidRPr="009A0336">
        <w:t>.</w:t>
      </w:r>
    </w:p>
    <w:p w14:paraId="7180B94F" w14:textId="3D43A1BC" w:rsidR="00C769F5" w:rsidRPr="009A0336" w:rsidRDefault="00C769F5" w:rsidP="00C769F5">
      <w:pPr>
        <w:pStyle w:val="Narration"/>
        <w:numPr>
          <w:ilvl w:val="1"/>
          <w:numId w:val="3"/>
        </w:numPr>
      </w:pPr>
      <w:r w:rsidRPr="009A0336">
        <w:t xml:space="preserve">Examine the embryos for hatching every 12 to 16 hours </w:t>
      </w:r>
      <w:r w:rsidRPr="009A0336">
        <w:rPr>
          <w:b/>
          <w:bCs/>
        </w:rPr>
        <w:t>[1]</w:t>
      </w:r>
      <w:r w:rsidRPr="009A0336">
        <w:t xml:space="preserve">. Transfer newly hatched larvae and the glass coverslip to an inoculated and conditioned agar plate </w:t>
      </w:r>
      <w:r w:rsidRPr="009A0336">
        <w:rPr>
          <w:b/>
          <w:bCs/>
        </w:rPr>
        <w:t>[2]</w:t>
      </w:r>
      <w:r w:rsidRPr="009A0336">
        <w:t>.</w:t>
      </w:r>
    </w:p>
    <w:p w14:paraId="7251F904" w14:textId="77777777" w:rsidR="00C769F5" w:rsidRDefault="00C769F5" w:rsidP="00C769F5">
      <w:pPr>
        <w:pStyle w:val="ShotDescription"/>
        <w:numPr>
          <w:ilvl w:val="2"/>
          <w:numId w:val="3"/>
        </w:numPr>
      </w:pPr>
      <w:r w:rsidRPr="009A0336">
        <w:lastRenderedPageBreak/>
        <w:t>Talent examining the embryos for hatching.</w:t>
      </w:r>
    </w:p>
    <w:p w14:paraId="4DCB0F41" w14:textId="77777777" w:rsidR="00C769F5" w:rsidRDefault="00C769F5" w:rsidP="00C769F5">
      <w:pPr>
        <w:pStyle w:val="ShotDescription"/>
        <w:numPr>
          <w:ilvl w:val="2"/>
          <w:numId w:val="3"/>
        </w:numPr>
      </w:pPr>
      <w:r w:rsidRPr="009A0336">
        <w:t>Talent transferring newly hatched larvae and the glass coverslip to an inoculated and conditioned agar plate.</w:t>
      </w:r>
    </w:p>
    <w:p w14:paraId="09689C4F" w14:textId="3B5821C2" w:rsidR="00495959" w:rsidRPr="004F6BB8" w:rsidRDefault="008A0A8D" w:rsidP="008A0A8D">
      <w:pPr>
        <w:pStyle w:val="Narration"/>
        <w:ind w:firstLine="0"/>
      </w:pPr>
      <w:r>
        <w:rPr>
          <w:rFonts w:ascii="Roboto" w:hAnsi="Roboto"/>
          <w:color w:val="323338"/>
        </w:rPr>
        <w:br/>
      </w:r>
      <w:r>
        <w:rPr>
          <w:rFonts w:ascii="Roboto" w:hAnsi="Roboto"/>
          <w:color w:val="323338"/>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Pr="008A0A8D">
        <w:rPr>
          <w:rFonts w:ascii="Roboto" w:hAnsi="Roboto"/>
          <w:color w:val="323338"/>
          <w:highlight w:val="green"/>
        </w:rPr>
        <w:br/>
      </w:r>
      <w:r w:rsidR="00495959" w:rsidRPr="004F6BB8">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2D8348E" w14:textId="3627CDC2" w:rsidR="00153D85" w:rsidRDefault="00153D85" w:rsidP="00153D85">
      <w:pPr>
        <w:pStyle w:val="Narration"/>
        <w:numPr>
          <w:ilvl w:val="1"/>
          <w:numId w:val="3"/>
        </w:numPr>
      </w:pPr>
      <w:r w:rsidRPr="00794972">
        <w:t xml:space="preserve">Of the 431 injected embryos, 18 </w:t>
      </w:r>
      <w:proofErr w:type="spellStart"/>
      <w:r w:rsidRPr="00794972">
        <w:t>ZsGreen</w:t>
      </w:r>
      <w:proofErr w:type="spellEnd"/>
      <w:r w:rsidRPr="00794972">
        <w:t xml:space="preserve">-positive larvae </w:t>
      </w:r>
      <w:r w:rsidRPr="001D75E0">
        <w:rPr>
          <w:b/>
          <w:bCs/>
        </w:rPr>
        <w:t>[1]</w:t>
      </w:r>
      <w:r w:rsidRPr="00794972">
        <w:t xml:space="preserve"> and 8 </w:t>
      </w:r>
      <w:proofErr w:type="spellStart"/>
      <w:r w:rsidRPr="00794972">
        <w:t>ZsGreen</w:t>
      </w:r>
      <w:proofErr w:type="spellEnd"/>
      <w:r w:rsidRPr="00794972">
        <w:t>-negative larvae hatched 48</w:t>
      </w:r>
      <w:r w:rsidR="001D75E0">
        <w:t xml:space="preserve"> to </w:t>
      </w:r>
      <w:r w:rsidRPr="00794972">
        <w:t xml:space="preserve">76 hours post-injection </w:t>
      </w:r>
      <w:r w:rsidRPr="001D75E0">
        <w:rPr>
          <w:b/>
          <w:bCs/>
        </w:rPr>
        <w:t>[2]</w:t>
      </w:r>
      <w:r w:rsidRPr="00794972">
        <w:t xml:space="preserve">. Overall, 26 of 431 injected embryos hatched </w:t>
      </w:r>
      <w:r w:rsidRPr="001D75E0">
        <w:rPr>
          <w:b/>
          <w:bCs/>
        </w:rPr>
        <w:t>[3]</w:t>
      </w:r>
      <w:r w:rsidRPr="00794972">
        <w:t xml:space="preserve">, and 16 of 26 hatched larvae survived to adulthood </w:t>
      </w:r>
      <w:r w:rsidRPr="001D75E0">
        <w:rPr>
          <w:b/>
          <w:bCs/>
        </w:rPr>
        <w:t>[4]</w:t>
      </w:r>
      <w:r w:rsidRPr="00794972">
        <w:t>.</w:t>
      </w:r>
    </w:p>
    <w:p w14:paraId="4B651562" w14:textId="0CE5D120"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1D75E0" w:rsidRPr="00391D7F">
        <w:rPr>
          <w:i/>
          <w:iCs/>
          <w:color w:val="0000FF"/>
          <w:lang w:val="en-IN"/>
        </w:rPr>
        <w:t>Emphasize</w:t>
      </w:r>
      <w:r w:rsidRPr="00391D7F">
        <w:rPr>
          <w:i/>
          <w:iCs/>
          <w:color w:val="0000FF"/>
          <w:lang w:val="en-IN"/>
        </w:rPr>
        <w:t xml:space="preserve"> the </w:t>
      </w:r>
      <w:r w:rsidR="001D75E0" w:rsidRPr="00391D7F">
        <w:rPr>
          <w:i/>
          <w:iCs/>
          <w:color w:val="0000FF"/>
          <w:lang w:val="en-IN"/>
        </w:rPr>
        <w:t>values in the</w:t>
      </w:r>
      <w:r w:rsidRPr="00391D7F">
        <w:rPr>
          <w:i/>
          <w:iCs/>
          <w:color w:val="0000FF"/>
          <w:lang w:val="en-IN"/>
        </w:rPr>
        <w:t xml:space="preserve"> </w:t>
      </w:r>
      <w:proofErr w:type="spellStart"/>
      <w:proofErr w:type="gramStart"/>
      <w:r w:rsidR="00B601C8" w:rsidRPr="00391D7F">
        <w:rPr>
          <w:i/>
          <w:iCs/>
          <w:color w:val="0000FF"/>
        </w:rPr>
        <w:t>ZsGreen</w:t>
      </w:r>
      <w:proofErr w:type="spellEnd"/>
      <w:r w:rsidR="00B601C8" w:rsidRPr="00391D7F">
        <w:rPr>
          <w:i/>
          <w:iCs/>
          <w:color w:val="0000FF"/>
        </w:rPr>
        <w:t>(</w:t>
      </w:r>
      <w:proofErr w:type="gramEnd"/>
      <w:r w:rsidR="00B601C8" w:rsidRPr="00391D7F">
        <w:rPr>
          <w:i/>
          <w:iCs/>
          <w:color w:val="0000FF"/>
        </w:rPr>
        <w:t xml:space="preserve">+) L1 </w:t>
      </w:r>
      <w:r w:rsidR="00B601C8" w:rsidRPr="00391D7F">
        <w:rPr>
          <w:i/>
          <w:iCs/>
          <w:color w:val="0000FF"/>
          <w:lang w:val="en-IN"/>
        </w:rPr>
        <w:t>column</w:t>
      </w:r>
      <w:r w:rsidRPr="00794972">
        <w:rPr>
          <w:lang w:val="en-IN"/>
        </w:rPr>
        <w:t>.</w:t>
      </w:r>
    </w:p>
    <w:p w14:paraId="7FF23CB8" w14:textId="79FA2837"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B601C8" w:rsidRPr="00391D7F">
        <w:rPr>
          <w:i/>
          <w:iCs/>
          <w:color w:val="0000FF"/>
          <w:lang w:val="en-IN"/>
        </w:rPr>
        <w:t xml:space="preserve">Emphasize the values in the </w:t>
      </w:r>
      <w:proofErr w:type="spellStart"/>
      <w:proofErr w:type="gramStart"/>
      <w:r w:rsidR="00B601C8" w:rsidRPr="00391D7F">
        <w:rPr>
          <w:i/>
          <w:iCs/>
          <w:color w:val="0000FF"/>
          <w:lang w:val="en-IN"/>
        </w:rPr>
        <w:t>ZsGreen</w:t>
      </w:r>
      <w:proofErr w:type="spellEnd"/>
      <w:r w:rsidR="00B601C8" w:rsidRPr="00391D7F">
        <w:rPr>
          <w:i/>
          <w:iCs/>
          <w:color w:val="0000FF"/>
          <w:lang w:val="en-IN"/>
        </w:rPr>
        <w:t>(</w:t>
      </w:r>
      <w:proofErr w:type="gramEnd"/>
      <w:r w:rsidR="00B601C8" w:rsidRPr="00391D7F">
        <w:rPr>
          <w:i/>
          <w:iCs/>
          <w:color w:val="0000FF"/>
          <w:lang w:val="en-IN"/>
        </w:rPr>
        <w:t>-) L1 column</w:t>
      </w:r>
      <w:r w:rsidR="00B601C8" w:rsidRPr="00794972">
        <w:rPr>
          <w:lang w:val="en-IN"/>
        </w:rPr>
        <w:t>.</w:t>
      </w:r>
    </w:p>
    <w:p w14:paraId="4BFFF38F" w14:textId="7A1D4FFC" w:rsidR="00B601C8" w:rsidRDefault="00153D85" w:rsidP="00B601C8">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B601C8" w:rsidRPr="00391D7F">
        <w:rPr>
          <w:i/>
          <w:iCs/>
          <w:color w:val="0000FF"/>
          <w:lang w:val="en-IN"/>
        </w:rPr>
        <w:t xml:space="preserve">Emphasize the values in the </w:t>
      </w:r>
      <w:proofErr w:type="spellStart"/>
      <w:proofErr w:type="gramStart"/>
      <w:r w:rsidR="00B601C8" w:rsidRPr="00391D7F">
        <w:rPr>
          <w:i/>
          <w:iCs/>
          <w:color w:val="0000FF"/>
          <w:lang w:val="en-IN"/>
        </w:rPr>
        <w:t>ZsGreen</w:t>
      </w:r>
      <w:proofErr w:type="spellEnd"/>
      <w:r w:rsidR="00B601C8" w:rsidRPr="00391D7F">
        <w:rPr>
          <w:i/>
          <w:iCs/>
          <w:color w:val="0000FF"/>
          <w:lang w:val="en-IN"/>
        </w:rPr>
        <w:t>(</w:t>
      </w:r>
      <w:proofErr w:type="gramEnd"/>
      <w:r w:rsidR="00B601C8" w:rsidRPr="00391D7F">
        <w:rPr>
          <w:i/>
          <w:iCs/>
          <w:color w:val="0000FF"/>
          <w:lang w:val="en-IN"/>
        </w:rPr>
        <w:t xml:space="preserve">+) L1 column and </w:t>
      </w:r>
      <w:proofErr w:type="spellStart"/>
      <w:proofErr w:type="gramStart"/>
      <w:r w:rsidR="00B601C8" w:rsidRPr="00391D7F">
        <w:rPr>
          <w:i/>
          <w:iCs/>
          <w:color w:val="0000FF"/>
          <w:lang w:val="en-IN"/>
        </w:rPr>
        <w:t>ZsGreen</w:t>
      </w:r>
      <w:proofErr w:type="spellEnd"/>
      <w:r w:rsidR="00B601C8" w:rsidRPr="00391D7F">
        <w:rPr>
          <w:i/>
          <w:iCs/>
          <w:color w:val="0000FF"/>
          <w:lang w:val="en-IN"/>
        </w:rPr>
        <w:t>(</w:t>
      </w:r>
      <w:proofErr w:type="gramEnd"/>
      <w:r w:rsidR="00B601C8" w:rsidRPr="00391D7F">
        <w:rPr>
          <w:i/>
          <w:iCs/>
          <w:color w:val="0000FF"/>
          <w:lang w:val="en-IN"/>
        </w:rPr>
        <w:t>-) L1 column</w:t>
      </w:r>
      <w:r w:rsidR="00B601C8" w:rsidRPr="00794972">
        <w:rPr>
          <w:lang w:val="en-IN"/>
        </w:rPr>
        <w:t>.</w:t>
      </w:r>
    </w:p>
    <w:p w14:paraId="0EB93A12" w14:textId="10D6076F" w:rsidR="00153D85" w:rsidRPr="00794972"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8F0E36" w:rsidRPr="00391D7F">
        <w:rPr>
          <w:i/>
          <w:iCs/>
          <w:color w:val="0000FF"/>
          <w:lang w:val="en-IN"/>
        </w:rPr>
        <w:t xml:space="preserve">Emphasize the values in the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xml:space="preserve">+) Adults column and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Adults</w:t>
      </w:r>
      <w:r w:rsidRPr="00794972">
        <w:rPr>
          <w:lang w:val="en-IN"/>
        </w:rPr>
        <w:t>.</w:t>
      </w:r>
    </w:p>
    <w:p w14:paraId="72F58905" w14:textId="77777777" w:rsidR="00153D85" w:rsidRDefault="00153D85" w:rsidP="00153D85">
      <w:pPr>
        <w:pStyle w:val="Narration"/>
        <w:numPr>
          <w:ilvl w:val="1"/>
          <w:numId w:val="3"/>
        </w:numPr>
      </w:pPr>
      <w:r w:rsidRPr="00794972">
        <w:t xml:space="preserve">Of the 18 </w:t>
      </w:r>
      <w:proofErr w:type="spellStart"/>
      <w:r w:rsidRPr="00794972">
        <w:t>ZsGreen</w:t>
      </w:r>
      <w:proofErr w:type="spellEnd"/>
      <w:r w:rsidRPr="00794972">
        <w:t xml:space="preserve">-positive G0 larvae, 12 survived to pupation </w:t>
      </w:r>
      <w:r w:rsidRPr="008F0E36">
        <w:rPr>
          <w:b/>
          <w:bCs/>
        </w:rPr>
        <w:t>[1]</w:t>
      </w:r>
      <w:r w:rsidRPr="00794972">
        <w:t xml:space="preserve"> and 10 eclosed as adults </w:t>
      </w:r>
      <w:r w:rsidRPr="008F0E36">
        <w:rPr>
          <w:b/>
          <w:bCs/>
        </w:rPr>
        <w:t>[2].</w:t>
      </w:r>
      <w:r w:rsidRPr="00794972">
        <w:t xml:space="preserve"> Six </w:t>
      </w:r>
      <w:proofErr w:type="spellStart"/>
      <w:r w:rsidRPr="00794972">
        <w:t>ZsGreen</w:t>
      </w:r>
      <w:proofErr w:type="spellEnd"/>
      <w:r w:rsidRPr="00794972">
        <w:t xml:space="preserve">-positive adults produced </w:t>
      </w:r>
      <w:proofErr w:type="spellStart"/>
      <w:r w:rsidRPr="00794972">
        <w:t>ZsGreen</w:t>
      </w:r>
      <w:proofErr w:type="spellEnd"/>
      <w:r w:rsidRPr="00794972">
        <w:t xml:space="preserve">-positive offspring </w:t>
      </w:r>
      <w:r w:rsidRPr="008F0E36">
        <w:rPr>
          <w:b/>
          <w:bCs/>
        </w:rPr>
        <w:t>[3].</w:t>
      </w:r>
    </w:p>
    <w:p w14:paraId="509685C4" w14:textId="2DC3BB21"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8F0E36" w:rsidRPr="00391D7F">
        <w:rPr>
          <w:i/>
          <w:iCs/>
          <w:color w:val="0000FF"/>
          <w:lang w:val="en-IN"/>
        </w:rPr>
        <w:t xml:space="preserve">Emphasize the values in the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Pupae column</w:t>
      </w:r>
      <w:r w:rsidRPr="00794972">
        <w:rPr>
          <w:lang w:val="en-IN"/>
        </w:rPr>
        <w:t>.</w:t>
      </w:r>
    </w:p>
    <w:p w14:paraId="2F5FD841" w14:textId="37E47A3C" w:rsidR="008F0E36" w:rsidRDefault="00153D85" w:rsidP="0053351F">
      <w:pPr>
        <w:pStyle w:val="ShotDescription"/>
        <w:numPr>
          <w:ilvl w:val="2"/>
          <w:numId w:val="3"/>
        </w:numPr>
        <w:rPr>
          <w:lang w:val="en-IN"/>
        </w:rPr>
      </w:pPr>
      <w:r w:rsidRPr="008F0E36">
        <w:rPr>
          <w:lang w:val="en-IN"/>
        </w:rPr>
        <w:t xml:space="preserve">LAB MEDIA: Table 3. </w:t>
      </w:r>
      <w:r w:rsidRPr="00391D7F">
        <w:rPr>
          <w:i/>
          <w:iCs/>
          <w:color w:val="0000FF"/>
          <w:lang w:val="en-IN"/>
        </w:rPr>
        <w:t xml:space="preserve">Video editor: </w:t>
      </w:r>
      <w:r w:rsidR="008F0E36" w:rsidRPr="00391D7F">
        <w:rPr>
          <w:i/>
          <w:iCs/>
          <w:color w:val="0000FF"/>
          <w:lang w:val="en-IN"/>
        </w:rPr>
        <w:t xml:space="preserve">Emphasize the values in the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Adults colum</w:t>
      </w:r>
      <w:r w:rsidR="00391D7F">
        <w:rPr>
          <w:i/>
          <w:iCs/>
          <w:color w:val="0000FF"/>
          <w:lang w:val="en-IN"/>
        </w:rPr>
        <w:t>n</w:t>
      </w:r>
      <w:r w:rsidR="008F0E36">
        <w:rPr>
          <w:lang w:val="en-IN"/>
        </w:rPr>
        <w:t>.</w:t>
      </w:r>
    </w:p>
    <w:p w14:paraId="62B5B193" w14:textId="415A0735" w:rsidR="00153D85" w:rsidRPr="008F0E36" w:rsidRDefault="00153D85" w:rsidP="0053351F">
      <w:pPr>
        <w:pStyle w:val="ShotDescription"/>
        <w:numPr>
          <w:ilvl w:val="2"/>
          <w:numId w:val="3"/>
        </w:numPr>
        <w:rPr>
          <w:lang w:val="en-IN"/>
        </w:rPr>
      </w:pPr>
      <w:r w:rsidRPr="008F0E36">
        <w:rPr>
          <w:lang w:val="en-IN"/>
        </w:rPr>
        <w:t xml:space="preserve">LAB MEDIA: Table 3. </w:t>
      </w:r>
      <w:r w:rsidRPr="00391D7F">
        <w:rPr>
          <w:i/>
          <w:iCs/>
          <w:color w:val="0000FF"/>
          <w:lang w:val="en-IN"/>
        </w:rPr>
        <w:t xml:space="preserve">Video editor: </w:t>
      </w:r>
      <w:r w:rsidR="008F0E36" w:rsidRPr="00391D7F">
        <w:rPr>
          <w:i/>
          <w:iCs/>
          <w:color w:val="0000FF"/>
          <w:lang w:val="en-IN"/>
        </w:rPr>
        <w:t xml:space="preserve">Emphasize the values in the # Adults producing </w:t>
      </w:r>
      <w:proofErr w:type="spellStart"/>
      <w:proofErr w:type="gramStart"/>
      <w:r w:rsidR="008F0E36" w:rsidRPr="00391D7F">
        <w:rPr>
          <w:i/>
          <w:iCs/>
          <w:color w:val="0000FF"/>
          <w:lang w:val="en-IN"/>
        </w:rPr>
        <w:t>ZsGreen</w:t>
      </w:r>
      <w:proofErr w:type="spellEnd"/>
      <w:r w:rsidR="008F0E36" w:rsidRPr="00391D7F">
        <w:rPr>
          <w:i/>
          <w:iCs/>
          <w:color w:val="0000FF"/>
          <w:lang w:val="en-IN"/>
        </w:rPr>
        <w:t>(</w:t>
      </w:r>
      <w:proofErr w:type="gramEnd"/>
      <w:r w:rsidR="008F0E36" w:rsidRPr="00391D7F">
        <w:rPr>
          <w:i/>
          <w:iCs/>
          <w:color w:val="0000FF"/>
          <w:lang w:val="en-IN"/>
        </w:rPr>
        <w:t>+) offspring column</w:t>
      </w:r>
      <w:r w:rsidR="008F0E36">
        <w:rPr>
          <w:lang w:val="en-IN"/>
        </w:rPr>
        <w:t>.</w:t>
      </w:r>
    </w:p>
    <w:p w14:paraId="6F6A489D" w14:textId="77777777" w:rsidR="00153D85" w:rsidRDefault="00153D85" w:rsidP="00153D85">
      <w:pPr>
        <w:pStyle w:val="Narration"/>
        <w:numPr>
          <w:ilvl w:val="1"/>
          <w:numId w:val="3"/>
        </w:numPr>
      </w:pPr>
      <w:r w:rsidRPr="00794972">
        <w:t xml:space="preserve">These offspring were self-crossed and maintained fluorescence for six generations at the time of writing </w:t>
      </w:r>
      <w:r w:rsidRPr="005354EA">
        <w:rPr>
          <w:b/>
          <w:bCs/>
        </w:rPr>
        <w:t>[1]</w:t>
      </w:r>
      <w:r w:rsidRPr="00794972">
        <w:t>.</w:t>
      </w:r>
    </w:p>
    <w:p w14:paraId="5B70A4AC" w14:textId="40AB841D" w:rsidR="00153D85" w:rsidRPr="00794972" w:rsidRDefault="00153D85" w:rsidP="00153D85">
      <w:pPr>
        <w:pStyle w:val="ShotDescription"/>
        <w:numPr>
          <w:ilvl w:val="2"/>
          <w:numId w:val="3"/>
        </w:numPr>
        <w:rPr>
          <w:lang w:val="en-IN"/>
        </w:rPr>
      </w:pPr>
      <w:r w:rsidRPr="00794972">
        <w:rPr>
          <w:lang w:val="en-IN"/>
        </w:rPr>
        <w:t xml:space="preserve">LAB MEDIA: Figure 9A–E. </w:t>
      </w:r>
      <w:r w:rsidRPr="00391D7F">
        <w:rPr>
          <w:i/>
          <w:iCs/>
          <w:color w:val="0000FF"/>
          <w:lang w:val="en-IN"/>
        </w:rPr>
        <w:t xml:space="preserve">Video editor: </w:t>
      </w:r>
      <w:r w:rsidR="00072686" w:rsidRPr="00391D7F">
        <w:rPr>
          <w:i/>
          <w:iCs/>
          <w:color w:val="0000FF"/>
          <w:lang w:val="en-IN"/>
        </w:rPr>
        <w:t xml:space="preserve">Emphasize </w:t>
      </w:r>
      <w:r w:rsidRPr="00391D7F">
        <w:rPr>
          <w:i/>
          <w:iCs/>
          <w:color w:val="0000FF"/>
          <w:lang w:val="en-IN"/>
        </w:rPr>
        <w:t xml:space="preserve">the </w:t>
      </w:r>
      <w:r w:rsidR="005354EA" w:rsidRPr="00391D7F">
        <w:rPr>
          <w:i/>
          <w:iCs/>
          <w:color w:val="0000FF"/>
          <w:lang w:val="en-IN"/>
        </w:rPr>
        <w:t xml:space="preserve">specimens </w:t>
      </w:r>
      <w:proofErr w:type="spellStart"/>
      <w:r w:rsidR="005354EA" w:rsidRPr="00391D7F">
        <w:rPr>
          <w:i/>
          <w:iCs/>
          <w:color w:val="0000FF"/>
          <w:lang w:val="en-IN"/>
        </w:rPr>
        <w:t>labeled</w:t>
      </w:r>
      <w:proofErr w:type="spellEnd"/>
      <w:r w:rsidR="005354EA" w:rsidRPr="00391D7F">
        <w:rPr>
          <w:i/>
          <w:iCs/>
          <w:color w:val="0000FF"/>
          <w:lang w:val="en-IN"/>
        </w:rPr>
        <w:t xml:space="preserve"> “Hsp</w:t>
      </w:r>
      <w:proofErr w:type="gramStart"/>
      <w:r w:rsidR="005354EA" w:rsidRPr="00391D7F">
        <w:rPr>
          <w:i/>
          <w:iCs/>
          <w:color w:val="0000FF"/>
          <w:lang w:val="en-IN"/>
        </w:rPr>
        <w:t>83:zsGreen</w:t>
      </w:r>
      <w:proofErr w:type="gramEnd"/>
      <w:r w:rsidR="005354EA" w:rsidRPr="00391D7F">
        <w:rPr>
          <w:i/>
          <w:iCs/>
          <w:color w:val="0000FF"/>
          <w:lang w:val="en-IN"/>
        </w:rPr>
        <w:t>” in all panels</w:t>
      </w:r>
    </w:p>
    <w:p w14:paraId="0B6A3B38" w14:textId="41C26552" w:rsidR="00153D85" w:rsidRDefault="00153D85" w:rsidP="00153D85">
      <w:pPr>
        <w:pStyle w:val="Narration"/>
        <w:numPr>
          <w:ilvl w:val="1"/>
          <w:numId w:val="3"/>
        </w:numPr>
      </w:pPr>
      <w:r w:rsidRPr="00794972">
        <w:t xml:space="preserve">Among the eight </w:t>
      </w:r>
      <w:proofErr w:type="spellStart"/>
      <w:r w:rsidRPr="00794972">
        <w:t>ZsGreen</w:t>
      </w:r>
      <w:proofErr w:type="spellEnd"/>
      <w:r w:rsidRPr="00794972">
        <w:t xml:space="preserve">-negative larvae, six survived to adulthood </w:t>
      </w:r>
      <w:r w:rsidRPr="005354EA">
        <w:rPr>
          <w:b/>
          <w:bCs/>
        </w:rPr>
        <w:t>[1]</w:t>
      </w:r>
      <w:r w:rsidRPr="00794972">
        <w:t>.</w:t>
      </w:r>
      <w:r w:rsidR="00072686">
        <w:t xml:space="preserve"> </w:t>
      </w:r>
      <w:r w:rsidRPr="00794972">
        <w:t xml:space="preserve">None of the non-fluorescent adults produced fluorescent offspring </w:t>
      </w:r>
      <w:r w:rsidRPr="00072686">
        <w:rPr>
          <w:b/>
          <w:bCs/>
        </w:rPr>
        <w:t>[</w:t>
      </w:r>
      <w:r w:rsidR="00965B23">
        <w:rPr>
          <w:b/>
          <w:bCs/>
        </w:rPr>
        <w:t>2</w:t>
      </w:r>
      <w:r w:rsidRPr="00072686">
        <w:rPr>
          <w:b/>
          <w:bCs/>
        </w:rPr>
        <w:t>].</w:t>
      </w:r>
    </w:p>
    <w:p w14:paraId="056E99EE" w14:textId="6C88DE63"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072686" w:rsidRPr="00391D7F">
        <w:rPr>
          <w:i/>
          <w:iCs/>
          <w:color w:val="0000FF"/>
          <w:lang w:val="en-IN"/>
        </w:rPr>
        <w:t>Emphasize the value 6 under the column “</w:t>
      </w:r>
      <w:proofErr w:type="spellStart"/>
      <w:proofErr w:type="gramStart"/>
      <w:r w:rsidR="00072686" w:rsidRPr="00391D7F">
        <w:rPr>
          <w:i/>
          <w:iCs/>
          <w:color w:val="0000FF"/>
          <w:lang w:val="en-IN"/>
        </w:rPr>
        <w:t>ZsGreen</w:t>
      </w:r>
      <w:proofErr w:type="spellEnd"/>
      <w:r w:rsidR="00072686" w:rsidRPr="00391D7F">
        <w:rPr>
          <w:i/>
          <w:iCs/>
          <w:color w:val="0000FF"/>
          <w:lang w:val="en-IN"/>
        </w:rPr>
        <w:t>(</w:t>
      </w:r>
      <w:proofErr w:type="gramEnd"/>
      <w:r w:rsidR="00072686" w:rsidRPr="00391D7F">
        <w:rPr>
          <w:i/>
          <w:iCs/>
          <w:color w:val="0000FF"/>
          <w:lang w:val="en-IN"/>
        </w:rPr>
        <w:t>-) Adults”</w:t>
      </w:r>
      <w:r w:rsidR="00072686" w:rsidRPr="00072686">
        <w:rPr>
          <w:lang w:val="en-IN"/>
        </w:rPr>
        <w:t>.</w:t>
      </w:r>
    </w:p>
    <w:p w14:paraId="7F13F6FB" w14:textId="2EED3EB2" w:rsidR="00153D85" w:rsidRPr="00794972"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072686" w:rsidRPr="00391D7F">
        <w:rPr>
          <w:i/>
          <w:iCs/>
          <w:color w:val="0000FF"/>
          <w:lang w:val="en-IN"/>
        </w:rPr>
        <w:t xml:space="preserve">Emphasize the column “# Adults producing </w:t>
      </w:r>
      <w:proofErr w:type="spellStart"/>
      <w:proofErr w:type="gramStart"/>
      <w:r w:rsidR="00072686" w:rsidRPr="00391D7F">
        <w:rPr>
          <w:i/>
          <w:iCs/>
          <w:color w:val="0000FF"/>
          <w:lang w:val="en-IN"/>
        </w:rPr>
        <w:t>ZsGreen</w:t>
      </w:r>
      <w:proofErr w:type="spellEnd"/>
      <w:r w:rsidR="00072686" w:rsidRPr="00391D7F">
        <w:rPr>
          <w:i/>
          <w:iCs/>
          <w:color w:val="0000FF"/>
          <w:lang w:val="en-IN"/>
        </w:rPr>
        <w:t>(</w:t>
      </w:r>
      <w:proofErr w:type="gramEnd"/>
      <w:r w:rsidR="00072686" w:rsidRPr="00391D7F">
        <w:rPr>
          <w:i/>
          <w:iCs/>
          <w:color w:val="0000FF"/>
          <w:lang w:val="en-IN"/>
        </w:rPr>
        <w:t>+) offspring</w:t>
      </w:r>
      <w:r w:rsidR="00965B23">
        <w:t>.</w:t>
      </w:r>
    </w:p>
    <w:p w14:paraId="00E4DD89" w14:textId="3E7F5C61" w:rsidR="00AD3B41" w:rsidRDefault="00AD3B41" w:rsidP="006D28BD">
      <w:pPr>
        <w:pStyle w:val="Narration"/>
        <w:ind w:left="0" w:firstLine="0"/>
        <w:rPr>
          <w:rFonts w:eastAsia="Times New Roman" w:cstheme="minorHAnsi"/>
          <w:sz w:val="52"/>
        </w:rPr>
      </w:pPr>
    </w:p>
    <w:p w14:paraId="0C829329"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proofErr w:type="spellStart"/>
      <w:r w:rsidRPr="001604F3">
        <w:rPr>
          <w:rFonts w:ascii="Times New Roman" w:eastAsia="Times New Roman" w:hAnsi="Times New Roman" w:cs="Times New Roman"/>
          <w:color w:val="auto"/>
          <w:lang w:val="en-IN" w:eastAsia="en-IN"/>
        </w:rPr>
        <w:lastRenderedPageBreak/>
        <w:t>Micrometer</w:t>
      </w:r>
      <w:proofErr w:type="spellEnd"/>
      <w:r w:rsidRPr="001604F3">
        <w:rPr>
          <w:rFonts w:ascii="Times New Roman" w:eastAsia="Times New Roman" w:hAnsi="Times New Roman" w:cs="Times New Roman"/>
          <w:color w:val="auto"/>
          <w:lang w:val="en-IN" w:eastAsia="en-IN"/>
        </w:rPr>
        <w:br/>
        <w:t xml:space="preserve">Pronunciation link: </w:t>
      </w:r>
      <w:hyperlink r:id="rId8" w:history="1">
        <w:r w:rsidRPr="001604F3">
          <w:rPr>
            <w:rFonts w:ascii="Times New Roman" w:eastAsia="Times New Roman" w:hAnsi="Times New Roman" w:cs="Times New Roman"/>
            <w:color w:val="0000FF"/>
            <w:u w:val="single"/>
            <w:lang w:val="en-IN" w:eastAsia="en-IN"/>
          </w:rPr>
          <w:t>https://www.merriam-webster.com/dictionary/micrometer</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maɪkroʊˌmiːtər</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MY-</w:t>
      </w:r>
      <w:proofErr w:type="spellStart"/>
      <w:r w:rsidRPr="001604F3">
        <w:rPr>
          <w:rFonts w:ascii="Times New Roman" w:eastAsia="Times New Roman" w:hAnsi="Times New Roman" w:cs="Times New Roman"/>
          <w:color w:val="auto"/>
          <w:lang w:val="en-IN" w:eastAsia="en-IN"/>
        </w:rPr>
        <w:t>kroh</w:t>
      </w:r>
      <w:proofErr w:type="spellEnd"/>
      <w:r w:rsidRPr="001604F3">
        <w:rPr>
          <w:rFonts w:ascii="Times New Roman" w:eastAsia="Times New Roman" w:hAnsi="Times New Roman" w:cs="Times New Roman"/>
          <w:color w:val="auto"/>
          <w:lang w:val="en-IN" w:eastAsia="en-IN"/>
        </w:rPr>
        <w:t>-mee-ter</w:t>
      </w:r>
    </w:p>
    <w:p w14:paraId="08543A34"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Sieve</w:t>
      </w:r>
      <w:r w:rsidRPr="001604F3">
        <w:rPr>
          <w:rFonts w:ascii="Times New Roman" w:eastAsia="Times New Roman" w:hAnsi="Times New Roman" w:cs="Times New Roman"/>
          <w:color w:val="auto"/>
          <w:lang w:val="en-IN" w:eastAsia="en-IN"/>
        </w:rPr>
        <w:br/>
        <w:t xml:space="preserve">Pronunciation link: </w:t>
      </w:r>
      <w:hyperlink r:id="rId9" w:history="1">
        <w:r w:rsidRPr="001604F3">
          <w:rPr>
            <w:rFonts w:ascii="Times New Roman" w:eastAsia="Times New Roman" w:hAnsi="Times New Roman" w:cs="Times New Roman"/>
            <w:color w:val="0000FF"/>
            <w:u w:val="single"/>
            <w:lang w:val="en-IN" w:eastAsia="en-IN"/>
          </w:rPr>
          <w:t>https://www.merriam-webster.com/dictionary/sieve</w:t>
        </w:r>
      </w:hyperlink>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sɪv</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 xml:space="preserve">Phonetic Spelling: </w:t>
      </w:r>
      <w:proofErr w:type="spellStart"/>
      <w:r w:rsidRPr="001604F3">
        <w:rPr>
          <w:rFonts w:ascii="Times New Roman" w:eastAsia="Times New Roman" w:hAnsi="Times New Roman" w:cs="Times New Roman"/>
          <w:color w:val="auto"/>
          <w:lang w:val="en-IN" w:eastAsia="en-IN"/>
        </w:rPr>
        <w:t>siv</w:t>
      </w:r>
      <w:proofErr w:type="spellEnd"/>
    </w:p>
    <w:p w14:paraId="22499A1C"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Embryos</w:t>
      </w:r>
      <w:r w:rsidRPr="001604F3">
        <w:rPr>
          <w:rFonts w:ascii="Times New Roman" w:eastAsia="Times New Roman" w:hAnsi="Times New Roman" w:cs="Times New Roman"/>
          <w:color w:val="auto"/>
          <w:lang w:val="en-IN" w:eastAsia="en-IN"/>
        </w:rPr>
        <w:br/>
        <w:t xml:space="preserve">Pronunciation link: </w:t>
      </w:r>
      <w:hyperlink r:id="rId10" w:history="1">
        <w:r w:rsidRPr="001604F3">
          <w:rPr>
            <w:rFonts w:ascii="Times New Roman" w:eastAsia="Times New Roman" w:hAnsi="Times New Roman" w:cs="Times New Roman"/>
            <w:color w:val="0000FF"/>
            <w:u w:val="single"/>
            <w:lang w:val="en-IN" w:eastAsia="en-IN"/>
          </w:rPr>
          <w:t>https://www.merriam-webster.com/dictionary/embryo</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ɛmbrioʊz</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EM-bree-</w:t>
      </w:r>
      <w:proofErr w:type="spellStart"/>
      <w:r w:rsidRPr="001604F3">
        <w:rPr>
          <w:rFonts w:ascii="Times New Roman" w:eastAsia="Times New Roman" w:hAnsi="Times New Roman" w:cs="Times New Roman"/>
          <w:color w:val="auto"/>
          <w:lang w:val="en-IN" w:eastAsia="en-IN"/>
        </w:rPr>
        <w:t>ohz</w:t>
      </w:r>
      <w:proofErr w:type="spellEnd"/>
    </w:p>
    <w:p w14:paraId="7CA9E701"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Pasteur</w:t>
      </w:r>
      <w:r w:rsidRPr="001604F3">
        <w:rPr>
          <w:rFonts w:ascii="Times New Roman" w:eastAsia="Times New Roman" w:hAnsi="Times New Roman" w:cs="Times New Roman"/>
          <w:color w:val="auto"/>
          <w:lang w:val="en-IN" w:eastAsia="en-IN"/>
        </w:rPr>
        <w:br/>
        <w:t>Pronunciation link: No confirmed link found</w:t>
      </w:r>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pæˈstɜr</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pa-STUR</w:t>
      </w:r>
    </w:p>
    <w:p w14:paraId="1D101278"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Pipette</w:t>
      </w:r>
      <w:r w:rsidRPr="001604F3">
        <w:rPr>
          <w:rFonts w:ascii="Times New Roman" w:eastAsia="Times New Roman" w:hAnsi="Times New Roman" w:cs="Times New Roman"/>
          <w:color w:val="auto"/>
          <w:lang w:val="en-IN" w:eastAsia="en-IN"/>
        </w:rPr>
        <w:br/>
        <w:t xml:space="preserve">Pronunciation link: </w:t>
      </w:r>
      <w:hyperlink r:id="rId11" w:history="1">
        <w:r w:rsidRPr="001604F3">
          <w:rPr>
            <w:rFonts w:ascii="Times New Roman" w:eastAsia="Times New Roman" w:hAnsi="Times New Roman" w:cs="Times New Roman"/>
            <w:color w:val="0000FF"/>
            <w:u w:val="single"/>
            <w:lang w:val="en-IN" w:eastAsia="en-IN"/>
          </w:rPr>
          <w:t>https://www.merriam-webster.com/dictionary/pipette</w:t>
        </w:r>
      </w:hyperlink>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paɪˈpɛt</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pie-PET</w:t>
      </w:r>
    </w:p>
    <w:p w14:paraId="0CA137E0"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Aspiration</w:t>
      </w:r>
      <w:r w:rsidRPr="001604F3">
        <w:rPr>
          <w:rFonts w:ascii="Times New Roman" w:eastAsia="Times New Roman" w:hAnsi="Times New Roman" w:cs="Times New Roman"/>
          <w:color w:val="auto"/>
          <w:lang w:val="en-IN" w:eastAsia="en-IN"/>
        </w:rPr>
        <w:br/>
        <w:t xml:space="preserve">Pronunciation link: </w:t>
      </w:r>
      <w:hyperlink r:id="rId12" w:history="1">
        <w:r w:rsidRPr="001604F3">
          <w:rPr>
            <w:rFonts w:ascii="Times New Roman" w:eastAsia="Times New Roman" w:hAnsi="Times New Roman" w:cs="Times New Roman"/>
            <w:color w:val="0000FF"/>
            <w:u w:val="single"/>
            <w:lang w:val="en-IN" w:eastAsia="en-IN"/>
          </w:rPr>
          <w:t>https://www.merriam-webster.com/dictionary/aspiration</w:t>
        </w:r>
      </w:hyperlink>
      <w:r w:rsidRPr="001604F3">
        <w:rPr>
          <w:rFonts w:ascii="Times New Roman" w:eastAsia="Times New Roman" w:hAnsi="Times New Roman" w:cs="Times New Roman"/>
          <w:color w:val="auto"/>
          <w:lang w:val="en-IN" w:eastAsia="en-IN"/>
        </w:rPr>
        <w:br/>
        <w:t>IPA: /ˌ</w:t>
      </w:r>
      <w:proofErr w:type="spellStart"/>
      <w:r w:rsidRPr="001604F3">
        <w:rPr>
          <w:rFonts w:ascii="Times New Roman" w:eastAsia="Times New Roman" w:hAnsi="Times New Roman" w:cs="Times New Roman"/>
          <w:color w:val="auto"/>
          <w:lang w:val="en-IN" w:eastAsia="en-IN"/>
        </w:rPr>
        <w:t>æspəˈreɪʃən</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as-puh-RAY-shun</w:t>
      </w:r>
    </w:p>
    <w:p w14:paraId="1FE93B48"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Posterior</w:t>
      </w:r>
      <w:r w:rsidRPr="001604F3">
        <w:rPr>
          <w:rFonts w:ascii="Times New Roman" w:eastAsia="Times New Roman" w:hAnsi="Times New Roman" w:cs="Times New Roman"/>
          <w:color w:val="auto"/>
          <w:lang w:val="en-IN" w:eastAsia="en-IN"/>
        </w:rPr>
        <w:br/>
        <w:t xml:space="preserve">Pronunciation link: </w:t>
      </w:r>
      <w:hyperlink r:id="rId13" w:history="1">
        <w:r w:rsidRPr="001604F3">
          <w:rPr>
            <w:rFonts w:ascii="Times New Roman" w:eastAsia="Times New Roman" w:hAnsi="Times New Roman" w:cs="Times New Roman"/>
            <w:color w:val="0000FF"/>
            <w:u w:val="single"/>
            <w:lang w:val="en-IN" w:eastAsia="en-IN"/>
          </w:rPr>
          <w:t>https://www.merriam-webster.com/dictionary/posterior</w:t>
        </w:r>
      </w:hyperlink>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poʊˈstɪriər</w:t>
      </w:r>
      <w:proofErr w:type="spellEnd"/>
      <w:r w:rsidRPr="001604F3">
        <w:rPr>
          <w:rFonts w:ascii="Times New Roman" w:eastAsia="Times New Roman" w:hAnsi="Times New Roman" w:cs="Times New Roman"/>
          <w:color w:val="auto"/>
          <w:lang w:val="en-IN" w:eastAsia="en-IN"/>
        </w:rPr>
        <w:t>/, /</w:t>
      </w:r>
      <w:proofErr w:type="spellStart"/>
      <w:r w:rsidRPr="001604F3">
        <w:rPr>
          <w:rFonts w:ascii="Times New Roman" w:eastAsia="Times New Roman" w:hAnsi="Times New Roman" w:cs="Times New Roman"/>
          <w:color w:val="auto"/>
          <w:lang w:val="en-IN" w:eastAsia="en-IN"/>
        </w:rPr>
        <w:t>pɑ</w:t>
      </w:r>
      <w:proofErr w:type="spellEnd"/>
      <w:r w:rsidRPr="001604F3">
        <w:rPr>
          <w:rFonts w:ascii="Times New Roman" w:eastAsia="Times New Roman" w:hAnsi="Times New Roman" w:cs="Times New Roman"/>
          <w:color w:val="auto"/>
          <w:lang w:val="en-IN" w:eastAsia="en-IN"/>
        </w:rPr>
        <w:t>ːˈ</w:t>
      </w:r>
      <w:proofErr w:type="spellStart"/>
      <w:r w:rsidRPr="001604F3">
        <w:rPr>
          <w:rFonts w:ascii="Times New Roman" w:eastAsia="Times New Roman" w:hAnsi="Times New Roman" w:cs="Times New Roman"/>
          <w:color w:val="auto"/>
          <w:lang w:val="en-IN" w:eastAsia="en-IN"/>
        </w:rPr>
        <w:t>stɪriər</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 xml:space="preserve">Phonetic Spelling: </w:t>
      </w:r>
      <w:proofErr w:type="spellStart"/>
      <w:r w:rsidRPr="001604F3">
        <w:rPr>
          <w:rFonts w:ascii="Times New Roman" w:eastAsia="Times New Roman" w:hAnsi="Times New Roman" w:cs="Times New Roman"/>
          <w:color w:val="auto"/>
          <w:lang w:val="en-IN" w:eastAsia="en-IN"/>
        </w:rPr>
        <w:t>poh</w:t>
      </w:r>
      <w:proofErr w:type="spellEnd"/>
      <w:r w:rsidRPr="001604F3">
        <w:rPr>
          <w:rFonts w:ascii="Times New Roman" w:eastAsia="Times New Roman" w:hAnsi="Times New Roman" w:cs="Times New Roman"/>
          <w:color w:val="auto"/>
          <w:lang w:val="en-IN" w:eastAsia="en-IN"/>
        </w:rPr>
        <w:t xml:space="preserve">-STEER-ee-er, </w:t>
      </w:r>
      <w:proofErr w:type="spellStart"/>
      <w:r w:rsidRPr="001604F3">
        <w:rPr>
          <w:rFonts w:ascii="Times New Roman" w:eastAsia="Times New Roman" w:hAnsi="Times New Roman" w:cs="Times New Roman"/>
          <w:color w:val="auto"/>
          <w:lang w:val="en-IN" w:eastAsia="en-IN"/>
        </w:rPr>
        <w:t>pah</w:t>
      </w:r>
      <w:proofErr w:type="spellEnd"/>
      <w:r w:rsidRPr="001604F3">
        <w:rPr>
          <w:rFonts w:ascii="Times New Roman" w:eastAsia="Times New Roman" w:hAnsi="Times New Roman" w:cs="Times New Roman"/>
          <w:color w:val="auto"/>
          <w:lang w:val="en-IN" w:eastAsia="en-IN"/>
        </w:rPr>
        <w:t>-STEER-ee-er</w:t>
      </w:r>
    </w:p>
    <w:p w14:paraId="519407C1"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Desiccation</w:t>
      </w:r>
      <w:r w:rsidRPr="001604F3">
        <w:rPr>
          <w:rFonts w:ascii="Times New Roman" w:eastAsia="Times New Roman" w:hAnsi="Times New Roman" w:cs="Times New Roman"/>
          <w:color w:val="auto"/>
          <w:lang w:val="en-IN" w:eastAsia="en-IN"/>
        </w:rPr>
        <w:br/>
        <w:t xml:space="preserve">Pronunciation link: </w:t>
      </w:r>
      <w:hyperlink r:id="rId14" w:history="1">
        <w:r w:rsidRPr="001604F3">
          <w:rPr>
            <w:rFonts w:ascii="Times New Roman" w:eastAsia="Times New Roman" w:hAnsi="Times New Roman" w:cs="Times New Roman"/>
            <w:color w:val="0000FF"/>
            <w:u w:val="single"/>
            <w:lang w:val="en-IN" w:eastAsia="en-IN"/>
          </w:rPr>
          <w:t>https://www.merriam-webster.com/dictionary/desiccation</w:t>
        </w:r>
      </w:hyperlink>
      <w:r w:rsidRPr="001604F3">
        <w:rPr>
          <w:rFonts w:ascii="Times New Roman" w:eastAsia="Times New Roman" w:hAnsi="Times New Roman" w:cs="Times New Roman"/>
          <w:color w:val="auto"/>
          <w:lang w:val="en-IN" w:eastAsia="en-IN"/>
        </w:rPr>
        <w:br/>
        <w:t>IPA: /ˌ</w:t>
      </w:r>
      <w:proofErr w:type="spellStart"/>
      <w:r w:rsidRPr="001604F3">
        <w:rPr>
          <w:rFonts w:ascii="Times New Roman" w:eastAsia="Times New Roman" w:hAnsi="Times New Roman" w:cs="Times New Roman"/>
          <w:color w:val="auto"/>
          <w:lang w:val="en-IN" w:eastAsia="en-IN"/>
        </w:rPr>
        <w:t>dɛsɪˈkeɪʃən</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 xml:space="preserve">Phonetic Spelling: </w:t>
      </w:r>
      <w:proofErr w:type="spellStart"/>
      <w:r w:rsidRPr="001604F3">
        <w:rPr>
          <w:rFonts w:ascii="Times New Roman" w:eastAsia="Times New Roman" w:hAnsi="Times New Roman" w:cs="Times New Roman"/>
          <w:color w:val="auto"/>
          <w:lang w:val="en-IN" w:eastAsia="en-IN"/>
        </w:rPr>
        <w:t>dess</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ih</w:t>
      </w:r>
      <w:proofErr w:type="spellEnd"/>
      <w:r w:rsidRPr="001604F3">
        <w:rPr>
          <w:rFonts w:ascii="Times New Roman" w:eastAsia="Times New Roman" w:hAnsi="Times New Roman" w:cs="Times New Roman"/>
          <w:color w:val="auto"/>
          <w:lang w:val="en-IN" w:eastAsia="en-IN"/>
        </w:rPr>
        <w:t>-KAY-shun</w:t>
      </w:r>
    </w:p>
    <w:p w14:paraId="36FA65B5"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Calcium</w:t>
      </w:r>
      <w:r w:rsidRPr="001604F3">
        <w:rPr>
          <w:rFonts w:ascii="Times New Roman" w:eastAsia="Times New Roman" w:hAnsi="Times New Roman" w:cs="Times New Roman"/>
          <w:color w:val="auto"/>
          <w:lang w:val="en-IN" w:eastAsia="en-IN"/>
        </w:rPr>
        <w:br/>
        <w:t xml:space="preserve">Pronunciation link: </w:t>
      </w:r>
      <w:hyperlink r:id="rId15" w:history="1">
        <w:r w:rsidRPr="001604F3">
          <w:rPr>
            <w:rFonts w:ascii="Times New Roman" w:eastAsia="Times New Roman" w:hAnsi="Times New Roman" w:cs="Times New Roman"/>
            <w:color w:val="0000FF"/>
            <w:u w:val="single"/>
            <w:lang w:val="en-IN" w:eastAsia="en-IN"/>
          </w:rPr>
          <w:t>https://www.merriam-webster.com/dictionary/calcium</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kælsiəm</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KAL-see-um</w:t>
      </w:r>
    </w:p>
    <w:p w14:paraId="3F1CAE7D"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proofErr w:type="spellStart"/>
      <w:r w:rsidRPr="001604F3">
        <w:rPr>
          <w:rFonts w:ascii="Times New Roman" w:eastAsia="Times New Roman" w:hAnsi="Times New Roman" w:cs="Times New Roman"/>
          <w:color w:val="auto"/>
          <w:lang w:val="en-IN" w:eastAsia="en-IN"/>
        </w:rPr>
        <w:t>Sulfate</w:t>
      </w:r>
      <w:proofErr w:type="spellEnd"/>
      <w:r w:rsidRPr="001604F3">
        <w:rPr>
          <w:rFonts w:ascii="Times New Roman" w:eastAsia="Times New Roman" w:hAnsi="Times New Roman" w:cs="Times New Roman"/>
          <w:color w:val="auto"/>
          <w:lang w:val="en-IN" w:eastAsia="en-IN"/>
        </w:rPr>
        <w:br/>
        <w:t xml:space="preserve">Pronunciation link: </w:t>
      </w:r>
      <w:hyperlink r:id="rId16" w:history="1">
        <w:r w:rsidRPr="001604F3">
          <w:rPr>
            <w:rFonts w:ascii="Times New Roman" w:eastAsia="Times New Roman" w:hAnsi="Times New Roman" w:cs="Times New Roman"/>
            <w:color w:val="0000FF"/>
            <w:u w:val="single"/>
            <w:lang w:val="en-IN" w:eastAsia="en-IN"/>
          </w:rPr>
          <w:t>https://www.merriam-webster.com/dictionary/sulfate</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sʌlˌfeɪt</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SUL-</w:t>
      </w:r>
      <w:proofErr w:type="spellStart"/>
      <w:r w:rsidRPr="001604F3">
        <w:rPr>
          <w:rFonts w:ascii="Times New Roman" w:eastAsia="Times New Roman" w:hAnsi="Times New Roman" w:cs="Times New Roman"/>
          <w:color w:val="auto"/>
          <w:lang w:val="en-IN" w:eastAsia="en-IN"/>
        </w:rPr>
        <w:t>fayt</w:t>
      </w:r>
      <w:proofErr w:type="spellEnd"/>
    </w:p>
    <w:p w14:paraId="4A5ED42A"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Desiccant</w:t>
      </w:r>
      <w:r w:rsidRPr="001604F3">
        <w:rPr>
          <w:rFonts w:ascii="Times New Roman" w:eastAsia="Times New Roman" w:hAnsi="Times New Roman" w:cs="Times New Roman"/>
          <w:color w:val="auto"/>
          <w:lang w:val="en-IN" w:eastAsia="en-IN"/>
        </w:rPr>
        <w:br/>
        <w:t xml:space="preserve">Pronunciation link: </w:t>
      </w:r>
      <w:hyperlink r:id="rId17" w:history="1">
        <w:r w:rsidRPr="001604F3">
          <w:rPr>
            <w:rFonts w:ascii="Times New Roman" w:eastAsia="Times New Roman" w:hAnsi="Times New Roman" w:cs="Times New Roman"/>
            <w:color w:val="0000FF"/>
            <w:u w:val="single"/>
            <w:lang w:val="en-IN" w:eastAsia="en-IN"/>
          </w:rPr>
          <w:t>https://www.merriam-webster.com/dictionary/desiccant</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dɛsɪkənt</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DESS-</w:t>
      </w:r>
      <w:proofErr w:type="spellStart"/>
      <w:r w:rsidRPr="001604F3">
        <w:rPr>
          <w:rFonts w:ascii="Times New Roman" w:eastAsia="Times New Roman" w:hAnsi="Times New Roman" w:cs="Times New Roman"/>
          <w:color w:val="auto"/>
          <w:lang w:val="en-IN" w:eastAsia="en-IN"/>
        </w:rPr>
        <w:t>ih</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kunt</w:t>
      </w:r>
      <w:proofErr w:type="spellEnd"/>
    </w:p>
    <w:p w14:paraId="32FE3888"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lastRenderedPageBreak/>
        <w:t>Dechorionated</w:t>
      </w:r>
      <w:r w:rsidRPr="001604F3">
        <w:rPr>
          <w:rFonts w:ascii="Times New Roman" w:eastAsia="Times New Roman" w:hAnsi="Times New Roman" w:cs="Times New Roman"/>
          <w:color w:val="auto"/>
          <w:lang w:val="en-IN" w:eastAsia="en-IN"/>
        </w:rPr>
        <w:br/>
        <w:t>Pronunciation link: No confirmed link found</w:t>
      </w:r>
      <w:r w:rsidRPr="001604F3">
        <w:rPr>
          <w:rFonts w:ascii="Times New Roman" w:eastAsia="Times New Roman" w:hAnsi="Times New Roman" w:cs="Times New Roman"/>
          <w:color w:val="auto"/>
          <w:lang w:val="en-IN" w:eastAsia="en-IN"/>
        </w:rPr>
        <w:br/>
        <w:t>IPA: /diːˈ</w:t>
      </w:r>
      <w:proofErr w:type="spellStart"/>
      <w:r w:rsidRPr="001604F3">
        <w:rPr>
          <w:rFonts w:ascii="Times New Roman" w:eastAsia="Times New Roman" w:hAnsi="Times New Roman" w:cs="Times New Roman"/>
          <w:color w:val="auto"/>
          <w:lang w:val="en-IN" w:eastAsia="en-IN"/>
        </w:rPr>
        <w:t>kɔːriəˌneɪtɪd</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dee-KOR-ee-uh-nay-</w:t>
      </w:r>
      <w:proofErr w:type="spellStart"/>
      <w:r w:rsidRPr="001604F3">
        <w:rPr>
          <w:rFonts w:ascii="Times New Roman" w:eastAsia="Times New Roman" w:hAnsi="Times New Roman" w:cs="Times New Roman"/>
          <w:color w:val="auto"/>
          <w:lang w:val="en-IN" w:eastAsia="en-IN"/>
        </w:rPr>
        <w:t>tid</w:t>
      </w:r>
      <w:proofErr w:type="spellEnd"/>
    </w:p>
    <w:p w14:paraId="5DCB9B1C"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Desiccate</w:t>
      </w:r>
      <w:r w:rsidRPr="001604F3">
        <w:rPr>
          <w:rFonts w:ascii="Times New Roman" w:eastAsia="Times New Roman" w:hAnsi="Times New Roman" w:cs="Times New Roman"/>
          <w:color w:val="auto"/>
          <w:lang w:val="en-IN" w:eastAsia="en-IN"/>
        </w:rPr>
        <w:br/>
        <w:t xml:space="preserve">Pronunciation link: </w:t>
      </w:r>
      <w:hyperlink r:id="rId18" w:history="1">
        <w:r w:rsidRPr="001604F3">
          <w:rPr>
            <w:rFonts w:ascii="Times New Roman" w:eastAsia="Times New Roman" w:hAnsi="Times New Roman" w:cs="Times New Roman"/>
            <w:color w:val="0000FF"/>
            <w:u w:val="single"/>
            <w:lang w:val="en-IN" w:eastAsia="en-IN"/>
          </w:rPr>
          <w:t>https://www.merriam-webster.com/dictionary/desiccate</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dɛsɪˌkeɪt</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DESS-</w:t>
      </w:r>
      <w:proofErr w:type="spellStart"/>
      <w:r w:rsidRPr="001604F3">
        <w:rPr>
          <w:rFonts w:ascii="Times New Roman" w:eastAsia="Times New Roman" w:hAnsi="Times New Roman" w:cs="Times New Roman"/>
          <w:color w:val="auto"/>
          <w:lang w:val="en-IN" w:eastAsia="en-IN"/>
        </w:rPr>
        <w:t>ih</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kayt</w:t>
      </w:r>
      <w:proofErr w:type="spellEnd"/>
    </w:p>
    <w:p w14:paraId="670A7BFA"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Microinjection</w:t>
      </w:r>
      <w:r w:rsidRPr="001604F3">
        <w:rPr>
          <w:rFonts w:ascii="Times New Roman" w:eastAsia="Times New Roman" w:hAnsi="Times New Roman" w:cs="Times New Roman"/>
          <w:color w:val="auto"/>
          <w:lang w:val="en-IN" w:eastAsia="en-IN"/>
        </w:rPr>
        <w:br/>
        <w:t xml:space="preserve">Pronunciation link: </w:t>
      </w:r>
      <w:hyperlink r:id="rId19" w:history="1">
        <w:r w:rsidRPr="001604F3">
          <w:rPr>
            <w:rFonts w:ascii="Times New Roman" w:eastAsia="Times New Roman" w:hAnsi="Times New Roman" w:cs="Times New Roman"/>
            <w:color w:val="0000FF"/>
            <w:u w:val="single"/>
            <w:lang w:val="en-IN" w:eastAsia="en-IN"/>
          </w:rPr>
          <w:t>https://www.merriam-webster.com/dictionary/microinjection</w:t>
        </w:r>
      </w:hyperlink>
      <w:r w:rsidRPr="001604F3">
        <w:rPr>
          <w:rFonts w:ascii="Times New Roman" w:eastAsia="Times New Roman" w:hAnsi="Times New Roman" w:cs="Times New Roman"/>
          <w:color w:val="auto"/>
          <w:lang w:val="en-IN" w:eastAsia="en-IN"/>
        </w:rPr>
        <w:br/>
        <w:t>IPA: /ˌ</w:t>
      </w:r>
      <w:proofErr w:type="spellStart"/>
      <w:r w:rsidRPr="001604F3">
        <w:rPr>
          <w:rFonts w:ascii="Times New Roman" w:eastAsia="Times New Roman" w:hAnsi="Times New Roman" w:cs="Times New Roman"/>
          <w:color w:val="auto"/>
          <w:lang w:val="en-IN" w:eastAsia="en-IN"/>
        </w:rPr>
        <w:t>maɪkroʊɪnˈdʒɛkʃən</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my-</w:t>
      </w:r>
      <w:proofErr w:type="spellStart"/>
      <w:r w:rsidRPr="001604F3">
        <w:rPr>
          <w:rFonts w:ascii="Times New Roman" w:eastAsia="Times New Roman" w:hAnsi="Times New Roman" w:cs="Times New Roman"/>
          <w:color w:val="auto"/>
          <w:lang w:val="en-IN" w:eastAsia="en-IN"/>
        </w:rPr>
        <w:t>kroh</w:t>
      </w:r>
      <w:proofErr w:type="spellEnd"/>
      <w:r w:rsidRPr="001604F3">
        <w:rPr>
          <w:rFonts w:ascii="Times New Roman" w:eastAsia="Times New Roman" w:hAnsi="Times New Roman" w:cs="Times New Roman"/>
          <w:color w:val="auto"/>
          <w:lang w:val="en-IN" w:eastAsia="en-IN"/>
        </w:rPr>
        <w:t>-in-JEK-shun</w:t>
      </w:r>
    </w:p>
    <w:p w14:paraId="18431ADC"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Quartz</w:t>
      </w:r>
      <w:r w:rsidRPr="001604F3">
        <w:rPr>
          <w:rFonts w:ascii="Times New Roman" w:eastAsia="Times New Roman" w:hAnsi="Times New Roman" w:cs="Times New Roman"/>
          <w:color w:val="auto"/>
          <w:lang w:val="en-IN" w:eastAsia="en-IN"/>
        </w:rPr>
        <w:br/>
        <w:t xml:space="preserve">Pronunciation link: </w:t>
      </w:r>
      <w:hyperlink r:id="rId20" w:history="1">
        <w:r w:rsidRPr="001604F3">
          <w:rPr>
            <w:rFonts w:ascii="Times New Roman" w:eastAsia="Times New Roman" w:hAnsi="Times New Roman" w:cs="Times New Roman"/>
            <w:color w:val="0000FF"/>
            <w:u w:val="single"/>
            <w:lang w:val="en-IN" w:eastAsia="en-IN"/>
          </w:rPr>
          <w:t>https://www.merriam-webster.com/dictionary/quartz</w:t>
        </w:r>
      </w:hyperlink>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kwɔrts</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 xml:space="preserve">Phonetic Spelling: </w:t>
      </w:r>
      <w:proofErr w:type="spellStart"/>
      <w:r w:rsidRPr="001604F3">
        <w:rPr>
          <w:rFonts w:ascii="Times New Roman" w:eastAsia="Times New Roman" w:hAnsi="Times New Roman" w:cs="Times New Roman"/>
          <w:color w:val="auto"/>
          <w:lang w:val="en-IN" w:eastAsia="en-IN"/>
        </w:rPr>
        <w:t>kworts</w:t>
      </w:r>
      <w:proofErr w:type="spellEnd"/>
    </w:p>
    <w:p w14:paraId="616A391F"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Capillaries</w:t>
      </w:r>
      <w:r w:rsidRPr="001604F3">
        <w:rPr>
          <w:rFonts w:ascii="Times New Roman" w:eastAsia="Times New Roman" w:hAnsi="Times New Roman" w:cs="Times New Roman"/>
          <w:color w:val="auto"/>
          <w:lang w:val="en-IN" w:eastAsia="en-IN"/>
        </w:rPr>
        <w:br/>
        <w:t xml:space="preserve">Pronunciation link: </w:t>
      </w:r>
      <w:hyperlink r:id="rId21" w:history="1">
        <w:r w:rsidRPr="001604F3">
          <w:rPr>
            <w:rFonts w:ascii="Times New Roman" w:eastAsia="Times New Roman" w:hAnsi="Times New Roman" w:cs="Times New Roman"/>
            <w:color w:val="0000FF"/>
            <w:u w:val="single"/>
            <w:lang w:val="en-IN" w:eastAsia="en-IN"/>
          </w:rPr>
          <w:t>https://www.merriam-webster.com/dictionary/capillary</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kæpəˌlɛriz</w:t>
      </w:r>
      <w:proofErr w:type="spellEnd"/>
      <w:r w:rsidRPr="001604F3">
        <w:rPr>
          <w:rFonts w:ascii="Times New Roman" w:eastAsia="Times New Roman" w:hAnsi="Times New Roman" w:cs="Times New Roman"/>
          <w:color w:val="auto"/>
          <w:lang w:val="en-IN" w:eastAsia="en-IN"/>
        </w:rPr>
        <w:t>/, /ˈ</w:t>
      </w:r>
      <w:proofErr w:type="spellStart"/>
      <w:r w:rsidRPr="001604F3">
        <w:rPr>
          <w:rFonts w:ascii="Times New Roman" w:eastAsia="Times New Roman" w:hAnsi="Times New Roman" w:cs="Times New Roman"/>
          <w:color w:val="auto"/>
          <w:lang w:val="en-IN" w:eastAsia="en-IN"/>
        </w:rPr>
        <w:t>kæpəˌlɛriz</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KAP-uh-lair-</w:t>
      </w:r>
      <w:proofErr w:type="spellStart"/>
      <w:r w:rsidRPr="001604F3">
        <w:rPr>
          <w:rFonts w:ascii="Times New Roman" w:eastAsia="Times New Roman" w:hAnsi="Times New Roman" w:cs="Times New Roman"/>
          <w:color w:val="auto"/>
          <w:lang w:val="en-IN" w:eastAsia="en-IN"/>
        </w:rPr>
        <w:t>eez</w:t>
      </w:r>
      <w:proofErr w:type="spellEnd"/>
    </w:p>
    <w:p w14:paraId="431E33E0"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Plasmid</w:t>
      </w:r>
      <w:r w:rsidRPr="001604F3">
        <w:rPr>
          <w:rFonts w:ascii="Times New Roman" w:eastAsia="Times New Roman" w:hAnsi="Times New Roman" w:cs="Times New Roman"/>
          <w:color w:val="auto"/>
          <w:lang w:val="en-IN" w:eastAsia="en-IN"/>
        </w:rPr>
        <w:br/>
        <w:t xml:space="preserve">Pronunciation link: </w:t>
      </w:r>
      <w:hyperlink r:id="rId22" w:history="1">
        <w:r w:rsidRPr="001604F3">
          <w:rPr>
            <w:rFonts w:ascii="Times New Roman" w:eastAsia="Times New Roman" w:hAnsi="Times New Roman" w:cs="Times New Roman"/>
            <w:color w:val="0000FF"/>
            <w:u w:val="single"/>
            <w:lang w:val="en-IN" w:eastAsia="en-IN"/>
          </w:rPr>
          <w:t>https://www.merriam-webster.com/dictionary/plasmid</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plæzmɪd</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PLAZ-mid</w:t>
      </w:r>
    </w:p>
    <w:p w14:paraId="78B8FB81"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piggyBac</w:t>
      </w:r>
      <w:r w:rsidRPr="001604F3">
        <w:rPr>
          <w:rFonts w:ascii="Times New Roman" w:eastAsia="Times New Roman" w:hAnsi="Times New Roman" w:cs="Times New Roman"/>
          <w:color w:val="auto"/>
          <w:lang w:val="en-IN" w:eastAsia="en-IN"/>
        </w:rPr>
        <w:br/>
        <w:t>Pronunciation link: No confirmed link found</w:t>
      </w:r>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pɪɡibæk</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PIG-ee-</w:t>
      </w:r>
      <w:proofErr w:type="spellStart"/>
      <w:r w:rsidRPr="001604F3">
        <w:rPr>
          <w:rFonts w:ascii="Times New Roman" w:eastAsia="Times New Roman" w:hAnsi="Times New Roman" w:cs="Times New Roman"/>
          <w:color w:val="auto"/>
          <w:lang w:val="en-IN" w:eastAsia="en-IN"/>
        </w:rPr>
        <w:t>bak</w:t>
      </w:r>
      <w:proofErr w:type="spellEnd"/>
    </w:p>
    <w:p w14:paraId="6B95699D"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Nuclease</w:t>
      </w:r>
      <w:r w:rsidRPr="001604F3">
        <w:rPr>
          <w:rFonts w:ascii="Times New Roman" w:eastAsia="Times New Roman" w:hAnsi="Times New Roman" w:cs="Times New Roman"/>
          <w:color w:val="auto"/>
          <w:lang w:val="en-IN" w:eastAsia="en-IN"/>
        </w:rPr>
        <w:br/>
        <w:t xml:space="preserve">Pronunciation link: </w:t>
      </w:r>
      <w:hyperlink r:id="rId23" w:history="1">
        <w:r w:rsidRPr="001604F3">
          <w:rPr>
            <w:rFonts w:ascii="Times New Roman" w:eastAsia="Times New Roman" w:hAnsi="Times New Roman" w:cs="Times New Roman"/>
            <w:color w:val="0000FF"/>
            <w:u w:val="single"/>
            <w:lang w:val="en-IN" w:eastAsia="en-IN"/>
          </w:rPr>
          <w:t>https://www.merriam-webster.com/dictionary/nuclease</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nuːkliˌeɪs</w:t>
      </w:r>
      <w:proofErr w:type="spellEnd"/>
      <w:r w:rsidRPr="001604F3">
        <w:rPr>
          <w:rFonts w:ascii="Times New Roman" w:eastAsia="Times New Roman" w:hAnsi="Times New Roman" w:cs="Times New Roman"/>
          <w:color w:val="auto"/>
          <w:lang w:val="en-IN" w:eastAsia="en-IN"/>
        </w:rPr>
        <w:t>/, /ˈ</w:t>
      </w:r>
      <w:proofErr w:type="spellStart"/>
      <w:r w:rsidRPr="001604F3">
        <w:rPr>
          <w:rFonts w:ascii="Times New Roman" w:eastAsia="Times New Roman" w:hAnsi="Times New Roman" w:cs="Times New Roman"/>
          <w:color w:val="auto"/>
          <w:lang w:val="en-IN" w:eastAsia="en-IN"/>
        </w:rPr>
        <w:t>njuːkliˌeɪs</w:t>
      </w:r>
      <w:proofErr w:type="spellEnd"/>
      <w:r w:rsidRPr="001604F3">
        <w:rPr>
          <w:rFonts w:ascii="Times New Roman" w:eastAsia="Times New Roman" w:hAnsi="Times New Roman" w:cs="Times New Roman"/>
          <w:color w:val="auto"/>
          <w:lang w:val="en-IN" w:eastAsia="en-IN"/>
        </w:rPr>
        <w:t>/, /ˈ</w:t>
      </w:r>
      <w:proofErr w:type="spellStart"/>
      <w:r w:rsidRPr="001604F3">
        <w:rPr>
          <w:rFonts w:ascii="Times New Roman" w:eastAsia="Times New Roman" w:hAnsi="Times New Roman" w:cs="Times New Roman"/>
          <w:color w:val="auto"/>
          <w:lang w:val="en-IN" w:eastAsia="en-IN"/>
        </w:rPr>
        <w:t>nuːkliˌeɪz</w:t>
      </w:r>
      <w:proofErr w:type="spellEnd"/>
      <w:r w:rsidRPr="001604F3">
        <w:rPr>
          <w:rFonts w:ascii="Times New Roman" w:eastAsia="Times New Roman" w:hAnsi="Times New Roman" w:cs="Times New Roman"/>
          <w:color w:val="auto"/>
          <w:lang w:val="en-IN" w:eastAsia="en-IN"/>
        </w:rPr>
        <w:t>/, /ˈ</w:t>
      </w:r>
      <w:proofErr w:type="spellStart"/>
      <w:r w:rsidRPr="001604F3">
        <w:rPr>
          <w:rFonts w:ascii="Times New Roman" w:eastAsia="Times New Roman" w:hAnsi="Times New Roman" w:cs="Times New Roman"/>
          <w:color w:val="auto"/>
          <w:lang w:val="en-IN" w:eastAsia="en-IN"/>
        </w:rPr>
        <w:t>njuːkliˌeɪz</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NOO-</w:t>
      </w:r>
      <w:proofErr w:type="spellStart"/>
      <w:r w:rsidRPr="001604F3">
        <w:rPr>
          <w:rFonts w:ascii="Times New Roman" w:eastAsia="Times New Roman" w:hAnsi="Times New Roman" w:cs="Times New Roman"/>
          <w:color w:val="auto"/>
          <w:lang w:val="en-IN" w:eastAsia="en-IN"/>
        </w:rPr>
        <w:t>klee</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ays</w:t>
      </w:r>
      <w:proofErr w:type="spellEnd"/>
      <w:r w:rsidRPr="001604F3">
        <w:rPr>
          <w:rFonts w:ascii="Times New Roman" w:eastAsia="Times New Roman" w:hAnsi="Times New Roman" w:cs="Times New Roman"/>
          <w:color w:val="auto"/>
          <w:lang w:val="en-IN" w:eastAsia="en-IN"/>
        </w:rPr>
        <w:t>, NYOO-</w:t>
      </w:r>
      <w:proofErr w:type="spellStart"/>
      <w:r w:rsidRPr="001604F3">
        <w:rPr>
          <w:rFonts w:ascii="Times New Roman" w:eastAsia="Times New Roman" w:hAnsi="Times New Roman" w:cs="Times New Roman"/>
          <w:color w:val="auto"/>
          <w:lang w:val="en-IN" w:eastAsia="en-IN"/>
        </w:rPr>
        <w:t>klee</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ays</w:t>
      </w:r>
      <w:proofErr w:type="spellEnd"/>
      <w:r w:rsidRPr="001604F3">
        <w:rPr>
          <w:rFonts w:ascii="Times New Roman" w:eastAsia="Times New Roman" w:hAnsi="Times New Roman" w:cs="Times New Roman"/>
          <w:color w:val="auto"/>
          <w:lang w:val="en-IN" w:eastAsia="en-IN"/>
        </w:rPr>
        <w:t>, NOO-</w:t>
      </w:r>
      <w:proofErr w:type="spellStart"/>
      <w:r w:rsidRPr="001604F3">
        <w:rPr>
          <w:rFonts w:ascii="Times New Roman" w:eastAsia="Times New Roman" w:hAnsi="Times New Roman" w:cs="Times New Roman"/>
          <w:color w:val="auto"/>
          <w:lang w:val="en-IN" w:eastAsia="en-IN"/>
        </w:rPr>
        <w:t>klee</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ayz</w:t>
      </w:r>
      <w:proofErr w:type="spellEnd"/>
      <w:r w:rsidRPr="001604F3">
        <w:rPr>
          <w:rFonts w:ascii="Times New Roman" w:eastAsia="Times New Roman" w:hAnsi="Times New Roman" w:cs="Times New Roman"/>
          <w:color w:val="auto"/>
          <w:lang w:val="en-IN" w:eastAsia="en-IN"/>
        </w:rPr>
        <w:t>, NYOO-</w:t>
      </w:r>
      <w:proofErr w:type="spellStart"/>
      <w:r w:rsidRPr="001604F3">
        <w:rPr>
          <w:rFonts w:ascii="Times New Roman" w:eastAsia="Times New Roman" w:hAnsi="Times New Roman" w:cs="Times New Roman"/>
          <w:color w:val="auto"/>
          <w:lang w:val="en-IN" w:eastAsia="en-IN"/>
        </w:rPr>
        <w:t>klee</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ayz</w:t>
      </w:r>
      <w:proofErr w:type="spellEnd"/>
    </w:p>
    <w:p w14:paraId="5E019FA6"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Polytetrafluoroethylene</w:t>
      </w:r>
      <w:r w:rsidRPr="001604F3">
        <w:rPr>
          <w:rFonts w:ascii="Times New Roman" w:eastAsia="Times New Roman" w:hAnsi="Times New Roman" w:cs="Times New Roman"/>
          <w:color w:val="auto"/>
          <w:lang w:val="en-IN" w:eastAsia="en-IN"/>
        </w:rPr>
        <w:br/>
        <w:t>Pronunciation link: No confirmed link found</w:t>
      </w:r>
      <w:r w:rsidRPr="001604F3">
        <w:rPr>
          <w:rFonts w:ascii="Times New Roman" w:eastAsia="Times New Roman" w:hAnsi="Times New Roman" w:cs="Times New Roman"/>
          <w:color w:val="auto"/>
          <w:lang w:val="en-IN" w:eastAsia="en-IN"/>
        </w:rPr>
        <w:br/>
        <w:t>IPA: /ˌ</w:t>
      </w:r>
      <w:proofErr w:type="spellStart"/>
      <w:r w:rsidRPr="001604F3">
        <w:rPr>
          <w:rFonts w:ascii="Times New Roman" w:eastAsia="Times New Roman" w:hAnsi="Times New Roman" w:cs="Times New Roman"/>
          <w:color w:val="auto"/>
          <w:lang w:val="en-IN" w:eastAsia="en-IN"/>
        </w:rPr>
        <w:t>pɑːliˌtɛtrəˌflʊəroʊˈɛθəliːn</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pol-ee-</w:t>
      </w:r>
      <w:proofErr w:type="spellStart"/>
      <w:r w:rsidRPr="001604F3">
        <w:rPr>
          <w:rFonts w:ascii="Times New Roman" w:eastAsia="Times New Roman" w:hAnsi="Times New Roman" w:cs="Times New Roman"/>
          <w:color w:val="auto"/>
          <w:lang w:val="en-IN" w:eastAsia="en-IN"/>
        </w:rPr>
        <w:t>tet</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ruh</w:t>
      </w:r>
      <w:proofErr w:type="spellEnd"/>
      <w:r w:rsidRPr="001604F3">
        <w:rPr>
          <w:rFonts w:ascii="Times New Roman" w:eastAsia="Times New Roman" w:hAnsi="Times New Roman" w:cs="Times New Roman"/>
          <w:color w:val="auto"/>
          <w:lang w:val="en-IN" w:eastAsia="en-IN"/>
        </w:rPr>
        <w:t>-floor-oh-ETH-uh-</w:t>
      </w:r>
      <w:proofErr w:type="spellStart"/>
      <w:r w:rsidRPr="001604F3">
        <w:rPr>
          <w:rFonts w:ascii="Times New Roman" w:eastAsia="Times New Roman" w:hAnsi="Times New Roman" w:cs="Times New Roman"/>
          <w:color w:val="auto"/>
          <w:lang w:val="en-IN" w:eastAsia="en-IN"/>
        </w:rPr>
        <w:t>leen</w:t>
      </w:r>
      <w:proofErr w:type="spellEnd"/>
    </w:p>
    <w:p w14:paraId="7F5687A1"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PTFE</w:t>
      </w:r>
      <w:r w:rsidRPr="001604F3">
        <w:rPr>
          <w:rFonts w:ascii="Times New Roman" w:eastAsia="Times New Roman" w:hAnsi="Times New Roman" w:cs="Times New Roman"/>
          <w:color w:val="auto"/>
          <w:lang w:val="en-IN" w:eastAsia="en-IN"/>
        </w:rPr>
        <w:br/>
        <w:t>Pronunciation link: No confirmed link found</w:t>
      </w:r>
      <w:r w:rsidRPr="001604F3">
        <w:rPr>
          <w:rFonts w:ascii="Times New Roman" w:eastAsia="Times New Roman" w:hAnsi="Times New Roman" w:cs="Times New Roman"/>
          <w:color w:val="auto"/>
          <w:lang w:val="en-IN" w:eastAsia="en-IN"/>
        </w:rPr>
        <w:br/>
        <w:t xml:space="preserve">IPA: /ˌpiː </w:t>
      </w:r>
      <w:proofErr w:type="spellStart"/>
      <w:r w:rsidRPr="001604F3">
        <w:rPr>
          <w:rFonts w:ascii="Times New Roman" w:eastAsia="Times New Roman" w:hAnsi="Times New Roman" w:cs="Times New Roman"/>
          <w:color w:val="auto"/>
          <w:lang w:val="en-IN" w:eastAsia="en-IN"/>
        </w:rPr>
        <w:t>ti</w:t>
      </w:r>
      <w:proofErr w:type="spellEnd"/>
      <w:r w:rsidRPr="001604F3">
        <w:rPr>
          <w:rFonts w:ascii="Times New Roman" w:eastAsia="Times New Roman" w:hAnsi="Times New Roman" w:cs="Times New Roman"/>
          <w:color w:val="auto"/>
          <w:lang w:val="en-IN" w:eastAsia="en-IN"/>
        </w:rPr>
        <w:t xml:space="preserve">ː </w:t>
      </w:r>
      <w:proofErr w:type="spellStart"/>
      <w:r w:rsidRPr="001604F3">
        <w:rPr>
          <w:rFonts w:ascii="Times New Roman" w:eastAsia="Times New Roman" w:hAnsi="Times New Roman" w:cs="Times New Roman"/>
          <w:color w:val="auto"/>
          <w:lang w:val="en-IN" w:eastAsia="en-IN"/>
        </w:rPr>
        <w:t>ɛf</w:t>
      </w:r>
      <w:proofErr w:type="spellEnd"/>
      <w:r w:rsidRPr="001604F3">
        <w:rPr>
          <w:rFonts w:ascii="Times New Roman" w:eastAsia="Times New Roman" w:hAnsi="Times New Roman" w:cs="Times New Roman"/>
          <w:color w:val="auto"/>
          <w:lang w:val="en-IN" w:eastAsia="en-IN"/>
        </w:rPr>
        <w:t xml:space="preserve"> ˈ</w:t>
      </w:r>
      <w:proofErr w:type="spellStart"/>
      <w:r w:rsidRPr="001604F3">
        <w:rPr>
          <w:rFonts w:ascii="Times New Roman" w:eastAsia="Times New Roman" w:hAnsi="Times New Roman" w:cs="Times New Roman"/>
          <w:color w:val="auto"/>
          <w:lang w:val="en-IN" w:eastAsia="en-IN"/>
        </w:rPr>
        <w:t>i</w:t>
      </w:r>
      <w:proofErr w:type="spellEnd"/>
      <w:r w:rsidRPr="001604F3">
        <w:rPr>
          <w:rFonts w:ascii="Times New Roman" w:eastAsia="Times New Roman" w:hAnsi="Times New Roman" w:cs="Times New Roman"/>
          <w:color w:val="auto"/>
          <w:lang w:val="en-IN" w:eastAsia="en-IN"/>
        </w:rPr>
        <w:t>ː/</w:t>
      </w:r>
      <w:r w:rsidRPr="001604F3">
        <w:rPr>
          <w:rFonts w:ascii="Times New Roman" w:eastAsia="Times New Roman" w:hAnsi="Times New Roman" w:cs="Times New Roman"/>
          <w:color w:val="auto"/>
          <w:lang w:val="en-IN" w:eastAsia="en-IN"/>
        </w:rPr>
        <w:br/>
        <w:t>Phonetic Spelling: P-T-F-E</w:t>
      </w:r>
    </w:p>
    <w:p w14:paraId="359E3402"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Microcentrifuge</w:t>
      </w:r>
      <w:r w:rsidRPr="001604F3">
        <w:rPr>
          <w:rFonts w:ascii="Times New Roman" w:eastAsia="Times New Roman" w:hAnsi="Times New Roman" w:cs="Times New Roman"/>
          <w:color w:val="auto"/>
          <w:lang w:val="en-IN" w:eastAsia="en-IN"/>
        </w:rPr>
        <w:br/>
        <w:t>Pronunciation link: No confirmed link found</w:t>
      </w:r>
      <w:r w:rsidRPr="001604F3">
        <w:rPr>
          <w:rFonts w:ascii="Times New Roman" w:eastAsia="Times New Roman" w:hAnsi="Times New Roman" w:cs="Times New Roman"/>
          <w:color w:val="auto"/>
          <w:lang w:val="en-IN" w:eastAsia="en-IN"/>
        </w:rPr>
        <w:br/>
        <w:t>IPA: /ˌ</w:t>
      </w:r>
      <w:proofErr w:type="spellStart"/>
      <w:r w:rsidRPr="001604F3">
        <w:rPr>
          <w:rFonts w:ascii="Times New Roman" w:eastAsia="Times New Roman" w:hAnsi="Times New Roman" w:cs="Times New Roman"/>
          <w:color w:val="auto"/>
          <w:lang w:val="en-IN" w:eastAsia="en-IN"/>
        </w:rPr>
        <w:t>maɪkroʊˈsɛntrəˌfjuːdʒ</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my-</w:t>
      </w:r>
      <w:proofErr w:type="spellStart"/>
      <w:r w:rsidRPr="001604F3">
        <w:rPr>
          <w:rFonts w:ascii="Times New Roman" w:eastAsia="Times New Roman" w:hAnsi="Times New Roman" w:cs="Times New Roman"/>
          <w:color w:val="auto"/>
          <w:lang w:val="en-IN" w:eastAsia="en-IN"/>
        </w:rPr>
        <w:t>kroh</w:t>
      </w:r>
      <w:proofErr w:type="spellEnd"/>
      <w:r w:rsidRPr="001604F3">
        <w:rPr>
          <w:rFonts w:ascii="Times New Roman" w:eastAsia="Times New Roman" w:hAnsi="Times New Roman" w:cs="Times New Roman"/>
          <w:color w:val="auto"/>
          <w:lang w:val="en-IN" w:eastAsia="en-IN"/>
        </w:rPr>
        <w:t>-SEN-</w:t>
      </w:r>
      <w:proofErr w:type="spellStart"/>
      <w:r w:rsidRPr="001604F3">
        <w:rPr>
          <w:rFonts w:ascii="Times New Roman" w:eastAsia="Times New Roman" w:hAnsi="Times New Roman" w:cs="Times New Roman"/>
          <w:color w:val="auto"/>
          <w:lang w:val="en-IN" w:eastAsia="en-IN"/>
        </w:rPr>
        <w:t>truh</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fyooj</w:t>
      </w:r>
      <w:proofErr w:type="spellEnd"/>
    </w:p>
    <w:p w14:paraId="113E08C5"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lastRenderedPageBreak/>
        <w:t>Centrifuge</w:t>
      </w:r>
      <w:r w:rsidRPr="001604F3">
        <w:rPr>
          <w:rFonts w:ascii="Times New Roman" w:eastAsia="Times New Roman" w:hAnsi="Times New Roman" w:cs="Times New Roman"/>
          <w:color w:val="auto"/>
          <w:lang w:val="en-IN" w:eastAsia="en-IN"/>
        </w:rPr>
        <w:br/>
        <w:t xml:space="preserve">Pronunciation link: </w:t>
      </w:r>
      <w:hyperlink r:id="rId24" w:history="1">
        <w:r w:rsidRPr="001604F3">
          <w:rPr>
            <w:rFonts w:ascii="Times New Roman" w:eastAsia="Times New Roman" w:hAnsi="Times New Roman" w:cs="Times New Roman"/>
            <w:color w:val="0000FF"/>
            <w:u w:val="single"/>
            <w:lang w:val="en-IN" w:eastAsia="en-IN"/>
          </w:rPr>
          <w:t>https://www.merriam-webster.com/dictionary/centrifuge</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sɛntrəˌfjuːdʒ</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SEN-</w:t>
      </w:r>
      <w:proofErr w:type="spellStart"/>
      <w:r w:rsidRPr="001604F3">
        <w:rPr>
          <w:rFonts w:ascii="Times New Roman" w:eastAsia="Times New Roman" w:hAnsi="Times New Roman" w:cs="Times New Roman"/>
          <w:color w:val="auto"/>
          <w:lang w:val="en-IN" w:eastAsia="en-IN"/>
        </w:rPr>
        <w:t>truh</w:t>
      </w:r>
      <w:proofErr w:type="spellEnd"/>
      <w:r w:rsidRPr="001604F3">
        <w:rPr>
          <w:rFonts w:ascii="Times New Roman" w:eastAsia="Times New Roman" w:hAnsi="Times New Roman" w:cs="Times New Roman"/>
          <w:color w:val="auto"/>
          <w:lang w:val="en-IN" w:eastAsia="en-IN"/>
        </w:rPr>
        <w:t>-</w:t>
      </w:r>
      <w:proofErr w:type="spellStart"/>
      <w:r w:rsidRPr="001604F3">
        <w:rPr>
          <w:rFonts w:ascii="Times New Roman" w:eastAsia="Times New Roman" w:hAnsi="Times New Roman" w:cs="Times New Roman"/>
          <w:color w:val="auto"/>
          <w:lang w:val="en-IN" w:eastAsia="en-IN"/>
        </w:rPr>
        <w:t>fyooj</w:t>
      </w:r>
      <w:proofErr w:type="spellEnd"/>
    </w:p>
    <w:p w14:paraId="13E33174"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Inoculated</w:t>
      </w:r>
      <w:r w:rsidRPr="001604F3">
        <w:rPr>
          <w:rFonts w:ascii="Times New Roman" w:eastAsia="Times New Roman" w:hAnsi="Times New Roman" w:cs="Times New Roman"/>
          <w:color w:val="auto"/>
          <w:lang w:val="en-IN" w:eastAsia="en-IN"/>
        </w:rPr>
        <w:br/>
        <w:t xml:space="preserve">Pronunciation link: </w:t>
      </w:r>
      <w:hyperlink r:id="rId25" w:history="1">
        <w:r w:rsidRPr="001604F3">
          <w:rPr>
            <w:rFonts w:ascii="Times New Roman" w:eastAsia="Times New Roman" w:hAnsi="Times New Roman" w:cs="Times New Roman"/>
            <w:color w:val="0000FF"/>
            <w:u w:val="single"/>
            <w:lang w:val="en-IN" w:eastAsia="en-IN"/>
          </w:rPr>
          <w:t>https://www.merriam-webster.com/dictionary/inoculate</w:t>
        </w:r>
      </w:hyperlink>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ɪˈnɑːkjəˌleɪtɪd</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 xml:space="preserve">Phonetic Spelling: </w:t>
      </w:r>
      <w:proofErr w:type="spellStart"/>
      <w:r w:rsidRPr="001604F3">
        <w:rPr>
          <w:rFonts w:ascii="Times New Roman" w:eastAsia="Times New Roman" w:hAnsi="Times New Roman" w:cs="Times New Roman"/>
          <w:color w:val="auto"/>
          <w:lang w:val="en-IN" w:eastAsia="en-IN"/>
        </w:rPr>
        <w:t>ih</w:t>
      </w:r>
      <w:proofErr w:type="spellEnd"/>
      <w:r w:rsidRPr="001604F3">
        <w:rPr>
          <w:rFonts w:ascii="Times New Roman" w:eastAsia="Times New Roman" w:hAnsi="Times New Roman" w:cs="Times New Roman"/>
          <w:color w:val="auto"/>
          <w:lang w:val="en-IN" w:eastAsia="en-IN"/>
        </w:rPr>
        <w:t>-NOK-yuh-lay-</w:t>
      </w:r>
      <w:proofErr w:type="spellStart"/>
      <w:r w:rsidRPr="001604F3">
        <w:rPr>
          <w:rFonts w:ascii="Times New Roman" w:eastAsia="Times New Roman" w:hAnsi="Times New Roman" w:cs="Times New Roman"/>
          <w:color w:val="auto"/>
          <w:lang w:val="en-IN" w:eastAsia="en-IN"/>
        </w:rPr>
        <w:t>tid</w:t>
      </w:r>
      <w:proofErr w:type="spellEnd"/>
    </w:p>
    <w:p w14:paraId="0DECF859"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Agar</w:t>
      </w:r>
      <w:r w:rsidRPr="001604F3">
        <w:rPr>
          <w:rFonts w:ascii="Times New Roman" w:eastAsia="Times New Roman" w:hAnsi="Times New Roman" w:cs="Times New Roman"/>
          <w:color w:val="auto"/>
          <w:lang w:val="en-IN" w:eastAsia="en-IN"/>
        </w:rPr>
        <w:br/>
        <w:t xml:space="preserve">Pronunciation link: </w:t>
      </w:r>
      <w:hyperlink r:id="rId26" w:history="1">
        <w:r w:rsidRPr="001604F3">
          <w:rPr>
            <w:rFonts w:ascii="Times New Roman" w:eastAsia="Times New Roman" w:hAnsi="Times New Roman" w:cs="Times New Roman"/>
            <w:color w:val="0000FF"/>
            <w:u w:val="single"/>
            <w:lang w:val="en-IN" w:eastAsia="en-IN"/>
          </w:rPr>
          <w:t>https://www.merriam-webster.com/dictionary/agar</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ɑːɡər</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AH-ger</w:t>
      </w:r>
    </w:p>
    <w:p w14:paraId="57003391"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Larvae</w:t>
      </w:r>
      <w:r w:rsidRPr="001604F3">
        <w:rPr>
          <w:rFonts w:ascii="Times New Roman" w:eastAsia="Times New Roman" w:hAnsi="Times New Roman" w:cs="Times New Roman"/>
          <w:color w:val="auto"/>
          <w:lang w:val="en-IN" w:eastAsia="en-IN"/>
        </w:rPr>
        <w:br/>
        <w:t xml:space="preserve">Pronunciation link: </w:t>
      </w:r>
      <w:hyperlink r:id="rId27" w:history="1">
        <w:r w:rsidRPr="001604F3">
          <w:rPr>
            <w:rFonts w:ascii="Times New Roman" w:eastAsia="Times New Roman" w:hAnsi="Times New Roman" w:cs="Times New Roman"/>
            <w:color w:val="0000FF"/>
            <w:u w:val="single"/>
            <w:lang w:val="en-IN" w:eastAsia="en-IN"/>
          </w:rPr>
          <w:t>https://www.merriam-webster.com/dictionary/larva</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lɑrvˌi</w:t>
      </w:r>
      <w:proofErr w:type="spellEnd"/>
      <w:r w:rsidRPr="001604F3">
        <w:rPr>
          <w:rFonts w:ascii="Times New Roman" w:eastAsia="Times New Roman" w:hAnsi="Times New Roman" w:cs="Times New Roman"/>
          <w:color w:val="auto"/>
          <w:lang w:val="en-IN" w:eastAsia="en-IN"/>
        </w:rPr>
        <w:t>ː/, /ˈ</w:t>
      </w:r>
      <w:proofErr w:type="spellStart"/>
      <w:r w:rsidRPr="001604F3">
        <w:rPr>
          <w:rFonts w:ascii="Times New Roman" w:eastAsia="Times New Roman" w:hAnsi="Times New Roman" w:cs="Times New Roman"/>
          <w:color w:val="auto"/>
          <w:lang w:val="en-IN" w:eastAsia="en-IN"/>
        </w:rPr>
        <w:t>lɑrvˌaɪ</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LAR-vee, LAR-</w:t>
      </w:r>
      <w:proofErr w:type="spellStart"/>
      <w:r w:rsidRPr="001604F3">
        <w:rPr>
          <w:rFonts w:ascii="Times New Roman" w:eastAsia="Times New Roman" w:hAnsi="Times New Roman" w:cs="Times New Roman"/>
          <w:color w:val="auto"/>
          <w:lang w:val="en-IN" w:eastAsia="en-IN"/>
        </w:rPr>
        <w:t>vye</w:t>
      </w:r>
      <w:proofErr w:type="spellEnd"/>
    </w:p>
    <w:p w14:paraId="3DC71539"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Pupae</w:t>
      </w:r>
      <w:r w:rsidRPr="001604F3">
        <w:rPr>
          <w:rFonts w:ascii="Times New Roman" w:eastAsia="Times New Roman" w:hAnsi="Times New Roman" w:cs="Times New Roman"/>
          <w:color w:val="auto"/>
          <w:lang w:val="en-IN" w:eastAsia="en-IN"/>
        </w:rPr>
        <w:br/>
        <w:t xml:space="preserve">Pronunciation link: </w:t>
      </w:r>
      <w:hyperlink r:id="rId28" w:history="1">
        <w:r w:rsidRPr="001604F3">
          <w:rPr>
            <w:rFonts w:ascii="Times New Roman" w:eastAsia="Times New Roman" w:hAnsi="Times New Roman" w:cs="Times New Roman"/>
            <w:color w:val="0000FF"/>
            <w:u w:val="single"/>
            <w:lang w:val="en-IN" w:eastAsia="en-IN"/>
          </w:rPr>
          <w:t>https://www.merriam-webster.com/dictionary/pupa</w:t>
        </w:r>
      </w:hyperlink>
      <w:r w:rsidRPr="001604F3">
        <w:rPr>
          <w:rFonts w:ascii="Times New Roman" w:eastAsia="Times New Roman" w:hAnsi="Times New Roman" w:cs="Times New Roman"/>
          <w:color w:val="auto"/>
          <w:lang w:val="en-IN" w:eastAsia="en-IN"/>
        </w:rPr>
        <w:br/>
        <w:t>IPA: /ˈ</w:t>
      </w:r>
      <w:proofErr w:type="spellStart"/>
      <w:r w:rsidRPr="001604F3">
        <w:rPr>
          <w:rFonts w:ascii="Times New Roman" w:eastAsia="Times New Roman" w:hAnsi="Times New Roman" w:cs="Times New Roman"/>
          <w:color w:val="auto"/>
          <w:lang w:val="en-IN" w:eastAsia="en-IN"/>
        </w:rPr>
        <w:t>pju</w:t>
      </w:r>
      <w:proofErr w:type="spellEnd"/>
      <w:r w:rsidRPr="001604F3">
        <w:rPr>
          <w:rFonts w:ascii="Times New Roman" w:eastAsia="Times New Roman" w:hAnsi="Times New Roman" w:cs="Times New Roman"/>
          <w:color w:val="auto"/>
          <w:lang w:val="en-IN" w:eastAsia="en-IN"/>
        </w:rPr>
        <w:t>ːˌpiː/, /ˈ</w:t>
      </w:r>
      <w:proofErr w:type="spellStart"/>
      <w:r w:rsidRPr="001604F3">
        <w:rPr>
          <w:rFonts w:ascii="Times New Roman" w:eastAsia="Times New Roman" w:hAnsi="Times New Roman" w:cs="Times New Roman"/>
          <w:color w:val="auto"/>
          <w:lang w:val="en-IN" w:eastAsia="en-IN"/>
        </w:rPr>
        <w:t>pju</w:t>
      </w:r>
      <w:proofErr w:type="spellEnd"/>
      <w:r w:rsidRPr="001604F3">
        <w:rPr>
          <w:rFonts w:ascii="Times New Roman" w:eastAsia="Times New Roman" w:hAnsi="Times New Roman" w:cs="Times New Roman"/>
          <w:color w:val="auto"/>
          <w:lang w:val="en-IN" w:eastAsia="en-IN"/>
        </w:rPr>
        <w:t>ːˌ</w:t>
      </w:r>
      <w:proofErr w:type="spellStart"/>
      <w:r w:rsidRPr="001604F3">
        <w:rPr>
          <w:rFonts w:ascii="Times New Roman" w:eastAsia="Times New Roman" w:hAnsi="Times New Roman" w:cs="Times New Roman"/>
          <w:color w:val="auto"/>
          <w:lang w:val="en-IN" w:eastAsia="en-IN"/>
        </w:rPr>
        <w:t>paɪ</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PYOO-pee, PYOO-</w:t>
      </w:r>
      <w:proofErr w:type="spellStart"/>
      <w:r w:rsidRPr="001604F3">
        <w:rPr>
          <w:rFonts w:ascii="Times New Roman" w:eastAsia="Times New Roman" w:hAnsi="Times New Roman" w:cs="Times New Roman"/>
          <w:color w:val="auto"/>
          <w:lang w:val="en-IN" w:eastAsia="en-IN"/>
        </w:rPr>
        <w:t>pye</w:t>
      </w:r>
      <w:proofErr w:type="spellEnd"/>
    </w:p>
    <w:p w14:paraId="1985F37E"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Pupation</w:t>
      </w:r>
      <w:r w:rsidRPr="001604F3">
        <w:rPr>
          <w:rFonts w:ascii="Times New Roman" w:eastAsia="Times New Roman" w:hAnsi="Times New Roman" w:cs="Times New Roman"/>
          <w:color w:val="auto"/>
          <w:lang w:val="en-IN" w:eastAsia="en-IN"/>
        </w:rPr>
        <w:br/>
        <w:t xml:space="preserve">Pronunciation link: </w:t>
      </w:r>
      <w:hyperlink r:id="rId29" w:history="1">
        <w:r w:rsidRPr="001604F3">
          <w:rPr>
            <w:rFonts w:ascii="Times New Roman" w:eastAsia="Times New Roman" w:hAnsi="Times New Roman" w:cs="Times New Roman"/>
            <w:color w:val="0000FF"/>
            <w:u w:val="single"/>
            <w:lang w:val="en-IN" w:eastAsia="en-IN"/>
          </w:rPr>
          <w:t>https://www.merriam-webster.com/dictionary/pupation</w:t>
        </w:r>
      </w:hyperlink>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pju</w:t>
      </w:r>
      <w:proofErr w:type="spellEnd"/>
      <w:r w:rsidRPr="001604F3">
        <w:rPr>
          <w:rFonts w:ascii="Times New Roman" w:eastAsia="Times New Roman" w:hAnsi="Times New Roman" w:cs="Times New Roman"/>
          <w:color w:val="auto"/>
          <w:lang w:val="en-IN" w:eastAsia="en-IN"/>
        </w:rPr>
        <w:t>ːˈ</w:t>
      </w:r>
      <w:proofErr w:type="spellStart"/>
      <w:r w:rsidRPr="001604F3">
        <w:rPr>
          <w:rFonts w:ascii="Times New Roman" w:eastAsia="Times New Roman" w:hAnsi="Times New Roman" w:cs="Times New Roman"/>
          <w:color w:val="auto"/>
          <w:lang w:val="en-IN" w:eastAsia="en-IN"/>
        </w:rPr>
        <w:t>peɪʃən</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 xml:space="preserve">Phonetic Spelling: </w:t>
      </w:r>
      <w:proofErr w:type="spellStart"/>
      <w:r w:rsidRPr="001604F3">
        <w:rPr>
          <w:rFonts w:ascii="Times New Roman" w:eastAsia="Times New Roman" w:hAnsi="Times New Roman" w:cs="Times New Roman"/>
          <w:color w:val="auto"/>
          <w:lang w:val="en-IN" w:eastAsia="en-IN"/>
        </w:rPr>
        <w:t>pyoo</w:t>
      </w:r>
      <w:proofErr w:type="spellEnd"/>
      <w:r w:rsidRPr="001604F3">
        <w:rPr>
          <w:rFonts w:ascii="Times New Roman" w:eastAsia="Times New Roman" w:hAnsi="Times New Roman" w:cs="Times New Roman"/>
          <w:color w:val="auto"/>
          <w:lang w:val="en-IN" w:eastAsia="en-IN"/>
        </w:rPr>
        <w:t>-PAY-shun</w:t>
      </w:r>
    </w:p>
    <w:p w14:paraId="42DADCB3"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Eclosed</w:t>
      </w:r>
      <w:r w:rsidRPr="001604F3">
        <w:rPr>
          <w:rFonts w:ascii="Times New Roman" w:eastAsia="Times New Roman" w:hAnsi="Times New Roman" w:cs="Times New Roman"/>
          <w:color w:val="auto"/>
          <w:lang w:val="en-IN" w:eastAsia="en-IN"/>
        </w:rPr>
        <w:br/>
        <w:t xml:space="preserve">Pronunciation link: </w:t>
      </w:r>
      <w:hyperlink r:id="rId30" w:history="1">
        <w:r w:rsidRPr="001604F3">
          <w:rPr>
            <w:rFonts w:ascii="Times New Roman" w:eastAsia="Times New Roman" w:hAnsi="Times New Roman" w:cs="Times New Roman"/>
            <w:color w:val="0000FF"/>
            <w:u w:val="single"/>
            <w:lang w:val="en-IN" w:eastAsia="en-IN"/>
          </w:rPr>
          <w:t>https://www.merriam-webster.com/dictionary/eclose</w:t>
        </w:r>
      </w:hyperlink>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iˈkloʊzd</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Phonetic Spelling: ee-KLOHZD</w:t>
      </w:r>
    </w:p>
    <w:p w14:paraId="61519425"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Fluorescence</w:t>
      </w:r>
      <w:r w:rsidRPr="001604F3">
        <w:rPr>
          <w:rFonts w:ascii="Times New Roman" w:eastAsia="Times New Roman" w:hAnsi="Times New Roman" w:cs="Times New Roman"/>
          <w:color w:val="auto"/>
          <w:lang w:val="en-IN" w:eastAsia="en-IN"/>
        </w:rPr>
        <w:br/>
        <w:t xml:space="preserve">Pronunciation link: </w:t>
      </w:r>
      <w:hyperlink r:id="rId31" w:history="1">
        <w:r w:rsidRPr="001604F3">
          <w:rPr>
            <w:rFonts w:ascii="Times New Roman" w:eastAsia="Times New Roman" w:hAnsi="Times New Roman" w:cs="Times New Roman"/>
            <w:color w:val="0000FF"/>
            <w:u w:val="single"/>
            <w:lang w:val="en-IN" w:eastAsia="en-IN"/>
          </w:rPr>
          <w:t>https://www.merriam-webster.com/dictionary/fluorescence</w:t>
        </w:r>
      </w:hyperlink>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flʊˈrɛsəns</w:t>
      </w:r>
      <w:proofErr w:type="spellEnd"/>
      <w:r w:rsidRPr="001604F3">
        <w:rPr>
          <w:rFonts w:ascii="Times New Roman" w:eastAsia="Times New Roman" w:hAnsi="Times New Roman" w:cs="Times New Roman"/>
          <w:color w:val="auto"/>
          <w:lang w:val="en-IN" w:eastAsia="en-IN"/>
        </w:rPr>
        <w:t>/, /</w:t>
      </w:r>
      <w:proofErr w:type="spellStart"/>
      <w:r w:rsidRPr="001604F3">
        <w:rPr>
          <w:rFonts w:ascii="Times New Roman" w:eastAsia="Times New Roman" w:hAnsi="Times New Roman" w:cs="Times New Roman"/>
          <w:color w:val="auto"/>
          <w:lang w:val="en-IN" w:eastAsia="en-IN"/>
        </w:rPr>
        <w:t>flɔˈrɛsəns</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 xml:space="preserve">Phonetic Spelling: </w:t>
      </w:r>
      <w:proofErr w:type="spellStart"/>
      <w:r w:rsidRPr="001604F3">
        <w:rPr>
          <w:rFonts w:ascii="Times New Roman" w:eastAsia="Times New Roman" w:hAnsi="Times New Roman" w:cs="Times New Roman"/>
          <w:color w:val="auto"/>
          <w:lang w:val="en-IN" w:eastAsia="en-IN"/>
        </w:rPr>
        <w:t>floo</w:t>
      </w:r>
      <w:proofErr w:type="spellEnd"/>
      <w:r w:rsidRPr="001604F3">
        <w:rPr>
          <w:rFonts w:ascii="Times New Roman" w:eastAsia="Times New Roman" w:hAnsi="Times New Roman" w:cs="Times New Roman"/>
          <w:color w:val="auto"/>
          <w:lang w:val="en-IN" w:eastAsia="en-IN"/>
        </w:rPr>
        <w:t>-RESS-</w:t>
      </w:r>
      <w:proofErr w:type="spellStart"/>
      <w:r w:rsidRPr="001604F3">
        <w:rPr>
          <w:rFonts w:ascii="Times New Roman" w:eastAsia="Times New Roman" w:hAnsi="Times New Roman" w:cs="Times New Roman"/>
          <w:color w:val="auto"/>
          <w:lang w:val="en-IN" w:eastAsia="en-IN"/>
        </w:rPr>
        <w:t>uhns</w:t>
      </w:r>
      <w:proofErr w:type="spellEnd"/>
      <w:r w:rsidRPr="001604F3">
        <w:rPr>
          <w:rFonts w:ascii="Times New Roman" w:eastAsia="Times New Roman" w:hAnsi="Times New Roman" w:cs="Times New Roman"/>
          <w:color w:val="auto"/>
          <w:lang w:val="en-IN" w:eastAsia="en-IN"/>
        </w:rPr>
        <w:t>, flaw-RESS-</w:t>
      </w:r>
      <w:proofErr w:type="spellStart"/>
      <w:r w:rsidRPr="001604F3">
        <w:rPr>
          <w:rFonts w:ascii="Times New Roman" w:eastAsia="Times New Roman" w:hAnsi="Times New Roman" w:cs="Times New Roman"/>
          <w:color w:val="auto"/>
          <w:lang w:val="en-IN" w:eastAsia="en-IN"/>
        </w:rPr>
        <w:t>uhns</w:t>
      </w:r>
      <w:proofErr w:type="spellEnd"/>
    </w:p>
    <w:p w14:paraId="11AD3679" w14:textId="77777777" w:rsidR="001604F3" w:rsidRPr="001604F3" w:rsidRDefault="001604F3" w:rsidP="001604F3">
      <w:pPr>
        <w:numPr>
          <w:ilvl w:val="0"/>
          <w:numId w:val="46"/>
        </w:numPr>
        <w:spacing w:before="100" w:beforeAutospacing="1" w:after="100" w:afterAutospacing="1"/>
        <w:rPr>
          <w:rFonts w:ascii="Times New Roman" w:eastAsia="Times New Roman" w:hAnsi="Times New Roman" w:cs="Times New Roman"/>
          <w:color w:val="auto"/>
          <w:lang w:val="en-IN" w:eastAsia="en-IN"/>
        </w:rPr>
      </w:pPr>
      <w:r w:rsidRPr="001604F3">
        <w:rPr>
          <w:rFonts w:ascii="Times New Roman" w:eastAsia="Times New Roman" w:hAnsi="Times New Roman" w:cs="Times New Roman"/>
          <w:color w:val="auto"/>
          <w:lang w:val="en-IN" w:eastAsia="en-IN"/>
        </w:rPr>
        <w:t>Fluorescent</w:t>
      </w:r>
      <w:r w:rsidRPr="001604F3">
        <w:rPr>
          <w:rFonts w:ascii="Times New Roman" w:eastAsia="Times New Roman" w:hAnsi="Times New Roman" w:cs="Times New Roman"/>
          <w:color w:val="auto"/>
          <w:lang w:val="en-IN" w:eastAsia="en-IN"/>
        </w:rPr>
        <w:br/>
        <w:t xml:space="preserve">Pronunciation link: </w:t>
      </w:r>
      <w:hyperlink r:id="rId32" w:history="1">
        <w:r w:rsidRPr="001604F3">
          <w:rPr>
            <w:rFonts w:ascii="Times New Roman" w:eastAsia="Times New Roman" w:hAnsi="Times New Roman" w:cs="Times New Roman"/>
            <w:color w:val="0000FF"/>
            <w:u w:val="single"/>
            <w:lang w:val="en-IN" w:eastAsia="en-IN"/>
          </w:rPr>
          <w:t>https://www.merriam-webster.com/dictionary/fluorescent</w:t>
        </w:r>
      </w:hyperlink>
      <w:r w:rsidRPr="001604F3">
        <w:rPr>
          <w:rFonts w:ascii="Times New Roman" w:eastAsia="Times New Roman" w:hAnsi="Times New Roman" w:cs="Times New Roman"/>
          <w:color w:val="auto"/>
          <w:lang w:val="en-IN" w:eastAsia="en-IN"/>
        </w:rPr>
        <w:br/>
        <w:t>IPA: /</w:t>
      </w:r>
      <w:proofErr w:type="spellStart"/>
      <w:r w:rsidRPr="001604F3">
        <w:rPr>
          <w:rFonts w:ascii="Times New Roman" w:eastAsia="Times New Roman" w:hAnsi="Times New Roman" w:cs="Times New Roman"/>
          <w:color w:val="auto"/>
          <w:lang w:val="en-IN" w:eastAsia="en-IN"/>
        </w:rPr>
        <w:t>flʊˈrɛsənt</w:t>
      </w:r>
      <w:proofErr w:type="spellEnd"/>
      <w:r w:rsidRPr="001604F3">
        <w:rPr>
          <w:rFonts w:ascii="Times New Roman" w:eastAsia="Times New Roman" w:hAnsi="Times New Roman" w:cs="Times New Roman"/>
          <w:color w:val="auto"/>
          <w:lang w:val="en-IN" w:eastAsia="en-IN"/>
        </w:rPr>
        <w:t>/, /</w:t>
      </w:r>
      <w:proofErr w:type="spellStart"/>
      <w:r w:rsidRPr="001604F3">
        <w:rPr>
          <w:rFonts w:ascii="Times New Roman" w:eastAsia="Times New Roman" w:hAnsi="Times New Roman" w:cs="Times New Roman"/>
          <w:color w:val="auto"/>
          <w:lang w:val="en-IN" w:eastAsia="en-IN"/>
        </w:rPr>
        <w:t>flɔˈrɛsənt</w:t>
      </w:r>
      <w:proofErr w:type="spellEnd"/>
      <w:r w:rsidRPr="001604F3">
        <w:rPr>
          <w:rFonts w:ascii="Times New Roman" w:eastAsia="Times New Roman" w:hAnsi="Times New Roman" w:cs="Times New Roman"/>
          <w:color w:val="auto"/>
          <w:lang w:val="en-IN" w:eastAsia="en-IN"/>
        </w:rPr>
        <w:t>/</w:t>
      </w:r>
      <w:r w:rsidRPr="001604F3">
        <w:rPr>
          <w:rFonts w:ascii="Times New Roman" w:eastAsia="Times New Roman" w:hAnsi="Times New Roman" w:cs="Times New Roman"/>
          <w:color w:val="auto"/>
          <w:lang w:val="en-IN" w:eastAsia="en-IN"/>
        </w:rPr>
        <w:br/>
        <w:t xml:space="preserve">Phonetic Spelling: </w:t>
      </w:r>
      <w:proofErr w:type="spellStart"/>
      <w:r w:rsidRPr="001604F3">
        <w:rPr>
          <w:rFonts w:ascii="Times New Roman" w:eastAsia="Times New Roman" w:hAnsi="Times New Roman" w:cs="Times New Roman"/>
          <w:color w:val="auto"/>
          <w:lang w:val="en-IN" w:eastAsia="en-IN"/>
        </w:rPr>
        <w:t>floo</w:t>
      </w:r>
      <w:proofErr w:type="spellEnd"/>
      <w:r w:rsidRPr="001604F3">
        <w:rPr>
          <w:rFonts w:ascii="Times New Roman" w:eastAsia="Times New Roman" w:hAnsi="Times New Roman" w:cs="Times New Roman"/>
          <w:color w:val="auto"/>
          <w:lang w:val="en-IN" w:eastAsia="en-IN"/>
        </w:rPr>
        <w:t>-RESS-unt, flaw-RESS-unt</w:t>
      </w:r>
    </w:p>
    <w:p w14:paraId="16EF7C50" w14:textId="77777777" w:rsidR="001604F3" w:rsidRPr="00495959" w:rsidRDefault="001604F3" w:rsidP="006D28BD">
      <w:pPr>
        <w:pStyle w:val="Narration"/>
        <w:ind w:left="0" w:firstLine="0"/>
        <w:rPr>
          <w:rFonts w:eastAsia="Times New Roman" w:cstheme="minorHAnsi"/>
          <w:sz w:val="52"/>
        </w:rPr>
      </w:pPr>
    </w:p>
    <w:sectPr w:rsidR="001604F3" w:rsidRPr="00495959" w:rsidSect="005F0509">
      <w:headerReference w:type="default" r:id="rId33"/>
      <w:footerReference w:type="even" r:id="rId34"/>
      <w:footerReference w:type="default" r:id="rId3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D937D" w14:textId="77777777" w:rsidR="0012374F" w:rsidRDefault="0012374F">
      <w:r>
        <w:separator/>
      </w:r>
    </w:p>
    <w:p w14:paraId="7AFFCB78" w14:textId="77777777" w:rsidR="0012374F" w:rsidRDefault="0012374F"/>
  </w:endnote>
  <w:endnote w:type="continuationSeparator" w:id="0">
    <w:p w14:paraId="702FDEBE" w14:textId="77777777" w:rsidR="0012374F" w:rsidRDefault="0012374F">
      <w:r>
        <w:continuationSeparator/>
      </w:r>
    </w:p>
    <w:p w14:paraId="7781006D" w14:textId="77777777" w:rsidR="0012374F" w:rsidRDefault="001237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19800B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E7D68">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EA38A4">
      <w:rPr>
        <w:rFonts w:cstheme="minorHAnsi"/>
      </w:rPr>
      <w:t xml:space="preserve">          June 28, </w:t>
    </w:r>
    <w:proofErr w:type="gramStart"/>
    <w:r w:rsidR="00EA38A4">
      <w:rPr>
        <w:rFonts w:cstheme="minorHAnsi"/>
      </w:rPr>
      <w:t>2026</w:t>
    </w:r>
    <w:proofErr w:type="gramEnd"/>
    <w:r w:rsidR="00EA38A4">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E4E28" w14:textId="77777777" w:rsidR="0012374F" w:rsidRDefault="0012374F">
      <w:r>
        <w:separator/>
      </w:r>
    </w:p>
    <w:p w14:paraId="6219151E" w14:textId="77777777" w:rsidR="0012374F" w:rsidRDefault="0012374F"/>
  </w:footnote>
  <w:footnote w:type="continuationSeparator" w:id="0">
    <w:p w14:paraId="3C05B350" w14:textId="77777777" w:rsidR="0012374F" w:rsidRDefault="0012374F">
      <w:r>
        <w:continuationSeparator/>
      </w:r>
    </w:p>
    <w:p w14:paraId="41BCC720" w14:textId="77777777" w:rsidR="0012374F" w:rsidRDefault="001237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85F12A8" w:rsidR="00336C61" w:rsidRPr="006D3AC7" w:rsidRDefault="00336C61" w:rsidP="00EA38A4">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EA38A4" w:rsidRPr="00204E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E42464B"/>
    <w:multiLevelType w:val="multilevel"/>
    <w:tmpl w:val="107259E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D1D5AA6"/>
    <w:multiLevelType w:val="multilevel"/>
    <w:tmpl w:val="B42ED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2104104418">
    <w:abstractNumId w:val="14"/>
  </w:num>
  <w:num w:numId="46" w16cid:durableId="1902908519">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419A"/>
    <w:rsid w:val="000051DE"/>
    <w:rsid w:val="0000605D"/>
    <w:rsid w:val="00010DD0"/>
    <w:rsid w:val="0001266D"/>
    <w:rsid w:val="00012B08"/>
    <w:rsid w:val="00013862"/>
    <w:rsid w:val="00020C40"/>
    <w:rsid w:val="00022B29"/>
    <w:rsid w:val="00023E22"/>
    <w:rsid w:val="00024282"/>
    <w:rsid w:val="00024322"/>
    <w:rsid w:val="00025BBD"/>
    <w:rsid w:val="00025DE9"/>
    <w:rsid w:val="000326C8"/>
    <w:rsid w:val="000326F7"/>
    <w:rsid w:val="0003279B"/>
    <w:rsid w:val="00037828"/>
    <w:rsid w:val="0004142D"/>
    <w:rsid w:val="00043807"/>
    <w:rsid w:val="00045112"/>
    <w:rsid w:val="00046241"/>
    <w:rsid w:val="00055137"/>
    <w:rsid w:val="00062D7C"/>
    <w:rsid w:val="00072686"/>
    <w:rsid w:val="00074929"/>
    <w:rsid w:val="00083792"/>
    <w:rsid w:val="00085F90"/>
    <w:rsid w:val="0008613B"/>
    <w:rsid w:val="00090BAC"/>
    <w:rsid w:val="000915C2"/>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5DD6"/>
    <w:rsid w:val="001016BD"/>
    <w:rsid w:val="001026D1"/>
    <w:rsid w:val="001052C8"/>
    <w:rsid w:val="00106F46"/>
    <w:rsid w:val="001115D1"/>
    <w:rsid w:val="00113F3E"/>
    <w:rsid w:val="0011473F"/>
    <w:rsid w:val="0012374F"/>
    <w:rsid w:val="00125924"/>
    <w:rsid w:val="00126973"/>
    <w:rsid w:val="001302B1"/>
    <w:rsid w:val="0013319E"/>
    <w:rsid w:val="001331E3"/>
    <w:rsid w:val="0013481E"/>
    <w:rsid w:val="00135714"/>
    <w:rsid w:val="00141433"/>
    <w:rsid w:val="00142D32"/>
    <w:rsid w:val="00143557"/>
    <w:rsid w:val="001469E6"/>
    <w:rsid w:val="00151824"/>
    <w:rsid w:val="001528A5"/>
    <w:rsid w:val="00153D85"/>
    <w:rsid w:val="001604F3"/>
    <w:rsid w:val="00162D51"/>
    <w:rsid w:val="0016471F"/>
    <w:rsid w:val="00165AA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D75E0"/>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67453"/>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08A6"/>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1D7F"/>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4D20"/>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BB8"/>
    <w:rsid w:val="00500FA1"/>
    <w:rsid w:val="0051075A"/>
    <w:rsid w:val="00511F52"/>
    <w:rsid w:val="00513853"/>
    <w:rsid w:val="00517E66"/>
    <w:rsid w:val="0052184A"/>
    <w:rsid w:val="00524258"/>
    <w:rsid w:val="00530DD9"/>
    <w:rsid w:val="005320E4"/>
    <w:rsid w:val="00534B83"/>
    <w:rsid w:val="005354EA"/>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28BD"/>
    <w:rsid w:val="006D3AC7"/>
    <w:rsid w:val="006D7676"/>
    <w:rsid w:val="006E02E5"/>
    <w:rsid w:val="006E16D4"/>
    <w:rsid w:val="006F06AF"/>
    <w:rsid w:val="006F2681"/>
    <w:rsid w:val="00703786"/>
    <w:rsid w:val="00710EA3"/>
    <w:rsid w:val="0071156C"/>
    <w:rsid w:val="0071294C"/>
    <w:rsid w:val="007227E9"/>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E67EC"/>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0A8D"/>
    <w:rsid w:val="008A413E"/>
    <w:rsid w:val="008A7A3E"/>
    <w:rsid w:val="008C642C"/>
    <w:rsid w:val="008D0E4A"/>
    <w:rsid w:val="008D2A6A"/>
    <w:rsid w:val="008D52FB"/>
    <w:rsid w:val="008D5443"/>
    <w:rsid w:val="008D58EC"/>
    <w:rsid w:val="008E4564"/>
    <w:rsid w:val="008E74F7"/>
    <w:rsid w:val="008E7D68"/>
    <w:rsid w:val="008F0E36"/>
    <w:rsid w:val="008F239E"/>
    <w:rsid w:val="008F7754"/>
    <w:rsid w:val="0090117D"/>
    <w:rsid w:val="009055DD"/>
    <w:rsid w:val="009069E6"/>
    <w:rsid w:val="00906EFB"/>
    <w:rsid w:val="009114D8"/>
    <w:rsid w:val="009149A4"/>
    <w:rsid w:val="009212DD"/>
    <w:rsid w:val="00921AB9"/>
    <w:rsid w:val="00927B12"/>
    <w:rsid w:val="009301B8"/>
    <w:rsid w:val="00931D78"/>
    <w:rsid w:val="00931F3C"/>
    <w:rsid w:val="00941F06"/>
    <w:rsid w:val="009431F3"/>
    <w:rsid w:val="00946101"/>
    <w:rsid w:val="00947092"/>
    <w:rsid w:val="009470DC"/>
    <w:rsid w:val="00951A8E"/>
    <w:rsid w:val="009538A4"/>
    <w:rsid w:val="00954870"/>
    <w:rsid w:val="00954BDD"/>
    <w:rsid w:val="00962168"/>
    <w:rsid w:val="009625B1"/>
    <w:rsid w:val="00965B23"/>
    <w:rsid w:val="00966E5A"/>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23C"/>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03ED"/>
    <w:rsid w:val="00A622CC"/>
    <w:rsid w:val="00A64D8E"/>
    <w:rsid w:val="00A72FC5"/>
    <w:rsid w:val="00A730E3"/>
    <w:rsid w:val="00A77CF6"/>
    <w:rsid w:val="00A84BA8"/>
    <w:rsid w:val="00A84C50"/>
    <w:rsid w:val="00A91283"/>
    <w:rsid w:val="00AA132F"/>
    <w:rsid w:val="00AA2236"/>
    <w:rsid w:val="00AB085F"/>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1C8"/>
    <w:rsid w:val="00B60E0A"/>
    <w:rsid w:val="00B6201D"/>
    <w:rsid w:val="00B653B7"/>
    <w:rsid w:val="00B66A14"/>
    <w:rsid w:val="00B7250F"/>
    <w:rsid w:val="00B807E5"/>
    <w:rsid w:val="00B847A0"/>
    <w:rsid w:val="00B87BC5"/>
    <w:rsid w:val="00B87D12"/>
    <w:rsid w:val="00B95D70"/>
    <w:rsid w:val="00BA0371"/>
    <w:rsid w:val="00BA2EF5"/>
    <w:rsid w:val="00BB27C1"/>
    <w:rsid w:val="00BB47E0"/>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4407C"/>
    <w:rsid w:val="00C50118"/>
    <w:rsid w:val="00C602B2"/>
    <w:rsid w:val="00C66C56"/>
    <w:rsid w:val="00C70C90"/>
    <w:rsid w:val="00C7374B"/>
    <w:rsid w:val="00C766A8"/>
    <w:rsid w:val="00C769F5"/>
    <w:rsid w:val="00C80E7B"/>
    <w:rsid w:val="00C8109F"/>
    <w:rsid w:val="00C82679"/>
    <w:rsid w:val="00C82857"/>
    <w:rsid w:val="00C836F3"/>
    <w:rsid w:val="00C87E46"/>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2AB9"/>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5ED9"/>
    <w:rsid w:val="00D662C7"/>
    <w:rsid w:val="00D712A3"/>
    <w:rsid w:val="00D75084"/>
    <w:rsid w:val="00D75193"/>
    <w:rsid w:val="00D7547B"/>
    <w:rsid w:val="00D80DEB"/>
    <w:rsid w:val="00D87F73"/>
    <w:rsid w:val="00D944B4"/>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38A4"/>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EF5224"/>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20FE"/>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BodyA">
    <w:name w:val="Body A"/>
    <w:rsid w:val="00D12AB9"/>
    <w:pPr>
      <w:pBdr>
        <w:top w:val="nil"/>
        <w:left w:val="nil"/>
        <w:bottom w:val="nil"/>
        <w:right w:val="nil"/>
        <w:between w:val="nil"/>
        <w:bar w:val="nil"/>
      </w:pBdr>
      <w:spacing w:after="160" w:line="279" w:lineRule="auto"/>
    </w:pPr>
    <w:rPr>
      <w:rFonts w:ascii="Aptos" w:eastAsia="Aptos" w:hAnsi="Aptos" w:cs="Aptos"/>
      <w:color w:val="000000"/>
      <w:u w:color="000000"/>
      <w:bdr w:val="nil"/>
      <w:lang w:val="de-DE" w:eastAsia="en-IN"/>
      <w14:textOutline w14:w="12700" w14:cap="flat" w14:cmpd="sng" w14:algn="ctr">
        <w14:noFill/>
        <w14:prstDash w14:val="solid"/>
        <w14:miter w14:lim="400000"/>
      </w14:textOutline>
    </w:rPr>
  </w:style>
  <w:style w:type="paragraph" w:customStyle="1" w:styleId="Narration">
    <w:name w:val="Narration"/>
    <w:basedOn w:val="TemplateNarration"/>
    <w:link w:val="NarrationChar"/>
    <w:qFormat/>
    <w:rsid w:val="00D12AB9"/>
    <w:rPr>
      <w:rFonts w:cs="Calibri"/>
      <w:color w:val="7030A0"/>
      <w:lang w:val="en-GB"/>
    </w:rPr>
  </w:style>
  <w:style w:type="character" w:customStyle="1" w:styleId="NarrationChar">
    <w:name w:val="Narration Char"/>
    <w:basedOn w:val="DefaultParagraphFont"/>
    <w:link w:val="Narration"/>
    <w:rsid w:val="00D12AB9"/>
    <w:rPr>
      <w:rFonts w:ascii="Calibri" w:hAnsi="Calibri" w:cs="Calibri"/>
      <w:color w:val="7030A0"/>
      <w:lang w:val="en-GB"/>
    </w:rPr>
  </w:style>
  <w:style w:type="paragraph" w:customStyle="1" w:styleId="ShotDescription">
    <w:name w:val="Shot Description"/>
    <w:basedOn w:val="TemplateShot"/>
    <w:link w:val="ShotDescriptionChar"/>
    <w:qFormat/>
    <w:rsid w:val="00D12AB9"/>
    <w:rPr>
      <w:rFonts w:cs="Calibri"/>
    </w:rPr>
  </w:style>
  <w:style w:type="character" w:customStyle="1" w:styleId="ShotDescriptionChar">
    <w:name w:val="Shot Description Char"/>
    <w:basedOn w:val="DefaultParagraphFont"/>
    <w:link w:val="ShotDescription"/>
    <w:rsid w:val="00D12AB9"/>
    <w:rPr>
      <w:rFonts w:ascii="Calibri" w:hAnsi="Calibri" w:cs="Calibri"/>
    </w:rPr>
  </w:style>
  <w:style w:type="paragraph" w:customStyle="1" w:styleId="TemplateNarration">
    <w:name w:val="Template Narration"/>
    <w:basedOn w:val="ListParagraph"/>
    <w:rsid w:val="00D12AB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D12AB9"/>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13481E"/>
    <w:rPr>
      <w:rFonts w:ascii="Times New Roman" w:hAnsi="Times New Roman" w:cs="Times New Roman"/>
    </w:rPr>
  </w:style>
  <w:style w:type="character" w:customStyle="1" w:styleId="ListParagraphChar">
    <w:name w:val="List Paragraph Char"/>
    <w:basedOn w:val="DefaultParagraphFont"/>
    <w:link w:val="ListParagraph"/>
    <w:uiPriority w:val="34"/>
    <w:qFormat/>
    <w:locked/>
    <w:rsid w:val="00134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posterior" TargetMode="External"/><Relationship Id="rId18" Type="http://schemas.openxmlformats.org/officeDocument/2006/relationships/hyperlink" Target="https://www.merriam-webster.com/dictionary/desiccate" TargetMode="External"/><Relationship Id="rId26" Type="http://schemas.openxmlformats.org/officeDocument/2006/relationships/hyperlink" Target="https://www.merriam-webster.com/dictionary/agar" TargetMode="External"/><Relationship Id="rId21" Type="http://schemas.openxmlformats.org/officeDocument/2006/relationships/hyperlink" Target="https://www.merriam-webster.com/dictionary/capillary" TargetMode="External"/><Relationship Id="rId34" Type="http://schemas.openxmlformats.org/officeDocument/2006/relationships/footer" Target="footer1.xml"/><Relationship Id="rId7" Type="http://schemas.openxmlformats.org/officeDocument/2006/relationships/hyperlink" Target="https://review.jove.com/account/file-uploader?src=21921008" TargetMode="External"/><Relationship Id="rId12" Type="http://schemas.openxmlformats.org/officeDocument/2006/relationships/hyperlink" Target="https://www.merriam-webster.com/dictionary/aspiration" TargetMode="External"/><Relationship Id="rId17" Type="http://schemas.openxmlformats.org/officeDocument/2006/relationships/hyperlink" Target="https://www.merriam-webster.com/dictionary/desiccant" TargetMode="External"/><Relationship Id="rId25" Type="http://schemas.openxmlformats.org/officeDocument/2006/relationships/hyperlink" Target="https://www.merriam-webster.com/dictionary/inoculate"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erriam-webster.com/dictionary/sulfate" TargetMode="External"/><Relationship Id="rId20" Type="http://schemas.openxmlformats.org/officeDocument/2006/relationships/hyperlink" Target="https://www.merriam-webster.com/dictionary/quartz" TargetMode="External"/><Relationship Id="rId29" Type="http://schemas.openxmlformats.org/officeDocument/2006/relationships/hyperlink" Target="https://www.merriam-webster.com/dictionary/pup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pipette" TargetMode="External"/><Relationship Id="rId24" Type="http://schemas.openxmlformats.org/officeDocument/2006/relationships/hyperlink" Target="https://www.merriam-webster.com/dictionary/centrifuge" TargetMode="External"/><Relationship Id="rId32" Type="http://schemas.openxmlformats.org/officeDocument/2006/relationships/hyperlink" Target="https://www.merriam-webster.com/dictionary/fluorescent" TargetMode="External"/><Relationship Id="rId37"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www.merriam-webster.com/dictionary/calcium" TargetMode="External"/><Relationship Id="rId23" Type="http://schemas.openxmlformats.org/officeDocument/2006/relationships/hyperlink" Target="https://www.merriam-webster.com/dictionary/nuclease" TargetMode="External"/><Relationship Id="rId28" Type="http://schemas.openxmlformats.org/officeDocument/2006/relationships/hyperlink" Target="https://www.merriam-webster.com/dictionary/pupa" TargetMode="External"/><Relationship Id="rId36" Type="http://schemas.openxmlformats.org/officeDocument/2006/relationships/fontTable" Target="fontTable.xml"/><Relationship Id="rId10" Type="http://schemas.openxmlformats.org/officeDocument/2006/relationships/hyperlink" Target="https://www.merriam-webster.com/dictionary/embryo" TargetMode="External"/><Relationship Id="rId19" Type="http://schemas.openxmlformats.org/officeDocument/2006/relationships/hyperlink" Target="https://www.merriam-webster.com/dictionary/microinjection" TargetMode="External"/><Relationship Id="rId31" Type="http://schemas.openxmlformats.org/officeDocument/2006/relationships/hyperlink" Target="https://www.merriam-webster.com/dictionary/fluorescence" TargetMode="External"/><Relationship Id="rId4" Type="http://schemas.openxmlformats.org/officeDocument/2006/relationships/webSettings" Target="webSettings.xml"/><Relationship Id="rId9" Type="http://schemas.openxmlformats.org/officeDocument/2006/relationships/hyperlink" Target="https://www.merriam-webster.com/dictionary/sieve" TargetMode="External"/><Relationship Id="rId14" Type="http://schemas.openxmlformats.org/officeDocument/2006/relationships/hyperlink" Target="https://www.merriam-webster.com/dictionary/desiccation" TargetMode="External"/><Relationship Id="rId22" Type="http://schemas.openxmlformats.org/officeDocument/2006/relationships/hyperlink" Target="https://www.merriam-webster.com/dictionary/plasmid" TargetMode="External"/><Relationship Id="rId27" Type="http://schemas.openxmlformats.org/officeDocument/2006/relationships/hyperlink" Target="https://www.merriam-webster.com/dictionary/larva" TargetMode="External"/><Relationship Id="rId30" Type="http://schemas.openxmlformats.org/officeDocument/2006/relationships/hyperlink" Target="https://www.merriam-webster.com/dictionary/eclose" TargetMode="External"/><Relationship Id="rId35" Type="http://schemas.openxmlformats.org/officeDocument/2006/relationships/footer" Target="footer2.xml"/><Relationship Id="rId8" Type="http://schemas.openxmlformats.org/officeDocument/2006/relationships/hyperlink" Target="https://www.merriam-webster.com/dictionary/micrometer"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84784C26CD48AEBD7C1A51C4D373EC"/>
        <w:category>
          <w:name w:val="General"/>
          <w:gallery w:val="placeholder"/>
        </w:category>
        <w:types>
          <w:type w:val="bbPlcHdr"/>
        </w:types>
        <w:behaviors>
          <w:behavior w:val="content"/>
        </w:behaviors>
        <w:guid w:val="{AC687A7C-376C-44BD-A54D-AF6441FD012C}"/>
      </w:docPartPr>
      <w:docPartBody>
        <w:p w:rsidR="00AE70CA" w:rsidRDefault="0034125B" w:rsidP="0034125B">
          <w:pPr>
            <w:pStyle w:val="5384784C26CD48AEBD7C1A51C4D373EC"/>
          </w:pPr>
          <w:r w:rsidRPr="00B07A3B">
            <w:rPr>
              <w:rFonts w:eastAsia="Times New Roman" w:cstheme="minorHAnsi"/>
              <w:b/>
              <w:bCs/>
              <w:color w:val="808080"/>
              <w:shd w:val="clear" w:color="auto" w:fill="FFFF00"/>
            </w:rPr>
            <w:t>Enter make and model of microscope.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eiryo">
    <w:charset w:val="80"/>
    <w:family w:val="swiss"/>
    <w:pitch w:val="variable"/>
    <w:sig w:usb0="E00002FF" w:usb1="6AC7FFFF"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0419A"/>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125B"/>
    <w:rsid w:val="00344E88"/>
    <w:rsid w:val="00356726"/>
    <w:rsid w:val="003C2AEF"/>
    <w:rsid w:val="003C4629"/>
    <w:rsid w:val="003D5DD0"/>
    <w:rsid w:val="003E657A"/>
    <w:rsid w:val="003F25B4"/>
    <w:rsid w:val="00402D65"/>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1F3C"/>
    <w:rsid w:val="009333F9"/>
    <w:rsid w:val="00937B16"/>
    <w:rsid w:val="009670EA"/>
    <w:rsid w:val="00976622"/>
    <w:rsid w:val="009E354D"/>
    <w:rsid w:val="00A12489"/>
    <w:rsid w:val="00A128CE"/>
    <w:rsid w:val="00A3565A"/>
    <w:rsid w:val="00A439E7"/>
    <w:rsid w:val="00A464FD"/>
    <w:rsid w:val="00A4768E"/>
    <w:rsid w:val="00A5699C"/>
    <w:rsid w:val="00A603ED"/>
    <w:rsid w:val="00A62F99"/>
    <w:rsid w:val="00A74D32"/>
    <w:rsid w:val="00A867C2"/>
    <w:rsid w:val="00AB085F"/>
    <w:rsid w:val="00AC4231"/>
    <w:rsid w:val="00AC597A"/>
    <w:rsid w:val="00AE1BA8"/>
    <w:rsid w:val="00AE42DD"/>
    <w:rsid w:val="00AE70CA"/>
    <w:rsid w:val="00B04933"/>
    <w:rsid w:val="00B1083B"/>
    <w:rsid w:val="00B87D12"/>
    <w:rsid w:val="00BA0371"/>
    <w:rsid w:val="00BA6015"/>
    <w:rsid w:val="00BA79A4"/>
    <w:rsid w:val="00BB3236"/>
    <w:rsid w:val="00BB5C5B"/>
    <w:rsid w:val="00BB6E97"/>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A07DD"/>
    <w:rsid w:val="00CB5D71"/>
    <w:rsid w:val="00CB754D"/>
    <w:rsid w:val="00CE0665"/>
    <w:rsid w:val="00CE402E"/>
    <w:rsid w:val="00CF6F92"/>
    <w:rsid w:val="00D10D3E"/>
    <w:rsid w:val="00D12DDA"/>
    <w:rsid w:val="00D1673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132D"/>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5384784C26CD48AEBD7C1A51C4D373EC">
    <w:name w:val="5384784C26CD48AEBD7C1A51C4D373EC"/>
    <w:rsid w:val="0034125B"/>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3241</Words>
  <Characters>18475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21673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2026-08-18T10:42:00Z</dcterms:created>
  <dcterms:modified xsi:type="dcterms:W3CDTF">2026-08-18T10:42:00Z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