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9B7C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71C0">
        <w:rPr>
          <w:rFonts w:eastAsia="Times New Roman" w:cstheme="minorHAnsi"/>
          <w:b/>
        </w:rPr>
        <w:t>71863</w:t>
      </w:r>
    </w:p>
    <w:p w14:paraId="2F6924E5" w14:textId="711005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42D12">
        <w:rPr>
          <w:rFonts w:eastAsia="Times New Roman" w:cstheme="minorHAnsi"/>
          <w:b/>
        </w:rPr>
        <w:t>Ruchira Mukherji</w:t>
      </w:r>
    </w:p>
    <w:p w14:paraId="6FB9233B" w14:textId="04EBC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42D12" w:rsidRPr="00236513">
          <w:rPr>
            <w:rStyle w:val="Hyperlink"/>
            <w:rFonts w:eastAsia="Times New Roman" w:cstheme="minorHAnsi"/>
            <w:b/>
          </w:rPr>
          <w:t>https://review.jove.com/file</w:t>
        </w:r>
        <w:r w:rsidR="00E42D12" w:rsidRPr="00236513">
          <w:rPr>
            <w:rStyle w:val="Hyperlink"/>
            <w:rFonts w:eastAsia="Times New Roman" w:cstheme="minorHAnsi"/>
            <w:b/>
          </w:rPr>
          <w:t>s</w:t>
        </w:r>
        <w:r w:rsidR="00E42D12" w:rsidRPr="00236513">
          <w:rPr>
            <w:rStyle w:val="Hyperlink"/>
            <w:rFonts w:eastAsia="Times New Roman" w:cstheme="minorHAnsi"/>
            <w:b/>
          </w:rPr>
          <w:t>_upload.php?src=21918263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399F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E42D12">
        <w:rPr>
          <w:rFonts w:eastAsia="Times New Roman" w:cstheme="minorHAnsi"/>
          <w:b/>
          <w:sz w:val="32"/>
          <w:szCs w:val="32"/>
        </w:rPr>
        <w:t xml:space="preserve">: </w:t>
      </w:r>
      <w:r w:rsidR="00E42D12" w:rsidRPr="00E42D12">
        <w:rPr>
          <w:rFonts w:eastAsia="Times New Roman" w:cstheme="minorHAnsi"/>
          <w:b/>
          <w:sz w:val="32"/>
          <w:szCs w:val="32"/>
        </w:rPr>
        <w:t>Standardized Workflow for High-Content Imaging and Data Processing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A97A8F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7EDD24D" w:rsidR="00D6314B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2D12">
        <w:rPr>
          <w:rFonts w:eastAsia="Times New Roman" w:cstheme="minorHAnsi"/>
          <w:b/>
          <w:sz w:val="28"/>
          <w:szCs w:val="28"/>
        </w:rPr>
        <w:t>Xinyue Liu, Yili Wang, Zhenting Tan</w:t>
      </w:r>
    </w:p>
    <w:p w14:paraId="0B6DA7FA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D0EEB34" w14:textId="0AC46E2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42D12">
        <w:rPr>
          <w:rFonts w:eastAsia="Times New Roman" w:cstheme="minorHAnsi"/>
          <w:bCs/>
          <w:sz w:val="28"/>
          <w:szCs w:val="28"/>
        </w:rPr>
        <w:t>College of Medical Technology, Chengdu University of Traditional Chinese Medicine</w:t>
      </w:r>
    </w:p>
    <w:p w14:paraId="00620AC7" w14:textId="6087267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42D12">
        <w:rPr>
          <w:rFonts w:eastAsia="Times New Roman" w:cstheme="minorHAnsi"/>
          <w:bCs/>
          <w:sz w:val="28"/>
          <w:szCs w:val="28"/>
        </w:rPr>
        <w:t>Innovative Institute of Chinese Medicine and Pharmacy/Institute of Interdisciplinary Studies, Chengdu University of Traditional Chinese Medicine</w:t>
      </w:r>
    </w:p>
    <w:p w14:paraId="67E6D404" w14:textId="6F48DE20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42D12">
        <w:rPr>
          <w:rFonts w:eastAsia="Times New Roman" w:cstheme="minorHAnsi"/>
          <w:bCs/>
          <w:sz w:val="28"/>
          <w:szCs w:val="28"/>
        </w:rPr>
        <w:t>School of Life Science and Technology, Southeast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28EAFF5" w14:textId="1421E07E" w:rsidR="000F653A" w:rsidRDefault="000F653A" w:rsidP="004E0C5A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Yili Wang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236513">
          <w:rPr>
            <w:rStyle w:val="Hyperlink"/>
            <w:rFonts w:ascii="Calibri" w:hAnsi="Calibri" w:cs="Calibri"/>
            <w:lang w:val="en-IN" w:eastAsia="en-IN"/>
          </w:rPr>
          <w:t>20152056@cdutcm.edu.cn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F68434" w14:textId="05057C29" w:rsid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0" w:history="1">
        <w:r w:rsidRPr="000F653A">
          <w:rPr>
            <w:rStyle w:val="Hyperlink"/>
            <w:rFonts w:ascii="Calibri" w:hAnsi="Calibri" w:cs="Calibri"/>
            <w:b/>
            <w:bCs/>
            <w:lang w:val="en-IN"/>
          </w:rPr>
          <w:t>6260201024@stu.jiangnan.edu.cn</w:t>
        </w:r>
      </w:hyperlink>
    </w:p>
    <w:p w14:paraId="4BADFCC0" w14:textId="2E80EFF1" w:rsidR="000F653A" w:rsidRP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1" w:history="1">
        <w:r w:rsidRPr="00236513">
          <w:rPr>
            <w:rStyle w:val="Hyperlink"/>
            <w:rFonts w:ascii="Calibri" w:hAnsi="Calibri" w:cs="Calibri"/>
            <w:b/>
            <w:bCs/>
          </w:rPr>
          <w:t>22025084@seu.edu.cn</w:t>
        </w:r>
      </w:hyperlink>
    </w:p>
    <w:p w14:paraId="5A2BE33C" w14:textId="1E00DBA7" w:rsidR="001E230F" w:rsidRPr="000F653A" w:rsidRDefault="000F653A" w:rsidP="009A0E7C">
      <w:pPr>
        <w:outlineLvl w:val="0"/>
        <w:rPr>
          <w:rFonts w:cstheme="minorHAnsi"/>
          <w:b/>
          <w:lang w:val="en-IN"/>
        </w:rPr>
      </w:pPr>
      <w:hyperlink r:id="rId12" w:history="1">
        <w:r w:rsidRPr="00236513">
          <w:rPr>
            <w:rStyle w:val="Hyperlink"/>
            <w:rFonts w:cstheme="minorHAnsi"/>
            <w:b/>
            <w:lang w:val="en-IN"/>
          </w:rPr>
          <w:t>20152056@cdutcm.edu.cn</w:t>
        </w:r>
      </w:hyperlink>
    </w:p>
    <w:p w14:paraId="076AD2EC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1B14B1FE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201934AC" w14:textId="77777777" w:rsidR="000F653A" w:rsidRPr="00B07A3B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6E8E9B00" w14:textId="51C6B3D6" w:rsidR="00344C2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7374F">
        <w:rPr>
          <w:rFonts w:eastAsia="Times New Roman" w:cstheme="minorHAnsi"/>
          <w:b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7AA55D9" w14:textId="5E18AD9D" w:rsidR="00344C25" w:rsidRDefault="005F1ADF" w:rsidP="00800A6F">
      <w:pPr>
        <w:rPr>
          <w:b/>
          <w:bCs/>
        </w:rPr>
      </w:pPr>
      <w:r w:rsidRPr="00800A6F">
        <w:rPr>
          <w:rFonts w:eastAsia="Times New Roman" w:cstheme="minorHAnsi"/>
          <w:b/>
        </w:rPr>
        <w:t xml:space="preserve">2. Software: </w:t>
      </w:r>
      <w:r w:rsidRPr="00800A6F">
        <w:rPr>
          <w:rFonts w:eastAsia="Times New Roman" w:cstheme="minorHAnsi"/>
        </w:rPr>
        <w:t>Does the part of your protocol being filmed include step-by-step descriptions of software usage?</w:t>
      </w:r>
      <w:r w:rsidRPr="00800A6F">
        <w:rPr>
          <w:rFonts w:eastAsia="Times New Roman" w:cstheme="minorHAnsi"/>
          <w:b/>
        </w:rPr>
        <w:t xml:space="preserve">  </w:t>
      </w:r>
      <w:r w:rsidR="00800A6F" w:rsidRPr="005D2657">
        <w:rPr>
          <w:b/>
          <w:bCs/>
          <w:highlight w:val="cyan"/>
        </w:rPr>
        <w:t>Yes, but we cannot install screen recording software on the computer where our analysis software is located</w:t>
      </w:r>
      <w:r w:rsidR="00800A6F" w:rsidRPr="00800A6F">
        <w:rPr>
          <w:b/>
          <w:bCs/>
        </w:rPr>
        <w:t>.</w:t>
      </w:r>
    </w:p>
    <w:p w14:paraId="12441403" w14:textId="77777777" w:rsidR="00A213A5" w:rsidRDefault="00A213A5" w:rsidP="00800A6F">
      <w:pPr>
        <w:rPr>
          <w:b/>
          <w:bCs/>
        </w:rPr>
      </w:pPr>
    </w:p>
    <w:p w14:paraId="6B2F128A" w14:textId="5C11A1B7" w:rsidR="00A213A5" w:rsidRPr="003F2564" w:rsidRDefault="00A213A5" w:rsidP="00800A6F">
      <w:pPr>
        <w:rPr>
          <w:b/>
          <w:bCs/>
          <w:color w:val="0070C0"/>
        </w:rPr>
      </w:pPr>
      <w:r w:rsidRPr="003F2564">
        <w:rPr>
          <w:b/>
          <w:bCs/>
          <w:i/>
          <w:iCs/>
          <w:color w:val="0070C0"/>
        </w:rPr>
        <w:t xml:space="preserve">Videographer: </w:t>
      </w:r>
      <w:r w:rsidRPr="003F2564">
        <w:rPr>
          <w:i/>
          <w:iCs/>
          <w:color w:val="0070C0"/>
        </w:rPr>
        <w:t xml:space="preserve">Please film the computer screen for all shots labeled as </w:t>
      </w:r>
      <w:r w:rsidRPr="003F2564">
        <w:rPr>
          <w:b/>
          <w:bCs/>
          <w:i/>
          <w:iCs/>
          <w:color w:val="0070C0"/>
        </w:rPr>
        <w:t>SCREEN</w:t>
      </w:r>
      <w:r w:rsidRPr="003F2564">
        <w:rPr>
          <w:i/>
          <w:iCs/>
          <w:color w:val="0070C0"/>
        </w:rPr>
        <w:t xml:space="preserve">, </w:t>
      </w:r>
      <w:r w:rsidR="00AB16F6" w:rsidRPr="003F2564">
        <w:rPr>
          <w:i/>
          <w:iCs/>
          <w:color w:val="0070C0"/>
        </w:rPr>
        <w:t>as the</w:t>
      </w:r>
      <w:r w:rsidRPr="003F2564">
        <w:rPr>
          <w:i/>
          <w:iCs/>
          <w:color w:val="0070C0"/>
        </w:rPr>
        <w:t xml:space="preserve"> authors cannot install the screen recording software</w:t>
      </w:r>
      <w:r w:rsidRPr="003F2564">
        <w:rPr>
          <w:color w:val="0070C0"/>
        </w:rPr>
        <w:t>.</w:t>
      </w:r>
    </w:p>
    <w:p w14:paraId="1C68C2BA" w14:textId="77777777" w:rsidR="005F1ADF" w:rsidRPr="00800A6F" w:rsidRDefault="005F1ADF" w:rsidP="00800A6F">
      <w:pPr>
        <w:rPr>
          <w:b/>
          <w:bCs/>
        </w:rPr>
      </w:pPr>
    </w:p>
    <w:p w14:paraId="7336A7A4" w14:textId="4D5E7CBD" w:rsidR="00344C25" w:rsidRDefault="009A2C33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800A6F" w:rsidRPr="00800A6F"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386D405" w14:textId="227F84B6" w:rsidR="00344C25" w:rsidRDefault="00500FA1" w:rsidP="00F0777A">
      <w:pPr>
        <w:spacing w:before="120"/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800A6F">
        <w:t xml:space="preserve"> </w:t>
      </w:r>
      <w:r w:rsidR="00800A6F" w:rsidRPr="00800A6F">
        <w:rPr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9DDB1F6" w14:textId="77777777" w:rsidR="00800A6F" w:rsidRDefault="00800A6F" w:rsidP="005F1ADF">
      <w:pPr>
        <w:rPr>
          <w:rFonts w:eastAsia="Times New Roman" w:cstheme="minorHAnsi"/>
        </w:rPr>
      </w:pPr>
    </w:p>
    <w:p w14:paraId="7AA7BBC5" w14:textId="7968F075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6ACC3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181088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5FABAB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81088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A94D436" w14:textId="77777777" w:rsidR="0024383A" w:rsidRDefault="0024383A" w:rsidP="007D61A8">
      <w:pPr>
        <w:rPr>
          <w:rFonts w:eastAsia="Times New Roman" w:cstheme="minorHAnsi"/>
          <w:bCs/>
        </w:rPr>
      </w:pPr>
    </w:p>
    <w:p w14:paraId="57B24779" w14:textId="604FCA70" w:rsidR="00D70933" w:rsidRDefault="00D70933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F8FF024" w14:textId="77777777" w:rsidR="00D70933" w:rsidRDefault="00D70933" w:rsidP="007D61A8">
      <w:pPr>
        <w:rPr>
          <w:rFonts w:eastAsia="Times New Roman" w:cstheme="minorHAnsi"/>
          <w:bCs/>
        </w:rPr>
      </w:pPr>
    </w:p>
    <w:p w14:paraId="09973816" w14:textId="0B969312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6450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6450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1D07ED3" w:rsidR="007D61A8" w:rsidRDefault="00D709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000000"/>
          <w:shd w:val="clear" w:color="auto" w:fill="92CDDC" w:themeFill="accent5" w:themeFillTint="99"/>
        </w:rPr>
      </w:pPr>
      <w:r w:rsidRPr="00D70933">
        <w:rPr>
          <w:b/>
          <w:bCs/>
          <w:u w:val="single"/>
        </w:rPr>
        <w:t>Xinyue Liu</w:t>
      </w:r>
      <w:r>
        <w:t>: We focus on standardizing high-content imaging and comparing analysis methods to reliably quantify cell viability and drug responses.</w:t>
      </w:r>
    </w:p>
    <w:p w14:paraId="62D0B4F0" w14:textId="26D19C80" w:rsidR="00D70933" w:rsidRPr="001B5B35" w:rsidRDefault="00D70933" w:rsidP="001B5B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5D2657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D2657" w:rsidRDefault="007F1168" w:rsidP="007D61A8">
      <w:pPr>
        <w:rPr>
          <w:rFonts w:eastAsia="Times New Roman" w:cstheme="minorHAnsi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5D2657">
        <w:t>.</w:t>
      </w:r>
    </w:p>
    <w:p w14:paraId="490E6309" w14:textId="47873012" w:rsidR="007D61A8" w:rsidRPr="001B5B35" w:rsidRDefault="001B5B35" w:rsidP="001B5B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B5B35">
        <w:rPr>
          <w:b/>
          <w:bCs/>
          <w:u w:val="single"/>
        </w:rPr>
        <w:t>Xinyue Liu</w:t>
      </w:r>
      <w:r>
        <w:t>: Existing imaging workflows vary in sample preparation, acquisition, and analysis, reducing reproducibility; our protocol standardizes these steps with defined quality controls.</w:t>
      </w:r>
    </w:p>
    <w:p w14:paraId="44572D38" w14:textId="08C8C6E5" w:rsidR="001B5B35" w:rsidRPr="00BA213A" w:rsidRDefault="001B5B35" w:rsidP="00BA213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4968C1" w14:textId="154D02F3" w:rsidR="00D75084" w:rsidRPr="005D2657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5D2657">
        <w:t>.</w:t>
      </w:r>
    </w:p>
    <w:p w14:paraId="4BA4BEFE" w14:textId="67ECEC14" w:rsidR="00D75084" w:rsidRDefault="00BA213A" w:rsidP="00BA213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213A">
        <w:rPr>
          <w:rFonts w:eastAsia="Times New Roman" w:cstheme="minorHAnsi"/>
          <w:b/>
          <w:bCs/>
          <w:u w:val="single"/>
        </w:rPr>
        <w:t>Xinyue Liu</w:t>
      </w:r>
      <w:r w:rsidRPr="00BA213A">
        <w:rPr>
          <w:rFonts w:eastAsia="Times New Roman" w:cstheme="minorHAnsi"/>
        </w:rPr>
        <w:t>: This protocol applies to high-content pharmacological studies of adherent mammalian cells, particularly PI/Hoechst-based cell viability assays</w:t>
      </w:r>
      <w:r>
        <w:rPr>
          <w:rFonts w:eastAsia="Times New Roman" w:cstheme="minorHAnsi"/>
        </w:rPr>
        <w:t>.</w:t>
      </w:r>
    </w:p>
    <w:p w14:paraId="66184721" w14:textId="5E9AEA3A" w:rsidR="00BA213A" w:rsidRPr="00BA213A" w:rsidRDefault="00BA213A" w:rsidP="00BA213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Pr="005D2657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265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2657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5D2657" w:rsidRDefault="0071156C" w:rsidP="007D61A8">
      <w:pPr>
        <w:rPr>
          <w:rFonts w:eastAsia="Times New Roman" w:cstheme="minorHAnsi"/>
          <w:b/>
          <w:bCs/>
          <w:shd w:val="clear" w:color="auto" w:fill="92CDDC" w:themeFill="accent5" w:themeFillTint="99"/>
        </w:rPr>
      </w:pPr>
    </w:p>
    <w:p w14:paraId="650FC038" w14:textId="3D081E5B" w:rsidR="007D61A8" w:rsidRPr="005D2657" w:rsidRDefault="004025BB" w:rsidP="007D61A8">
      <w:pPr>
        <w:rPr>
          <w:rFonts w:eastAsia="Times New Roman" w:cstheme="minorHAnsi"/>
          <w:sz w:val="28"/>
          <w:szCs w:val="28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5D2657">
        <w:t>.</w:t>
      </w:r>
    </w:p>
    <w:p w14:paraId="284E017B" w14:textId="40D1DB49" w:rsidR="007D61A8" w:rsidRPr="0029758D" w:rsidRDefault="001A5C9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A5C9D">
        <w:rPr>
          <w:b/>
          <w:bCs/>
          <w:u w:val="single"/>
        </w:rPr>
        <w:t>Xinyue Liu</w:t>
      </w:r>
      <w:r>
        <w:t>: The key challenge is maintaining uniform cell seeding and consistent imaging parameters to ensure accurate, reproducible cell recognition and quantification.</w:t>
      </w:r>
    </w:p>
    <w:p w14:paraId="1FE3308C" w14:textId="77777777" w:rsidR="0029758D" w:rsidRPr="00BA213A" w:rsidRDefault="0029758D" w:rsidP="0029758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CF9A25" w14:textId="77777777" w:rsidR="0029758D" w:rsidRPr="005D2657" w:rsidRDefault="0029758D" w:rsidP="0029758D">
      <w:pPr>
        <w:pStyle w:val="ListParagraph"/>
        <w:spacing w:before="120"/>
        <w:ind w:left="907"/>
        <w:contextualSpacing w:val="0"/>
        <w:rPr>
          <w:rFonts w:eastAsia="Times New Roman" w:cstheme="minorHAnsi"/>
          <w:shd w:val="clear" w:color="auto" w:fill="92CDDC" w:themeFill="accent5" w:themeFillTint="99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70A58D24" w:rsidR="00333FA4" w:rsidRPr="0029758D" w:rsidRDefault="001A5C9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A5C9D">
        <w:rPr>
          <w:b/>
          <w:bCs/>
          <w:u w:val="single"/>
        </w:rPr>
        <w:t>Xinyue Liu</w:t>
      </w:r>
      <w:r>
        <w:t>: Future studies can extend the workflow to other two-dimensional cell assays and develop analysis methods tailored to specific experimental objectives.</w:t>
      </w:r>
    </w:p>
    <w:p w14:paraId="5AD7050B" w14:textId="77777777" w:rsidR="0029758D" w:rsidRPr="00BA213A" w:rsidRDefault="0029758D" w:rsidP="0029758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B116E5F" w14:textId="77777777" w:rsidR="0029758D" w:rsidRPr="006F1B71" w:rsidRDefault="0029758D" w:rsidP="0029758D">
      <w:pPr>
        <w:pStyle w:val="ListParagraph"/>
        <w:spacing w:before="120"/>
        <w:ind w:left="907"/>
        <w:contextualSpacing w:val="0"/>
        <w:rPr>
          <w:rFonts w:eastAsia="Times New Roman" w:cstheme="minorHAnsi"/>
          <w:shd w:val="clear" w:color="auto" w:fill="92CDDC" w:themeFill="accent5" w:themeFillTint="99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A548EEA" w14:textId="73294EF4" w:rsidR="00F65CFE" w:rsidRPr="00F65CFE" w:rsidRDefault="00A13CC3" w:rsidP="00704801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1585158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3F2564" w:rsidRDefault="008E4564" w:rsidP="00DC2504">
      <w:pPr>
        <w:rPr>
          <w:rFonts w:cstheme="minorHAnsi"/>
          <w:i/>
          <w:iCs/>
          <w:color w:val="0070C0"/>
          <w:lang w:val="en-IN"/>
        </w:rPr>
      </w:pPr>
      <w:r w:rsidRPr="003F2564">
        <w:rPr>
          <w:rFonts w:cstheme="minorHAnsi"/>
          <w:b/>
          <w:bCs/>
          <w:i/>
          <w:iCs/>
          <w:color w:val="0070C0"/>
          <w:lang w:val="en-IN"/>
        </w:rPr>
        <w:t>Videographer</w:t>
      </w:r>
      <w:r w:rsidRPr="003F2564">
        <w:rPr>
          <w:rFonts w:cstheme="minorHAnsi"/>
          <w:i/>
          <w:iCs/>
          <w:color w:val="0070C0"/>
          <w:lang w:val="en-IN"/>
        </w:rPr>
        <w:t>: Please always record an audio slate while filming each shot mentioned in the shotlist.</w:t>
      </w:r>
    </w:p>
    <w:p w14:paraId="75DFC648" w14:textId="5401315B" w:rsidR="00CE10F2" w:rsidRPr="00D8353A" w:rsidRDefault="00D8353A" w:rsidP="00D8353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8353A">
        <w:rPr>
          <w:rFonts w:cstheme="minorHAnsi"/>
          <w:b/>
          <w:bCs/>
        </w:rPr>
        <w:t>Sample Preparation and Staining</w:t>
      </w:r>
      <w:r>
        <w:rPr>
          <w:rFonts w:cstheme="minorHAnsi"/>
          <w:b/>
          <w:bCs/>
        </w:rPr>
        <w:t xml:space="preserve"> Procedure</w:t>
      </w:r>
    </w:p>
    <w:p w14:paraId="314C5FBA" w14:textId="6B27EBB6" w:rsidR="00985FE6" w:rsidRPr="00D64504" w:rsidRDefault="00D7547B" w:rsidP="001B53D6">
      <w:pPr>
        <w:ind w:firstLine="360"/>
      </w:pPr>
      <w:r w:rsidRPr="001B53D6">
        <w:rPr>
          <w:b/>
          <w:bCs/>
        </w:rPr>
        <w:t xml:space="preserve">Demonstrator: </w:t>
      </w:r>
      <w:r w:rsidR="006F1B71" w:rsidRPr="00D64504">
        <w:t xml:space="preserve">Xinyue Liu </w:t>
      </w:r>
      <w:r w:rsidR="00FF25E5" w:rsidRPr="00D64504">
        <w:t xml:space="preserve"> </w:t>
      </w:r>
    </w:p>
    <w:p w14:paraId="5474E7F0" w14:textId="77777777" w:rsidR="001B53D6" w:rsidRPr="001B53D6" w:rsidRDefault="001B53D6" w:rsidP="001B53D6">
      <w:pPr>
        <w:spacing w:before="120"/>
        <w:rPr>
          <w:rFonts w:cstheme="minorHAnsi"/>
        </w:rPr>
      </w:pPr>
    </w:p>
    <w:p w14:paraId="336A0791" w14:textId="7EA0CD7E" w:rsidR="005F029D" w:rsidRPr="005D2657" w:rsidRDefault="00D8353A" w:rsidP="00234F6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E3553">
        <w:rPr>
          <w:rFonts w:cstheme="minorHAnsi"/>
          <w:color w:val="7030A0"/>
        </w:rPr>
        <w:t>Begin by</w:t>
      </w:r>
      <w:r w:rsidR="005F029D" w:rsidRPr="006E3553">
        <w:rPr>
          <w:rFonts w:cstheme="minorHAnsi"/>
          <w:color w:val="7030A0"/>
        </w:rPr>
        <w:t xml:space="preserve"> retrieving </w:t>
      </w:r>
      <w:r w:rsidR="00E50794">
        <w:rPr>
          <w:rFonts w:cstheme="minorHAnsi"/>
          <w:color w:val="7030A0"/>
        </w:rPr>
        <w:t xml:space="preserve">a </w:t>
      </w:r>
      <w:r w:rsidR="005D2657">
        <w:rPr>
          <w:rFonts w:cstheme="minorHAnsi"/>
          <w:color w:val="7030A0"/>
        </w:rPr>
        <w:t xml:space="preserve">T25 </w:t>
      </w:r>
      <w:r w:rsidR="005D2657" w:rsidRPr="005D2657">
        <w:rPr>
          <w:rFonts w:cstheme="minorHAnsi"/>
          <w:i/>
          <w:iCs/>
          <w:color w:val="EE0000"/>
        </w:rPr>
        <w:t>(tee- twenty-five)</w:t>
      </w:r>
      <w:r w:rsidR="005D2657">
        <w:rPr>
          <w:rFonts w:cstheme="minorHAnsi"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tissue culture flask containing HT22 </w:t>
      </w:r>
      <w:r w:rsidR="005F029D" w:rsidRPr="006E3553">
        <w:rPr>
          <w:rFonts w:cstheme="minorHAnsi"/>
          <w:i/>
          <w:iCs/>
          <w:color w:val="EE0000"/>
        </w:rPr>
        <w:t>(H-tee-twenty-two)</w:t>
      </w:r>
      <w:r w:rsidR="005F029D" w:rsidRPr="006E3553">
        <w:rPr>
          <w:rFonts w:cstheme="minorHAnsi"/>
          <w:i/>
          <w:iCs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cells from the 37 degrees Celsius incubator </w:t>
      </w:r>
      <w:r w:rsidR="005F029D" w:rsidRPr="006E3553">
        <w:rPr>
          <w:rFonts w:cstheme="minorHAnsi"/>
          <w:b/>
          <w:bCs/>
          <w:color w:val="7030A0"/>
        </w:rPr>
        <w:t>[1</w:t>
      </w:r>
      <w:r w:rsidR="008937B9">
        <w:rPr>
          <w:rFonts w:cstheme="minorHAnsi"/>
          <w:b/>
          <w:bCs/>
          <w:color w:val="7030A0"/>
        </w:rPr>
        <w:t>-TXT</w:t>
      </w:r>
      <w:r w:rsidR="005F029D" w:rsidRPr="006E3553">
        <w:rPr>
          <w:rFonts w:cstheme="minorHAnsi"/>
          <w:b/>
          <w:bCs/>
          <w:color w:val="7030A0"/>
        </w:rPr>
        <w:t>]</w:t>
      </w:r>
      <w:r w:rsidR="005F029D" w:rsidRPr="006E3553">
        <w:rPr>
          <w:rFonts w:cstheme="minorHAnsi"/>
          <w:color w:val="7030A0"/>
        </w:rPr>
        <w:t>. Next, c</w:t>
      </w:r>
      <w:r w:rsidRPr="006E3553">
        <w:rPr>
          <w:rFonts w:cstheme="minorHAnsi"/>
          <w:color w:val="7030A0"/>
        </w:rPr>
        <w:t xml:space="preserve">heck </w:t>
      </w:r>
      <w:r w:rsidR="00E929E8" w:rsidRPr="006E3553">
        <w:rPr>
          <w:rFonts w:cstheme="minorHAnsi"/>
          <w:color w:val="7030A0"/>
        </w:rPr>
        <w:t xml:space="preserve">whether </w:t>
      </w:r>
      <w:r w:rsidRPr="006E3553">
        <w:rPr>
          <w:rFonts w:cstheme="minorHAnsi"/>
          <w:color w:val="7030A0"/>
        </w:rPr>
        <w:t xml:space="preserve">the </w:t>
      </w:r>
      <w:r w:rsidR="005F029D" w:rsidRPr="006E3553">
        <w:rPr>
          <w:rFonts w:cstheme="minorHAnsi"/>
          <w:color w:val="7030A0"/>
        </w:rPr>
        <w:t>cells have</w:t>
      </w:r>
      <w:r w:rsidRPr="006E3553">
        <w:rPr>
          <w:rFonts w:cstheme="minorHAnsi"/>
          <w:color w:val="7030A0"/>
        </w:rPr>
        <w:t xml:space="preserve"> reach</w:t>
      </w:r>
      <w:r w:rsidR="00E929E8" w:rsidRPr="006E3553">
        <w:rPr>
          <w:rFonts w:cstheme="minorHAnsi"/>
          <w:color w:val="7030A0"/>
        </w:rPr>
        <w:t>ed</w:t>
      </w:r>
      <w:r w:rsidRPr="006E3553">
        <w:rPr>
          <w:rFonts w:cstheme="minorHAnsi"/>
          <w:color w:val="7030A0"/>
        </w:rPr>
        <w:t xml:space="preserve"> 80 percent confluence</w:t>
      </w:r>
      <w:r w:rsidR="00E929E8" w:rsidRPr="006E3553">
        <w:rPr>
          <w:rFonts w:cstheme="minorHAnsi"/>
          <w:color w:val="7030A0"/>
        </w:rPr>
        <w:t xml:space="preserve"> </w:t>
      </w:r>
      <w:r w:rsidR="00E929E8" w:rsidRPr="006E3553">
        <w:rPr>
          <w:rFonts w:cstheme="minorHAnsi"/>
          <w:b/>
          <w:bCs/>
          <w:color w:val="7030A0"/>
        </w:rPr>
        <w:t>[</w:t>
      </w:r>
      <w:r w:rsidR="005F029D" w:rsidRPr="006E3553">
        <w:rPr>
          <w:rFonts w:cstheme="minorHAnsi"/>
          <w:b/>
          <w:bCs/>
          <w:color w:val="7030A0"/>
        </w:rPr>
        <w:t>2</w:t>
      </w:r>
      <w:r w:rsidR="00E929E8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Discard the old </w:t>
      </w:r>
      <w:r w:rsidR="005F029D" w:rsidRPr="006E3553">
        <w:rPr>
          <w:rFonts w:cstheme="minorHAnsi"/>
          <w:color w:val="7030A0"/>
        </w:rPr>
        <w:t xml:space="preserve">medium </w:t>
      </w:r>
      <w:r w:rsidR="005F029D" w:rsidRPr="006E3553">
        <w:rPr>
          <w:rFonts w:cstheme="minorHAnsi"/>
          <w:b/>
          <w:bCs/>
          <w:color w:val="7030A0"/>
        </w:rPr>
        <w:t>[3]</w:t>
      </w:r>
      <w:r w:rsidR="00AE12C5">
        <w:rPr>
          <w:rFonts w:cstheme="minorHAnsi"/>
          <w:color w:val="7030A0"/>
        </w:rPr>
        <w:t xml:space="preserve">, </w:t>
      </w:r>
      <w:r w:rsidR="00234F67" w:rsidRPr="006E3553">
        <w:rPr>
          <w:rFonts w:cstheme="minorHAnsi"/>
          <w:color w:val="7030A0"/>
          <w:lang w:val="en-IN"/>
        </w:rPr>
        <w:t>add</w:t>
      </w:r>
      <w:r w:rsidR="005D2657">
        <w:rPr>
          <w:rFonts w:cstheme="minorHAnsi"/>
          <w:color w:val="7030A0"/>
          <w:lang w:val="en-IN"/>
        </w:rPr>
        <w:t xml:space="preserve"> 1 milliliter,</w:t>
      </w:r>
      <w:r w:rsidR="00234F67" w:rsidRPr="006E3553">
        <w:rPr>
          <w:rFonts w:cstheme="minorHAnsi"/>
          <w:color w:val="7030A0"/>
          <w:lang w:val="en-IN"/>
        </w:rPr>
        <w:t xml:space="preserve"> 0.25% trypsin to the flask and incubate at room temperature for 1 to 2 minutes </w:t>
      </w:r>
      <w:r w:rsidR="005F029D" w:rsidRPr="006E3553">
        <w:rPr>
          <w:rFonts w:cstheme="minorHAnsi"/>
          <w:b/>
          <w:bCs/>
          <w:color w:val="7030A0"/>
        </w:rPr>
        <w:t>[4]</w:t>
      </w:r>
      <w:r w:rsidR="005F029D" w:rsidRPr="006E3553">
        <w:rPr>
          <w:rFonts w:cstheme="minorHAnsi"/>
          <w:color w:val="7030A0"/>
        </w:rPr>
        <w:t>.</w:t>
      </w:r>
      <w:r w:rsidRPr="00234F67">
        <w:rPr>
          <w:rFonts w:cstheme="minorHAnsi"/>
        </w:rPr>
        <w:t xml:space="preserve"> </w:t>
      </w:r>
    </w:p>
    <w:p w14:paraId="1841D6EC" w14:textId="77777777" w:rsidR="005D2657" w:rsidRPr="00234F67" w:rsidRDefault="005D2657" w:rsidP="005D265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82257A3" w14:textId="23172975" w:rsidR="003042D0" w:rsidRPr="008937B9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 xml:space="preserve">WIDE: Talent placing </w:t>
      </w:r>
      <w:r w:rsidR="003E5A4E">
        <w:rPr>
          <w:rFonts w:cstheme="minorHAnsi"/>
        </w:rPr>
        <w:t>a</w:t>
      </w:r>
      <w:r w:rsidR="004A1FB6">
        <w:rPr>
          <w:rFonts w:cstheme="minorHAnsi"/>
        </w:rPr>
        <w:t xml:space="preserve"> T25 </w:t>
      </w:r>
      <w:r>
        <w:rPr>
          <w:rFonts w:cstheme="minorHAnsi"/>
        </w:rPr>
        <w:t>culture flask</w:t>
      </w:r>
      <w:r w:rsidRPr="003042D0">
        <w:rPr>
          <w:rFonts w:cstheme="minorHAnsi"/>
        </w:rPr>
        <w:t xml:space="preserve"> containing HT22 cells inside the </w:t>
      </w:r>
      <w:r w:rsidRPr="008937B9">
        <w:rPr>
          <w:rFonts w:cstheme="minorHAnsi"/>
        </w:rPr>
        <w:t>biosafety cabinet.</w:t>
      </w:r>
      <w:r w:rsidR="008937B9" w:rsidRPr="008937B9">
        <w:rPr>
          <w:rFonts w:cstheme="minorHAnsi"/>
        </w:rPr>
        <w:t xml:space="preserve"> </w:t>
      </w:r>
      <w:r w:rsidR="008937B9" w:rsidRPr="00870D32">
        <w:rPr>
          <w:rFonts w:cstheme="minorHAnsi"/>
          <w:b/>
          <w:bCs/>
        </w:rPr>
        <w:t>T</w:t>
      </w:r>
      <w:r w:rsidR="008937B9" w:rsidRPr="008937B9">
        <w:rPr>
          <w:rFonts w:cstheme="minorHAnsi"/>
          <w:b/>
          <w:bCs/>
        </w:rPr>
        <w:t xml:space="preserve">XT: </w:t>
      </w:r>
      <w:r w:rsidR="008937B9" w:rsidRPr="008937B9">
        <w:rPr>
          <w:rFonts w:cstheme="minorHAnsi"/>
          <w:b/>
          <w:bCs/>
        </w:rPr>
        <w:t>Human Skin Fibroblast</w:t>
      </w:r>
      <w:r w:rsidR="00870D32">
        <w:rPr>
          <w:rFonts w:cstheme="minorHAnsi"/>
          <w:b/>
          <w:bCs/>
        </w:rPr>
        <w:t>s</w:t>
      </w:r>
      <w:r w:rsidR="008937B9" w:rsidRPr="008937B9">
        <w:rPr>
          <w:rFonts w:cstheme="minorHAnsi"/>
          <w:b/>
          <w:bCs/>
        </w:rPr>
        <w:t xml:space="preserve"> were used </w:t>
      </w:r>
      <w:r w:rsidR="008937B9" w:rsidRPr="008937B9">
        <w:rPr>
          <w:rFonts w:cstheme="minorHAnsi"/>
          <w:b/>
          <w:bCs/>
        </w:rPr>
        <w:t>for the demonstration</w:t>
      </w:r>
      <w:r w:rsidR="008937B9" w:rsidRPr="008937B9">
        <w:rPr>
          <w:rFonts w:cstheme="minorHAnsi"/>
        </w:rPr>
        <w:t xml:space="preserve"> </w:t>
      </w:r>
    </w:p>
    <w:p w14:paraId="407EFBB8" w14:textId="010D80BB" w:rsidR="003042D0" w:rsidRPr="008937B9" w:rsidRDefault="003042D0" w:rsidP="003042D0">
      <w:pPr>
        <w:pStyle w:val="ListParagraph"/>
        <w:numPr>
          <w:ilvl w:val="2"/>
          <w:numId w:val="3"/>
        </w:numPr>
        <w:rPr>
          <w:rFonts w:cstheme="minorHAnsi"/>
          <w:shd w:val="clear" w:color="auto" w:fill="B6DDE8" w:themeFill="accent5" w:themeFillTint="66"/>
        </w:rPr>
      </w:pPr>
      <w:commentRangeStart w:id="1"/>
      <w:r w:rsidRPr="008937B9">
        <w:rPr>
          <w:rFonts w:cstheme="minorHAnsi"/>
        </w:rPr>
        <w:t>SCOPE: Shot</w:t>
      </w:r>
      <w:r>
        <w:rPr>
          <w:rFonts w:cstheme="minorHAnsi"/>
        </w:rPr>
        <w:t xml:space="preserve"> of healthy 80 percent confluent HT22 cells</w:t>
      </w:r>
      <w:commentRangeEnd w:id="1"/>
      <w:r w:rsidR="00D64504">
        <w:rPr>
          <w:rStyle w:val="CommentReference"/>
          <w:rFonts w:cstheme="minorHAnsi"/>
          <w:sz w:val="24"/>
          <w:szCs w:val="24"/>
        </w:rPr>
        <w:commentReference w:id="1"/>
      </w:r>
      <w:r>
        <w:rPr>
          <w:rFonts w:cstheme="minorHAnsi"/>
        </w:rPr>
        <w:t>.</w:t>
      </w:r>
      <w:r w:rsidR="003E0B57" w:rsidRPr="003E0B57">
        <w:t xml:space="preserve"> </w:t>
      </w:r>
      <w:r w:rsidR="008937B9" w:rsidRPr="00870D32">
        <w:rPr>
          <w:b/>
          <w:bCs/>
          <w:highlight w:val="green"/>
        </w:rPr>
        <w:t>Author’s NOTE</w:t>
      </w:r>
      <w:r w:rsidR="008937B9" w:rsidRPr="008937B9">
        <w:rPr>
          <w:highlight w:val="green"/>
        </w:rPr>
        <w:t xml:space="preserve">: </w:t>
      </w:r>
      <w:r w:rsidR="003E0B57" w:rsidRPr="008937B9">
        <w:rPr>
          <w:rFonts w:cstheme="minorHAnsi"/>
          <w:highlight w:val="green"/>
          <w:shd w:val="clear" w:color="auto" w:fill="B6DDE8" w:themeFill="accent5" w:themeFillTint="66"/>
        </w:rPr>
        <w:t>This is a video captured by a smartphone from the eyepiece</w:t>
      </w:r>
    </w:p>
    <w:p w14:paraId="20CDD9B9" w14:textId="77777777" w:rsid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>CU: Talent aspirating the old medium</w:t>
      </w:r>
      <w:r>
        <w:rPr>
          <w:rFonts w:cstheme="minorHAnsi"/>
        </w:rPr>
        <w:t xml:space="preserve"> from the culture flask.</w:t>
      </w:r>
    </w:p>
    <w:p w14:paraId="139A5952" w14:textId="2CF91745" w:rsidR="003042D0" w:rsidRP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Pr="003042D0">
        <w:rPr>
          <w:rFonts w:cstheme="minorHAnsi"/>
        </w:rPr>
        <w:t>adding</w:t>
      </w:r>
      <w:r w:rsidR="004A1FB6">
        <w:rPr>
          <w:rFonts w:cstheme="minorHAnsi"/>
        </w:rPr>
        <w:t xml:space="preserve"> 1 milliliter,</w:t>
      </w:r>
      <w:r w:rsidRPr="003042D0">
        <w:rPr>
          <w:rFonts w:cstheme="minorHAnsi"/>
        </w:rPr>
        <w:t xml:space="preserve"> 0.25 percent trypsin</w:t>
      </w:r>
      <w:r>
        <w:rPr>
          <w:rFonts w:cstheme="minorHAnsi"/>
        </w:rPr>
        <w:t xml:space="preserve"> to cover the cells and leaving the </w:t>
      </w:r>
      <w:r w:rsidR="00B866E4">
        <w:rPr>
          <w:rFonts w:cstheme="minorHAnsi"/>
        </w:rPr>
        <w:t>flask</w:t>
      </w:r>
      <w:r>
        <w:rPr>
          <w:rFonts w:cstheme="minorHAnsi"/>
        </w:rPr>
        <w:t xml:space="preserve"> </w:t>
      </w:r>
      <w:r w:rsidRPr="003042D0">
        <w:rPr>
          <w:rFonts w:cstheme="minorHAnsi"/>
        </w:rPr>
        <w:t>at room temperature for 1 to 2 minutes.</w:t>
      </w:r>
    </w:p>
    <w:p w14:paraId="57A0A92D" w14:textId="77777777" w:rsidR="003042D0" w:rsidRPr="003042D0" w:rsidRDefault="003042D0" w:rsidP="003042D0">
      <w:pPr>
        <w:pStyle w:val="ListParagraph"/>
        <w:ind w:left="1627"/>
        <w:rPr>
          <w:rFonts w:cstheme="minorHAnsi"/>
        </w:rPr>
      </w:pPr>
    </w:p>
    <w:p w14:paraId="748B186F" w14:textId="5D18688C" w:rsidR="005F029D" w:rsidRPr="005734CD" w:rsidRDefault="005F029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>Now, a</w:t>
      </w:r>
      <w:r w:rsidR="00D8353A" w:rsidRPr="006E3553">
        <w:rPr>
          <w:rFonts w:cstheme="minorHAnsi"/>
          <w:color w:val="7030A0"/>
        </w:rPr>
        <w:t xml:space="preserve">dd complete DMEM </w:t>
      </w:r>
      <w:r w:rsidR="00D8353A" w:rsidRPr="006E3553">
        <w:rPr>
          <w:rFonts w:cstheme="minorHAnsi"/>
          <w:i/>
          <w:iCs/>
          <w:color w:val="EE0000"/>
        </w:rPr>
        <w:t>(</w:t>
      </w:r>
      <w:r w:rsidRPr="006E3553">
        <w:rPr>
          <w:rFonts w:cstheme="minorHAnsi"/>
          <w:i/>
          <w:iCs/>
          <w:color w:val="EE0000"/>
        </w:rPr>
        <w:t>dee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)</w:t>
      </w:r>
      <w:r w:rsidR="00D8353A" w:rsidRPr="006E3553">
        <w:rPr>
          <w:rFonts w:cstheme="minorHAnsi"/>
          <w:color w:val="EE0000"/>
        </w:rPr>
        <w:t xml:space="preserve"> </w:t>
      </w:r>
      <w:r w:rsidR="00D8353A" w:rsidRPr="006E3553">
        <w:rPr>
          <w:rFonts w:cstheme="minorHAnsi"/>
          <w:color w:val="7030A0"/>
        </w:rPr>
        <w:t>at three times the trypsin volume to stop</w:t>
      </w:r>
      <w:r w:rsidR="00FE16CC">
        <w:rPr>
          <w:rFonts w:cstheme="minorHAnsi"/>
          <w:color w:val="7030A0"/>
        </w:rPr>
        <w:t xml:space="preserve"> the</w:t>
      </w:r>
      <w:r w:rsidR="00D8353A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dissociation</w:t>
      </w:r>
      <w:r w:rsidR="004B4F44">
        <w:rPr>
          <w:rFonts w:cstheme="minorHAnsi"/>
          <w:color w:val="7030A0"/>
        </w:rPr>
        <w:t xml:space="preserve"> reaction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[1].</w:t>
      </w:r>
      <w:r w:rsidRPr="006E3553">
        <w:rPr>
          <w:rFonts w:cstheme="minorHAnsi"/>
          <w:color w:val="7030A0"/>
        </w:rPr>
        <w:t xml:space="preserve"> T</w:t>
      </w:r>
      <w:r w:rsidR="00D8353A" w:rsidRPr="006E3553">
        <w:rPr>
          <w:rFonts w:cstheme="minorHAnsi"/>
          <w:color w:val="7030A0"/>
        </w:rPr>
        <w:t xml:space="preserve">ransfer the </w:t>
      </w:r>
      <w:r w:rsidR="00BF075E">
        <w:rPr>
          <w:rFonts w:cstheme="minorHAnsi"/>
          <w:color w:val="7030A0"/>
        </w:rPr>
        <w:t xml:space="preserve">cell </w:t>
      </w:r>
      <w:r w:rsidR="00D8353A" w:rsidRPr="006E3553">
        <w:rPr>
          <w:rFonts w:cstheme="minorHAnsi"/>
          <w:color w:val="7030A0"/>
        </w:rPr>
        <w:t>suspension to a 15-milliliter conical tube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[2]</w:t>
      </w:r>
      <w:r w:rsidR="00D8353A" w:rsidRPr="006E3553">
        <w:rPr>
          <w:rFonts w:cstheme="minorHAnsi"/>
          <w:color w:val="7030A0"/>
        </w:rPr>
        <w:t>. Centrifuge at 175 g for 3 minutes at room temperature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="00D8353A" w:rsidRPr="006E3553">
        <w:rPr>
          <w:rFonts w:cstheme="minorHAnsi"/>
          <w:color w:val="7030A0"/>
        </w:rPr>
        <w:t xml:space="preserve">. Discard the </w:t>
      </w:r>
      <w:r w:rsidRPr="006E3553">
        <w:rPr>
          <w:rFonts w:cstheme="minorHAnsi"/>
          <w:color w:val="7030A0"/>
        </w:rPr>
        <w:t>supernatant and</w:t>
      </w:r>
      <w:r w:rsidR="00D8353A" w:rsidRPr="006E3553">
        <w:rPr>
          <w:rFonts w:cstheme="minorHAnsi"/>
          <w:color w:val="7030A0"/>
        </w:rPr>
        <w:t xml:space="preserve"> resuspend the </w:t>
      </w:r>
      <w:r w:rsidR="00234F67" w:rsidRPr="006E3553">
        <w:rPr>
          <w:rFonts w:cstheme="minorHAnsi"/>
          <w:color w:val="7030A0"/>
        </w:rPr>
        <w:t>pellet</w:t>
      </w:r>
      <w:r w:rsidR="00D8353A" w:rsidRPr="006E3553">
        <w:rPr>
          <w:rFonts w:cstheme="minorHAnsi"/>
          <w:color w:val="7030A0"/>
        </w:rPr>
        <w:t xml:space="preserve"> in </w:t>
      </w:r>
      <w:r w:rsidR="005734CD">
        <w:rPr>
          <w:rFonts w:cstheme="minorHAnsi"/>
          <w:color w:val="7030A0"/>
        </w:rPr>
        <w:t xml:space="preserve">1 milliliter of </w:t>
      </w:r>
      <w:r w:rsidR="00D8353A" w:rsidRPr="006E3553">
        <w:rPr>
          <w:rFonts w:cstheme="minorHAnsi"/>
          <w:color w:val="7030A0"/>
        </w:rPr>
        <w:t>complete DMEM to obtain a single-cell suspension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[4]</w:t>
      </w:r>
      <w:r w:rsidR="00D8353A" w:rsidRPr="006E3553">
        <w:rPr>
          <w:rFonts w:cstheme="minorHAnsi"/>
          <w:color w:val="7030A0"/>
        </w:rPr>
        <w:t xml:space="preserve">. </w:t>
      </w:r>
    </w:p>
    <w:p w14:paraId="4E7A3CF9" w14:textId="77777777" w:rsidR="005734CD" w:rsidRDefault="005734CD" w:rsidP="005734C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DFBC02B" w14:textId="64629672" w:rsid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 xml:space="preserve">CU: Talent adding complete DMEM to the </w:t>
      </w:r>
      <w:r w:rsidR="001963C7">
        <w:rPr>
          <w:rFonts w:cstheme="minorHAnsi"/>
        </w:rPr>
        <w:t>culture vessel</w:t>
      </w:r>
      <w:r w:rsidRPr="000E4EAC">
        <w:rPr>
          <w:rFonts w:cstheme="minorHAnsi"/>
        </w:rPr>
        <w:t xml:space="preserve"> </w:t>
      </w:r>
      <w:r>
        <w:rPr>
          <w:rFonts w:cstheme="minorHAnsi"/>
        </w:rPr>
        <w:t xml:space="preserve">to quench the </w:t>
      </w:r>
      <w:r w:rsidR="001963C7">
        <w:rPr>
          <w:rFonts w:cstheme="minorHAnsi"/>
        </w:rPr>
        <w:t>trypsinization</w:t>
      </w:r>
      <w:r>
        <w:rPr>
          <w:rFonts w:cstheme="minorHAnsi"/>
        </w:rPr>
        <w:t xml:space="preserve"> reaction.</w:t>
      </w:r>
    </w:p>
    <w:p w14:paraId="5433196E" w14:textId="00B8333A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</w:t>
      </w:r>
      <w:r w:rsidR="000E4EAC" w:rsidRPr="000E4EAC">
        <w:rPr>
          <w:rFonts w:cstheme="minorHAnsi"/>
        </w:rPr>
        <w:t xml:space="preserve"> transferring the cell suspension to a 15-milliliter conical tube.</w:t>
      </w:r>
    </w:p>
    <w:p w14:paraId="47637EBB" w14:textId="77777777" w:rsidR="000E4EAC" w:rsidRP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>Talent placing the conical tube in the centrifuge.</w:t>
      </w:r>
    </w:p>
    <w:p w14:paraId="4F01A9BE" w14:textId="08B77A4D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</w:t>
      </w:r>
      <w:r w:rsidR="000E4EAC" w:rsidRPr="000E4EAC">
        <w:rPr>
          <w:rFonts w:cstheme="minorHAnsi"/>
        </w:rPr>
        <w:t>alent discarding the supernatant and resuspending the cell pellet in complete DMEM.</w:t>
      </w:r>
    </w:p>
    <w:p w14:paraId="76E4CDA4" w14:textId="76A1209E" w:rsidR="000E4EAC" w:rsidRPr="003F2564" w:rsidRDefault="00A9306D" w:rsidP="00A9306D">
      <w:pPr>
        <w:pStyle w:val="ListParagraph"/>
        <w:spacing w:before="120"/>
        <w:ind w:left="907" w:firstLine="533"/>
        <w:contextualSpacing w:val="0"/>
        <w:rPr>
          <w:rFonts w:cstheme="minorHAnsi"/>
          <w:i/>
          <w:iCs/>
          <w:color w:val="0070C0"/>
        </w:rPr>
      </w:pPr>
      <w:r w:rsidRPr="003F2564">
        <w:rPr>
          <w:rFonts w:cstheme="minorHAnsi"/>
          <w:i/>
          <w:iCs/>
          <w:color w:val="0070C0"/>
        </w:rPr>
        <w:t xml:space="preserve">Videographer: Obtain CU shot of cell pellet as well to </w:t>
      </w:r>
      <w:r w:rsidR="00DD4691">
        <w:rPr>
          <w:rFonts w:cstheme="minorHAnsi"/>
          <w:i/>
          <w:iCs/>
          <w:color w:val="0070C0"/>
        </w:rPr>
        <w:t>use</w:t>
      </w:r>
      <w:r w:rsidRPr="003F2564">
        <w:rPr>
          <w:rFonts w:cstheme="minorHAnsi"/>
          <w:i/>
          <w:iCs/>
          <w:color w:val="0070C0"/>
        </w:rPr>
        <w:t xml:space="preserve"> as an inset.</w:t>
      </w:r>
    </w:p>
    <w:p w14:paraId="449D8AFF" w14:textId="77777777" w:rsidR="00BB103F" w:rsidRDefault="00BB103F" w:rsidP="00A9306D">
      <w:pPr>
        <w:pStyle w:val="ListParagraph"/>
        <w:spacing w:before="120"/>
        <w:ind w:left="907" w:firstLine="533"/>
        <w:contextualSpacing w:val="0"/>
        <w:rPr>
          <w:rFonts w:cstheme="minorHAnsi"/>
        </w:rPr>
      </w:pPr>
    </w:p>
    <w:p w14:paraId="24C6B477" w14:textId="0173DD91" w:rsidR="00125924" w:rsidRPr="006E3553" w:rsidRDefault="00D8353A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lastRenderedPageBreak/>
        <w:t xml:space="preserve">Count the </w:t>
      </w:r>
      <w:r w:rsidR="00F22EC4" w:rsidRPr="006E3553">
        <w:rPr>
          <w:rFonts w:cstheme="minorHAnsi"/>
          <w:color w:val="7030A0"/>
        </w:rPr>
        <w:t>cells</w:t>
      </w:r>
      <w:r w:rsidR="00F22EC4" w:rsidRPr="006E3553">
        <w:rPr>
          <w:rFonts w:cstheme="minorHAnsi"/>
          <w:b/>
          <w:bCs/>
          <w:color w:val="7030A0"/>
        </w:rPr>
        <w:t xml:space="preserve"> </w:t>
      </w:r>
      <w:r w:rsidR="00B3353A">
        <w:rPr>
          <w:rFonts w:cstheme="minorHAnsi"/>
          <w:color w:val="7030A0"/>
        </w:rPr>
        <w:t xml:space="preserve">using a </w:t>
      </w:r>
      <w:r w:rsidR="008937B9">
        <w:rPr>
          <w:rFonts w:cstheme="minorHAnsi"/>
          <w:color w:val="7030A0"/>
        </w:rPr>
        <w:t xml:space="preserve">cell counter </w:t>
      </w:r>
      <w:r w:rsidR="00C97765" w:rsidRPr="008937B9">
        <w:rPr>
          <w:rFonts w:cstheme="minorHAnsi"/>
          <w:strike/>
          <w:color w:val="auto"/>
        </w:rPr>
        <w:t>hemocytometer</w:t>
      </w:r>
      <w:r w:rsidR="00B3353A" w:rsidRPr="008937B9">
        <w:rPr>
          <w:rFonts w:cstheme="minorHAnsi"/>
          <w:strike/>
          <w:color w:val="auto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[1]</w:t>
      </w:r>
      <w:r w:rsidR="00BF075E">
        <w:rPr>
          <w:rFonts w:cstheme="minorHAnsi"/>
          <w:color w:val="7030A0"/>
        </w:rPr>
        <w:t>. Then, s</w:t>
      </w:r>
      <w:r w:rsidRPr="006E3553">
        <w:rPr>
          <w:rFonts w:cstheme="minorHAnsi"/>
          <w:color w:val="7030A0"/>
        </w:rPr>
        <w:t>eed 5,000 cells in 100 microliters of complete medium</w:t>
      </w:r>
      <w:r w:rsidR="0065163F">
        <w:rPr>
          <w:rFonts w:cstheme="minorHAnsi"/>
          <w:color w:val="7030A0"/>
        </w:rPr>
        <w:t>,</w:t>
      </w:r>
      <w:r w:rsidRPr="006E3553">
        <w:rPr>
          <w:rFonts w:cstheme="minorHAnsi"/>
          <w:color w:val="7030A0"/>
        </w:rPr>
        <w:t xml:space="preserve"> per well of a 96-well plate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[2]</w:t>
      </w:r>
      <w:r w:rsidR="00432004">
        <w:rPr>
          <w:rFonts w:cstheme="minorHAnsi"/>
          <w:color w:val="7030A0"/>
        </w:rPr>
        <w:t xml:space="preserve"> and i</w:t>
      </w:r>
      <w:r w:rsidRPr="006E3553">
        <w:rPr>
          <w:rFonts w:cstheme="minorHAnsi"/>
          <w:color w:val="7030A0"/>
        </w:rPr>
        <w:t>ncubate at 37 degrees Celsius with 5 percent carbon dioxide for 24 hours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[3].</w:t>
      </w:r>
    </w:p>
    <w:p w14:paraId="7797D0AB" w14:textId="49200E4E" w:rsidR="00A76A32" w:rsidRPr="00870D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hd w:val="clear" w:color="auto" w:fill="B6DDE8" w:themeFill="accent5" w:themeFillTint="66"/>
        </w:rPr>
      </w:pPr>
      <w:r w:rsidRPr="00A76A32">
        <w:rPr>
          <w:rFonts w:eastAsia="Arial" w:cstheme="minorHAnsi"/>
          <w:color w:val="000000"/>
        </w:rPr>
        <w:t>Shot of talent counting the cells using a cell-counting chamber.</w:t>
      </w:r>
      <w:r w:rsidR="00870D32">
        <w:rPr>
          <w:rFonts w:eastAsia="Arial" w:cstheme="minorHAnsi"/>
          <w:color w:val="000000"/>
        </w:rPr>
        <w:t xml:space="preserve"> </w:t>
      </w:r>
      <w:r w:rsidR="00870D32" w:rsidRPr="00870D32">
        <w:rPr>
          <w:rFonts w:eastAsia="Arial" w:cstheme="minorHAnsi"/>
          <w:b/>
          <w:bCs/>
          <w:color w:val="000000"/>
          <w:highlight w:val="green"/>
        </w:rPr>
        <w:t>Author’s NOTE:</w:t>
      </w:r>
      <w:r w:rsidR="00AD130B" w:rsidRPr="00870D32">
        <w:rPr>
          <w:highlight w:val="green"/>
        </w:rPr>
        <w:t xml:space="preserve"> </w:t>
      </w:r>
      <w:r w:rsidR="00AD130B" w:rsidRPr="00870D32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This segment only demonstrates the process of adding 10 microliters of diluted solution to the cell counting chamber.</w:t>
      </w:r>
    </w:p>
    <w:p w14:paraId="162D33FF" w14:textId="6EF6EA29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eastAsia="Arial" w:cstheme="minorHAnsi"/>
          <w:color w:val="000000"/>
        </w:rPr>
        <w:t xml:space="preserve">CU: Talent </w:t>
      </w:r>
      <w:r>
        <w:rPr>
          <w:rFonts w:eastAsia="Arial" w:cstheme="minorHAnsi"/>
          <w:color w:val="000000"/>
        </w:rPr>
        <w:t>adding cells</w:t>
      </w:r>
      <w:r w:rsidRPr="00A76A32">
        <w:rPr>
          <w:rFonts w:eastAsia="Arial" w:cstheme="minorHAnsi"/>
          <w:color w:val="000000"/>
        </w:rPr>
        <w:t xml:space="preserve"> in 100 microliters of complete medium into each well of a 96-well plate.</w:t>
      </w:r>
    </w:p>
    <w:p w14:paraId="235081E5" w14:textId="77777777" w:rsidR="00A76A32" w:rsidRPr="00A76A32" w:rsidRDefault="00A76A32" w:rsidP="00A76A32">
      <w:pPr>
        <w:pStyle w:val="ListParagraph"/>
        <w:numPr>
          <w:ilvl w:val="2"/>
          <w:numId w:val="3"/>
        </w:numPr>
        <w:rPr>
          <w:rFonts w:cstheme="minorHAnsi"/>
        </w:rPr>
      </w:pPr>
      <w:r w:rsidRPr="00A76A32">
        <w:rPr>
          <w:rFonts w:cstheme="minorHAnsi"/>
        </w:rPr>
        <w:t>Talent placing the 96-well plate in a 37 degrees Celsius incubator.</w:t>
      </w:r>
    </w:p>
    <w:p w14:paraId="3C2BCE58" w14:textId="77777777" w:rsidR="00A76A32" w:rsidRPr="00A76A32" w:rsidRDefault="00A76A32" w:rsidP="00A76A32">
      <w:pPr>
        <w:spacing w:before="120"/>
        <w:rPr>
          <w:rFonts w:cstheme="minorHAnsi"/>
        </w:rPr>
      </w:pPr>
    </w:p>
    <w:p w14:paraId="54B0D4E5" w14:textId="6638DBA1" w:rsidR="00CE10F2" w:rsidRPr="00870D32" w:rsidRDefault="00FF5D6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>Before staining, confirm that the cells are at 70% confluency</w:t>
      </w:r>
      <w:r w:rsidR="00870D32">
        <w:rPr>
          <w:rFonts w:cstheme="minorHAnsi"/>
          <w:color w:val="7030A0"/>
        </w:rPr>
        <w:t>, forming</w:t>
      </w:r>
      <w:r w:rsidRPr="006E3553">
        <w:rPr>
          <w:rFonts w:cstheme="minorHAnsi"/>
          <w:color w:val="7030A0"/>
        </w:rPr>
        <w:t xml:space="preserve"> a single, well-dispersed monolayer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</w:t>
      </w:r>
      <w:commentRangeStart w:id="2"/>
      <w:r w:rsidR="00870D32" w:rsidRPr="00870D32">
        <w:rPr>
          <w:rFonts w:cstheme="minorHAnsi"/>
          <w:color w:val="7030A0"/>
        </w:rPr>
        <w:t>To p</w:t>
      </w:r>
      <w:r w:rsidRPr="00870D32">
        <w:rPr>
          <w:rFonts w:cstheme="minorHAnsi"/>
          <w:color w:val="7030A0"/>
        </w:rPr>
        <w:t xml:space="preserve">repare </w:t>
      </w:r>
      <w:r w:rsidR="00870D32" w:rsidRPr="00870D32">
        <w:rPr>
          <w:rFonts w:cstheme="minorHAnsi"/>
          <w:color w:val="7030A0"/>
        </w:rPr>
        <w:t xml:space="preserve">the </w:t>
      </w:r>
      <w:r w:rsidRPr="00870D32">
        <w:rPr>
          <w:rFonts w:cstheme="minorHAnsi"/>
          <w:color w:val="7030A0"/>
        </w:rPr>
        <w:t>working dye solution</w:t>
      </w:r>
      <w:r w:rsidR="00870D32" w:rsidRPr="00870D32">
        <w:rPr>
          <w:rFonts w:cstheme="minorHAnsi"/>
          <w:color w:val="7030A0"/>
        </w:rPr>
        <w:t xml:space="preserve">, mix </w:t>
      </w:r>
      <w:r w:rsidR="00870D32" w:rsidRPr="00870D32">
        <w:rPr>
          <w:rFonts w:cstheme="minorHAnsi"/>
          <w:color w:val="7030A0"/>
        </w:rPr>
        <w:t xml:space="preserve">Propidium iodide </w:t>
      </w:r>
      <w:r w:rsidR="00870D32" w:rsidRPr="00870D32">
        <w:rPr>
          <w:rFonts w:cstheme="minorHAnsi"/>
          <w:color w:val="7030A0"/>
        </w:rPr>
        <w:t xml:space="preserve">and </w:t>
      </w:r>
      <w:r w:rsidR="00870D32" w:rsidRPr="00870D32">
        <w:rPr>
          <w:rFonts w:cstheme="minorHAnsi"/>
          <w:color w:val="7030A0"/>
        </w:rPr>
        <w:t xml:space="preserve">Hoechst 33342 </w:t>
      </w:r>
      <w:commentRangeEnd w:id="2"/>
      <w:r w:rsidR="00D64504" w:rsidRPr="00870D32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2"/>
      </w:r>
      <w:r w:rsidRPr="00870D32">
        <w:rPr>
          <w:rFonts w:cstheme="minorHAnsi"/>
          <w:b/>
          <w:bCs/>
          <w:color w:val="7030A0"/>
        </w:rPr>
        <w:t>[2 – TXT]</w:t>
      </w:r>
      <w:r w:rsidRPr="00870D32">
        <w:rPr>
          <w:rFonts w:cstheme="minorHAnsi"/>
          <w:color w:val="7030A0"/>
        </w:rPr>
        <w:t xml:space="preserve">. Discard the old medium </w:t>
      </w:r>
      <w:r w:rsidRPr="00870D32">
        <w:rPr>
          <w:rFonts w:cstheme="minorHAnsi"/>
          <w:b/>
          <w:bCs/>
          <w:color w:val="7030A0"/>
        </w:rPr>
        <w:t>[3]</w:t>
      </w:r>
      <w:r w:rsidRPr="00870D32">
        <w:rPr>
          <w:rFonts w:cstheme="minorHAnsi"/>
          <w:color w:val="7030A0"/>
        </w:rPr>
        <w:t xml:space="preserve"> and wash each well twice with 100 microliters of PBS </w:t>
      </w:r>
      <w:r w:rsidRPr="00870D32">
        <w:rPr>
          <w:rFonts w:cstheme="minorHAnsi"/>
          <w:b/>
          <w:bCs/>
          <w:color w:val="7030A0"/>
        </w:rPr>
        <w:t>[4]</w:t>
      </w:r>
      <w:r w:rsidRPr="00870D32">
        <w:rPr>
          <w:rFonts w:cstheme="minorHAnsi"/>
          <w:color w:val="7030A0"/>
        </w:rPr>
        <w:t xml:space="preserve">. </w:t>
      </w:r>
    </w:p>
    <w:p w14:paraId="1EE42691" w14:textId="46E39686" w:rsidR="00A319BE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hd w:val="clear" w:color="auto" w:fill="B6DDE8" w:themeFill="accent5" w:themeFillTint="66"/>
        </w:rPr>
      </w:pPr>
      <w:r w:rsidRPr="00D64504">
        <w:rPr>
          <w:rFonts w:cstheme="minorHAnsi"/>
        </w:rPr>
        <w:t>SCOPE: Shot healthy</w:t>
      </w:r>
      <w:r>
        <w:rPr>
          <w:rFonts w:cstheme="minorHAnsi"/>
        </w:rPr>
        <w:t xml:space="preserve"> cells forming a monolayer at 70 percent confluency.</w:t>
      </w:r>
      <w:r w:rsidR="00870D32">
        <w:rPr>
          <w:rFonts w:cstheme="minorHAnsi"/>
        </w:rPr>
        <w:t xml:space="preserve"> </w:t>
      </w:r>
      <w:r w:rsidR="00870D32" w:rsidRPr="00870D32">
        <w:rPr>
          <w:rFonts w:eastAsia="Arial" w:cstheme="minorHAnsi"/>
          <w:b/>
          <w:bCs/>
          <w:color w:val="000000"/>
          <w:highlight w:val="green"/>
        </w:rPr>
        <w:t>Author’s NOTE</w:t>
      </w:r>
      <w:r w:rsidR="00870D32" w:rsidRPr="00870D32">
        <w:rPr>
          <w:rFonts w:eastAsia="Arial" w:cstheme="minorHAnsi"/>
          <w:color w:val="000000"/>
          <w:highlight w:val="green"/>
        </w:rPr>
        <w:t>:</w:t>
      </w:r>
      <w:r w:rsidR="00870D32" w:rsidRPr="00870D32">
        <w:rPr>
          <w:highlight w:val="green"/>
        </w:rPr>
        <w:t xml:space="preserve"> </w:t>
      </w:r>
      <w:r w:rsidR="00AD130B" w:rsidRPr="00870D32">
        <w:rPr>
          <w:highlight w:val="green"/>
          <w:shd w:val="clear" w:color="auto" w:fill="B6DDE8" w:themeFill="accent5" w:themeFillTint="66"/>
        </w:rPr>
        <w:t xml:space="preserve"> </w:t>
      </w:r>
      <w:r w:rsidR="00AD130B" w:rsidRPr="00870D32">
        <w:rPr>
          <w:rFonts w:cstheme="minorHAnsi"/>
          <w:highlight w:val="green"/>
          <w:shd w:val="clear" w:color="auto" w:fill="B6DDE8" w:themeFill="accent5" w:themeFillTint="66"/>
        </w:rPr>
        <w:t>This image was captured using the TL channel of the high-content instrument. Since only the confluence is demonstrated, the image clarity and contrast have not been adjusted.</w:t>
      </w:r>
    </w:p>
    <w:p w14:paraId="411773BE" w14:textId="0C8AD260" w:rsidR="00D64504" w:rsidRPr="00870D32" w:rsidRDefault="00D64504" w:rsidP="00D64504">
      <w:pPr>
        <w:pStyle w:val="ListParagraph"/>
        <w:spacing w:before="120"/>
        <w:ind w:left="1627"/>
        <w:contextualSpacing w:val="0"/>
        <w:rPr>
          <w:rFonts w:cstheme="minorHAnsi"/>
          <w:shd w:val="clear" w:color="auto" w:fill="B6DDE8" w:themeFill="accent5" w:themeFillTint="66"/>
        </w:rPr>
      </w:pPr>
      <w:r w:rsidRPr="00D64504">
        <w:rPr>
          <w:rFonts w:cstheme="minorHAnsi"/>
          <w:b/>
          <w:bCs/>
          <w:highlight w:val="green"/>
          <w:shd w:val="clear" w:color="auto" w:fill="B6DDE8" w:themeFill="accent5" w:themeFillTint="66"/>
        </w:rPr>
        <w:t>Videographer’s NOTE</w:t>
      </w:r>
      <w:r w:rsidRPr="00D64504">
        <w:rPr>
          <w:rFonts w:cstheme="minorHAnsi"/>
          <w:highlight w:val="green"/>
          <w:shd w:val="clear" w:color="auto" w:fill="B6DDE8" w:themeFill="accent5" w:themeFillTint="66"/>
        </w:rPr>
        <w:t xml:space="preserve">: </w:t>
      </w:r>
      <w:r w:rsidRPr="00D64504">
        <w:rPr>
          <w:rFonts w:cstheme="minorHAnsi"/>
          <w:highlight w:val="green"/>
          <w:shd w:val="clear" w:color="auto" w:fill="B6DDE8" w:themeFill="accent5" w:themeFillTint="66"/>
        </w:rPr>
        <w:t>For better presentation effect, the author changed the SCOPE shot in section 2.4.1 to a SCREEN shot, and the corresponding video file is named C4688.MP4.</w:t>
      </w:r>
    </w:p>
    <w:p w14:paraId="5B9997B6" w14:textId="3F051CE1" w:rsidR="00FF5D65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cstheme="minorHAnsi"/>
        </w:rPr>
        <w:t xml:space="preserve">Shot of talent preparing </w:t>
      </w:r>
      <w:r w:rsidR="00A953DE">
        <w:rPr>
          <w:rFonts w:cstheme="minorHAnsi"/>
        </w:rPr>
        <w:t xml:space="preserve">the </w:t>
      </w:r>
      <w:r w:rsidRPr="00A76A32">
        <w:rPr>
          <w:rFonts w:cstheme="minorHAnsi"/>
        </w:rPr>
        <w:t xml:space="preserve">dye </w:t>
      </w:r>
      <w:r w:rsidR="00A953DE">
        <w:rPr>
          <w:rFonts w:cstheme="minorHAnsi"/>
        </w:rPr>
        <w:t>solution</w:t>
      </w:r>
      <w:r>
        <w:rPr>
          <w:rFonts w:cstheme="minorHAnsi"/>
          <w:b/>
          <w:bCs/>
        </w:rPr>
        <w:t xml:space="preserve"> </w:t>
      </w:r>
      <w:r w:rsidR="00FF5D65">
        <w:rPr>
          <w:rFonts w:cstheme="minorHAnsi"/>
          <w:b/>
          <w:bCs/>
        </w:rPr>
        <w:t xml:space="preserve">TXT- </w:t>
      </w:r>
      <w:r w:rsidR="00FF5D65" w:rsidRPr="00FF5D65">
        <w:rPr>
          <w:rFonts w:cstheme="minorHAnsi"/>
        </w:rPr>
        <w:t>Propidium iodide</w:t>
      </w:r>
      <w:r w:rsidR="00FF5D65">
        <w:rPr>
          <w:rFonts w:cstheme="minorHAnsi"/>
        </w:rPr>
        <w:t xml:space="preserve"> - </w:t>
      </w:r>
      <w:r w:rsidR="00FF5D65" w:rsidRPr="00FF5D65">
        <w:rPr>
          <w:rFonts w:cstheme="minorHAnsi"/>
        </w:rPr>
        <w:t xml:space="preserve">6.684 </w:t>
      </w:r>
      <w:r w:rsidR="00FF5D65">
        <w:rPr>
          <w:rFonts w:cstheme="minorHAnsi"/>
        </w:rPr>
        <w:t xml:space="preserve">µg/mL; </w:t>
      </w:r>
      <w:r w:rsidR="00FF5D65" w:rsidRPr="00FF5D65">
        <w:rPr>
          <w:rFonts w:cstheme="minorHAnsi"/>
        </w:rPr>
        <w:t>Hoechst 33342</w:t>
      </w:r>
      <w:r w:rsidR="00FF5D65">
        <w:rPr>
          <w:rFonts w:cstheme="minorHAnsi"/>
        </w:rPr>
        <w:t xml:space="preserve"> - </w:t>
      </w:r>
      <w:r w:rsidR="00FF5D65" w:rsidRPr="00FF5D65">
        <w:rPr>
          <w:rFonts w:cstheme="minorHAnsi"/>
        </w:rPr>
        <w:t xml:space="preserve">10 </w:t>
      </w:r>
      <w:r w:rsidR="00FF5D65">
        <w:rPr>
          <w:rFonts w:cstheme="minorHAnsi"/>
        </w:rPr>
        <w:t>µg/mL</w:t>
      </w:r>
      <w:r w:rsidR="00AD130B" w:rsidRPr="00AD130B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AD130B" w:rsidRPr="00870D32">
        <w:rPr>
          <w:rFonts w:cstheme="minorHAnsi"/>
          <w:highlight w:val="green"/>
          <w:shd w:val="clear" w:color="auto" w:fill="B6DDE8" w:themeFill="accent5" w:themeFillTint="66"/>
        </w:rPr>
        <w:t>this segment only demonstrates the operation of mixing PI and Hoechst 33342 in proportion</w:t>
      </w:r>
      <w:r w:rsidR="00AD130B" w:rsidRPr="00870D32">
        <w:rPr>
          <w:rFonts w:cstheme="minorHAnsi"/>
          <w:shd w:val="clear" w:color="auto" w:fill="B6DDE8" w:themeFill="accent5" w:themeFillTint="66"/>
        </w:rPr>
        <w:t>.</w:t>
      </w:r>
    </w:p>
    <w:p w14:paraId="0F8F2AD5" w14:textId="6E4C494F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 xml:space="preserve">CU: Talent discarding the old medium from the </w:t>
      </w:r>
      <w:r w:rsidR="0065163F">
        <w:rPr>
          <w:rFonts w:cstheme="minorHAnsi"/>
        </w:rPr>
        <w:t xml:space="preserve">wells of the </w:t>
      </w:r>
      <w:r w:rsidRPr="00A76A32">
        <w:rPr>
          <w:rFonts w:cstheme="minorHAnsi"/>
        </w:rPr>
        <w:t>96-well plate.</w:t>
      </w:r>
    </w:p>
    <w:p w14:paraId="026AF6BD" w14:textId="38842943" w:rsid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>CU: Talent washing each well with 100 microliters of PBS.</w:t>
      </w:r>
      <w:r w:rsidR="00AD130B" w:rsidRPr="00AD130B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AD130B" w:rsidRPr="00D64504">
        <w:rPr>
          <w:rFonts w:cstheme="minorHAnsi"/>
          <w:highlight w:val="green"/>
          <w:shd w:val="clear" w:color="auto" w:fill="B6DDE8" w:themeFill="accent5" w:themeFillTint="66"/>
        </w:rPr>
        <w:t>Multiple angles of the washing operation were captured in this segment.</w:t>
      </w:r>
    </w:p>
    <w:p w14:paraId="28CFE97B" w14:textId="5F9F44BF" w:rsidR="00283908" w:rsidRPr="003F2564" w:rsidRDefault="00283908" w:rsidP="00283908">
      <w:pPr>
        <w:pStyle w:val="ListParagraph"/>
        <w:spacing w:before="120"/>
        <w:ind w:left="1627"/>
        <w:rPr>
          <w:rFonts w:cstheme="minorHAnsi"/>
          <w:i/>
          <w:iCs/>
          <w:color w:val="0070C0"/>
        </w:rPr>
      </w:pPr>
      <w:r w:rsidRPr="003F2564">
        <w:rPr>
          <w:rFonts w:cstheme="minorHAnsi"/>
          <w:b/>
          <w:bCs/>
          <w:i/>
          <w:iCs/>
          <w:color w:val="0070C0"/>
        </w:rPr>
        <w:t>Videographer</w:t>
      </w:r>
      <w:r w:rsidRPr="003F2564">
        <w:rPr>
          <w:rFonts w:cstheme="minorHAnsi"/>
          <w:i/>
          <w:iCs/>
          <w:color w:val="0070C0"/>
        </w:rPr>
        <w:t>: Please obtain multiple reusable takes of 2.4.4, as this will be used again</w:t>
      </w:r>
      <w:r w:rsidR="001560C5" w:rsidRPr="003F2564">
        <w:rPr>
          <w:rFonts w:cstheme="minorHAnsi"/>
          <w:i/>
          <w:iCs/>
          <w:color w:val="0070C0"/>
        </w:rPr>
        <w:t xml:space="preserve"> later in the protocol.</w:t>
      </w:r>
    </w:p>
    <w:p w14:paraId="4DACCCC5" w14:textId="77777777" w:rsidR="00A76A32" w:rsidRPr="00A76A32" w:rsidRDefault="00A76A32" w:rsidP="00A76A32">
      <w:pPr>
        <w:spacing w:before="120"/>
        <w:ind w:left="907"/>
        <w:rPr>
          <w:rFonts w:cstheme="minorHAnsi"/>
        </w:rPr>
      </w:pPr>
    </w:p>
    <w:p w14:paraId="12443ECE" w14:textId="3CDAEA7C" w:rsidR="00BB103F" w:rsidRPr="00A953DE" w:rsidRDefault="00FF5D65" w:rsidP="00A953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Add </w:t>
      </w:r>
      <w:r w:rsidR="00BB103F">
        <w:rPr>
          <w:rFonts w:cstheme="minorHAnsi"/>
          <w:color w:val="7030A0"/>
        </w:rPr>
        <w:t xml:space="preserve">100 microliters of </w:t>
      </w:r>
      <w:r w:rsidRPr="006E3553">
        <w:rPr>
          <w:rFonts w:cstheme="minorHAnsi"/>
          <w:color w:val="7030A0"/>
        </w:rPr>
        <w:t>the dye working solution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 and incubate the plate at room temperature in the dark for 30 minutes </w:t>
      </w:r>
      <w:r w:rsidRPr="006E3553">
        <w:rPr>
          <w:rFonts w:cstheme="minorHAnsi"/>
          <w:b/>
          <w:bCs/>
          <w:color w:val="7030A0"/>
        </w:rPr>
        <w:t>[</w:t>
      </w:r>
      <w:r w:rsidR="00CE1A85"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</w:t>
      </w:r>
      <w:r w:rsidR="00CE1A85" w:rsidRPr="006E3553">
        <w:rPr>
          <w:rFonts w:cstheme="minorHAnsi"/>
          <w:color w:val="7030A0"/>
        </w:rPr>
        <w:t>After incubation,</w:t>
      </w:r>
      <w:r w:rsidRPr="006E3553">
        <w:rPr>
          <w:rFonts w:cstheme="minorHAnsi"/>
          <w:color w:val="7030A0"/>
        </w:rPr>
        <w:t xml:space="preserve"> </w:t>
      </w:r>
      <w:r w:rsidR="00E07AFB">
        <w:rPr>
          <w:rFonts w:cstheme="minorHAnsi"/>
          <w:color w:val="7030A0"/>
        </w:rPr>
        <w:t xml:space="preserve">wash </w:t>
      </w:r>
      <w:r w:rsidRPr="006E3553">
        <w:rPr>
          <w:rFonts w:cstheme="minorHAnsi"/>
          <w:color w:val="7030A0"/>
        </w:rPr>
        <w:t>each well twice with 100 microliters of PBS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>, and</w:t>
      </w:r>
      <w:r w:rsidR="0092313F" w:rsidRPr="006E3553">
        <w:rPr>
          <w:rFonts w:cstheme="minorHAnsi"/>
          <w:color w:val="7030A0"/>
        </w:rPr>
        <w:t xml:space="preserve"> then</w:t>
      </w:r>
      <w:r w:rsidRPr="006E3553">
        <w:rPr>
          <w:rFonts w:cstheme="minorHAnsi"/>
          <w:color w:val="7030A0"/>
        </w:rPr>
        <w:t xml:space="preserve"> add </w:t>
      </w:r>
      <w:r w:rsidR="00BB103F">
        <w:rPr>
          <w:rFonts w:cstheme="minorHAnsi"/>
          <w:color w:val="7030A0"/>
        </w:rPr>
        <w:t xml:space="preserve">100 microliters of </w:t>
      </w:r>
      <w:r w:rsidRPr="006E3553">
        <w:rPr>
          <w:rFonts w:cstheme="minorHAnsi"/>
          <w:color w:val="7030A0"/>
        </w:rPr>
        <w:t>DMEM</w:t>
      </w:r>
      <w:r w:rsidR="0092313F" w:rsidRPr="006E3553">
        <w:rPr>
          <w:rFonts w:cstheme="minorHAnsi"/>
          <w:color w:val="7030A0"/>
        </w:rPr>
        <w:t xml:space="preserve"> </w:t>
      </w:r>
      <w:r w:rsidR="0092313F" w:rsidRPr="006E3553">
        <w:rPr>
          <w:rFonts w:cstheme="minorHAnsi"/>
          <w:b/>
          <w:bCs/>
          <w:color w:val="7030A0"/>
        </w:rPr>
        <w:t>[4].</w:t>
      </w:r>
    </w:p>
    <w:p w14:paraId="2DBBAFFE" w14:textId="50880359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CU: Talent adding </w:t>
      </w:r>
      <w:r w:rsidR="009E2744">
        <w:rPr>
          <w:rFonts w:cstheme="minorHAnsi"/>
        </w:rPr>
        <w:t>100 microliters of</w:t>
      </w:r>
      <w:r w:rsidRPr="00283908">
        <w:rPr>
          <w:rFonts w:cstheme="minorHAnsi"/>
        </w:rPr>
        <w:t xml:space="preserve"> dye working solution to each well.</w:t>
      </w:r>
    </w:p>
    <w:p w14:paraId="145B7C97" w14:textId="540CC3BA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Talent covering the plate to protect it from light and </w:t>
      </w:r>
      <w:r w:rsidR="0065163F">
        <w:rPr>
          <w:rFonts w:cstheme="minorHAnsi"/>
        </w:rPr>
        <w:t>leaving it on the bench</w:t>
      </w:r>
      <w:r w:rsidRPr="00283908">
        <w:rPr>
          <w:rFonts w:cstheme="minorHAnsi"/>
        </w:rPr>
        <w:t xml:space="preserve"> for 30 minutes.</w:t>
      </w:r>
    </w:p>
    <w:p w14:paraId="14C7741E" w14:textId="7C3D33CC" w:rsidR="00283908" w:rsidRPr="003F2564" w:rsidRDefault="00283908" w:rsidP="00283908">
      <w:pPr>
        <w:pStyle w:val="ListParagraph"/>
        <w:numPr>
          <w:ilvl w:val="2"/>
          <w:numId w:val="3"/>
        </w:numPr>
        <w:rPr>
          <w:rFonts w:cstheme="minorHAnsi"/>
          <w:color w:val="0070C0"/>
        </w:rPr>
      </w:pPr>
      <w:r w:rsidRPr="003F2564">
        <w:rPr>
          <w:rFonts w:cstheme="minorHAnsi"/>
          <w:i/>
          <w:iCs/>
          <w:color w:val="0070C0"/>
        </w:rPr>
        <w:t>Please reuse 2.</w:t>
      </w:r>
      <w:r w:rsidR="003B0A68" w:rsidRPr="003F2564">
        <w:rPr>
          <w:rFonts w:cstheme="minorHAnsi"/>
          <w:i/>
          <w:iCs/>
          <w:color w:val="0070C0"/>
        </w:rPr>
        <w:t>4</w:t>
      </w:r>
      <w:r w:rsidRPr="003F2564">
        <w:rPr>
          <w:rFonts w:cstheme="minorHAnsi"/>
          <w:i/>
          <w:iCs/>
          <w:color w:val="0070C0"/>
        </w:rPr>
        <w:t>.4</w:t>
      </w:r>
    </w:p>
    <w:p w14:paraId="42BE4C69" w14:textId="78994A18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>CU: Talent adding</w:t>
      </w:r>
      <w:r w:rsidR="009E2744">
        <w:rPr>
          <w:rFonts w:cstheme="minorHAnsi"/>
        </w:rPr>
        <w:t xml:space="preserve"> 100 microliters of </w:t>
      </w:r>
      <w:r w:rsidRPr="00283908">
        <w:rPr>
          <w:rFonts w:cstheme="minorHAnsi"/>
        </w:rPr>
        <w:t>DMEM to each stained and washed well.</w:t>
      </w:r>
    </w:p>
    <w:p w14:paraId="476A4176" w14:textId="77777777" w:rsidR="000F326F" w:rsidRPr="002468C1" w:rsidRDefault="000F326F" w:rsidP="002468C1">
      <w:pPr>
        <w:spacing w:before="120"/>
        <w:rPr>
          <w:rFonts w:cstheme="minorHAnsi"/>
        </w:rPr>
      </w:pPr>
    </w:p>
    <w:p w14:paraId="7C88FEA8" w14:textId="491CF897" w:rsidR="000F326F" w:rsidRDefault="000242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4265">
        <w:rPr>
          <w:rFonts w:cstheme="minorHAnsi"/>
          <w:b/>
          <w:bCs/>
        </w:rPr>
        <w:t>High-Content Imaging Setup</w:t>
      </w:r>
    </w:p>
    <w:p w14:paraId="0C817B89" w14:textId="77777777" w:rsidR="000F326F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A8C422" w14:textId="44093879" w:rsidR="00A213A5" w:rsidRPr="003F2564" w:rsidRDefault="00A213A5" w:rsidP="00A213A5">
      <w:pPr>
        <w:rPr>
          <w:b/>
          <w:bCs/>
          <w:color w:val="0070C0"/>
        </w:rPr>
      </w:pPr>
      <w:r w:rsidRPr="003F2564">
        <w:rPr>
          <w:b/>
          <w:bCs/>
          <w:i/>
          <w:iCs/>
          <w:color w:val="0070C0"/>
        </w:rPr>
        <w:t xml:space="preserve">Videographer: </w:t>
      </w:r>
      <w:r w:rsidRPr="003F2564">
        <w:rPr>
          <w:i/>
          <w:iCs/>
          <w:color w:val="0070C0"/>
        </w:rPr>
        <w:t xml:space="preserve">Please film the computer screen for all shots labeled as </w:t>
      </w:r>
      <w:r w:rsidRPr="003F2564">
        <w:rPr>
          <w:b/>
          <w:bCs/>
          <w:i/>
          <w:iCs/>
          <w:color w:val="0070C0"/>
        </w:rPr>
        <w:t>SCREEN</w:t>
      </w:r>
      <w:r w:rsidRPr="003F2564">
        <w:rPr>
          <w:i/>
          <w:iCs/>
          <w:color w:val="0070C0"/>
        </w:rPr>
        <w:t xml:space="preserve">, </w:t>
      </w:r>
      <w:r w:rsidR="00AB16F6" w:rsidRPr="003F2564">
        <w:rPr>
          <w:i/>
          <w:iCs/>
          <w:color w:val="0070C0"/>
        </w:rPr>
        <w:t>as the</w:t>
      </w:r>
      <w:r w:rsidRPr="003F2564">
        <w:rPr>
          <w:i/>
          <w:iCs/>
          <w:color w:val="0070C0"/>
        </w:rPr>
        <w:t xml:space="preserve"> authors cannot install the screen recording software</w:t>
      </w:r>
      <w:r w:rsidRPr="003F2564">
        <w:rPr>
          <w:color w:val="0070C0"/>
        </w:rPr>
        <w:t>.</w:t>
      </w:r>
    </w:p>
    <w:p w14:paraId="0BFA26A2" w14:textId="77777777" w:rsidR="00A213A5" w:rsidRPr="00B07A3B" w:rsidRDefault="00A213A5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6052351" w:rsidR="000F326F" w:rsidRPr="006E3553" w:rsidRDefault="00024265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Switch on the high-content imaging </w:t>
      </w:r>
      <w:r w:rsidR="00431154" w:rsidRPr="006E3553">
        <w:rPr>
          <w:rFonts w:cstheme="minorHAnsi"/>
          <w:color w:val="7030A0"/>
        </w:rPr>
        <w:t xml:space="preserve">instrument and </w:t>
      </w:r>
      <w:r w:rsidRPr="006E3553">
        <w:rPr>
          <w:rFonts w:cstheme="minorHAnsi"/>
          <w:color w:val="7030A0"/>
        </w:rPr>
        <w:t>start the computer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[1]</w:t>
      </w:r>
      <w:r w:rsidR="00431154" w:rsidRPr="006E3553">
        <w:rPr>
          <w:rFonts w:cstheme="minorHAnsi"/>
          <w:color w:val="7030A0"/>
        </w:rPr>
        <w:t>. O</w:t>
      </w:r>
      <w:r w:rsidRPr="006E3553">
        <w:rPr>
          <w:rFonts w:cstheme="minorHAnsi"/>
          <w:color w:val="7030A0"/>
        </w:rPr>
        <w:t>pen the instrument</w:t>
      </w:r>
      <w:r w:rsidR="00431154" w:rsidRPr="006E3553">
        <w:rPr>
          <w:rFonts w:cstheme="minorHAnsi"/>
          <w:color w:val="7030A0"/>
        </w:rPr>
        <w:t>’s</w:t>
      </w:r>
      <w:r w:rsidRPr="006E3553">
        <w:rPr>
          <w:rFonts w:cstheme="minorHAnsi"/>
          <w:color w:val="7030A0"/>
        </w:rPr>
        <w:t xml:space="preserve"> analysis software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>. Load the stained 96-well plate into the instrument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[3]</w:t>
      </w:r>
      <w:r w:rsidR="00431154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and select a field of view containing the samples for imaging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[4].</w:t>
      </w:r>
    </w:p>
    <w:p w14:paraId="1962103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WIDE: Talent switching on the high-content imaging instrument and computer.</w:t>
      </w:r>
    </w:p>
    <w:p w14:paraId="621438A3" w14:textId="26DF5434" w:rsidR="00247835" w:rsidRPr="005A3ABE" w:rsidRDefault="00247835" w:rsidP="005A3ABE">
      <w:pPr>
        <w:pStyle w:val="ListParagraph"/>
        <w:numPr>
          <w:ilvl w:val="2"/>
          <w:numId w:val="3"/>
        </w:numPr>
        <w:spacing w:before="120"/>
        <w:rPr>
          <w:rFonts w:eastAsia="Arial" w:cstheme="minorHAnsi"/>
          <w:color w:val="000000"/>
          <w:lang w:val="en-IN"/>
        </w:rPr>
      </w:pPr>
      <w:r w:rsidRPr="0027422A">
        <w:rPr>
          <w:rFonts w:eastAsia="Arial" w:cstheme="minorHAnsi"/>
          <w:color w:val="000000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  <w:lang w:val="en-IN"/>
        </w:rPr>
        <w:t>Instrument</w:t>
      </w:r>
      <w:r w:rsidR="005A3ABE">
        <w:rPr>
          <w:rFonts w:eastAsia="Arial" w:cstheme="minorHAnsi"/>
          <w:color w:val="000000"/>
          <w:lang w:val="en-IN"/>
        </w:rPr>
        <w:t>s’</w:t>
      </w:r>
      <w:r w:rsidR="005A3ABE" w:rsidRPr="005A3ABE">
        <w:rPr>
          <w:rFonts w:eastAsia="Arial" w:cstheme="minorHAnsi"/>
          <w:color w:val="000000"/>
          <w:lang w:val="en-IN"/>
        </w:rPr>
        <w:t xml:space="preserve"> analysis software being opened.</w:t>
      </w:r>
    </w:p>
    <w:p w14:paraId="3CCDA35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CU: Talent loading the stained 96-well plate into the imaging instrument.</w:t>
      </w:r>
    </w:p>
    <w:p w14:paraId="37FF8663" w14:textId="56815B5A" w:rsidR="00247835" w:rsidRPr="00F3189E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</w:rPr>
        <w:t>A sample-containing field of view being selected for imaging</w:t>
      </w:r>
      <w:r w:rsidRPr="00247835">
        <w:rPr>
          <w:rFonts w:eastAsia="Arial" w:cstheme="minorHAnsi"/>
          <w:color w:val="000000"/>
        </w:rPr>
        <w:t>.</w:t>
      </w:r>
    </w:p>
    <w:p w14:paraId="36B848E6" w14:textId="77777777" w:rsidR="00F3189E" w:rsidRPr="00570AE7" w:rsidRDefault="00F3189E" w:rsidP="00570AE7">
      <w:pPr>
        <w:spacing w:before="120"/>
        <w:rPr>
          <w:rFonts w:cstheme="minorHAnsi"/>
          <w:sz w:val="32"/>
          <w:szCs w:val="32"/>
        </w:rPr>
      </w:pPr>
    </w:p>
    <w:p w14:paraId="039170AE" w14:textId="1C38024A" w:rsidR="0063526E" w:rsidRPr="006E3553" w:rsidRDefault="00247835" w:rsidP="006352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Objective and Camera</w:t>
      </w:r>
      <w:r w:rsidRPr="006E3553">
        <w:rPr>
          <w:rFonts w:cstheme="minorHAnsi"/>
          <w:color w:val="7030A0"/>
        </w:rPr>
        <w:t xml:space="preserve"> settings, select </w:t>
      </w:r>
      <w:r w:rsidRPr="006E3553">
        <w:rPr>
          <w:rFonts w:cstheme="minorHAnsi"/>
          <w:b/>
          <w:bCs/>
          <w:color w:val="7030A0"/>
        </w:rPr>
        <w:t>20XPh1SPlanFluorELWDADM</w:t>
      </w:r>
      <w:r w:rsidRPr="006E3553">
        <w:rPr>
          <w:rFonts w:cstheme="minorHAnsi"/>
          <w:color w:val="7030A0"/>
        </w:rPr>
        <w:t xml:space="preserve"> </w:t>
      </w:r>
      <w:r w:rsidR="007B0050" w:rsidRPr="004431B2">
        <w:rPr>
          <w:rFonts w:cstheme="minorHAnsi"/>
          <w:i/>
          <w:iCs/>
          <w:color w:val="EE0000"/>
        </w:rPr>
        <w:t>(twenty-ex-pee-h-one-es-plan-</w:t>
      </w:r>
      <w:r w:rsidR="004431B2" w:rsidRPr="004431B2">
        <w:rPr>
          <w:rFonts w:cstheme="minorHAnsi"/>
          <w:i/>
          <w:iCs/>
          <w:color w:val="EE0000"/>
        </w:rPr>
        <w:t>floor-ee-el-w-d-a-d-m)</w:t>
      </w:r>
      <w:r w:rsidR="004431B2" w:rsidRPr="004431B2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as the magnification, set Camera binning to </w:t>
      </w:r>
      <w:r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color w:val="7030A0"/>
        </w:rPr>
        <w:t xml:space="preserve">, and select </w:t>
      </w:r>
      <w:r w:rsidRPr="006E3553">
        <w:rPr>
          <w:rFonts w:cstheme="minorHAnsi"/>
          <w:b/>
          <w:bCs/>
          <w:color w:val="7030A0"/>
        </w:rPr>
        <w:t>Widefield</w:t>
      </w:r>
      <w:r w:rsidRPr="006E3553">
        <w:rPr>
          <w:rFonts w:cstheme="minorHAnsi"/>
          <w:color w:val="7030A0"/>
        </w:rPr>
        <w:t xml:space="preserve"> acquisition mode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Plate mode</w:t>
      </w:r>
      <w:r w:rsidRPr="006E3553">
        <w:rPr>
          <w:rFonts w:cstheme="minorHAnsi"/>
          <w:color w:val="7030A0"/>
        </w:rPr>
        <w:t xml:space="preserve">, select the corresponding 96-well plate and adjust its parameters using the product dimensions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Under </w:t>
      </w:r>
      <w:r w:rsidRPr="006E3553">
        <w:rPr>
          <w:rFonts w:cstheme="minorHAnsi"/>
          <w:b/>
          <w:bCs/>
          <w:color w:val="7030A0"/>
        </w:rPr>
        <w:t>Site Option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nine fields per well</w:t>
      </w:r>
      <w:r w:rsidRPr="006E3553">
        <w:rPr>
          <w:rFonts w:cstheme="minorHAnsi"/>
          <w:color w:val="7030A0"/>
        </w:rPr>
        <w:t xml:space="preserve"> </w:t>
      </w:r>
      <w:commentRangeStart w:id="3"/>
      <w:r w:rsidRPr="00870D32">
        <w:rPr>
          <w:rFonts w:cstheme="minorHAnsi"/>
          <w:strike/>
          <w:color w:val="auto"/>
        </w:rPr>
        <w:t xml:space="preserve">and enable </w:t>
      </w:r>
      <w:r w:rsidRPr="00870D32">
        <w:rPr>
          <w:rFonts w:cstheme="minorHAnsi"/>
          <w:b/>
          <w:bCs/>
          <w:strike/>
          <w:color w:val="auto"/>
        </w:rPr>
        <w:t>laser-based focusing</w:t>
      </w:r>
      <w:r w:rsidRPr="00870D32">
        <w:rPr>
          <w:rFonts w:cstheme="minorHAnsi"/>
          <w:color w:val="auto"/>
        </w:rPr>
        <w:t xml:space="preserve"> </w:t>
      </w:r>
      <w:commentRangeEnd w:id="3"/>
      <w:r w:rsidR="00D64504" w:rsidRPr="006E3553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3"/>
      </w:r>
      <w:r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Autofocu</w:t>
      </w:r>
      <w:r w:rsidR="00021359" w:rsidRPr="006E3553">
        <w:rPr>
          <w:rFonts w:cstheme="minorHAnsi"/>
          <w:b/>
          <w:bCs/>
          <w:color w:val="7030A0"/>
        </w:rPr>
        <w:t xml:space="preserve">s, </w:t>
      </w:r>
      <w:r w:rsidR="00021359" w:rsidRPr="006E3553">
        <w:rPr>
          <w:rFonts w:cstheme="minorHAnsi"/>
          <w:color w:val="7030A0"/>
        </w:rPr>
        <w:t>measure the bottom thickness of at least three wells</w:t>
      </w:r>
      <w:r w:rsidR="0065163F">
        <w:rPr>
          <w:rFonts w:cstheme="minorHAnsi"/>
          <w:color w:val="7030A0"/>
        </w:rPr>
        <w:t>,</w:t>
      </w:r>
      <w:r w:rsidR="00021359" w:rsidRPr="006E3553">
        <w:rPr>
          <w:rFonts w:cstheme="minorHAnsi"/>
          <w:color w:val="7030A0"/>
        </w:rPr>
        <w:t xml:space="preserve"> and enter the calculated average as the </w:t>
      </w:r>
      <w:r w:rsidR="00021359" w:rsidRPr="006E3553">
        <w:rPr>
          <w:rFonts w:cstheme="minorHAnsi"/>
          <w:b/>
          <w:bCs/>
          <w:color w:val="7030A0"/>
        </w:rPr>
        <w:t>Bottom</w:t>
      </w:r>
      <w:r w:rsidR="00021359" w:rsidRPr="006E3553">
        <w:rPr>
          <w:rFonts w:cstheme="minorHAnsi"/>
          <w:color w:val="7030A0"/>
        </w:rPr>
        <w:t xml:space="preserve"> </w:t>
      </w:r>
      <w:r w:rsidR="00021359" w:rsidRPr="006E3553">
        <w:rPr>
          <w:rFonts w:cstheme="minorHAnsi"/>
          <w:b/>
          <w:bCs/>
          <w:color w:val="7030A0"/>
        </w:rPr>
        <w:t>thickness</w:t>
      </w:r>
      <w:r w:rsidR="0065163F">
        <w:rPr>
          <w:rFonts w:cstheme="minorHAnsi"/>
          <w:b/>
          <w:bCs/>
          <w:color w:val="7030A0"/>
        </w:rPr>
        <w:t xml:space="preserve"> [4]</w:t>
      </w:r>
      <w:r w:rsidR="00021359" w:rsidRPr="006E3553">
        <w:rPr>
          <w:rFonts w:cstheme="minorHAnsi"/>
          <w:color w:val="7030A0"/>
        </w:rPr>
        <w:t xml:space="preserve">. </w:t>
      </w:r>
      <w:commentRangeStart w:id="4"/>
      <w:r w:rsidR="00021359" w:rsidRPr="006E3553">
        <w:rPr>
          <w:rFonts w:cstheme="minorHAnsi"/>
          <w:color w:val="7030A0"/>
        </w:rPr>
        <w:t>Then</w:t>
      </w:r>
      <w:r w:rsidR="00870D32">
        <w:rPr>
          <w:rFonts w:cstheme="minorHAnsi"/>
          <w:color w:val="7030A0"/>
        </w:rPr>
        <w:t>, select</w:t>
      </w:r>
      <w:r w:rsidR="00021359" w:rsidRPr="006E3553">
        <w:rPr>
          <w:rFonts w:cstheme="minorHAnsi"/>
          <w:color w:val="7030A0"/>
        </w:rPr>
        <w:t xml:space="preserve"> </w:t>
      </w:r>
      <w:r w:rsidR="00870D32" w:rsidRPr="00870D32">
        <w:rPr>
          <w:rFonts w:cstheme="minorHAnsi"/>
          <w:b/>
          <w:bCs/>
          <w:color w:val="7030A0"/>
        </w:rPr>
        <w:t>enable laser-based focusing</w:t>
      </w:r>
      <w:r w:rsidR="00870D32">
        <w:rPr>
          <w:rFonts w:cstheme="minorHAnsi"/>
          <w:color w:val="auto"/>
        </w:rPr>
        <w:t xml:space="preserve"> </w:t>
      </w:r>
      <w:r w:rsidR="00870D32" w:rsidRPr="00D64504">
        <w:rPr>
          <w:rFonts w:cstheme="minorHAnsi"/>
          <w:b/>
          <w:bCs/>
          <w:color w:val="auto"/>
        </w:rPr>
        <w:t>[5]</w:t>
      </w:r>
      <w:r w:rsidR="00870D32">
        <w:rPr>
          <w:rFonts w:cstheme="minorHAnsi"/>
          <w:color w:val="auto"/>
        </w:rPr>
        <w:t>.</w:t>
      </w:r>
      <w:r w:rsidR="00870D32" w:rsidRPr="00870D32">
        <w:rPr>
          <w:rFonts w:cstheme="minorHAnsi"/>
          <w:color w:val="auto"/>
        </w:rPr>
        <w:t xml:space="preserve"> </w:t>
      </w:r>
      <w:r w:rsidR="00021359" w:rsidRPr="00870D32">
        <w:rPr>
          <w:rFonts w:cstheme="minorHAnsi"/>
          <w:strike/>
          <w:color w:val="auto"/>
        </w:rPr>
        <w:t xml:space="preserve">set the allowable thickness variations </w:t>
      </w:r>
      <w:r w:rsidR="0063526E" w:rsidRPr="00870D32">
        <w:rPr>
          <w:rFonts w:cstheme="minorHAnsi"/>
          <w:strike/>
          <w:color w:val="auto"/>
        </w:rPr>
        <w:t>- within</w:t>
      </w:r>
      <w:r w:rsidR="00021359" w:rsidRPr="00870D32">
        <w:rPr>
          <w:rFonts w:cstheme="minorHAnsi"/>
          <w:strike/>
          <w:color w:val="auto"/>
        </w:rPr>
        <w:t xml:space="preserve"> individual wells, between adjacent wells, and across the entire plate</w:t>
      </w:r>
      <w:r w:rsidR="0065163F" w:rsidRPr="00870D32">
        <w:rPr>
          <w:rFonts w:cstheme="minorHAnsi"/>
          <w:strike/>
          <w:color w:val="auto"/>
        </w:rPr>
        <w:t>,</w:t>
      </w:r>
      <w:r w:rsidR="00021359" w:rsidRPr="00870D32">
        <w:rPr>
          <w:rFonts w:cstheme="minorHAnsi"/>
          <w:strike/>
          <w:color w:val="auto"/>
        </w:rPr>
        <w:t xml:space="preserve"> to assist accurate laser focusing</w:t>
      </w:r>
      <w:r w:rsidR="00021359" w:rsidRPr="006E3553">
        <w:rPr>
          <w:rFonts w:cstheme="minorHAnsi"/>
          <w:color w:val="7030A0"/>
        </w:rPr>
        <w:t>.</w:t>
      </w:r>
      <w:commentRangeEnd w:id="4"/>
      <w:r w:rsidR="00D64504" w:rsidRPr="006E3553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480F8098" w14:textId="0B3C3F3C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>:</w:t>
      </w:r>
      <w:r w:rsidR="005A3ABE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20XPh1SPlanFluorELWDADM</w:t>
      </w:r>
      <w:r w:rsidRPr="00506251">
        <w:rPr>
          <w:rFonts w:eastAsia="Arial" w:cstheme="minorHAnsi"/>
          <w:color w:val="000000"/>
        </w:rPr>
        <w:t xml:space="preserve"> objective</w:t>
      </w:r>
      <w:r w:rsidR="005A3ABE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, camera binning </w:t>
      </w:r>
      <w:r w:rsidR="005A3ABE">
        <w:rPr>
          <w:rFonts w:eastAsia="Arial" w:cstheme="minorHAnsi"/>
          <w:color w:val="000000"/>
        </w:rPr>
        <w:t>being set to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</w:t>
      </w:r>
      <w:r w:rsidRPr="00506251">
        <w:rPr>
          <w:rFonts w:eastAsia="Arial" w:cstheme="minorHAnsi"/>
          <w:color w:val="000000"/>
        </w:rPr>
        <w:t xml:space="preserve">, and </w:t>
      </w:r>
      <w:r w:rsidRPr="0055197D">
        <w:rPr>
          <w:rFonts w:eastAsia="Arial" w:cstheme="minorHAnsi"/>
          <w:b/>
          <w:bCs/>
          <w:color w:val="000000"/>
        </w:rPr>
        <w:t>Widefield</w:t>
      </w:r>
      <w:r w:rsidRPr="00506251">
        <w:rPr>
          <w:rFonts w:eastAsia="Arial" w:cstheme="minorHAnsi"/>
          <w:color w:val="000000"/>
        </w:rPr>
        <w:t xml:space="preserve"> acquisition mode</w:t>
      </w:r>
      <w:r w:rsidR="005A3ABE">
        <w:rPr>
          <w:rFonts w:eastAsia="Arial" w:cstheme="minorHAnsi"/>
          <w:color w:val="000000"/>
        </w:rPr>
        <w:t xml:space="preserve"> being chosen</w:t>
      </w:r>
      <w:r w:rsidRPr="00506251">
        <w:rPr>
          <w:rFonts w:eastAsia="Arial" w:cstheme="minorHAnsi"/>
          <w:color w:val="000000"/>
        </w:rPr>
        <w:t>.</w:t>
      </w:r>
    </w:p>
    <w:p w14:paraId="15C51659" w14:textId="57AE6510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>: 96-well plate type</w:t>
      </w:r>
      <w:r w:rsidR="004A7B24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 and the plate dimensions </w:t>
      </w:r>
      <w:r w:rsidR="004A7B24">
        <w:rPr>
          <w:rFonts w:eastAsia="Arial" w:cstheme="minorHAnsi"/>
          <w:color w:val="000000"/>
        </w:rPr>
        <w:t xml:space="preserve">being entered </w:t>
      </w:r>
      <w:r w:rsidRPr="00506251">
        <w:rPr>
          <w:rFonts w:eastAsia="Arial" w:cstheme="minorHAnsi"/>
          <w:color w:val="000000"/>
        </w:rPr>
        <w:t>in Plate mode.</w:t>
      </w:r>
    </w:p>
    <w:p w14:paraId="3C0A6FD2" w14:textId="49CF72E2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4A7B24">
        <w:rPr>
          <w:rFonts w:eastAsia="Arial" w:cstheme="minorHAnsi"/>
          <w:color w:val="000000"/>
        </w:rPr>
        <w:t>U</w:t>
      </w:r>
      <w:r w:rsidRPr="00506251">
        <w:rPr>
          <w:rFonts w:eastAsia="Arial" w:cstheme="minorHAnsi"/>
          <w:color w:val="000000"/>
        </w:rPr>
        <w:t xml:space="preserve">nder </w:t>
      </w:r>
      <w:r w:rsidRPr="0055197D">
        <w:rPr>
          <w:rFonts w:eastAsia="Arial" w:cstheme="minorHAnsi"/>
          <w:b/>
          <w:bCs/>
          <w:color w:val="000000"/>
        </w:rPr>
        <w:t>Site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Option</w:t>
      </w:r>
      <w:r w:rsidR="00CD1649">
        <w:rPr>
          <w:rFonts w:eastAsia="Arial" w:cstheme="minorHAnsi"/>
          <w:b/>
          <w:bCs/>
          <w:color w:val="000000"/>
        </w:rPr>
        <w:t>,</w:t>
      </w:r>
      <w:r w:rsidRPr="00506251">
        <w:rPr>
          <w:rFonts w:eastAsia="Arial" w:cstheme="minorHAnsi"/>
          <w:color w:val="000000"/>
        </w:rPr>
        <w:t xml:space="preserve"> </w:t>
      </w:r>
      <w:r w:rsidR="004A7B24" w:rsidRPr="00CD1649">
        <w:rPr>
          <w:rFonts w:eastAsia="Arial" w:cstheme="minorHAnsi"/>
          <w:b/>
          <w:bCs/>
          <w:color w:val="000000"/>
        </w:rPr>
        <w:t>nine fields per well</w:t>
      </w:r>
      <w:r w:rsidR="004A7B24" w:rsidRPr="00506251">
        <w:rPr>
          <w:rFonts w:eastAsia="Arial" w:cstheme="minorHAnsi"/>
          <w:color w:val="000000"/>
        </w:rPr>
        <w:t xml:space="preserve"> </w:t>
      </w:r>
      <w:r w:rsidR="004A7B24">
        <w:rPr>
          <w:rFonts w:eastAsia="Arial" w:cstheme="minorHAnsi"/>
          <w:color w:val="000000"/>
        </w:rPr>
        <w:t xml:space="preserve">being selected </w:t>
      </w:r>
      <w:r w:rsidRPr="00870D32">
        <w:rPr>
          <w:rFonts w:eastAsia="Arial" w:cstheme="minorHAnsi"/>
          <w:strike/>
          <w:color w:val="000000"/>
        </w:rPr>
        <w:t xml:space="preserve">and </w:t>
      </w:r>
      <w:r w:rsidRPr="00870D32">
        <w:rPr>
          <w:rFonts w:eastAsia="Arial" w:cstheme="minorHAnsi"/>
          <w:b/>
          <w:bCs/>
          <w:strike/>
          <w:color w:val="000000"/>
        </w:rPr>
        <w:t xml:space="preserve">laser-based </w:t>
      </w:r>
      <w:r w:rsidR="005C2BF8" w:rsidRPr="00870D32">
        <w:rPr>
          <w:rFonts w:eastAsia="Arial" w:cstheme="minorHAnsi"/>
          <w:b/>
          <w:bCs/>
          <w:strike/>
          <w:color w:val="000000"/>
        </w:rPr>
        <w:t xml:space="preserve">focusing </w:t>
      </w:r>
      <w:r w:rsidR="005C2BF8" w:rsidRPr="00870D32">
        <w:rPr>
          <w:rFonts w:eastAsia="Arial" w:cstheme="minorHAnsi"/>
          <w:strike/>
          <w:color w:val="000000"/>
        </w:rPr>
        <w:t>being</w:t>
      </w:r>
      <w:r w:rsidR="004A7B24" w:rsidRPr="00870D32">
        <w:rPr>
          <w:rFonts w:eastAsia="Arial" w:cstheme="minorHAnsi"/>
          <w:strike/>
          <w:color w:val="000000"/>
        </w:rPr>
        <w:t xml:space="preserve"> enabled</w:t>
      </w:r>
      <w:r w:rsidRPr="0050625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The enabling of laser-based focusing is not demonstrated in this segment</w:t>
      </w:r>
      <w:r w:rsidR="002864BF" w:rsidRPr="00870D32">
        <w:rPr>
          <w:rFonts w:eastAsia="Arial" w:cstheme="minorHAnsi"/>
          <w:color w:val="000000"/>
          <w:shd w:val="clear" w:color="auto" w:fill="B6DDE8" w:themeFill="accent5" w:themeFillTint="66"/>
        </w:rPr>
        <w:t>.</w:t>
      </w:r>
    </w:p>
    <w:p w14:paraId="25FFE812" w14:textId="47791D93" w:rsidR="0065163F" w:rsidRPr="0065163F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A44498">
        <w:rPr>
          <w:rFonts w:eastAsia="Arial" w:cstheme="minorHAnsi"/>
          <w:color w:val="000000"/>
        </w:rPr>
        <w:t xml:space="preserve">The </w:t>
      </w:r>
      <w:r w:rsidRPr="00506251">
        <w:rPr>
          <w:rFonts w:eastAsia="Arial" w:cstheme="minorHAnsi"/>
          <w:color w:val="000000"/>
        </w:rPr>
        <w:t xml:space="preserve">average plate-bottom thickness </w:t>
      </w:r>
      <w:r w:rsidR="00A44498">
        <w:rPr>
          <w:rFonts w:eastAsia="Arial" w:cstheme="minorHAnsi"/>
          <w:color w:val="000000"/>
        </w:rPr>
        <w:t>value being entered</w:t>
      </w:r>
    </w:p>
    <w:p w14:paraId="4B2C3C07" w14:textId="57CE233A" w:rsidR="00506251" w:rsidRPr="00506251" w:rsidRDefault="0065163F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A</w:t>
      </w:r>
      <w:r w:rsidR="00506251" w:rsidRPr="00506251">
        <w:rPr>
          <w:rFonts w:eastAsia="Arial" w:cstheme="minorHAnsi"/>
          <w:color w:val="000000"/>
        </w:rPr>
        <w:t>utofocus variation parameters</w:t>
      </w:r>
      <w:r w:rsidR="005C2BF8">
        <w:rPr>
          <w:rFonts w:eastAsia="Arial" w:cstheme="minorHAnsi"/>
          <w:color w:val="000000"/>
        </w:rPr>
        <w:t xml:space="preserve"> being adjusted</w:t>
      </w:r>
      <w:r w:rsidR="00506251" w:rsidRPr="0050625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The shot has been changed to check "Enable laser-based focusing."</w:t>
      </w:r>
    </w:p>
    <w:p w14:paraId="7AD1D7E5" w14:textId="77777777" w:rsidR="00506251" w:rsidRPr="00506251" w:rsidRDefault="00506251" w:rsidP="005062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32E238" w14:textId="76857DEC" w:rsidR="003E5EF0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Wavelengths</w:t>
      </w:r>
      <w:r w:rsidRPr="006E3553">
        <w:rPr>
          <w:rFonts w:cstheme="minorHAnsi"/>
          <w:color w:val="7030A0"/>
        </w:rPr>
        <w:t>, set the number of wavelengths to three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first illumination, select </w:t>
      </w:r>
      <w:r w:rsidRPr="006E3553">
        <w:rPr>
          <w:rFonts w:cstheme="minorHAnsi"/>
          <w:b/>
          <w:bCs/>
          <w:color w:val="7030A0"/>
        </w:rPr>
        <w:t>DAPI</w:t>
      </w:r>
      <w:r w:rsidRPr="006E3553">
        <w:rPr>
          <w:rFonts w:cstheme="minorHAnsi"/>
          <w:color w:val="7030A0"/>
        </w:rPr>
        <w:t xml:space="preserve"> </w:t>
      </w:r>
      <w:r w:rsidRPr="005C2BF8">
        <w:rPr>
          <w:rFonts w:cstheme="minorHAnsi"/>
          <w:i/>
          <w:iCs/>
          <w:color w:val="EE0000"/>
        </w:rPr>
        <w:t>(</w:t>
      </w:r>
      <w:r w:rsidR="003E5EF0" w:rsidRPr="005C2BF8">
        <w:rPr>
          <w:rFonts w:cstheme="minorHAnsi"/>
          <w:i/>
          <w:iCs/>
          <w:color w:val="EE0000"/>
        </w:rPr>
        <w:t>dappy</w:t>
      </w:r>
      <w:r w:rsidRPr="005C2BF8">
        <w:rPr>
          <w:rFonts w:cstheme="minorHAnsi"/>
          <w:i/>
          <w:iCs/>
          <w:color w:val="EE0000"/>
        </w:rPr>
        <w:t>)</w:t>
      </w:r>
      <w:r w:rsidRPr="005C2BF8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and choose </w:t>
      </w:r>
      <w:r w:rsidRPr="006E3553">
        <w:rPr>
          <w:rFonts w:cstheme="minorHAnsi"/>
          <w:b/>
          <w:bCs/>
          <w:color w:val="7030A0"/>
        </w:rPr>
        <w:t>Auto Correction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for FL</w:t>
      </w:r>
      <w:r w:rsidR="00F02A86">
        <w:rPr>
          <w:rFonts w:cstheme="minorHAnsi"/>
          <w:b/>
          <w:bCs/>
          <w:color w:val="7030A0"/>
        </w:rPr>
        <w:t xml:space="preserve"> </w:t>
      </w:r>
      <w:r w:rsidR="00F02A86" w:rsidRPr="00F02A86">
        <w:rPr>
          <w:rFonts w:cstheme="minorHAnsi"/>
          <w:i/>
          <w:iCs/>
          <w:color w:val="EE0000"/>
        </w:rPr>
        <w:t>(f-el)</w:t>
      </w:r>
      <w:r w:rsidRPr="00F02A86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lastRenderedPageBreak/>
        <w:t>Shading Correction</w:t>
      </w:r>
      <w:r w:rsidR="003E5EF0" w:rsidRPr="006E3553">
        <w:rPr>
          <w:rFonts w:cstheme="minorHAnsi"/>
          <w:b/>
          <w:bCs/>
          <w:color w:val="7030A0"/>
        </w:rPr>
        <w:t xml:space="preserve"> [2]</w:t>
      </w:r>
      <w:r w:rsidRPr="006E3553">
        <w:rPr>
          <w:rFonts w:cstheme="minorHAnsi"/>
          <w:color w:val="7030A0"/>
        </w:rPr>
        <w:t>. After locating the image, begin with an exposure of 20 to 30 milliseconds, a</w:t>
      </w:r>
      <w:r w:rsidR="003E5EF0" w:rsidRPr="006E3553">
        <w:rPr>
          <w:rFonts w:cstheme="minorHAnsi"/>
          <w:color w:val="7030A0"/>
        </w:rPr>
        <w:t>djusting</w:t>
      </w:r>
      <w:r w:rsidRPr="006E3553">
        <w:rPr>
          <w:rFonts w:cstheme="minorHAnsi"/>
          <w:color w:val="7030A0"/>
        </w:rPr>
        <w:t xml:space="preserve"> it </w:t>
      </w:r>
      <w:r w:rsidR="003E5EF0" w:rsidRPr="006E3553">
        <w:rPr>
          <w:rFonts w:cstheme="minorHAnsi"/>
          <w:color w:val="7030A0"/>
        </w:rPr>
        <w:t>as required to</w:t>
      </w:r>
      <w:r w:rsidRPr="006E3553">
        <w:rPr>
          <w:rFonts w:cstheme="minorHAnsi"/>
          <w:color w:val="7030A0"/>
        </w:rPr>
        <w:t xml:space="preserve"> obtain moderate fluorescence without overexposure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Set the bit depth to </w:t>
      </w:r>
      <w:r w:rsidRPr="006E3553">
        <w:rPr>
          <w:rFonts w:cstheme="minorHAnsi"/>
          <w:b/>
          <w:bCs/>
          <w:color w:val="7030A0"/>
        </w:rPr>
        <w:t>16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[4]</w:t>
      </w:r>
      <w:r w:rsidRPr="006E3553">
        <w:rPr>
          <w:rFonts w:cstheme="minorHAnsi"/>
          <w:color w:val="7030A0"/>
        </w:rPr>
        <w:t xml:space="preserve">. </w:t>
      </w:r>
    </w:p>
    <w:p w14:paraId="6C556A63" w14:textId="3C2132DF" w:rsidR="0065163F" w:rsidRPr="0065163F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N</w:t>
      </w:r>
      <w:r w:rsidRPr="00614A00">
        <w:rPr>
          <w:rFonts w:eastAsia="Arial" w:cstheme="minorHAnsi"/>
          <w:color w:val="000000"/>
        </w:rPr>
        <w:t xml:space="preserve">umber of wavelengths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three</w:t>
      </w:r>
      <w:r w:rsidR="005C2BF8">
        <w:rPr>
          <w:rFonts w:eastAsia="Arial" w:cstheme="minorHAnsi"/>
          <w:color w:val="000000"/>
        </w:rPr>
        <w:t>.</w:t>
      </w:r>
    </w:p>
    <w:p w14:paraId="5E32645E" w14:textId="0A1BA20F" w:rsidR="00614A00" w:rsidRPr="00614A00" w:rsidRDefault="0065163F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614A00" w:rsidRPr="005C2BF8">
        <w:rPr>
          <w:rFonts w:eastAsia="Arial" w:cstheme="minorHAnsi"/>
          <w:b/>
          <w:bCs/>
          <w:color w:val="000000"/>
        </w:rPr>
        <w:t>DAPI</w:t>
      </w:r>
      <w:r w:rsidR="00614A00"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as the first </w:t>
      </w:r>
      <w:r w:rsidR="00614A00" w:rsidRPr="00614A00">
        <w:rPr>
          <w:rFonts w:eastAsia="Arial" w:cstheme="minorHAnsi"/>
          <w:color w:val="000000"/>
        </w:rPr>
        <w:t>illumination, and</w:t>
      </w:r>
      <w:r w:rsidR="005C2BF8">
        <w:rPr>
          <w:rFonts w:eastAsia="Arial" w:cstheme="minorHAnsi"/>
          <w:color w:val="000000"/>
        </w:rPr>
        <w:t xml:space="preserve"> </w:t>
      </w:r>
      <w:r w:rsidR="00614A00" w:rsidRPr="005C2BF8">
        <w:rPr>
          <w:rFonts w:eastAsia="Arial" w:cstheme="minorHAnsi"/>
          <w:b/>
          <w:bCs/>
          <w:color w:val="000000"/>
        </w:rPr>
        <w:t>Auto Correction for FL</w:t>
      </w:r>
      <w:r w:rsidR="005C2BF8">
        <w:rPr>
          <w:rFonts w:eastAsia="Arial" w:cstheme="minorHAnsi"/>
          <w:b/>
          <w:bCs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>being chosen</w:t>
      </w:r>
      <w:r w:rsidR="00614A00" w:rsidRPr="005C2BF8">
        <w:rPr>
          <w:rFonts w:eastAsia="Arial" w:cstheme="minorHAnsi"/>
          <w:b/>
          <w:bCs/>
          <w:color w:val="000000"/>
        </w:rPr>
        <w:t>.</w:t>
      </w:r>
    </w:p>
    <w:p w14:paraId="4E4161F5" w14:textId="566370C1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 w:rsidRPr="005C2BF8">
        <w:rPr>
          <w:rFonts w:eastAsia="Arial" w:cstheme="minorHAnsi"/>
          <w:color w:val="000000"/>
        </w:rPr>
        <w:t>Initial exposure time being set between 20 and 30 milliseconds and</w:t>
      </w:r>
      <w:r w:rsidR="0044225A">
        <w:rPr>
          <w:rFonts w:eastAsia="Arial" w:cstheme="minorHAnsi"/>
          <w:color w:val="000000"/>
        </w:rPr>
        <w:t xml:space="preserve"> the</w:t>
      </w:r>
      <w:r w:rsidR="005C2BF8" w:rsidRPr="005C2BF8">
        <w:rPr>
          <w:rFonts w:eastAsia="Arial" w:cstheme="minorHAnsi"/>
          <w:color w:val="000000"/>
        </w:rPr>
        <w:t xml:space="preserve"> fluorescence image being previewed</w:t>
      </w:r>
      <w:r w:rsidRPr="00614A00">
        <w:rPr>
          <w:rFonts w:eastAsia="Arial" w:cstheme="minorHAnsi"/>
          <w:color w:val="000000"/>
        </w:rPr>
        <w:t>.</w:t>
      </w:r>
    </w:p>
    <w:p w14:paraId="1752DBA9" w14:textId="40037E40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 xml:space="preserve">Exposure being adjusted as required and bit depth being set to 16. </w:t>
      </w:r>
    </w:p>
    <w:p w14:paraId="40D09C34" w14:textId="77777777" w:rsidR="00614A00" w:rsidRPr="00614A00" w:rsidRDefault="00614A00" w:rsidP="00614A00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1132D9C" w14:textId="19052C13" w:rsidR="00024265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Select </w:t>
      </w:r>
      <w:r w:rsidRPr="006E3553">
        <w:rPr>
          <w:rFonts w:cstheme="minorHAnsi"/>
          <w:b/>
          <w:bCs/>
          <w:color w:val="7030A0"/>
        </w:rPr>
        <w:t>Laser with z-offset for focusing</w:t>
      </w:r>
      <w:r w:rsidR="003E5EF0" w:rsidRPr="006E3553">
        <w:rPr>
          <w:rFonts w:cstheme="minorHAnsi"/>
          <w:color w:val="7030A0"/>
        </w:rPr>
        <w:t xml:space="preserve"> and </w:t>
      </w:r>
      <w:r w:rsidR="00B512FB" w:rsidRPr="006E3553">
        <w:rPr>
          <w:rFonts w:cstheme="minorHAnsi"/>
          <w:color w:val="7030A0"/>
        </w:rPr>
        <w:t>select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Use Z</w:t>
      </w:r>
      <w:r w:rsidR="00944E4B" w:rsidRPr="006E3553">
        <w:rPr>
          <w:rFonts w:cstheme="minorHAnsi"/>
          <w:b/>
          <w:bCs/>
          <w:color w:val="7030A0"/>
        </w:rPr>
        <w:t>-</w:t>
      </w:r>
      <w:r w:rsidRPr="006E3553">
        <w:rPr>
          <w:rFonts w:cstheme="minorHAnsi"/>
          <w:b/>
          <w:bCs/>
          <w:color w:val="7030A0"/>
        </w:rPr>
        <w:t>stac</w:t>
      </w:r>
      <w:r w:rsidR="004431B2">
        <w:rPr>
          <w:rFonts w:cstheme="minorHAnsi"/>
          <w:b/>
          <w:bCs/>
          <w:color w:val="7030A0"/>
        </w:rPr>
        <w:t>k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Calculate Offset</w:t>
      </w:r>
      <w:r w:rsidRPr="006E3553">
        <w:rPr>
          <w:rFonts w:cstheme="minorHAnsi"/>
          <w:color w:val="7030A0"/>
        </w:rPr>
        <w:t xml:space="preserve">, </w:t>
      </w:r>
      <w:r w:rsidR="003E5EF0" w:rsidRPr="006E3553">
        <w:rPr>
          <w:rFonts w:cstheme="minorHAnsi"/>
          <w:color w:val="7030A0"/>
        </w:rPr>
        <w:t>to</w:t>
      </w:r>
      <w:r w:rsidRPr="006E3553">
        <w:rPr>
          <w:rFonts w:cstheme="minorHAnsi"/>
          <w:color w:val="7030A0"/>
        </w:rPr>
        <w:t xml:space="preserve"> choose an appropriate focal distance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Enable </w:t>
      </w:r>
      <w:r w:rsidRPr="006E3553">
        <w:rPr>
          <w:rFonts w:cstheme="minorHAnsi"/>
          <w:b/>
          <w:bCs/>
          <w:color w:val="7030A0"/>
        </w:rPr>
        <w:t xml:space="preserve">Digital </w:t>
      </w:r>
      <w:r w:rsidR="001C47B3" w:rsidRPr="006E3553">
        <w:rPr>
          <w:rFonts w:cstheme="minorHAnsi"/>
          <w:b/>
          <w:bCs/>
          <w:color w:val="7030A0"/>
        </w:rPr>
        <w:t>Confocal</w:t>
      </w:r>
      <w:r w:rsidR="001C47B3" w:rsidRPr="006E3553">
        <w:rPr>
          <w:rFonts w:cstheme="minorHAnsi"/>
          <w:color w:val="7030A0"/>
        </w:rPr>
        <w:t xml:space="preserve"> and</w:t>
      </w:r>
      <w:r w:rsidRPr="006E3553">
        <w:rPr>
          <w:rFonts w:cstheme="minorHAnsi"/>
          <w:color w:val="7030A0"/>
        </w:rPr>
        <w:t xml:space="preserve"> set </w:t>
      </w:r>
      <w:r w:rsidRPr="006E3553">
        <w:rPr>
          <w:rFonts w:cstheme="minorHAnsi"/>
          <w:b/>
          <w:bCs/>
          <w:color w:val="7030A0"/>
        </w:rPr>
        <w:t>Increase Sharpness and Reduce Noise</w:t>
      </w:r>
      <w:r w:rsidRPr="006E3553">
        <w:rPr>
          <w:rFonts w:cstheme="minorHAnsi"/>
          <w:color w:val="7030A0"/>
        </w:rPr>
        <w:t xml:space="preserve"> to </w:t>
      </w:r>
      <w:r w:rsidRPr="006E3553">
        <w:rPr>
          <w:rFonts w:cstheme="minorHAnsi"/>
          <w:b/>
          <w:bCs/>
          <w:color w:val="7030A0"/>
        </w:rPr>
        <w:t>0.200</w:t>
      </w:r>
      <w:r w:rsidR="003E5EF0" w:rsidRPr="006E3553">
        <w:rPr>
          <w:rFonts w:cstheme="minorHAnsi"/>
          <w:b/>
          <w:bCs/>
          <w:color w:val="7030A0"/>
        </w:rPr>
        <w:t xml:space="preserve"> [2].</w:t>
      </w:r>
    </w:p>
    <w:p w14:paraId="1CBB058D" w14:textId="5521C387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Laser with z-offset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Calculate 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used </w:t>
      </w:r>
      <w:r w:rsidRPr="00614A00">
        <w:rPr>
          <w:rFonts w:eastAsia="Arial" w:cstheme="minorHAnsi"/>
          <w:color w:val="000000"/>
        </w:rPr>
        <w:t>to determine the focal distance.</w:t>
      </w:r>
    </w:p>
    <w:p w14:paraId="4DD0B8E1" w14:textId="44526C26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Digital Confocal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enabled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Increase Sharpness and Reduce Noise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0.200.</w:t>
      </w:r>
    </w:p>
    <w:p w14:paraId="57C975C3" w14:textId="6CF8B816" w:rsidR="00024265" w:rsidRPr="00B07A3B" w:rsidRDefault="00024265" w:rsidP="00614A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65B911" w14:textId="77777777" w:rsidR="008C5FD1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For the second illumination, select </w:t>
      </w:r>
      <w:r w:rsidRPr="006E3553">
        <w:rPr>
          <w:rFonts w:cstheme="minorHAnsi"/>
          <w:b/>
          <w:bCs/>
          <w:color w:val="7030A0"/>
        </w:rPr>
        <w:t>Cy3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(sigh-three)</w:t>
      </w:r>
      <w:r w:rsidRPr="00D5250C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>and apply the previously established exposure and focus settings</w:t>
      </w:r>
      <w:r w:rsidR="001C47B3" w:rsidRPr="006E3553">
        <w:rPr>
          <w:rFonts w:cstheme="minorHAnsi"/>
          <w:color w:val="7030A0"/>
        </w:rPr>
        <w:t xml:space="preserve"> </w:t>
      </w:r>
      <w:r w:rsidR="001C47B3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third illumination, select </w:t>
      </w:r>
      <w:r w:rsidRPr="006E3553">
        <w:rPr>
          <w:rFonts w:cstheme="minorHAnsi"/>
          <w:b/>
          <w:bCs/>
          <w:color w:val="7030A0"/>
        </w:rPr>
        <w:t>TL 25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</w:t>
      </w:r>
      <w:r w:rsidR="001C47B3" w:rsidRPr="00D5250C">
        <w:rPr>
          <w:rFonts w:cstheme="minorHAnsi"/>
          <w:i/>
          <w:iCs/>
          <w:color w:val="EE0000"/>
        </w:rPr>
        <w:t>tee</w:t>
      </w:r>
      <w:r w:rsidRPr="00D5250C">
        <w:rPr>
          <w:rFonts w:cstheme="minorHAnsi"/>
          <w:i/>
          <w:iCs/>
          <w:color w:val="EE0000"/>
        </w:rPr>
        <w:t>-</w:t>
      </w:r>
      <w:r w:rsidR="001C47B3" w:rsidRPr="00D5250C">
        <w:rPr>
          <w:rFonts w:cstheme="minorHAnsi"/>
          <w:i/>
          <w:iCs/>
          <w:color w:val="EE0000"/>
        </w:rPr>
        <w:t>el</w:t>
      </w:r>
      <w:r w:rsidRPr="00D5250C">
        <w:rPr>
          <w:rFonts w:cstheme="minorHAnsi"/>
          <w:i/>
          <w:iCs/>
          <w:color w:val="EE0000"/>
        </w:rPr>
        <w:t>-twenty-five)</w:t>
      </w:r>
      <w:r w:rsidRPr="00D5250C">
        <w:rPr>
          <w:rFonts w:cstheme="minorHAnsi"/>
          <w:color w:val="EE0000"/>
        </w:rPr>
        <w:t xml:space="preserve"> </w:t>
      </w:r>
      <w:commentRangeStart w:id="5"/>
      <w:r w:rsidRPr="00D64504">
        <w:rPr>
          <w:rFonts w:cstheme="minorHAnsi"/>
          <w:strike/>
          <w:color w:val="auto"/>
        </w:rPr>
        <w:t>and adjust the exposure and focus in the same manner</w:t>
      </w:r>
      <w:r w:rsidR="008C5FD1" w:rsidRPr="00D64504">
        <w:rPr>
          <w:rFonts w:cstheme="minorHAnsi"/>
          <w:color w:val="auto"/>
        </w:rPr>
        <w:t xml:space="preserve"> </w:t>
      </w:r>
      <w:commentRangeEnd w:id="5"/>
      <w:r w:rsidR="00D64504" w:rsidRPr="006E3553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5"/>
      </w:r>
      <w:r w:rsidR="008C5FD1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</w:t>
      </w:r>
    </w:p>
    <w:p w14:paraId="65050607" w14:textId="0FC4AD6A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Cy3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second illumination </w:t>
      </w:r>
      <w:r w:rsidR="00514D31">
        <w:rPr>
          <w:rFonts w:eastAsia="Arial" w:cstheme="minorHAnsi"/>
          <w:color w:val="000000"/>
        </w:rPr>
        <w:t>and previously determined</w:t>
      </w:r>
      <w:r w:rsidRPr="008C5FD1">
        <w:rPr>
          <w:rFonts w:eastAsia="Arial" w:cstheme="minorHAnsi"/>
          <w:color w:val="000000"/>
        </w:rPr>
        <w:t xml:space="preserve"> exposure and focus settings</w:t>
      </w:r>
      <w:r w:rsidR="00514D31">
        <w:rPr>
          <w:rFonts w:eastAsia="Arial" w:cstheme="minorHAnsi"/>
          <w:color w:val="000000"/>
        </w:rPr>
        <w:t xml:space="preserve"> being applied</w:t>
      </w:r>
      <w:r w:rsidRPr="008C5FD1">
        <w:rPr>
          <w:rFonts w:eastAsia="Arial" w:cstheme="minorHAnsi"/>
          <w:color w:val="000000"/>
        </w:rPr>
        <w:t>.</w:t>
      </w:r>
    </w:p>
    <w:p w14:paraId="0CC517FB" w14:textId="5934777F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TL 25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third illumination </w:t>
      </w:r>
      <w:r w:rsidRPr="00D64504">
        <w:rPr>
          <w:rFonts w:eastAsia="Arial" w:cstheme="minorHAnsi"/>
          <w:strike/>
          <w:color w:val="000000"/>
        </w:rPr>
        <w:t xml:space="preserve">and </w:t>
      </w:r>
      <w:r w:rsidR="00514D31" w:rsidRPr="00D64504">
        <w:rPr>
          <w:rFonts w:eastAsia="Arial" w:cstheme="minorHAnsi"/>
          <w:strike/>
          <w:color w:val="000000"/>
        </w:rPr>
        <w:t>previously determined exposure and focus settings being applied</w:t>
      </w:r>
      <w:r w:rsidRPr="008C5FD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D64504" w:rsidRPr="00D64504">
        <w:rPr>
          <w:b/>
          <w:bCs/>
          <w:highlight w:val="green"/>
        </w:rPr>
        <w:t>Author’s NOTE</w:t>
      </w:r>
      <w:r w:rsidR="00D64504" w:rsidRPr="00D64504">
        <w:rPr>
          <w:highlight w:val="green"/>
        </w:rPr>
        <w:t xml:space="preserve">: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The operation in this shot omits steps 3.4.1 to 3.4.2.</w:t>
      </w:r>
    </w:p>
    <w:p w14:paraId="7F907C7F" w14:textId="77777777" w:rsidR="008C5FD1" w:rsidRDefault="008C5FD1" w:rsidP="008C5FD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6B7AD9A" w14:textId="337FBDDB" w:rsidR="00024265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Run</w:t>
      </w:r>
      <w:r w:rsidRPr="006E3553">
        <w:rPr>
          <w:rFonts w:cstheme="minorHAnsi"/>
          <w:color w:val="7030A0"/>
        </w:rPr>
        <w:t xml:space="preserve"> tab, name the plate using the format plate name, cell type, experiment ID, date, objective magnification, and imaging type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Confirm the channel parameters under </w:t>
      </w:r>
      <w:r w:rsidRPr="006E3553">
        <w:rPr>
          <w:rFonts w:cstheme="minorHAnsi"/>
          <w:b/>
          <w:bCs/>
          <w:color w:val="7030A0"/>
        </w:rPr>
        <w:t>Description</w:t>
      </w:r>
      <w:r w:rsidR="008C5FD1" w:rsidRPr="006E3553">
        <w:rPr>
          <w:rFonts w:cstheme="minorHAnsi"/>
          <w:color w:val="7030A0"/>
        </w:rPr>
        <w:t xml:space="preserve"> </w:t>
      </w:r>
      <w:r w:rsidR="007B0050" w:rsidRPr="006E3553">
        <w:rPr>
          <w:rFonts w:cstheme="minorHAnsi"/>
          <w:b/>
          <w:bCs/>
          <w:color w:val="7030A0"/>
        </w:rPr>
        <w:t xml:space="preserve">[2] </w:t>
      </w:r>
      <w:r w:rsidRPr="006E3553">
        <w:rPr>
          <w:rFonts w:cstheme="minorHAnsi"/>
          <w:color w:val="7030A0"/>
        </w:rPr>
        <w:t xml:space="preserve">and select </w:t>
      </w:r>
      <w:r w:rsidRPr="006E3553">
        <w:rPr>
          <w:rFonts w:cstheme="minorHAnsi"/>
          <w:b/>
          <w:bCs/>
          <w:color w:val="7030A0"/>
        </w:rPr>
        <w:t>Acquire Plate</w:t>
      </w:r>
      <w:r w:rsidRPr="006E3553">
        <w:rPr>
          <w:rFonts w:cstheme="minorHAnsi"/>
          <w:color w:val="7030A0"/>
        </w:rPr>
        <w:t xml:space="preserve"> to begin imaging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</w:t>
      </w:r>
      <w:r w:rsidR="004162DD" w:rsidRPr="006E3553">
        <w:rPr>
          <w:rFonts w:cstheme="minorHAnsi"/>
          <w:b/>
          <w:bCs/>
          <w:color w:val="7030A0"/>
        </w:rPr>
        <w:t>3</w:t>
      </w:r>
      <w:r w:rsidR="008C5FD1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>. After acquisition is complete, close the software and switch off the instrument and computer</w:t>
      </w:r>
      <w:r w:rsidR="004162DD" w:rsidRPr="006E3553">
        <w:rPr>
          <w:rFonts w:cstheme="minorHAnsi"/>
          <w:color w:val="7030A0"/>
        </w:rPr>
        <w:t xml:space="preserve"> </w:t>
      </w:r>
      <w:r w:rsidR="004162DD" w:rsidRPr="006E3553">
        <w:rPr>
          <w:rFonts w:cstheme="minorHAnsi"/>
          <w:b/>
          <w:bCs/>
          <w:color w:val="7030A0"/>
        </w:rPr>
        <w:t>[4].</w:t>
      </w:r>
    </w:p>
    <w:p w14:paraId="00B1E846" w14:textId="1E5D215E" w:rsidR="007B0050" w:rsidRPr="007B0050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="007B0050">
        <w:rPr>
          <w:rFonts w:eastAsia="Arial" w:cstheme="minorHAnsi"/>
          <w:color w:val="000000"/>
        </w:rPr>
        <w:t>T</w:t>
      </w:r>
      <w:r w:rsidRPr="008C5FD1">
        <w:rPr>
          <w:rFonts w:eastAsia="Arial" w:cstheme="minorHAnsi"/>
          <w:color w:val="000000"/>
        </w:rPr>
        <w:t>he plate name according to the specified naming convention</w:t>
      </w:r>
      <w:r w:rsidR="007B0050">
        <w:rPr>
          <w:rFonts w:eastAsia="Arial" w:cstheme="minorHAnsi"/>
          <w:color w:val="000000"/>
        </w:rPr>
        <w:t xml:space="preserve"> being entered</w:t>
      </w:r>
      <w:r w:rsidRPr="008C5FD1">
        <w:rPr>
          <w:rFonts w:eastAsia="Arial" w:cstheme="minorHAnsi"/>
          <w:color w:val="000000"/>
        </w:rPr>
        <w:t xml:space="preserve"> </w:t>
      </w:r>
      <w:r w:rsidR="007B0050">
        <w:rPr>
          <w:rFonts w:eastAsia="Arial" w:cstheme="minorHAnsi"/>
          <w:color w:val="000000"/>
        </w:rPr>
        <w:t>along with experiment ID,</w:t>
      </w:r>
      <w:r w:rsidRPr="008C5FD1">
        <w:rPr>
          <w:rFonts w:eastAsia="Arial" w:cstheme="minorHAnsi"/>
          <w:color w:val="000000"/>
        </w:rPr>
        <w:t xml:space="preserve"> </w:t>
      </w:r>
      <w:r w:rsidR="007B0050" w:rsidRPr="007B0050">
        <w:rPr>
          <w:rFonts w:eastAsia="Arial" w:cstheme="minorHAnsi"/>
          <w:color w:val="000000"/>
        </w:rPr>
        <w:t>objective magnification, and imaging type</w:t>
      </w:r>
      <w:r w:rsidR="007B0050">
        <w:rPr>
          <w:rFonts w:eastAsia="Arial" w:cstheme="minorHAnsi"/>
          <w:color w:val="000000"/>
        </w:rPr>
        <w:t>.</w:t>
      </w:r>
    </w:p>
    <w:p w14:paraId="5147BBF0" w14:textId="663ED725" w:rsidR="008C5FD1" w:rsidRPr="008C5FD1" w:rsidRDefault="007B0050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>: T</w:t>
      </w:r>
      <w:r w:rsidR="008C5FD1" w:rsidRPr="008C5FD1">
        <w:rPr>
          <w:rFonts w:eastAsia="Arial" w:cstheme="minorHAnsi"/>
          <w:color w:val="000000"/>
        </w:rPr>
        <w:t xml:space="preserve">he channel parameters under </w:t>
      </w:r>
      <w:r w:rsidR="008C5FD1" w:rsidRPr="007B0050">
        <w:rPr>
          <w:rFonts w:eastAsia="Arial" w:cstheme="minorHAnsi"/>
          <w:b/>
          <w:bCs/>
          <w:color w:val="000000"/>
        </w:rPr>
        <w:t>Description</w:t>
      </w:r>
      <w:r>
        <w:rPr>
          <w:rFonts w:eastAsia="Arial" w:cstheme="minorHAnsi"/>
          <w:color w:val="000000"/>
        </w:rPr>
        <w:t xml:space="preserve"> being confirmed.</w:t>
      </w:r>
    </w:p>
    <w:p w14:paraId="4801B769" w14:textId="53BBD17B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Acquire Plate</w:t>
      </w:r>
      <w:r w:rsidRPr="008C5FD1">
        <w:rPr>
          <w:rFonts w:eastAsia="Arial" w:cstheme="minorHAnsi"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 xml:space="preserve">being selected </w:t>
      </w:r>
      <w:r w:rsidRPr="008C5FD1">
        <w:rPr>
          <w:rFonts w:eastAsia="Arial" w:cstheme="minorHAnsi"/>
          <w:color w:val="000000"/>
        </w:rPr>
        <w:t>to begin imaging.</w:t>
      </w:r>
    </w:p>
    <w:p w14:paraId="04E60D17" w14:textId="77777777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lastRenderedPageBreak/>
        <w:t>SCREEN</w:t>
      </w:r>
      <w:r w:rsidRPr="008C5FD1">
        <w:rPr>
          <w:rFonts w:eastAsia="Arial" w:cstheme="minorHAnsi"/>
          <w:color w:val="000000"/>
        </w:rPr>
        <w:t>: Automated plate acquisition in progress.</w:t>
      </w:r>
    </w:p>
    <w:p w14:paraId="3B875153" w14:textId="45EEB3E1" w:rsidR="008C5FD1" w:rsidRPr="004162DD" w:rsidRDefault="008C5FD1" w:rsidP="004162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</w:rPr>
        <w:t>WIDE: Talent closing the software and switching off the imaging instrument and computer.</w:t>
      </w:r>
    </w:p>
    <w:p w14:paraId="09689C4F" w14:textId="46D438CE" w:rsidR="00495959" w:rsidRDefault="00495959" w:rsidP="00024265">
      <w:pPr>
        <w:spacing w:before="120"/>
        <w:rPr>
          <w:rFonts w:cstheme="minorHAnsi"/>
        </w:rPr>
      </w:pPr>
    </w:p>
    <w:p w14:paraId="1E96BCD8" w14:textId="77777777" w:rsidR="00247835" w:rsidRPr="00247835" w:rsidRDefault="00247835" w:rsidP="0024783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47835">
        <w:rPr>
          <w:rFonts w:cstheme="minorHAnsi"/>
          <w:b/>
          <w:bCs/>
        </w:rPr>
        <w:t>Live–Dead Image Processing and Analysis</w:t>
      </w:r>
    </w:p>
    <w:p w14:paraId="548612F9" w14:textId="77777777" w:rsidR="00024265" w:rsidRPr="00B07A3B" w:rsidRDefault="00024265" w:rsidP="000242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692BEC9" w14:textId="38D80651" w:rsidR="00024265" w:rsidRPr="006E3553" w:rsidRDefault="0024783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Open the instrument analysis software, select </w:t>
      </w:r>
      <w:r w:rsidRPr="006E3553">
        <w:rPr>
          <w:rFonts w:cstheme="minorHAnsi"/>
          <w:b/>
          <w:bCs/>
          <w:color w:val="7030A0"/>
        </w:rPr>
        <w:t>Review Plate</w:t>
      </w:r>
      <w:r w:rsidRPr="006E3553">
        <w:rPr>
          <w:rFonts w:cstheme="minorHAnsi"/>
          <w:color w:val="7030A0"/>
        </w:rPr>
        <w:t xml:space="preserve">, and then select </w:t>
      </w:r>
      <w:r w:rsidRPr="006E3553">
        <w:rPr>
          <w:rFonts w:cstheme="minorHAnsi"/>
          <w:b/>
          <w:bCs/>
          <w:color w:val="7030A0"/>
        </w:rPr>
        <w:t>Plate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Date</w:t>
      </w:r>
      <w:r w:rsidRPr="006E3553">
        <w:rPr>
          <w:rFonts w:cstheme="minorHAnsi"/>
          <w:color w:val="7030A0"/>
        </w:rPr>
        <w:t xml:space="preserve"> view, choose </w:t>
      </w:r>
      <w:r w:rsidRPr="006E3553">
        <w:rPr>
          <w:rFonts w:cstheme="minorHAnsi"/>
          <w:b/>
          <w:bCs/>
          <w:color w:val="7030A0"/>
        </w:rPr>
        <w:t>Well Arrangement</w:t>
      </w:r>
      <w:r w:rsidRPr="006E3553">
        <w:rPr>
          <w:rFonts w:cstheme="minorHAnsi"/>
          <w:color w:val="7030A0"/>
        </w:rPr>
        <w:t xml:space="preserve"> and select a field of view from the positive group as a reference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Finally, under </w:t>
      </w:r>
      <w:r w:rsidRPr="006E3553">
        <w:rPr>
          <w:rFonts w:cstheme="minorHAnsi"/>
          <w:b/>
          <w:bCs/>
          <w:color w:val="7030A0"/>
        </w:rPr>
        <w:t>Run Analysis</w:t>
      </w:r>
      <w:r w:rsidRPr="006E3553">
        <w:rPr>
          <w:rFonts w:cstheme="minorHAnsi"/>
          <w:color w:val="7030A0"/>
        </w:rPr>
        <w:t xml:space="preserve">, select the </w:t>
      </w:r>
      <w:r w:rsidRPr="006E3553">
        <w:rPr>
          <w:rFonts w:cstheme="minorHAnsi"/>
          <w:b/>
          <w:bCs/>
          <w:color w:val="7030A0"/>
        </w:rPr>
        <w:t>Live–Dead processing</w:t>
      </w:r>
      <w:r w:rsidRPr="006E3553">
        <w:rPr>
          <w:rFonts w:cstheme="minorHAnsi"/>
          <w:color w:val="7030A0"/>
        </w:rPr>
        <w:t xml:space="preserve"> program </w:t>
      </w:r>
      <w:r w:rsidRPr="006E3553">
        <w:rPr>
          <w:rFonts w:cstheme="minorHAnsi"/>
          <w:b/>
          <w:bCs/>
          <w:color w:val="7030A0"/>
        </w:rPr>
        <w:t>[3].</w:t>
      </w:r>
    </w:p>
    <w:p w14:paraId="66DE2A33" w14:textId="4C72AC19" w:rsidR="00A91F48" w:rsidRPr="00D64504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C255D9">
        <w:rPr>
          <w:rFonts w:eastAsia="Arial" w:cstheme="minorHAnsi"/>
          <w:color w:val="000000"/>
        </w:rPr>
        <w:t>A</w:t>
      </w:r>
      <w:r w:rsidRPr="00506251">
        <w:rPr>
          <w:rFonts w:eastAsia="Arial" w:cstheme="minorHAnsi"/>
          <w:color w:val="000000"/>
        </w:rPr>
        <w:t xml:space="preserve">nalysis software </w:t>
      </w:r>
      <w:r w:rsidR="00C255D9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</w:t>
      </w:r>
      <w:r w:rsidRPr="00C255D9">
        <w:rPr>
          <w:rFonts w:eastAsia="Arial" w:cstheme="minorHAnsi"/>
          <w:b/>
          <w:bCs/>
          <w:color w:val="000000"/>
        </w:rPr>
        <w:t>Review Plate</w:t>
      </w:r>
      <w:r w:rsidR="00C255D9">
        <w:rPr>
          <w:rFonts w:eastAsia="Arial" w:cstheme="minorHAnsi"/>
          <w:b/>
          <w:bCs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>being selected</w:t>
      </w:r>
      <w:r w:rsidRPr="00506251">
        <w:rPr>
          <w:rFonts w:eastAsia="Arial" w:cstheme="minorHAnsi"/>
          <w:color w:val="000000"/>
        </w:rPr>
        <w:t xml:space="preserve"> followed by </w:t>
      </w:r>
      <w:r w:rsidRPr="00C255D9">
        <w:rPr>
          <w:rFonts w:eastAsia="Arial" w:cstheme="minorHAnsi"/>
          <w:b/>
          <w:bCs/>
          <w:color w:val="000000"/>
        </w:rPr>
        <w:t>Plate</w:t>
      </w:r>
      <w:r w:rsidRPr="0050625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D64504" w:rsidRPr="00D64504">
        <w:rPr>
          <w:b/>
          <w:bCs/>
          <w:highlight w:val="green"/>
        </w:rPr>
        <w:t>Author’s NOTE</w:t>
      </w:r>
      <w:r w:rsidR="00D64504" w:rsidRPr="00D64504">
        <w:rPr>
          <w:highlight w:val="green"/>
        </w:rPr>
        <w:t xml:space="preserve">: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Due to the involvement of computer passwords, this segment has been divided into two separate videos: opening the analysis software and selecting "Review Plate" followed by "Plate."</w:t>
      </w:r>
    </w:p>
    <w:p w14:paraId="19C7C7DE" w14:textId="2C0EB90C" w:rsidR="00D64504" w:rsidRPr="00506251" w:rsidRDefault="00D64504" w:rsidP="00D64504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  <w:r w:rsidRPr="00D64504">
        <w:rPr>
          <w:rFonts w:eastAsia="Arial" w:cstheme="minorHAnsi"/>
          <w:b/>
          <w:bCs/>
          <w:color w:val="000000"/>
          <w:highlight w:val="green"/>
          <w:shd w:val="clear" w:color="auto" w:fill="B6DDE8" w:themeFill="accent5" w:themeFillTint="66"/>
        </w:rPr>
        <w:t>Videographer’s NOTE</w:t>
      </w:r>
      <w:r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 xml:space="preserve">: </w:t>
      </w:r>
      <w:r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this step was split into two video recordings, one of which is C4674.MP4 and the other is C4676.MP4.</w:t>
      </w:r>
    </w:p>
    <w:p w14:paraId="5C782D22" w14:textId="734875B6" w:rsidR="00A91F48" w:rsidRPr="00506251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Well arrangement</w:t>
      </w:r>
      <w:r w:rsidRPr="00506251">
        <w:rPr>
          <w:rFonts w:eastAsia="Arial" w:cstheme="minorHAnsi"/>
          <w:color w:val="000000"/>
        </w:rPr>
        <w:t xml:space="preserve"> in </w:t>
      </w:r>
      <w:r w:rsidRPr="00C255D9">
        <w:rPr>
          <w:rFonts w:eastAsia="Arial" w:cstheme="minorHAnsi"/>
          <w:b/>
          <w:bCs/>
          <w:color w:val="000000"/>
        </w:rPr>
        <w:t>Date</w:t>
      </w:r>
      <w:r w:rsidRPr="00506251">
        <w:rPr>
          <w:rFonts w:eastAsia="Arial" w:cstheme="minorHAnsi"/>
          <w:color w:val="000000"/>
        </w:rPr>
        <w:t xml:space="preserve"> view </w:t>
      </w:r>
      <w:r w:rsidR="00C255D9">
        <w:rPr>
          <w:rFonts w:eastAsia="Arial" w:cstheme="minorHAnsi"/>
          <w:color w:val="000000"/>
        </w:rPr>
        <w:t xml:space="preserve">being selected </w:t>
      </w:r>
      <w:r w:rsidRPr="00506251">
        <w:rPr>
          <w:rFonts w:eastAsia="Arial" w:cstheme="minorHAnsi"/>
          <w:color w:val="000000"/>
        </w:rPr>
        <w:t xml:space="preserve">and a positive-group field of view </w:t>
      </w:r>
      <w:r w:rsidR="00C255D9">
        <w:rPr>
          <w:rFonts w:eastAsia="Arial" w:cstheme="minorHAnsi"/>
          <w:color w:val="000000"/>
        </w:rPr>
        <w:t xml:space="preserve">being chosen </w:t>
      </w:r>
      <w:r w:rsidRPr="00506251">
        <w:rPr>
          <w:rFonts w:eastAsia="Arial" w:cstheme="minorHAnsi"/>
          <w:color w:val="000000"/>
        </w:rPr>
        <w:t>as the reference</w:t>
      </w:r>
    </w:p>
    <w:p w14:paraId="37CCAA53" w14:textId="4F749771" w:rsidR="00024265" w:rsidRPr="002F44B4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3E608A">
        <w:rPr>
          <w:rFonts w:eastAsia="Arial" w:cstheme="minorHAnsi"/>
          <w:b/>
          <w:bCs/>
          <w:color w:val="000000"/>
        </w:rPr>
        <w:t>Run Analysis</w:t>
      </w:r>
      <w:r w:rsidRPr="00506251">
        <w:rPr>
          <w:rFonts w:eastAsia="Arial" w:cstheme="minorHAnsi"/>
          <w:color w:val="000000"/>
        </w:rPr>
        <w:t xml:space="preserve"> </w:t>
      </w:r>
      <w:r w:rsidR="003E608A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the </w:t>
      </w:r>
      <w:r w:rsidRPr="003E608A">
        <w:rPr>
          <w:rFonts w:eastAsia="Arial" w:cstheme="minorHAnsi"/>
          <w:b/>
          <w:bCs/>
          <w:color w:val="000000"/>
        </w:rPr>
        <w:t>Live–Dead</w:t>
      </w:r>
      <w:r w:rsidRPr="00506251">
        <w:rPr>
          <w:rFonts w:eastAsia="Arial" w:cstheme="minorHAnsi"/>
          <w:color w:val="000000"/>
        </w:rPr>
        <w:t xml:space="preserve"> processing program</w:t>
      </w:r>
      <w:r w:rsidR="003E608A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>.</w:t>
      </w:r>
    </w:p>
    <w:p w14:paraId="41FA2873" w14:textId="0EBD9097" w:rsidR="002F44B4" w:rsidRPr="00AD3234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t xml:space="preserve">Configure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and </w:t>
      </w:r>
      <w:r w:rsidRPr="00AB779B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sequentially by first setting the source to </w:t>
      </w:r>
      <w:r w:rsidRPr="00AB779B">
        <w:rPr>
          <w:rFonts w:cstheme="minorHAnsi"/>
          <w:b/>
          <w:bCs/>
          <w:color w:val="7030A0"/>
        </w:rPr>
        <w:t>DAPI</w:t>
      </w:r>
      <w:r w:rsidRPr="00AB779B">
        <w:rPr>
          <w:rFonts w:cstheme="minorHAnsi"/>
          <w:color w:val="7030A0"/>
        </w:rPr>
        <w:t xml:space="preserve"> under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p</w:t>
      </w:r>
      <w:r w:rsidRPr="00AB779B">
        <w:rPr>
          <w:rFonts w:cstheme="minorHAnsi"/>
          <w:color w:val="7030A0"/>
        </w:rPr>
        <w:t xml:space="preserve">arameters and retaining the </w:t>
      </w:r>
      <w:r w:rsidR="0051480A" w:rsidRPr="0051480A">
        <w:rPr>
          <w:rFonts w:cstheme="minorHAnsi"/>
          <w:b/>
          <w:bCs/>
          <w:color w:val="7030A0"/>
        </w:rPr>
        <w:t>S</w:t>
      </w:r>
      <w:r w:rsidRPr="0051480A">
        <w:rPr>
          <w:rFonts w:cstheme="minorHAnsi"/>
          <w:b/>
          <w:bCs/>
          <w:color w:val="7030A0"/>
        </w:rPr>
        <w:t>tandard</w:t>
      </w:r>
      <w:r w:rsidRPr="00AB779B">
        <w:rPr>
          <w:rFonts w:cstheme="minorHAnsi"/>
          <w:color w:val="7030A0"/>
        </w:rPr>
        <w:t xml:space="preserve"> algorithm</w:t>
      </w:r>
      <w:r w:rsidRPr="00AB779B">
        <w:rPr>
          <w:rFonts w:cstheme="minorHAnsi"/>
          <w:b/>
          <w:bCs/>
          <w:color w:val="7030A0"/>
        </w:rPr>
        <w:t xml:space="preserve"> </w:t>
      </w:r>
      <w:r w:rsidR="002F44B4" w:rsidRPr="002F44B4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1</w:t>
      </w:r>
      <w:r w:rsidR="002F44B4" w:rsidRPr="002F44B4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2F44B4" w:rsidRPr="00FA40AC">
        <w:rPr>
          <w:rFonts w:cstheme="minorHAnsi"/>
          <w:b/>
          <w:bCs/>
          <w:color w:val="7030A0"/>
        </w:rPr>
        <w:t>Cell</w:t>
      </w:r>
      <w:r w:rsidR="002F44B4" w:rsidRPr="002F44B4">
        <w:rPr>
          <w:rFonts w:cstheme="minorHAnsi"/>
          <w:color w:val="7030A0"/>
        </w:rPr>
        <w:t xml:space="preserve"> type to </w:t>
      </w:r>
      <w:r w:rsidR="002F44B4" w:rsidRPr="002F44B4">
        <w:rPr>
          <w:rFonts w:cstheme="minorHAnsi"/>
          <w:b/>
          <w:bCs/>
          <w:color w:val="7030A0"/>
        </w:rPr>
        <w:t>All Cells</w:t>
      </w:r>
      <w:r w:rsidR="002F44B4" w:rsidRPr="002F44B4">
        <w:rPr>
          <w:rFonts w:cstheme="minorHAnsi"/>
          <w:color w:val="7030A0"/>
        </w:rPr>
        <w:t xml:space="preserve"> and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FA40AC" w:rsidRPr="00FA40AC">
        <w:rPr>
          <w:rFonts w:cstheme="minorHAnsi"/>
          <w:b/>
          <w:bCs/>
          <w:color w:val="7030A0"/>
        </w:rPr>
        <w:t>A</w:t>
      </w:r>
      <w:r w:rsidR="002F44B4" w:rsidRPr="00FA40AC">
        <w:rPr>
          <w:rFonts w:cstheme="minorHAnsi"/>
          <w:b/>
          <w:bCs/>
          <w:color w:val="7030A0"/>
        </w:rPr>
        <w:t>rea</w:t>
      </w:r>
      <w:r w:rsidR="002F44B4" w:rsidRPr="002F44B4">
        <w:rPr>
          <w:rFonts w:cstheme="minorHAnsi"/>
          <w:color w:val="7030A0"/>
        </w:rPr>
        <w:t xml:space="preserve"> to </w:t>
      </w:r>
      <w:r w:rsidR="002F44B4" w:rsidRPr="00472E8D">
        <w:rPr>
          <w:rFonts w:cstheme="minorHAnsi"/>
          <w:b/>
          <w:bCs/>
          <w:color w:val="7030A0"/>
        </w:rPr>
        <w:t>Nucleus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2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inimum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8 to 10 micrometers,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aximum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30 to 35 micrometers</w:t>
      </w:r>
      <w:r w:rsidR="00472E8D">
        <w:rPr>
          <w:rFonts w:cstheme="minorHAnsi"/>
          <w:color w:val="7030A0"/>
        </w:rPr>
        <w:t xml:space="preserve"> </w:t>
      </w:r>
      <w:r w:rsidR="00765358" w:rsidRPr="00765358">
        <w:rPr>
          <w:rFonts w:cstheme="minorHAnsi"/>
          <w:color w:val="7030A0"/>
        </w:rPr>
        <w:t xml:space="preserve">and </w:t>
      </w:r>
      <w:r w:rsidR="002F44B4" w:rsidRPr="00472E8D">
        <w:rPr>
          <w:rFonts w:cstheme="minorHAnsi"/>
          <w:b/>
          <w:bCs/>
          <w:color w:val="7030A0"/>
        </w:rPr>
        <w:t>Intensity above local background</w:t>
      </w:r>
      <w:r w:rsidR="002F44B4" w:rsidRPr="002F44B4">
        <w:rPr>
          <w:rFonts w:cstheme="minorHAnsi"/>
          <w:color w:val="7030A0"/>
        </w:rPr>
        <w:t xml:space="preserve"> to 2,000 to 10,000 gray levels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3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Enable </w:t>
      </w:r>
      <w:r w:rsidR="002F44B4" w:rsidRPr="00472E8D">
        <w:rPr>
          <w:rFonts w:cstheme="minorHAnsi"/>
          <w:b/>
          <w:bCs/>
          <w:color w:val="7030A0"/>
        </w:rPr>
        <w:t xml:space="preserve">Split </w:t>
      </w:r>
      <w:r w:rsidR="00472E8D">
        <w:rPr>
          <w:rFonts w:cstheme="minorHAnsi"/>
          <w:b/>
          <w:bCs/>
          <w:color w:val="7030A0"/>
        </w:rPr>
        <w:t>T</w:t>
      </w:r>
      <w:r w:rsidR="002F44B4" w:rsidRPr="00472E8D">
        <w:rPr>
          <w:rFonts w:cstheme="minorHAnsi"/>
          <w:b/>
          <w:bCs/>
          <w:color w:val="7030A0"/>
        </w:rPr>
        <w:t xml:space="preserve">ouching </w:t>
      </w:r>
      <w:r w:rsidR="00472E8D">
        <w:rPr>
          <w:rFonts w:cstheme="minorHAnsi"/>
          <w:b/>
          <w:bCs/>
          <w:color w:val="7030A0"/>
        </w:rPr>
        <w:t>O</w:t>
      </w:r>
      <w:r w:rsidR="00472E8D" w:rsidRPr="00472E8D">
        <w:rPr>
          <w:rFonts w:cstheme="minorHAnsi"/>
          <w:b/>
          <w:bCs/>
          <w:color w:val="7030A0"/>
        </w:rPr>
        <w:t>bjects</w:t>
      </w:r>
      <w:r w:rsidR="00472E8D" w:rsidRPr="002F44B4">
        <w:rPr>
          <w:rFonts w:cstheme="minorHAnsi"/>
          <w:color w:val="7030A0"/>
        </w:rPr>
        <w:t xml:space="preserve"> and</w:t>
      </w:r>
      <w:r w:rsidR="002F44B4" w:rsidRPr="002F44B4">
        <w:rPr>
          <w:rFonts w:cstheme="minorHAnsi"/>
          <w:color w:val="7030A0"/>
        </w:rPr>
        <w:t xml:space="preserve"> use </w:t>
      </w:r>
      <w:r w:rsidR="002F44B4" w:rsidRPr="00472E8D">
        <w:rPr>
          <w:rFonts w:cstheme="minorHAnsi"/>
          <w:b/>
          <w:bCs/>
          <w:color w:val="7030A0"/>
        </w:rPr>
        <w:t>Preview</w:t>
      </w:r>
      <w:r w:rsidR="002F44B4" w:rsidRPr="002F44B4">
        <w:rPr>
          <w:rFonts w:cstheme="minorHAnsi"/>
          <w:color w:val="7030A0"/>
        </w:rPr>
        <w:t xml:space="preserve"> to assess object recognition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4</w:t>
      </w:r>
      <w:r w:rsidR="00472E8D" w:rsidRPr="00472E8D">
        <w:rPr>
          <w:rFonts w:cstheme="minorHAnsi"/>
          <w:b/>
          <w:bCs/>
          <w:color w:val="7030A0"/>
        </w:rPr>
        <w:t>]</w:t>
      </w:r>
      <w:r w:rsidR="00472E8D">
        <w:rPr>
          <w:rFonts w:cstheme="minorHAnsi"/>
          <w:b/>
          <w:bCs/>
          <w:color w:val="7030A0"/>
        </w:rPr>
        <w:t>.</w:t>
      </w:r>
    </w:p>
    <w:p w14:paraId="16E8AE52" w14:textId="0F9CF7F4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AD3234">
        <w:rPr>
          <w:rFonts w:eastAsia="Arial" w:cstheme="minorHAnsi"/>
          <w:b/>
          <w:bCs/>
          <w:color w:val="000000"/>
        </w:rPr>
        <w:t>Wavelength 1</w:t>
      </w:r>
      <w:r w:rsidRPr="00AD3234">
        <w:rPr>
          <w:rFonts w:eastAsia="Arial" w:cstheme="minorHAnsi"/>
          <w:color w:val="000000"/>
        </w:rPr>
        <w:t xml:space="preserve"> Source </w:t>
      </w:r>
      <w:r>
        <w:rPr>
          <w:rFonts w:eastAsia="Arial" w:cstheme="minorHAnsi"/>
          <w:color w:val="000000"/>
        </w:rPr>
        <w:t xml:space="preserve">being set </w:t>
      </w:r>
      <w:r w:rsidRPr="00AD3234">
        <w:rPr>
          <w:rFonts w:eastAsia="Arial" w:cstheme="minorHAnsi"/>
          <w:color w:val="000000"/>
        </w:rPr>
        <w:t xml:space="preserve">to </w:t>
      </w:r>
      <w:r w:rsidRPr="00AD3234">
        <w:rPr>
          <w:rFonts w:eastAsia="Arial" w:cstheme="minorHAnsi"/>
          <w:b/>
          <w:bCs/>
          <w:color w:val="000000"/>
        </w:rPr>
        <w:t>DAPI</w:t>
      </w:r>
      <w:r w:rsidRPr="00AD3234">
        <w:rPr>
          <w:rFonts w:eastAsia="Arial" w:cstheme="minorHAnsi"/>
          <w:color w:val="000000"/>
        </w:rPr>
        <w:t xml:space="preserve"> and Standard algorithm</w:t>
      </w:r>
      <w:r>
        <w:rPr>
          <w:rFonts w:eastAsia="Arial" w:cstheme="minorHAnsi"/>
          <w:color w:val="000000"/>
        </w:rPr>
        <w:t xml:space="preserve"> being selected</w:t>
      </w:r>
      <w:r w:rsidRPr="00AD3234">
        <w:rPr>
          <w:rFonts w:eastAsia="Arial" w:cstheme="minorHAnsi"/>
          <w:color w:val="000000"/>
        </w:rPr>
        <w:t>.</w:t>
      </w:r>
    </w:p>
    <w:p w14:paraId="7774508F" w14:textId="72463B0C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AD3234">
        <w:rPr>
          <w:rFonts w:eastAsia="Arial" w:cstheme="minorHAnsi"/>
          <w:color w:val="000000"/>
        </w:rPr>
        <w:t xml:space="preserve"> to </w:t>
      </w:r>
      <w:r w:rsidRPr="00AD3234">
        <w:rPr>
          <w:rFonts w:eastAsia="Arial" w:cstheme="minorHAnsi"/>
          <w:b/>
          <w:bCs/>
          <w:color w:val="000000"/>
        </w:rPr>
        <w:t>All Cells</w:t>
      </w:r>
      <w:r w:rsidRPr="00AD3234">
        <w:rPr>
          <w:rFonts w:eastAsia="Arial" w:cstheme="minorHAnsi"/>
          <w:color w:val="000000"/>
        </w:rPr>
        <w:t xml:space="preserve"> and Stained area to </w:t>
      </w:r>
      <w:r w:rsidRPr="00AD3234">
        <w:rPr>
          <w:rFonts w:eastAsia="Arial" w:cstheme="minorHAnsi"/>
          <w:b/>
          <w:bCs/>
          <w:color w:val="000000"/>
        </w:rPr>
        <w:t>Nucleus</w:t>
      </w:r>
      <w:r w:rsidRPr="00AD3234">
        <w:rPr>
          <w:rFonts w:eastAsia="Arial" w:cstheme="minorHAnsi"/>
          <w:color w:val="000000"/>
        </w:rPr>
        <w:t>.</w:t>
      </w:r>
    </w:p>
    <w:p w14:paraId="444376CF" w14:textId="3EB0F705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inimum width</w:t>
      </w:r>
      <w:r w:rsidRPr="00AD3234">
        <w:rPr>
          <w:rFonts w:eastAsia="Arial" w:cstheme="minorHAnsi"/>
          <w:color w:val="000000"/>
        </w:rPr>
        <w:t xml:space="preserve">,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aximum width</w:t>
      </w:r>
      <w:r w:rsidRPr="00AD3234">
        <w:rPr>
          <w:rFonts w:eastAsia="Arial" w:cstheme="minorHAnsi"/>
          <w:color w:val="000000"/>
        </w:rPr>
        <w:t xml:space="preserve">, and </w:t>
      </w:r>
      <w:r w:rsidRPr="00B12E3C">
        <w:rPr>
          <w:rFonts w:eastAsia="Arial" w:cstheme="minorHAnsi"/>
          <w:b/>
          <w:bCs/>
          <w:color w:val="000000"/>
        </w:rPr>
        <w:t>intensity-above-local-background</w:t>
      </w:r>
      <w:r w:rsidRPr="00AD3234">
        <w:rPr>
          <w:rFonts w:eastAsia="Arial" w:cstheme="minorHAnsi"/>
          <w:color w:val="000000"/>
        </w:rPr>
        <w:t xml:space="preserve"> parameters</w:t>
      </w:r>
      <w:r w:rsidR="00B12E3C">
        <w:rPr>
          <w:rFonts w:eastAsia="Arial" w:cstheme="minorHAnsi"/>
          <w:color w:val="000000"/>
        </w:rPr>
        <w:t xml:space="preserve"> being set.</w:t>
      </w:r>
    </w:p>
    <w:p w14:paraId="6B31BC96" w14:textId="5F6172F3" w:rsidR="00AD3234" w:rsidRPr="00B07A3B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765358">
        <w:rPr>
          <w:rFonts w:eastAsia="Arial" w:cstheme="minorHAnsi"/>
          <w:b/>
          <w:bCs/>
          <w:color w:val="000000"/>
        </w:rPr>
        <w:t xml:space="preserve">Split </w:t>
      </w:r>
      <w:r w:rsidR="00765358" w:rsidRPr="00765358">
        <w:rPr>
          <w:rFonts w:eastAsia="Arial" w:cstheme="minorHAnsi"/>
          <w:b/>
          <w:bCs/>
          <w:color w:val="000000"/>
        </w:rPr>
        <w:t>T</w:t>
      </w:r>
      <w:r w:rsidRPr="00765358">
        <w:rPr>
          <w:rFonts w:eastAsia="Arial" w:cstheme="minorHAnsi"/>
          <w:b/>
          <w:bCs/>
          <w:color w:val="000000"/>
        </w:rPr>
        <w:t xml:space="preserve">ouching </w:t>
      </w:r>
      <w:r w:rsidR="00765358" w:rsidRPr="00765358">
        <w:rPr>
          <w:rFonts w:eastAsia="Arial" w:cstheme="minorHAnsi"/>
          <w:b/>
          <w:bCs/>
          <w:color w:val="000000"/>
        </w:rPr>
        <w:t>O</w:t>
      </w:r>
      <w:r w:rsidRPr="00765358">
        <w:rPr>
          <w:rFonts w:eastAsia="Arial" w:cstheme="minorHAnsi"/>
          <w:b/>
          <w:bCs/>
          <w:color w:val="000000"/>
        </w:rPr>
        <w:t>bjects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enabled </w:t>
      </w:r>
      <w:r w:rsidRPr="00AD3234">
        <w:rPr>
          <w:rFonts w:eastAsia="Arial" w:cstheme="minorHAnsi"/>
          <w:color w:val="000000"/>
        </w:rPr>
        <w:t xml:space="preserve">and </w:t>
      </w:r>
      <w:r w:rsidRPr="00765358">
        <w:rPr>
          <w:rFonts w:eastAsia="Arial" w:cstheme="minorHAnsi"/>
          <w:b/>
          <w:bCs/>
          <w:color w:val="000000"/>
        </w:rPr>
        <w:t>Preview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selected </w:t>
      </w:r>
      <w:r w:rsidRPr="00AD3234">
        <w:rPr>
          <w:rFonts w:eastAsia="Arial" w:cstheme="minorHAnsi"/>
          <w:color w:val="000000"/>
        </w:rPr>
        <w:t>to inspect the recognition mask.</w:t>
      </w:r>
    </w:p>
    <w:p w14:paraId="363582D9" w14:textId="77777777" w:rsidR="00AD3234" w:rsidRPr="00AB779B" w:rsidRDefault="00AD3234" w:rsidP="00AD3234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63480D00" w14:textId="2D44EEC4" w:rsidR="00AB779B" w:rsidRPr="00AB779B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t xml:space="preserve">Under </w:t>
      </w:r>
      <w:r w:rsidRPr="00886154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Parameters, set the source to </w:t>
      </w:r>
      <w:r w:rsidRPr="00886154">
        <w:rPr>
          <w:rFonts w:cstheme="minorHAnsi"/>
          <w:b/>
          <w:bCs/>
          <w:color w:val="7030A0"/>
        </w:rPr>
        <w:t>Cy3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[1]</w:t>
      </w:r>
      <w:r w:rsidRPr="00AB779B">
        <w:rPr>
          <w:rFonts w:cstheme="minorHAnsi"/>
          <w:color w:val="7030A0"/>
        </w:rPr>
        <w:t xml:space="preserve">. Set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C</w:t>
      </w:r>
      <w:r w:rsidRPr="00886154">
        <w:rPr>
          <w:rFonts w:cstheme="minorHAnsi"/>
          <w:b/>
          <w:bCs/>
          <w:color w:val="7030A0"/>
        </w:rPr>
        <w:t>ell</w:t>
      </w:r>
      <w:r w:rsidRPr="00AB779B">
        <w:rPr>
          <w:rFonts w:cstheme="minorHAnsi"/>
          <w:color w:val="7030A0"/>
        </w:rPr>
        <w:t xml:space="preserve"> type to </w:t>
      </w:r>
      <w:r w:rsidRPr="00886154">
        <w:rPr>
          <w:rFonts w:cstheme="minorHAnsi"/>
          <w:b/>
          <w:bCs/>
          <w:color w:val="7030A0"/>
        </w:rPr>
        <w:t>Dead</w:t>
      </w:r>
      <w:r w:rsidRPr="00AB779B">
        <w:rPr>
          <w:rFonts w:cstheme="minorHAnsi"/>
          <w:color w:val="7030A0"/>
        </w:rPr>
        <w:t xml:space="preserve"> and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A</w:t>
      </w:r>
      <w:r w:rsidRPr="00886154">
        <w:rPr>
          <w:rFonts w:cstheme="minorHAnsi"/>
          <w:b/>
          <w:bCs/>
          <w:color w:val="7030A0"/>
        </w:rPr>
        <w:t>rea</w:t>
      </w:r>
      <w:r w:rsidRPr="00AB779B">
        <w:rPr>
          <w:rFonts w:cstheme="minorHAnsi"/>
          <w:color w:val="7030A0"/>
        </w:rPr>
        <w:t xml:space="preserve"> to </w:t>
      </w:r>
      <w:r w:rsidRPr="00886154">
        <w:rPr>
          <w:rFonts w:cstheme="minorHAnsi"/>
          <w:b/>
          <w:bCs/>
          <w:color w:val="7030A0"/>
        </w:rPr>
        <w:t>Nucleus</w:t>
      </w:r>
      <w:r w:rsidR="00886154">
        <w:rPr>
          <w:rFonts w:cstheme="minorHAnsi"/>
          <w:b/>
          <w:bCs/>
          <w:color w:val="7030A0"/>
        </w:rPr>
        <w:t xml:space="preserve"> [2]</w:t>
      </w:r>
      <w:r w:rsidRPr="00AB779B">
        <w:rPr>
          <w:rFonts w:cstheme="minorHAnsi"/>
          <w:color w:val="7030A0"/>
        </w:rPr>
        <w:t xml:space="preserve">. Apply the same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 xml:space="preserve">inimum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>aximum</w:t>
      </w:r>
      <w:r w:rsidRPr="00AB779B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and </w:t>
      </w:r>
      <w:r w:rsidR="0051480A">
        <w:rPr>
          <w:rFonts w:cstheme="minorHAnsi"/>
          <w:b/>
          <w:bCs/>
          <w:color w:val="7030A0"/>
        </w:rPr>
        <w:t>I</w:t>
      </w:r>
      <w:r w:rsidRPr="0051480A">
        <w:rPr>
          <w:rFonts w:cstheme="minorHAnsi"/>
          <w:b/>
          <w:bCs/>
          <w:color w:val="7030A0"/>
        </w:rPr>
        <w:t>ntensity-above-local-background</w:t>
      </w:r>
      <w:r w:rsidRPr="00AB779B">
        <w:rPr>
          <w:rFonts w:cstheme="minorHAnsi"/>
          <w:color w:val="7030A0"/>
        </w:rPr>
        <w:t xml:space="preserve"> ranges used for </w:t>
      </w:r>
      <w:r w:rsidRPr="00886154">
        <w:rPr>
          <w:rFonts w:cstheme="minorHAnsi"/>
          <w:b/>
          <w:bCs/>
          <w:color w:val="7030A0"/>
        </w:rPr>
        <w:t>Wavelength 1</w:t>
      </w:r>
      <w:r w:rsidR="00886154">
        <w:rPr>
          <w:rFonts w:cstheme="minorHAnsi"/>
          <w:b/>
          <w:bCs/>
          <w:color w:val="7030A0"/>
        </w:rPr>
        <w:t xml:space="preserve"> [3]</w:t>
      </w:r>
      <w:r w:rsidRPr="00AB779B">
        <w:rPr>
          <w:rFonts w:cstheme="minorHAnsi"/>
          <w:color w:val="7030A0"/>
        </w:rPr>
        <w:t xml:space="preserve">. </w:t>
      </w:r>
      <w:r w:rsidRPr="00AB779B">
        <w:rPr>
          <w:rFonts w:cstheme="minorHAnsi"/>
          <w:color w:val="7030A0"/>
        </w:rPr>
        <w:lastRenderedPageBreak/>
        <w:t xml:space="preserve">Open </w:t>
      </w:r>
      <w:r w:rsidRPr="00886154">
        <w:rPr>
          <w:rFonts w:cstheme="minorHAnsi"/>
          <w:b/>
          <w:bCs/>
          <w:color w:val="7030A0"/>
        </w:rPr>
        <w:t>Configure Summary</w:t>
      </w:r>
      <w:r w:rsidRPr="00AB779B">
        <w:rPr>
          <w:rFonts w:cstheme="minorHAnsi"/>
          <w:color w:val="7030A0"/>
        </w:rPr>
        <w:t xml:space="preserve"> Log, and select the parameters required for data output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[4]</w:t>
      </w:r>
      <w:r w:rsidRPr="00AB779B">
        <w:rPr>
          <w:rFonts w:cstheme="minorHAnsi"/>
          <w:color w:val="7030A0"/>
        </w:rPr>
        <w:t xml:space="preserve">. Perform a </w:t>
      </w:r>
      <w:r w:rsidRPr="00886154">
        <w:rPr>
          <w:rFonts w:cstheme="minorHAnsi"/>
          <w:b/>
          <w:bCs/>
          <w:color w:val="7030A0"/>
        </w:rPr>
        <w:t>Test Run</w:t>
      </w:r>
      <w:r w:rsidRPr="00AB779B">
        <w:rPr>
          <w:rFonts w:cstheme="minorHAnsi"/>
          <w:color w:val="7030A0"/>
        </w:rPr>
        <w:t>, assess the recognition results, and save the settings when the recognition is satisfactory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[5].</w:t>
      </w:r>
    </w:p>
    <w:p w14:paraId="7179226A" w14:textId="2891C7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Wavelength 2</w:t>
      </w:r>
      <w:r w:rsidRPr="007D2705">
        <w:rPr>
          <w:rFonts w:eastAsia="Arial" w:cstheme="minorHAnsi"/>
          <w:color w:val="000000"/>
        </w:rPr>
        <w:t xml:space="preserve"> Source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Cy3</w:t>
      </w:r>
      <w:r w:rsidRPr="007D2705">
        <w:rPr>
          <w:rFonts w:eastAsia="Arial" w:cstheme="minorHAnsi"/>
          <w:color w:val="000000"/>
        </w:rPr>
        <w:t>.</w:t>
      </w:r>
    </w:p>
    <w:p w14:paraId="72CC88A4" w14:textId="7777777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Dead</w:t>
      </w:r>
      <w:r w:rsidRPr="007D2705">
        <w:rPr>
          <w:rFonts w:eastAsia="Arial" w:cstheme="minorHAnsi"/>
          <w:color w:val="000000"/>
        </w:rPr>
        <w:t xml:space="preserve">, Stained area to </w:t>
      </w:r>
      <w:r w:rsidRPr="007D2705">
        <w:rPr>
          <w:rFonts w:eastAsia="Arial" w:cstheme="minorHAnsi"/>
          <w:b/>
          <w:bCs/>
          <w:color w:val="000000"/>
        </w:rPr>
        <w:t>Nucleus</w:t>
      </w:r>
      <w:r>
        <w:rPr>
          <w:rFonts w:eastAsia="Arial" w:cstheme="minorHAnsi"/>
          <w:color w:val="000000"/>
        </w:rPr>
        <w:t>.</w:t>
      </w:r>
    </w:p>
    <w:p w14:paraId="4F2A2A94" w14:textId="64DDAC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Same </w:t>
      </w:r>
      <w:r w:rsidRPr="007D2705">
        <w:rPr>
          <w:rFonts w:eastAsia="Arial" w:cstheme="minorHAnsi"/>
          <w:color w:val="000000"/>
        </w:rPr>
        <w:t>object-width and intensity parameters</w:t>
      </w:r>
      <w:r>
        <w:rPr>
          <w:rFonts w:eastAsia="Arial" w:cstheme="minorHAnsi"/>
          <w:color w:val="000000"/>
        </w:rPr>
        <w:t xml:space="preserve"> being set, as before</w:t>
      </w:r>
      <w:r w:rsidRPr="007D2705">
        <w:rPr>
          <w:rFonts w:eastAsia="Arial" w:cstheme="minorHAnsi"/>
          <w:color w:val="000000"/>
        </w:rPr>
        <w:t>.</w:t>
      </w:r>
    </w:p>
    <w:p w14:paraId="1FB0432A" w14:textId="5CE28404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Configure Summary Log</w:t>
      </w:r>
      <w:r w:rsidRPr="007D2705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being opened </w:t>
      </w:r>
      <w:r w:rsidRPr="007D2705">
        <w:rPr>
          <w:rFonts w:eastAsia="Arial" w:cstheme="minorHAnsi"/>
          <w:color w:val="000000"/>
        </w:rPr>
        <w:t>and selecting the required output parameters.</w:t>
      </w:r>
    </w:p>
    <w:p w14:paraId="480D5C1A" w14:textId="0ED2E5D5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</w:t>
      </w:r>
      <w:r w:rsidRPr="007D2705">
        <w:rPr>
          <w:rFonts w:eastAsia="Arial" w:cstheme="minorHAnsi"/>
          <w:color w:val="000000"/>
        </w:rPr>
        <w:t xml:space="preserve"> </w:t>
      </w:r>
      <w:r w:rsidRPr="007D2705">
        <w:rPr>
          <w:rFonts w:eastAsia="Arial" w:cstheme="minorHAnsi"/>
          <w:b/>
          <w:bCs/>
          <w:color w:val="000000"/>
        </w:rPr>
        <w:t>Test Run</w:t>
      </w:r>
      <w:r>
        <w:rPr>
          <w:rFonts w:eastAsia="Arial" w:cstheme="minorHAnsi"/>
          <w:color w:val="000000"/>
        </w:rPr>
        <w:t xml:space="preserve"> being performed</w:t>
      </w:r>
      <w:r w:rsidRPr="007D2705">
        <w:rPr>
          <w:rFonts w:eastAsia="Arial" w:cstheme="minorHAnsi"/>
          <w:color w:val="000000"/>
        </w:rPr>
        <w:t>, recognition results</w:t>
      </w:r>
      <w:r>
        <w:rPr>
          <w:rFonts w:eastAsia="Arial" w:cstheme="minorHAnsi"/>
          <w:color w:val="000000"/>
        </w:rPr>
        <w:t xml:space="preserve"> being reviewed</w:t>
      </w:r>
      <w:r w:rsidRPr="007D2705">
        <w:rPr>
          <w:rFonts w:eastAsia="Arial" w:cstheme="minorHAnsi"/>
          <w:color w:val="000000"/>
        </w:rPr>
        <w:t>, and settings</w:t>
      </w:r>
      <w:r>
        <w:rPr>
          <w:rFonts w:eastAsia="Arial" w:cstheme="minorHAnsi"/>
          <w:color w:val="000000"/>
        </w:rPr>
        <w:t xml:space="preserve"> being saved.</w:t>
      </w:r>
    </w:p>
    <w:p w14:paraId="1A77E55B" w14:textId="77777777" w:rsidR="00AB779B" w:rsidRDefault="00AB779B" w:rsidP="00AB779B">
      <w:pPr>
        <w:spacing w:before="120"/>
        <w:rPr>
          <w:rFonts w:cstheme="minorHAnsi"/>
          <w:color w:val="7030A0"/>
        </w:rPr>
      </w:pPr>
    </w:p>
    <w:p w14:paraId="029F879C" w14:textId="77777777" w:rsidR="00AB779B" w:rsidRPr="00AB779B" w:rsidRDefault="00AB779B" w:rsidP="00AB779B">
      <w:pPr>
        <w:spacing w:before="120"/>
        <w:rPr>
          <w:rFonts w:cstheme="minorHAnsi"/>
          <w:color w:val="7030A0"/>
        </w:rPr>
      </w:pPr>
    </w:p>
    <w:p w14:paraId="09C1F2B4" w14:textId="77777777" w:rsidR="00A91F48" w:rsidRDefault="00A91F48" w:rsidP="006E3553">
      <w:pPr>
        <w:pStyle w:val="Heading1"/>
        <w:jc w:val="left"/>
        <w:rPr>
          <w:rFonts w:cstheme="minorHAnsi"/>
        </w:rPr>
      </w:pPr>
    </w:p>
    <w:p w14:paraId="41463AD0" w14:textId="77777777" w:rsidR="00BA781F" w:rsidRDefault="00BA781F" w:rsidP="00BA781F"/>
    <w:p w14:paraId="61E1D230" w14:textId="77777777" w:rsidR="00BA781F" w:rsidRDefault="00BA781F" w:rsidP="00BA781F"/>
    <w:p w14:paraId="2B595677" w14:textId="77777777" w:rsidR="00BA781F" w:rsidRDefault="00BA781F" w:rsidP="00BA781F"/>
    <w:p w14:paraId="2AC05DFD" w14:textId="77777777" w:rsidR="00BA781F" w:rsidRDefault="00BA781F" w:rsidP="00BA781F"/>
    <w:p w14:paraId="7C220BBB" w14:textId="77777777" w:rsidR="00BA781F" w:rsidRDefault="00BA781F" w:rsidP="00BA781F"/>
    <w:p w14:paraId="52F2D1CA" w14:textId="77777777" w:rsidR="00BA781F" w:rsidRPr="00BA781F" w:rsidRDefault="00BA781F" w:rsidP="00BA781F"/>
    <w:p w14:paraId="12FDC79E" w14:textId="0680798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5D2C5FC" w:rsidR="00495959" w:rsidRPr="00CE5097" w:rsidRDefault="00CE509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E5097">
        <w:rPr>
          <w:rFonts w:cstheme="minorHAnsi"/>
          <w:color w:val="7030A0"/>
        </w:rPr>
        <w:t>Using P</w:t>
      </w:r>
      <w:r>
        <w:rPr>
          <w:rFonts w:cstheme="minorHAnsi"/>
          <w:color w:val="7030A0"/>
        </w:rPr>
        <w:t xml:space="preserve">ropidium iodide plus </w:t>
      </w:r>
      <w:r w:rsidRPr="00CE5097">
        <w:rPr>
          <w:rFonts w:cstheme="minorHAnsi"/>
          <w:color w:val="7030A0"/>
        </w:rPr>
        <w:t>Hoechst 33342</w:t>
      </w:r>
      <w:r>
        <w:rPr>
          <w:rFonts w:cstheme="minorHAnsi"/>
          <w:color w:val="7030A0"/>
        </w:rPr>
        <w:t xml:space="preserve"> </w:t>
      </w:r>
      <w:r w:rsidRPr="00C77F4C">
        <w:rPr>
          <w:rFonts w:cstheme="minorHAnsi"/>
          <w:i/>
          <w:iCs/>
          <w:color w:val="EE0000"/>
        </w:rPr>
        <w:t>(hoekst – 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four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 xml:space="preserve">two) </w:t>
      </w:r>
      <w:r w:rsidRPr="00CE5097">
        <w:rPr>
          <w:rFonts w:cstheme="minorHAnsi"/>
          <w:color w:val="7030A0"/>
        </w:rPr>
        <w:t xml:space="preserve">double staining, the </w:t>
      </w:r>
      <w:r w:rsidR="004E3940" w:rsidRPr="00CE5097">
        <w:rPr>
          <w:rFonts w:cstheme="minorHAnsi"/>
          <w:color w:val="7030A0"/>
        </w:rPr>
        <w:t>Live Dead</w:t>
      </w:r>
      <w:r w:rsidRPr="00CE5097">
        <w:rPr>
          <w:rFonts w:cstheme="minorHAnsi"/>
          <w:color w:val="7030A0"/>
        </w:rPr>
        <w:t xml:space="preserve"> module identified all nuclei in the DAPI channel and dead-cell nuclei in the Cy3 channel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1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 Its marking result was reported to be generally comparable with those obtained using Multi-Wavelength Cell Scoring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2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CME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3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and ImageJ</w:t>
      </w:r>
      <w:r w:rsidR="004E3940">
        <w:rPr>
          <w:rFonts w:cstheme="minorHAnsi"/>
          <w:color w:val="7030A0"/>
        </w:rPr>
        <w:t xml:space="preserve"> </w:t>
      </w:r>
      <w:r w:rsidR="00A554B6" w:rsidRPr="00A554B6">
        <w:rPr>
          <w:rFonts w:cstheme="minorHAnsi"/>
          <w:b/>
          <w:bCs/>
          <w:color w:val="7030A0"/>
        </w:rPr>
        <w:t>[4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</w:t>
      </w:r>
    </w:p>
    <w:p w14:paraId="3C01F2EC" w14:textId="081D745E" w:rsidR="00181088" w:rsidRDefault="00495959" w:rsidP="001810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25C07">
        <w:rPr>
          <w:rFonts w:cstheme="minorHAnsi"/>
        </w:rPr>
        <w:t xml:space="preserve"> Figure 3.</w:t>
      </w:r>
      <w:r w:rsidR="00181088" w:rsidRPr="00181088">
        <w:rPr>
          <w:rFonts w:cstheme="minorHAnsi"/>
          <w:b/>
          <w:bCs/>
          <w:iCs/>
          <w:color w:val="0070C0"/>
        </w:rPr>
        <w:t xml:space="preserve"> </w:t>
      </w:r>
      <w:r w:rsidR="00181088" w:rsidRPr="00942AB1">
        <w:rPr>
          <w:rFonts w:cstheme="minorHAnsi"/>
          <w:b/>
          <w:bCs/>
          <w:i/>
          <w:iCs/>
          <w:color w:val="0070C0"/>
        </w:rPr>
        <w:t>Video Editor</w:t>
      </w:r>
      <w:r w:rsidR="00181088" w:rsidRPr="00895005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B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green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red</w:t>
      </w:r>
      <w:r w:rsidR="00E33CF1" w:rsidRPr="00E33CF1">
        <w:rPr>
          <w:rFonts w:cstheme="minorHAnsi"/>
          <w:i/>
          <w:iCs/>
          <w:color w:val="0070C0"/>
        </w:rPr>
        <w:t xml:space="preserve"> cells, label</w:t>
      </w:r>
      <w:r w:rsidR="00D3372D">
        <w:rPr>
          <w:rFonts w:cstheme="minorHAnsi"/>
          <w:i/>
          <w:iCs/>
          <w:color w:val="0070C0"/>
        </w:rPr>
        <w:t>ing them</w:t>
      </w:r>
      <w:r w:rsidR="00E33CF1" w:rsidRPr="00E33CF1">
        <w:rPr>
          <w:rFonts w:cstheme="minorHAnsi"/>
          <w:i/>
          <w:iCs/>
          <w:color w:val="0070C0"/>
        </w:rPr>
        <w:t xml:space="preserve"> 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1889FF80" w14:textId="3D1DAA7D" w:rsidR="00E33CF1" w:rsidRPr="00E33CF1" w:rsidRDefault="00A554B6" w:rsidP="009074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A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>
        <w:rPr>
          <w:rFonts w:cstheme="minorHAnsi"/>
          <w:i/>
          <w:iCs/>
          <w:color w:val="0070C0"/>
        </w:rPr>
        <w:t>grey</w:t>
      </w:r>
      <w:r w:rsidR="00E33CF1" w:rsidRPr="00E33CF1">
        <w:rPr>
          <w:rFonts w:cstheme="minorHAnsi"/>
          <w:i/>
          <w:iCs/>
          <w:color w:val="0070C0"/>
        </w:rPr>
        <w:t xml:space="preserve"> and red cells, </w:t>
      </w:r>
      <w:r w:rsidR="00D3372D" w:rsidRPr="00E33CF1">
        <w:rPr>
          <w:rFonts w:cstheme="minorHAnsi"/>
          <w:i/>
          <w:iCs/>
          <w:color w:val="0070C0"/>
        </w:rPr>
        <w:t>label</w:t>
      </w:r>
      <w:r w:rsidR="00D3372D">
        <w:rPr>
          <w:rFonts w:cstheme="minorHAnsi"/>
          <w:i/>
          <w:iCs/>
          <w:color w:val="0070C0"/>
        </w:rPr>
        <w:t>ing them</w:t>
      </w:r>
      <w:r w:rsidR="00D3372D" w:rsidRPr="00E33CF1">
        <w:rPr>
          <w:rFonts w:cstheme="minorHAnsi"/>
          <w:i/>
          <w:iCs/>
          <w:color w:val="0070C0"/>
        </w:rPr>
        <w:t xml:space="preserve"> </w:t>
      </w:r>
      <w:r w:rsidR="00E33CF1" w:rsidRPr="00E33CF1">
        <w:rPr>
          <w:rFonts w:cstheme="minorHAnsi"/>
          <w:i/>
          <w:iCs/>
          <w:color w:val="0070C0"/>
        </w:rPr>
        <w:t>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545DAB96" w14:textId="5EAAE1B9" w:rsidR="00E33CF1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lastRenderedPageBreak/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C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yellow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blue</w:t>
      </w:r>
      <w:r w:rsidR="00E33CF1" w:rsidRPr="00E33CF1">
        <w:rPr>
          <w:rFonts w:cstheme="minorHAnsi"/>
          <w:i/>
          <w:iCs/>
          <w:color w:val="0070C0"/>
        </w:rPr>
        <w:t xml:space="preserve"> cells, </w:t>
      </w:r>
      <w:r w:rsidR="00D3372D" w:rsidRPr="00E33CF1">
        <w:rPr>
          <w:rFonts w:cstheme="minorHAnsi"/>
          <w:i/>
          <w:iCs/>
          <w:color w:val="0070C0"/>
        </w:rPr>
        <w:t>label</w:t>
      </w:r>
      <w:r w:rsidR="00D3372D">
        <w:rPr>
          <w:rFonts w:cstheme="minorHAnsi"/>
          <w:i/>
          <w:iCs/>
          <w:color w:val="0070C0"/>
        </w:rPr>
        <w:t>ing them</w:t>
      </w:r>
      <w:r w:rsidR="00D3372D" w:rsidRPr="00E33CF1">
        <w:rPr>
          <w:rFonts w:cstheme="minorHAnsi"/>
          <w:i/>
          <w:iCs/>
          <w:color w:val="0070C0"/>
        </w:rPr>
        <w:t xml:space="preserve"> </w:t>
      </w:r>
      <w:r w:rsidR="00E33CF1" w:rsidRPr="00E33CF1">
        <w:rPr>
          <w:rFonts w:cstheme="minorHAnsi"/>
          <w:i/>
          <w:iCs/>
          <w:color w:val="0070C0"/>
        </w:rPr>
        <w:t>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088A4192" w14:textId="3F5E5454" w:rsidR="00A554B6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193030">
        <w:rPr>
          <w:rFonts w:cstheme="minorHAnsi"/>
          <w:i/>
          <w:iCs/>
          <w:color w:val="0070C0"/>
        </w:rPr>
        <w:t>P</w:t>
      </w:r>
      <w:r w:rsidR="00193030" w:rsidRPr="00193030">
        <w:rPr>
          <w:rFonts w:cstheme="minorHAnsi"/>
          <w:i/>
          <w:iCs/>
          <w:color w:val="0070C0"/>
        </w:rPr>
        <w:t xml:space="preserve">lease simultaneously highlight images </w:t>
      </w:r>
      <w:r w:rsidR="00193030" w:rsidRPr="00193030">
        <w:rPr>
          <w:rFonts w:cstheme="minorHAnsi"/>
          <w:b/>
          <w:bCs/>
          <w:i/>
          <w:iCs/>
          <w:color w:val="0070C0"/>
        </w:rPr>
        <w:t>D</w:t>
      </w:r>
      <w:r w:rsidR="00193030" w:rsidRPr="00193030">
        <w:rPr>
          <w:rFonts w:cstheme="minorHAnsi"/>
          <w:i/>
          <w:iCs/>
          <w:color w:val="0070C0"/>
        </w:rPr>
        <w:t xml:space="preserve"> and </w:t>
      </w:r>
      <w:r w:rsidR="00193030" w:rsidRPr="00193030">
        <w:rPr>
          <w:rFonts w:cstheme="minorHAnsi"/>
          <w:b/>
          <w:bCs/>
          <w:i/>
          <w:iCs/>
          <w:color w:val="0070C0"/>
        </w:rPr>
        <w:t>E</w:t>
      </w:r>
      <w:r w:rsidR="00193030" w:rsidRPr="00193030">
        <w:rPr>
          <w:rFonts w:cstheme="minorHAnsi"/>
          <w:i/>
          <w:iCs/>
          <w:color w:val="0070C0"/>
        </w:rPr>
        <w:t>, labeling them “</w:t>
      </w:r>
      <w:r w:rsidR="00193030" w:rsidRPr="00193030">
        <w:rPr>
          <w:rFonts w:cstheme="minorHAnsi"/>
          <w:b/>
          <w:bCs/>
          <w:i/>
          <w:iCs/>
          <w:color w:val="0070C0"/>
        </w:rPr>
        <w:t>All Cells</w:t>
      </w:r>
      <w:r w:rsidR="00193030" w:rsidRPr="00193030">
        <w:rPr>
          <w:rFonts w:cstheme="minorHAnsi"/>
          <w:i/>
          <w:iCs/>
          <w:color w:val="0070C0"/>
        </w:rPr>
        <w:t>” and “</w:t>
      </w:r>
      <w:r w:rsidR="00193030" w:rsidRPr="00193030">
        <w:rPr>
          <w:rFonts w:cstheme="minorHAnsi"/>
          <w:b/>
          <w:bCs/>
          <w:i/>
          <w:iCs/>
          <w:color w:val="0070C0"/>
        </w:rPr>
        <w:t>Dead Cells</w:t>
      </w:r>
      <w:r w:rsidR="00193030" w:rsidRPr="00193030">
        <w:rPr>
          <w:rFonts w:cstheme="minorHAnsi"/>
          <w:i/>
          <w:iCs/>
          <w:color w:val="0070C0"/>
        </w:rPr>
        <w:t>,” respectively.</w:t>
      </w:r>
    </w:p>
    <w:p w14:paraId="39CC42D4" w14:textId="77777777" w:rsidR="00C77F4C" w:rsidRPr="00A554B6" w:rsidRDefault="00C77F4C" w:rsidP="00A554B6">
      <w:pPr>
        <w:spacing w:before="120"/>
        <w:ind w:left="907"/>
        <w:outlineLvl w:val="0"/>
        <w:rPr>
          <w:rFonts w:cstheme="minorHAnsi"/>
        </w:rPr>
      </w:pPr>
    </w:p>
    <w:p w14:paraId="0EE3026F" w14:textId="2A853F7B" w:rsidR="00C77F4C" w:rsidRPr="00C77F4C" w:rsidRDefault="00C77F4C" w:rsidP="00C77F4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7F4C">
        <w:rPr>
          <w:rFonts w:cstheme="minorHAnsi"/>
          <w:color w:val="7030A0"/>
        </w:rPr>
        <w:t>Across nine fields of view, no significant differences were reported among Live</w:t>
      </w:r>
      <w:r w:rsidR="009156FC">
        <w:rPr>
          <w:rFonts w:cstheme="minorHAnsi"/>
          <w:color w:val="7030A0"/>
        </w:rPr>
        <w:t xml:space="preserve"> </w:t>
      </w:r>
      <w:r w:rsidRPr="00C77F4C">
        <w:rPr>
          <w:rFonts w:cstheme="minorHAnsi"/>
          <w:color w:val="7030A0"/>
        </w:rPr>
        <w:t>Dead, the other evaluated processing methods, and traditional manual counting for total cell count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1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dead-cell count</w:t>
      </w:r>
      <w:r w:rsidR="0000589A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2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or the dead-to-all-cell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3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 Across 81 fields of view, no significant difference was reported for the dead-cell-area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4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although the average fluorescence-intensity ratio differed significantly among the</w:t>
      </w:r>
      <w:r w:rsidR="003C5DCE">
        <w:rPr>
          <w:rFonts w:cstheme="minorHAnsi"/>
          <w:color w:val="7030A0"/>
        </w:rPr>
        <w:t xml:space="preserve"> various</w:t>
      </w:r>
      <w:r w:rsidRPr="00C77F4C">
        <w:rPr>
          <w:rFonts w:cstheme="minorHAnsi"/>
          <w:color w:val="7030A0"/>
        </w:rPr>
        <w:t xml:space="preserve"> instrument-based methods</w:t>
      </w:r>
      <w:r w:rsidR="009156FC">
        <w:rPr>
          <w:rFonts w:cstheme="minorHAnsi"/>
          <w:color w:val="7030A0"/>
        </w:rPr>
        <w:t xml:space="preserve"> </w:t>
      </w:r>
      <w:r w:rsidR="009156FC" w:rsidRPr="004B27B9">
        <w:rPr>
          <w:rFonts w:cstheme="minorHAnsi"/>
          <w:b/>
          <w:bCs/>
          <w:color w:val="7030A0"/>
        </w:rPr>
        <w:t>[</w:t>
      </w:r>
      <w:r w:rsidR="004B27B9" w:rsidRPr="004B27B9">
        <w:rPr>
          <w:rFonts w:cstheme="minorHAnsi"/>
          <w:b/>
          <w:bCs/>
          <w:color w:val="7030A0"/>
        </w:rPr>
        <w:t>5</w:t>
      </w:r>
      <w:r w:rsidR="009156FC" w:rsidRPr="004B27B9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</w:t>
      </w:r>
    </w:p>
    <w:p w14:paraId="78EEB6C9" w14:textId="7856ED58" w:rsidR="00C77F4C" w:rsidRPr="0000589A" w:rsidRDefault="00C77F4C" w:rsidP="00C77F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</w:t>
      </w:r>
      <w:r w:rsidR="0000589A">
        <w:rPr>
          <w:rFonts w:cstheme="minorHAnsi"/>
        </w:rPr>
        <w:t xml:space="preserve"> </w:t>
      </w:r>
      <w:r w:rsidR="0000589A" w:rsidRPr="00942AB1">
        <w:rPr>
          <w:rFonts w:cstheme="minorHAnsi"/>
          <w:b/>
          <w:bCs/>
          <w:i/>
          <w:iCs/>
          <w:color w:val="0070C0"/>
        </w:rPr>
        <w:t>Video Editor</w:t>
      </w:r>
      <w:r w:rsidR="0000589A" w:rsidRPr="00895005">
        <w:rPr>
          <w:rFonts w:cstheme="minorHAnsi"/>
          <w:i/>
          <w:iCs/>
          <w:color w:val="0070C0"/>
        </w:rPr>
        <w:t xml:space="preserve">: </w:t>
      </w:r>
      <w:r w:rsidR="0000589A">
        <w:rPr>
          <w:rFonts w:cstheme="minorHAnsi"/>
          <w:i/>
          <w:iCs/>
          <w:color w:val="0070C0"/>
        </w:rPr>
        <w:t xml:space="preserve">Please </w:t>
      </w:r>
      <w:r w:rsidR="002B070C">
        <w:rPr>
          <w:rFonts w:cstheme="minorHAnsi"/>
          <w:i/>
          <w:iCs/>
          <w:color w:val="0070C0"/>
        </w:rPr>
        <w:t xml:space="preserve">highlight </w:t>
      </w:r>
      <w:r w:rsidR="0000589A">
        <w:rPr>
          <w:rFonts w:cstheme="minorHAnsi"/>
          <w:i/>
          <w:iCs/>
          <w:color w:val="0070C0"/>
        </w:rPr>
        <w:t>all</w:t>
      </w:r>
      <w:r w:rsidR="00D3372D">
        <w:rPr>
          <w:rFonts w:cstheme="minorHAnsi"/>
          <w:i/>
          <w:iCs/>
          <w:color w:val="0070C0"/>
        </w:rPr>
        <w:t xml:space="preserve"> the </w:t>
      </w:r>
      <w:r w:rsidR="0000589A">
        <w:rPr>
          <w:rFonts w:cstheme="minorHAnsi"/>
          <w:i/>
          <w:iCs/>
          <w:color w:val="0070C0"/>
        </w:rPr>
        <w:t xml:space="preserve">bars in Graph </w:t>
      </w:r>
      <w:r w:rsidR="0000589A" w:rsidRPr="0000589A">
        <w:rPr>
          <w:rFonts w:cstheme="minorHAnsi"/>
          <w:b/>
          <w:bCs/>
          <w:i/>
          <w:iCs/>
          <w:color w:val="0070C0"/>
        </w:rPr>
        <w:t>A</w:t>
      </w:r>
      <w:r w:rsidR="0000589A">
        <w:rPr>
          <w:rFonts w:cstheme="minorHAnsi"/>
          <w:i/>
          <w:iCs/>
          <w:color w:val="0070C0"/>
        </w:rPr>
        <w:t xml:space="preserve"> </w:t>
      </w:r>
      <w:r w:rsidR="002B070C">
        <w:rPr>
          <w:rFonts w:cstheme="minorHAnsi"/>
          <w:i/>
          <w:iCs/>
          <w:color w:val="0070C0"/>
        </w:rPr>
        <w:t>and the ‘</w:t>
      </w:r>
      <w:r w:rsidR="002B070C" w:rsidRPr="002B070C">
        <w:rPr>
          <w:rFonts w:cstheme="minorHAnsi"/>
          <w:i/>
          <w:iCs/>
          <w:color w:val="0070C0"/>
        </w:rPr>
        <w:t>Total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at the same time.</w:t>
      </w:r>
    </w:p>
    <w:p w14:paraId="09000C84" w14:textId="39DC3132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D3372D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all </w:t>
      </w:r>
      <w:r w:rsidR="00D3372D">
        <w:rPr>
          <w:rFonts w:cstheme="minorHAnsi"/>
          <w:i/>
          <w:iCs/>
          <w:color w:val="0070C0"/>
        </w:rPr>
        <w:t xml:space="preserve">the </w:t>
      </w:r>
      <w:r>
        <w:rPr>
          <w:rFonts w:cstheme="minorHAnsi"/>
          <w:i/>
          <w:iCs/>
          <w:color w:val="0070C0"/>
        </w:rPr>
        <w:t xml:space="preserve">bars in Graph </w:t>
      </w:r>
      <w:r>
        <w:rPr>
          <w:rFonts w:cstheme="minorHAnsi"/>
          <w:b/>
          <w:bCs/>
          <w:i/>
          <w:iCs/>
          <w:color w:val="0070C0"/>
        </w:rPr>
        <w:t>B</w:t>
      </w:r>
      <w:r>
        <w:rPr>
          <w:rFonts w:cstheme="minorHAnsi"/>
          <w:i/>
          <w:iCs/>
          <w:color w:val="0070C0"/>
        </w:rPr>
        <w:t xml:space="preserve"> </w:t>
      </w:r>
      <w:r w:rsidR="002B070C" w:rsidRPr="002B070C">
        <w:rPr>
          <w:rFonts w:cstheme="minorHAnsi"/>
          <w:i/>
          <w:iCs/>
          <w:color w:val="0070C0"/>
        </w:rPr>
        <w:t xml:space="preserve">and the </w:t>
      </w:r>
      <w:r w:rsidR="002B070C">
        <w:rPr>
          <w:rFonts w:cstheme="minorHAnsi"/>
          <w:i/>
          <w:iCs/>
          <w:color w:val="0070C0"/>
        </w:rPr>
        <w:t>‘</w:t>
      </w:r>
      <w:r w:rsidR="002B070C" w:rsidRPr="002B070C">
        <w:rPr>
          <w:rFonts w:cstheme="minorHAnsi"/>
          <w:i/>
          <w:iCs/>
          <w:color w:val="0070C0"/>
        </w:rPr>
        <w:t>Dead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at the same time</w:t>
      </w:r>
      <w:r w:rsidR="002B070C">
        <w:rPr>
          <w:rFonts w:cstheme="minorHAnsi"/>
          <w:i/>
          <w:iCs/>
          <w:color w:val="0070C0"/>
        </w:rPr>
        <w:t>.</w:t>
      </w:r>
    </w:p>
    <w:p w14:paraId="61ECDD46" w14:textId="1B366170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D3372D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all</w:t>
      </w:r>
      <w:r w:rsidR="00D3372D">
        <w:rPr>
          <w:rFonts w:cstheme="minorHAnsi"/>
          <w:i/>
          <w:iCs/>
          <w:color w:val="0070C0"/>
        </w:rPr>
        <w:t xml:space="preserve"> the </w:t>
      </w:r>
      <w:r>
        <w:rPr>
          <w:rFonts w:cstheme="minorHAnsi"/>
          <w:i/>
          <w:iCs/>
          <w:color w:val="0070C0"/>
        </w:rPr>
        <w:t>bars in Graph</w:t>
      </w:r>
      <w:r w:rsidR="00D3372D">
        <w:rPr>
          <w:rFonts w:cstheme="minorHAnsi"/>
          <w:i/>
          <w:iCs/>
          <w:color w:val="0070C0"/>
        </w:rPr>
        <w:t>s</w:t>
      </w:r>
      <w:r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b/>
          <w:bCs/>
          <w:i/>
          <w:iCs/>
          <w:color w:val="0070C0"/>
        </w:rPr>
        <w:t xml:space="preserve">C </w:t>
      </w:r>
      <w:r w:rsidRPr="0000589A">
        <w:rPr>
          <w:rFonts w:cstheme="minorHAnsi"/>
          <w:i/>
          <w:iCs/>
          <w:color w:val="0070C0"/>
        </w:rPr>
        <w:t>and</w:t>
      </w:r>
      <w:r>
        <w:rPr>
          <w:rFonts w:cstheme="minorHAnsi"/>
          <w:b/>
          <w:bCs/>
          <w:i/>
          <w:iCs/>
          <w:color w:val="0070C0"/>
        </w:rPr>
        <w:t xml:space="preserve"> </w:t>
      </w:r>
      <w:r w:rsidR="002B5641" w:rsidRPr="002B5641">
        <w:rPr>
          <w:rFonts w:cstheme="minorHAnsi"/>
          <w:i/>
          <w:iCs/>
          <w:color w:val="0070C0"/>
        </w:rPr>
        <w:t>Graph</w:t>
      </w:r>
      <w:r w:rsidR="002B5641">
        <w:rPr>
          <w:rFonts w:cstheme="minorHAnsi"/>
          <w:b/>
          <w:bCs/>
          <w:i/>
          <w:iCs/>
          <w:color w:val="0070C0"/>
        </w:rPr>
        <w:t xml:space="preserve"> </w:t>
      </w:r>
      <w:r>
        <w:rPr>
          <w:rFonts w:cstheme="minorHAnsi"/>
          <w:b/>
          <w:bCs/>
          <w:i/>
          <w:iCs/>
          <w:color w:val="0070C0"/>
        </w:rPr>
        <w:t>D</w:t>
      </w:r>
      <w:r>
        <w:rPr>
          <w:rFonts w:cstheme="minorHAnsi"/>
          <w:i/>
          <w:iCs/>
          <w:color w:val="0070C0"/>
        </w:rPr>
        <w:t xml:space="preserve"> </w:t>
      </w:r>
      <w:r w:rsidR="002B070C" w:rsidRPr="002B070C">
        <w:rPr>
          <w:rFonts w:cstheme="minorHAnsi"/>
          <w:i/>
          <w:iCs/>
          <w:color w:val="0070C0"/>
        </w:rPr>
        <w:t xml:space="preserve">and the </w:t>
      </w:r>
      <w:r w:rsidR="002B070C">
        <w:rPr>
          <w:rFonts w:cstheme="minorHAnsi"/>
          <w:i/>
          <w:iCs/>
          <w:color w:val="0070C0"/>
        </w:rPr>
        <w:t>‘</w:t>
      </w:r>
      <w:r w:rsidR="002B070C" w:rsidRPr="002B070C">
        <w:rPr>
          <w:rFonts w:cstheme="minorHAnsi"/>
          <w:i/>
          <w:iCs/>
          <w:color w:val="0070C0"/>
        </w:rPr>
        <w:t>Dead/Total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at the same time</w:t>
      </w:r>
      <w:r w:rsidR="002B070C">
        <w:rPr>
          <w:rFonts w:cstheme="minorHAnsi"/>
          <w:i/>
          <w:iCs/>
          <w:color w:val="0070C0"/>
        </w:rPr>
        <w:t>.</w:t>
      </w:r>
    </w:p>
    <w:p w14:paraId="294CF92D" w14:textId="64599CFF" w:rsidR="0000589A" w:rsidRPr="004B27B9" w:rsidRDefault="0000589A" w:rsidP="009E36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</w:t>
      </w:r>
      <w:r w:rsidR="00D3372D">
        <w:rPr>
          <w:rFonts w:cstheme="minorHAnsi"/>
          <w:i/>
          <w:iCs/>
          <w:color w:val="0070C0"/>
        </w:rPr>
        <w:t xml:space="preserve">highlight </w:t>
      </w:r>
      <w:r>
        <w:rPr>
          <w:rFonts w:cstheme="minorHAnsi"/>
          <w:i/>
          <w:iCs/>
          <w:color w:val="0070C0"/>
        </w:rPr>
        <w:t xml:space="preserve">all </w:t>
      </w:r>
      <w:r w:rsidR="00D3372D">
        <w:rPr>
          <w:rFonts w:cstheme="minorHAnsi"/>
          <w:i/>
          <w:iCs/>
          <w:color w:val="0070C0"/>
        </w:rPr>
        <w:t xml:space="preserve">the </w:t>
      </w:r>
      <w:r w:rsidR="00791590">
        <w:rPr>
          <w:rFonts w:cstheme="minorHAnsi"/>
          <w:i/>
          <w:iCs/>
          <w:color w:val="0070C0"/>
        </w:rPr>
        <w:t xml:space="preserve">bars </w:t>
      </w:r>
      <w:r>
        <w:rPr>
          <w:rFonts w:cstheme="minorHAnsi"/>
          <w:i/>
          <w:iCs/>
          <w:color w:val="0070C0"/>
        </w:rPr>
        <w:t xml:space="preserve">in Graph </w:t>
      </w:r>
      <w:r w:rsidR="004B27B9">
        <w:rPr>
          <w:rFonts w:cstheme="minorHAnsi"/>
          <w:b/>
          <w:bCs/>
          <w:i/>
          <w:iCs/>
          <w:color w:val="0070C0"/>
        </w:rPr>
        <w:t>E</w:t>
      </w:r>
      <w:r w:rsidR="00530AFD">
        <w:rPr>
          <w:rFonts w:cstheme="minorHAnsi"/>
          <w:b/>
          <w:bCs/>
          <w:i/>
          <w:iCs/>
          <w:color w:val="0070C0"/>
        </w:rPr>
        <w:t xml:space="preserve"> </w:t>
      </w:r>
      <w:r w:rsidR="00530AFD" w:rsidRPr="00791590">
        <w:rPr>
          <w:rFonts w:cstheme="minorHAnsi"/>
          <w:i/>
          <w:iCs/>
          <w:color w:val="0070C0"/>
        </w:rPr>
        <w:t xml:space="preserve">and the </w:t>
      </w:r>
      <w:r w:rsidR="00530AFD">
        <w:rPr>
          <w:rFonts w:cstheme="minorHAnsi"/>
          <w:i/>
          <w:iCs/>
          <w:color w:val="0070C0"/>
        </w:rPr>
        <w:t>‘</w:t>
      </w:r>
      <w:r w:rsidR="00530AFD" w:rsidRPr="00791590">
        <w:rPr>
          <w:rFonts w:cstheme="minorHAnsi"/>
          <w:i/>
          <w:iCs/>
          <w:color w:val="0070C0"/>
        </w:rPr>
        <w:t>Dead/Total Cell Area</w:t>
      </w:r>
      <w:r w:rsidR="00530AFD">
        <w:rPr>
          <w:rFonts w:cstheme="minorHAnsi"/>
          <w:i/>
          <w:iCs/>
          <w:color w:val="0070C0"/>
        </w:rPr>
        <w:t>’</w:t>
      </w:r>
      <w:r w:rsidR="00530AFD" w:rsidRPr="00791590">
        <w:rPr>
          <w:rFonts w:cstheme="minorHAnsi"/>
          <w:i/>
          <w:iCs/>
          <w:color w:val="0070C0"/>
        </w:rPr>
        <w:t xml:space="preserve"> y-axis label</w:t>
      </w:r>
      <w:r>
        <w:rPr>
          <w:rFonts w:cstheme="minorHAnsi"/>
          <w:i/>
          <w:iCs/>
          <w:color w:val="0070C0"/>
        </w:rPr>
        <w:t xml:space="preserve"> at the same </w:t>
      </w:r>
      <w:r w:rsidR="00530AFD">
        <w:rPr>
          <w:rFonts w:cstheme="minorHAnsi"/>
          <w:i/>
          <w:iCs/>
          <w:color w:val="0070C0"/>
        </w:rPr>
        <w:t>time.</w:t>
      </w:r>
    </w:p>
    <w:p w14:paraId="14D7A06C" w14:textId="522D2EED" w:rsidR="004B27B9" w:rsidRPr="004B27B9" w:rsidRDefault="004B27B9" w:rsidP="004B27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highlight </w:t>
      </w:r>
      <w:r w:rsidR="003C5DCE">
        <w:rPr>
          <w:rFonts w:cstheme="minorHAnsi"/>
          <w:i/>
          <w:iCs/>
          <w:color w:val="0070C0"/>
        </w:rPr>
        <w:t>each</w:t>
      </w:r>
      <w:r>
        <w:rPr>
          <w:rFonts w:cstheme="minorHAnsi"/>
          <w:i/>
          <w:iCs/>
          <w:color w:val="0070C0"/>
        </w:rPr>
        <w:t xml:space="preserve"> bar in Graph </w:t>
      </w:r>
      <w:r>
        <w:rPr>
          <w:rFonts w:cstheme="minorHAnsi"/>
          <w:b/>
          <w:bCs/>
          <w:i/>
          <w:iCs/>
          <w:color w:val="0070C0"/>
        </w:rPr>
        <w:t>F</w:t>
      </w:r>
      <w:r>
        <w:rPr>
          <w:rFonts w:cstheme="minorHAnsi"/>
          <w:i/>
          <w:iCs/>
          <w:color w:val="0070C0"/>
        </w:rPr>
        <w:t xml:space="preserve"> at the same time in </w:t>
      </w:r>
      <w:r w:rsidR="00F15A0D">
        <w:rPr>
          <w:rFonts w:cstheme="minorHAnsi"/>
          <w:i/>
          <w:iCs/>
          <w:color w:val="0070C0"/>
        </w:rPr>
        <w:t xml:space="preserve">a </w:t>
      </w:r>
      <w:r>
        <w:rPr>
          <w:rFonts w:cstheme="minorHAnsi"/>
          <w:i/>
          <w:iCs/>
          <w:color w:val="0070C0"/>
        </w:rPr>
        <w:t>different color</w:t>
      </w:r>
      <w:r w:rsidR="00F15A0D">
        <w:rPr>
          <w:rFonts w:cstheme="minorHAnsi"/>
          <w:i/>
          <w:iCs/>
          <w:color w:val="0070C0"/>
        </w:rPr>
        <w:t xml:space="preserve">, especially </w:t>
      </w:r>
      <w:r w:rsidR="00F15A0D" w:rsidRPr="00F15A0D">
        <w:rPr>
          <w:rFonts w:cstheme="minorHAnsi"/>
          <w:i/>
          <w:iCs/>
          <w:color w:val="0070C0"/>
        </w:rPr>
        <w:t>emphasizing the higher ImageJ fluorescence-intensity ratio.</w:t>
      </w:r>
    </w:p>
    <w:p w14:paraId="4B4C692A" w14:textId="77777777" w:rsidR="004B27B9" w:rsidRPr="0000589A" w:rsidRDefault="004B27B9" w:rsidP="004B27B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1634EB9" w14:textId="77777777" w:rsidR="00C77F4C" w:rsidRPr="00C77F4C" w:rsidRDefault="00C77F4C" w:rsidP="00C77F4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E954893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Fibroblasts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/ˈfaɪbrəˌblæsts/, /ˈfɪbrəˌblæsts/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FY-bruh-blasts / FIB-ruh-blasts </w:t>
      </w:r>
    </w:p>
    <w:p w14:paraId="600DF635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/ˈkɑːnˌfluːəns/, /kənˈfluːəns/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KAHN-floo-uhns / kuhn-FLOO-uhns </w:t>
      </w:r>
    </w:p>
    <w:p w14:paraId="12AB420C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/ˈtrɪpsɪn/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TRIP-sin </w:t>
      </w:r>
    </w:p>
    <w:p w14:paraId="4F118453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Dissociation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/ˌdɪˌsoʊsiˈeɪʃən/, /ˌdɪˌsoʊʃiˈeɪʃən/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dih-soh-see-AY-shuhn / dih-soh-shee-AY-shuhn </w:t>
      </w:r>
    </w:p>
    <w:p w14:paraId="6E0E464E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/ˈkɑːnɪkəl/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KAH-ni-kuhl </w:t>
      </w:r>
    </w:p>
    <w:p w14:paraId="34AC1C97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/ˈsɛntrəˌfjuːdʒ/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SEN-truh-fyooj </w:t>
      </w:r>
    </w:p>
    <w:p w14:paraId="49D1A93E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/ˌsuːpərˈneɪtənt/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soo-per-NAY-tuhnt </w:t>
      </w:r>
    </w:p>
    <w:p w14:paraId="0B5687F1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Monolayer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https://www.merriam-webster.com/dictionary/monolayer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/ˈmɑːnoʊˌleɪər/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MAH-noh-lay-er </w:t>
      </w:r>
    </w:p>
    <w:p w14:paraId="11A9E8EB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Propidium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/proʊˈpɪdiəm/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proh-PID-ee-uhm </w:t>
      </w:r>
    </w:p>
    <w:p w14:paraId="3E5933F9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Iodide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/ˈaɪəˌdaɪd/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EYE-uh-dyde </w:t>
      </w:r>
    </w:p>
    <w:p w14:paraId="7F2B9E8F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Hoechst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/hɜːkst/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HURKST </w:t>
      </w:r>
    </w:p>
    <w:p w14:paraId="476EE29D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Trypsinization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/ˌtrɪpsɪnɪˈzeɪʃən/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trip-sin-ih-ZAY-shuhn </w:t>
      </w:r>
    </w:p>
    <w:p w14:paraId="03F874E2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Magnification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/ˌmæɡnəfɪˈkeɪʃən/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mag-nuh-fih-KAY-shuhn </w:t>
      </w:r>
    </w:p>
    <w:p w14:paraId="6DA8BF64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Widefield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/ˈwaɪdˌfiːld/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WYDE-feeld </w:t>
      </w:r>
    </w:p>
    <w:p w14:paraId="7DC34F7E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Autofocus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/ˌɔːtoʊˈfoʊkəs/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aw-toh-FOH-kuhs </w:t>
      </w:r>
    </w:p>
    <w:p w14:paraId="48CD91D4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Wavelengths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/ˈweɪvˌlɛŋkθs/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WAYV-lengths </w:t>
      </w:r>
    </w:p>
    <w:p w14:paraId="11605200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/ˈdæpi/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DAP-ee </w:t>
      </w:r>
    </w:p>
    <w:p w14:paraId="373697A0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/flʊˈrɛsəns/, /flɔːˈrɛsəns/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floo-RESS-uhns / flaw-RESS-uhns </w:t>
      </w:r>
    </w:p>
    <w:p w14:paraId="4463B5DC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Overexposure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/ˌoʊvərɪkˈspoʊʒər/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oh-ver-ik-SPOH-zher </w:t>
      </w:r>
    </w:p>
    <w:p w14:paraId="40447F81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/kɑːnˈfoʊkəl/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kahn-FOH-kuhl </w:t>
      </w:r>
    </w:p>
    <w:p w14:paraId="1EDC55C0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/ˌækwəˈzɪʃən/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ak-wuh-ZISH-uhn </w:t>
      </w:r>
    </w:p>
    <w:p w14:paraId="05D27115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Nucleus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/ˈnuːkliəs/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NOO-klee-uhs </w:t>
      </w:r>
    </w:p>
    <w:p w14:paraId="7548ED4B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Algorithm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https://www.merriam-webster.com/dictionary/algorithm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/ˈælɡəˌrɪðəm/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AL-guh-rith-uhm </w:t>
      </w:r>
    </w:p>
    <w:p w14:paraId="09C45F12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/ˈmaɪkroʊˌmiːtərz/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MY-kroh-mee-terz </w:t>
      </w:r>
    </w:p>
    <w:p w14:paraId="4D7FDCBA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/ˈnuːkliˌaɪ/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NOO-klee-eye </w:t>
      </w:r>
    </w:p>
    <w:p w14:paraId="3D43A556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ImageJ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/ˈɪmɪdʒ dʒeɪ/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IM-ij-jay </w:t>
      </w:r>
    </w:p>
    <w:p w14:paraId="672A9EF2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Fluorescence-intensity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/flʊˈrɛsəns ɪnˈtɛnsəti/, /flɔːˈrɛsəns ɪnˈtɛnsəti/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floo-RESS-uhns in-TEN-suh-tee / flaw-RESS-uhns in-TEN-suh-tee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8-12T12:06:00Z" w:initials="PG">
    <w:p w14:paraId="4AF7FFA5" w14:textId="77777777" w:rsidR="00D64504" w:rsidRDefault="00D64504" w:rsidP="00D6450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This was filmed by the videographer, correct?</w:t>
      </w:r>
    </w:p>
  </w:comment>
  <w:comment w:id="2" w:author="Poornima  G" w:date="2026-08-12T12:07:00Z" w:initials="PG">
    <w:p w14:paraId="0646B571" w14:textId="77777777" w:rsidR="00D64504" w:rsidRDefault="00D64504" w:rsidP="00D6450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This narration is changed, please check if this is correct</w:t>
      </w:r>
    </w:p>
  </w:comment>
  <w:comment w:id="3" w:author="Poornima  G" w:date="2026-08-12T12:07:00Z" w:initials="PG">
    <w:p w14:paraId="124394BF" w14:textId="77777777" w:rsidR="00D64504" w:rsidRDefault="00D64504" w:rsidP="00D6450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Should these words be deleted from the narration too?</w:t>
      </w:r>
    </w:p>
  </w:comment>
  <w:comment w:id="4" w:author="Poornima  G" w:date="2026-08-12T12:09:00Z" w:initials="PG">
    <w:p w14:paraId="1D0F772B" w14:textId="77777777" w:rsidR="00D64504" w:rsidRDefault="00D64504" w:rsidP="00D6450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The narration is changed to “Then, select enable laser-based focusing”. </w:t>
      </w:r>
      <w:r>
        <w:rPr>
          <w:b/>
          <w:bCs/>
          <w:highlight w:val="yellow"/>
          <w:lang w:val="en-IN"/>
        </w:rPr>
        <w:t>The old sentence is deleted from the narration. Please check if this is correct.</w:t>
      </w:r>
      <w:r>
        <w:rPr>
          <w:highlight w:val="yellow"/>
          <w:lang w:val="en-IN"/>
        </w:rPr>
        <w:t xml:space="preserve"> </w:t>
      </w:r>
      <w:r>
        <w:rPr>
          <w:highlight w:val="yellow"/>
          <w:lang w:val="en-IN"/>
        </w:rPr>
        <w:br/>
      </w:r>
      <w:r>
        <w:rPr>
          <w:highlight w:val="yellow"/>
          <w:lang w:val="en-IN"/>
        </w:rPr>
        <w:br/>
        <w:t>Is ‘enable laser-based focusing’ the full name of the icon or the item?</w:t>
      </w:r>
    </w:p>
  </w:comment>
  <w:comment w:id="5" w:author="Poornima  G" w:date="2026-08-12T12:10:00Z" w:initials="PG">
    <w:p w14:paraId="4406D89A" w14:textId="77777777" w:rsidR="00D64504" w:rsidRDefault="00D64504" w:rsidP="00D6450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This part is deleted from the narration. Please check if this is correct.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F7FFA5" w15:done="0"/>
  <w15:commentEx w15:paraId="0646B571" w15:done="0"/>
  <w15:commentEx w15:paraId="124394BF" w15:done="0"/>
  <w15:commentEx w15:paraId="1D0F772B" w15:done="0"/>
  <w15:commentEx w15:paraId="4406D8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1088B9" w16cex:dateUtc="2026-08-12T06:36:00Z"/>
  <w16cex:commentExtensible w16cex:durableId="4E6A8EC1" w16cex:dateUtc="2026-08-12T06:37:00Z"/>
  <w16cex:commentExtensible w16cex:durableId="3FDCBF65" w16cex:dateUtc="2026-08-12T06:37:00Z"/>
  <w16cex:commentExtensible w16cex:durableId="47701412" w16cex:dateUtc="2026-08-12T06:39:00Z"/>
  <w16cex:commentExtensible w16cex:durableId="5E4E02DB" w16cex:dateUtc="2026-08-12T06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F7FFA5" w16cid:durableId="4F1088B9"/>
  <w16cid:commentId w16cid:paraId="0646B571" w16cid:durableId="4E6A8EC1"/>
  <w16cid:commentId w16cid:paraId="124394BF" w16cid:durableId="3FDCBF65"/>
  <w16cid:commentId w16cid:paraId="1D0F772B" w16cid:durableId="47701412"/>
  <w16cid:commentId w16cid:paraId="4406D89A" w16cid:durableId="5E4E02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F3B8" w14:textId="77777777" w:rsidR="00694C6D" w:rsidRDefault="00694C6D">
      <w:r>
        <w:separator/>
      </w:r>
    </w:p>
    <w:p w14:paraId="3AC2B9FA" w14:textId="77777777" w:rsidR="00694C6D" w:rsidRDefault="00694C6D"/>
  </w:endnote>
  <w:endnote w:type="continuationSeparator" w:id="0">
    <w:p w14:paraId="61079317" w14:textId="77777777" w:rsidR="00694C6D" w:rsidRDefault="00694C6D">
      <w:r>
        <w:continuationSeparator/>
      </w:r>
    </w:p>
    <w:p w14:paraId="7AA2C70C" w14:textId="77777777" w:rsidR="00694C6D" w:rsidRDefault="00694C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FB864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B0E4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C3F18">
      <w:rPr>
        <w:rFonts w:cstheme="minorHAnsi"/>
      </w:rPr>
      <w:t>Aug 4, 2026</w:t>
    </w:r>
    <w:r w:rsidR="00DC3F1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D2D0" w14:textId="77777777" w:rsidR="00694C6D" w:rsidRDefault="00694C6D">
      <w:r>
        <w:separator/>
      </w:r>
    </w:p>
    <w:p w14:paraId="61A530AE" w14:textId="77777777" w:rsidR="00694C6D" w:rsidRDefault="00694C6D"/>
  </w:footnote>
  <w:footnote w:type="continuationSeparator" w:id="0">
    <w:p w14:paraId="30525893" w14:textId="77777777" w:rsidR="00694C6D" w:rsidRDefault="00694C6D">
      <w:r>
        <w:continuationSeparator/>
      </w:r>
    </w:p>
    <w:p w14:paraId="621CCD7A" w14:textId="77777777" w:rsidR="00694C6D" w:rsidRDefault="00694C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2A5540" w:rsidR="00336C61" w:rsidRPr="00DC3F18" w:rsidRDefault="00336C61" w:rsidP="00DC3F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C3F1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3F18" w:rsidRPr="00DC3F1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D673D92"/>
    <w:multiLevelType w:val="multilevel"/>
    <w:tmpl w:val="8382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31213409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9A"/>
    <w:rsid w:val="0000605D"/>
    <w:rsid w:val="00010DD0"/>
    <w:rsid w:val="0001266D"/>
    <w:rsid w:val="00012B08"/>
    <w:rsid w:val="00013862"/>
    <w:rsid w:val="00021359"/>
    <w:rsid w:val="00022B29"/>
    <w:rsid w:val="00023E22"/>
    <w:rsid w:val="00024265"/>
    <w:rsid w:val="00024282"/>
    <w:rsid w:val="00024322"/>
    <w:rsid w:val="00025DE9"/>
    <w:rsid w:val="000326C8"/>
    <w:rsid w:val="000326F7"/>
    <w:rsid w:val="0003279B"/>
    <w:rsid w:val="00037828"/>
    <w:rsid w:val="000413C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B8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DDE"/>
    <w:rsid w:val="000D67E3"/>
    <w:rsid w:val="000E1B24"/>
    <w:rsid w:val="000E1C29"/>
    <w:rsid w:val="000E236A"/>
    <w:rsid w:val="000E4EAC"/>
    <w:rsid w:val="000E5459"/>
    <w:rsid w:val="000E6166"/>
    <w:rsid w:val="000F05F6"/>
    <w:rsid w:val="000F0F14"/>
    <w:rsid w:val="000F1A61"/>
    <w:rsid w:val="000F326F"/>
    <w:rsid w:val="000F653A"/>
    <w:rsid w:val="001016BD"/>
    <w:rsid w:val="001026D1"/>
    <w:rsid w:val="001052C8"/>
    <w:rsid w:val="00106F46"/>
    <w:rsid w:val="001115D1"/>
    <w:rsid w:val="00113F3E"/>
    <w:rsid w:val="0011473F"/>
    <w:rsid w:val="0012310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60C5"/>
    <w:rsid w:val="00162D51"/>
    <w:rsid w:val="0016471F"/>
    <w:rsid w:val="00176D6F"/>
    <w:rsid w:val="00177B33"/>
    <w:rsid w:val="00181088"/>
    <w:rsid w:val="001819E3"/>
    <w:rsid w:val="00182D3E"/>
    <w:rsid w:val="00184EF9"/>
    <w:rsid w:val="001905E4"/>
    <w:rsid w:val="00191A77"/>
    <w:rsid w:val="00193030"/>
    <w:rsid w:val="00194DBB"/>
    <w:rsid w:val="0019607C"/>
    <w:rsid w:val="001963C7"/>
    <w:rsid w:val="001A5C9D"/>
    <w:rsid w:val="001B2B18"/>
    <w:rsid w:val="001B3024"/>
    <w:rsid w:val="001B53D6"/>
    <w:rsid w:val="001B5B35"/>
    <w:rsid w:val="001B5C46"/>
    <w:rsid w:val="001C3C85"/>
    <w:rsid w:val="001C47B3"/>
    <w:rsid w:val="001C5DB5"/>
    <w:rsid w:val="001C7BBC"/>
    <w:rsid w:val="001D621E"/>
    <w:rsid w:val="001D66A5"/>
    <w:rsid w:val="001D705B"/>
    <w:rsid w:val="001E2225"/>
    <w:rsid w:val="001E230F"/>
    <w:rsid w:val="001E52A3"/>
    <w:rsid w:val="001E5620"/>
    <w:rsid w:val="001F0890"/>
    <w:rsid w:val="001F615E"/>
    <w:rsid w:val="001F71C0"/>
    <w:rsid w:val="00214268"/>
    <w:rsid w:val="002152AB"/>
    <w:rsid w:val="00226089"/>
    <w:rsid w:val="00234F67"/>
    <w:rsid w:val="002422D6"/>
    <w:rsid w:val="0024383A"/>
    <w:rsid w:val="00244CDB"/>
    <w:rsid w:val="002468C1"/>
    <w:rsid w:val="00247835"/>
    <w:rsid w:val="00247BFF"/>
    <w:rsid w:val="0025044B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22A"/>
    <w:rsid w:val="002773BA"/>
    <w:rsid w:val="00277C90"/>
    <w:rsid w:val="00277F11"/>
    <w:rsid w:val="00281B4F"/>
    <w:rsid w:val="00283908"/>
    <w:rsid w:val="00283E3E"/>
    <w:rsid w:val="002851C5"/>
    <w:rsid w:val="002864BF"/>
    <w:rsid w:val="00287206"/>
    <w:rsid w:val="00292508"/>
    <w:rsid w:val="002929B8"/>
    <w:rsid w:val="00292BEC"/>
    <w:rsid w:val="00293D21"/>
    <w:rsid w:val="00294464"/>
    <w:rsid w:val="0029758D"/>
    <w:rsid w:val="002A303E"/>
    <w:rsid w:val="002A6FCF"/>
    <w:rsid w:val="002A7F8B"/>
    <w:rsid w:val="002B009A"/>
    <w:rsid w:val="002B025E"/>
    <w:rsid w:val="002B070C"/>
    <w:rsid w:val="002B0D88"/>
    <w:rsid w:val="002B23DA"/>
    <w:rsid w:val="002B26D4"/>
    <w:rsid w:val="002B55D9"/>
    <w:rsid w:val="002B5641"/>
    <w:rsid w:val="002B7584"/>
    <w:rsid w:val="002C54DB"/>
    <w:rsid w:val="002D3039"/>
    <w:rsid w:val="002D48BB"/>
    <w:rsid w:val="002D52A1"/>
    <w:rsid w:val="002D7AA6"/>
    <w:rsid w:val="002E7521"/>
    <w:rsid w:val="002F0D42"/>
    <w:rsid w:val="002F25DB"/>
    <w:rsid w:val="002F3829"/>
    <w:rsid w:val="002F38CF"/>
    <w:rsid w:val="002F44B4"/>
    <w:rsid w:val="002F7F85"/>
    <w:rsid w:val="003036C1"/>
    <w:rsid w:val="003042D0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C25"/>
    <w:rsid w:val="0034684D"/>
    <w:rsid w:val="00347FE0"/>
    <w:rsid w:val="00350E11"/>
    <w:rsid w:val="003513A5"/>
    <w:rsid w:val="00355D9B"/>
    <w:rsid w:val="00357FB7"/>
    <w:rsid w:val="00360F2D"/>
    <w:rsid w:val="00362724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A68"/>
    <w:rsid w:val="003B3E2A"/>
    <w:rsid w:val="003B5E26"/>
    <w:rsid w:val="003B68A5"/>
    <w:rsid w:val="003C06EE"/>
    <w:rsid w:val="003C1044"/>
    <w:rsid w:val="003C2AEF"/>
    <w:rsid w:val="003C32EC"/>
    <w:rsid w:val="003C5DCE"/>
    <w:rsid w:val="003D0847"/>
    <w:rsid w:val="003D0FD6"/>
    <w:rsid w:val="003D40E8"/>
    <w:rsid w:val="003E0B57"/>
    <w:rsid w:val="003E2BC9"/>
    <w:rsid w:val="003E5A4E"/>
    <w:rsid w:val="003E5EF0"/>
    <w:rsid w:val="003E608A"/>
    <w:rsid w:val="003F2564"/>
    <w:rsid w:val="003F4B52"/>
    <w:rsid w:val="004018D8"/>
    <w:rsid w:val="004025BB"/>
    <w:rsid w:val="004034B6"/>
    <w:rsid w:val="004114EA"/>
    <w:rsid w:val="004130D3"/>
    <w:rsid w:val="00414B4F"/>
    <w:rsid w:val="004150BE"/>
    <w:rsid w:val="004162DD"/>
    <w:rsid w:val="00420A1E"/>
    <w:rsid w:val="00421271"/>
    <w:rsid w:val="004232DB"/>
    <w:rsid w:val="00426350"/>
    <w:rsid w:val="00431154"/>
    <w:rsid w:val="00432004"/>
    <w:rsid w:val="00440FFA"/>
    <w:rsid w:val="00441918"/>
    <w:rsid w:val="0044225A"/>
    <w:rsid w:val="004425EC"/>
    <w:rsid w:val="004431B2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E8D"/>
    <w:rsid w:val="0047306D"/>
    <w:rsid w:val="00473C27"/>
    <w:rsid w:val="00473C55"/>
    <w:rsid w:val="00473E1C"/>
    <w:rsid w:val="004825AD"/>
    <w:rsid w:val="0048283A"/>
    <w:rsid w:val="00482D4C"/>
    <w:rsid w:val="00483E1B"/>
    <w:rsid w:val="004910C3"/>
    <w:rsid w:val="00491B01"/>
    <w:rsid w:val="00493A57"/>
    <w:rsid w:val="00495959"/>
    <w:rsid w:val="004A1FB6"/>
    <w:rsid w:val="004A5D45"/>
    <w:rsid w:val="004A72BD"/>
    <w:rsid w:val="004A7B24"/>
    <w:rsid w:val="004B27B9"/>
    <w:rsid w:val="004B4F44"/>
    <w:rsid w:val="004B66F1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940"/>
    <w:rsid w:val="004E3F8E"/>
    <w:rsid w:val="004E4801"/>
    <w:rsid w:val="004E5008"/>
    <w:rsid w:val="004F664D"/>
    <w:rsid w:val="00500FA1"/>
    <w:rsid w:val="0050227D"/>
    <w:rsid w:val="00506251"/>
    <w:rsid w:val="0051075A"/>
    <w:rsid w:val="00511F52"/>
    <w:rsid w:val="00513853"/>
    <w:rsid w:val="0051480A"/>
    <w:rsid w:val="00514D31"/>
    <w:rsid w:val="00515939"/>
    <w:rsid w:val="0052184A"/>
    <w:rsid w:val="00524258"/>
    <w:rsid w:val="00530AFD"/>
    <w:rsid w:val="00530DD9"/>
    <w:rsid w:val="005320E4"/>
    <w:rsid w:val="00534B83"/>
    <w:rsid w:val="005363E2"/>
    <w:rsid w:val="00536D89"/>
    <w:rsid w:val="00544E06"/>
    <w:rsid w:val="005463CB"/>
    <w:rsid w:val="00547699"/>
    <w:rsid w:val="0055197D"/>
    <w:rsid w:val="00557116"/>
    <w:rsid w:val="0055763A"/>
    <w:rsid w:val="005611F3"/>
    <w:rsid w:val="00565757"/>
    <w:rsid w:val="00570AE7"/>
    <w:rsid w:val="005734C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BE"/>
    <w:rsid w:val="005A3F8F"/>
    <w:rsid w:val="005B0866"/>
    <w:rsid w:val="005B4717"/>
    <w:rsid w:val="005B6859"/>
    <w:rsid w:val="005C2915"/>
    <w:rsid w:val="005C2BF8"/>
    <w:rsid w:val="005C6D1E"/>
    <w:rsid w:val="005D0E9C"/>
    <w:rsid w:val="005D0EFA"/>
    <w:rsid w:val="005D0F8B"/>
    <w:rsid w:val="005D2657"/>
    <w:rsid w:val="005D2CA3"/>
    <w:rsid w:val="005D3128"/>
    <w:rsid w:val="005D5F42"/>
    <w:rsid w:val="005D783F"/>
    <w:rsid w:val="005E27DD"/>
    <w:rsid w:val="005E2B7E"/>
    <w:rsid w:val="005E5F20"/>
    <w:rsid w:val="005F029D"/>
    <w:rsid w:val="005F0509"/>
    <w:rsid w:val="005F18A3"/>
    <w:rsid w:val="005F1ADF"/>
    <w:rsid w:val="00604177"/>
    <w:rsid w:val="006137EC"/>
    <w:rsid w:val="00614A00"/>
    <w:rsid w:val="00622BE8"/>
    <w:rsid w:val="00625C07"/>
    <w:rsid w:val="00626AF2"/>
    <w:rsid w:val="006346FE"/>
    <w:rsid w:val="0063526E"/>
    <w:rsid w:val="00637544"/>
    <w:rsid w:val="006402D4"/>
    <w:rsid w:val="006446A3"/>
    <w:rsid w:val="00645A61"/>
    <w:rsid w:val="00645B93"/>
    <w:rsid w:val="00646050"/>
    <w:rsid w:val="0065163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75B"/>
    <w:rsid w:val="006801B1"/>
    <w:rsid w:val="00681C47"/>
    <w:rsid w:val="00694C6D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3E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553"/>
    <w:rsid w:val="006F06AF"/>
    <w:rsid w:val="006F1B71"/>
    <w:rsid w:val="006F2681"/>
    <w:rsid w:val="00700ADD"/>
    <w:rsid w:val="00704801"/>
    <w:rsid w:val="00710EA3"/>
    <w:rsid w:val="0071156C"/>
    <w:rsid w:val="0071294C"/>
    <w:rsid w:val="007239D6"/>
    <w:rsid w:val="00723B7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FAF"/>
    <w:rsid w:val="00765358"/>
    <w:rsid w:val="0076691B"/>
    <w:rsid w:val="0077071A"/>
    <w:rsid w:val="00772380"/>
    <w:rsid w:val="00772548"/>
    <w:rsid w:val="00777388"/>
    <w:rsid w:val="00785075"/>
    <w:rsid w:val="00790E8C"/>
    <w:rsid w:val="00791590"/>
    <w:rsid w:val="007A149A"/>
    <w:rsid w:val="007A4E1D"/>
    <w:rsid w:val="007B0050"/>
    <w:rsid w:val="007B0FBB"/>
    <w:rsid w:val="007B3E0E"/>
    <w:rsid w:val="007B72C5"/>
    <w:rsid w:val="007D2705"/>
    <w:rsid w:val="007D4222"/>
    <w:rsid w:val="007D61A8"/>
    <w:rsid w:val="007F1168"/>
    <w:rsid w:val="007F1902"/>
    <w:rsid w:val="007F43B0"/>
    <w:rsid w:val="007F48D4"/>
    <w:rsid w:val="007F7E19"/>
    <w:rsid w:val="00800A6F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D32"/>
    <w:rsid w:val="00871F2E"/>
    <w:rsid w:val="00873D1A"/>
    <w:rsid w:val="00875BE8"/>
    <w:rsid w:val="00877B88"/>
    <w:rsid w:val="0088113B"/>
    <w:rsid w:val="00886154"/>
    <w:rsid w:val="008937B9"/>
    <w:rsid w:val="00896571"/>
    <w:rsid w:val="008A0177"/>
    <w:rsid w:val="008A1C96"/>
    <w:rsid w:val="008A413E"/>
    <w:rsid w:val="008A7A3E"/>
    <w:rsid w:val="008C5FD1"/>
    <w:rsid w:val="008C642C"/>
    <w:rsid w:val="008D0E4A"/>
    <w:rsid w:val="008D2A6A"/>
    <w:rsid w:val="008D52FB"/>
    <w:rsid w:val="008D5443"/>
    <w:rsid w:val="008D58EC"/>
    <w:rsid w:val="008E1B62"/>
    <w:rsid w:val="008E4564"/>
    <w:rsid w:val="008E74F7"/>
    <w:rsid w:val="008F239E"/>
    <w:rsid w:val="008F7754"/>
    <w:rsid w:val="0090117D"/>
    <w:rsid w:val="009055DD"/>
    <w:rsid w:val="0090586F"/>
    <w:rsid w:val="009069E6"/>
    <w:rsid w:val="00906EFB"/>
    <w:rsid w:val="009114D8"/>
    <w:rsid w:val="009149A4"/>
    <w:rsid w:val="009156FC"/>
    <w:rsid w:val="009212DD"/>
    <w:rsid w:val="00921AB9"/>
    <w:rsid w:val="0092313F"/>
    <w:rsid w:val="00927B12"/>
    <w:rsid w:val="009301B8"/>
    <w:rsid w:val="00931D78"/>
    <w:rsid w:val="009342F6"/>
    <w:rsid w:val="00941F06"/>
    <w:rsid w:val="009431F3"/>
    <w:rsid w:val="00944E4B"/>
    <w:rsid w:val="00946101"/>
    <w:rsid w:val="00947092"/>
    <w:rsid w:val="009470DC"/>
    <w:rsid w:val="00951A8E"/>
    <w:rsid w:val="0095249B"/>
    <w:rsid w:val="009538A4"/>
    <w:rsid w:val="00954870"/>
    <w:rsid w:val="00954BDD"/>
    <w:rsid w:val="00962168"/>
    <w:rsid w:val="009625B1"/>
    <w:rsid w:val="00966F67"/>
    <w:rsid w:val="009670EA"/>
    <w:rsid w:val="00971C4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744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3A5"/>
    <w:rsid w:val="00A218EC"/>
    <w:rsid w:val="00A310D7"/>
    <w:rsid w:val="00A3138F"/>
    <w:rsid w:val="00A319BE"/>
    <w:rsid w:val="00A31F9A"/>
    <w:rsid w:val="00A40760"/>
    <w:rsid w:val="00A4233A"/>
    <w:rsid w:val="00A44498"/>
    <w:rsid w:val="00A44EFB"/>
    <w:rsid w:val="00A50DAE"/>
    <w:rsid w:val="00A51444"/>
    <w:rsid w:val="00A5213D"/>
    <w:rsid w:val="00A5222C"/>
    <w:rsid w:val="00A554B6"/>
    <w:rsid w:val="00A60320"/>
    <w:rsid w:val="00A6132B"/>
    <w:rsid w:val="00A622CC"/>
    <w:rsid w:val="00A64D8E"/>
    <w:rsid w:val="00A72FC5"/>
    <w:rsid w:val="00A730E3"/>
    <w:rsid w:val="00A76A32"/>
    <w:rsid w:val="00A77CF6"/>
    <w:rsid w:val="00A84BA8"/>
    <w:rsid w:val="00A84C50"/>
    <w:rsid w:val="00A91283"/>
    <w:rsid w:val="00A91F48"/>
    <w:rsid w:val="00A9306D"/>
    <w:rsid w:val="00A953DE"/>
    <w:rsid w:val="00AA132F"/>
    <w:rsid w:val="00AA2236"/>
    <w:rsid w:val="00AB16F6"/>
    <w:rsid w:val="00AB3338"/>
    <w:rsid w:val="00AB779B"/>
    <w:rsid w:val="00AC16C3"/>
    <w:rsid w:val="00AC4231"/>
    <w:rsid w:val="00AC597A"/>
    <w:rsid w:val="00AC5EF4"/>
    <w:rsid w:val="00AC63FC"/>
    <w:rsid w:val="00AD130B"/>
    <w:rsid w:val="00AD3234"/>
    <w:rsid w:val="00AD3B12"/>
    <w:rsid w:val="00AD3B41"/>
    <w:rsid w:val="00AD4303"/>
    <w:rsid w:val="00AD4F04"/>
    <w:rsid w:val="00AD5A94"/>
    <w:rsid w:val="00AE11E8"/>
    <w:rsid w:val="00AE12C5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C50"/>
    <w:rsid w:val="00B12E3C"/>
    <w:rsid w:val="00B13941"/>
    <w:rsid w:val="00B3353A"/>
    <w:rsid w:val="00B33E59"/>
    <w:rsid w:val="00B340A8"/>
    <w:rsid w:val="00B3428E"/>
    <w:rsid w:val="00B36993"/>
    <w:rsid w:val="00B40E12"/>
    <w:rsid w:val="00B435B8"/>
    <w:rsid w:val="00B4499C"/>
    <w:rsid w:val="00B5116D"/>
    <w:rsid w:val="00B512FB"/>
    <w:rsid w:val="00B51359"/>
    <w:rsid w:val="00B534BA"/>
    <w:rsid w:val="00B53EBE"/>
    <w:rsid w:val="00B60E0A"/>
    <w:rsid w:val="00B6201D"/>
    <w:rsid w:val="00B653B7"/>
    <w:rsid w:val="00B66A14"/>
    <w:rsid w:val="00B7250F"/>
    <w:rsid w:val="00B807E5"/>
    <w:rsid w:val="00B847A0"/>
    <w:rsid w:val="00B866E4"/>
    <w:rsid w:val="00B87BC5"/>
    <w:rsid w:val="00B87D12"/>
    <w:rsid w:val="00BA0371"/>
    <w:rsid w:val="00BA213A"/>
    <w:rsid w:val="00BA2EF5"/>
    <w:rsid w:val="00BA781F"/>
    <w:rsid w:val="00BB0E44"/>
    <w:rsid w:val="00BB103F"/>
    <w:rsid w:val="00BB27C1"/>
    <w:rsid w:val="00BC01E5"/>
    <w:rsid w:val="00BC3F28"/>
    <w:rsid w:val="00BC56FC"/>
    <w:rsid w:val="00BC6A90"/>
    <w:rsid w:val="00BC6DA7"/>
    <w:rsid w:val="00BC7E90"/>
    <w:rsid w:val="00BD4346"/>
    <w:rsid w:val="00BE051D"/>
    <w:rsid w:val="00BE47F5"/>
    <w:rsid w:val="00BE679C"/>
    <w:rsid w:val="00BE756D"/>
    <w:rsid w:val="00BF075E"/>
    <w:rsid w:val="00BF2674"/>
    <w:rsid w:val="00BF2B34"/>
    <w:rsid w:val="00BF3754"/>
    <w:rsid w:val="00BF69CD"/>
    <w:rsid w:val="00C00F3F"/>
    <w:rsid w:val="00C035C7"/>
    <w:rsid w:val="00C058AE"/>
    <w:rsid w:val="00C12062"/>
    <w:rsid w:val="00C255D9"/>
    <w:rsid w:val="00C2620F"/>
    <w:rsid w:val="00C27159"/>
    <w:rsid w:val="00C34F4C"/>
    <w:rsid w:val="00C428F1"/>
    <w:rsid w:val="00C50118"/>
    <w:rsid w:val="00C602B2"/>
    <w:rsid w:val="00C66C56"/>
    <w:rsid w:val="00C70C90"/>
    <w:rsid w:val="00C71647"/>
    <w:rsid w:val="00C7374B"/>
    <w:rsid w:val="00C7374F"/>
    <w:rsid w:val="00C766A8"/>
    <w:rsid w:val="00C77F4C"/>
    <w:rsid w:val="00C80E7B"/>
    <w:rsid w:val="00C8109F"/>
    <w:rsid w:val="00C82679"/>
    <w:rsid w:val="00C82857"/>
    <w:rsid w:val="00C836F3"/>
    <w:rsid w:val="00C840AC"/>
    <w:rsid w:val="00C90658"/>
    <w:rsid w:val="00C9250E"/>
    <w:rsid w:val="00C931BB"/>
    <w:rsid w:val="00C96FC6"/>
    <w:rsid w:val="00C97765"/>
    <w:rsid w:val="00C97B11"/>
    <w:rsid w:val="00CB039A"/>
    <w:rsid w:val="00CB0865"/>
    <w:rsid w:val="00CB0B79"/>
    <w:rsid w:val="00CB5DE5"/>
    <w:rsid w:val="00CC056B"/>
    <w:rsid w:val="00CC0C58"/>
    <w:rsid w:val="00CC1850"/>
    <w:rsid w:val="00CC29BF"/>
    <w:rsid w:val="00CC52BE"/>
    <w:rsid w:val="00CD1649"/>
    <w:rsid w:val="00CD515D"/>
    <w:rsid w:val="00CD63B8"/>
    <w:rsid w:val="00CD7F92"/>
    <w:rsid w:val="00CE0665"/>
    <w:rsid w:val="00CE10F2"/>
    <w:rsid w:val="00CE1A85"/>
    <w:rsid w:val="00CE4904"/>
    <w:rsid w:val="00CE5097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0E40"/>
    <w:rsid w:val="00D30007"/>
    <w:rsid w:val="00D300CE"/>
    <w:rsid w:val="00D3372D"/>
    <w:rsid w:val="00D367C0"/>
    <w:rsid w:val="00D37C1A"/>
    <w:rsid w:val="00D406D6"/>
    <w:rsid w:val="00D45AF7"/>
    <w:rsid w:val="00D466AF"/>
    <w:rsid w:val="00D473BF"/>
    <w:rsid w:val="00D47642"/>
    <w:rsid w:val="00D5169F"/>
    <w:rsid w:val="00D5250C"/>
    <w:rsid w:val="00D53725"/>
    <w:rsid w:val="00D61AD3"/>
    <w:rsid w:val="00D630A2"/>
    <w:rsid w:val="00D6314B"/>
    <w:rsid w:val="00D64504"/>
    <w:rsid w:val="00D654B4"/>
    <w:rsid w:val="00D662C7"/>
    <w:rsid w:val="00D70933"/>
    <w:rsid w:val="00D712A3"/>
    <w:rsid w:val="00D75084"/>
    <w:rsid w:val="00D75193"/>
    <w:rsid w:val="00D7547B"/>
    <w:rsid w:val="00D80DEB"/>
    <w:rsid w:val="00D817D1"/>
    <w:rsid w:val="00D8353A"/>
    <w:rsid w:val="00D8491D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F18"/>
    <w:rsid w:val="00DC7C84"/>
    <w:rsid w:val="00DC7D3A"/>
    <w:rsid w:val="00DD147A"/>
    <w:rsid w:val="00DD1839"/>
    <w:rsid w:val="00DD231A"/>
    <w:rsid w:val="00DD2CF9"/>
    <w:rsid w:val="00DD4691"/>
    <w:rsid w:val="00DE0E89"/>
    <w:rsid w:val="00DE2554"/>
    <w:rsid w:val="00DE2882"/>
    <w:rsid w:val="00DE46DB"/>
    <w:rsid w:val="00DE66F3"/>
    <w:rsid w:val="00DE6C6F"/>
    <w:rsid w:val="00DF0865"/>
    <w:rsid w:val="00DF1693"/>
    <w:rsid w:val="00DF307B"/>
    <w:rsid w:val="00DF4C61"/>
    <w:rsid w:val="00DF6EE3"/>
    <w:rsid w:val="00E04EFB"/>
    <w:rsid w:val="00E072C2"/>
    <w:rsid w:val="00E07AFB"/>
    <w:rsid w:val="00E24673"/>
    <w:rsid w:val="00E24898"/>
    <w:rsid w:val="00E27EF5"/>
    <w:rsid w:val="00E33CF1"/>
    <w:rsid w:val="00E355EE"/>
    <w:rsid w:val="00E35FB3"/>
    <w:rsid w:val="00E42D12"/>
    <w:rsid w:val="00E44C46"/>
    <w:rsid w:val="00E4663E"/>
    <w:rsid w:val="00E50794"/>
    <w:rsid w:val="00E52377"/>
    <w:rsid w:val="00E5391D"/>
    <w:rsid w:val="00E55496"/>
    <w:rsid w:val="00E55F56"/>
    <w:rsid w:val="00E65758"/>
    <w:rsid w:val="00E662CA"/>
    <w:rsid w:val="00E66975"/>
    <w:rsid w:val="00E8076C"/>
    <w:rsid w:val="00E86E4B"/>
    <w:rsid w:val="00E87DA4"/>
    <w:rsid w:val="00E929E8"/>
    <w:rsid w:val="00E958B6"/>
    <w:rsid w:val="00E963F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2A86"/>
    <w:rsid w:val="00F045D1"/>
    <w:rsid w:val="00F04E9E"/>
    <w:rsid w:val="00F0777A"/>
    <w:rsid w:val="00F10CF8"/>
    <w:rsid w:val="00F10E44"/>
    <w:rsid w:val="00F10FAD"/>
    <w:rsid w:val="00F146E3"/>
    <w:rsid w:val="00F153F4"/>
    <w:rsid w:val="00F15A0D"/>
    <w:rsid w:val="00F22EC4"/>
    <w:rsid w:val="00F22F5E"/>
    <w:rsid w:val="00F3061E"/>
    <w:rsid w:val="00F30A21"/>
    <w:rsid w:val="00F3189E"/>
    <w:rsid w:val="00F35094"/>
    <w:rsid w:val="00F35B29"/>
    <w:rsid w:val="00F3618A"/>
    <w:rsid w:val="00F41711"/>
    <w:rsid w:val="00F4412A"/>
    <w:rsid w:val="00F563AC"/>
    <w:rsid w:val="00F56A75"/>
    <w:rsid w:val="00F60B45"/>
    <w:rsid w:val="00F60C18"/>
    <w:rsid w:val="00F64FB6"/>
    <w:rsid w:val="00F65CFE"/>
    <w:rsid w:val="00F728FB"/>
    <w:rsid w:val="00F734E7"/>
    <w:rsid w:val="00F7561F"/>
    <w:rsid w:val="00F76A1C"/>
    <w:rsid w:val="00F80FD0"/>
    <w:rsid w:val="00F8149F"/>
    <w:rsid w:val="00F83448"/>
    <w:rsid w:val="00F9028F"/>
    <w:rsid w:val="00F917CF"/>
    <w:rsid w:val="00F95E8D"/>
    <w:rsid w:val="00FA1A9D"/>
    <w:rsid w:val="00FA40AC"/>
    <w:rsid w:val="00FA532D"/>
    <w:rsid w:val="00FA7A79"/>
    <w:rsid w:val="00FA7D51"/>
    <w:rsid w:val="00FB3077"/>
    <w:rsid w:val="00FC5752"/>
    <w:rsid w:val="00FD00B1"/>
    <w:rsid w:val="00FD1497"/>
    <w:rsid w:val="00FE059A"/>
    <w:rsid w:val="00FE16CC"/>
    <w:rsid w:val="00FF25E5"/>
    <w:rsid w:val="00FF335E"/>
    <w:rsid w:val="00FF34BC"/>
    <w:rsid w:val="00FF5D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34F6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3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mments" Target="comments.xml"/><Relationship Id="rId18" Type="http://schemas.openxmlformats.org/officeDocument/2006/relationships/hyperlink" Target="https://www.merriam-webster.com/dictionary/confluence?utm_source=chatgpt.com" TargetMode="External"/><Relationship Id="rId26" Type="http://schemas.openxmlformats.org/officeDocument/2006/relationships/hyperlink" Target="https://www.merriam-webster.com/dictionary/algorithm?utm_source=chatgpt.co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centrifuge?utm_source=chatgpt.co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20152056@cdutcm.edu.cn" TargetMode="External"/><Relationship Id="rId17" Type="http://schemas.openxmlformats.org/officeDocument/2006/relationships/hyperlink" Target="https://www.merriam-webster.com/dictionary/fibroblast?utm_source=chatgpt.com" TargetMode="External"/><Relationship Id="rId25" Type="http://schemas.openxmlformats.org/officeDocument/2006/relationships/hyperlink" Target="https://www.merriam-webster.com/dictionary/acquisition?utm_source=chatgpt.com" TargetMode="Externa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hyperlink" Target="https://www.merriam-webster.com/dictionary/dissociation?utm_source=chatgpt.co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2025084@seu.edu.cn" TargetMode="External"/><Relationship Id="rId24" Type="http://schemas.openxmlformats.org/officeDocument/2006/relationships/hyperlink" Target="https://www.merriam-webster.com/dictionary/fluorescence?utm_source=chatgpt.com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hyperlink" Target="https://www.merriam-webster.com/dictionary/monolayer?utm_source=chatgpt.com" TargetMode="External"/><Relationship Id="rId28" Type="http://schemas.openxmlformats.org/officeDocument/2006/relationships/hyperlink" Target="https://www.merriam-webster.com/dictionary/fluorescence?utm_source=chatgpt.com" TargetMode="External"/><Relationship Id="rId10" Type="http://schemas.openxmlformats.org/officeDocument/2006/relationships/hyperlink" Target="mailto:6260201024@stu.jiangnan.edu.cn" TargetMode="External"/><Relationship Id="rId19" Type="http://schemas.openxmlformats.org/officeDocument/2006/relationships/hyperlink" Target="https://www.merriam-webster.com/dictionary/trypsin?utm_source=chatgpt.com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20152056@cdutcm.edu.cn" TargetMode="External"/><Relationship Id="rId14" Type="http://schemas.microsoft.com/office/2011/relationships/commentsExtended" Target="commentsExtended.xml"/><Relationship Id="rId22" Type="http://schemas.openxmlformats.org/officeDocument/2006/relationships/hyperlink" Target="https://www.merriam-webster.com/dictionary/supernatant?utm_source=chatgpt.com" TargetMode="External"/><Relationship Id="rId27" Type="http://schemas.openxmlformats.org/officeDocument/2006/relationships/hyperlink" Target="https://www.merriam-webster.com/dictionary/micrometer?utm_source=chatgpt.com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files_upload.php?src=2191826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0F174-C52F-4894-83AD-533BC6DF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3326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2026-08-12T06:43:00Z</dcterms:created>
  <dcterms:modified xsi:type="dcterms:W3CDTF">2026-08-12T06:43:00Z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