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8ACEE9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313AF">
        <w:rPr>
          <w:rFonts w:eastAsia="Times New Roman" w:cstheme="minorHAnsi"/>
          <w:b/>
        </w:rPr>
        <w:t>71851</w:t>
      </w:r>
    </w:p>
    <w:p w14:paraId="2F6924E5" w14:textId="248999E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313AF">
        <w:rPr>
          <w:rFonts w:eastAsia="Times New Roman" w:cstheme="minorHAnsi"/>
          <w:b/>
        </w:rPr>
        <w:t>Pallavi Sharma</w:t>
      </w:r>
    </w:p>
    <w:p w14:paraId="6FB9233B" w14:textId="0D3C1FF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0313AF" w:rsidRPr="009F1269">
          <w:rPr>
            <w:rStyle w:val="Hyperlink"/>
            <w:rFonts w:eastAsia="Times New Roman" w:cstheme="minorHAnsi"/>
            <w:b/>
          </w:rPr>
          <w:t>https://review.jove.com/account/file-uploader?src=21914603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1A576067" w14:textId="77777777" w:rsidR="000313AF" w:rsidRPr="000313AF" w:rsidRDefault="004E0C5A" w:rsidP="000313AF">
      <w:pPr>
        <w:jc w:val="both"/>
        <w:rPr>
          <w:rFonts w:ascii="Calibri" w:eastAsiaTheme="majorEastAsia" w:hAnsi="Calibri" w:cs="Calibri"/>
          <w:b/>
          <w:bCs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313AF" w:rsidRPr="000313AF">
        <w:rPr>
          <w:rFonts w:ascii="Calibri" w:eastAsiaTheme="majorEastAsia" w:hAnsi="Calibri" w:cs="Calibri"/>
          <w:b/>
          <w:bCs/>
          <w:sz w:val="32"/>
          <w:szCs w:val="32"/>
        </w:rPr>
        <w:t>Assessment of Endogenous Platelet-Associated Tissue Factor-Dependent Thrombin Generation in Human Platelets Using the Calibrated Automated Thrombogram</w:t>
      </w:r>
    </w:p>
    <w:p w14:paraId="30BC7CCC" w14:textId="251A0F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DB5657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it-CH"/>
        </w:rPr>
      </w:pPr>
      <w:r w:rsidRPr="00DB5657">
        <w:rPr>
          <w:rFonts w:eastAsia="Times New Roman" w:cstheme="minorHAnsi"/>
          <w:b/>
          <w:sz w:val="28"/>
          <w:szCs w:val="28"/>
          <w:lang w:val="it-CH"/>
        </w:rPr>
        <w:t xml:space="preserve">Authors and Affiliations: </w:t>
      </w:r>
    </w:p>
    <w:p w14:paraId="206F7F29" w14:textId="69837BDC" w:rsidR="000313AF" w:rsidRPr="000313AF" w:rsidRDefault="000313AF" w:rsidP="000313AF">
      <w:pPr>
        <w:pStyle w:val="commentcontentpara"/>
        <w:spacing w:before="0" w:beforeAutospacing="0" w:after="0" w:afterAutospacing="0"/>
        <w:jc w:val="both"/>
        <w:rPr>
          <w:rFonts w:ascii="Calibri" w:hAnsi="Calibri" w:cs="Calibri"/>
          <w:bCs/>
          <w:sz w:val="28"/>
          <w:szCs w:val="28"/>
          <w:vertAlign w:val="superscript"/>
        </w:rPr>
      </w:pPr>
      <w:r w:rsidRPr="000313AF">
        <w:rPr>
          <w:rFonts w:ascii="Calibri" w:hAnsi="Calibri" w:cs="Calibri"/>
          <w:bCs/>
          <w:sz w:val="28"/>
          <w:szCs w:val="28"/>
        </w:rPr>
        <w:t>Marina Camera</w:t>
      </w:r>
      <w:r w:rsidRPr="000313AF">
        <w:rPr>
          <w:rFonts w:ascii="Calibri" w:hAnsi="Calibri" w:cs="Calibri"/>
          <w:bCs/>
          <w:sz w:val="28"/>
          <w:szCs w:val="28"/>
          <w:vertAlign w:val="superscript"/>
        </w:rPr>
        <w:t>1,2*</w:t>
      </w:r>
      <w:r w:rsidRPr="000313AF">
        <w:rPr>
          <w:rFonts w:ascii="Calibri" w:hAnsi="Calibri" w:cs="Calibri"/>
          <w:bCs/>
          <w:sz w:val="28"/>
          <w:szCs w:val="28"/>
        </w:rPr>
        <w:t>, Alessia Becchetti</w:t>
      </w:r>
      <w:r w:rsidRPr="000313AF">
        <w:rPr>
          <w:rFonts w:ascii="Calibri" w:hAnsi="Calibri" w:cs="Calibri"/>
          <w:bCs/>
          <w:sz w:val="28"/>
          <w:szCs w:val="28"/>
          <w:vertAlign w:val="superscript"/>
        </w:rPr>
        <w:t>2*</w:t>
      </w:r>
      <w:r w:rsidRPr="000313AF">
        <w:rPr>
          <w:rFonts w:ascii="Calibri" w:hAnsi="Calibri" w:cs="Calibri"/>
          <w:bCs/>
          <w:sz w:val="28"/>
          <w:szCs w:val="28"/>
        </w:rPr>
        <w:t>,</w:t>
      </w:r>
      <w:r w:rsidRPr="000313AF">
        <w:rPr>
          <w:rFonts w:ascii="Calibri" w:hAnsi="Calibri" w:cs="Calibri"/>
          <w:bCs/>
          <w:sz w:val="28"/>
          <w:szCs w:val="28"/>
          <w:vertAlign w:val="superscript"/>
        </w:rPr>
        <w:t xml:space="preserve"> </w:t>
      </w:r>
      <w:r w:rsidRPr="000313AF">
        <w:rPr>
          <w:rFonts w:ascii="Calibri" w:hAnsi="Calibri" w:cs="Calibri"/>
          <w:bCs/>
          <w:sz w:val="28"/>
          <w:szCs w:val="28"/>
        </w:rPr>
        <w:t>Marta Brambilla</w:t>
      </w:r>
      <w:r w:rsidRPr="000313AF">
        <w:rPr>
          <w:rFonts w:ascii="Calibri" w:hAnsi="Calibri" w:cs="Calibri"/>
          <w:bCs/>
          <w:sz w:val="28"/>
          <w:szCs w:val="28"/>
          <w:vertAlign w:val="superscript"/>
        </w:rPr>
        <w:t>2</w:t>
      </w:r>
      <w:r w:rsidRPr="000313AF">
        <w:rPr>
          <w:rFonts w:ascii="Calibri" w:hAnsi="Calibri" w:cs="Calibri"/>
          <w:bCs/>
          <w:sz w:val="28"/>
          <w:szCs w:val="28"/>
        </w:rPr>
        <w:t>, Patrizia Della Valle</w:t>
      </w:r>
      <w:r w:rsidRPr="000313AF">
        <w:rPr>
          <w:rFonts w:ascii="Calibri" w:hAnsi="Calibri" w:cs="Calibri"/>
          <w:bCs/>
          <w:sz w:val="28"/>
          <w:szCs w:val="28"/>
          <w:vertAlign w:val="superscript"/>
        </w:rPr>
        <w:t>2</w:t>
      </w:r>
      <w:r w:rsidRPr="000313AF">
        <w:rPr>
          <w:rFonts w:ascii="Calibri" w:hAnsi="Calibri" w:cs="Calibri"/>
          <w:bCs/>
          <w:sz w:val="28"/>
          <w:szCs w:val="28"/>
        </w:rPr>
        <w:t>, Peter L. A. Giesen</w:t>
      </w:r>
      <w:r w:rsidRPr="000313AF">
        <w:rPr>
          <w:rFonts w:ascii="Calibri" w:hAnsi="Calibri" w:cs="Calibri"/>
          <w:bCs/>
          <w:sz w:val="28"/>
          <w:szCs w:val="28"/>
          <w:vertAlign w:val="superscript"/>
        </w:rPr>
        <w:t>3</w:t>
      </w:r>
      <w:r w:rsidRPr="000313AF">
        <w:rPr>
          <w:rFonts w:ascii="Calibri" w:hAnsi="Calibri" w:cs="Calibri"/>
          <w:bCs/>
          <w:sz w:val="28"/>
          <w:szCs w:val="28"/>
        </w:rPr>
        <w:t>, Elena Tremoli</w:t>
      </w:r>
      <w:r w:rsidRPr="000313AF">
        <w:rPr>
          <w:rFonts w:ascii="Calibri" w:hAnsi="Calibri" w:cs="Calibri"/>
          <w:bCs/>
          <w:sz w:val="28"/>
          <w:szCs w:val="28"/>
          <w:shd w:val="clear" w:color="auto" w:fill="FFFFFF"/>
          <w:vertAlign w:val="superscript"/>
        </w:rPr>
        <w:t>4</w:t>
      </w:r>
    </w:p>
    <w:p w14:paraId="706E190A" w14:textId="77777777" w:rsidR="000313AF" w:rsidRPr="000313AF" w:rsidRDefault="000313AF" w:rsidP="000313AF">
      <w:pPr>
        <w:pStyle w:val="commentcontentpara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shd w:val="clear" w:color="auto" w:fill="FFFFFF"/>
          <w:vertAlign w:val="superscript"/>
          <w:lang w:val="it-CH"/>
        </w:rPr>
      </w:pPr>
    </w:p>
    <w:p w14:paraId="4AC389F8" w14:textId="6DA44ABF" w:rsidR="000313AF" w:rsidRPr="000313AF" w:rsidRDefault="000313AF" w:rsidP="000313AF">
      <w:pPr>
        <w:pStyle w:val="commentcontentpara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shd w:val="clear" w:color="auto" w:fill="FFFFFF"/>
        </w:rPr>
      </w:pPr>
      <w:r w:rsidRPr="000313AF">
        <w:rPr>
          <w:rFonts w:ascii="Calibri" w:hAnsi="Calibri" w:cs="Calibri"/>
          <w:sz w:val="28"/>
          <w:szCs w:val="28"/>
          <w:shd w:val="clear" w:color="auto" w:fill="FFFFFF"/>
          <w:vertAlign w:val="superscript"/>
        </w:rPr>
        <w:t>1</w:t>
      </w:r>
      <w:r w:rsidRPr="000313AF">
        <w:rPr>
          <w:rFonts w:ascii="Calibri" w:hAnsi="Calibri" w:cs="Calibri"/>
          <w:sz w:val="28"/>
          <w:szCs w:val="28"/>
          <w:shd w:val="clear" w:color="auto" w:fill="FFFFFF"/>
        </w:rPr>
        <w:t>Department of Pharmaceutical Sciences, Università degli Studi di Milano</w:t>
      </w:r>
    </w:p>
    <w:p w14:paraId="4A90DA51" w14:textId="52D468C9" w:rsidR="000313AF" w:rsidRPr="000313AF" w:rsidRDefault="000313AF" w:rsidP="000313AF">
      <w:pPr>
        <w:pStyle w:val="commentcontentpara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shd w:val="clear" w:color="auto" w:fill="FFFFFF"/>
        </w:rPr>
      </w:pPr>
      <w:r w:rsidRPr="000313AF">
        <w:rPr>
          <w:rFonts w:ascii="Calibri" w:hAnsi="Calibri" w:cs="Calibri"/>
          <w:sz w:val="28"/>
          <w:szCs w:val="28"/>
          <w:shd w:val="clear" w:color="auto" w:fill="FFFFFF"/>
          <w:vertAlign w:val="superscript"/>
        </w:rPr>
        <w:t>2</w:t>
      </w:r>
      <w:r w:rsidRPr="000313AF">
        <w:rPr>
          <w:rFonts w:ascii="Calibri" w:hAnsi="Calibri" w:cs="Calibri"/>
          <w:sz w:val="28"/>
          <w:szCs w:val="28"/>
          <w:shd w:val="clear" w:color="auto" w:fill="FFFFFF"/>
        </w:rPr>
        <w:t>Centro Cardiologico Monzino IRCCS</w:t>
      </w:r>
    </w:p>
    <w:p w14:paraId="32142C7E" w14:textId="39C4DA56" w:rsidR="000313AF" w:rsidRPr="000313AF" w:rsidRDefault="000313AF" w:rsidP="000313AF">
      <w:pPr>
        <w:pStyle w:val="commentcontentpara"/>
        <w:spacing w:before="0" w:beforeAutospacing="0" w:after="0" w:afterAutospacing="0"/>
        <w:jc w:val="both"/>
        <w:rPr>
          <w:rFonts w:ascii="Calibri" w:hAnsi="Calibri" w:cs="Calibri"/>
          <w:sz w:val="28"/>
          <w:szCs w:val="28"/>
          <w:shd w:val="clear" w:color="auto" w:fill="FFFFFF"/>
          <w:lang w:val="en-US"/>
        </w:rPr>
      </w:pPr>
      <w:r w:rsidRPr="000313AF">
        <w:rPr>
          <w:rFonts w:ascii="Calibri" w:hAnsi="Calibri" w:cs="Calibri"/>
          <w:sz w:val="28"/>
          <w:szCs w:val="28"/>
          <w:shd w:val="clear" w:color="auto" w:fill="FFFFFF"/>
          <w:vertAlign w:val="superscript"/>
          <w:lang w:val="en-US"/>
        </w:rPr>
        <w:t>3</w:t>
      </w:r>
      <w:r w:rsidRPr="000313AF">
        <w:rPr>
          <w:rFonts w:ascii="Calibri" w:hAnsi="Calibri" w:cs="Calibri"/>
          <w:sz w:val="28"/>
          <w:szCs w:val="28"/>
          <w:shd w:val="clear" w:color="auto" w:fill="FFFFFF"/>
          <w:lang w:val="en-US"/>
        </w:rPr>
        <w:t>CoagScope BV</w:t>
      </w:r>
    </w:p>
    <w:p w14:paraId="33CD999C" w14:textId="4FF8DD9F" w:rsidR="00D6314B" w:rsidRPr="000313AF" w:rsidRDefault="000313AF" w:rsidP="000313AF">
      <w:pPr>
        <w:pStyle w:val="commentcontentpara"/>
        <w:spacing w:before="0" w:beforeAutospacing="0" w:after="0" w:afterAutospacing="0"/>
        <w:jc w:val="both"/>
        <w:rPr>
          <w:rFonts w:cstheme="minorHAnsi"/>
          <w:b/>
          <w:sz w:val="28"/>
          <w:szCs w:val="28"/>
          <w:lang w:val="en-GB"/>
        </w:rPr>
      </w:pPr>
      <w:r w:rsidRPr="000313AF">
        <w:rPr>
          <w:rFonts w:ascii="Calibri" w:hAnsi="Calibri" w:cs="Calibri"/>
          <w:sz w:val="28"/>
          <w:szCs w:val="28"/>
          <w:shd w:val="clear" w:color="auto" w:fill="FFFFFF"/>
          <w:vertAlign w:val="superscript"/>
          <w:lang w:val="en-US"/>
        </w:rPr>
        <w:t>4</w:t>
      </w:r>
      <w:r w:rsidRPr="000313AF">
        <w:rPr>
          <w:rFonts w:ascii="Calibri" w:hAnsi="Calibri" w:cs="Calibri"/>
          <w:sz w:val="28"/>
          <w:szCs w:val="28"/>
          <w:lang w:val="en-GB"/>
        </w:rPr>
        <w:t>Maria Cecilia Hospital, GVM Care &amp; Research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C78F4E" w14:textId="38FE79B9" w:rsidR="000313AF" w:rsidRPr="000313AF" w:rsidRDefault="000313AF" w:rsidP="000313A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lang w:val="en-IN"/>
        </w:rPr>
      </w:pPr>
      <w:r w:rsidRPr="000313AF">
        <w:rPr>
          <w:rFonts w:ascii="Calibri" w:hAnsi="Calibri" w:cs="Calibri"/>
          <w:lang w:val="en-IN"/>
        </w:rPr>
        <w:t xml:space="preserve">*These </w:t>
      </w:r>
      <w:r>
        <w:rPr>
          <w:rFonts w:ascii="Calibri" w:hAnsi="Calibri" w:cs="Calibri"/>
          <w:lang w:val="en-IN"/>
        </w:rPr>
        <w:t xml:space="preserve">authors </w:t>
      </w:r>
      <w:r w:rsidRPr="000313AF">
        <w:rPr>
          <w:rFonts w:ascii="Calibri" w:hAnsi="Calibri" w:cs="Calibri"/>
          <w:lang w:val="en-IN"/>
        </w:rPr>
        <w:t xml:space="preserve">contributed equally </w:t>
      </w:r>
    </w:p>
    <w:p w14:paraId="4CAE8953" w14:textId="77777777" w:rsidR="004E0C5A" w:rsidRPr="000313AF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  <w:lang w:val="en-IN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4E9CF2A" w14:textId="77777777" w:rsidR="000313AF" w:rsidRPr="00DB5657" w:rsidRDefault="000313AF" w:rsidP="000313AF">
      <w:pPr>
        <w:tabs>
          <w:tab w:val="left" w:pos="2410"/>
        </w:tabs>
        <w:jc w:val="both"/>
        <w:rPr>
          <w:rFonts w:ascii="Calibri" w:hAnsi="Calibri" w:cs="Calibri"/>
          <w:lang w:val="it-CH"/>
        </w:rPr>
      </w:pPr>
      <w:bookmarkStart w:id="0" w:name="_Hlk25233958"/>
      <w:r w:rsidRPr="00DB5657">
        <w:rPr>
          <w:rFonts w:ascii="Calibri" w:hAnsi="Calibri" w:cs="Calibri"/>
          <w:bCs/>
          <w:lang w:val="it-CH"/>
        </w:rPr>
        <w:t>Marina Camera</w:t>
      </w:r>
      <w:r w:rsidRPr="00DB5657">
        <w:rPr>
          <w:rFonts w:ascii="Calibri" w:hAnsi="Calibri" w:cs="Calibri"/>
          <w:b/>
          <w:lang w:val="it-CH"/>
        </w:rPr>
        <w:tab/>
      </w:r>
      <w:r w:rsidRPr="00DB5657">
        <w:rPr>
          <w:rFonts w:ascii="Calibri" w:hAnsi="Calibri" w:cs="Calibri"/>
          <w:b/>
          <w:lang w:val="it-CH"/>
        </w:rPr>
        <w:tab/>
      </w:r>
      <w:r w:rsidRPr="00DB5657">
        <w:rPr>
          <w:rFonts w:ascii="Calibri" w:hAnsi="Calibri" w:cs="Calibri"/>
          <w:lang w:val="it-CH"/>
        </w:rPr>
        <w:t>marina.camera@unimi.it</w:t>
      </w:r>
      <w:r w:rsidRPr="00DB5657">
        <w:rPr>
          <w:rStyle w:val="Hyperlink"/>
          <w:rFonts w:ascii="Calibri" w:hAnsi="Calibri" w:cs="Calibri"/>
          <w:color w:val="auto"/>
          <w:u w:val="none"/>
          <w:lang w:val="it-CH"/>
        </w:rPr>
        <w:t>;</w:t>
      </w:r>
      <w:r w:rsidRPr="00DB5657">
        <w:rPr>
          <w:rFonts w:ascii="Calibri" w:hAnsi="Calibri" w:cs="Calibri"/>
          <w:lang w:val="it-CH"/>
        </w:rPr>
        <w:t>marina.camera@cardiologicomonzino.it</w:t>
      </w:r>
    </w:p>
    <w:p w14:paraId="5196A52A" w14:textId="4B149E09" w:rsidR="004E0C5A" w:rsidRPr="00DB5657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70FFA58B" w14:textId="77777777" w:rsidR="00D6314B" w:rsidRPr="00DB5657" w:rsidRDefault="00D6314B" w:rsidP="004E0C5A">
      <w:pPr>
        <w:outlineLvl w:val="0"/>
        <w:rPr>
          <w:rFonts w:eastAsia="Times New Roman" w:cstheme="minorHAnsi"/>
          <w:lang w:val="it-CH"/>
        </w:rPr>
      </w:pPr>
    </w:p>
    <w:p w14:paraId="1B4B2D7A" w14:textId="77777777" w:rsidR="004E0C5A" w:rsidRPr="00DB5657" w:rsidRDefault="004E0C5A" w:rsidP="004E0C5A">
      <w:pPr>
        <w:outlineLvl w:val="0"/>
        <w:rPr>
          <w:rFonts w:eastAsia="Times New Roman" w:cstheme="minorHAnsi"/>
          <w:lang w:val="it-CH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433B15F8" w14:textId="77777777" w:rsidR="000313AF" w:rsidRPr="001E4874" w:rsidRDefault="000313AF" w:rsidP="000313A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Cs/>
        </w:rPr>
      </w:pPr>
      <w:r w:rsidRPr="001E4874">
        <w:rPr>
          <w:rFonts w:ascii="Calibri" w:hAnsi="Calibri" w:cs="Calibri"/>
          <w:bCs/>
        </w:rPr>
        <w:t xml:space="preserve">Alessia Becchetti </w:t>
      </w:r>
      <w:r w:rsidRPr="001E4874">
        <w:rPr>
          <w:rFonts w:ascii="Calibri" w:hAnsi="Calibri" w:cs="Calibri"/>
          <w:bCs/>
        </w:rPr>
        <w:tab/>
      </w:r>
      <w:r w:rsidRPr="001E4874">
        <w:rPr>
          <w:rFonts w:ascii="Calibri" w:hAnsi="Calibri" w:cs="Calibri"/>
          <w:bCs/>
        </w:rPr>
        <w:tab/>
        <w:t>alessia.becchetti@cardiologicomonzino.it</w:t>
      </w:r>
    </w:p>
    <w:p w14:paraId="4CC690A0" w14:textId="77777777" w:rsidR="000313AF" w:rsidRPr="001E4874" w:rsidRDefault="000313AF" w:rsidP="000313A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Cs/>
        </w:rPr>
      </w:pPr>
      <w:r w:rsidRPr="001E4874">
        <w:rPr>
          <w:rFonts w:ascii="Calibri" w:hAnsi="Calibri" w:cs="Calibri"/>
          <w:bCs/>
        </w:rPr>
        <w:t xml:space="preserve">Marta Brambilla </w:t>
      </w:r>
      <w:r w:rsidRPr="001E4874">
        <w:rPr>
          <w:rFonts w:ascii="Calibri" w:hAnsi="Calibri" w:cs="Calibri"/>
          <w:bCs/>
        </w:rPr>
        <w:tab/>
      </w:r>
      <w:r w:rsidRPr="001E4874">
        <w:rPr>
          <w:rFonts w:ascii="Calibri" w:hAnsi="Calibri" w:cs="Calibri"/>
          <w:bCs/>
        </w:rPr>
        <w:tab/>
        <w:t>marta.brambilla@cardiologicomonzino.it</w:t>
      </w:r>
    </w:p>
    <w:p w14:paraId="78A7398A" w14:textId="77777777" w:rsidR="000313AF" w:rsidRPr="001E4874" w:rsidRDefault="000313AF" w:rsidP="000313A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Cs/>
        </w:rPr>
      </w:pPr>
      <w:r w:rsidRPr="001E4874">
        <w:rPr>
          <w:rFonts w:ascii="Calibri" w:hAnsi="Calibri" w:cs="Calibri"/>
          <w:bCs/>
        </w:rPr>
        <w:t xml:space="preserve">Patrizia Della Valle </w:t>
      </w:r>
      <w:r w:rsidRPr="001E4874">
        <w:rPr>
          <w:rFonts w:ascii="Calibri" w:hAnsi="Calibri" w:cs="Calibri"/>
          <w:bCs/>
        </w:rPr>
        <w:tab/>
      </w:r>
      <w:r w:rsidRPr="001E4874">
        <w:rPr>
          <w:rFonts w:ascii="Calibri" w:hAnsi="Calibri" w:cs="Calibri"/>
          <w:bCs/>
        </w:rPr>
        <w:tab/>
        <w:t xml:space="preserve">patrizia.dellavalle@cardiologicomonzino.it </w:t>
      </w:r>
    </w:p>
    <w:p w14:paraId="42576728" w14:textId="77777777" w:rsidR="000313AF" w:rsidRPr="001E4874" w:rsidRDefault="000313AF" w:rsidP="000313A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Cs/>
        </w:rPr>
      </w:pPr>
      <w:r w:rsidRPr="001E4874">
        <w:rPr>
          <w:rFonts w:ascii="Calibri" w:hAnsi="Calibri" w:cs="Calibri"/>
          <w:bCs/>
        </w:rPr>
        <w:t xml:space="preserve">Peter L. A. Giesen </w:t>
      </w:r>
      <w:r w:rsidRPr="001E4874">
        <w:rPr>
          <w:rFonts w:ascii="Calibri" w:hAnsi="Calibri" w:cs="Calibri"/>
          <w:bCs/>
        </w:rPr>
        <w:tab/>
      </w:r>
      <w:r w:rsidRPr="001E4874">
        <w:rPr>
          <w:rFonts w:ascii="Calibri" w:hAnsi="Calibri" w:cs="Calibri"/>
          <w:bCs/>
        </w:rPr>
        <w:tab/>
        <w:t>p.giesen@coagscope.com</w:t>
      </w:r>
    </w:p>
    <w:p w14:paraId="2E1D4578" w14:textId="77777777" w:rsidR="000313AF" w:rsidRPr="001E4874" w:rsidRDefault="000313AF" w:rsidP="000313AF">
      <w:pPr>
        <w:pStyle w:val="NormalWeb"/>
        <w:spacing w:before="0" w:beforeAutospacing="0" w:after="0" w:afterAutospacing="0"/>
        <w:jc w:val="both"/>
        <w:rPr>
          <w:rFonts w:ascii="Calibri" w:hAnsi="Calibri" w:cs="Calibri"/>
        </w:rPr>
      </w:pPr>
      <w:r w:rsidRPr="001E4874">
        <w:rPr>
          <w:rFonts w:ascii="Calibri" w:hAnsi="Calibri" w:cs="Calibri"/>
        </w:rPr>
        <w:t xml:space="preserve">Elena Tremoli </w:t>
      </w:r>
      <w:r w:rsidRPr="001E4874">
        <w:rPr>
          <w:rFonts w:ascii="Calibri" w:hAnsi="Calibri" w:cs="Calibri"/>
        </w:rPr>
        <w:tab/>
      </w:r>
      <w:r w:rsidRPr="001E4874">
        <w:rPr>
          <w:rFonts w:ascii="Calibri" w:hAnsi="Calibri" w:cs="Calibri"/>
        </w:rPr>
        <w:tab/>
      </w:r>
      <w:r w:rsidRPr="001E4874">
        <w:rPr>
          <w:rFonts w:ascii="Calibri" w:hAnsi="Calibri" w:cs="Calibri"/>
        </w:rPr>
        <w:tab/>
        <w:t>etremoli@gvmnet.it</w:t>
      </w:r>
    </w:p>
    <w:p w14:paraId="478EEDF9" w14:textId="77777777" w:rsidR="009F1269" w:rsidRPr="00DB5657" w:rsidRDefault="009F1269" w:rsidP="009F1269">
      <w:pPr>
        <w:tabs>
          <w:tab w:val="left" w:pos="2410"/>
        </w:tabs>
        <w:jc w:val="both"/>
        <w:rPr>
          <w:rFonts w:ascii="Calibri" w:hAnsi="Calibri" w:cs="Calibri"/>
          <w:lang w:val="it-CH"/>
        </w:rPr>
      </w:pPr>
      <w:r w:rsidRPr="00DB5657">
        <w:rPr>
          <w:rFonts w:ascii="Calibri" w:hAnsi="Calibri" w:cs="Calibri"/>
          <w:bCs/>
          <w:lang w:val="it-CH"/>
        </w:rPr>
        <w:t>Marina Camera</w:t>
      </w:r>
      <w:r w:rsidRPr="00DB5657">
        <w:rPr>
          <w:rFonts w:ascii="Calibri" w:hAnsi="Calibri" w:cs="Calibri"/>
          <w:b/>
          <w:lang w:val="it-CH"/>
        </w:rPr>
        <w:tab/>
      </w:r>
      <w:r w:rsidRPr="00DB5657">
        <w:rPr>
          <w:rFonts w:ascii="Calibri" w:hAnsi="Calibri" w:cs="Calibri"/>
          <w:b/>
          <w:lang w:val="it-CH"/>
        </w:rPr>
        <w:tab/>
      </w:r>
      <w:r w:rsidRPr="00DB5657">
        <w:rPr>
          <w:rFonts w:ascii="Calibri" w:hAnsi="Calibri" w:cs="Calibri"/>
          <w:lang w:val="it-CH"/>
        </w:rPr>
        <w:t>marina.camera@unimi.it</w:t>
      </w:r>
      <w:r w:rsidRPr="00DB5657">
        <w:rPr>
          <w:rStyle w:val="Hyperlink"/>
          <w:rFonts w:ascii="Calibri" w:hAnsi="Calibri" w:cs="Calibri"/>
          <w:color w:val="auto"/>
          <w:u w:val="none"/>
          <w:lang w:val="it-CH"/>
        </w:rPr>
        <w:t>;</w:t>
      </w:r>
      <w:r w:rsidRPr="00DB5657">
        <w:rPr>
          <w:rFonts w:ascii="Calibri" w:hAnsi="Calibri" w:cs="Calibri"/>
          <w:lang w:val="it-CH"/>
        </w:rPr>
        <w:t>marina.camera@cardiologicomonzino.it</w:t>
      </w:r>
    </w:p>
    <w:p w14:paraId="33FEE190" w14:textId="77777777" w:rsidR="000313AF" w:rsidRPr="009F1269" w:rsidRDefault="000313AF" w:rsidP="000313AF">
      <w:pPr>
        <w:pStyle w:val="NormalWeb"/>
        <w:spacing w:before="0" w:beforeAutospacing="0" w:after="0" w:afterAutospacing="0"/>
        <w:jc w:val="both"/>
        <w:rPr>
          <w:rFonts w:ascii="Calibri" w:hAnsi="Calibri" w:cs="Calibri"/>
          <w:b/>
          <w:bCs/>
          <w:lang w:val="it-CH"/>
        </w:rPr>
      </w:pPr>
    </w:p>
    <w:p w14:paraId="12916965" w14:textId="77777777" w:rsidR="003B5E26" w:rsidRPr="00DB5657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F84F159" w14:textId="77777777" w:rsidR="003B5E26" w:rsidRPr="00DB5657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B5657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B5657" w:rsidRDefault="00C70C90">
      <w:pPr>
        <w:rPr>
          <w:rFonts w:cstheme="minorHAnsi"/>
          <w:b/>
          <w:sz w:val="22"/>
          <w:szCs w:val="22"/>
          <w:lang w:val="it-CH"/>
        </w:rPr>
      </w:pPr>
      <w:r w:rsidRPr="00DB5657">
        <w:rPr>
          <w:rFonts w:cstheme="minorHAnsi"/>
          <w:b/>
          <w:sz w:val="22"/>
          <w:szCs w:val="22"/>
          <w:lang w:val="it-CH"/>
        </w:rPr>
        <w:lastRenderedPageBreak/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2DF03DB8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A73D4D">
        <w:rPr>
          <w:rFonts w:cstheme="minorHAnsi"/>
          <w:bCs/>
          <w:sz w:val="22"/>
          <w:szCs w:val="22"/>
        </w:rPr>
        <w:t>39</w:t>
      </w:r>
    </w:p>
    <w:p w14:paraId="5AAC9C6C" w14:textId="0B5CE9F1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A73D4D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98A4520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commentRangeStart w:id="1"/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  <w:commentRangeEnd w:id="1"/>
      <w:r w:rsidR="00A73D4D">
        <w:rPr>
          <w:rStyle w:val="CommentReference"/>
          <w:rFonts w:eastAsia="Times New Roman" w:cstheme="minorHAnsi"/>
          <w:sz w:val="24"/>
          <w:szCs w:val="24"/>
        </w:rPr>
        <w:commentReference w:id="1"/>
      </w:r>
      <w:r w:rsidR="00A73D4D">
        <w:rPr>
          <w:rFonts w:eastAsia="Times New Roman" w:cstheme="minorHAnsi"/>
        </w:rPr>
        <w:br/>
      </w:r>
      <w:r w:rsidR="00A73D4D" w:rsidRPr="00283402">
        <w:rPr>
          <w:rFonts w:ascii="Calibri" w:eastAsia="Times New Roman" w:hAnsi="Calibri" w:cs="Calibri"/>
          <w:bdr w:val="none" w:sz="0" w:space="0" w:color="auto" w:frame="1"/>
          <w:shd w:val="clear" w:color="auto" w:fill="FFFFFF"/>
          <w:lang w:val="en-IN" w:eastAsia="it-IT"/>
        </w:rPr>
        <w:t>Written informed consent was obtained from all blood donors prior to participation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2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2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C199A50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0CF2A8A1" w14:textId="77777777" w:rsidR="00041E6E" w:rsidRPr="001E4874" w:rsidRDefault="00041E6E" w:rsidP="00041E6E">
      <w:pPr>
        <w:pStyle w:val="Heading3"/>
        <w:spacing w:before="0"/>
        <w:jc w:val="both"/>
        <w:rPr>
          <w:rFonts w:ascii="Calibri" w:hAnsi="Calibri" w:cs="Calibri"/>
          <w:shd w:val="clear" w:color="auto" w:fill="FFFFFF"/>
          <w:lang w:val="en-GB"/>
        </w:rPr>
      </w:pPr>
    </w:p>
    <w:p w14:paraId="75DFC648" w14:textId="71D6E3B9" w:rsidR="00CE10F2" w:rsidRPr="00041E6E" w:rsidRDefault="00041E6E" w:rsidP="00041E6E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</w:rPr>
      </w:pPr>
      <w:r w:rsidRPr="00041E6E">
        <w:rPr>
          <w:rFonts w:cstheme="minorHAnsi"/>
          <w:b/>
          <w:bCs/>
        </w:rPr>
        <w:t xml:space="preserve">Preparation of </w:t>
      </w:r>
      <w:r>
        <w:rPr>
          <w:rFonts w:cstheme="minorHAnsi"/>
          <w:b/>
          <w:bCs/>
        </w:rPr>
        <w:t>P</w:t>
      </w:r>
      <w:r w:rsidRPr="00041E6E">
        <w:rPr>
          <w:rFonts w:cstheme="minorHAnsi"/>
          <w:b/>
          <w:bCs/>
        </w:rPr>
        <w:t>latelet-</w:t>
      </w:r>
      <w:r>
        <w:rPr>
          <w:rFonts w:cstheme="minorHAnsi"/>
          <w:b/>
          <w:bCs/>
        </w:rPr>
        <w:t>R</w:t>
      </w:r>
      <w:r w:rsidRPr="00041E6E">
        <w:rPr>
          <w:rFonts w:cstheme="minorHAnsi"/>
          <w:b/>
          <w:bCs/>
        </w:rPr>
        <w:t xml:space="preserve">ich </w:t>
      </w:r>
      <w:r>
        <w:rPr>
          <w:rFonts w:cstheme="minorHAnsi"/>
          <w:b/>
          <w:bCs/>
        </w:rPr>
        <w:t>P</w:t>
      </w:r>
      <w:r w:rsidRPr="00041E6E">
        <w:rPr>
          <w:rFonts w:cstheme="minorHAnsi"/>
          <w:b/>
          <w:bCs/>
        </w:rPr>
        <w:t>lasma (PRP)</w:t>
      </w:r>
    </w:p>
    <w:p w14:paraId="6FE16670" w14:textId="26374709" w:rsidR="00985FE6" w:rsidRPr="00041E6E" w:rsidRDefault="00D7547B" w:rsidP="00041E6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4D2EC6AB" w14:textId="750FC8AA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To begin, </w:t>
      </w:r>
      <w:r>
        <w:t xml:space="preserve">take </w:t>
      </w:r>
      <w:r w:rsidR="00480495">
        <w:t>the prepared</w:t>
      </w:r>
      <w:r>
        <w:t xml:space="preserve"> </w:t>
      </w:r>
      <w:r w:rsidRPr="008C0413">
        <w:t>0.129 molar sodium citrate tube containing</w:t>
      </w:r>
      <w:r w:rsidR="00041E6E">
        <w:t xml:space="preserve"> </w:t>
      </w:r>
      <w:r w:rsidR="00041E6E" w:rsidRPr="001E4874">
        <w:rPr>
          <w:rFonts w:asciiTheme="minorHAnsi" w:hAnsiTheme="minorHAnsi" w:cstheme="minorHAnsi"/>
          <w:bdr w:val="none" w:sz="0" w:space="0" w:color="auto" w:frame="1"/>
          <w:lang w:val="en-US"/>
        </w:rPr>
        <w:t xml:space="preserve">thermostable inhibitor of contact activation </w:t>
      </w:r>
      <w:r w:rsidR="00041E6E">
        <w:rPr>
          <w:rFonts w:asciiTheme="minorHAnsi" w:hAnsiTheme="minorHAnsi" w:cstheme="minorHAnsi"/>
          <w:bdr w:val="none" w:sz="0" w:space="0" w:color="auto" w:frame="1"/>
          <w:lang w:val="en-US"/>
        </w:rPr>
        <w:t>or</w:t>
      </w:r>
      <w:r w:rsidRPr="008C0413">
        <w:t xml:space="preserve"> TICA</w:t>
      </w:r>
      <w:r w:rsidR="00041E6E">
        <w:t xml:space="preserve"> </w:t>
      </w:r>
      <w:r w:rsidR="00041E6E" w:rsidRPr="00041E6E">
        <w:rPr>
          <w:i/>
          <w:iCs/>
          <w:color w:val="EE0000"/>
        </w:rPr>
        <w:t>(T-I-C-A)</w:t>
      </w:r>
      <w:r w:rsidRPr="00041E6E">
        <w:rPr>
          <w:color w:val="EE0000"/>
        </w:rPr>
        <w:t xml:space="preserve">  </w:t>
      </w:r>
      <w:r w:rsidRPr="008C0413">
        <w:rPr>
          <w:b/>
          <w:bCs/>
        </w:rPr>
        <w:t>[1]</w:t>
      </w:r>
      <w:r w:rsidRPr="008C0413">
        <w:t>.</w:t>
      </w:r>
    </w:p>
    <w:p w14:paraId="16887620" w14:textId="1CC178CF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WIDE: Talent preparing a 0.129 molar sodium citrate tube containing TICA.</w:t>
      </w:r>
      <w:r w:rsidR="00710381">
        <w:rPr>
          <w:lang w:val="en-IN"/>
        </w:rPr>
        <w:t xml:space="preserve"> </w:t>
      </w:r>
      <w:r w:rsidR="00710381" w:rsidRPr="00710381">
        <w:rPr>
          <w:b/>
          <w:bCs/>
          <w:lang w:val="en-IN"/>
        </w:rPr>
        <w:t xml:space="preserve">TXT: </w:t>
      </w:r>
      <w:r w:rsidR="00710381">
        <w:rPr>
          <w:b/>
          <w:bCs/>
          <w:lang w:val="en-IN"/>
        </w:rPr>
        <w:t>Refer to the text for preparing the TICA plasma pool</w:t>
      </w:r>
    </w:p>
    <w:p w14:paraId="0C28619A" w14:textId="30173ABE" w:rsidR="00DB5657" w:rsidRPr="008C0413" w:rsidRDefault="00710381" w:rsidP="00DB5657">
      <w:pPr>
        <w:pStyle w:val="Narration"/>
        <w:numPr>
          <w:ilvl w:val="1"/>
          <w:numId w:val="3"/>
        </w:numPr>
      </w:pPr>
      <w:r>
        <w:t>Perform a peripheral venous blood collection, obtaining 2 milliliters of blood into an EDTA tube for a complete blood cell count</w:t>
      </w:r>
      <w:r w:rsidR="00DB5657" w:rsidRPr="008C0413">
        <w:t xml:space="preserve"> </w:t>
      </w:r>
      <w:r w:rsidR="00DB5657" w:rsidRPr="008C0413">
        <w:rPr>
          <w:b/>
          <w:bCs/>
        </w:rPr>
        <w:t>[2]</w:t>
      </w:r>
      <w:r w:rsidR="00DB5657" w:rsidRPr="008C0413">
        <w:t>.</w:t>
      </w:r>
    </w:p>
    <w:p w14:paraId="7F28A9B9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collecting 2 milliliters of blood into an ethylenediaminetetraacetic acid tube.</w:t>
      </w:r>
    </w:p>
    <w:p w14:paraId="56042946" w14:textId="3C6C6FAC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>Collect blood into a 0.129 molar sodium citrate tube containing TICA for platelet-rich plasma</w:t>
      </w:r>
      <w:r w:rsidR="00041E6E">
        <w:t xml:space="preserve"> or PRP </w:t>
      </w:r>
      <w:r w:rsidR="00041E6E" w:rsidRPr="00041E6E">
        <w:rPr>
          <w:i/>
          <w:iCs/>
          <w:color w:val="EE0000"/>
        </w:rPr>
        <w:t>(P-R-P)</w:t>
      </w:r>
      <w:r w:rsidRPr="00041E6E">
        <w:rPr>
          <w:color w:val="EE0000"/>
        </w:rPr>
        <w:t xml:space="preserve"> </w:t>
      </w:r>
      <w:r w:rsidRPr="00DB5657">
        <w:t xml:space="preserve">preparation </w:t>
      </w:r>
      <w:r w:rsidRPr="00DB5657">
        <w:t>and</w:t>
      </w:r>
      <w:r w:rsidRPr="008C0413">
        <w:t xml:space="preserve"> </w:t>
      </w:r>
      <w:r>
        <w:t>g</w:t>
      </w:r>
      <w:r w:rsidRPr="008C0413">
        <w:t xml:space="preserve">ently invert the tube 3 times to ensure mixing </w:t>
      </w:r>
      <w:r w:rsidRPr="008C0413">
        <w:rPr>
          <w:b/>
          <w:bCs/>
        </w:rPr>
        <w:t>[2]</w:t>
      </w:r>
      <w:r w:rsidRPr="008C0413">
        <w:t>.</w:t>
      </w:r>
    </w:p>
    <w:p w14:paraId="1CBCEC77" w14:textId="0F17413A" w:rsidR="00DB5657" w:rsidRP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collecting blood into a 0.129 molar sodium citrate tube containing TICA</w:t>
      </w:r>
      <w:r>
        <w:rPr>
          <w:lang w:val="en-IN"/>
        </w:rPr>
        <w:t xml:space="preserve"> and </w:t>
      </w:r>
      <w:r w:rsidRPr="00DB5657">
        <w:rPr>
          <w:lang w:val="en-IN"/>
        </w:rPr>
        <w:t>inverting the tube 3 times.</w:t>
      </w:r>
    </w:p>
    <w:p w14:paraId="16C84934" w14:textId="35D53F74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For collection through a needle-cannula, </w:t>
      </w:r>
      <w:r>
        <w:t>f</w:t>
      </w:r>
      <w:r w:rsidRPr="008C0413">
        <w:t xml:space="preserve">lush the cannula with 0.9% saline before blood withdrawal </w:t>
      </w:r>
      <w:r w:rsidRPr="008C0413">
        <w:rPr>
          <w:b/>
          <w:bCs/>
        </w:rPr>
        <w:t>[</w:t>
      </w:r>
      <w:r>
        <w:rPr>
          <w:b/>
          <w:bCs/>
        </w:rPr>
        <w:t>1</w:t>
      </w:r>
      <w:r w:rsidRPr="008C0413">
        <w:rPr>
          <w:b/>
          <w:bCs/>
        </w:rPr>
        <w:t>]</w:t>
      </w:r>
      <w:r w:rsidRPr="008C0413">
        <w:t xml:space="preserve"> and discard the first 5 milliliters of blood </w:t>
      </w:r>
      <w:r>
        <w:t>without</w:t>
      </w:r>
      <w:r w:rsidRPr="008C0413">
        <w:t xml:space="preserve"> </w:t>
      </w:r>
      <w:r w:rsidRPr="008C0413">
        <w:t>appl</w:t>
      </w:r>
      <w:r>
        <w:t>ying</w:t>
      </w:r>
      <w:r w:rsidRPr="008C0413">
        <w:t xml:space="preserve"> a tourniquet during sampling </w:t>
      </w:r>
      <w:r w:rsidRPr="008C0413">
        <w:rPr>
          <w:b/>
          <w:bCs/>
        </w:rPr>
        <w:t>[</w:t>
      </w:r>
      <w:r>
        <w:rPr>
          <w:b/>
          <w:bCs/>
        </w:rPr>
        <w:t>2</w:t>
      </w:r>
      <w:r w:rsidRPr="008C0413">
        <w:rPr>
          <w:b/>
          <w:bCs/>
        </w:rPr>
        <w:t>]</w:t>
      </w:r>
    </w:p>
    <w:p w14:paraId="3857F16D" w14:textId="77777777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flushing the cannula with 0.9% saline.</w:t>
      </w:r>
    </w:p>
    <w:p w14:paraId="20D5C74E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discarding the first 5 milliliters of blood.</w:t>
      </w:r>
    </w:p>
    <w:p w14:paraId="444BB39B" w14:textId="77777777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Gently invert the sodium citrate tube 5 times </w:t>
      </w:r>
      <w:r w:rsidRPr="008C0413">
        <w:rPr>
          <w:b/>
          <w:bCs/>
        </w:rPr>
        <w:t>[1]</w:t>
      </w:r>
      <w:r w:rsidRPr="008C0413">
        <w:t xml:space="preserve"> and measure the platelet count twice </w:t>
      </w:r>
      <w:r w:rsidRPr="008C0413">
        <w:lastRenderedPageBreak/>
        <w:t xml:space="preserve">using a blood cell counter </w:t>
      </w:r>
      <w:r w:rsidRPr="008C0413">
        <w:rPr>
          <w:b/>
          <w:bCs/>
        </w:rPr>
        <w:t>[2]</w:t>
      </w:r>
      <w:r w:rsidRPr="008C0413">
        <w:t xml:space="preserve">. Centrifuge the sodium citrate tube at 100 </w:t>
      </w:r>
      <w:r w:rsidRPr="00710381">
        <w:rPr>
          <w:i/>
          <w:iCs/>
        </w:rPr>
        <w:t xml:space="preserve">g </w:t>
      </w:r>
      <w:r w:rsidRPr="008C0413">
        <w:t xml:space="preserve">for 10 minutes at room temperature without brake </w:t>
      </w:r>
      <w:r w:rsidRPr="008C0413">
        <w:rPr>
          <w:b/>
          <w:bCs/>
        </w:rPr>
        <w:t>[3]</w:t>
      </w:r>
      <w:r w:rsidRPr="008C0413">
        <w:t>.</w:t>
      </w:r>
    </w:p>
    <w:p w14:paraId="27362AF6" w14:textId="77777777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gently inverting the sodium citrate tube 5 times.</w:t>
      </w:r>
    </w:p>
    <w:p w14:paraId="641AD730" w14:textId="77777777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measuring the platelet count using a blood cell counter.</w:t>
      </w:r>
    </w:p>
    <w:p w14:paraId="74BE32A3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placing the sodium citrate tube in the centrifuge.</w:t>
      </w:r>
    </w:p>
    <w:p w14:paraId="3FA98E20" w14:textId="77777777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If delays are expected, add prostaglandin E1 to the whole blood to limit ex vivo platelet activation </w:t>
      </w:r>
      <w:r w:rsidRPr="008C0413">
        <w:rPr>
          <w:b/>
          <w:bCs/>
        </w:rPr>
        <w:t>[1]</w:t>
      </w:r>
      <w:r w:rsidRPr="008C0413">
        <w:t>.</w:t>
      </w:r>
    </w:p>
    <w:p w14:paraId="66BE45A7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adding prostaglandin E1 to the whole blood.</w:t>
      </w:r>
    </w:p>
    <w:p w14:paraId="2C830451" w14:textId="1458D0AC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Transfer the </w:t>
      </w:r>
      <w:r w:rsidR="00041E6E">
        <w:t>PRP</w:t>
      </w:r>
      <w:r w:rsidRPr="008C0413">
        <w:t xml:space="preserve"> to a 10</w:t>
      </w:r>
      <w:r w:rsidR="00041E6E">
        <w:t>-</w:t>
      </w:r>
      <w:r w:rsidRPr="008C0413">
        <w:t xml:space="preserve">milliliter polypropylene tube and record the recovered volume </w:t>
      </w:r>
      <w:r w:rsidRPr="008C0413">
        <w:rPr>
          <w:b/>
          <w:bCs/>
        </w:rPr>
        <w:t>[</w:t>
      </w:r>
      <w:r w:rsidR="00710381">
        <w:rPr>
          <w:b/>
          <w:bCs/>
        </w:rPr>
        <w:t>1</w:t>
      </w:r>
      <w:r w:rsidRPr="008C0413">
        <w:rPr>
          <w:b/>
          <w:bCs/>
        </w:rPr>
        <w:t>]</w:t>
      </w:r>
      <w:r w:rsidRPr="008C0413">
        <w:t>.</w:t>
      </w:r>
    </w:p>
    <w:p w14:paraId="39495970" w14:textId="65684501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Talent </w:t>
      </w:r>
      <w:r w:rsidR="00710381">
        <w:rPr>
          <w:lang w:val="en-IN"/>
        </w:rPr>
        <w:t>transfers</w:t>
      </w:r>
      <w:r w:rsidRPr="008C0413">
        <w:rPr>
          <w:lang w:val="en-IN"/>
        </w:rPr>
        <w:t xml:space="preserve"> the platelet-rich plasma to a 10 milliliter polypropylene tube</w:t>
      </w:r>
      <w:r w:rsidR="00041E6E">
        <w:rPr>
          <w:lang w:val="en-IN"/>
        </w:rPr>
        <w:t xml:space="preserve"> and </w:t>
      </w:r>
      <w:r w:rsidR="00710381">
        <w:rPr>
          <w:lang w:val="en-IN"/>
        </w:rPr>
        <w:t>checks</w:t>
      </w:r>
      <w:r w:rsidR="00041E6E">
        <w:rPr>
          <w:lang w:val="en-IN"/>
        </w:rPr>
        <w:t xml:space="preserve"> the volume</w:t>
      </w:r>
    </w:p>
    <w:p w14:paraId="4759F173" w14:textId="68AA32A7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Measure the platelet count in the </w:t>
      </w:r>
      <w:r w:rsidR="00041E6E">
        <w:t>PRP</w:t>
      </w:r>
      <w:r w:rsidRPr="008C0413">
        <w:t xml:space="preserve"> sample twice using a blood cell counter </w:t>
      </w:r>
      <w:r w:rsidRPr="008C0413">
        <w:rPr>
          <w:b/>
          <w:bCs/>
        </w:rPr>
        <w:t>[1]</w:t>
      </w:r>
      <w:r w:rsidRPr="008C0413">
        <w:t xml:space="preserve">. Calculate the platelet recovery rate </w:t>
      </w:r>
      <w:r w:rsidR="00041E6E">
        <w:t>using the</w:t>
      </w:r>
      <w:r>
        <w:t xml:space="preserve"> presented </w:t>
      </w:r>
      <w:r w:rsidR="00041E6E">
        <w:t>equation</w:t>
      </w:r>
      <w:r w:rsidR="007C5F51">
        <w:t xml:space="preserve"> </w:t>
      </w:r>
      <w:r w:rsidRPr="008C0413">
        <w:rPr>
          <w:b/>
          <w:bCs/>
        </w:rPr>
        <w:t>[2]</w:t>
      </w:r>
      <w:r w:rsidRPr="008C0413">
        <w:t>.</w:t>
      </w:r>
    </w:p>
    <w:p w14:paraId="60909BDF" w14:textId="77777777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measuring the platelet count in the platelet-rich plasma sample using a blood cell counter.</w:t>
      </w:r>
    </w:p>
    <w:p w14:paraId="404619F4" w14:textId="2393686F" w:rsidR="00DB5657" w:rsidRPr="00DB5657" w:rsidRDefault="00DB5657" w:rsidP="00DB5657">
      <w:pPr>
        <w:pStyle w:val="ShotDescription"/>
        <w:numPr>
          <w:ilvl w:val="2"/>
          <w:numId w:val="3"/>
        </w:numPr>
      </w:pPr>
      <w:r>
        <w:rPr>
          <w:lang w:val="en-IN"/>
        </w:rPr>
        <w:t>TEXT ON A PLAIN BACKGROUND</w:t>
      </w:r>
      <w:r>
        <w:rPr>
          <w:lang w:val="en-IN"/>
        </w:rPr>
        <w:br/>
      </w:r>
      <w:r>
        <w:rPr>
          <w:lang w:val="en-IN"/>
        </w:rPr>
        <w:br/>
      </w:r>
      <m:oMathPara>
        <m:oMath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platelet count in PRP x PRP volume (µL)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platelet count in citrate whole blood x whole blood volume (µL)</m:t>
              </m:r>
            </m:den>
          </m:f>
          <m:r>
            <w:rPr>
              <w:rFonts w:ascii="Cambria Math" w:hAnsi="Cambria Math"/>
            </w:rPr>
            <m:t xml:space="preserve"> x 100</m:t>
          </m:r>
        </m:oMath>
      </m:oMathPara>
    </w:p>
    <w:p w14:paraId="26B8A4B6" w14:textId="5C5E79A2" w:rsidR="00DB5657" w:rsidRPr="008C0413" w:rsidRDefault="00DB5657" w:rsidP="00DB5657">
      <w:pPr>
        <w:pStyle w:val="ShotDescription"/>
        <w:ind w:firstLine="0"/>
        <w:rPr>
          <w:lang w:val="en-IN"/>
        </w:rPr>
      </w:pPr>
    </w:p>
    <w:p w14:paraId="6744A6CB" w14:textId="2308FA8A" w:rsidR="00041E6E" w:rsidRDefault="00DB5657" w:rsidP="00041E6E">
      <w:pPr>
        <w:pStyle w:val="Heading3"/>
        <w:numPr>
          <w:ilvl w:val="0"/>
          <w:numId w:val="3"/>
        </w:numPr>
        <w:spacing w:before="0"/>
        <w:jc w:val="both"/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</w:pP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 xml:space="preserve">Preparation of </w:t>
      </w: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>S</w:t>
      </w: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 xml:space="preserve">amples and </w:t>
      </w: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>C</w:t>
      </w: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>ontrols for the</w:t>
      </w:r>
      <w:r w:rsid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 xml:space="preserve"> </w:t>
      </w:r>
      <w:r w:rsidR="00041E6E" w:rsidRPr="00041E6E">
        <w:rPr>
          <w:rFonts w:ascii="Calibri" w:hAnsi="Calibri" w:cs="Calibri"/>
          <w:b/>
          <w:bCs/>
          <w:color w:val="auto"/>
          <w:shd w:val="clear" w:color="auto" w:fill="FFFFFF"/>
          <w:lang w:val="en-IN"/>
        </w:rPr>
        <w:t>Calibrated Automated Thrombogram</w:t>
      </w: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 xml:space="preserve"> </w:t>
      </w:r>
      <w:r w:rsid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>(</w:t>
      </w: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>CAT</w:t>
      </w:r>
      <w:r w:rsid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>)</w:t>
      </w: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 xml:space="preserve"> </w:t>
      </w: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>A</w:t>
      </w:r>
      <w:r w:rsidRPr="00041E6E">
        <w:rPr>
          <w:rFonts w:ascii="Calibri" w:hAnsi="Calibri" w:cs="Calibri"/>
          <w:b/>
          <w:bCs/>
          <w:color w:val="auto"/>
          <w:shd w:val="clear" w:color="auto" w:fill="FFFFFF"/>
          <w:lang w:val="en-GB"/>
        </w:rPr>
        <w:t>ssay</w:t>
      </w:r>
    </w:p>
    <w:p w14:paraId="5252F43B" w14:textId="48EB4C5C" w:rsidR="00041E6E" w:rsidRPr="00041E6E" w:rsidRDefault="00041E6E" w:rsidP="00041E6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768582784"/>
          <w:placeholder>
            <w:docPart w:val="C875725102A64682BCA5563543E63DA6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60AEC7B" w14:textId="01B7136C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Prepare a plate layout including triplicate samples, positive controls, negative controls, and thrombin calibrators </w:t>
      </w:r>
      <w:r w:rsidRPr="008C0413">
        <w:rPr>
          <w:b/>
          <w:bCs/>
        </w:rPr>
        <w:t>[1]</w:t>
      </w:r>
      <w:r w:rsidRPr="008C0413">
        <w:t>.</w:t>
      </w:r>
    </w:p>
    <w:p w14:paraId="2C1F03C6" w14:textId="373DD1CD" w:rsidR="00DB5657" w:rsidRPr="008C0413" w:rsidRDefault="00FF56E1" w:rsidP="00DB565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 prepared plate layout</w:t>
      </w:r>
      <w:r w:rsidR="00710381">
        <w:rPr>
          <w:lang w:val="en-IN"/>
        </w:rPr>
        <w:br/>
        <w:t xml:space="preserve">and </w:t>
      </w:r>
      <w:r w:rsidR="00710381">
        <w:rPr>
          <w:lang w:val="en-IN"/>
        </w:rPr>
        <w:br/>
        <w:t xml:space="preserve">LAB MEDIA: Table 1    </w:t>
      </w:r>
      <w:r w:rsidR="00710381" w:rsidRPr="00710381">
        <w:rPr>
          <w:i/>
          <w:iCs/>
          <w:color w:val="0000FF"/>
          <w:lang w:val="en-IN"/>
        </w:rPr>
        <w:t>Video editor : please show both these shots side by side using split screen</w:t>
      </w:r>
    </w:p>
    <w:p w14:paraId="3CE09BA5" w14:textId="40BF3335" w:rsidR="00DB5657" w:rsidRPr="008C0413" w:rsidRDefault="00041E6E" w:rsidP="00FF56E1">
      <w:pPr>
        <w:pStyle w:val="Narration"/>
        <w:numPr>
          <w:ilvl w:val="1"/>
          <w:numId w:val="3"/>
        </w:numPr>
      </w:pPr>
      <w:r>
        <w:t>Reconstitute prostaglandin E1 in deionized water to a 1 millimolar stock solution</w:t>
      </w:r>
      <w:r w:rsidR="007607EE">
        <w:t xml:space="preserve"> </w:t>
      </w:r>
      <w:r w:rsidR="007607EE" w:rsidRPr="007607EE">
        <w:rPr>
          <w:b/>
          <w:bCs/>
        </w:rPr>
        <w:t>[1]</w:t>
      </w:r>
      <w:r w:rsidRPr="007607EE">
        <w:rPr>
          <w:b/>
          <w:bCs/>
        </w:rPr>
        <w:t>,</w:t>
      </w:r>
      <w:r>
        <w:t xml:space="preserve"> then dilute it in PBS to achieve a working concentration of 28 micromolar </w:t>
      </w:r>
      <w:r w:rsidRPr="00041E6E">
        <w:rPr>
          <w:b/>
          <w:bCs/>
        </w:rPr>
        <w:t>[</w:t>
      </w:r>
      <w:r w:rsidR="007607EE">
        <w:rPr>
          <w:b/>
          <w:bCs/>
        </w:rPr>
        <w:t>2</w:t>
      </w:r>
      <w:r w:rsidRPr="00041E6E">
        <w:rPr>
          <w:b/>
          <w:bCs/>
        </w:rPr>
        <w:t>].</w:t>
      </w:r>
    </w:p>
    <w:p w14:paraId="0FBFE52E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reconstituting prostaglandin E1 in deionized water.</w:t>
      </w:r>
    </w:p>
    <w:p w14:paraId="41F08068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diluting the prostaglandin E1 stock solution in 1X phosphate-buffered saline.</w:t>
      </w:r>
    </w:p>
    <w:p w14:paraId="427AEFFF" w14:textId="1F6E3601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lastRenderedPageBreak/>
        <w:t xml:space="preserve">Add 1 microliter of the working prostaglandin E1 solution per 1 milliliter of </w:t>
      </w:r>
      <w:r w:rsidR="007607EE">
        <w:t>PRP</w:t>
      </w:r>
      <w:r w:rsidRPr="008C0413">
        <w:t xml:space="preserve"> to obtain </w:t>
      </w:r>
      <w:r w:rsidR="007607EE">
        <w:t xml:space="preserve">PRP at </w:t>
      </w:r>
      <w:r w:rsidRPr="008C0413">
        <w:t xml:space="preserve">a final concentration of 28 nanomolar </w:t>
      </w:r>
      <w:r w:rsidRPr="008C0413">
        <w:rPr>
          <w:b/>
          <w:bCs/>
        </w:rPr>
        <w:t>[1]</w:t>
      </w:r>
      <w:r w:rsidRPr="008C0413">
        <w:t>.</w:t>
      </w:r>
    </w:p>
    <w:p w14:paraId="0155D7CB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adding the working prostaglandin E1 solution to the platelet-rich plasma.</w:t>
      </w:r>
    </w:p>
    <w:p w14:paraId="5544252A" w14:textId="0F86FDBF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>Prepare 3 tubes corresponding to the</w:t>
      </w:r>
      <w:r w:rsidR="00FF56E1">
        <w:t xml:space="preserve"> presented </w:t>
      </w:r>
      <w:r w:rsidRPr="008C0413">
        <w:t xml:space="preserve">experimental conditions </w:t>
      </w:r>
      <w:r w:rsidRPr="008C0413">
        <w:rPr>
          <w:b/>
          <w:bCs/>
        </w:rPr>
        <w:t>[1]</w:t>
      </w:r>
      <w:r w:rsidRPr="008C0413">
        <w:t xml:space="preserve">. </w:t>
      </w:r>
    </w:p>
    <w:p w14:paraId="1DA2328E" w14:textId="07B2961D" w:rsidR="00FF56E1" w:rsidRPr="00FF56E1" w:rsidRDefault="00FF56E1" w:rsidP="00FF56E1">
      <w:pPr>
        <w:pStyle w:val="ShotDescription"/>
        <w:numPr>
          <w:ilvl w:val="2"/>
          <w:numId w:val="3"/>
        </w:numPr>
        <w:rPr>
          <w:iCs/>
        </w:rPr>
      </w:pPr>
      <w:r>
        <w:rPr>
          <w:lang w:val="en-IN"/>
        </w:rPr>
        <w:t>TEXT ON A PLAIN BACKGROUND</w:t>
      </w:r>
      <w:r>
        <w:rPr>
          <w:lang w:val="en-IN"/>
        </w:rPr>
        <w:br/>
      </w:r>
      <w:r>
        <w:rPr>
          <w:iCs/>
        </w:rPr>
        <w:t>U</w:t>
      </w:r>
      <w:r w:rsidRPr="00FF56E1">
        <w:rPr>
          <w:iCs/>
        </w:rPr>
        <w:t>ntreated platelets</w:t>
      </w:r>
    </w:p>
    <w:p w14:paraId="727A3FF5" w14:textId="236A59ED" w:rsidR="00FF56E1" w:rsidRPr="00FF56E1" w:rsidRDefault="00FF56E1" w:rsidP="00FF56E1">
      <w:pPr>
        <w:pStyle w:val="ShotDescription"/>
        <w:ind w:firstLine="0"/>
      </w:pPr>
      <w:r>
        <w:t>P</w:t>
      </w:r>
      <w:r w:rsidRPr="00FF56E1">
        <w:t>latelets incubated with anti-TF monoclonal antibody</w:t>
      </w:r>
    </w:p>
    <w:p w14:paraId="56F49A0E" w14:textId="7D9F8EAF" w:rsidR="00FF56E1" w:rsidRPr="00FF56E1" w:rsidRDefault="00FF56E1" w:rsidP="00FF56E1">
      <w:pPr>
        <w:pStyle w:val="ShotDescription"/>
        <w:ind w:firstLine="0"/>
      </w:pPr>
      <w:r>
        <w:t>P</w:t>
      </w:r>
      <w:r w:rsidRPr="00FF56E1">
        <w:t>latelets incubated with anti-TFPI monoclonal antibody</w:t>
      </w:r>
    </w:p>
    <w:p w14:paraId="3252B2B9" w14:textId="1C1F8CFC" w:rsidR="00DB5657" w:rsidRPr="007C5F51" w:rsidRDefault="00FF56E1" w:rsidP="007C5F51">
      <w:pPr>
        <w:pStyle w:val="ShotDescription"/>
        <w:ind w:firstLine="0"/>
      </w:pPr>
      <w:r>
        <w:t>P</w:t>
      </w:r>
      <w:r w:rsidRPr="00FF56E1">
        <w:t>latelets incubated with an irrelevant IgG</w:t>
      </w:r>
      <w:r w:rsidRPr="00FF56E1">
        <w:rPr>
          <w:vertAlign w:val="subscript"/>
        </w:rPr>
        <w:t>1</w:t>
      </w:r>
    </w:p>
    <w:p w14:paraId="59EDA9F3" w14:textId="22E5D49D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Calculate the </w:t>
      </w:r>
      <w:r w:rsidR="00465D46">
        <w:t>PRP</w:t>
      </w:r>
      <w:r w:rsidRPr="008C0413">
        <w:t xml:space="preserve"> volume required to obtain 40 × 10⁶ platelets per well according to the measured platelet count </w:t>
      </w:r>
      <w:r w:rsidRPr="008C0413">
        <w:rPr>
          <w:b/>
          <w:bCs/>
        </w:rPr>
        <w:t>[1]</w:t>
      </w:r>
      <w:r w:rsidR="00465D46">
        <w:t xml:space="preserve"> and</w:t>
      </w:r>
      <w:r w:rsidRPr="008C0413">
        <w:t xml:space="preserve"> </w:t>
      </w:r>
      <w:r w:rsidR="00465D46">
        <w:t>d</w:t>
      </w:r>
      <w:r w:rsidRPr="008C0413">
        <w:t xml:space="preserve">ispense the calculated volume into each tube </w:t>
      </w:r>
      <w:r w:rsidRPr="008C0413">
        <w:rPr>
          <w:b/>
          <w:bCs/>
        </w:rPr>
        <w:t>[2]</w:t>
      </w:r>
      <w:r w:rsidRPr="008C0413">
        <w:t>.</w:t>
      </w:r>
    </w:p>
    <w:p w14:paraId="0D9DA8D2" w14:textId="6AF2E5BC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Platelet-rich plasma volume being calculated from the measured platelet count.</w:t>
      </w:r>
    </w:p>
    <w:p w14:paraId="74623616" w14:textId="7D525C7E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dispensing the calculated volume of platelet-rich plasma into each tube.</w:t>
      </w:r>
    </w:p>
    <w:p w14:paraId="04E9B874" w14:textId="400AE725" w:rsidR="00DB5657" w:rsidRPr="008C0413" w:rsidRDefault="007C5F51" w:rsidP="00DB5657">
      <w:pPr>
        <w:pStyle w:val="Narration"/>
        <w:numPr>
          <w:ilvl w:val="1"/>
          <w:numId w:val="3"/>
        </w:numPr>
      </w:pPr>
      <w:r>
        <w:t>Then, c</w:t>
      </w:r>
      <w:r w:rsidR="00DB5657" w:rsidRPr="008C0413">
        <w:t xml:space="preserve">entrifuge the platelet-rich plasma at 1000 </w:t>
      </w:r>
      <w:r w:rsidR="00DB5657" w:rsidRPr="00465D46">
        <w:rPr>
          <w:i/>
          <w:iCs/>
        </w:rPr>
        <w:t xml:space="preserve">g </w:t>
      </w:r>
      <w:r w:rsidR="00DB5657" w:rsidRPr="008C0413">
        <w:t xml:space="preserve">for 10 minutes at room temperature with brake to obtain platelet pellets </w:t>
      </w:r>
      <w:r w:rsidR="00DB5657" w:rsidRPr="008C0413">
        <w:rPr>
          <w:b/>
          <w:bCs/>
        </w:rPr>
        <w:t>[1]</w:t>
      </w:r>
      <w:r w:rsidR="00DB5657" w:rsidRPr="008C0413">
        <w:t>.</w:t>
      </w:r>
    </w:p>
    <w:p w14:paraId="1555F4AA" w14:textId="340BC335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placing the platelet-rich plasma tubes in the centrifuge.</w:t>
      </w:r>
    </w:p>
    <w:p w14:paraId="6376A5A6" w14:textId="7B31BD6E" w:rsidR="00DB5657" w:rsidRPr="00FF56E1" w:rsidRDefault="00FF56E1" w:rsidP="00FF56E1">
      <w:pPr>
        <w:pStyle w:val="Narration"/>
        <w:numPr>
          <w:ilvl w:val="1"/>
          <w:numId w:val="3"/>
        </w:numPr>
      </w:pPr>
      <w:r>
        <w:rPr>
          <w:lang w:val="en-IN"/>
        </w:rPr>
        <w:t>After</w:t>
      </w:r>
      <w:r w:rsidR="00DB5657" w:rsidRPr="008C0413">
        <w:t xml:space="preserve"> the supernatant</w:t>
      </w:r>
      <w:r>
        <w:t xml:space="preserve"> removal,</w:t>
      </w:r>
      <w:r w:rsidR="00DB5657" w:rsidRPr="008C0413">
        <w:t xml:space="preserve"> gently resuspend each platelet pellet in 320 microliters of the TICA-containing plasma pool </w:t>
      </w:r>
      <w:r w:rsidR="00DB5657" w:rsidRPr="008C0413">
        <w:rPr>
          <w:b/>
          <w:bCs/>
        </w:rPr>
        <w:t>[</w:t>
      </w:r>
      <w:r>
        <w:rPr>
          <w:b/>
          <w:bCs/>
        </w:rPr>
        <w:t>1</w:t>
      </w:r>
      <w:r w:rsidR="00DB5657" w:rsidRPr="008C0413">
        <w:rPr>
          <w:b/>
          <w:bCs/>
        </w:rPr>
        <w:t>]</w:t>
      </w:r>
      <w:r w:rsidR="00DB5657" w:rsidRPr="008C0413">
        <w:t>.</w:t>
      </w:r>
    </w:p>
    <w:p w14:paraId="59BDC2BF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gently resuspending each platelet pellet in 320 microliters of the TICA-containing plasma pool.</w:t>
      </w:r>
    </w:p>
    <w:p w14:paraId="5FE4F360" w14:textId="3F03C19E" w:rsidR="00DB5657" w:rsidRPr="008C0413" w:rsidRDefault="006C0952" w:rsidP="006C0952">
      <w:pPr>
        <w:pStyle w:val="Narration"/>
        <w:numPr>
          <w:ilvl w:val="1"/>
          <w:numId w:val="3"/>
        </w:numPr>
      </w:pPr>
      <w:r>
        <w:t>Add 8 micrograms per milliliter of the anti-TF</w:t>
      </w:r>
      <w:r w:rsidR="00465D46">
        <w:t xml:space="preserve"> </w:t>
      </w:r>
      <w:r w:rsidR="00465D46" w:rsidRPr="00465D46">
        <w:rPr>
          <w:i/>
          <w:iCs/>
          <w:color w:val="EE0000"/>
        </w:rPr>
        <w:t>(Anti-T-F)</w:t>
      </w:r>
      <w:r w:rsidRPr="00465D46">
        <w:rPr>
          <w:color w:val="EE0000"/>
        </w:rPr>
        <w:t xml:space="preserve"> </w:t>
      </w:r>
      <w:r>
        <w:t>monoclonal antibody to Tube B and the anti-TFPI</w:t>
      </w:r>
      <w:r w:rsidR="00465D46">
        <w:t xml:space="preserve"> </w:t>
      </w:r>
      <w:r w:rsidR="00465D46" w:rsidRPr="00465D46">
        <w:rPr>
          <w:i/>
          <w:iCs/>
          <w:color w:val="EE0000"/>
        </w:rPr>
        <w:t>(Anti-T-F-P-I)</w:t>
      </w:r>
      <w:r w:rsidRPr="00465D46">
        <w:rPr>
          <w:color w:val="EE0000"/>
        </w:rPr>
        <w:t xml:space="preserve"> </w:t>
      </w:r>
      <w:r>
        <w:t xml:space="preserve">monoclonal antibody to Tube C </w:t>
      </w:r>
      <w:r w:rsidRPr="006C0952">
        <w:rPr>
          <w:b/>
          <w:bCs/>
        </w:rPr>
        <w:t>[1].</w:t>
      </w:r>
      <w:r>
        <w:t xml:space="preserve"> For Tube D, add 8 micrograms per milliliter of an irrelevant immunoglobulin G1 as a control </w:t>
      </w:r>
      <w:r w:rsidR="00FF56E1" w:rsidRPr="008C0413">
        <w:rPr>
          <w:b/>
          <w:bCs/>
        </w:rPr>
        <w:t>[</w:t>
      </w:r>
      <w:r>
        <w:rPr>
          <w:b/>
          <w:bCs/>
        </w:rPr>
        <w:t>2</w:t>
      </w:r>
      <w:r w:rsidR="00FF56E1" w:rsidRPr="008C0413">
        <w:rPr>
          <w:b/>
          <w:bCs/>
        </w:rPr>
        <w:t>]</w:t>
      </w:r>
      <w:r w:rsidR="00FF56E1" w:rsidRPr="008C0413">
        <w:t>.</w:t>
      </w:r>
    </w:p>
    <w:p w14:paraId="4B11EC37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adding the anti-tissue factor pathway inhibitor monoclonal antibody to Tube c.</w:t>
      </w:r>
    </w:p>
    <w:p w14:paraId="516EA967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adding the irrelevant immunoglobulin G1 to Tube d.</w:t>
      </w:r>
    </w:p>
    <w:p w14:paraId="62873861" w14:textId="69A41AEC" w:rsidR="00DB5657" w:rsidRPr="008C0413" w:rsidRDefault="00A73D4D" w:rsidP="00DB5657">
      <w:pPr>
        <w:pStyle w:val="Narration"/>
        <w:numPr>
          <w:ilvl w:val="1"/>
          <w:numId w:val="3"/>
        </w:numPr>
      </w:pPr>
      <w:r>
        <w:t>Next, r</w:t>
      </w:r>
      <w:r w:rsidR="00DB5657" w:rsidRPr="008C0413">
        <w:t>econstitute 1 vial of human recombinant tissue factor</w:t>
      </w:r>
      <w:r w:rsidR="00465D46">
        <w:t xml:space="preserve"> or hrTF </w:t>
      </w:r>
      <w:r w:rsidR="00465D46" w:rsidRPr="00465D46">
        <w:rPr>
          <w:i/>
          <w:iCs/>
          <w:color w:val="EE0000"/>
        </w:rPr>
        <w:t>(H-R-T-F)</w:t>
      </w:r>
      <w:r w:rsidR="00DB5657" w:rsidRPr="00465D46">
        <w:rPr>
          <w:color w:val="EE0000"/>
        </w:rPr>
        <w:t xml:space="preserve"> </w:t>
      </w:r>
      <w:r w:rsidR="00DB5657" w:rsidRPr="008C0413">
        <w:t>in deionized water to obtain a final concentration of 8.5 nanomolar</w:t>
      </w:r>
      <w:r w:rsidR="006C0952">
        <w:t xml:space="preserve"> as a positive control</w:t>
      </w:r>
      <w:r w:rsidR="00DB5657" w:rsidRPr="008C0413">
        <w:t xml:space="preserve"> </w:t>
      </w:r>
      <w:r w:rsidR="00DB5657" w:rsidRPr="008C0413">
        <w:rPr>
          <w:b/>
          <w:bCs/>
        </w:rPr>
        <w:t>[1]</w:t>
      </w:r>
      <w:r w:rsidR="00DB5657" w:rsidRPr="008C0413">
        <w:t>.</w:t>
      </w:r>
      <w:r w:rsidR="00465D46">
        <w:t xml:space="preserve"> </w:t>
      </w:r>
      <w:r w:rsidR="00465D46" w:rsidRPr="008C0413">
        <w:t xml:space="preserve">Gently swirl or invert the vial until the reagent has completely dissolved </w:t>
      </w:r>
      <w:r w:rsidR="00465D46" w:rsidRPr="008C0413">
        <w:rPr>
          <w:b/>
          <w:bCs/>
        </w:rPr>
        <w:t>[</w:t>
      </w:r>
      <w:r w:rsidR="00465D46">
        <w:rPr>
          <w:b/>
          <w:bCs/>
        </w:rPr>
        <w:t>2</w:t>
      </w:r>
      <w:r w:rsidR="00465D46" w:rsidRPr="008C0413">
        <w:rPr>
          <w:b/>
          <w:bCs/>
        </w:rPr>
        <w:t>]</w:t>
      </w:r>
      <w:r w:rsidR="00465D46" w:rsidRPr="008C0413">
        <w:t xml:space="preserve">. </w:t>
      </w:r>
    </w:p>
    <w:p w14:paraId="7D1DE119" w14:textId="7588C80B" w:rsidR="00DB5657" w:rsidRPr="00465D46" w:rsidRDefault="00DB5657" w:rsidP="00465D46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reconstituting 1 vial of human recombinant tissue factor in deionized water.</w:t>
      </w:r>
    </w:p>
    <w:p w14:paraId="16DA911D" w14:textId="099C735A" w:rsidR="00DB5657" w:rsidRPr="006C0952" w:rsidRDefault="00DB5657" w:rsidP="006C0952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gently swirling the vial to dissolve the reagent.</w:t>
      </w:r>
    </w:p>
    <w:p w14:paraId="59FDCD8A" w14:textId="55FEA90B" w:rsidR="00DB5657" w:rsidRPr="008C0413" w:rsidRDefault="00A73D4D" w:rsidP="00A73D4D">
      <w:pPr>
        <w:pStyle w:val="Narration"/>
        <w:numPr>
          <w:ilvl w:val="1"/>
          <w:numId w:val="3"/>
        </w:numPr>
      </w:pPr>
      <w:r>
        <w:t xml:space="preserve">Dilute the solution in HEPES-buffered saline or HBS </w:t>
      </w:r>
      <w:r w:rsidRPr="00A73D4D">
        <w:rPr>
          <w:i/>
          <w:iCs/>
          <w:color w:val="EE0000"/>
        </w:rPr>
        <w:t>(H-B-S)</w:t>
      </w:r>
      <w:r w:rsidRPr="00A73D4D">
        <w:rPr>
          <w:color w:val="EE0000"/>
        </w:rPr>
        <w:t xml:space="preserve"> </w:t>
      </w:r>
      <w:r>
        <w:t xml:space="preserve">with 0.5% BSA to a final concentration of 60 picomolar. Then, further dilute this to 3 picomolar using the same </w:t>
      </w:r>
      <w:r>
        <w:lastRenderedPageBreak/>
        <w:t xml:space="preserve">HBS </w:t>
      </w:r>
      <w:r w:rsidRPr="00A73D4D">
        <w:rPr>
          <w:b/>
          <w:bCs/>
        </w:rPr>
        <w:t>[1].</w:t>
      </w:r>
      <w:r>
        <w:t xml:space="preserve"> After aliquoting the solution, store it at minus 20 degrees Celsius.</w:t>
      </w:r>
      <w:r w:rsidRPr="008C0413">
        <w:t xml:space="preserve"> </w:t>
      </w:r>
      <w:r w:rsidRPr="008C0413">
        <w:rPr>
          <w:b/>
          <w:bCs/>
        </w:rPr>
        <w:t>[2]</w:t>
      </w:r>
      <w:r w:rsidRPr="008C0413">
        <w:t>.</w:t>
      </w:r>
    </w:p>
    <w:p w14:paraId="78C31653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diluting the solution in HEPES-buffered saline containing 0.5% bovine serum albumin.</w:t>
      </w:r>
    </w:p>
    <w:p w14:paraId="2FF1F233" w14:textId="29B189D1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Talent </w:t>
      </w:r>
      <w:r w:rsidR="00A73D4D">
        <w:rPr>
          <w:lang w:val="en-IN"/>
        </w:rPr>
        <w:t>placing the aliquots in the freezer</w:t>
      </w:r>
      <w:r w:rsidRPr="008C0413">
        <w:rPr>
          <w:lang w:val="en-IN"/>
        </w:rPr>
        <w:t>.</w:t>
      </w:r>
    </w:p>
    <w:p w14:paraId="6FE556FB" w14:textId="246BDAE9" w:rsidR="00DB5657" w:rsidRPr="008C0413" w:rsidRDefault="00DB5657" w:rsidP="007C5F51">
      <w:pPr>
        <w:pStyle w:val="Narration"/>
        <w:numPr>
          <w:ilvl w:val="1"/>
          <w:numId w:val="3"/>
        </w:numPr>
      </w:pPr>
      <w:r w:rsidRPr="008C0413">
        <w:t xml:space="preserve">Immediately before use, dilute the 3 picomolar solution in the TICA-containing plasma pool to obtain a final concentration of 1 picomolar </w:t>
      </w:r>
      <w:r w:rsidRPr="008C0413">
        <w:rPr>
          <w:b/>
          <w:bCs/>
        </w:rPr>
        <w:t>[1]</w:t>
      </w:r>
      <w:r w:rsidRPr="008C0413">
        <w:t>.</w:t>
      </w:r>
      <w:r w:rsidR="007C5F51">
        <w:t xml:space="preserve"> </w:t>
      </w:r>
      <w:r w:rsidR="007C5F51" w:rsidRPr="008C0413">
        <w:t xml:space="preserve">Transfer 320 microliters of the TICA-containing plasma pool to a tube </w:t>
      </w:r>
      <w:r w:rsidR="007C5F51" w:rsidRPr="006C0952">
        <w:t>and</w:t>
      </w:r>
      <w:r w:rsidR="007C5F51">
        <w:rPr>
          <w:b/>
          <w:bCs/>
        </w:rPr>
        <w:t xml:space="preserve"> </w:t>
      </w:r>
      <w:r w:rsidR="007C5F51">
        <w:t>k</w:t>
      </w:r>
      <w:r w:rsidR="007C5F51" w:rsidRPr="008C0413">
        <w:t xml:space="preserve">eep the tube at room temperature until use </w:t>
      </w:r>
      <w:r w:rsidR="007C5F51" w:rsidRPr="008C0413">
        <w:rPr>
          <w:b/>
          <w:bCs/>
        </w:rPr>
        <w:t>[2]</w:t>
      </w:r>
      <w:r w:rsidR="007C5F51" w:rsidRPr="008C0413">
        <w:t>.</w:t>
      </w:r>
    </w:p>
    <w:p w14:paraId="4C46CDD3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diluting the 3 picomolar solution in the TICA-containing plasma pool.</w:t>
      </w:r>
    </w:p>
    <w:p w14:paraId="2D25FB9E" w14:textId="0B219A63" w:rsidR="00DB5657" w:rsidRPr="006C0952" w:rsidRDefault="00DB5657" w:rsidP="006C0952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transferring 320 microliters of the TICA-containing plasma pool to a tube.</w:t>
      </w:r>
      <w:r w:rsidR="006C0952">
        <w:rPr>
          <w:lang w:val="en-IN"/>
        </w:rPr>
        <w:br/>
      </w:r>
    </w:p>
    <w:p w14:paraId="56F30F4C" w14:textId="35E695BA" w:rsidR="00A73D4D" w:rsidRDefault="006C0952" w:rsidP="00A73D4D">
      <w:pPr>
        <w:pStyle w:val="Heading3"/>
        <w:numPr>
          <w:ilvl w:val="0"/>
          <w:numId w:val="3"/>
        </w:numPr>
        <w:spacing w:before="0"/>
        <w:jc w:val="both"/>
        <w:rPr>
          <w:rFonts w:ascii="Calibri" w:hAnsi="Calibri" w:cs="Calibri"/>
          <w:b/>
          <w:bCs/>
          <w:color w:val="auto"/>
          <w:shd w:val="clear" w:color="auto" w:fill="FFFFFF"/>
        </w:rPr>
      </w:pP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 xml:space="preserve">Thrombin 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>G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 xml:space="preserve">eneration 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>A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 xml:space="preserve">ssay by 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>C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 xml:space="preserve">alibrated 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>A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 xml:space="preserve">utomated 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>T</w:t>
      </w:r>
      <w:r w:rsidRPr="00A73D4D">
        <w:rPr>
          <w:rFonts w:ascii="Calibri" w:hAnsi="Calibri" w:cs="Calibri"/>
          <w:b/>
          <w:bCs/>
          <w:color w:val="auto"/>
          <w:shd w:val="clear" w:color="auto" w:fill="FFFFFF"/>
        </w:rPr>
        <w:t>hrombogram</w:t>
      </w:r>
      <w:r w:rsidR="00465D46" w:rsidRPr="00A73D4D">
        <w:rPr>
          <w:rFonts w:ascii="Calibri" w:hAnsi="Calibri" w:cs="Calibri"/>
          <w:b/>
          <w:bCs/>
          <w:color w:val="auto"/>
          <w:shd w:val="clear" w:color="auto" w:fill="FFFFFF"/>
        </w:rPr>
        <w:t xml:space="preserve"> (CAT)</w:t>
      </w:r>
    </w:p>
    <w:p w14:paraId="3B9814C5" w14:textId="38E893A5" w:rsidR="00A73D4D" w:rsidRPr="00A73D4D" w:rsidRDefault="00A73D4D" w:rsidP="00A73D4D">
      <w:pPr>
        <w:ind w:firstLine="360"/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463649653"/>
          <w:placeholder>
            <w:docPart w:val="1CC1B4735F1849E1B6311389C163A80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1502455" w14:textId="5094B9B9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Turn on the instrument at least 30 minutes before analysis to allow temperature equilibration at 37 degrees Celsius </w:t>
      </w:r>
      <w:r w:rsidRPr="008C0413">
        <w:rPr>
          <w:b/>
          <w:bCs/>
        </w:rPr>
        <w:t>[1]</w:t>
      </w:r>
      <w:r w:rsidRPr="008C0413">
        <w:t>.</w:t>
      </w:r>
    </w:p>
    <w:p w14:paraId="1A8E8EC6" w14:textId="4FFF6B70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turning on the instrument.</w:t>
      </w:r>
    </w:p>
    <w:p w14:paraId="6A07F6C0" w14:textId="6286F246" w:rsidR="00DB5657" w:rsidRPr="008C0413" w:rsidRDefault="00DB5657" w:rsidP="00465D46">
      <w:pPr>
        <w:pStyle w:val="Narration"/>
        <w:numPr>
          <w:ilvl w:val="1"/>
          <w:numId w:val="3"/>
        </w:numPr>
      </w:pPr>
      <w:r w:rsidRPr="008C0413">
        <w:t xml:space="preserve">Open the </w:t>
      </w:r>
      <w:r w:rsidRPr="008C0413">
        <w:rPr>
          <w:b/>
          <w:bCs/>
        </w:rPr>
        <w:t>Thrombinoscope</w:t>
      </w:r>
      <w:r w:rsidRPr="008C0413">
        <w:t xml:space="preserve"> software and select the </w:t>
      </w:r>
      <w:r w:rsidRPr="008C0413">
        <w:rPr>
          <w:b/>
          <w:bCs/>
        </w:rPr>
        <w:t>Measurement Mode</w:t>
      </w:r>
      <w:r w:rsidRPr="008C0413">
        <w:t>.</w:t>
      </w:r>
      <w:r w:rsidR="00465D46">
        <w:t xml:space="preserve"> </w:t>
      </w:r>
      <w:r w:rsidR="00465D46" w:rsidRPr="008C0413">
        <w:t xml:space="preserve">Set up the plate layout and assign the sample and calibrator wells </w:t>
      </w:r>
      <w:r w:rsidR="00465D46" w:rsidRPr="008C0413">
        <w:rPr>
          <w:b/>
          <w:bCs/>
        </w:rPr>
        <w:t>[</w:t>
      </w:r>
      <w:r w:rsidR="007C5F51">
        <w:rPr>
          <w:b/>
          <w:bCs/>
        </w:rPr>
        <w:t>1</w:t>
      </w:r>
      <w:r w:rsidR="00465D46" w:rsidRPr="008C0413">
        <w:rPr>
          <w:b/>
          <w:bCs/>
        </w:rPr>
        <w:t>]</w:t>
      </w:r>
      <w:r w:rsidR="00465D46" w:rsidRPr="008C0413">
        <w:t>.</w:t>
      </w:r>
    </w:p>
    <w:p w14:paraId="2AD33A9B" w14:textId="554BFCA3" w:rsidR="00DB5657" w:rsidRDefault="00DB5657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7C5F51">
        <w:rPr>
          <w:highlight w:val="yellow"/>
          <w:lang w:val="en-IN"/>
        </w:rPr>
        <w:t>SCREEN:</w:t>
      </w:r>
      <w:r w:rsidRPr="008C0413">
        <w:rPr>
          <w:lang w:val="en-IN"/>
        </w:rPr>
        <w:t xml:space="preserve"> </w:t>
      </w:r>
      <w:r w:rsidRPr="00465D46">
        <w:rPr>
          <w:lang w:val="en-IN"/>
        </w:rPr>
        <w:t>Thrombinoscope software being opened.</w:t>
      </w:r>
      <w:r w:rsidR="006C0952" w:rsidRPr="00465D46">
        <w:rPr>
          <w:lang w:val="en-IN"/>
        </w:rPr>
        <w:t xml:space="preserve"> </w:t>
      </w:r>
      <w:r w:rsidRPr="00465D46">
        <w:rPr>
          <w:lang w:val="en-IN"/>
        </w:rPr>
        <w:t>Measurement Mode being selected.</w:t>
      </w:r>
      <w:r w:rsidR="007C5F51">
        <w:rPr>
          <w:lang w:val="en-IN"/>
        </w:rPr>
        <w:t xml:space="preserve"> </w:t>
      </w:r>
      <w:r w:rsidRPr="007C5F51">
        <w:rPr>
          <w:lang w:val="en-IN"/>
        </w:rPr>
        <w:t>Plate layout being configured</w:t>
      </w:r>
      <w:r w:rsidR="006C0952" w:rsidRPr="007C5F51">
        <w:rPr>
          <w:lang w:val="en-IN"/>
        </w:rPr>
        <w:t xml:space="preserve">. </w:t>
      </w:r>
      <w:r w:rsidRPr="007C5F51">
        <w:rPr>
          <w:lang w:val="en-IN"/>
        </w:rPr>
        <w:t>Sample wells and calibrator wells being assigned.</w:t>
      </w:r>
    </w:p>
    <w:p w14:paraId="7D0DA5CC" w14:textId="479610F9" w:rsidR="009F1269" w:rsidRPr="009F1269" w:rsidRDefault="009F1269" w:rsidP="009F1269">
      <w:pPr>
        <w:pStyle w:val="ShotDescription"/>
        <w:ind w:hanging="187"/>
        <w:rPr>
          <w:b/>
          <w:bCs/>
          <w:iCs/>
        </w:rPr>
      </w:pPr>
      <w:r>
        <w:rPr>
          <w:b/>
          <w:bCs/>
          <w:iCs/>
          <w:highlight w:val="yellow"/>
        </w:rPr>
        <w:t xml:space="preserve">   </w:t>
      </w:r>
      <w:r w:rsidRPr="0049745E">
        <w:rPr>
          <w:b/>
          <w:bCs/>
          <w:iCs/>
          <w:highlight w:val="yellow"/>
        </w:rPr>
        <w:t>Authors: Please create screen capture videos of the shots labeled as SCREEN, create a screenshot summary, and upload the files to your project page as soon as possible</w:t>
      </w:r>
      <w:r w:rsidRPr="0049745E">
        <w:rPr>
          <w:b/>
          <w:bCs/>
          <w:iCs/>
        </w:rPr>
        <w:t>:</w:t>
      </w:r>
      <w:r>
        <w:rPr>
          <w:b/>
          <w:bCs/>
          <w:iCs/>
        </w:rPr>
        <w:t xml:space="preserve"> </w:t>
      </w:r>
      <w:hyperlink r:id="rId14" w:history="1">
        <w:r w:rsidRPr="009F1269">
          <w:rPr>
            <w:rStyle w:val="Hyperlink"/>
            <w:b/>
            <w:bCs/>
            <w:iCs/>
          </w:rPr>
          <w:t>https://review.jove.com/account/file-uploader?src=21914603</w:t>
        </w:r>
      </w:hyperlink>
    </w:p>
    <w:p w14:paraId="3300081F" w14:textId="0F9E82CB" w:rsidR="009F1269" w:rsidRPr="009F1269" w:rsidRDefault="009F1269" w:rsidP="009F1269">
      <w:pPr>
        <w:pStyle w:val="ShotDescription"/>
        <w:ind w:firstLine="0"/>
      </w:pPr>
    </w:p>
    <w:p w14:paraId="047C1092" w14:textId="47CB7FC4" w:rsidR="00DB5657" w:rsidRPr="008C0413" w:rsidRDefault="00DB5657" w:rsidP="00465D46">
      <w:pPr>
        <w:pStyle w:val="Narration"/>
        <w:numPr>
          <w:ilvl w:val="1"/>
          <w:numId w:val="3"/>
        </w:numPr>
      </w:pPr>
      <w:r w:rsidRPr="008C0413">
        <w:t xml:space="preserve">Create the experimental groups and rename them according to the study design </w:t>
      </w:r>
      <w:r w:rsidRPr="008C0413">
        <w:rPr>
          <w:b/>
          <w:bCs/>
        </w:rPr>
        <w:t>[</w:t>
      </w:r>
      <w:r w:rsidR="00465D46">
        <w:rPr>
          <w:b/>
          <w:bCs/>
        </w:rPr>
        <w:t>1</w:t>
      </w:r>
      <w:r w:rsidRPr="008C0413">
        <w:rPr>
          <w:b/>
          <w:bCs/>
        </w:rPr>
        <w:t>]</w:t>
      </w:r>
      <w:r w:rsidRPr="008C0413">
        <w:t>.</w:t>
      </w:r>
      <w:r w:rsidR="00465D46">
        <w:t xml:space="preserve"> </w:t>
      </w:r>
      <w:r w:rsidR="00465D46" w:rsidRPr="008C0413">
        <w:t xml:space="preserve">Set the acquisition parameters to a total reading time of 90 minutes with shaking every 20 seconds </w:t>
      </w:r>
      <w:r w:rsidR="00465D46" w:rsidRPr="008C0413">
        <w:rPr>
          <w:b/>
          <w:bCs/>
        </w:rPr>
        <w:t>[</w:t>
      </w:r>
      <w:r w:rsidR="00465D46">
        <w:rPr>
          <w:b/>
          <w:bCs/>
        </w:rPr>
        <w:t>2</w:t>
      </w:r>
      <w:r w:rsidR="00465D46" w:rsidRPr="008C0413">
        <w:rPr>
          <w:b/>
          <w:bCs/>
        </w:rPr>
        <w:t>]</w:t>
      </w:r>
      <w:r w:rsidR="00465D46" w:rsidRPr="008C0413">
        <w:t>.</w:t>
      </w:r>
    </w:p>
    <w:p w14:paraId="289B6E33" w14:textId="225159F1" w:rsidR="00DB5657" w:rsidRPr="006C0952" w:rsidRDefault="00DB5657" w:rsidP="006C0952">
      <w:pPr>
        <w:pStyle w:val="ShotDescription"/>
        <w:numPr>
          <w:ilvl w:val="2"/>
          <w:numId w:val="3"/>
        </w:numPr>
        <w:rPr>
          <w:lang w:val="en-IN"/>
        </w:rPr>
      </w:pPr>
      <w:r w:rsidRPr="007C5F51">
        <w:rPr>
          <w:highlight w:val="yellow"/>
          <w:lang w:val="en-IN"/>
        </w:rPr>
        <w:t>SCREEN</w:t>
      </w:r>
      <w:r w:rsidRPr="008C0413">
        <w:rPr>
          <w:lang w:val="en-IN"/>
        </w:rPr>
        <w:t>: Experimental groups being created.</w:t>
      </w:r>
      <w:r w:rsidR="006C0952">
        <w:rPr>
          <w:lang w:val="en-IN"/>
        </w:rPr>
        <w:t xml:space="preserve"> </w:t>
      </w:r>
      <w:r w:rsidRPr="006C0952">
        <w:rPr>
          <w:lang w:val="en-IN"/>
        </w:rPr>
        <w:t>Experimental groups being renamed according to the study design.</w:t>
      </w:r>
    </w:p>
    <w:p w14:paraId="2FD67374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7C5F51">
        <w:rPr>
          <w:highlight w:val="yellow"/>
          <w:lang w:val="en-IN"/>
        </w:rPr>
        <w:t>SCREEN</w:t>
      </w:r>
      <w:r w:rsidRPr="008C0413">
        <w:rPr>
          <w:lang w:val="en-IN"/>
        </w:rPr>
        <w:t>: Acquisition parameters being entered. Total reading time being set to 90 minutes. Shaking interval being set to every 20 seconds.</w:t>
      </w:r>
    </w:p>
    <w:p w14:paraId="5117E934" w14:textId="77777777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Enter the thrombin calibrator activity according to the value reported on the vial label </w:t>
      </w:r>
      <w:r w:rsidRPr="008C0413">
        <w:rPr>
          <w:b/>
          <w:bCs/>
        </w:rPr>
        <w:t>[1]</w:t>
      </w:r>
      <w:r w:rsidRPr="008C0413">
        <w:t>.</w:t>
      </w:r>
    </w:p>
    <w:p w14:paraId="1D5A5559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7C5F51">
        <w:rPr>
          <w:highlight w:val="yellow"/>
          <w:lang w:val="en-IN"/>
        </w:rPr>
        <w:t>SCREEN</w:t>
      </w:r>
      <w:r w:rsidRPr="008C0413">
        <w:rPr>
          <w:lang w:val="en-IN"/>
        </w:rPr>
        <w:t>: Thrombin calibrator activity being entered from the vial label.</w:t>
      </w:r>
    </w:p>
    <w:p w14:paraId="2D88E890" w14:textId="77777777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Wash the fluidics at least 3 times with deionized water to remove the residual solution </w:t>
      </w:r>
      <w:r w:rsidRPr="008C0413">
        <w:lastRenderedPageBreak/>
        <w:t xml:space="preserve">and air bubbles </w:t>
      </w:r>
      <w:r w:rsidRPr="008C0413">
        <w:rPr>
          <w:b/>
          <w:bCs/>
        </w:rPr>
        <w:t>[1]</w:t>
      </w:r>
      <w:r w:rsidRPr="008C0413">
        <w:t>.</w:t>
      </w:r>
    </w:p>
    <w:p w14:paraId="784E9CBF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washing the fluidics with deionized water.</w:t>
      </w:r>
    </w:p>
    <w:p w14:paraId="0AF723A3" w14:textId="23B448E5" w:rsidR="00DB5657" w:rsidRPr="008C0413" w:rsidRDefault="00465D46" w:rsidP="00465D46">
      <w:pPr>
        <w:pStyle w:val="Narration"/>
        <w:numPr>
          <w:ilvl w:val="1"/>
          <w:numId w:val="3"/>
        </w:numPr>
      </w:pPr>
      <w:r>
        <w:t>Reconstitute the microparticle reagent and thrombin calibrator in 1 milliliter of deionized water</w:t>
      </w:r>
      <w:r w:rsidR="00CF799D">
        <w:t xml:space="preserve"> and</w:t>
      </w:r>
      <w:r>
        <w:t xml:space="preserve"> allow both to dissolve for at least 30 minutes </w:t>
      </w:r>
      <w:r w:rsidRPr="008C0413">
        <w:rPr>
          <w:b/>
          <w:bCs/>
        </w:rPr>
        <w:t>[</w:t>
      </w:r>
      <w:r>
        <w:rPr>
          <w:b/>
          <w:bCs/>
        </w:rPr>
        <w:t>1</w:t>
      </w:r>
      <w:r w:rsidRPr="008C0413">
        <w:rPr>
          <w:b/>
          <w:bCs/>
        </w:rPr>
        <w:t>]</w:t>
      </w:r>
      <w:r w:rsidRPr="008C0413">
        <w:t>.</w:t>
      </w:r>
    </w:p>
    <w:p w14:paraId="461EED92" w14:textId="134AEA2F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reconstituting the microparticle reagent in 1 milliliter of deionized water.</w:t>
      </w:r>
    </w:p>
    <w:p w14:paraId="0E41F08D" w14:textId="57A41D03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Add 20 microliters of the microparticle reagent </w:t>
      </w:r>
      <w:r w:rsidR="00CF799D">
        <w:t xml:space="preserve">and </w:t>
      </w:r>
      <w:r w:rsidR="00CF799D" w:rsidRPr="008C0413">
        <w:t xml:space="preserve">thrombin calibrator </w:t>
      </w:r>
      <w:r w:rsidRPr="008C0413">
        <w:t xml:space="preserve">to each sample well </w:t>
      </w:r>
      <w:r w:rsidR="00CF799D" w:rsidRPr="00CF799D">
        <w:t>and</w:t>
      </w:r>
      <w:r w:rsidR="00CF799D">
        <w:rPr>
          <w:b/>
          <w:bCs/>
        </w:rPr>
        <w:t xml:space="preserve"> </w:t>
      </w:r>
      <w:r w:rsidRPr="008C0413">
        <w:t>calibrator well</w:t>
      </w:r>
      <w:r w:rsidR="00CF799D">
        <w:t>, respectively</w:t>
      </w:r>
      <w:r w:rsidRPr="008C0413">
        <w:t xml:space="preserve"> </w:t>
      </w:r>
      <w:r w:rsidRPr="008C0413">
        <w:rPr>
          <w:b/>
          <w:bCs/>
        </w:rPr>
        <w:t>[2]</w:t>
      </w:r>
      <w:r w:rsidRPr="008C0413">
        <w:t>.</w:t>
      </w:r>
    </w:p>
    <w:p w14:paraId="12B615A3" w14:textId="77777777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adding the microparticle reagent to the sample wells.</w:t>
      </w:r>
    </w:p>
    <w:p w14:paraId="42ECDFB5" w14:textId="409C04BD" w:rsidR="00DB5657" w:rsidRPr="008C0413" w:rsidRDefault="00E4246B" w:rsidP="00E4246B">
      <w:pPr>
        <w:pStyle w:val="Narration"/>
        <w:numPr>
          <w:ilvl w:val="1"/>
          <w:numId w:val="3"/>
        </w:numPr>
      </w:pPr>
      <w:r>
        <w:t xml:space="preserve">Add 80 microliters of the prepared samples, hrtTF, and TICA-containing plasma pool to the designated wells according to the plate layout </w:t>
      </w:r>
      <w:r w:rsidRPr="008C0413">
        <w:rPr>
          <w:b/>
          <w:bCs/>
        </w:rPr>
        <w:t>[</w:t>
      </w:r>
      <w:r>
        <w:rPr>
          <w:b/>
          <w:bCs/>
        </w:rPr>
        <w:t>1</w:t>
      </w:r>
      <w:r w:rsidRPr="008C0413">
        <w:rPr>
          <w:b/>
          <w:bCs/>
        </w:rPr>
        <w:t>]</w:t>
      </w:r>
      <w:r w:rsidRPr="008C0413">
        <w:t>.</w:t>
      </w:r>
      <w:r>
        <w:t xml:space="preserve"> </w:t>
      </w:r>
      <w:r w:rsidRPr="008C0413">
        <w:t xml:space="preserve">Add 80 microliters of the TICA-containing plasma pool to each calibrator well </w:t>
      </w:r>
      <w:r w:rsidRPr="008C0413">
        <w:rPr>
          <w:b/>
          <w:bCs/>
        </w:rPr>
        <w:t>[</w:t>
      </w:r>
      <w:r>
        <w:rPr>
          <w:b/>
          <w:bCs/>
        </w:rPr>
        <w:t>2</w:t>
      </w:r>
      <w:r w:rsidRPr="008C0413">
        <w:rPr>
          <w:b/>
          <w:bCs/>
        </w:rPr>
        <w:t>]</w:t>
      </w:r>
      <w:r w:rsidRPr="008C0413">
        <w:t>.</w:t>
      </w:r>
    </w:p>
    <w:p w14:paraId="144EF900" w14:textId="39C52A7B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adding the previously prepared samples</w:t>
      </w:r>
      <w:r w:rsidR="00E4246B">
        <w:rPr>
          <w:lang w:val="en-IN"/>
        </w:rPr>
        <w:t>, hrTF</w:t>
      </w:r>
      <w:r w:rsidRPr="008C0413">
        <w:rPr>
          <w:lang w:val="en-IN"/>
        </w:rPr>
        <w:t xml:space="preserve"> to the designated sample wells.</w:t>
      </w:r>
    </w:p>
    <w:p w14:paraId="601EE236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adding the TICA-containing plasma pool to each calibrator well.</w:t>
      </w:r>
    </w:p>
    <w:p w14:paraId="1BD92BAE" w14:textId="09755BF1" w:rsidR="00DB5657" w:rsidRPr="008C0413" w:rsidRDefault="007C5F51" w:rsidP="00DB5657">
      <w:pPr>
        <w:pStyle w:val="Narration"/>
        <w:numPr>
          <w:ilvl w:val="1"/>
          <w:numId w:val="3"/>
        </w:numPr>
      </w:pPr>
      <w:r>
        <w:t>Next, p</w:t>
      </w:r>
      <w:r w:rsidR="00DB5657" w:rsidRPr="008C0413">
        <w:t>repare FluCa</w:t>
      </w:r>
      <w:r w:rsidR="00CF799D">
        <w:t xml:space="preserve"> </w:t>
      </w:r>
      <w:r w:rsidR="00CF799D" w:rsidRPr="00CF799D">
        <w:rPr>
          <w:i/>
          <w:iCs/>
          <w:color w:val="EE0000"/>
        </w:rPr>
        <w:t>(Fluca)</w:t>
      </w:r>
      <w:r w:rsidR="00DB5657" w:rsidRPr="00CF799D">
        <w:rPr>
          <w:color w:val="EE0000"/>
        </w:rPr>
        <w:t xml:space="preserve"> </w:t>
      </w:r>
      <w:r w:rsidR="00DB5657" w:rsidRPr="008C0413">
        <w:t xml:space="preserve">by diluting 40 microliters of the fluorogenic substrate in 1 vial of buffer according to the manufacturer's instructions </w:t>
      </w:r>
      <w:r w:rsidR="00DB5657" w:rsidRPr="008C0413">
        <w:rPr>
          <w:b/>
          <w:bCs/>
        </w:rPr>
        <w:t>[1]</w:t>
      </w:r>
      <w:r w:rsidR="00DB5657" w:rsidRPr="008C0413">
        <w:t xml:space="preserve">. Warm the solution to 37 degrees Celsius before use </w:t>
      </w:r>
      <w:r w:rsidR="00DB5657" w:rsidRPr="008C0413">
        <w:rPr>
          <w:b/>
          <w:bCs/>
        </w:rPr>
        <w:t>[2]</w:t>
      </w:r>
      <w:r w:rsidR="00DB5657" w:rsidRPr="008C0413">
        <w:t>.</w:t>
      </w:r>
    </w:p>
    <w:p w14:paraId="756D6190" w14:textId="77777777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preparing the FluCa solution by diluting the fluorogenic substrate in the buffer.</w:t>
      </w:r>
    </w:p>
    <w:p w14:paraId="0044C9BA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placing the FluCa solution in the warming device.</w:t>
      </w:r>
    </w:p>
    <w:p w14:paraId="69FB9426" w14:textId="77777777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Incubate the plate inside the instrument for 10 minutes at 37 degrees Celsius </w:t>
      </w:r>
      <w:r w:rsidRPr="008C0413">
        <w:rPr>
          <w:b/>
          <w:bCs/>
        </w:rPr>
        <w:t>[1]</w:t>
      </w:r>
      <w:r w:rsidRPr="008C0413">
        <w:t>.</w:t>
      </w:r>
    </w:p>
    <w:p w14:paraId="736F5CC1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placing the plate inside the instrument.</w:t>
      </w:r>
    </w:p>
    <w:p w14:paraId="1246565F" w14:textId="1ABBAFA4" w:rsidR="00DB5657" w:rsidRDefault="00DB5657" w:rsidP="00DB5657">
      <w:pPr>
        <w:widowControl w:val="0"/>
        <w:jc w:val="both"/>
        <w:rPr>
          <w:lang w:val="en-IN"/>
        </w:rPr>
      </w:pPr>
      <w:r w:rsidRPr="008C0413">
        <w:rPr>
          <w:lang w:val="en-IN"/>
        </w:rPr>
        <w:t>:</w:t>
      </w:r>
    </w:p>
    <w:p w14:paraId="728F4480" w14:textId="5F62A4B7" w:rsidR="00E4246B" w:rsidRPr="00A73D4D" w:rsidRDefault="00E4246B" w:rsidP="00E4246B">
      <w:pPr>
        <w:pStyle w:val="ListParagraph"/>
        <w:widowControl w:val="0"/>
        <w:numPr>
          <w:ilvl w:val="0"/>
          <w:numId w:val="3"/>
        </w:numPr>
        <w:jc w:val="both"/>
        <w:rPr>
          <w:b/>
          <w:bCs/>
          <w:lang w:val="en-IN"/>
        </w:rPr>
      </w:pPr>
      <w:r w:rsidRPr="00E4246B">
        <w:rPr>
          <w:rFonts w:ascii="Calibri" w:eastAsia="Times New Roman" w:hAnsi="Calibri" w:cs="Calibri"/>
          <w:b/>
          <w:bCs/>
          <w:shd w:val="clear" w:color="auto" w:fill="FFFFFF"/>
          <w:lang w:eastAsia="it-IT"/>
        </w:rPr>
        <w:t xml:space="preserve">Thrombin </w:t>
      </w:r>
      <w:r>
        <w:rPr>
          <w:rFonts w:ascii="Calibri" w:eastAsia="Times New Roman" w:hAnsi="Calibri" w:cs="Calibri"/>
          <w:b/>
          <w:bCs/>
          <w:shd w:val="clear" w:color="auto" w:fill="FFFFFF"/>
          <w:lang w:eastAsia="it-IT"/>
        </w:rPr>
        <w:t>G</w:t>
      </w:r>
      <w:r w:rsidRPr="00E4246B">
        <w:rPr>
          <w:rFonts w:ascii="Calibri" w:eastAsia="Times New Roman" w:hAnsi="Calibri" w:cs="Calibri"/>
          <w:b/>
          <w:bCs/>
          <w:shd w:val="clear" w:color="auto" w:fill="FFFFFF"/>
          <w:lang w:eastAsia="it-IT"/>
        </w:rPr>
        <w:t xml:space="preserve">eneration </w:t>
      </w:r>
      <w:r>
        <w:rPr>
          <w:rFonts w:ascii="Calibri" w:eastAsia="Times New Roman" w:hAnsi="Calibri" w:cs="Calibri"/>
          <w:b/>
          <w:bCs/>
          <w:shd w:val="clear" w:color="auto" w:fill="FFFFFF"/>
          <w:lang w:eastAsia="it-IT"/>
        </w:rPr>
        <w:t>M</w:t>
      </w:r>
      <w:r w:rsidRPr="00E4246B">
        <w:rPr>
          <w:rFonts w:ascii="Calibri" w:eastAsia="Times New Roman" w:hAnsi="Calibri" w:cs="Calibri"/>
          <w:b/>
          <w:bCs/>
          <w:shd w:val="clear" w:color="auto" w:fill="FFFFFF"/>
          <w:lang w:eastAsia="it-IT"/>
        </w:rPr>
        <w:t>easurement</w:t>
      </w:r>
    </w:p>
    <w:p w14:paraId="322FBFF8" w14:textId="728AD51C" w:rsidR="00A73D4D" w:rsidRPr="00E4246B" w:rsidRDefault="00A73D4D" w:rsidP="00A73D4D">
      <w:pPr>
        <w:pStyle w:val="ListParagraph"/>
        <w:widowControl w:val="0"/>
        <w:ind w:left="360"/>
        <w:jc w:val="both"/>
        <w:rPr>
          <w:b/>
          <w:bCs/>
          <w:lang w:val="en-IN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641261401"/>
          <w:placeholder>
            <w:docPart w:val="729EAECB2CF04DF88AD7668C84EF403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2F6C3089" w14:textId="07957BD0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Click </w:t>
      </w:r>
      <w:r w:rsidRPr="008C0413">
        <w:rPr>
          <w:b/>
          <w:bCs/>
        </w:rPr>
        <w:t>Start</w:t>
      </w:r>
      <w:r w:rsidRPr="008C0413">
        <w:t xml:space="preserve"> and follow the software instructions </w:t>
      </w:r>
      <w:r w:rsidRPr="008C0413">
        <w:rPr>
          <w:b/>
          <w:bCs/>
        </w:rPr>
        <w:t>[2]</w:t>
      </w:r>
      <w:r w:rsidRPr="008C0413">
        <w:t>.</w:t>
      </w:r>
    </w:p>
    <w:p w14:paraId="55D581CD" w14:textId="74B4A299" w:rsidR="00DB5657" w:rsidRPr="00E4246B" w:rsidRDefault="00DB5657" w:rsidP="00E4246B">
      <w:pPr>
        <w:pStyle w:val="ShotDescription"/>
        <w:numPr>
          <w:ilvl w:val="2"/>
          <w:numId w:val="3"/>
        </w:numPr>
        <w:rPr>
          <w:lang w:val="en-IN"/>
        </w:rPr>
      </w:pPr>
      <w:r w:rsidRPr="00A73D4D">
        <w:rPr>
          <w:highlight w:val="yellow"/>
          <w:lang w:val="en-IN"/>
        </w:rPr>
        <w:t>SCREEN</w:t>
      </w:r>
      <w:r w:rsidRPr="008C0413">
        <w:rPr>
          <w:lang w:val="en-IN"/>
        </w:rPr>
        <w:t xml:space="preserve">: </w:t>
      </w:r>
      <w:r w:rsidRPr="008C0413">
        <w:rPr>
          <w:b/>
          <w:bCs/>
          <w:lang w:val="en-IN"/>
        </w:rPr>
        <w:t>Start</w:t>
      </w:r>
      <w:r w:rsidRPr="008C0413">
        <w:rPr>
          <w:lang w:val="en-IN"/>
        </w:rPr>
        <w:t xml:space="preserve"> being clicked.</w:t>
      </w:r>
      <w:r w:rsidR="00E4246B">
        <w:rPr>
          <w:lang w:val="en-IN"/>
        </w:rPr>
        <w:t xml:space="preserve"> </w:t>
      </w:r>
      <w:r w:rsidRPr="00E4246B">
        <w:rPr>
          <w:lang w:val="en-IN"/>
        </w:rPr>
        <w:t>Software instructions being followed.</w:t>
      </w:r>
    </w:p>
    <w:p w14:paraId="7AE1706F" w14:textId="5D7BF034" w:rsidR="00DB5657" w:rsidRPr="008C0413" w:rsidRDefault="00DB5657" w:rsidP="00E4246B">
      <w:pPr>
        <w:pStyle w:val="Narration"/>
        <w:numPr>
          <w:ilvl w:val="1"/>
          <w:numId w:val="3"/>
        </w:numPr>
      </w:pPr>
      <w:r w:rsidRPr="008C0413">
        <w:t xml:space="preserve">Prime the dispenser with warm distilled water </w:t>
      </w:r>
      <w:r w:rsidRPr="008C0413">
        <w:rPr>
          <w:b/>
          <w:bCs/>
        </w:rPr>
        <w:t>[1]</w:t>
      </w:r>
      <w:r w:rsidRPr="008C0413">
        <w:t>.</w:t>
      </w:r>
      <w:r w:rsidR="00E4246B">
        <w:t xml:space="preserve"> </w:t>
      </w:r>
      <w:r w:rsidR="00E4246B" w:rsidRPr="008C0413">
        <w:t xml:space="preserve">Empty the dispenser by removing the filling tube from the water </w:t>
      </w:r>
      <w:r w:rsidR="00E4246B" w:rsidRPr="008C0413">
        <w:rPr>
          <w:b/>
          <w:bCs/>
        </w:rPr>
        <w:t>[</w:t>
      </w:r>
      <w:r w:rsidR="00E4246B">
        <w:rPr>
          <w:b/>
          <w:bCs/>
        </w:rPr>
        <w:t>2</w:t>
      </w:r>
      <w:r w:rsidR="00E4246B" w:rsidRPr="008C0413">
        <w:rPr>
          <w:b/>
          <w:bCs/>
        </w:rPr>
        <w:t>]</w:t>
      </w:r>
      <w:r w:rsidR="00E4246B" w:rsidRPr="008C0413">
        <w:t>.</w:t>
      </w:r>
    </w:p>
    <w:p w14:paraId="35A33FCC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priming the dispenser with warm distilled water.</w:t>
      </w:r>
    </w:p>
    <w:p w14:paraId="0BF67B14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removing the filling tube from the water to empty the dispenser.</w:t>
      </w:r>
    </w:p>
    <w:p w14:paraId="09DC6771" w14:textId="0D4BA31B" w:rsidR="00DB5657" w:rsidRPr="008C0413" w:rsidRDefault="00DB5657" w:rsidP="007C5F51">
      <w:pPr>
        <w:pStyle w:val="Narration"/>
        <w:numPr>
          <w:ilvl w:val="1"/>
          <w:numId w:val="3"/>
        </w:numPr>
      </w:pPr>
      <w:r w:rsidRPr="008C0413">
        <w:t xml:space="preserve">Fill the system with the previously prepared FluCa solution while avoiding bubble formation </w:t>
      </w:r>
      <w:r w:rsidRPr="008C0413">
        <w:rPr>
          <w:b/>
          <w:bCs/>
        </w:rPr>
        <w:t>[1]</w:t>
      </w:r>
      <w:r w:rsidRPr="008C0413">
        <w:t>.</w:t>
      </w:r>
      <w:r w:rsidR="00CF799D">
        <w:t xml:space="preserve"> </w:t>
      </w:r>
      <w:r w:rsidR="00CF799D" w:rsidRPr="008C0413">
        <w:t xml:space="preserve">Insert the dispenser into the position marked </w:t>
      </w:r>
      <w:r w:rsidR="00CF799D" w:rsidRPr="008C0413">
        <w:rPr>
          <w:b/>
          <w:bCs/>
        </w:rPr>
        <w:t>M</w:t>
      </w:r>
      <w:r w:rsidR="007C5F51">
        <w:rPr>
          <w:b/>
          <w:bCs/>
        </w:rPr>
        <w:t xml:space="preserve"> </w:t>
      </w:r>
      <w:r w:rsidR="007C5F51" w:rsidRPr="007C5F51">
        <w:t>and</w:t>
      </w:r>
      <w:r w:rsidR="007C5F51">
        <w:rPr>
          <w:b/>
          <w:bCs/>
        </w:rPr>
        <w:t xml:space="preserve"> </w:t>
      </w:r>
      <w:r w:rsidR="007C5F51">
        <w:t>a</w:t>
      </w:r>
      <w:r w:rsidR="007C5F51" w:rsidRPr="008C0413">
        <w:t xml:space="preserve">llow the instrument to dispense the FluCa solution automatically into the designated wells </w:t>
      </w:r>
      <w:r w:rsidR="007C5F51" w:rsidRPr="008C0413">
        <w:rPr>
          <w:b/>
          <w:bCs/>
        </w:rPr>
        <w:t>[1]</w:t>
      </w:r>
      <w:r w:rsidR="007C5F51" w:rsidRPr="008C0413">
        <w:t>.</w:t>
      </w:r>
    </w:p>
    <w:p w14:paraId="6778FDDD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lastRenderedPageBreak/>
        <w:t>Talent filling the system with the previously prepared FluCa solution.</w:t>
      </w:r>
    </w:p>
    <w:p w14:paraId="261963B9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Talent inserting the dispenser into the position marked </w:t>
      </w:r>
      <w:r w:rsidRPr="008C0413">
        <w:rPr>
          <w:b/>
          <w:bCs/>
          <w:lang w:val="en-IN"/>
        </w:rPr>
        <w:t>M</w:t>
      </w:r>
      <w:r w:rsidRPr="008C0413">
        <w:rPr>
          <w:lang w:val="en-IN"/>
        </w:rPr>
        <w:t>.</w:t>
      </w:r>
    </w:p>
    <w:p w14:paraId="6BA1FF89" w14:textId="6278B250" w:rsidR="00DB5657" w:rsidRPr="008C0413" w:rsidRDefault="007C5F51" w:rsidP="00DB5657">
      <w:pPr>
        <w:pStyle w:val="Narration"/>
        <w:numPr>
          <w:ilvl w:val="1"/>
          <w:numId w:val="3"/>
        </w:numPr>
      </w:pPr>
      <w:r>
        <w:t>Then, s</w:t>
      </w:r>
      <w:r w:rsidR="00DB5657" w:rsidRPr="008C0413">
        <w:t xml:space="preserve">ave the data file at the end of the measurement </w:t>
      </w:r>
      <w:r w:rsidR="00DB5657" w:rsidRPr="008C0413">
        <w:rPr>
          <w:b/>
          <w:bCs/>
        </w:rPr>
        <w:t>[1]</w:t>
      </w:r>
      <w:r w:rsidR="00DB5657" w:rsidRPr="008C0413">
        <w:t>.</w:t>
      </w:r>
    </w:p>
    <w:p w14:paraId="40D52A26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7C5F51">
        <w:rPr>
          <w:highlight w:val="yellow"/>
          <w:lang w:val="en-IN"/>
        </w:rPr>
        <w:t>SCREEN</w:t>
      </w:r>
      <w:r w:rsidRPr="008C0413">
        <w:rPr>
          <w:lang w:val="en-IN"/>
        </w:rPr>
        <w:t>: Data file being saved.</w:t>
      </w:r>
    </w:p>
    <w:p w14:paraId="4CBED117" w14:textId="153EBC7A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Wash the fluidics at least 3 times with warm deionized water before shutdown </w:t>
      </w:r>
      <w:r w:rsidRPr="008C0413">
        <w:rPr>
          <w:b/>
          <w:bCs/>
        </w:rPr>
        <w:t>[1]</w:t>
      </w:r>
      <w:r w:rsidRPr="008C0413">
        <w:t xml:space="preserve">. Remove the dispenser nozzle and store it in deionized water </w:t>
      </w:r>
      <w:r w:rsidRPr="008C0413">
        <w:rPr>
          <w:b/>
          <w:bCs/>
        </w:rPr>
        <w:t>[</w:t>
      </w:r>
      <w:r w:rsidR="00A73D4D">
        <w:rPr>
          <w:b/>
          <w:bCs/>
        </w:rPr>
        <w:t>2</w:t>
      </w:r>
      <w:r w:rsidRPr="008C0413">
        <w:rPr>
          <w:b/>
          <w:bCs/>
        </w:rPr>
        <w:t>]</w:t>
      </w:r>
      <w:r w:rsidRPr="008C0413">
        <w:t>.</w:t>
      </w:r>
    </w:p>
    <w:p w14:paraId="4F683EAA" w14:textId="77777777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washing the fluidics with warm deionized water.</w:t>
      </w:r>
    </w:p>
    <w:p w14:paraId="39459127" w14:textId="671CA056" w:rsidR="00DB5657" w:rsidRPr="00CF799D" w:rsidRDefault="00DB5657" w:rsidP="00CF799D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removing the dispenser nozzle</w:t>
      </w:r>
      <w:r w:rsidR="00CF799D">
        <w:rPr>
          <w:lang w:val="en-IN"/>
        </w:rPr>
        <w:t xml:space="preserve"> and s</w:t>
      </w:r>
      <w:r w:rsidRPr="00CF799D">
        <w:rPr>
          <w:lang w:val="en-IN"/>
        </w:rPr>
        <w:t>toring the dispenser nozzle in deionized water.</w:t>
      </w:r>
    </w:p>
    <w:p w14:paraId="3CDE4887" w14:textId="77777777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Close the </w:t>
      </w:r>
      <w:r w:rsidRPr="008C0413">
        <w:rPr>
          <w:b/>
          <w:bCs/>
        </w:rPr>
        <w:t>Thrombinoscope</w:t>
      </w:r>
      <w:r w:rsidRPr="008C0413">
        <w:t xml:space="preserve"> software </w:t>
      </w:r>
      <w:r w:rsidRPr="008C0413">
        <w:rPr>
          <w:b/>
          <w:bCs/>
        </w:rPr>
        <w:t>[1]</w:t>
      </w:r>
      <w:r w:rsidRPr="008C0413">
        <w:t xml:space="preserve"> and switch off the instrument </w:t>
      </w:r>
      <w:r w:rsidRPr="008C0413">
        <w:rPr>
          <w:b/>
          <w:bCs/>
        </w:rPr>
        <w:t>[2]</w:t>
      </w:r>
      <w:r w:rsidRPr="008C0413">
        <w:t>.</w:t>
      </w:r>
    </w:p>
    <w:p w14:paraId="36914832" w14:textId="77777777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SCREEN: </w:t>
      </w:r>
      <w:r w:rsidRPr="008C0413">
        <w:rPr>
          <w:b/>
          <w:bCs/>
          <w:lang w:val="en-IN"/>
        </w:rPr>
        <w:t>Thrombinoscope</w:t>
      </w:r>
      <w:r w:rsidRPr="008C0413">
        <w:rPr>
          <w:lang w:val="en-IN"/>
        </w:rPr>
        <w:t xml:space="preserve"> software being closed.</w:t>
      </w:r>
    </w:p>
    <w:p w14:paraId="7E8B883E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Talent switching off the instrument.</w:t>
      </w:r>
    </w:p>
    <w:p w14:paraId="12256CEE" w14:textId="53BEB7A2" w:rsidR="007C5F51" w:rsidRPr="00A73D4D" w:rsidRDefault="007C5F51" w:rsidP="007C5F51">
      <w:pPr>
        <w:pStyle w:val="Narration"/>
        <w:numPr>
          <w:ilvl w:val="0"/>
          <w:numId w:val="3"/>
        </w:numPr>
        <w:rPr>
          <w:color w:val="auto"/>
        </w:rPr>
      </w:pPr>
      <w:r w:rsidRPr="007C5F51">
        <w:rPr>
          <w:rFonts w:eastAsia="Times New Roman"/>
          <w:b/>
          <w:bCs/>
          <w:color w:val="auto"/>
          <w:shd w:val="clear" w:color="auto" w:fill="FFFFFF"/>
          <w:lang w:val="en-US" w:eastAsia="it-IT"/>
        </w:rPr>
        <w:t xml:space="preserve">Data </w:t>
      </w:r>
      <w:r w:rsidR="00A73D4D">
        <w:rPr>
          <w:rFonts w:eastAsia="Times New Roman"/>
          <w:b/>
          <w:bCs/>
          <w:color w:val="auto"/>
          <w:shd w:val="clear" w:color="auto" w:fill="FFFFFF"/>
          <w:lang w:val="en-US" w:eastAsia="it-IT"/>
        </w:rPr>
        <w:t>A</w:t>
      </w:r>
      <w:r w:rsidRPr="007C5F51">
        <w:rPr>
          <w:rFonts w:eastAsia="Times New Roman"/>
          <w:b/>
          <w:bCs/>
          <w:color w:val="auto"/>
          <w:shd w:val="clear" w:color="auto" w:fill="FFFFFF"/>
          <w:lang w:val="en-US" w:eastAsia="it-IT"/>
        </w:rPr>
        <w:t>nalysis</w:t>
      </w:r>
    </w:p>
    <w:p w14:paraId="5412A8D4" w14:textId="7169D50C" w:rsidR="00A73D4D" w:rsidRPr="007C5F51" w:rsidRDefault="00A73D4D" w:rsidP="00A73D4D">
      <w:pPr>
        <w:pStyle w:val="Narration"/>
        <w:ind w:left="360" w:firstLine="0"/>
        <w:rPr>
          <w:color w:val="auto"/>
        </w:rPr>
      </w:pPr>
      <w:r w:rsidRPr="00A73D4D">
        <w:rPr>
          <w:rFonts w:cstheme="minorHAnsi"/>
          <w:b/>
          <w:bCs/>
          <w:color w:val="auto"/>
        </w:rPr>
        <w:t>Demonstrator</w:t>
      </w:r>
      <w:r>
        <w:rPr>
          <w:rFonts w:cstheme="minorHAnsi"/>
          <w:b/>
          <w:bCs/>
        </w:rPr>
        <w:t xml:space="preserve">: </w:t>
      </w:r>
      <w:sdt>
        <w:sdtPr>
          <w:rPr>
            <w:rFonts w:cstheme="minorHAnsi"/>
          </w:rPr>
          <w:id w:val="-708413107"/>
          <w:placeholder>
            <w:docPart w:val="AD04DABB49E54281A819BCF894D5151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70CF422A" w14:textId="091726D2" w:rsidR="007C5F51" w:rsidRPr="008C0413" w:rsidRDefault="007C5F51" w:rsidP="007C5F51">
      <w:pPr>
        <w:pStyle w:val="Narration"/>
        <w:numPr>
          <w:ilvl w:val="1"/>
          <w:numId w:val="3"/>
        </w:numPr>
      </w:pPr>
      <w:r w:rsidRPr="008C0413">
        <w:t xml:space="preserve">Open the </w:t>
      </w:r>
      <w:r w:rsidRPr="008C0413">
        <w:rPr>
          <w:b/>
          <w:bCs/>
        </w:rPr>
        <w:t>Thrombinoscope</w:t>
      </w:r>
      <w:r w:rsidRPr="008C0413">
        <w:t xml:space="preserve"> software.</w:t>
      </w:r>
      <w:r>
        <w:t xml:space="preserve"> </w:t>
      </w:r>
      <w:r w:rsidRPr="008C0413">
        <w:t xml:space="preserve">Select the </w:t>
      </w:r>
      <w:r w:rsidRPr="008C0413">
        <w:rPr>
          <w:b/>
          <w:bCs/>
        </w:rPr>
        <w:t>Analysis Mode</w:t>
      </w:r>
      <w:r>
        <w:t xml:space="preserve">, </w:t>
      </w:r>
      <w:r w:rsidRPr="008C0413">
        <w:t>load the data file</w:t>
      </w:r>
      <w:r>
        <w:t xml:space="preserve"> and r</w:t>
      </w:r>
      <w:r w:rsidRPr="008C0413">
        <w:t xml:space="preserve">eview the generated thrombin generation curves </w:t>
      </w:r>
      <w:r w:rsidRPr="008C0413">
        <w:rPr>
          <w:b/>
          <w:bCs/>
        </w:rPr>
        <w:t>[</w:t>
      </w:r>
      <w:r>
        <w:rPr>
          <w:b/>
          <w:bCs/>
        </w:rPr>
        <w:t>2</w:t>
      </w:r>
      <w:r w:rsidRPr="008C0413">
        <w:rPr>
          <w:b/>
          <w:bCs/>
        </w:rPr>
        <w:t>]</w:t>
      </w:r>
      <w:r w:rsidRPr="008C0413">
        <w:t>.</w:t>
      </w:r>
    </w:p>
    <w:p w14:paraId="321E6109" w14:textId="0ED5442E" w:rsidR="00DB5657" w:rsidRPr="00A73D4D" w:rsidRDefault="007C5F51" w:rsidP="00A73D4D">
      <w:pPr>
        <w:pStyle w:val="ShotDescription"/>
        <w:numPr>
          <w:ilvl w:val="2"/>
          <w:numId w:val="3"/>
        </w:numPr>
        <w:rPr>
          <w:lang w:val="en-IN"/>
        </w:rPr>
      </w:pPr>
      <w:r w:rsidRPr="00A73D4D">
        <w:rPr>
          <w:highlight w:val="yellow"/>
          <w:lang w:val="en-IN"/>
        </w:rPr>
        <w:t>SCREEN</w:t>
      </w:r>
      <w:r w:rsidRPr="008C0413">
        <w:rPr>
          <w:lang w:val="en-IN"/>
        </w:rPr>
        <w:t xml:space="preserve">: </w:t>
      </w:r>
      <w:r w:rsidRPr="008C0413">
        <w:rPr>
          <w:b/>
          <w:bCs/>
          <w:lang w:val="en-IN"/>
        </w:rPr>
        <w:t>Thrombinoscope</w:t>
      </w:r>
      <w:r w:rsidRPr="008C0413">
        <w:rPr>
          <w:lang w:val="en-IN"/>
        </w:rPr>
        <w:t xml:space="preserve"> software being opened.</w:t>
      </w:r>
      <w:r w:rsidR="00A73D4D">
        <w:rPr>
          <w:lang w:val="en-IN"/>
        </w:rPr>
        <w:t xml:space="preserve"> </w:t>
      </w:r>
      <w:r w:rsidR="00A73D4D" w:rsidRPr="008C0413">
        <w:rPr>
          <w:b/>
          <w:bCs/>
          <w:lang w:val="en-IN"/>
        </w:rPr>
        <w:t>Analysis Mode</w:t>
      </w:r>
      <w:r w:rsidR="00A73D4D" w:rsidRPr="008C0413">
        <w:rPr>
          <w:lang w:val="en-IN"/>
        </w:rPr>
        <w:t xml:space="preserve"> being selected</w:t>
      </w:r>
      <w:r w:rsidR="00A73D4D">
        <w:rPr>
          <w:lang w:val="en-IN"/>
        </w:rPr>
        <w:t xml:space="preserve">, </w:t>
      </w:r>
      <w:r w:rsidR="00A73D4D" w:rsidRPr="00CF799D">
        <w:rPr>
          <w:lang w:val="en-IN"/>
        </w:rPr>
        <w:t>Data file being loaded.</w:t>
      </w:r>
      <w:r w:rsidR="00A73D4D">
        <w:rPr>
          <w:lang w:val="en-IN"/>
        </w:rPr>
        <w:t xml:space="preserve"> </w:t>
      </w:r>
      <w:r w:rsidR="00A73D4D" w:rsidRPr="00CF799D">
        <w:rPr>
          <w:lang w:val="en-IN"/>
        </w:rPr>
        <w:t>Thrombin generation curves being reviewed</w:t>
      </w:r>
      <w:r w:rsidR="00A73D4D">
        <w:rPr>
          <w:lang w:val="en-IN"/>
        </w:rPr>
        <w:t>.</w:t>
      </w:r>
    </w:p>
    <w:p w14:paraId="527D531C" w14:textId="2570C3B3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Examine the triplicate curves for each condition and confirm overlap among the replicates </w:t>
      </w:r>
      <w:r w:rsidRPr="008C0413">
        <w:rPr>
          <w:b/>
          <w:bCs/>
        </w:rPr>
        <w:t>[1]</w:t>
      </w:r>
      <w:r w:rsidRPr="008C0413">
        <w:t xml:space="preserve">. If a replicate clearly differs from the others, de-flag the replicate and exclude it from the analysis </w:t>
      </w:r>
      <w:r w:rsidRPr="008C0413">
        <w:rPr>
          <w:b/>
          <w:bCs/>
        </w:rPr>
        <w:t>[3]</w:t>
      </w:r>
      <w:r w:rsidRPr="008C0413">
        <w:t>.</w:t>
      </w:r>
    </w:p>
    <w:p w14:paraId="2CEA45E5" w14:textId="77777777" w:rsidR="00DB5657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7C5F51">
        <w:rPr>
          <w:highlight w:val="yellow"/>
          <w:lang w:val="en-IN"/>
        </w:rPr>
        <w:t>SCREEN</w:t>
      </w:r>
      <w:r w:rsidRPr="008C0413">
        <w:rPr>
          <w:lang w:val="en-IN"/>
        </w:rPr>
        <w:t>: Triplicate curves being examined for overlap.</w:t>
      </w:r>
    </w:p>
    <w:p w14:paraId="2CED0DAE" w14:textId="640F590D" w:rsidR="00DB5657" w:rsidRPr="00CF799D" w:rsidRDefault="00DB5657" w:rsidP="00CF799D">
      <w:pPr>
        <w:pStyle w:val="ShotDescription"/>
        <w:numPr>
          <w:ilvl w:val="2"/>
          <w:numId w:val="3"/>
        </w:numPr>
        <w:rPr>
          <w:lang w:val="en-IN"/>
        </w:rPr>
      </w:pPr>
      <w:r w:rsidRPr="007C5F51">
        <w:rPr>
          <w:highlight w:val="yellow"/>
          <w:lang w:val="en-IN"/>
        </w:rPr>
        <w:t>SCREEN:</w:t>
      </w:r>
      <w:r w:rsidRPr="008C0413">
        <w:rPr>
          <w:lang w:val="en-IN"/>
        </w:rPr>
        <w:t xml:space="preserve"> Outlying replicate being de-flagged</w:t>
      </w:r>
      <w:r w:rsidR="00CF799D">
        <w:rPr>
          <w:lang w:val="en-IN"/>
        </w:rPr>
        <w:t xml:space="preserve"> and </w:t>
      </w:r>
      <w:r w:rsidRPr="00CF799D">
        <w:rPr>
          <w:lang w:val="en-IN"/>
        </w:rPr>
        <w:t>excluded from the analysis.</w:t>
      </w:r>
    </w:p>
    <w:p w14:paraId="1D3285C2" w14:textId="77777777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Select </w:t>
      </w:r>
      <w:r w:rsidRPr="008C0413">
        <w:rPr>
          <w:b/>
          <w:bCs/>
        </w:rPr>
        <w:t>File</w:t>
      </w:r>
      <w:r w:rsidRPr="008C0413">
        <w:t xml:space="preserve"> and choose </w:t>
      </w:r>
      <w:r w:rsidRPr="008C0413">
        <w:rPr>
          <w:b/>
          <w:bCs/>
        </w:rPr>
        <w:t>Export to Excel</w:t>
      </w:r>
      <w:r w:rsidRPr="008C0413">
        <w:t xml:space="preserve"> to export the raw data </w:t>
      </w:r>
      <w:r w:rsidRPr="008C0413">
        <w:rPr>
          <w:b/>
          <w:bCs/>
        </w:rPr>
        <w:t>[1]</w:t>
      </w:r>
      <w:r w:rsidRPr="008C0413">
        <w:t>.</w:t>
      </w:r>
    </w:p>
    <w:p w14:paraId="36422A23" w14:textId="77777777" w:rsidR="00DB5657" w:rsidRPr="008C0413" w:rsidRDefault="00DB5657" w:rsidP="00DB5657">
      <w:pPr>
        <w:pStyle w:val="ShotDescription"/>
        <w:numPr>
          <w:ilvl w:val="2"/>
          <w:numId w:val="3"/>
        </w:numPr>
        <w:rPr>
          <w:lang w:val="en-IN"/>
        </w:rPr>
      </w:pPr>
      <w:r w:rsidRPr="007C5F51">
        <w:rPr>
          <w:highlight w:val="yellow"/>
          <w:lang w:val="en-IN"/>
        </w:rPr>
        <w:t>SCREEN</w:t>
      </w:r>
      <w:r w:rsidRPr="008C0413">
        <w:rPr>
          <w:lang w:val="en-IN"/>
        </w:rPr>
        <w:t xml:space="preserve">: </w:t>
      </w:r>
      <w:r w:rsidRPr="00A73D4D">
        <w:rPr>
          <w:lang w:val="en-IN"/>
        </w:rPr>
        <w:t>File menu being opened. Export to Excel being selected. Raw data being exported.</w:t>
      </w:r>
    </w:p>
    <w:p w14:paraId="23573F35" w14:textId="79F9DD35" w:rsidR="00DB5657" w:rsidRPr="008C0413" w:rsidRDefault="00DB5657" w:rsidP="00DB5657">
      <w:pPr>
        <w:pStyle w:val="Narration"/>
        <w:numPr>
          <w:ilvl w:val="1"/>
          <w:numId w:val="3"/>
        </w:numPr>
      </w:pPr>
      <w:r w:rsidRPr="008C0413">
        <w:t xml:space="preserve">Save all changes and close the </w:t>
      </w:r>
      <w:r w:rsidRPr="008C0413">
        <w:rPr>
          <w:b/>
          <w:bCs/>
        </w:rPr>
        <w:t>Thrombinoscope</w:t>
      </w:r>
      <w:r w:rsidRPr="008C0413">
        <w:t xml:space="preserve"> software </w:t>
      </w:r>
      <w:r w:rsidRPr="008C0413">
        <w:rPr>
          <w:b/>
          <w:bCs/>
        </w:rPr>
        <w:t>[</w:t>
      </w:r>
      <w:r w:rsidR="007C5F51">
        <w:rPr>
          <w:b/>
          <w:bCs/>
        </w:rPr>
        <w:t>1</w:t>
      </w:r>
      <w:r w:rsidRPr="008C0413">
        <w:rPr>
          <w:b/>
          <w:bCs/>
        </w:rPr>
        <w:t>]</w:t>
      </w:r>
      <w:r w:rsidRPr="008C0413">
        <w:t>.</w:t>
      </w:r>
    </w:p>
    <w:p w14:paraId="2ED28246" w14:textId="03BBA07F" w:rsidR="00DB5657" w:rsidRPr="00CF799D" w:rsidRDefault="00DB5657" w:rsidP="00CF799D">
      <w:pPr>
        <w:pStyle w:val="ShotDescription"/>
        <w:numPr>
          <w:ilvl w:val="2"/>
          <w:numId w:val="3"/>
        </w:numPr>
        <w:rPr>
          <w:lang w:val="en-IN"/>
        </w:rPr>
      </w:pPr>
      <w:r w:rsidRPr="007C5F51">
        <w:rPr>
          <w:highlight w:val="yellow"/>
          <w:lang w:val="en-IN"/>
        </w:rPr>
        <w:t>SCREEN:</w:t>
      </w:r>
      <w:r w:rsidRPr="008C0413">
        <w:rPr>
          <w:lang w:val="en-IN"/>
        </w:rPr>
        <w:t xml:space="preserve"> Changes being saved.</w:t>
      </w:r>
      <w:r w:rsidR="00CF799D">
        <w:rPr>
          <w:lang w:val="en-IN"/>
        </w:rPr>
        <w:t xml:space="preserve"> </w:t>
      </w:r>
      <w:r w:rsidRPr="007C5F51">
        <w:rPr>
          <w:lang w:val="en-IN"/>
        </w:rPr>
        <w:t>Thrombinoscope s</w:t>
      </w:r>
      <w:r w:rsidRPr="00CF799D">
        <w:rPr>
          <w:lang w:val="en-IN"/>
        </w:rPr>
        <w:t>oftware being closed.</w:t>
      </w:r>
    </w:p>
    <w:p w14:paraId="5CDC965D" w14:textId="77777777" w:rsidR="00DB5657" w:rsidRPr="00B518E7" w:rsidRDefault="00DB5657" w:rsidP="00DB5657">
      <w:pPr>
        <w:rPr>
          <w:lang w:val="en-IN"/>
        </w:rPr>
      </w:pPr>
    </w:p>
    <w:p w14:paraId="09689C4F" w14:textId="01BA9F70" w:rsidR="00495959" w:rsidRPr="000F326F" w:rsidRDefault="00495959" w:rsidP="00DB5657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2F154F89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76DAE">
        <w:rPr>
          <w:rFonts w:eastAsia="Times New Roman" w:cstheme="minorHAnsi"/>
          <w:bCs/>
        </w:rPr>
        <w:t>217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DB565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1A2B564" w14:textId="77777777" w:rsidR="007C5F51" w:rsidRDefault="007C5F51" w:rsidP="007C5F51">
      <w:pPr>
        <w:pStyle w:val="Narration"/>
        <w:numPr>
          <w:ilvl w:val="1"/>
          <w:numId w:val="3"/>
        </w:numPr>
      </w:pPr>
      <w:r w:rsidRPr="008C0413">
        <w:t xml:space="preserve">Thrombin generation LagTime was 1.4-fold shorter when platelets were resuspended in plasma without TICA </w:t>
      </w:r>
      <w:r w:rsidRPr="008C0413">
        <w:rPr>
          <w:b/>
        </w:rPr>
        <w:t>[1]</w:t>
      </w:r>
      <w:r w:rsidRPr="008C0413">
        <w:t xml:space="preserve"> than in plasma containing TICA </w:t>
      </w:r>
      <w:r w:rsidRPr="008C0413">
        <w:rPr>
          <w:b/>
        </w:rPr>
        <w:t>[2]</w:t>
      </w:r>
      <w:r w:rsidRPr="008C0413">
        <w:t>.</w:t>
      </w:r>
    </w:p>
    <w:p w14:paraId="3A15A1E2" w14:textId="77777777" w:rsidR="007C5F51" w:rsidRPr="00376DAE" w:rsidRDefault="007C5F51" w:rsidP="007C5F51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8C0413">
        <w:rPr>
          <w:lang w:val="en-IN"/>
        </w:rPr>
        <w:t xml:space="preserve">LAB MEDIA: Figure 2A. </w:t>
      </w:r>
      <w:r w:rsidRPr="00376DAE">
        <w:rPr>
          <w:i/>
          <w:iCs/>
          <w:color w:val="0000FF"/>
          <w:lang w:val="en-IN"/>
        </w:rPr>
        <w:t>Video editor: Highlight the group labelled 'w/o TICA'.</w:t>
      </w:r>
    </w:p>
    <w:p w14:paraId="6AF02BCC" w14:textId="77777777" w:rsidR="007C5F51" w:rsidRPr="008C0413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2A. </w:t>
      </w:r>
      <w:r w:rsidRPr="00376DAE">
        <w:rPr>
          <w:i/>
          <w:iCs/>
          <w:color w:val="0000FF"/>
          <w:lang w:val="en-IN"/>
        </w:rPr>
        <w:t>Video editor: Highlight the group labelled 'TICA'</w:t>
      </w:r>
      <w:r w:rsidRPr="008C0413">
        <w:rPr>
          <w:lang w:val="en-IN"/>
        </w:rPr>
        <w:t>.</w:t>
      </w:r>
    </w:p>
    <w:p w14:paraId="1ACD2301" w14:textId="77777777" w:rsidR="007C5F51" w:rsidRDefault="007C5F51" w:rsidP="007C5F51">
      <w:pPr>
        <w:pStyle w:val="Narration"/>
        <w:numPr>
          <w:ilvl w:val="1"/>
          <w:numId w:val="3"/>
        </w:numPr>
      </w:pPr>
      <w:r w:rsidRPr="008C0413">
        <w:t xml:space="preserve">The addition of exogenous phospholipids significantly increased peak thrombin </w:t>
      </w:r>
      <w:r w:rsidRPr="008C0413">
        <w:rPr>
          <w:b/>
        </w:rPr>
        <w:t>[1]</w:t>
      </w:r>
      <w:r w:rsidRPr="008C0413">
        <w:t xml:space="preserve">, shortened time-to-peak </w:t>
      </w:r>
      <w:r w:rsidRPr="008C0413">
        <w:rPr>
          <w:b/>
        </w:rPr>
        <w:t>[2]</w:t>
      </w:r>
      <w:r w:rsidRPr="008C0413">
        <w:t xml:space="preserve">, and increased velocity index </w:t>
      </w:r>
      <w:r w:rsidRPr="008C0413">
        <w:rPr>
          <w:b/>
        </w:rPr>
        <w:t>[3]</w:t>
      </w:r>
      <w:r w:rsidRPr="008C0413">
        <w:t xml:space="preserve">, whereas LagTime was only minimally affected </w:t>
      </w:r>
      <w:r w:rsidRPr="008C0413">
        <w:rPr>
          <w:b/>
        </w:rPr>
        <w:t>[4]</w:t>
      </w:r>
      <w:r w:rsidRPr="008C0413">
        <w:t>.</w:t>
      </w:r>
    </w:p>
    <w:p w14:paraId="4AC4946F" w14:textId="77777777" w:rsidR="007C5F51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2B. </w:t>
      </w:r>
      <w:r w:rsidRPr="00376DAE">
        <w:rPr>
          <w:i/>
          <w:iCs/>
          <w:color w:val="0000FF"/>
          <w:lang w:val="en-IN"/>
        </w:rPr>
        <w:t>Video editor: Highlight the group labelled 'PL'.</w:t>
      </w:r>
    </w:p>
    <w:p w14:paraId="727F5391" w14:textId="77777777" w:rsidR="007C5F51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2C. </w:t>
      </w:r>
      <w:r w:rsidRPr="00376DAE">
        <w:rPr>
          <w:i/>
          <w:iCs/>
          <w:color w:val="0000FF"/>
          <w:lang w:val="en-IN"/>
        </w:rPr>
        <w:t>Video editor: Highlight the group labelled 'PL'.</w:t>
      </w:r>
    </w:p>
    <w:p w14:paraId="19B5DB70" w14:textId="77777777" w:rsidR="007C5F51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2D. </w:t>
      </w:r>
      <w:r w:rsidRPr="00376DAE">
        <w:rPr>
          <w:i/>
          <w:iCs/>
          <w:color w:val="0000FF"/>
          <w:lang w:val="en-IN"/>
        </w:rPr>
        <w:t>Video editor: Highlight the group labelled 'PL'.</w:t>
      </w:r>
    </w:p>
    <w:p w14:paraId="70B0119B" w14:textId="77777777" w:rsidR="007C5F51" w:rsidRPr="008C0413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2E. </w:t>
      </w:r>
      <w:r w:rsidRPr="00376DAE">
        <w:rPr>
          <w:i/>
          <w:iCs/>
          <w:color w:val="0000FF"/>
          <w:lang w:val="en-IN"/>
        </w:rPr>
        <w:t>Video editor: Highlight the groups labelled 'PL' and 'w/o PL' showing similar values.</w:t>
      </w:r>
    </w:p>
    <w:p w14:paraId="2DA050CF" w14:textId="14335EA9" w:rsidR="007C5F51" w:rsidRDefault="007C5F51" w:rsidP="007C5F51">
      <w:pPr>
        <w:pStyle w:val="Narration"/>
        <w:numPr>
          <w:ilvl w:val="1"/>
          <w:numId w:val="3"/>
        </w:numPr>
      </w:pPr>
      <w:r w:rsidRPr="008C0413">
        <w:t>LagTime was significantly correlated with the percentage of TFpos-platelets</w:t>
      </w:r>
      <w:r w:rsidR="00A73D4D">
        <w:t xml:space="preserve"> </w:t>
      </w:r>
      <w:r w:rsidR="00A73D4D" w:rsidRPr="00A73D4D">
        <w:rPr>
          <w:i/>
          <w:iCs/>
          <w:color w:val="EE0000"/>
        </w:rPr>
        <w:t>(T-F-positive-platelets)</w:t>
      </w:r>
      <w:r w:rsidRPr="008C0413">
        <w:t xml:space="preserve"> measured by flow cytometry following adenosine diphosphate stimulation </w:t>
      </w:r>
      <w:r w:rsidRPr="008C0413">
        <w:rPr>
          <w:b/>
        </w:rPr>
        <w:t>[1]</w:t>
      </w:r>
      <w:r w:rsidRPr="008C0413">
        <w:t>.</w:t>
      </w:r>
    </w:p>
    <w:p w14:paraId="7A48E572" w14:textId="1DF12261" w:rsidR="007C5F51" w:rsidRPr="008C0413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2F. </w:t>
      </w:r>
    </w:p>
    <w:p w14:paraId="599734DB" w14:textId="395EFC99" w:rsidR="007C5F51" w:rsidRDefault="007C5F51" w:rsidP="007C5F51">
      <w:pPr>
        <w:pStyle w:val="Narration"/>
        <w:numPr>
          <w:ilvl w:val="1"/>
          <w:numId w:val="3"/>
        </w:numPr>
      </w:pPr>
      <w:r w:rsidRPr="008C0413">
        <w:t xml:space="preserve">Representative thrombin generation curves were shown together with positive control </w:t>
      </w:r>
      <w:r w:rsidR="00376DAE">
        <w:t xml:space="preserve">hrTF </w:t>
      </w:r>
      <w:r w:rsidR="00376DAE" w:rsidRPr="00376DAE">
        <w:rPr>
          <w:b/>
          <w:bCs/>
        </w:rPr>
        <w:t>[1]</w:t>
      </w:r>
      <w:r w:rsidR="00376DAE">
        <w:t xml:space="preserve"> </w:t>
      </w:r>
      <w:r w:rsidRPr="008C0413">
        <w:t xml:space="preserve">and negative control TICA-containing plasma pool alone </w:t>
      </w:r>
      <w:r w:rsidRPr="008C0413">
        <w:rPr>
          <w:b/>
        </w:rPr>
        <w:t>[2]</w:t>
      </w:r>
      <w:r w:rsidRPr="008C0413">
        <w:t>.</w:t>
      </w:r>
    </w:p>
    <w:p w14:paraId="18D3ABE0" w14:textId="77777777" w:rsidR="007C5F51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3A. </w:t>
      </w:r>
      <w:r w:rsidRPr="00376DAE">
        <w:rPr>
          <w:color w:val="0000FF"/>
          <w:lang w:val="en-IN"/>
        </w:rPr>
        <w:t>Video editor: Highlight the curve labelled 'hrTF'.</w:t>
      </w:r>
    </w:p>
    <w:p w14:paraId="0B755C96" w14:textId="77777777" w:rsidR="007C5F51" w:rsidRPr="008C0413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3A. </w:t>
      </w:r>
      <w:r w:rsidRPr="00376DAE">
        <w:rPr>
          <w:i/>
          <w:iCs/>
          <w:color w:val="0000FF"/>
          <w:lang w:val="en-IN"/>
        </w:rPr>
        <w:t>Video editor: Highlight the curve labelled 'TICA containing plasma pool'</w:t>
      </w:r>
      <w:r w:rsidRPr="008C0413">
        <w:rPr>
          <w:lang w:val="en-IN"/>
        </w:rPr>
        <w:t>.</w:t>
      </w:r>
    </w:p>
    <w:p w14:paraId="306DA06A" w14:textId="31E74229" w:rsidR="007C5F51" w:rsidRDefault="007C5F51" w:rsidP="007C5F51">
      <w:pPr>
        <w:pStyle w:val="Narration"/>
        <w:numPr>
          <w:ilvl w:val="1"/>
          <w:numId w:val="3"/>
        </w:numPr>
      </w:pPr>
      <w:r w:rsidRPr="008C0413">
        <w:t xml:space="preserve">LagTime was significantly prolonged following incubation with the anti-TF antibody compared with untreated samples </w:t>
      </w:r>
      <w:r w:rsidR="009F1269">
        <w:rPr>
          <w:b/>
        </w:rPr>
        <w:t>[1]</w:t>
      </w:r>
      <w:r w:rsidRPr="008C0413">
        <w:t>.</w:t>
      </w:r>
    </w:p>
    <w:p w14:paraId="0A3E1B31" w14:textId="3FD56EEA" w:rsidR="007C5F51" w:rsidRPr="009F1269" w:rsidRDefault="007C5F51" w:rsidP="009F1269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lastRenderedPageBreak/>
        <w:t xml:space="preserve">LAB MEDIA: Figure 3B. </w:t>
      </w:r>
    </w:p>
    <w:p w14:paraId="0BA5EEF6" w14:textId="4CCA70C8" w:rsidR="007C5F51" w:rsidRDefault="007C5F51" w:rsidP="007C5F51">
      <w:pPr>
        <w:pStyle w:val="Narration"/>
        <w:numPr>
          <w:ilvl w:val="1"/>
          <w:numId w:val="3"/>
        </w:numPr>
      </w:pPr>
      <w:r w:rsidRPr="008C0413">
        <w:t xml:space="preserve">Incubation with the anti-TFPI antibody significantly reduced LagTime compared with untreated samples </w:t>
      </w:r>
      <w:r w:rsidRPr="008C0413">
        <w:rPr>
          <w:b/>
        </w:rPr>
        <w:t>[1]</w:t>
      </w:r>
      <w:r w:rsidRPr="008C0413">
        <w:t>.</w:t>
      </w:r>
    </w:p>
    <w:p w14:paraId="0F168372" w14:textId="77777777" w:rsidR="007C5F51" w:rsidRPr="008C0413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3C. </w:t>
      </w:r>
      <w:r w:rsidRPr="00376DAE">
        <w:rPr>
          <w:i/>
          <w:iCs/>
          <w:color w:val="0000FF"/>
          <w:lang w:val="en-IN"/>
        </w:rPr>
        <w:t>Video editor: Highlight the group labelled '+ αTFPI mAb'</w:t>
      </w:r>
      <w:r w:rsidRPr="008C0413">
        <w:rPr>
          <w:lang w:val="en-IN"/>
        </w:rPr>
        <w:t>.</w:t>
      </w:r>
    </w:p>
    <w:p w14:paraId="6DBD6F06" w14:textId="77777777" w:rsidR="007C5F51" w:rsidRDefault="007C5F51" w:rsidP="007C5F51">
      <w:pPr>
        <w:pStyle w:val="Narration"/>
        <w:numPr>
          <w:ilvl w:val="1"/>
          <w:numId w:val="3"/>
        </w:numPr>
      </w:pPr>
      <w:r w:rsidRPr="008C0413">
        <w:t xml:space="preserve">Thrombin generation kinetics were reduced at 10 × 10⁶ platelets per well, with a significant prolongation of LagTime compared with 40 × 10⁶ platelets per well </w:t>
      </w:r>
      <w:r w:rsidRPr="008C0413">
        <w:rPr>
          <w:b/>
        </w:rPr>
        <w:t>[1]</w:t>
      </w:r>
      <w:r w:rsidRPr="008C0413">
        <w:t xml:space="preserve"> </w:t>
      </w:r>
      <w:r w:rsidRPr="008C0413">
        <w:rPr>
          <w:b/>
        </w:rPr>
        <w:t>[2]</w:t>
      </w:r>
      <w:r w:rsidRPr="008C0413">
        <w:t>.</w:t>
      </w:r>
    </w:p>
    <w:p w14:paraId="51FBB8CD" w14:textId="115EB662" w:rsidR="007C5F51" w:rsidRPr="009F1269" w:rsidRDefault="007C5F51" w:rsidP="002442F7">
      <w:pPr>
        <w:pStyle w:val="ShotDescription"/>
        <w:numPr>
          <w:ilvl w:val="2"/>
          <w:numId w:val="3"/>
        </w:numPr>
        <w:rPr>
          <w:lang w:val="en-IN"/>
        </w:rPr>
      </w:pPr>
      <w:r w:rsidRPr="009F1269">
        <w:rPr>
          <w:lang w:val="en-IN"/>
        </w:rPr>
        <w:t xml:space="preserve">LAB MEDIA: Figure 3D. </w:t>
      </w:r>
    </w:p>
    <w:p w14:paraId="40ED8403" w14:textId="721DE4BC" w:rsidR="007C5F51" w:rsidRDefault="00376DAE" w:rsidP="00376DAE">
      <w:pPr>
        <w:pStyle w:val="Narration"/>
        <w:numPr>
          <w:ilvl w:val="1"/>
          <w:numId w:val="3"/>
        </w:numPr>
      </w:pPr>
      <w:r w:rsidRPr="008C0413">
        <w:t xml:space="preserve">A representative example of a suboptimal assay outcome resulting from insufficient platelet recovery was provided </w:t>
      </w:r>
      <w:r w:rsidRPr="008C0413">
        <w:rPr>
          <w:b/>
        </w:rPr>
        <w:t>[1]</w:t>
      </w:r>
      <w:r w:rsidRPr="008C0413">
        <w:t>.</w:t>
      </w:r>
      <w:r>
        <w:t xml:space="preserve"> </w:t>
      </w:r>
      <w:r w:rsidR="007C5F51" w:rsidRPr="008C0413">
        <w:t xml:space="preserve">Platelet recovery was positively correlated with the </w:t>
      </w:r>
      <w:r>
        <w:t xml:space="preserve">anti-TF antibody effect </w:t>
      </w:r>
      <w:r w:rsidR="007C5F51" w:rsidRPr="00376DAE">
        <w:rPr>
          <w:b/>
        </w:rPr>
        <w:t>[</w:t>
      </w:r>
      <w:r w:rsidR="009F1269">
        <w:rPr>
          <w:b/>
        </w:rPr>
        <w:t>2</w:t>
      </w:r>
      <w:r w:rsidR="007C5F51" w:rsidRPr="00376DAE">
        <w:rPr>
          <w:b/>
        </w:rPr>
        <w:t>]</w:t>
      </w:r>
      <w:r w:rsidR="007C5F51" w:rsidRPr="008C0413">
        <w:t>.</w:t>
      </w:r>
    </w:p>
    <w:p w14:paraId="67FE2586" w14:textId="0F1C0CB7" w:rsidR="009F1269" w:rsidRDefault="009F1269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LAB MEDIA: Figure 4</w:t>
      </w:r>
    </w:p>
    <w:p w14:paraId="72EE445F" w14:textId="7E74F594" w:rsidR="007C5F51" w:rsidRPr="008C0413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4A. </w:t>
      </w:r>
    </w:p>
    <w:p w14:paraId="39C1F62F" w14:textId="77777777" w:rsidR="007C5F51" w:rsidRDefault="007C5F51" w:rsidP="007C5F51">
      <w:pPr>
        <w:pStyle w:val="Narration"/>
        <w:numPr>
          <w:ilvl w:val="1"/>
          <w:numId w:val="3"/>
        </w:numPr>
      </w:pPr>
      <w:r w:rsidRPr="008C0413">
        <w:t xml:space="preserve">A significant correlation between TF-dependent thrombin generation and the percentage of TFpos-platelets was observed only in samples with platelet recovery greater than 65% </w:t>
      </w:r>
      <w:r w:rsidRPr="008C0413">
        <w:rPr>
          <w:b/>
        </w:rPr>
        <w:t>[1]</w:t>
      </w:r>
      <w:r w:rsidRPr="008C0413">
        <w:t>.</w:t>
      </w:r>
    </w:p>
    <w:p w14:paraId="610E44B6" w14:textId="535F8402" w:rsidR="007C5F51" w:rsidRPr="008C0413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 xml:space="preserve">LAB MEDIA: Figure 4B. </w:t>
      </w:r>
    </w:p>
    <w:p w14:paraId="7B6ED993" w14:textId="77777777" w:rsidR="007C5F51" w:rsidRDefault="007C5F51" w:rsidP="007C5F51">
      <w:pPr>
        <w:pStyle w:val="Narration"/>
        <w:numPr>
          <w:ilvl w:val="1"/>
          <w:numId w:val="3"/>
        </w:numPr>
      </w:pPr>
      <w:r w:rsidRPr="008C0413">
        <w:t xml:space="preserve">The correlation between TF-dependent thrombin generation and the percentage of TFpos-platelets was lost in samples with platelet recovery below 65% </w:t>
      </w:r>
      <w:r w:rsidRPr="008C0413">
        <w:rPr>
          <w:b/>
        </w:rPr>
        <w:t>[1]</w:t>
      </w:r>
      <w:r w:rsidRPr="008C0413">
        <w:t>.</w:t>
      </w:r>
    </w:p>
    <w:p w14:paraId="669DC5F9" w14:textId="08C544C5" w:rsidR="007C5F51" w:rsidRPr="008C0413" w:rsidRDefault="007C5F51" w:rsidP="007C5F51">
      <w:pPr>
        <w:pStyle w:val="ShotDescription"/>
        <w:numPr>
          <w:ilvl w:val="2"/>
          <w:numId w:val="3"/>
        </w:numPr>
        <w:rPr>
          <w:lang w:val="en-IN"/>
        </w:rPr>
      </w:pPr>
      <w:r w:rsidRPr="008C0413">
        <w:rPr>
          <w:lang w:val="en-IN"/>
        </w:rPr>
        <w:t>LAB MEDIA: Figure 4C. 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allavi  Sharma" w:date="2026-07-20T22:45:00Z" w:initials="PS">
    <w:p w14:paraId="3A348FEA" w14:textId="77777777" w:rsidR="00A73D4D" w:rsidRDefault="00A73D4D" w:rsidP="00A73D4D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Please provide this information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A348FE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B3FBF4" w16cex:dateUtc="2026-07-20T17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A348FEA" w16cid:durableId="4AB3FBF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5B938" w14:textId="77777777" w:rsidR="00227298" w:rsidRDefault="00227298">
      <w:r>
        <w:separator/>
      </w:r>
    </w:p>
    <w:p w14:paraId="3B3F8611" w14:textId="77777777" w:rsidR="00227298" w:rsidRDefault="00227298"/>
  </w:endnote>
  <w:endnote w:type="continuationSeparator" w:id="0">
    <w:p w14:paraId="1B10EC3A" w14:textId="77777777" w:rsidR="00227298" w:rsidRDefault="00227298">
      <w:r>
        <w:continuationSeparator/>
      </w:r>
    </w:p>
    <w:p w14:paraId="7343269D" w14:textId="77777777" w:rsidR="00227298" w:rsidRDefault="002272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126D2F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B565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2AF3E7" w14:textId="77777777" w:rsidR="00227298" w:rsidRDefault="00227298">
      <w:r>
        <w:separator/>
      </w:r>
    </w:p>
    <w:p w14:paraId="73DBCF8A" w14:textId="77777777" w:rsidR="00227298" w:rsidRDefault="00227298"/>
  </w:footnote>
  <w:footnote w:type="continuationSeparator" w:id="0">
    <w:p w14:paraId="239014A6" w14:textId="77777777" w:rsidR="00227298" w:rsidRDefault="00227298">
      <w:r>
        <w:continuationSeparator/>
      </w:r>
    </w:p>
    <w:p w14:paraId="6974FC91" w14:textId="77777777" w:rsidR="00227298" w:rsidRDefault="0022729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506557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396A97"/>
    <w:multiLevelType w:val="multilevel"/>
    <w:tmpl w:val="D7044DE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695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6" w15:restartNumberingAfterBreak="0">
    <w:nsid w:val="6D687795"/>
    <w:multiLevelType w:val="multilevel"/>
    <w:tmpl w:val="04521A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367268797">
    <w:abstractNumId w:val="11"/>
  </w:num>
  <w:num w:numId="46" w16cid:durableId="1431731917">
    <w:abstractNumId w:val="35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13AF"/>
    <w:rsid w:val="000326C8"/>
    <w:rsid w:val="000326F7"/>
    <w:rsid w:val="0003279B"/>
    <w:rsid w:val="00037828"/>
    <w:rsid w:val="0004142D"/>
    <w:rsid w:val="00041E6E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27298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76DAE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D46"/>
    <w:rsid w:val="00472752"/>
    <w:rsid w:val="0047306D"/>
    <w:rsid w:val="00473C27"/>
    <w:rsid w:val="00473E1C"/>
    <w:rsid w:val="00480495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4BA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952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3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07EE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C5F51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7296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1269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3D4D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674A3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CF799D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5657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246B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24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56E1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1269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3">
    <w:name w:val="heading 3"/>
    <w:basedOn w:val="Normal"/>
    <w:next w:val="Normal"/>
    <w:link w:val="Heading3Char"/>
    <w:unhideWhenUsed/>
    <w:qFormat/>
    <w:rsid w:val="00DB56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commentcontentpara">
    <w:name w:val="commentcontentpara"/>
    <w:basedOn w:val="Normal"/>
    <w:rsid w:val="000313A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it-IT" w:eastAsia="it-IT"/>
    </w:rPr>
  </w:style>
  <w:style w:type="paragraph" w:styleId="NormalWeb">
    <w:name w:val="Normal (Web)"/>
    <w:basedOn w:val="Normal"/>
    <w:uiPriority w:val="99"/>
    <w:unhideWhenUsed/>
    <w:rsid w:val="000313A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it-IT" w:eastAsia="it-IT"/>
    </w:rPr>
  </w:style>
  <w:style w:type="paragraph" w:customStyle="1" w:styleId="Narration">
    <w:name w:val="Narration"/>
    <w:basedOn w:val="TemplateNarration"/>
    <w:link w:val="NarrationChar"/>
    <w:qFormat/>
    <w:rsid w:val="00DB565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B565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B565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B565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B565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B565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rsid w:val="00DB5657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review.jove.com/account/file-uploader?src=21914603" TargetMode="External"/><Relationship Id="rId12" Type="http://schemas.microsoft.com/office/2016/09/relationships/commentsIds" Target="commentsIds.xm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comments" Target="comments.xm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yperlink" Target="https://review.jove.com/account/file-uploader?src=21914603" TargetMode="Externa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875725102A64682BCA5563543E63D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39C232-FE09-4689-97F3-74C5E8E38C6F}"/>
      </w:docPartPr>
      <w:docPartBody>
        <w:p w:rsidR="00000000" w:rsidRDefault="0089515A" w:rsidP="0089515A">
          <w:pPr>
            <w:pStyle w:val="C875725102A64682BCA5563543E63DA6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CC1B4735F1849E1B6311389C163A8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EF284-DC48-4AA0-8CCE-7DC3D0828C5F}"/>
      </w:docPartPr>
      <w:docPartBody>
        <w:p w:rsidR="00000000" w:rsidRDefault="0089515A" w:rsidP="0089515A">
          <w:pPr>
            <w:pStyle w:val="1CC1B4735F1849E1B6311389C163A80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29EAECB2CF04DF88AD7668C84EF4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F245F-3AAD-4194-BDD0-CD4208F6EAE7}"/>
      </w:docPartPr>
      <w:docPartBody>
        <w:p w:rsidR="00000000" w:rsidRDefault="0089515A" w:rsidP="0089515A">
          <w:pPr>
            <w:pStyle w:val="729EAECB2CF04DF88AD7668C84EF403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D04DABB49E54281A819BCF894D515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C97849-06C4-4A1B-867C-511B420CE02C}"/>
      </w:docPartPr>
      <w:docPartBody>
        <w:p w:rsidR="00000000" w:rsidRDefault="0089515A" w:rsidP="0089515A">
          <w:pPr>
            <w:pStyle w:val="AD04DABB49E54281A819BCF894D5151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2306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9515A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0C61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674A3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024A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FC949E682542288E030C1FBA616E69">
    <w:name w:val="E8FC949E682542288E030C1FBA616E69"/>
    <w:rsid w:val="0089515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875725102A64682BCA5563543E63DA6">
    <w:name w:val="C875725102A64682BCA5563543E63DA6"/>
    <w:rsid w:val="0089515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C1B4735F1849E1B6311389C163A80F">
    <w:name w:val="1CC1B4735F1849E1B6311389C163A80F"/>
    <w:rsid w:val="0089515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29EAECB2CF04DF88AD7668C84EF4039">
    <w:name w:val="729EAECB2CF04DF88AD7668C84EF4039"/>
    <w:rsid w:val="0089515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D04DABB49E54281A819BCF894D51510">
    <w:name w:val="AD04DABB49E54281A819BCF894D51510"/>
    <w:rsid w:val="0089515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15</Pages>
  <Words>3236</Words>
  <Characters>18446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21639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73</cp:revision>
  <dcterms:created xsi:type="dcterms:W3CDTF">2025-01-20T00:16:00Z</dcterms:created>
  <dcterms:modified xsi:type="dcterms:W3CDTF">2026-07-20T17:23:00Z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