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27C4C" w14:textId="77777777" w:rsidR="005E71BE" w:rsidRPr="00B07A3B" w:rsidRDefault="005E71BE" w:rsidP="005E71BE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Submission ID #: 71837</w:t>
      </w:r>
    </w:p>
    <w:p w14:paraId="7D073F54" w14:textId="77777777" w:rsidR="005E71BE" w:rsidRDefault="005E71BE" w:rsidP="005E71BE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Scriptwriter Name: Poornima G</w:t>
      </w:r>
    </w:p>
    <w:p w14:paraId="1A1583E9" w14:textId="5A6E1503" w:rsidR="005E71BE" w:rsidRPr="00B07A3B" w:rsidRDefault="005E71BE" w:rsidP="005E71BE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>
        <w:rPr>
          <w:rFonts w:eastAsia="Times New Roman" w:cstheme="minorHAnsi"/>
          <w:b/>
        </w:rPr>
        <w:t xml:space="preserve"> </w:t>
      </w:r>
      <w:hyperlink r:id="rId8" w:history="1">
        <w:r w:rsidR="00553DBC" w:rsidRPr="003056D3">
          <w:rPr>
            <w:rStyle w:val="Hyperlink"/>
            <w:rFonts w:eastAsia="Times New Roman" w:cstheme="minorHAnsi"/>
            <w:b/>
          </w:rPr>
          <w:t>https://review.jove.com/account/file-uploader?src</w:t>
        </w:r>
        <w:r w:rsidR="00553DBC" w:rsidRPr="003056D3">
          <w:rPr>
            <w:rStyle w:val="Hyperlink"/>
            <w:rFonts w:eastAsia="Times New Roman" w:cstheme="minorHAnsi"/>
            <w:b/>
          </w:rPr>
          <w:t>=</w:t>
        </w:r>
        <w:r w:rsidR="00553DBC" w:rsidRPr="003056D3">
          <w:rPr>
            <w:rStyle w:val="Hyperlink"/>
            <w:rFonts w:eastAsia="Times New Roman" w:cstheme="minorHAnsi"/>
            <w:b/>
          </w:rPr>
          <w:t>21910333</w:t>
        </w:r>
      </w:hyperlink>
      <w:r w:rsidR="00553DBC">
        <w:rPr>
          <w:rFonts w:eastAsia="Times New Roman" w:cstheme="minorHAnsi"/>
          <w:b/>
        </w:rPr>
        <w:t xml:space="preserve"> </w:t>
      </w:r>
    </w:p>
    <w:p w14:paraId="46724801" w14:textId="77777777" w:rsidR="005E71BE" w:rsidRPr="00B07A3B" w:rsidRDefault="005E71BE" w:rsidP="005E71BE">
      <w:pPr>
        <w:outlineLvl w:val="0"/>
        <w:rPr>
          <w:rFonts w:eastAsia="Times New Roman" w:cstheme="minorHAnsi"/>
          <w:b/>
        </w:rPr>
      </w:pPr>
    </w:p>
    <w:p w14:paraId="29411758" w14:textId="77777777" w:rsidR="005E71BE" w:rsidRPr="00B07A3B" w:rsidRDefault="005E71BE" w:rsidP="005E71BE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  <w:sz w:val="32"/>
          <w:szCs w:val="32"/>
        </w:rPr>
        <w:t xml:space="preserve">Title: Designing and Operating an In-House Cryogenic Electron Microscopy Facility with IT Infrastructure and On-the-Fly Data Processing Pipelines </w:t>
      </w:r>
    </w:p>
    <w:p w14:paraId="412961A9" w14:textId="77777777" w:rsidR="005E71BE" w:rsidRDefault="005E71BE" w:rsidP="005E71BE">
      <w:pPr>
        <w:outlineLvl w:val="0"/>
        <w:rPr>
          <w:rFonts w:eastAsia="Times New Roman" w:cstheme="minorHAnsi"/>
          <w:b/>
        </w:rPr>
      </w:pPr>
    </w:p>
    <w:p w14:paraId="6B94704D" w14:textId="77777777" w:rsidR="005E71BE" w:rsidRDefault="005E71BE" w:rsidP="005E71BE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8A526FE" w14:textId="32030C10" w:rsidR="005E71BE" w:rsidRDefault="005E71BE" w:rsidP="005E71BE">
      <w:pPr>
        <w:spacing w:before="120"/>
        <w:ind w:left="360"/>
        <w:rPr>
          <w:rFonts w:cstheme="minorHAnsi"/>
        </w:rPr>
      </w:pPr>
      <w:r>
        <w:rPr>
          <w:b/>
          <w:bCs/>
        </w:rPr>
        <w:t>Eric Shell</w:t>
      </w:r>
      <w:r>
        <w:rPr>
          <w:b/>
          <w:bCs/>
          <w:vertAlign w:val="superscript"/>
        </w:rPr>
        <w:t>1,2</w:t>
      </w:r>
      <w:r>
        <w:rPr>
          <w:b/>
          <w:bCs/>
        </w:rPr>
        <w:t>, Vitor Hugo Balasco Serrão</w:t>
      </w:r>
      <w:r>
        <w:rPr>
          <w:b/>
          <w:bCs/>
          <w:vertAlign w:val="superscript"/>
        </w:rPr>
        <w:t>2,3</w:t>
      </w:r>
      <w:r>
        <w:rPr>
          <w:b/>
          <w:bCs/>
        </w:rPr>
        <w:t xml:space="preserve"> </w:t>
      </w:r>
    </w:p>
    <w:p w14:paraId="32D5C334" w14:textId="047CEEEF" w:rsidR="005E71BE" w:rsidRDefault="005E71BE" w:rsidP="005E71BE">
      <w:pPr>
        <w:spacing w:before="120"/>
        <w:ind w:left="360"/>
        <w:rPr>
          <w:rFonts w:cstheme="minorHAnsi"/>
        </w:rPr>
      </w:pPr>
      <w:r>
        <w:rPr>
          <w:vertAlign w:val="superscript"/>
        </w:rPr>
        <w:t>1</w:t>
      </w:r>
      <w:r>
        <w:t xml:space="preserve"> ITS-Technology Engineering, Information Technology Services, Physical and Biological Sciences Division, University of California-Santa Cruz</w:t>
      </w:r>
    </w:p>
    <w:p w14:paraId="4DAE6F11" w14:textId="3194DFC8" w:rsidR="005E71BE" w:rsidRDefault="005E71BE" w:rsidP="005E71BE">
      <w:pPr>
        <w:spacing w:before="120"/>
        <w:ind w:left="360"/>
        <w:rPr>
          <w:rFonts w:cstheme="minorHAnsi"/>
        </w:rPr>
      </w:pPr>
      <w:r>
        <w:rPr>
          <w:vertAlign w:val="superscript"/>
        </w:rPr>
        <w:t>2</w:t>
      </w:r>
      <w:r>
        <w:t xml:space="preserve"> Biomolecular Cryo-Electron Microscopy Facility, University of California-Santa Cruz</w:t>
      </w:r>
    </w:p>
    <w:p w14:paraId="37E7BC76" w14:textId="59C297B7" w:rsidR="005E71BE" w:rsidRDefault="005E71BE" w:rsidP="005E71BE">
      <w:pPr>
        <w:spacing w:before="120"/>
        <w:ind w:left="360"/>
        <w:rPr>
          <w:rFonts w:cstheme="minorHAnsi"/>
        </w:rPr>
      </w:pPr>
      <w:r>
        <w:rPr>
          <w:vertAlign w:val="superscript"/>
        </w:rPr>
        <w:t>3</w:t>
      </w:r>
      <w:r>
        <w:t xml:space="preserve"> Department of Chemistry and Biochemistry, University of California-Santa Cruz</w:t>
      </w:r>
    </w:p>
    <w:p w14:paraId="11D93368" w14:textId="77777777" w:rsidR="005E71BE" w:rsidRPr="00B07A3B" w:rsidRDefault="005E71BE" w:rsidP="005E71BE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495E0BE" w14:textId="77777777" w:rsidR="005E71BE" w:rsidRPr="00B07A3B" w:rsidRDefault="005E71BE" w:rsidP="005E71BE">
      <w:pPr>
        <w:outlineLvl w:val="0"/>
        <w:rPr>
          <w:rFonts w:eastAsia="Times New Roman" w:cstheme="minorHAnsi"/>
        </w:rPr>
      </w:pPr>
    </w:p>
    <w:p w14:paraId="14DBA933" w14:textId="77777777" w:rsidR="005E71BE" w:rsidRPr="00B07A3B" w:rsidRDefault="005E71BE" w:rsidP="005E71BE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9F6CAA4" w14:textId="77777777" w:rsidR="005E71BE" w:rsidRDefault="005E71BE" w:rsidP="005E71BE">
      <w:pPr>
        <w:spacing w:before="120"/>
        <w:ind w:left="360"/>
        <w:rPr>
          <w:rFonts w:cstheme="minorHAnsi"/>
        </w:rPr>
      </w:pPr>
      <w:r>
        <w:t xml:space="preserve">Vitor Hugo Balasco </w:t>
      </w:r>
      <w:proofErr w:type="spellStart"/>
      <w:proofErr w:type="gramStart"/>
      <w:r>
        <w:t>Serrão</w:t>
      </w:r>
      <w:proofErr w:type="spellEnd"/>
      <w:r>
        <w:t xml:space="preserve">  vbalasco@ucsc.edu</w:t>
      </w:r>
      <w:proofErr w:type="gramEnd"/>
    </w:p>
    <w:p w14:paraId="1BC8C980" w14:textId="77777777" w:rsidR="005E71BE" w:rsidRDefault="005E71BE" w:rsidP="005E71BE">
      <w:pPr>
        <w:outlineLvl w:val="0"/>
        <w:rPr>
          <w:rFonts w:eastAsia="Times New Roman" w:cstheme="minorHAnsi"/>
        </w:rPr>
      </w:pPr>
      <w:bookmarkStart w:id="0" w:name="_Hlk25233958"/>
    </w:p>
    <w:p w14:paraId="00E6F7C4" w14:textId="77777777" w:rsidR="005E71BE" w:rsidRPr="00B07A3B" w:rsidRDefault="005E71BE" w:rsidP="005E71BE">
      <w:pPr>
        <w:outlineLvl w:val="0"/>
        <w:rPr>
          <w:rFonts w:eastAsia="Times New Roman" w:cstheme="minorHAnsi"/>
        </w:rPr>
      </w:pPr>
    </w:p>
    <w:p w14:paraId="37BBB986" w14:textId="77777777" w:rsidR="005E71BE" w:rsidRPr="00B07A3B" w:rsidRDefault="005E71BE" w:rsidP="005E71BE">
      <w:pPr>
        <w:outlineLvl w:val="0"/>
        <w:rPr>
          <w:rFonts w:eastAsia="Times New Roman" w:cstheme="minorHAnsi"/>
        </w:rPr>
      </w:pPr>
    </w:p>
    <w:p w14:paraId="37C920AC" w14:textId="77777777" w:rsidR="005E71BE" w:rsidRPr="00B07A3B" w:rsidRDefault="005E71BE" w:rsidP="005E71BE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39F7475E" w14:textId="77777777" w:rsidR="005E71BE" w:rsidRDefault="005E71BE" w:rsidP="005E71BE">
      <w:pPr>
        <w:spacing w:before="120"/>
        <w:ind w:left="360"/>
        <w:rPr>
          <w:rFonts w:cstheme="minorHAnsi"/>
        </w:rPr>
      </w:pPr>
      <w:r>
        <w:t xml:space="preserve">Eric </w:t>
      </w:r>
      <w:proofErr w:type="gramStart"/>
      <w:r>
        <w:t>Shell  eshell@ucsc.edu</w:t>
      </w:r>
      <w:proofErr w:type="gramEnd"/>
    </w:p>
    <w:p w14:paraId="5E79B5AB" w14:textId="77777777" w:rsidR="005E71BE" w:rsidRDefault="005E71BE" w:rsidP="005E71BE">
      <w:pPr>
        <w:spacing w:before="120"/>
        <w:ind w:left="360"/>
        <w:rPr>
          <w:rFonts w:cstheme="minorHAnsi"/>
        </w:rPr>
      </w:pPr>
      <w:r>
        <w:t xml:space="preserve">Vitor Hugo Balasco </w:t>
      </w:r>
      <w:proofErr w:type="spellStart"/>
      <w:proofErr w:type="gramStart"/>
      <w:r>
        <w:t>Serrão</w:t>
      </w:r>
      <w:proofErr w:type="spellEnd"/>
      <w:r>
        <w:t xml:space="preserve">  vbalasco@ucsc.edu</w:t>
      </w:r>
      <w:proofErr w:type="gramEnd"/>
    </w:p>
    <w:bookmarkEnd w:id="0"/>
    <w:p w14:paraId="7E3B36C3" w14:textId="77777777" w:rsidR="005E71BE" w:rsidRPr="004F6CCB" w:rsidRDefault="005E71BE" w:rsidP="005E71BE">
      <w:pPr>
        <w:outlineLvl w:val="0"/>
        <w:rPr>
          <w:rFonts w:cstheme="minorHAnsi"/>
          <w:bCs/>
        </w:rPr>
      </w:pPr>
    </w:p>
    <w:p w14:paraId="40B0C848" w14:textId="77777777" w:rsidR="005E71BE" w:rsidRPr="004F6CCB" w:rsidRDefault="005E71BE" w:rsidP="005E71BE">
      <w:pPr>
        <w:outlineLvl w:val="0"/>
        <w:rPr>
          <w:rFonts w:cstheme="minorHAnsi"/>
          <w:bCs/>
        </w:rPr>
      </w:pPr>
    </w:p>
    <w:p w14:paraId="59004C4B" w14:textId="77777777" w:rsidR="005E71BE" w:rsidRPr="004F6CCB" w:rsidRDefault="005E71BE" w:rsidP="005E71BE">
      <w:pPr>
        <w:outlineLvl w:val="0"/>
        <w:rPr>
          <w:rFonts w:cstheme="minorHAnsi"/>
          <w:bCs/>
        </w:rPr>
      </w:pPr>
    </w:p>
    <w:p w14:paraId="7B7BC6CA" w14:textId="77777777" w:rsidR="005E71BE" w:rsidRPr="004F6CCB" w:rsidRDefault="005E71BE" w:rsidP="005E71BE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568622A6" w14:textId="77777777" w:rsidR="005E71BE" w:rsidRPr="00FD00B1" w:rsidRDefault="005E71BE" w:rsidP="005E71BE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72EC3077" w14:textId="6A90BC4C" w:rsidR="005E71BE" w:rsidRPr="00B07A3B" w:rsidRDefault="005E71BE" w:rsidP="005E71BE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71AF0">
        <w:rPr>
          <w:rFonts w:eastAsia="Times New Roman" w:cstheme="minorHAnsi"/>
          <w:b/>
          <w:bCs/>
        </w:rPr>
        <w:t xml:space="preserve">No </w:t>
      </w:r>
      <w:r w:rsidRPr="00B07A3B">
        <w:rPr>
          <w:rFonts w:eastAsia="Times New Roman" w:cstheme="minorHAnsi"/>
        </w:rPr>
        <w:t xml:space="preserve">  </w:t>
      </w:r>
    </w:p>
    <w:p w14:paraId="67CCA602" w14:textId="77777777" w:rsidR="005E71BE" w:rsidRPr="00D7547B" w:rsidRDefault="005E71BE" w:rsidP="005E71BE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31099456" w14:textId="4890FC6B" w:rsidR="005E71BE" w:rsidRPr="00B07A3B" w:rsidRDefault="005E71BE" w:rsidP="005E71BE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71AF0">
        <w:rPr>
          <w:rFonts w:eastAsia="Times New Roman" w:cstheme="minorHAnsi"/>
          <w:b/>
          <w:bCs/>
        </w:rPr>
        <w:t xml:space="preserve">Yes </w:t>
      </w:r>
    </w:p>
    <w:p w14:paraId="578C7983" w14:textId="77777777" w:rsidR="005E71BE" w:rsidRDefault="005E71BE" w:rsidP="005E71BE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431E815D" w14:textId="77777777" w:rsidR="005E71BE" w:rsidRDefault="005E71BE" w:rsidP="005E71BE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0" w:history="1">
        <w:r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0455A069" w14:textId="77777777" w:rsidR="005E71BE" w:rsidRDefault="005E71BE" w:rsidP="005E71BE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p w14:paraId="3DDF5767" w14:textId="77777777" w:rsidR="00D71AF0" w:rsidRDefault="00D71AF0" w:rsidP="005E71BE">
      <w:pPr>
        <w:spacing w:before="120"/>
        <w:ind w:left="720"/>
        <w:rPr>
          <w:rFonts w:eastAsia="Times New Roman" w:cstheme="minorHAnsi"/>
        </w:rPr>
      </w:pPr>
    </w:p>
    <w:p w14:paraId="63F78487" w14:textId="5DDC421B" w:rsidR="005E71BE" w:rsidRDefault="00D71AF0" w:rsidP="005E71BE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bookmarkStart w:id="1" w:name="_Hlk204179977"/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1"/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  <w:r>
        <w:rPr>
          <w:rFonts w:ascii="Calibri" w:hAnsi="Calibri" w:cs="Calibri"/>
          <w:b/>
          <w:bCs/>
          <w:i/>
          <w:iCs/>
          <w:color w:val="3333FF"/>
        </w:rPr>
        <w:t xml:space="preserve">. </w:t>
      </w:r>
      <w:r w:rsidRPr="00342BCE">
        <w:rPr>
          <w:rFonts w:ascii="Calibri" w:hAnsi="Calibri" w:cs="Calibri"/>
          <w:b/>
          <w:bCs/>
          <w:i/>
          <w:iCs/>
          <w:color w:val="3333FF"/>
        </w:rPr>
        <w:t xml:space="preserve">The screen should be in </w:t>
      </w:r>
      <w:proofErr w:type="gramStart"/>
      <w:r w:rsidRPr="00342BCE">
        <w:rPr>
          <w:rFonts w:ascii="Calibri" w:hAnsi="Calibri" w:cs="Calibri"/>
          <w:b/>
          <w:bCs/>
          <w:i/>
          <w:iCs/>
          <w:color w:val="3333FF"/>
        </w:rPr>
        <w:t>focus</w:t>
      </w:r>
      <w:proofErr w:type="gramEnd"/>
      <w:r w:rsidRPr="00342BCE">
        <w:rPr>
          <w:rFonts w:ascii="Calibri" w:hAnsi="Calibri" w:cs="Calibri"/>
          <w:b/>
          <w:bCs/>
          <w:i/>
          <w:iCs/>
          <w:color w:val="3333FF"/>
        </w:rPr>
        <w:t xml:space="preserve"> and the fonts should be clearly visible</w:t>
      </w:r>
    </w:p>
    <w:p w14:paraId="0FF5E176" w14:textId="77777777" w:rsidR="00D71AF0" w:rsidRPr="00B07A3B" w:rsidRDefault="00D71AF0" w:rsidP="005E71BE">
      <w:pPr>
        <w:spacing w:before="120"/>
        <w:rPr>
          <w:rFonts w:eastAsia="Times New Roman" w:cstheme="minorHAnsi"/>
          <w:b/>
        </w:rPr>
      </w:pPr>
    </w:p>
    <w:p w14:paraId="29A42B93" w14:textId="77777777" w:rsidR="005E71BE" w:rsidRPr="00B07A3B" w:rsidRDefault="005E71BE" w:rsidP="005E71BE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Pr="00B07A3B">
        <w:rPr>
          <w:rFonts w:eastAsia="Times New Roman" w:cstheme="minorHAnsi"/>
          <w:b/>
        </w:rPr>
        <w:t>. Filming location:</w:t>
      </w:r>
      <w:r w:rsidRPr="00B07A3B">
        <w:rPr>
          <w:rFonts w:eastAsia="Times New Roman" w:cstheme="minorHAnsi"/>
        </w:rPr>
        <w:t xml:space="preserve"> Will the </w:t>
      </w:r>
      <w:proofErr w:type="gramStart"/>
      <w:r w:rsidRPr="00B07A3B">
        <w:rPr>
          <w:rFonts w:eastAsia="Times New Roman" w:cstheme="minorHAnsi"/>
        </w:rPr>
        <w:t>filming need to</w:t>
      </w:r>
      <w:proofErr w:type="gramEnd"/>
      <w:r w:rsidRPr="00B07A3B">
        <w:rPr>
          <w:rFonts w:eastAsia="Times New Roman" w:cstheme="minorHAnsi"/>
        </w:rPr>
        <w:t xml:space="preserve"> take place in multiple locations? 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53817E24004B4D2C8C0C24A12269B18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1A287BE6" w14:textId="77777777" w:rsidR="005E71BE" w:rsidRDefault="005E71BE" w:rsidP="005E71BE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DD6BFD87014C4D8BA77ACF2F4B511FD1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1E25E3B3" w14:textId="77777777" w:rsidR="005E71BE" w:rsidRDefault="005E71BE" w:rsidP="005E71BE">
      <w:pPr>
        <w:spacing w:before="120"/>
        <w:ind w:left="720"/>
        <w:rPr>
          <w:rFonts w:eastAsia="Times New Roman" w:cstheme="minorHAnsi"/>
        </w:rPr>
      </w:pPr>
    </w:p>
    <w:p w14:paraId="2E9D05E5" w14:textId="77777777" w:rsidR="005E71BE" w:rsidRDefault="005E71BE" w:rsidP="005E71BE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C397488DCA5A4A998BFA2DC33E19D70E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58F8010D" w14:textId="77777777" w:rsidR="005E71BE" w:rsidRDefault="005E71BE" w:rsidP="005E71BE">
      <w:pPr>
        <w:rPr>
          <w:rFonts w:cstheme="minorHAnsi"/>
          <w:b/>
          <w:sz w:val="22"/>
          <w:szCs w:val="22"/>
        </w:rPr>
      </w:pPr>
    </w:p>
    <w:p w14:paraId="477C6557" w14:textId="77777777" w:rsidR="005E71BE" w:rsidRDefault="005E71BE" w:rsidP="005E71BE">
      <w:pPr>
        <w:rPr>
          <w:rFonts w:cstheme="minorHAnsi"/>
          <w:b/>
          <w:sz w:val="22"/>
          <w:szCs w:val="22"/>
        </w:rPr>
      </w:pPr>
    </w:p>
    <w:p w14:paraId="2039AB25" w14:textId="77777777" w:rsidR="005E71BE" w:rsidRDefault="005E71BE" w:rsidP="005E71BE">
      <w:pPr>
        <w:rPr>
          <w:rFonts w:cstheme="minorHAnsi"/>
          <w:b/>
          <w:sz w:val="22"/>
          <w:szCs w:val="22"/>
        </w:rPr>
      </w:pPr>
    </w:p>
    <w:p w14:paraId="5F676F60" w14:textId="77777777" w:rsidR="005E71BE" w:rsidRDefault="005E71BE" w:rsidP="005E71BE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1E2893EA" w14:textId="30A0EF80" w:rsidR="005E71BE" w:rsidRPr="004F6CCB" w:rsidRDefault="005E71BE" w:rsidP="005E71BE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</w:t>
      </w:r>
      <w:r w:rsidR="00553DBC">
        <w:rPr>
          <w:rFonts w:cstheme="minorHAnsi"/>
          <w:bCs/>
          <w:sz w:val="22"/>
          <w:szCs w:val="22"/>
        </w:rPr>
        <w:t xml:space="preserve"> 25</w:t>
      </w:r>
    </w:p>
    <w:p w14:paraId="15BF29EA" w14:textId="66E1E6C2" w:rsidR="005E71BE" w:rsidRPr="00B07A3B" w:rsidRDefault="005E71BE" w:rsidP="005E71BE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>Number of Shots: 4</w:t>
      </w:r>
      <w:r w:rsidR="00553DBC">
        <w:rPr>
          <w:rFonts w:cstheme="minorHAnsi"/>
          <w:bCs/>
          <w:sz w:val="22"/>
          <w:szCs w:val="22"/>
        </w:rPr>
        <w:t>1</w:t>
      </w:r>
      <w:r w:rsidRPr="004F6CCB">
        <w:rPr>
          <w:rFonts w:cstheme="minorHAnsi"/>
          <w:bCs/>
          <w:sz w:val="22"/>
          <w:szCs w:val="22"/>
        </w:rPr>
        <w:t xml:space="preserve"> (37 SC)</w:t>
      </w:r>
      <w:r w:rsidRPr="00B07A3B">
        <w:rPr>
          <w:rFonts w:cstheme="minorHAnsi"/>
          <w:b/>
          <w:sz w:val="22"/>
          <w:szCs w:val="22"/>
        </w:rPr>
        <w:br w:type="page"/>
      </w:r>
    </w:p>
    <w:p w14:paraId="61B7A86F" w14:textId="77777777" w:rsidR="005E71BE" w:rsidRPr="000F326F" w:rsidRDefault="005E71BE" w:rsidP="005E71BE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66B86B49" w14:textId="0A88F6EE" w:rsidR="00D71AF0" w:rsidRPr="00D71AF0" w:rsidRDefault="00D71AF0" w:rsidP="005E71BE">
      <w:pPr>
        <w:rPr>
          <w:rFonts w:cstheme="minorHAnsi"/>
          <w:b/>
          <w:iCs/>
          <w:color w:val="auto"/>
        </w:rPr>
      </w:pPr>
      <w:r w:rsidRPr="00D71AF0">
        <w:rPr>
          <w:rFonts w:cstheme="minorHAnsi"/>
          <w:b/>
          <w:iCs/>
          <w:color w:val="auto"/>
          <w:highlight w:val="green"/>
        </w:rPr>
        <w:t xml:space="preserve">NOTE: </w:t>
      </w:r>
      <w:r w:rsidRPr="00D71AF0">
        <w:rPr>
          <w:rFonts w:cstheme="minorHAnsi"/>
          <w:bCs/>
          <w:iCs/>
          <w:color w:val="auto"/>
          <w:highlight w:val="green"/>
        </w:rPr>
        <w:t>As the authors did not provide any interview answers before the shoot, we are omitting this section</w:t>
      </w:r>
    </w:p>
    <w:p w14:paraId="5DC58D87" w14:textId="36BF5F51" w:rsidR="005E71BE" w:rsidRPr="00D71AF0" w:rsidRDefault="005E71BE" w:rsidP="005E71BE">
      <w:pPr>
        <w:rPr>
          <w:rFonts w:cstheme="minorHAnsi"/>
          <w:b/>
          <w:i/>
          <w:iCs/>
          <w:strike/>
        </w:rPr>
      </w:pPr>
      <w:r w:rsidRPr="00D71AF0">
        <w:rPr>
          <w:rFonts w:cstheme="minorHAnsi"/>
          <w:b/>
          <w:i/>
          <w:strike/>
          <w:color w:val="0000FF"/>
        </w:rPr>
        <w:t>Videographer: Obtain headshots for all authors available at the filming location.</w:t>
      </w:r>
      <w:r w:rsidRPr="00D71AF0">
        <w:rPr>
          <w:rFonts w:cstheme="minorHAnsi"/>
          <w:b/>
          <w:i/>
          <w:strike/>
        </w:rPr>
        <w:t xml:space="preserve"> </w:t>
      </w:r>
    </w:p>
    <w:p w14:paraId="7ED360C3" w14:textId="77777777" w:rsidR="005E71BE" w:rsidRPr="00D71AF0" w:rsidRDefault="005E71BE" w:rsidP="005E71BE">
      <w:pPr>
        <w:rPr>
          <w:rFonts w:cstheme="minorHAnsi"/>
          <w:b/>
          <w:strike/>
        </w:rPr>
      </w:pPr>
    </w:p>
    <w:p w14:paraId="0E340830" w14:textId="77777777" w:rsidR="005E71BE" w:rsidRPr="00D71AF0" w:rsidRDefault="005E71BE" w:rsidP="005E71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  <w:strike/>
        </w:rPr>
      </w:pPr>
      <w:r w:rsidRPr="00D71AF0">
        <w:rPr>
          <w:rFonts w:eastAsia="Times New Roman" w:cstheme="minorHAnsi"/>
          <w:bCs/>
          <w:strike/>
        </w:rPr>
        <w:t>Answers to these questions will become interview statements that you will deliver on camera.</w:t>
      </w:r>
    </w:p>
    <w:p w14:paraId="7D2AC9EA" w14:textId="77777777" w:rsidR="005E71BE" w:rsidRPr="00D71AF0" w:rsidRDefault="005E71BE" w:rsidP="005E71B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  <w:strike/>
        </w:rPr>
      </w:pPr>
      <w:r w:rsidRPr="00D71AF0">
        <w:rPr>
          <w:rFonts w:eastAsia="Times New Roman" w:cstheme="minorHAnsi"/>
          <w:b/>
          <w:strike/>
        </w:rPr>
        <w:t>Introduction</w:t>
      </w:r>
      <w:r w:rsidRPr="00D71AF0">
        <w:rPr>
          <w:rFonts w:eastAsia="Times New Roman" w:cstheme="minorHAnsi"/>
          <w:bCs/>
          <w:strike/>
        </w:rPr>
        <w:t xml:space="preserve">: Answer the </w:t>
      </w:r>
      <w:r w:rsidRPr="00D71AF0">
        <w:rPr>
          <w:rFonts w:eastAsia="Times New Roman" w:cstheme="minorHAnsi"/>
          <w:b/>
          <w:strike/>
          <w:color w:val="EE0000"/>
        </w:rPr>
        <w:t>1st REQUIRED</w:t>
      </w:r>
      <w:r w:rsidRPr="00D71AF0">
        <w:rPr>
          <w:rFonts w:eastAsia="Times New Roman" w:cstheme="minorHAnsi"/>
          <w:bCs/>
          <w:strike/>
          <w:color w:val="EE0000"/>
        </w:rPr>
        <w:t xml:space="preserve"> </w:t>
      </w:r>
      <w:r w:rsidRPr="00D71AF0">
        <w:rPr>
          <w:rFonts w:eastAsia="Times New Roman" w:cstheme="minorHAnsi"/>
          <w:bCs/>
          <w:strike/>
        </w:rPr>
        <w:t xml:space="preserve">prompt and </w:t>
      </w:r>
      <w:r w:rsidRPr="00D71AF0">
        <w:rPr>
          <w:rFonts w:eastAsia="Times New Roman" w:cstheme="minorHAnsi"/>
          <w:b/>
          <w:strike/>
        </w:rPr>
        <w:t>1 additional question</w:t>
      </w:r>
      <w:r w:rsidRPr="00D71AF0">
        <w:rPr>
          <w:rFonts w:eastAsia="Times New Roman" w:cstheme="minorHAnsi"/>
          <w:bCs/>
          <w:strike/>
        </w:rPr>
        <w:t xml:space="preserve">; </w:t>
      </w:r>
      <w:r w:rsidRPr="00D71AF0">
        <w:rPr>
          <w:rFonts w:eastAsia="Times New Roman" w:cstheme="minorHAnsi"/>
          <w:b/>
          <w:strike/>
        </w:rPr>
        <w:t>Conclusion</w:t>
      </w:r>
      <w:r w:rsidRPr="00D71AF0">
        <w:rPr>
          <w:rFonts w:eastAsia="Times New Roman" w:cstheme="minorHAnsi"/>
          <w:bCs/>
          <w:strike/>
        </w:rPr>
        <w:t xml:space="preserve">: Answer </w:t>
      </w:r>
      <w:r w:rsidRPr="00D71AF0">
        <w:rPr>
          <w:rFonts w:eastAsia="Times New Roman" w:cstheme="minorHAnsi"/>
          <w:b/>
          <w:strike/>
        </w:rPr>
        <w:t>any</w:t>
      </w:r>
      <w:r w:rsidRPr="00D71AF0">
        <w:rPr>
          <w:rFonts w:eastAsia="Times New Roman" w:cstheme="minorHAnsi"/>
          <w:bCs/>
          <w:strike/>
        </w:rPr>
        <w:t xml:space="preserve"> </w:t>
      </w:r>
      <w:r w:rsidRPr="00D71AF0">
        <w:rPr>
          <w:rFonts w:eastAsia="Times New Roman" w:cstheme="minorHAnsi"/>
          <w:b/>
          <w:strike/>
        </w:rPr>
        <w:t>3 questions</w:t>
      </w:r>
      <w:r w:rsidRPr="00D71AF0">
        <w:rPr>
          <w:rFonts w:eastAsia="Times New Roman" w:cstheme="minorHAnsi"/>
          <w:bCs/>
          <w:strike/>
        </w:rPr>
        <w:t xml:space="preserve">. </w:t>
      </w:r>
      <w:r w:rsidRPr="00D71AF0">
        <w:rPr>
          <w:rFonts w:eastAsia="Times New Roman" w:cstheme="minorHAnsi"/>
          <w:bCs/>
          <w:strike/>
          <w:color w:val="EE0000"/>
        </w:rPr>
        <w:t>No more than 5</w:t>
      </w:r>
      <w:r w:rsidRPr="00D71AF0">
        <w:rPr>
          <w:rFonts w:eastAsia="Times New Roman" w:cstheme="minorHAnsi"/>
          <w:bCs/>
          <w:strike/>
        </w:rPr>
        <w:t xml:space="preserve"> interview statements will be included in the video.</w:t>
      </w:r>
    </w:p>
    <w:p w14:paraId="6D9103DA" w14:textId="77777777" w:rsidR="005E71BE" w:rsidRPr="00D71AF0" w:rsidRDefault="005E71BE" w:rsidP="005E71B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  <w:strike/>
        </w:rPr>
      </w:pPr>
      <w:r w:rsidRPr="00D71AF0">
        <w:rPr>
          <w:rFonts w:eastAsia="Times New Roman" w:cstheme="minorHAnsi"/>
          <w:bCs/>
          <w:strike/>
        </w:rPr>
        <w:t xml:space="preserve">Enter the </w:t>
      </w:r>
      <w:r w:rsidRPr="00D71AF0">
        <w:rPr>
          <w:rFonts w:eastAsia="Times New Roman" w:cstheme="minorHAnsi"/>
          <w:b/>
          <w:strike/>
        </w:rPr>
        <w:t>full name</w:t>
      </w:r>
      <w:r w:rsidRPr="00D71AF0">
        <w:rPr>
          <w:rFonts w:eastAsia="Times New Roman" w:cstheme="minorHAnsi"/>
          <w:bCs/>
          <w:strike/>
        </w:rPr>
        <w:t xml:space="preserve"> of the author who will deliver the statement.</w:t>
      </w:r>
    </w:p>
    <w:p w14:paraId="6F4DA71F" w14:textId="77777777" w:rsidR="005E71BE" w:rsidRPr="00D71AF0" w:rsidRDefault="005E71BE" w:rsidP="005E71B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  <w:strike/>
        </w:rPr>
      </w:pPr>
      <w:r w:rsidRPr="00D71AF0">
        <w:rPr>
          <w:rFonts w:eastAsia="Times New Roman" w:cstheme="minorHAnsi"/>
          <w:bCs/>
          <w:strike/>
        </w:rPr>
        <w:t xml:space="preserve">Speak </w:t>
      </w:r>
      <w:r w:rsidRPr="00D71AF0">
        <w:rPr>
          <w:rFonts w:eastAsia="Times New Roman" w:cstheme="minorHAnsi"/>
          <w:strike/>
        </w:rPr>
        <w:t>naturally</w:t>
      </w:r>
      <w:r w:rsidRPr="00D71AF0">
        <w:rPr>
          <w:rFonts w:eastAsia="Times New Roman" w:cstheme="minorHAnsi"/>
          <w:bCs/>
          <w:strike/>
        </w:rPr>
        <w:t xml:space="preserve"> and </w:t>
      </w:r>
      <w:r w:rsidRPr="00D71AF0">
        <w:rPr>
          <w:rFonts w:eastAsia="Times New Roman" w:cstheme="minorHAnsi"/>
          <w:b/>
          <w:strike/>
        </w:rPr>
        <w:t>avoid reading the lines</w:t>
      </w:r>
      <w:r w:rsidRPr="00D71AF0">
        <w:rPr>
          <w:rFonts w:eastAsia="Times New Roman" w:cstheme="minorHAnsi"/>
          <w:bCs/>
          <w:strike/>
        </w:rPr>
        <w:t>.</w:t>
      </w:r>
    </w:p>
    <w:p w14:paraId="111143E1" w14:textId="77777777" w:rsidR="005E71BE" w:rsidRPr="00D71AF0" w:rsidRDefault="005E71BE" w:rsidP="005E71B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  <w:strike/>
        </w:rPr>
      </w:pPr>
      <w:r w:rsidRPr="00D71AF0">
        <w:rPr>
          <w:rFonts w:eastAsia="Times New Roman" w:cstheme="minorHAnsi"/>
          <w:bCs/>
          <w:strike/>
        </w:rPr>
        <w:t xml:space="preserve">Limit the length of each statement to </w:t>
      </w:r>
      <w:r w:rsidRPr="00D71AF0">
        <w:rPr>
          <w:rFonts w:eastAsia="Times New Roman" w:cstheme="minorHAnsi"/>
          <w:b/>
          <w:strike/>
          <w:color w:val="FF0000"/>
        </w:rPr>
        <w:t>20 words or fewer</w:t>
      </w:r>
      <w:r w:rsidRPr="00D71AF0">
        <w:rPr>
          <w:rFonts w:eastAsia="Times New Roman" w:cstheme="minorHAnsi"/>
          <w:bCs/>
          <w:strike/>
        </w:rPr>
        <w:t>.</w:t>
      </w:r>
    </w:p>
    <w:p w14:paraId="5E65CCB4" w14:textId="77777777" w:rsidR="005E71BE" w:rsidRPr="00D71AF0" w:rsidRDefault="005E71BE" w:rsidP="005E71B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  <w:strike/>
        </w:rPr>
      </w:pPr>
      <w:r w:rsidRPr="00D71AF0">
        <w:rPr>
          <w:rFonts w:eastAsia="Times New Roman" w:cstheme="minorHAnsi"/>
          <w:bCs/>
          <w:strike/>
        </w:rPr>
        <w:t>Answers will be edited for length, clarity, and consistency with journal style guidelines.</w:t>
      </w:r>
    </w:p>
    <w:p w14:paraId="026AF78D" w14:textId="77777777" w:rsidR="005E71BE" w:rsidRPr="00D71AF0" w:rsidRDefault="005E71BE" w:rsidP="005E71BE">
      <w:pPr>
        <w:rPr>
          <w:rFonts w:eastAsia="Times New Roman" w:cstheme="minorHAnsi"/>
          <w:b/>
          <w:strike/>
        </w:rPr>
      </w:pPr>
    </w:p>
    <w:p w14:paraId="5CA78DC0" w14:textId="77777777" w:rsidR="005E71BE" w:rsidRPr="00D71AF0" w:rsidRDefault="005E71BE" w:rsidP="005E71BE">
      <w:pPr>
        <w:rPr>
          <w:rFonts w:cstheme="minorHAnsi"/>
          <w:b/>
          <w:bCs/>
          <w:i/>
          <w:iCs/>
          <w:strike/>
          <w:color w:val="EE0000"/>
          <w:shd w:val="clear" w:color="auto" w:fill="FFFFFF"/>
        </w:rPr>
      </w:pPr>
      <w:r w:rsidRPr="00D71AF0">
        <w:rPr>
          <w:rFonts w:cstheme="minorHAnsi"/>
          <w:b/>
          <w:bCs/>
          <w:strike/>
          <w:color w:val="auto"/>
          <w:highlight w:val="yellow"/>
          <w:shd w:val="clear" w:color="auto" w:fill="FFFFFF"/>
        </w:rPr>
        <w:t>Authors</w:t>
      </w:r>
      <w:r w:rsidRPr="00D71AF0">
        <w:rPr>
          <w:rFonts w:cstheme="minorHAnsi"/>
          <w:strike/>
          <w:color w:val="auto"/>
          <w:highlight w:val="yellow"/>
          <w:shd w:val="clear" w:color="auto" w:fill="FFFFFF"/>
        </w:rPr>
        <w:t xml:space="preserve">: Please note that </w:t>
      </w:r>
      <w:r w:rsidRPr="00D71AF0">
        <w:rPr>
          <w:rFonts w:cstheme="minorHAnsi"/>
          <w:b/>
          <w:bCs/>
          <w:strike/>
          <w:color w:val="auto"/>
          <w:highlight w:val="yellow"/>
          <w:shd w:val="clear" w:color="auto" w:fill="FFFFFF"/>
        </w:rPr>
        <w:t>the questions will not appear on screen</w:t>
      </w:r>
      <w:r w:rsidRPr="00D71AF0">
        <w:rPr>
          <w:rFonts w:cstheme="minorHAnsi"/>
          <w:strike/>
          <w:color w:val="auto"/>
          <w:highlight w:val="yellow"/>
          <w:shd w:val="clear" w:color="auto" w:fill="FFFFFF"/>
        </w:rPr>
        <w:t xml:space="preserve">. </w:t>
      </w:r>
      <w:r w:rsidRPr="00D71AF0">
        <w:rPr>
          <w:rFonts w:cstheme="minorHAnsi"/>
          <w:i/>
          <w:iCs/>
          <w:strike/>
          <w:color w:val="auto"/>
          <w:highlight w:val="yellow"/>
          <w:shd w:val="clear" w:color="auto" w:fill="FFFFFF"/>
        </w:rPr>
        <w:t xml:space="preserve">Please answer in </w:t>
      </w:r>
      <w:r w:rsidRPr="00D71AF0">
        <w:rPr>
          <w:rFonts w:cstheme="minorHAnsi"/>
          <w:b/>
          <w:bCs/>
          <w:i/>
          <w:iCs/>
          <w:strike/>
          <w:color w:val="EE0000"/>
          <w:highlight w:val="yellow"/>
          <w:shd w:val="clear" w:color="auto" w:fill="FFFFFF"/>
        </w:rPr>
        <w:t>stand-alone full sentence with sufficient context</w:t>
      </w:r>
    </w:p>
    <w:p w14:paraId="0FF23520" w14:textId="77777777" w:rsidR="005E71BE" w:rsidRPr="00D71AF0" w:rsidRDefault="005E71BE" w:rsidP="005E71BE">
      <w:pPr>
        <w:rPr>
          <w:rFonts w:cstheme="minorHAnsi"/>
          <w:b/>
          <w:bCs/>
          <w:strike/>
          <w:color w:val="auto"/>
          <w:shd w:val="clear" w:color="auto" w:fill="FFFFFF"/>
        </w:rPr>
      </w:pPr>
    </w:p>
    <w:p w14:paraId="59ECC1AC" w14:textId="77777777" w:rsidR="005E71BE" w:rsidRPr="00D71AF0" w:rsidRDefault="005E71BE" w:rsidP="005E71BE">
      <w:pPr>
        <w:rPr>
          <w:rFonts w:cstheme="minorHAnsi"/>
          <w:b/>
          <w:bCs/>
          <w:strike/>
          <w:color w:val="auto"/>
          <w:sz w:val="28"/>
          <w:szCs w:val="28"/>
          <w:shd w:val="clear" w:color="auto" w:fill="FFFFFF"/>
        </w:rPr>
      </w:pPr>
      <w:r w:rsidRPr="00D71AF0">
        <w:rPr>
          <w:rFonts w:cstheme="minorHAnsi"/>
          <w:b/>
          <w:bCs/>
          <w:strike/>
          <w:color w:val="auto"/>
          <w:sz w:val="28"/>
          <w:szCs w:val="28"/>
          <w:shd w:val="clear" w:color="auto" w:fill="FFFFFF"/>
        </w:rPr>
        <w:t>INTRODUCTION:</w:t>
      </w:r>
    </w:p>
    <w:p w14:paraId="6ACED466" w14:textId="77777777" w:rsidR="005E71BE" w:rsidRPr="00D71AF0" w:rsidRDefault="005E71BE" w:rsidP="005E71BE">
      <w:pPr>
        <w:rPr>
          <w:rFonts w:cstheme="minorHAnsi"/>
          <w:b/>
          <w:bCs/>
          <w:strike/>
          <w:color w:val="auto"/>
          <w:shd w:val="clear" w:color="auto" w:fill="FFFFFF"/>
        </w:rPr>
      </w:pPr>
    </w:p>
    <w:p w14:paraId="1BB742FF" w14:textId="77777777" w:rsidR="005E71BE" w:rsidRPr="00D71AF0" w:rsidRDefault="005E71BE" w:rsidP="005E71BE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D71AF0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Pr="00D71AF0">
        <w:rPr>
          <w:rFonts w:cstheme="minorHAnsi"/>
          <w:strike/>
          <w:color w:val="000000"/>
        </w:rPr>
        <w:t>Summarize your research focus and the main questions it aims to answer.</w:t>
      </w:r>
    </w:p>
    <w:p w14:paraId="6091E084" w14:textId="77777777" w:rsidR="005E71BE" w:rsidRPr="00D71AF0" w:rsidRDefault="00000000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strike/>
        </w:rPr>
      </w:pPr>
      <w:sdt>
        <w:sdtPr>
          <w:rPr>
            <w:rStyle w:val="AuthorName"/>
            <w:rFonts w:asciiTheme="minorHAnsi" w:eastAsia="Times" w:hAnsiTheme="minorHAnsi" w:cstheme="minorHAnsi"/>
            <w:strike/>
          </w:rPr>
          <w:id w:val="-770700773"/>
          <w:placeholder>
            <w:docPart w:val="192884B21D7E49CBA52134E702B91FF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5E71BE" w:rsidRPr="00D71AF0">
            <w:rPr>
              <w:rFonts w:eastAsia="Times New Roman" w:cstheme="minorHAnsi"/>
              <w:strike/>
              <w:color w:val="808080"/>
              <w:shd w:val="clear" w:color="auto" w:fill="FFFF00"/>
            </w:rPr>
            <w:t>Enter author name.</w:t>
          </w:r>
        </w:sdtContent>
      </w:sdt>
      <w:r w:rsidR="005E71BE" w:rsidRPr="00D71AF0">
        <w:rPr>
          <w:rStyle w:val="AuthorName"/>
          <w:rFonts w:asciiTheme="minorHAnsi" w:eastAsia="Times" w:hAnsiTheme="minorHAnsi" w:cstheme="minorHAnsi"/>
          <w:strike/>
        </w:rPr>
        <w:t>:</w:t>
      </w:r>
      <w:r w:rsidR="005E71BE" w:rsidRPr="00D71AF0">
        <w:rPr>
          <w:rFonts w:cstheme="minorHAnsi"/>
          <w:strike/>
        </w:rPr>
        <w:t xml:space="preserve"> </w:t>
      </w:r>
      <w:sdt>
        <w:sdtPr>
          <w:rPr>
            <w:rFonts w:cstheme="minorHAnsi"/>
            <w:strike/>
          </w:rPr>
          <w:id w:val="-172577541"/>
          <w:placeholder>
            <w:docPart w:val="E2B598C5EA684924A9C2DE5FA902B6FB"/>
          </w:placeholder>
          <w:temporary/>
          <w:showingPlcHdr/>
        </w:sdtPr>
        <w:sdtContent>
          <w:r w:rsidR="005E71BE" w:rsidRPr="00D71AF0">
            <w:rPr>
              <w:rFonts w:eastAsia="Times New Roman" w:cstheme="minorHAnsi"/>
              <w:strike/>
              <w:color w:val="808080"/>
              <w:shd w:val="clear" w:color="auto" w:fill="FFFF00"/>
            </w:rPr>
            <w:t>Click here to answer question. Please write in a style that you will be comfortable memorizing and speaking aloud. Limit length to 20 or fewer words.</w:t>
          </w:r>
        </w:sdtContent>
      </w:sdt>
    </w:p>
    <w:p w14:paraId="575F046A" w14:textId="77777777" w:rsidR="005E71BE" w:rsidRPr="00D71AF0" w:rsidRDefault="005E71BE" w:rsidP="005E71BE">
      <w:pPr>
        <w:rPr>
          <w:rFonts w:eastAsia="Times New Roman" w:cstheme="minorHAnsi"/>
          <w:b/>
          <w:bCs/>
          <w:strike/>
        </w:rPr>
      </w:pPr>
    </w:p>
    <w:p w14:paraId="733935E4" w14:textId="77777777" w:rsidR="005E71BE" w:rsidRPr="00D71AF0" w:rsidRDefault="005E71BE" w:rsidP="005E71BE">
      <w:pPr>
        <w:rPr>
          <w:rFonts w:eastAsia="Times New Roman" w:cstheme="minorHAnsi"/>
          <w:strike/>
        </w:rPr>
      </w:pPr>
      <w:r w:rsidRPr="00D71AF0">
        <w:rPr>
          <w:strike/>
        </w:rPr>
        <w:t>Describe the research gap or limitation in existing methods and how this protocol addresses them.</w:t>
      </w:r>
    </w:p>
    <w:p w14:paraId="74D54E6E" w14:textId="77777777" w:rsidR="005E71BE" w:rsidRPr="00D71AF0" w:rsidRDefault="00000000" w:rsidP="005E71B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strike/>
        </w:rPr>
      </w:pPr>
      <w:sdt>
        <w:sdtPr>
          <w:rPr>
            <w:rStyle w:val="AuthorName"/>
            <w:rFonts w:asciiTheme="minorHAnsi" w:eastAsia="Times" w:hAnsiTheme="minorHAnsi" w:cstheme="minorHAnsi"/>
            <w:strike/>
          </w:rPr>
          <w:id w:val="1275596961"/>
          <w:placeholder>
            <w:docPart w:val="0A6F7CD90EB049D1AB9CADCDF878F24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5E71BE" w:rsidRPr="00D71AF0">
            <w:rPr>
              <w:rFonts w:eastAsia="Times New Roman" w:cstheme="minorHAnsi"/>
              <w:strike/>
              <w:color w:val="808080"/>
              <w:shd w:val="clear" w:color="auto" w:fill="FFFF00"/>
            </w:rPr>
            <w:t>Enter author name</w:t>
          </w:r>
        </w:sdtContent>
      </w:sdt>
      <w:r w:rsidR="005E71BE" w:rsidRPr="00D71AF0">
        <w:rPr>
          <w:rFonts w:eastAsia="Times New Roman" w:cstheme="minorHAnsi"/>
          <w:b/>
          <w:bCs/>
          <w:strike/>
          <w:u w:val="single"/>
        </w:rPr>
        <w:t>:</w:t>
      </w:r>
      <w:r w:rsidR="005E71BE" w:rsidRPr="00D71AF0">
        <w:rPr>
          <w:rFonts w:eastAsia="Times New Roman" w:cstheme="minorHAnsi"/>
          <w:strike/>
        </w:rPr>
        <w:t xml:space="preserve"> </w:t>
      </w:r>
      <w:sdt>
        <w:sdtPr>
          <w:rPr>
            <w:rFonts w:cstheme="minorHAnsi"/>
            <w:strike/>
          </w:rPr>
          <w:id w:val="-1852639216"/>
          <w:placeholder>
            <w:docPart w:val="8BE787711B5341E2AF2167C21BEF7894"/>
          </w:placeholder>
          <w:temporary/>
          <w:showingPlcHdr/>
        </w:sdtPr>
        <w:sdtContent>
          <w:r w:rsidR="005E71BE" w:rsidRPr="00D71AF0">
            <w:rPr>
              <w:rFonts w:eastAsia="Times New Roman" w:cstheme="minorHAnsi"/>
              <w:strike/>
              <w:color w:val="808080"/>
              <w:shd w:val="clear" w:color="auto" w:fill="FFFF00"/>
            </w:rPr>
            <w:t>Click here to answer question. Please write in a style that you will be comfortable memorizing and speaking aloud. Limit length to 20 or fewer words.</w:t>
          </w:r>
        </w:sdtContent>
      </w:sdt>
    </w:p>
    <w:p w14:paraId="362ED3AA" w14:textId="77777777" w:rsidR="005E71BE" w:rsidRPr="00D71AF0" w:rsidRDefault="005E71BE" w:rsidP="005E71BE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D71AF0">
        <w:rPr>
          <w:strike/>
        </w:rPr>
        <w:t>Describe the research contexts or systems in which this protocol can be applied.</w:t>
      </w:r>
    </w:p>
    <w:p w14:paraId="3D7AE46B" w14:textId="77777777" w:rsidR="005E71BE" w:rsidRPr="00D71AF0" w:rsidRDefault="00000000" w:rsidP="005E71B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strike/>
        </w:rPr>
      </w:pPr>
      <w:sdt>
        <w:sdtPr>
          <w:rPr>
            <w:rStyle w:val="AuthorName"/>
            <w:rFonts w:asciiTheme="minorHAnsi" w:eastAsia="Times" w:hAnsiTheme="minorHAnsi" w:cstheme="minorHAnsi"/>
            <w:strike/>
          </w:rPr>
          <w:id w:val="-646503195"/>
          <w:placeholder>
            <w:docPart w:val="714ED259E5B74B5EAA3CAC81D3C81821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5E71BE" w:rsidRPr="00D71AF0">
            <w:rPr>
              <w:rFonts w:eastAsia="Times New Roman" w:cstheme="minorHAnsi"/>
              <w:strike/>
              <w:color w:val="808080"/>
              <w:shd w:val="clear" w:color="auto" w:fill="FFFF00"/>
            </w:rPr>
            <w:t>Enter author name</w:t>
          </w:r>
        </w:sdtContent>
      </w:sdt>
      <w:r w:rsidR="005E71BE" w:rsidRPr="00D71AF0">
        <w:rPr>
          <w:rFonts w:eastAsia="Times New Roman" w:cstheme="minorHAnsi"/>
          <w:b/>
          <w:bCs/>
          <w:strike/>
          <w:u w:val="single"/>
        </w:rPr>
        <w:t>:</w:t>
      </w:r>
      <w:r w:rsidR="005E71BE" w:rsidRPr="00D71AF0">
        <w:rPr>
          <w:rFonts w:eastAsia="Times New Roman" w:cstheme="minorHAnsi"/>
          <w:strike/>
        </w:rPr>
        <w:t xml:space="preserve"> </w:t>
      </w:r>
      <w:sdt>
        <w:sdtPr>
          <w:rPr>
            <w:rFonts w:cstheme="minorHAnsi"/>
            <w:strike/>
          </w:rPr>
          <w:id w:val="-1373849215"/>
          <w:placeholder>
            <w:docPart w:val="755B2D9729EF4E4AAFC1B1C20C68EB9A"/>
          </w:placeholder>
          <w:temporary/>
          <w:showingPlcHdr/>
        </w:sdtPr>
        <w:sdtContent>
          <w:r w:rsidR="005E71BE" w:rsidRPr="00D71AF0">
            <w:rPr>
              <w:rFonts w:eastAsia="Times New Roman" w:cstheme="minorHAnsi"/>
              <w:strike/>
              <w:color w:val="808080"/>
              <w:shd w:val="clear" w:color="auto" w:fill="FFFF00"/>
            </w:rPr>
            <w:t>Click here to answer question. Please write in a style that you will be comfortable memorizing and speaking aloud. Limit length to 20 or fewer words.</w:t>
          </w:r>
        </w:sdtContent>
      </w:sdt>
    </w:p>
    <w:p w14:paraId="2E99B789" w14:textId="77777777" w:rsidR="005E71BE" w:rsidRPr="00D71AF0" w:rsidRDefault="005E71BE" w:rsidP="005E71BE">
      <w:pPr>
        <w:spacing w:before="120"/>
        <w:rPr>
          <w:rFonts w:cstheme="minorHAnsi"/>
          <w:strike/>
          <w:color w:val="000000"/>
          <w:shd w:val="clear" w:color="auto" w:fill="FFFFFF"/>
        </w:rPr>
      </w:pPr>
      <w:r w:rsidRPr="00D71AF0">
        <w:rPr>
          <w:rFonts w:eastAsia="Times New Roman" w:cstheme="minorHAnsi"/>
          <w:b/>
          <w:bCs/>
          <w:strike/>
          <w:sz w:val="28"/>
          <w:szCs w:val="28"/>
        </w:rPr>
        <w:t>CONCLUSION:</w:t>
      </w:r>
    </w:p>
    <w:p w14:paraId="5A22D45D" w14:textId="77777777" w:rsidR="005E71BE" w:rsidRPr="00D71AF0" w:rsidRDefault="005E71BE" w:rsidP="005E71BE">
      <w:pPr>
        <w:spacing w:before="120"/>
        <w:rPr>
          <w:rFonts w:eastAsia="Times New Roman" w:cstheme="minorHAnsi"/>
          <w:strike/>
        </w:rPr>
      </w:pPr>
      <w:r w:rsidRPr="00D71AF0">
        <w:rPr>
          <w:strike/>
        </w:rPr>
        <w:t>What does this protocol allow researchers to study or measure?</w:t>
      </w:r>
    </w:p>
    <w:p w14:paraId="0539EC93" w14:textId="77777777" w:rsidR="005E71BE" w:rsidRPr="00D71AF0" w:rsidRDefault="00000000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strike/>
        </w:rPr>
      </w:pPr>
      <w:sdt>
        <w:sdtPr>
          <w:rPr>
            <w:rStyle w:val="AuthorName"/>
            <w:rFonts w:asciiTheme="minorHAnsi" w:eastAsia="Times" w:hAnsiTheme="minorHAnsi" w:cstheme="minorHAnsi"/>
            <w:strike/>
          </w:rPr>
          <w:id w:val="1175304247"/>
          <w:placeholder>
            <w:docPart w:val="9D0356516BD543F0988ED7D3BE43244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5E71BE" w:rsidRPr="00D71AF0">
            <w:rPr>
              <w:rFonts w:eastAsia="Times New Roman" w:cstheme="minorHAnsi"/>
              <w:strike/>
              <w:color w:val="808080"/>
              <w:shd w:val="clear" w:color="auto" w:fill="FFFF00"/>
            </w:rPr>
            <w:t>Enter author name</w:t>
          </w:r>
        </w:sdtContent>
      </w:sdt>
      <w:r w:rsidR="005E71BE" w:rsidRPr="00D71AF0">
        <w:rPr>
          <w:rFonts w:eastAsia="Times New Roman" w:cstheme="minorHAnsi"/>
          <w:b/>
          <w:bCs/>
          <w:strike/>
          <w:u w:val="single"/>
        </w:rPr>
        <w:t>:</w:t>
      </w:r>
      <w:r w:rsidR="005E71BE" w:rsidRPr="00D71AF0">
        <w:rPr>
          <w:rFonts w:eastAsia="Times New Roman" w:cstheme="minorHAnsi"/>
          <w:strike/>
        </w:rPr>
        <w:t xml:space="preserve"> </w:t>
      </w:r>
      <w:sdt>
        <w:sdtPr>
          <w:rPr>
            <w:rFonts w:cstheme="minorHAnsi"/>
            <w:strike/>
          </w:rPr>
          <w:id w:val="1780064287"/>
          <w:placeholder>
            <w:docPart w:val="D35A04E9CD0049BEA945C372AC3611EA"/>
          </w:placeholder>
          <w:temporary/>
          <w:showingPlcHdr/>
        </w:sdtPr>
        <w:sdtContent>
          <w:r w:rsidR="005E71BE" w:rsidRPr="00D71AF0">
            <w:rPr>
              <w:rFonts w:eastAsia="Times New Roman" w:cstheme="minorHAnsi"/>
              <w:strike/>
              <w:color w:val="808080"/>
              <w:shd w:val="clear" w:color="auto" w:fill="FFFF00"/>
            </w:rPr>
            <w:t>Click here to answer question. Please write in a style that you will be comfortable memorizing and speaking aloud. Limit length to 20 or fewer words.</w:t>
          </w:r>
        </w:sdtContent>
      </w:sdt>
    </w:p>
    <w:p w14:paraId="1A356F63" w14:textId="77777777" w:rsidR="005E71BE" w:rsidRPr="00D71AF0" w:rsidRDefault="005E71BE" w:rsidP="005E71BE">
      <w:pPr>
        <w:rPr>
          <w:rFonts w:eastAsia="Times New Roman" w:cstheme="minorHAnsi"/>
          <w:b/>
          <w:bCs/>
          <w:strike/>
        </w:rPr>
      </w:pPr>
    </w:p>
    <w:p w14:paraId="0EFEF459" w14:textId="77777777" w:rsidR="005E71BE" w:rsidRPr="00D71AF0" w:rsidRDefault="005E71BE" w:rsidP="005E71BE">
      <w:pPr>
        <w:rPr>
          <w:rFonts w:eastAsia="Times New Roman" w:cstheme="minorHAnsi"/>
          <w:strike/>
          <w:sz w:val="28"/>
          <w:szCs w:val="28"/>
        </w:rPr>
      </w:pPr>
      <w:r w:rsidRPr="00D71AF0">
        <w:rPr>
          <w:strike/>
        </w:rPr>
        <w:t>Describe the most important consideration or challenge when performing this protocol.</w:t>
      </w:r>
    </w:p>
    <w:p w14:paraId="65F0A377" w14:textId="77777777" w:rsidR="005E71BE" w:rsidRPr="00D71AF0" w:rsidRDefault="00000000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strike/>
        </w:rPr>
      </w:pPr>
      <w:sdt>
        <w:sdtPr>
          <w:rPr>
            <w:rStyle w:val="AuthorName"/>
            <w:rFonts w:asciiTheme="minorHAnsi" w:eastAsia="Times" w:hAnsiTheme="minorHAnsi" w:cstheme="minorHAnsi"/>
            <w:strike/>
          </w:rPr>
          <w:id w:val="712321454"/>
          <w:placeholder>
            <w:docPart w:val="88E91D48D3CD486DA8C2B71E0B9388B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5E71BE" w:rsidRPr="00D71AF0">
            <w:rPr>
              <w:rFonts w:eastAsia="Times New Roman" w:cstheme="minorHAnsi"/>
              <w:strike/>
              <w:color w:val="808080"/>
              <w:shd w:val="clear" w:color="auto" w:fill="FFFF00"/>
            </w:rPr>
            <w:t>Enter author name</w:t>
          </w:r>
        </w:sdtContent>
      </w:sdt>
      <w:r w:rsidR="005E71BE" w:rsidRPr="00D71AF0">
        <w:rPr>
          <w:rFonts w:eastAsia="Times New Roman" w:cstheme="minorHAnsi"/>
          <w:b/>
          <w:bCs/>
          <w:strike/>
          <w:u w:val="single"/>
        </w:rPr>
        <w:t>:</w:t>
      </w:r>
      <w:r w:rsidR="005E71BE" w:rsidRPr="00D71AF0">
        <w:rPr>
          <w:rFonts w:eastAsia="Times New Roman" w:cstheme="minorHAnsi"/>
          <w:strike/>
        </w:rPr>
        <w:t xml:space="preserve"> </w:t>
      </w:r>
      <w:sdt>
        <w:sdtPr>
          <w:rPr>
            <w:rFonts w:cstheme="minorHAnsi"/>
            <w:strike/>
          </w:rPr>
          <w:id w:val="-1334292685"/>
          <w:placeholder>
            <w:docPart w:val="212C969098B343B3886FD1FD8E6E0979"/>
          </w:placeholder>
          <w:temporary/>
          <w:showingPlcHdr/>
          <w:text/>
        </w:sdtPr>
        <w:sdtContent>
          <w:r w:rsidR="005E71BE" w:rsidRPr="00D71AF0">
            <w:rPr>
              <w:rFonts w:eastAsia="Times New Roman" w:cstheme="minorHAnsi"/>
              <w:strike/>
              <w:color w:val="808080"/>
              <w:shd w:val="clear" w:color="auto" w:fill="FFFF0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5BBC01B7" w14:textId="77777777" w:rsidR="005E71BE" w:rsidRPr="00D71AF0" w:rsidRDefault="005E71BE" w:rsidP="005E71BE">
      <w:pPr>
        <w:rPr>
          <w:rFonts w:eastAsia="Times New Roman" w:cstheme="minorHAnsi"/>
          <w:strike/>
        </w:rPr>
      </w:pPr>
    </w:p>
    <w:p w14:paraId="569AC27D" w14:textId="77777777" w:rsidR="005E71BE" w:rsidRPr="00D71AF0" w:rsidRDefault="005E71BE" w:rsidP="005E71BE">
      <w:pPr>
        <w:rPr>
          <w:rFonts w:eastAsia="Times New Roman" w:cstheme="minorHAnsi"/>
          <w:strike/>
          <w:sz w:val="28"/>
          <w:szCs w:val="28"/>
        </w:rPr>
      </w:pPr>
      <w:r w:rsidRPr="00D71AF0">
        <w:rPr>
          <w:strike/>
        </w:rPr>
        <w:t>Are there any additional methods or analyses that can be performed following this procedure?</w:t>
      </w:r>
    </w:p>
    <w:p w14:paraId="0A241CAA" w14:textId="77777777" w:rsidR="005E71BE" w:rsidRPr="00D71AF0" w:rsidRDefault="00000000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strike/>
        </w:rPr>
      </w:pPr>
      <w:sdt>
        <w:sdtPr>
          <w:rPr>
            <w:rStyle w:val="AuthorName"/>
            <w:rFonts w:asciiTheme="minorHAnsi" w:eastAsia="Times" w:hAnsiTheme="minorHAnsi" w:cstheme="minorHAnsi"/>
            <w:strike/>
          </w:rPr>
          <w:id w:val="1341357373"/>
          <w:placeholder>
            <w:docPart w:val="A0F3548C93BC49549FB7EF3C8108211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5E71BE" w:rsidRPr="00D71AF0">
            <w:rPr>
              <w:rFonts w:eastAsia="Times New Roman" w:cstheme="minorHAnsi"/>
              <w:strike/>
              <w:color w:val="808080"/>
              <w:shd w:val="clear" w:color="auto" w:fill="FFFF00"/>
            </w:rPr>
            <w:t>Enter author name</w:t>
          </w:r>
        </w:sdtContent>
      </w:sdt>
      <w:r w:rsidR="005E71BE" w:rsidRPr="00D71AF0">
        <w:rPr>
          <w:rFonts w:eastAsia="Times New Roman" w:cstheme="minorHAnsi"/>
          <w:b/>
          <w:bCs/>
          <w:strike/>
          <w:u w:val="single"/>
        </w:rPr>
        <w:t>:</w:t>
      </w:r>
      <w:r w:rsidR="005E71BE" w:rsidRPr="00D71AF0">
        <w:rPr>
          <w:rFonts w:eastAsia="Times New Roman" w:cstheme="minorHAnsi"/>
          <w:strike/>
        </w:rPr>
        <w:t xml:space="preserve"> </w:t>
      </w:r>
      <w:sdt>
        <w:sdtPr>
          <w:rPr>
            <w:rFonts w:cstheme="minorHAnsi"/>
            <w:strike/>
          </w:rPr>
          <w:id w:val="-299076312"/>
          <w:placeholder>
            <w:docPart w:val="36266E240974456CA5E00B7F16831296"/>
          </w:placeholder>
          <w:temporary/>
          <w:showingPlcHdr/>
          <w:text/>
        </w:sdtPr>
        <w:sdtContent>
          <w:r w:rsidR="005E71BE" w:rsidRPr="00D71AF0">
            <w:rPr>
              <w:rFonts w:eastAsia="Times New Roman" w:cstheme="minorHAnsi"/>
              <w:strike/>
              <w:color w:val="808080"/>
              <w:shd w:val="clear" w:color="auto" w:fill="FFFF0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266C64C6" w14:textId="77777777" w:rsidR="005E71BE" w:rsidRPr="00D71AF0" w:rsidRDefault="005E71BE" w:rsidP="005E71BE">
      <w:pPr>
        <w:rPr>
          <w:rFonts w:eastAsia="Times New Roman" w:cstheme="minorHAnsi"/>
          <w:b/>
          <w:bCs/>
          <w:strike/>
        </w:rPr>
      </w:pPr>
    </w:p>
    <w:p w14:paraId="2762D08E" w14:textId="77777777" w:rsidR="005E71BE" w:rsidRPr="00D71AF0" w:rsidRDefault="005E71BE" w:rsidP="005E71BE">
      <w:pPr>
        <w:rPr>
          <w:rFonts w:eastAsia="Times New Roman" w:cstheme="minorHAnsi"/>
          <w:strike/>
          <w:sz w:val="28"/>
          <w:szCs w:val="28"/>
        </w:rPr>
      </w:pPr>
      <w:r w:rsidRPr="00D71AF0">
        <w:rPr>
          <w:strike/>
        </w:rPr>
        <w:t>How can future studies build on this work? Describe the questions or research directions that can be investigated next.</w:t>
      </w:r>
    </w:p>
    <w:p w14:paraId="14E79C26" w14:textId="77777777" w:rsidR="005E71BE" w:rsidRPr="00D71AF0" w:rsidRDefault="00000000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strike/>
        </w:rPr>
      </w:pPr>
      <w:sdt>
        <w:sdtPr>
          <w:rPr>
            <w:rStyle w:val="AuthorName"/>
            <w:rFonts w:asciiTheme="minorHAnsi" w:eastAsia="Times" w:hAnsiTheme="minorHAnsi" w:cstheme="minorHAnsi"/>
            <w:strike/>
          </w:rPr>
          <w:id w:val="-747507936"/>
          <w:placeholder>
            <w:docPart w:val="7684C3607A6A4CAD99A34F00575302B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5E71BE" w:rsidRPr="00D71AF0">
            <w:rPr>
              <w:rFonts w:eastAsia="Times New Roman" w:cstheme="minorHAnsi"/>
              <w:strike/>
              <w:color w:val="808080"/>
              <w:shd w:val="clear" w:color="auto" w:fill="FFFF00"/>
            </w:rPr>
            <w:t>Enter author name</w:t>
          </w:r>
        </w:sdtContent>
      </w:sdt>
      <w:r w:rsidR="005E71BE" w:rsidRPr="00D71AF0">
        <w:rPr>
          <w:rFonts w:eastAsia="Times New Roman" w:cstheme="minorHAnsi"/>
          <w:b/>
          <w:bCs/>
          <w:strike/>
          <w:u w:val="single"/>
        </w:rPr>
        <w:t>:</w:t>
      </w:r>
      <w:r w:rsidR="005E71BE" w:rsidRPr="00D71AF0">
        <w:rPr>
          <w:rFonts w:eastAsia="Times New Roman" w:cstheme="minorHAnsi"/>
          <w:strike/>
        </w:rPr>
        <w:t xml:space="preserve"> </w:t>
      </w:r>
      <w:sdt>
        <w:sdtPr>
          <w:rPr>
            <w:rFonts w:cstheme="minorHAnsi"/>
            <w:strike/>
          </w:rPr>
          <w:id w:val="266438237"/>
          <w:placeholder>
            <w:docPart w:val="F12D5F112E0140A4930C0C83E24D56F4"/>
          </w:placeholder>
          <w:temporary/>
          <w:showingPlcHdr/>
          <w:text/>
        </w:sdtPr>
        <w:sdtContent>
          <w:r w:rsidR="005E71BE" w:rsidRPr="00D71AF0">
            <w:rPr>
              <w:rFonts w:eastAsia="Times New Roman" w:cstheme="minorHAnsi"/>
              <w:strike/>
              <w:color w:val="808080"/>
              <w:shd w:val="clear" w:color="auto" w:fill="FFFF0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145E1900" w14:textId="77777777" w:rsidR="005E71BE" w:rsidRDefault="005E71BE" w:rsidP="005E71BE">
      <w:pPr>
        <w:contextualSpacing/>
        <w:outlineLvl w:val="0"/>
        <w:rPr>
          <w:rFonts w:eastAsia="Times New Roman" w:cstheme="minorHAnsi"/>
          <w:b/>
        </w:rPr>
      </w:pPr>
    </w:p>
    <w:p w14:paraId="78F1DB81" w14:textId="77777777" w:rsidR="005E71BE" w:rsidRDefault="005E71BE" w:rsidP="005E71BE">
      <w:pPr>
        <w:contextualSpacing/>
        <w:outlineLvl w:val="0"/>
        <w:rPr>
          <w:rFonts w:eastAsia="Times New Roman" w:cstheme="minorHAnsi"/>
          <w:b/>
        </w:rPr>
      </w:pPr>
    </w:p>
    <w:p w14:paraId="717EE124" w14:textId="77777777" w:rsidR="005E71BE" w:rsidRDefault="005E71BE" w:rsidP="005E71BE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2B9016E5" w14:textId="77777777" w:rsidR="005E71BE" w:rsidRDefault="005E71BE" w:rsidP="005E71BE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51CB098F" w14:textId="77777777" w:rsidR="005E71BE" w:rsidRPr="00B07A3B" w:rsidRDefault="005E71BE" w:rsidP="005E71BE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>
        <w:rPr>
          <w:rFonts w:cstheme="minorHAnsi"/>
        </w:rPr>
        <w:t xml:space="preserve">  </w:t>
      </w:r>
    </w:p>
    <w:p w14:paraId="0069995D" w14:textId="77777777" w:rsidR="005E71BE" w:rsidRPr="008E4564" w:rsidRDefault="005E71BE" w:rsidP="005E71BE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30FD3245" w14:textId="77777777" w:rsidR="00553DBC" w:rsidRDefault="00553DBC" w:rsidP="00553DBC">
      <w:pPr>
        <w:spacing w:before="120"/>
        <w:ind w:left="360"/>
        <w:rPr>
          <w:b/>
          <w:bCs/>
          <w:highlight w:val="yellow"/>
        </w:rPr>
      </w:pPr>
    </w:p>
    <w:p w14:paraId="08E8D9A2" w14:textId="4FD81DD4" w:rsidR="00553DBC" w:rsidRDefault="009106F8" w:rsidP="00553DBC">
      <w:pPr>
        <w:spacing w:before="120"/>
        <w:ind w:left="360"/>
        <w:rPr>
          <w:rFonts w:cstheme="minorHAnsi"/>
        </w:rPr>
      </w:pPr>
      <w:r>
        <w:rPr>
          <w:b/>
          <w:bCs/>
          <w:highlight w:val="yellow"/>
        </w:rPr>
        <w:t>Authors</w:t>
      </w:r>
      <w:r>
        <w:rPr>
          <w:highlight w:val="yellow"/>
        </w:rPr>
        <w:t xml:space="preserve">: As per our journal guidelines, we cannot </w:t>
      </w:r>
      <w:r w:rsidR="00553DBC">
        <w:rPr>
          <w:highlight w:val="yellow"/>
        </w:rPr>
        <w:t xml:space="preserve">include commercial names in the video, unlike in </w:t>
      </w:r>
      <w:r>
        <w:rPr>
          <w:highlight w:val="yellow"/>
        </w:rPr>
        <w:t xml:space="preserve">the manuscript. </w:t>
      </w:r>
      <w:r w:rsidRPr="00D71AF0">
        <w:rPr>
          <w:b/>
          <w:bCs/>
          <w:highlight w:val="yellow"/>
        </w:rPr>
        <w:t>Please replace all the commercial terms below with generic names.</w:t>
      </w:r>
      <w:r>
        <w:rPr>
          <w:highlight w:val="yellow"/>
        </w:rPr>
        <w:t xml:space="preserve"> If this is not possible, please consider </w:t>
      </w:r>
      <w:r w:rsidRPr="00D71AF0">
        <w:rPr>
          <w:b/>
          <w:bCs/>
          <w:highlight w:val="yellow"/>
        </w:rPr>
        <w:t xml:space="preserve">deleting </w:t>
      </w:r>
      <w:r w:rsidR="00553DBC" w:rsidRPr="00D71AF0">
        <w:rPr>
          <w:b/>
          <w:bCs/>
          <w:highlight w:val="yellow"/>
        </w:rPr>
        <w:t xml:space="preserve">Section 2 </w:t>
      </w:r>
      <w:r w:rsidR="00553DBC">
        <w:rPr>
          <w:highlight w:val="yellow"/>
        </w:rPr>
        <w:t xml:space="preserve">as this section has the maximum number of names. We can add a note to </w:t>
      </w:r>
      <w:r w:rsidR="00553DBC" w:rsidRPr="00D71AF0">
        <w:rPr>
          <w:b/>
          <w:bCs/>
          <w:highlight w:val="yellow"/>
        </w:rPr>
        <w:t>refer to the text protocol for GPU computing infrastructure instead</w:t>
      </w:r>
    </w:p>
    <w:p w14:paraId="67F1DE29" w14:textId="30DD767C" w:rsidR="009106F8" w:rsidRDefault="009106F8" w:rsidP="009106F8">
      <w:pPr>
        <w:spacing w:before="120"/>
        <w:ind w:left="360"/>
        <w:rPr>
          <w:rFonts w:cstheme="minorHAnsi"/>
        </w:rPr>
      </w:pPr>
    </w:p>
    <w:p w14:paraId="426CD97E" w14:textId="77777777" w:rsidR="005E71BE" w:rsidRDefault="005E71BE" w:rsidP="005E71BE">
      <w:pPr>
        <w:spacing w:before="120"/>
        <w:ind w:left="360"/>
        <w:rPr>
          <w:rFonts w:cstheme="minorHAnsi"/>
        </w:rPr>
      </w:pPr>
    </w:p>
    <w:p w14:paraId="675B0BC7" w14:textId="77777777" w:rsidR="005E71BE" w:rsidRPr="00CB09D6" w:rsidRDefault="005E71BE" w:rsidP="005E71B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B09D6">
        <w:rPr>
          <w:rFonts w:cstheme="minorHAnsi"/>
          <w:b/>
          <w:bCs/>
        </w:rPr>
        <w:t>Specification and Deployment of the GPU Compute Infrastructure</w:t>
      </w:r>
    </w:p>
    <w:p w14:paraId="2ADFB58C" w14:textId="77777777" w:rsidR="005E71BE" w:rsidRDefault="005E71BE" w:rsidP="005E71B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>
        <w:rPr>
          <w:rFonts w:cstheme="minorHAnsi"/>
        </w:rPr>
        <w:t xml:space="preserve"> Click here to enter name of demonstrator(s)</w:t>
      </w:r>
    </w:p>
    <w:p w14:paraId="7AAC708E" w14:textId="3F5378EF" w:rsidR="00CB09D6" w:rsidRPr="00CB09D6" w:rsidRDefault="00CB09D6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B09D6">
        <w:rPr>
          <w:rFonts w:cstheme="minorHAnsi"/>
          <w:color w:val="7030A0"/>
        </w:rPr>
        <w:t xml:space="preserve">To begin, set up the facility infrastructure, cryo-EM equipment and data storage systems to support reliable and efficient operation </w:t>
      </w:r>
      <w:r w:rsidRPr="00CB09D6">
        <w:rPr>
          <w:rFonts w:cstheme="minorHAnsi"/>
          <w:b/>
          <w:bCs/>
          <w:color w:val="7030A0"/>
        </w:rPr>
        <w:t>[1]</w:t>
      </w:r>
      <w:r w:rsidRPr="00CB09D6">
        <w:rPr>
          <w:rFonts w:cstheme="minorHAnsi"/>
          <w:color w:val="7030A0"/>
        </w:rPr>
        <w:t>.</w:t>
      </w:r>
    </w:p>
    <w:p w14:paraId="154B32A8" w14:textId="5755958B" w:rsidR="00CB09D6" w:rsidRPr="00CB09D6" w:rsidRDefault="00CB09D6" w:rsidP="00CB09D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Talent showing the cryo-EM room. </w:t>
      </w:r>
      <w:r w:rsidRPr="00CB09D6">
        <w:rPr>
          <w:rFonts w:cstheme="minorHAnsi"/>
          <w:b/>
          <w:bCs/>
        </w:rPr>
        <w:t xml:space="preserve">TXT: See the text protocol for </w:t>
      </w:r>
      <w:r w:rsidR="00957BAD">
        <w:rPr>
          <w:rFonts w:cstheme="minorHAnsi"/>
          <w:b/>
          <w:bCs/>
        </w:rPr>
        <w:t xml:space="preserve">the </w:t>
      </w:r>
      <w:r w:rsidRPr="00CB09D6">
        <w:rPr>
          <w:rFonts w:cstheme="minorHAnsi"/>
          <w:b/>
          <w:bCs/>
        </w:rPr>
        <w:t>cryo-EM facility setup</w:t>
      </w:r>
    </w:p>
    <w:p w14:paraId="02E2AA9E" w14:textId="77777777" w:rsidR="00CB09D6" w:rsidRPr="00CB09D6" w:rsidRDefault="00CB09D6" w:rsidP="00CB09D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344970C" w14:textId="2BEF584D" w:rsidR="005E71BE" w:rsidRPr="00B07A3B" w:rsidRDefault="005E71BE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Determine the </w:t>
      </w:r>
      <w:r w:rsidR="00CB09D6">
        <w:rPr>
          <w:rFonts w:cstheme="minorHAnsi"/>
          <w:color w:val="7030A0"/>
        </w:rPr>
        <w:t>computing</w:t>
      </w:r>
      <w:r>
        <w:rPr>
          <w:rFonts w:cstheme="minorHAnsi"/>
          <w:color w:val="7030A0"/>
        </w:rPr>
        <w:t xml:space="preserve"> requirements from the expected throughput. For a single microscope </w:t>
      </w:r>
      <w:r w:rsidR="00CB09D6">
        <w:rPr>
          <w:rFonts w:cstheme="minorHAnsi"/>
          <w:color w:val="7030A0"/>
        </w:rPr>
        <w:t>that generates 3,000 to 5,000 micrographs per 24-hour session, provide at least</w:t>
      </w:r>
      <w:r>
        <w:rPr>
          <w:rFonts w:cstheme="minorHAnsi"/>
          <w:color w:val="7030A0"/>
        </w:rPr>
        <w:t xml:space="preserve"> 2 compute nodes, each with 4 graphics cards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5963835F" w14:textId="77777777" w:rsidR="005E71BE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expected throughput of 3,000 - 5,000 micrographs per 24 h session being reviewed in the facility capacity plan.</w:t>
      </w:r>
    </w:p>
    <w:p w14:paraId="41F2394A" w14:textId="50409493" w:rsidR="00D71AF0" w:rsidRDefault="00D71AF0" w:rsidP="00D71AF0">
      <w:pPr>
        <w:spacing w:before="120"/>
        <w:ind w:left="907"/>
        <w:rPr>
          <w:rFonts w:ascii="Calibri" w:hAnsi="Calibri" w:cs="Calibri"/>
          <w:b/>
          <w:bCs/>
          <w:i/>
          <w:iCs/>
          <w:color w:val="3333FF"/>
        </w:rPr>
      </w:pPr>
      <w:r w:rsidRPr="00D71AF0">
        <w:rPr>
          <w:rFonts w:ascii="Calibri" w:hAnsi="Calibri" w:cs="Calibri"/>
          <w:b/>
          <w:bCs/>
          <w:i/>
          <w:iCs/>
          <w:color w:val="3333FF"/>
        </w:rPr>
        <w:t xml:space="preserve">Videographer: Please record the computer screen for the shots labeled as SCREEN. The screen should be in </w:t>
      </w:r>
      <w:proofErr w:type="gramStart"/>
      <w:r w:rsidRPr="00D71AF0">
        <w:rPr>
          <w:rFonts w:ascii="Calibri" w:hAnsi="Calibri" w:cs="Calibri"/>
          <w:b/>
          <w:bCs/>
          <w:i/>
          <w:iCs/>
          <w:color w:val="3333FF"/>
        </w:rPr>
        <w:t>focus</w:t>
      </w:r>
      <w:proofErr w:type="gramEnd"/>
      <w:r w:rsidRPr="00D71AF0">
        <w:rPr>
          <w:rFonts w:ascii="Calibri" w:hAnsi="Calibri" w:cs="Calibri"/>
          <w:b/>
          <w:bCs/>
          <w:i/>
          <w:iCs/>
          <w:color w:val="3333FF"/>
        </w:rPr>
        <w:t xml:space="preserve"> and the fonts should be clearly visible</w:t>
      </w:r>
    </w:p>
    <w:p w14:paraId="0AE84164" w14:textId="77777777" w:rsidR="00D71AF0" w:rsidRPr="00D71AF0" w:rsidRDefault="00D71AF0" w:rsidP="00D71AF0">
      <w:pPr>
        <w:spacing w:before="120"/>
        <w:ind w:left="907"/>
        <w:rPr>
          <w:rFonts w:cstheme="minorHAnsi"/>
        </w:rPr>
      </w:pPr>
    </w:p>
    <w:p w14:paraId="5F2D7E97" w14:textId="77777777" w:rsidR="00D71AF0" w:rsidRPr="00B07A3B" w:rsidRDefault="009106F8" w:rsidP="00D71AF0">
      <w:pPr>
        <w:outlineLvl w:val="0"/>
        <w:rPr>
          <w:rFonts w:eastAsia="Times New Roman" w:cstheme="minorHAnsi"/>
          <w:b/>
        </w:rPr>
      </w:pPr>
      <w:r w:rsidRPr="009106F8">
        <w:rPr>
          <w:b/>
          <w:bCs/>
          <w:highlight w:val="yellow"/>
        </w:rPr>
        <w:t>Authors</w:t>
      </w:r>
      <w:r w:rsidRPr="009106F8">
        <w:rPr>
          <w:highlight w:val="yellow"/>
        </w:rPr>
        <w:t>: Please create screen capture videos of the shots labeled as SCREEN, write a screenshot summary, and upload the files to your project page as soon as possible</w:t>
      </w:r>
      <w:r w:rsidRPr="009106F8">
        <w:rPr>
          <w:b/>
          <w:bCs/>
        </w:rPr>
        <w:t>:</w:t>
      </w:r>
      <w:r w:rsidR="00D71AF0">
        <w:rPr>
          <w:b/>
          <w:bCs/>
        </w:rPr>
        <w:t xml:space="preserve"> </w:t>
      </w:r>
      <w:hyperlink r:id="rId11" w:history="1">
        <w:r w:rsidR="00D71AF0" w:rsidRPr="003056D3">
          <w:rPr>
            <w:rStyle w:val="Hyperlink"/>
            <w:rFonts w:eastAsia="Times New Roman" w:cstheme="minorHAnsi"/>
            <w:b/>
          </w:rPr>
          <w:t>https://review.jove.com/account/file-uploader?src=21910333</w:t>
        </w:r>
      </w:hyperlink>
      <w:r w:rsidR="00D71AF0">
        <w:rPr>
          <w:rFonts w:eastAsia="Times New Roman" w:cstheme="minorHAnsi"/>
          <w:b/>
        </w:rPr>
        <w:t xml:space="preserve"> </w:t>
      </w:r>
    </w:p>
    <w:p w14:paraId="59B3AF73" w14:textId="4C0B0E44" w:rsidR="005E71BE" w:rsidRDefault="00D71AF0" w:rsidP="00D71AF0">
      <w:pPr>
        <w:pStyle w:val="ListParagraph"/>
        <w:spacing w:before="120"/>
        <w:ind w:left="360"/>
        <w:rPr>
          <w:rFonts w:cstheme="minorHAnsi"/>
        </w:rPr>
      </w:pPr>
      <w:r>
        <w:rPr>
          <w:rFonts w:cstheme="minorHAnsi"/>
        </w:rPr>
        <w:t xml:space="preserve"> </w:t>
      </w:r>
    </w:p>
    <w:p w14:paraId="6BA4B408" w14:textId="77777777" w:rsidR="005E71BE" w:rsidRPr="00B07A3B" w:rsidRDefault="005E71BE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For larger facilities, or for cryo-electron tomography workflows with a high tilt-series volume, provision additional nodes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289B9982" w14:textId="77777777" w:rsidR="005E71BE" w:rsidRPr="00B07A3B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installing an additional GPU compute node into the server rack.</w:t>
      </w:r>
    </w:p>
    <w:p w14:paraId="745CDAC7" w14:textId="77777777" w:rsidR="005E71BE" w:rsidRPr="00B07A3B" w:rsidRDefault="005E71BE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lastRenderedPageBreak/>
        <w:t xml:space="preserve">Specify the hardware of each compute node, including 4 CUDA </w:t>
      </w:r>
      <w:r>
        <w:rPr>
          <w:rFonts w:cstheme="minorHAnsi"/>
          <w:i/>
          <w:iCs/>
          <w:color w:val="EE0000"/>
        </w:rPr>
        <w:t>(coo-da)</w:t>
      </w:r>
      <w:r>
        <w:rPr>
          <w:rFonts w:cstheme="minorHAnsi"/>
          <w:color w:val="7030A0"/>
        </w:rPr>
        <w:t xml:space="preserve">-capable graphics cards with at least 24 gigabytes of video memory each, a processor with 32 or more cores, at least 256 gigabytes of system memory, 2 to 4 terabytes of local solid state scratch space, and a 10 or 25 gigabit per second network card </w:t>
      </w:r>
      <w:r>
        <w:rPr>
          <w:rFonts w:cstheme="minorHAnsi"/>
          <w:b/>
          <w:bCs/>
          <w:color w:val="7030A0"/>
        </w:rPr>
        <w:t>[1-TXT]</w:t>
      </w:r>
      <w:r>
        <w:rPr>
          <w:rFonts w:cstheme="minorHAnsi"/>
          <w:color w:val="7030A0"/>
        </w:rPr>
        <w:t>.</w:t>
      </w:r>
    </w:p>
    <w:p w14:paraId="2941FA3B" w14:textId="0E3B41A8" w:rsidR="005E71BE" w:rsidRPr="00B07A3B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Close-up of Talent installing an NVIDIA GPU card with 24 GB VRAM into the compute node chassis. </w:t>
      </w:r>
      <w:r>
        <w:rPr>
          <w:rFonts w:cstheme="minorHAnsi"/>
          <w:b/>
          <w:bCs/>
        </w:rPr>
        <w:t xml:space="preserve">TXT: </w:t>
      </w:r>
      <w:r w:rsidR="00957BAD">
        <w:rPr>
          <w:rFonts w:cstheme="minorHAnsi"/>
          <w:b/>
          <w:bCs/>
        </w:rPr>
        <w:t>See</w:t>
      </w:r>
      <w:r>
        <w:rPr>
          <w:rFonts w:cstheme="minorHAnsi"/>
          <w:b/>
          <w:bCs/>
        </w:rPr>
        <w:t xml:space="preserve"> text protocol for the compute node hardware specification</w:t>
      </w:r>
    </w:p>
    <w:p w14:paraId="343E98DF" w14:textId="77777777" w:rsidR="00CB09D6" w:rsidRPr="00CB09D6" w:rsidRDefault="00CB09D6" w:rsidP="00CB09D6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4A13EC4F" w14:textId="2F88F57D" w:rsidR="005E71BE" w:rsidRPr="00B07A3B" w:rsidRDefault="005E71BE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Install the NVIDIA driver stack, the CUDA toolkit, and </w:t>
      </w:r>
      <w:proofErr w:type="spellStart"/>
      <w:r>
        <w:rPr>
          <w:rFonts w:cstheme="minorHAnsi"/>
          <w:color w:val="7030A0"/>
        </w:rPr>
        <w:t>cuDNN</w:t>
      </w:r>
      <w:proofErr w:type="spellEnd"/>
      <w:r>
        <w:rPr>
          <w:rFonts w:cstheme="minorHAnsi"/>
          <w:color w:val="7030A0"/>
        </w:rPr>
        <w:t xml:space="preserve"> </w:t>
      </w:r>
      <w:r>
        <w:rPr>
          <w:rFonts w:cstheme="minorHAnsi"/>
          <w:i/>
          <w:iCs/>
          <w:color w:val="EE0000"/>
        </w:rPr>
        <w:t>(C-U-D-N-N)</w:t>
      </w:r>
      <w:r>
        <w:rPr>
          <w:rFonts w:cstheme="minorHAnsi"/>
          <w:color w:val="7030A0"/>
        </w:rPr>
        <w:t xml:space="preserve"> on each compute node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Then, use a configuration management tool to standardize the software environment across all the nodes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795D7214" w14:textId="77777777" w:rsidR="005E71BE" w:rsidRPr="00B07A3B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NVIDIA driver stack, the CUDA toolkit, and </w:t>
      </w:r>
      <w:proofErr w:type="spellStart"/>
      <w:r>
        <w:rPr>
          <w:rFonts w:cstheme="minorHAnsi"/>
        </w:rPr>
        <w:t>cuDNN</w:t>
      </w:r>
      <w:proofErr w:type="spellEnd"/>
      <w:r>
        <w:rPr>
          <w:rFonts w:cstheme="minorHAnsi"/>
        </w:rPr>
        <w:t xml:space="preserve"> being installed on a compute node.</w:t>
      </w:r>
    </w:p>
    <w:p w14:paraId="10EE723D" w14:textId="77777777" w:rsidR="005E71BE" w:rsidRPr="00B07A3B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configuration management tool applying the standard environment across all the nodes.</w:t>
      </w:r>
    </w:p>
    <w:p w14:paraId="613A94F9" w14:textId="77777777" w:rsidR="00957BAD" w:rsidRPr="00957BAD" w:rsidRDefault="00957BAD" w:rsidP="00957BAD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1399594E" w14:textId="7D141E1E" w:rsidR="005E71BE" w:rsidRPr="00B07A3B" w:rsidRDefault="005E71BE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Deploy </w:t>
      </w:r>
      <w:proofErr w:type="spellStart"/>
      <w:r>
        <w:rPr>
          <w:rFonts w:cstheme="minorHAnsi"/>
          <w:color w:val="7030A0"/>
        </w:rPr>
        <w:t>CryoSPARC</w:t>
      </w:r>
      <w:proofErr w:type="spellEnd"/>
      <w:r w:rsidR="00957BAD">
        <w:rPr>
          <w:rFonts w:cstheme="minorHAnsi"/>
          <w:color w:val="7030A0"/>
        </w:rPr>
        <w:t xml:space="preserve"> </w:t>
      </w:r>
      <w:r w:rsidR="00957BAD" w:rsidRPr="00957BAD">
        <w:rPr>
          <w:rFonts w:cstheme="minorHAnsi"/>
          <w:i/>
          <w:iCs/>
          <w:color w:val="EE0000"/>
        </w:rPr>
        <w:t>(</w:t>
      </w:r>
      <w:r w:rsidR="00957BAD">
        <w:rPr>
          <w:rFonts w:cstheme="minorHAnsi"/>
          <w:i/>
          <w:iCs/>
          <w:color w:val="EE0000"/>
        </w:rPr>
        <w:t>cryo-spark</w:t>
      </w:r>
      <w:r w:rsidR="00957BAD" w:rsidRPr="00957BAD">
        <w:rPr>
          <w:rFonts w:cstheme="minorHAnsi"/>
          <w:i/>
          <w:iCs/>
          <w:color w:val="EE0000"/>
        </w:rPr>
        <w:t>)</w:t>
      </w:r>
      <w:r>
        <w:rPr>
          <w:rFonts w:cstheme="minorHAnsi"/>
          <w:color w:val="7030A0"/>
        </w:rPr>
        <w:t xml:space="preserve"> in a standalone or a cluster configuration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For a multi-node facility, install the master on a dedicated head node and a worker on each GPU compute node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7D03B2AA" w14:textId="77777777" w:rsidR="005E71BE" w:rsidRPr="00B07A3B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</w:t>
      </w:r>
      <w:proofErr w:type="spellStart"/>
      <w:r>
        <w:rPr>
          <w:rFonts w:cstheme="minorHAnsi"/>
        </w:rPr>
        <w:t>CryoSPARC</w:t>
      </w:r>
      <w:proofErr w:type="spellEnd"/>
      <w:r>
        <w:rPr>
          <w:rFonts w:cstheme="minorHAnsi"/>
        </w:rPr>
        <w:t xml:space="preserve"> installation being run in the cluster configuration.</w:t>
      </w:r>
    </w:p>
    <w:p w14:paraId="11EA1FD8" w14:textId="77777777" w:rsidR="005E71BE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</w:t>
      </w:r>
      <w:proofErr w:type="spellStart"/>
      <w:r>
        <w:rPr>
          <w:rFonts w:cstheme="minorHAnsi"/>
        </w:rPr>
        <w:t>CryoSPARC</w:t>
      </w:r>
      <w:proofErr w:type="spellEnd"/>
      <w:r>
        <w:rPr>
          <w:rFonts w:cstheme="minorHAnsi"/>
        </w:rPr>
        <w:t xml:space="preserve"> master being installed on the head node and a worker on a GPU compute node.</w:t>
      </w:r>
    </w:p>
    <w:p w14:paraId="76D90EFD" w14:textId="77777777" w:rsidR="00957BAD" w:rsidRPr="00B07A3B" w:rsidRDefault="00957BAD" w:rsidP="00957BA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DD44D27" w14:textId="77777777" w:rsidR="005E71BE" w:rsidRPr="00B07A3B" w:rsidRDefault="005E71BE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Configure the job scheduling so that multiple users can submit concurrent processing jobs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34A0A709" w14:textId="77777777" w:rsidR="005E71BE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concurrent job submission limits being set in the scheduler configuration.</w:t>
      </w:r>
    </w:p>
    <w:p w14:paraId="0995F252" w14:textId="77777777" w:rsidR="00957BAD" w:rsidRPr="00B07A3B" w:rsidRDefault="00957BAD" w:rsidP="00957BA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234E441" w14:textId="77777777" w:rsidR="005E71BE" w:rsidRPr="00B07A3B" w:rsidRDefault="005E71BE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Install RELION alongside the primary processing </w:t>
      </w:r>
      <w:proofErr w:type="gramStart"/>
      <w:r>
        <w:rPr>
          <w:rFonts w:cstheme="minorHAnsi"/>
          <w:color w:val="7030A0"/>
        </w:rPr>
        <w:t>platform, and</w:t>
      </w:r>
      <w:proofErr w:type="gramEnd"/>
      <w:r>
        <w:rPr>
          <w:rFonts w:cstheme="minorHAnsi"/>
          <w:color w:val="7030A0"/>
        </w:rPr>
        <w:t xml:space="preserve"> configure it to use the local compute nodes through a scheduler such as SLURM </w:t>
      </w:r>
      <w:r>
        <w:rPr>
          <w:rFonts w:cstheme="minorHAnsi"/>
          <w:i/>
          <w:iCs/>
          <w:color w:val="EE0000"/>
        </w:rPr>
        <w:t>(</w:t>
      </w:r>
      <w:proofErr w:type="spellStart"/>
      <w:r>
        <w:rPr>
          <w:rFonts w:cstheme="minorHAnsi"/>
          <w:i/>
          <w:iCs/>
          <w:color w:val="EE0000"/>
        </w:rPr>
        <w:t>slurm</w:t>
      </w:r>
      <w:proofErr w:type="spellEnd"/>
      <w:r>
        <w:rPr>
          <w:rFonts w:cstheme="minorHAnsi"/>
          <w:i/>
          <w:iCs/>
          <w:color w:val="EE0000"/>
        </w:rPr>
        <w:t>)</w:t>
      </w:r>
      <w:r>
        <w:rPr>
          <w:rFonts w:cstheme="minorHAnsi"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12255F3E" w14:textId="77777777" w:rsidR="005E71BE" w:rsidRPr="00B07A3B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RELION being configured to submit jobs to the local compute nodes through the SLURM scheduler.</w:t>
      </w:r>
    </w:p>
    <w:p w14:paraId="6E4122C5" w14:textId="587DFC2C" w:rsidR="005E71BE" w:rsidRDefault="005E71BE" w:rsidP="005E71BE">
      <w:pPr>
        <w:spacing w:before="120"/>
        <w:ind w:left="360"/>
        <w:rPr>
          <w:rFonts w:cstheme="minorHAnsi"/>
        </w:rPr>
      </w:pPr>
    </w:p>
    <w:p w14:paraId="53DFE3D0" w14:textId="77777777" w:rsidR="005E71BE" w:rsidRPr="00B07A3B" w:rsidRDefault="005E71BE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Install the accessory tools for motion correction, contrast transfer function estimation, particle picking, and heterogeneity analysis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4F339354" w14:textId="77777777" w:rsidR="005E71BE" w:rsidRPr="00B07A3B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lastRenderedPageBreak/>
        <w:t>SCREEN:</w:t>
      </w:r>
      <w:r>
        <w:rPr>
          <w:rFonts w:cstheme="minorHAnsi"/>
        </w:rPr>
        <w:t xml:space="preserve"> MotionCor2 </w:t>
      </w:r>
      <w:r>
        <w:rPr>
          <w:rFonts w:cstheme="minorHAnsi"/>
          <w:i/>
          <w:iCs/>
          <w:color w:val="EE0000"/>
        </w:rPr>
        <w:t>(motion-core-2)</w:t>
      </w:r>
      <w:r>
        <w:rPr>
          <w:rFonts w:cstheme="minorHAnsi"/>
        </w:rPr>
        <w:t xml:space="preserve">, CTFFIND4 </w:t>
      </w:r>
      <w:r>
        <w:rPr>
          <w:rFonts w:cstheme="minorHAnsi"/>
          <w:i/>
          <w:iCs/>
          <w:color w:val="EE0000"/>
        </w:rPr>
        <w:t>(C-T-F-find-4)</w:t>
      </w:r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Gctf</w:t>
      </w:r>
      <w:proofErr w:type="spellEnd"/>
      <w:r>
        <w:rPr>
          <w:rFonts w:cstheme="minorHAnsi"/>
        </w:rPr>
        <w:t xml:space="preserve"> </w:t>
      </w:r>
      <w:r>
        <w:rPr>
          <w:rFonts w:cstheme="minorHAnsi"/>
          <w:i/>
          <w:iCs/>
          <w:color w:val="EE0000"/>
        </w:rPr>
        <w:t>(G-C-T-F)</w:t>
      </w:r>
      <w:r>
        <w:rPr>
          <w:rFonts w:cstheme="minorHAnsi"/>
        </w:rPr>
        <w:t xml:space="preserve">, TOPAZ, </w:t>
      </w:r>
      <w:proofErr w:type="spellStart"/>
      <w:r>
        <w:rPr>
          <w:rFonts w:cstheme="minorHAnsi"/>
        </w:rPr>
        <w:t>crYOLO</w:t>
      </w:r>
      <w:proofErr w:type="spellEnd"/>
      <w:r>
        <w:rPr>
          <w:rFonts w:cstheme="minorHAnsi"/>
        </w:rPr>
        <w:t xml:space="preserve"> </w:t>
      </w:r>
      <w:r>
        <w:rPr>
          <w:rFonts w:cstheme="minorHAnsi"/>
          <w:i/>
          <w:iCs/>
          <w:color w:val="EE0000"/>
        </w:rPr>
        <w:t>(cry-yolo)</w:t>
      </w:r>
      <w:r>
        <w:rPr>
          <w:rFonts w:cstheme="minorHAnsi"/>
        </w:rPr>
        <w:t xml:space="preserve">, and </w:t>
      </w:r>
      <w:proofErr w:type="spellStart"/>
      <w:r>
        <w:rPr>
          <w:rFonts w:cstheme="minorHAnsi"/>
        </w:rPr>
        <w:t>cryoDRGN</w:t>
      </w:r>
      <w:proofErr w:type="spellEnd"/>
      <w:r>
        <w:rPr>
          <w:rFonts w:cstheme="minorHAnsi"/>
        </w:rPr>
        <w:t xml:space="preserve"> </w:t>
      </w:r>
      <w:r>
        <w:rPr>
          <w:rFonts w:cstheme="minorHAnsi"/>
          <w:i/>
          <w:iCs/>
          <w:color w:val="EE0000"/>
        </w:rPr>
        <w:t>(cryo-dragon)</w:t>
      </w:r>
      <w:r>
        <w:rPr>
          <w:rFonts w:cstheme="minorHAnsi"/>
        </w:rPr>
        <w:t xml:space="preserve"> being installed on a compute node.</w:t>
      </w:r>
    </w:p>
    <w:p w14:paraId="08A7E585" w14:textId="77777777" w:rsidR="005E71BE" w:rsidRPr="00B07A3B" w:rsidRDefault="005E71BE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Finally, use </w:t>
      </w:r>
      <w:proofErr w:type="gramStart"/>
      <w:r>
        <w:rPr>
          <w:rFonts w:cstheme="minorHAnsi"/>
          <w:color w:val="7030A0"/>
        </w:rPr>
        <w:t>a consortium</w:t>
      </w:r>
      <w:proofErr w:type="gramEnd"/>
      <w:r>
        <w:rPr>
          <w:rFonts w:cstheme="minorHAnsi"/>
          <w:color w:val="7030A0"/>
        </w:rPr>
        <w:t xml:space="preserve"> deployment or container-based software management to maintain reproducible, versioned software environments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2C1CD74A" w14:textId="77777777" w:rsidR="005E71BE" w:rsidRPr="00B07A3B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container image being pulled to provide a versioned cryo-EM software environment.</w:t>
      </w:r>
    </w:p>
    <w:p w14:paraId="697BFFA8" w14:textId="77777777" w:rsidR="005E71BE" w:rsidRDefault="005E71BE" w:rsidP="005E71BE">
      <w:pPr>
        <w:spacing w:before="120"/>
        <w:ind w:left="360"/>
        <w:rPr>
          <w:rFonts w:cstheme="minorHAnsi"/>
        </w:rPr>
      </w:pPr>
      <w:r>
        <w:rPr>
          <w:b/>
          <w:bCs/>
          <w:highlight w:val="yellow"/>
        </w:rPr>
        <w:t>Authors</w:t>
      </w:r>
      <w:r>
        <w:rPr>
          <w:highlight w:val="yellow"/>
        </w:rPr>
        <w:t xml:space="preserve">: Please specify which of the 2 options described here </w:t>
      </w:r>
      <w:proofErr w:type="gramStart"/>
      <w:r>
        <w:rPr>
          <w:highlight w:val="yellow"/>
        </w:rPr>
        <w:t>would you</w:t>
      </w:r>
      <w:proofErr w:type="gramEnd"/>
      <w:r>
        <w:rPr>
          <w:highlight w:val="yellow"/>
        </w:rPr>
        <w:t xml:space="preserve"> prefer to show, the </w:t>
      </w:r>
      <w:proofErr w:type="spellStart"/>
      <w:r>
        <w:rPr>
          <w:highlight w:val="yellow"/>
        </w:rPr>
        <w:t>SBGrid</w:t>
      </w:r>
      <w:proofErr w:type="spellEnd"/>
      <w:r>
        <w:rPr>
          <w:highlight w:val="yellow"/>
        </w:rPr>
        <w:t xml:space="preserve"> </w:t>
      </w:r>
      <w:r>
        <w:rPr>
          <w:i/>
          <w:iCs/>
          <w:color w:val="EE0000"/>
          <w:highlight w:val="yellow"/>
        </w:rPr>
        <w:t>(S-B-grid)</w:t>
      </w:r>
      <w:r>
        <w:rPr>
          <w:highlight w:val="yellow"/>
        </w:rPr>
        <w:t xml:space="preserve"> consortium deployment or the container-based management with Singularity or Docker.</w:t>
      </w:r>
    </w:p>
    <w:p w14:paraId="550BBEB3" w14:textId="77777777" w:rsidR="005E71BE" w:rsidRDefault="005E71BE" w:rsidP="005E71BE">
      <w:pPr>
        <w:spacing w:before="120"/>
        <w:ind w:left="360"/>
        <w:rPr>
          <w:rFonts w:cstheme="minorHAnsi"/>
        </w:rPr>
      </w:pPr>
    </w:p>
    <w:p w14:paraId="3E9FBDBB" w14:textId="30FE63BA" w:rsidR="005E71BE" w:rsidRPr="00957BAD" w:rsidRDefault="005E71BE" w:rsidP="005E71B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57BAD">
        <w:rPr>
          <w:rFonts w:cstheme="minorHAnsi"/>
          <w:b/>
          <w:bCs/>
        </w:rPr>
        <w:t>Remote Access and Data Delivery</w:t>
      </w:r>
    </w:p>
    <w:p w14:paraId="113E8D92" w14:textId="77777777" w:rsidR="005E71BE" w:rsidRDefault="005E71BE" w:rsidP="005E71B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>
        <w:rPr>
          <w:rFonts w:cstheme="minorHAnsi"/>
        </w:rPr>
        <w:t xml:space="preserve"> Click here to enter name of demonstrator(s)</w:t>
      </w:r>
    </w:p>
    <w:p w14:paraId="27C9DD54" w14:textId="06144E91" w:rsidR="005E71BE" w:rsidRPr="00B07A3B" w:rsidRDefault="005E71BE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Establish a virtual private network as the primary secure entry point for all the off-site </w:t>
      </w:r>
      <w:r w:rsidR="00D71AF0" w:rsidRPr="00D71AF0">
        <w:rPr>
          <w:rFonts w:cstheme="minorHAnsi"/>
          <w:b/>
          <w:bCs/>
          <w:color w:val="7030A0"/>
        </w:rPr>
        <w:t>[</w:t>
      </w:r>
      <w:r w:rsidR="00D71AF0">
        <w:rPr>
          <w:rFonts w:cstheme="minorHAnsi"/>
          <w:b/>
          <w:bCs/>
          <w:color w:val="7030A0"/>
        </w:rPr>
        <w:t>1</w:t>
      </w:r>
      <w:r w:rsidR="00D71AF0" w:rsidRPr="00D71AF0">
        <w:rPr>
          <w:rFonts w:cstheme="minorHAnsi"/>
          <w:b/>
          <w:bCs/>
          <w:color w:val="7030A0"/>
        </w:rPr>
        <w:t>]</w:t>
      </w:r>
      <w:r w:rsidR="00D71AF0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users and staff, granting access to the compute and storage network without exposing the devices to the public internet </w:t>
      </w:r>
      <w:r>
        <w:rPr>
          <w:rFonts w:cstheme="minorHAnsi"/>
          <w:b/>
          <w:bCs/>
          <w:color w:val="7030A0"/>
        </w:rPr>
        <w:t>[</w:t>
      </w:r>
      <w:r w:rsidR="00D71AF0">
        <w:rPr>
          <w:rFonts w:cstheme="minorHAnsi"/>
          <w:b/>
          <w:bCs/>
          <w:color w:val="7030A0"/>
        </w:rPr>
        <w:t>2</w:t>
      </w:r>
      <w:r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063C9757" w14:textId="77777777" w:rsidR="005E71BE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facility-specific VPN profile being connected from an off-site machine.</w:t>
      </w:r>
    </w:p>
    <w:p w14:paraId="26311BA3" w14:textId="77777777" w:rsidR="00640B72" w:rsidRPr="00B07A3B" w:rsidRDefault="00640B72" w:rsidP="00640B7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CF70B4E" w14:textId="7A49F7F1" w:rsidR="00553DBC" w:rsidRPr="00B07A3B" w:rsidRDefault="005E71BE" w:rsidP="00553DB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Implement two-factor authentication on all the remote access points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  <w:r w:rsidR="00553DBC">
        <w:rPr>
          <w:rFonts w:cstheme="minorHAnsi"/>
          <w:color w:val="7030A0"/>
        </w:rPr>
        <w:t xml:space="preserve"> Deploy remote desktop software for graphical access to the microscope controllers and the GPU workstations </w:t>
      </w:r>
      <w:r w:rsidR="00553DBC">
        <w:rPr>
          <w:rFonts w:cstheme="minorHAnsi"/>
          <w:b/>
          <w:bCs/>
          <w:color w:val="7030A0"/>
        </w:rPr>
        <w:t>[2]</w:t>
      </w:r>
      <w:r w:rsidR="00553DBC">
        <w:rPr>
          <w:rFonts w:cstheme="minorHAnsi"/>
          <w:color w:val="7030A0"/>
        </w:rPr>
        <w:t>.</w:t>
      </w:r>
    </w:p>
    <w:p w14:paraId="115F79F7" w14:textId="77777777" w:rsidR="005E71BE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two-factor authentication prompt being completed at the remote access point.</w:t>
      </w:r>
    </w:p>
    <w:p w14:paraId="461D4D77" w14:textId="77777777" w:rsidR="005E71BE" w:rsidRPr="00B07A3B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remote desktop session being opened onto a GPU workstation.</w:t>
      </w:r>
    </w:p>
    <w:p w14:paraId="6D31BAB9" w14:textId="77777777" w:rsidR="005E71BE" w:rsidRDefault="005E71BE" w:rsidP="005E71BE">
      <w:pPr>
        <w:spacing w:before="120"/>
        <w:ind w:left="360"/>
      </w:pPr>
      <w:r>
        <w:rPr>
          <w:b/>
          <w:bCs/>
          <w:highlight w:val="yellow"/>
        </w:rPr>
        <w:t>Authors</w:t>
      </w:r>
      <w:r>
        <w:rPr>
          <w:highlight w:val="yellow"/>
        </w:rPr>
        <w:t xml:space="preserve">: Please specify which of the 3 options described here would you prefer to show, TeamViewer for the microscope controller, </w:t>
      </w:r>
      <w:proofErr w:type="spellStart"/>
      <w:r>
        <w:rPr>
          <w:highlight w:val="yellow"/>
        </w:rPr>
        <w:t>NoMachine</w:t>
      </w:r>
      <w:proofErr w:type="spellEnd"/>
      <w:r>
        <w:rPr>
          <w:highlight w:val="yellow"/>
        </w:rPr>
        <w:t xml:space="preserve"> for the GPU workstations, or </w:t>
      </w:r>
      <w:proofErr w:type="spellStart"/>
      <w:r>
        <w:rPr>
          <w:highlight w:val="yellow"/>
        </w:rPr>
        <w:t>TurboVNC</w:t>
      </w:r>
      <w:proofErr w:type="spellEnd"/>
      <w:r>
        <w:rPr>
          <w:highlight w:val="yellow"/>
        </w:rPr>
        <w:t xml:space="preserve"> with </w:t>
      </w:r>
      <w:proofErr w:type="spellStart"/>
      <w:r>
        <w:rPr>
          <w:highlight w:val="yellow"/>
        </w:rPr>
        <w:t>VirtualGL</w:t>
      </w:r>
      <w:proofErr w:type="spellEnd"/>
      <w:r>
        <w:rPr>
          <w:highlight w:val="yellow"/>
        </w:rPr>
        <w:t xml:space="preserve"> </w:t>
      </w:r>
      <w:r>
        <w:rPr>
          <w:i/>
          <w:iCs/>
          <w:color w:val="EE0000"/>
          <w:highlight w:val="yellow"/>
        </w:rPr>
        <w:t>(virtual-G-L)</w:t>
      </w:r>
      <w:r>
        <w:rPr>
          <w:highlight w:val="yellow"/>
        </w:rPr>
        <w:t>.</w:t>
      </w:r>
    </w:p>
    <w:p w14:paraId="46FF6C48" w14:textId="77777777" w:rsidR="00640B72" w:rsidRDefault="00640B72" w:rsidP="00640B72">
      <w:pPr>
        <w:spacing w:before="120"/>
        <w:rPr>
          <w:rFonts w:cstheme="minorHAnsi"/>
        </w:rPr>
      </w:pPr>
    </w:p>
    <w:p w14:paraId="3CD1CBDB" w14:textId="77777777" w:rsidR="005E71BE" w:rsidRPr="00B07A3B" w:rsidRDefault="005E71BE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Configure remote access to the microscope data acquisition software, using </w:t>
      </w:r>
      <w:proofErr w:type="spellStart"/>
      <w:r>
        <w:rPr>
          <w:rFonts w:cstheme="minorHAnsi"/>
          <w:color w:val="7030A0"/>
        </w:rPr>
        <w:t>Leginon</w:t>
      </w:r>
      <w:proofErr w:type="spellEnd"/>
      <w:r>
        <w:rPr>
          <w:rFonts w:cstheme="minorHAnsi"/>
          <w:color w:val="7030A0"/>
        </w:rPr>
        <w:t xml:space="preserve"> </w:t>
      </w:r>
      <w:r>
        <w:rPr>
          <w:rFonts w:cstheme="minorHAnsi"/>
          <w:i/>
          <w:iCs/>
          <w:color w:val="EE0000"/>
        </w:rPr>
        <w:t>(ledge-</w:t>
      </w:r>
      <w:proofErr w:type="spellStart"/>
      <w:r>
        <w:rPr>
          <w:rFonts w:cstheme="minorHAnsi"/>
          <w:i/>
          <w:iCs/>
          <w:color w:val="EE0000"/>
        </w:rPr>
        <w:t>ih</w:t>
      </w:r>
      <w:proofErr w:type="spellEnd"/>
      <w:r>
        <w:rPr>
          <w:rFonts w:cstheme="minorHAnsi"/>
          <w:i/>
          <w:iCs/>
          <w:color w:val="EE0000"/>
        </w:rPr>
        <w:t>-non)</w:t>
      </w:r>
      <w:r>
        <w:rPr>
          <w:rFonts w:cstheme="minorHAnsi"/>
          <w:color w:val="7030A0"/>
        </w:rPr>
        <w:t xml:space="preserve"> or </w:t>
      </w:r>
      <w:proofErr w:type="spellStart"/>
      <w:r>
        <w:rPr>
          <w:rFonts w:cstheme="minorHAnsi"/>
          <w:color w:val="7030A0"/>
        </w:rPr>
        <w:t>SerialEM</w:t>
      </w:r>
      <w:proofErr w:type="spellEnd"/>
      <w:r>
        <w:rPr>
          <w:rFonts w:cstheme="minorHAnsi"/>
          <w:color w:val="7030A0"/>
        </w:rPr>
        <w:t xml:space="preserve"> </w:t>
      </w:r>
      <w:r>
        <w:rPr>
          <w:rFonts w:cstheme="minorHAnsi"/>
          <w:i/>
          <w:iCs/>
          <w:color w:val="EE0000"/>
        </w:rPr>
        <w:t>(serial-E-M)</w:t>
      </w:r>
      <w:r>
        <w:rPr>
          <w:rFonts w:cstheme="minorHAnsi"/>
          <w:color w:val="7030A0"/>
        </w:rPr>
        <w:t xml:space="preserve"> over the institutional VPN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5786764F" w14:textId="77777777" w:rsidR="005E71BE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data acquisition software being operated remotely over the institutional VPN.</w:t>
      </w:r>
    </w:p>
    <w:p w14:paraId="1D3258DB" w14:textId="77777777" w:rsidR="00553DBC" w:rsidRPr="00B07A3B" w:rsidRDefault="00553DBC" w:rsidP="00553DB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5BBD396" w14:textId="0BC32F3E" w:rsidR="00553DBC" w:rsidRPr="00B07A3B" w:rsidRDefault="005E71BE" w:rsidP="00553DB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lastRenderedPageBreak/>
        <w:t xml:space="preserve">Test the remote connectivity from representative off-site locations, such as home networks and collaborating institutions, before going live with user operations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  <w:r w:rsidR="00553DBC">
        <w:rPr>
          <w:rFonts w:cstheme="minorHAnsi"/>
          <w:color w:val="7030A0"/>
        </w:rPr>
        <w:t xml:space="preserve"> Set up a web-based monitoring dashboard so that staff and users can follow the data collection status, the preprocessing outputs, the storage utilization, and the compute queue status remotely </w:t>
      </w:r>
      <w:r w:rsidR="00553DBC">
        <w:rPr>
          <w:rFonts w:cstheme="minorHAnsi"/>
          <w:b/>
          <w:bCs/>
          <w:color w:val="7030A0"/>
        </w:rPr>
        <w:t>[2]</w:t>
      </w:r>
      <w:r w:rsidR="00553DBC">
        <w:rPr>
          <w:rFonts w:cstheme="minorHAnsi"/>
          <w:color w:val="7030A0"/>
        </w:rPr>
        <w:t>.</w:t>
      </w:r>
    </w:p>
    <w:p w14:paraId="28C12994" w14:textId="77777777" w:rsidR="005E71BE" w:rsidRPr="00B07A3B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remote connection being tested from an off-site home network.</w:t>
      </w:r>
    </w:p>
    <w:p w14:paraId="1564CFD6" w14:textId="063EEBCF" w:rsidR="005E71BE" w:rsidRDefault="005E71BE" w:rsidP="005E71BE">
      <w:pPr>
        <w:spacing w:before="120"/>
        <w:ind w:left="360"/>
      </w:pPr>
      <w:r>
        <w:rPr>
          <w:b/>
          <w:bCs/>
          <w:highlight w:val="yellow"/>
        </w:rPr>
        <w:t>Authors</w:t>
      </w:r>
      <w:r>
        <w:rPr>
          <w:highlight w:val="yellow"/>
        </w:rPr>
        <w:t xml:space="preserve">: Step 6.5 cites Table 4 for the connectivity testing, but Table 4 is a software reference list and contains no connectivity content. Please </w:t>
      </w:r>
      <w:r w:rsidR="00640B72">
        <w:rPr>
          <w:highlight w:val="yellow"/>
        </w:rPr>
        <w:t>check</w:t>
      </w:r>
      <w:r>
        <w:rPr>
          <w:highlight w:val="yellow"/>
        </w:rPr>
        <w:t>.</w:t>
      </w:r>
    </w:p>
    <w:p w14:paraId="49C6EB8F" w14:textId="77777777" w:rsidR="005E71BE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collection status, the storage utilization, and the compute queue being reviewed on the facility monitoring dashboard.</w:t>
      </w:r>
    </w:p>
    <w:p w14:paraId="10E7A07D" w14:textId="77777777" w:rsidR="00640B72" w:rsidRPr="00B07A3B" w:rsidRDefault="00640B72" w:rsidP="00640B7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F47A4C3" w14:textId="77777777" w:rsidR="005E71BE" w:rsidRPr="00B07A3B" w:rsidRDefault="005E71BE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For the </w:t>
      </w:r>
      <w:proofErr w:type="spellStart"/>
      <w:r>
        <w:rPr>
          <w:rFonts w:cstheme="minorHAnsi"/>
          <w:color w:val="7030A0"/>
        </w:rPr>
        <w:t>CryoSPARC</w:t>
      </w:r>
      <w:proofErr w:type="spellEnd"/>
      <w:r>
        <w:rPr>
          <w:rFonts w:cstheme="minorHAnsi"/>
          <w:color w:val="7030A0"/>
        </w:rPr>
        <w:t xml:space="preserve"> workflow, configure Grafana </w:t>
      </w:r>
      <w:r>
        <w:rPr>
          <w:rFonts w:cstheme="minorHAnsi"/>
          <w:i/>
          <w:iCs/>
          <w:color w:val="EE0000"/>
        </w:rPr>
        <w:t>(</w:t>
      </w:r>
      <w:proofErr w:type="spellStart"/>
      <w:r>
        <w:rPr>
          <w:rFonts w:cstheme="minorHAnsi"/>
          <w:i/>
          <w:iCs/>
          <w:color w:val="EE0000"/>
        </w:rPr>
        <w:t>gra</w:t>
      </w:r>
      <w:proofErr w:type="spellEnd"/>
      <w:r>
        <w:rPr>
          <w:rFonts w:cstheme="minorHAnsi"/>
          <w:i/>
          <w:iCs/>
          <w:color w:val="EE0000"/>
        </w:rPr>
        <w:t>-fah-</w:t>
      </w:r>
      <w:proofErr w:type="spellStart"/>
      <w:r>
        <w:rPr>
          <w:rFonts w:cstheme="minorHAnsi"/>
          <w:i/>
          <w:iCs/>
          <w:color w:val="EE0000"/>
        </w:rPr>
        <w:t>na</w:t>
      </w:r>
      <w:proofErr w:type="spellEnd"/>
      <w:r>
        <w:rPr>
          <w:rFonts w:cstheme="minorHAnsi"/>
          <w:i/>
          <w:iCs/>
          <w:color w:val="EE0000"/>
        </w:rPr>
        <w:t>)</w:t>
      </w:r>
      <w:r>
        <w:rPr>
          <w:rFonts w:cstheme="minorHAnsi"/>
          <w:color w:val="7030A0"/>
        </w:rPr>
        <w:t xml:space="preserve"> or a custom web dashboard fed by the pipeline logs and the system monitoring tools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2A88C88C" w14:textId="77777777" w:rsidR="005E71BE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Grafana dashboard being fed by the pipeline logs and the node exporter metrics.</w:t>
      </w:r>
    </w:p>
    <w:p w14:paraId="4976EEC8" w14:textId="77777777" w:rsidR="00640B72" w:rsidRPr="00B07A3B" w:rsidRDefault="00640B72" w:rsidP="00640B7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29F5665" w14:textId="509DEE6F" w:rsidR="00553DBC" w:rsidRPr="00B07A3B" w:rsidRDefault="005E71BE" w:rsidP="00553DB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Establish a data delivery mechanism for </w:t>
      </w:r>
      <w:proofErr w:type="gramStart"/>
      <w:r>
        <w:rPr>
          <w:rFonts w:cstheme="minorHAnsi"/>
          <w:color w:val="7030A0"/>
        </w:rPr>
        <w:t>the external</w:t>
      </w:r>
      <w:proofErr w:type="gramEnd"/>
      <w:r>
        <w:rPr>
          <w:rFonts w:cstheme="minorHAnsi"/>
          <w:color w:val="7030A0"/>
        </w:rPr>
        <w:t xml:space="preserve"> users by configuring an authenticated data-transfer service on the facility storage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  <w:r w:rsidR="00553DBC">
        <w:rPr>
          <w:rFonts w:cstheme="minorHAnsi"/>
          <w:color w:val="7030A0"/>
        </w:rPr>
        <w:t xml:space="preserve"> Finally, for users without access to that service, prepare a hard drive shipping procedure with documented checksums </w:t>
      </w:r>
      <w:r w:rsidR="00553DBC">
        <w:rPr>
          <w:rFonts w:cstheme="minorHAnsi"/>
          <w:b/>
          <w:bCs/>
          <w:color w:val="7030A0"/>
        </w:rPr>
        <w:t>[2]</w:t>
      </w:r>
      <w:r w:rsidR="00553DBC">
        <w:rPr>
          <w:rFonts w:cstheme="minorHAnsi"/>
          <w:color w:val="7030A0"/>
        </w:rPr>
        <w:t>.</w:t>
      </w:r>
    </w:p>
    <w:p w14:paraId="1455B7F2" w14:textId="77777777" w:rsidR="005E71BE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authenticated data-transfer endpoint being configured on the facility storage.</w:t>
      </w:r>
    </w:p>
    <w:p w14:paraId="08FCF7BF" w14:textId="77777777" w:rsidR="005E71BE" w:rsidRPr="00B07A3B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checksum of the prepared USB hard drive being generated and recorded.</w:t>
      </w:r>
    </w:p>
    <w:p w14:paraId="340837F6" w14:textId="77777777" w:rsidR="005E71BE" w:rsidRDefault="005E71BE" w:rsidP="005E71BE">
      <w:pPr>
        <w:spacing w:before="120"/>
        <w:ind w:left="360"/>
        <w:rPr>
          <w:rFonts w:cstheme="minorHAnsi"/>
        </w:rPr>
      </w:pPr>
    </w:p>
    <w:p w14:paraId="3A579D3A" w14:textId="77777777" w:rsidR="005E71BE" w:rsidRPr="00640B72" w:rsidRDefault="005E71BE" w:rsidP="005E71B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40B72">
        <w:rPr>
          <w:rFonts w:cstheme="minorHAnsi"/>
          <w:b/>
          <w:bCs/>
        </w:rPr>
        <w:t>Preparation of the On-the-Fly Data Flow Path</w:t>
      </w:r>
    </w:p>
    <w:p w14:paraId="4E379123" w14:textId="77777777" w:rsidR="005E71BE" w:rsidRDefault="005E71BE" w:rsidP="005E71B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>
        <w:rPr>
          <w:rFonts w:cstheme="minorHAnsi"/>
        </w:rPr>
        <w:t xml:space="preserve"> Click here to enter name of demonstrator(s)</w:t>
      </w:r>
    </w:p>
    <w:p w14:paraId="333877B8" w14:textId="1B1D41EA" w:rsidR="00553DBC" w:rsidRPr="00B07A3B" w:rsidRDefault="005E71BE" w:rsidP="00553DB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Before each session, confirm that the camera controller writes the raw movies directly to the high-performance storage, and that the network share is mounted and accessible on all the GPU compute nodes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  <w:r w:rsidR="00553DBC">
        <w:rPr>
          <w:rFonts w:cstheme="minorHAnsi"/>
          <w:color w:val="7030A0"/>
        </w:rPr>
        <w:t xml:space="preserve"> Confirm that at least 5 terabytes of free storage remain for a 24-hour single-particle session, and that no long-running jobs will compete for the compute nodes </w:t>
      </w:r>
      <w:r w:rsidR="00553DBC">
        <w:rPr>
          <w:rFonts w:cstheme="minorHAnsi"/>
          <w:b/>
          <w:bCs/>
          <w:color w:val="7030A0"/>
        </w:rPr>
        <w:t>[2]</w:t>
      </w:r>
      <w:r w:rsidR="00553DBC">
        <w:rPr>
          <w:rFonts w:cstheme="minorHAnsi"/>
          <w:color w:val="7030A0"/>
        </w:rPr>
        <w:t>.</w:t>
      </w:r>
    </w:p>
    <w:p w14:paraId="3F5465DC" w14:textId="77777777" w:rsidR="005E71BE" w:rsidRPr="00B07A3B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NFS share being confirmed as mounted on a GPU compute node.</w:t>
      </w:r>
    </w:p>
    <w:p w14:paraId="2C97AE45" w14:textId="77777777" w:rsidR="005E71BE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free storage capacity of ≥5 TB and the empty compute queue being checked before the session.</w:t>
      </w:r>
    </w:p>
    <w:p w14:paraId="769BFB99" w14:textId="77777777" w:rsidR="00640B72" w:rsidRPr="00B07A3B" w:rsidRDefault="00640B72" w:rsidP="00640B7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205542C" w14:textId="77777777" w:rsidR="005E71BE" w:rsidRPr="00B07A3B" w:rsidRDefault="005E71BE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lastRenderedPageBreak/>
        <w:t xml:space="preserve">Acquire </w:t>
      </w:r>
      <w:proofErr w:type="gramStart"/>
      <w:r>
        <w:rPr>
          <w:rFonts w:cstheme="minorHAnsi"/>
          <w:color w:val="7030A0"/>
        </w:rPr>
        <w:t>a gain</w:t>
      </w:r>
      <w:proofErr w:type="gramEnd"/>
      <w:r>
        <w:rPr>
          <w:rFonts w:cstheme="minorHAnsi"/>
          <w:color w:val="7030A0"/>
        </w:rPr>
        <w:t xml:space="preserve"> reference image as specified by the detector vendor, typically a blank beam exposure on an empty area of the grid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Then, place the gain reference file in the designated preprocessing input directory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317B0449" w14:textId="77777777" w:rsidR="005E71BE" w:rsidRPr="00B07A3B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gain reference image being acquired in the detector software as a blank beam exposure on an empty grid area.</w:t>
      </w:r>
    </w:p>
    <w:p w14:paraId="5760385D" w14:textId="77777777" w:rsidR="005E71BE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gain reference file being copied into the preprocessing input directory.</w:t>
      </w:r>
    </w:p>
    <w:p w14:paraId="117A9364" w14:textId="77777777" w:rsidR="00640B72" w:rsidRPr="00B07A3B" w:rsidRDefault="00640B72" w:rsidP="00640B7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15F2B71" w14:textId="77777777" w:rsidR="005E71BE" w:rsidRPr="00B07A3B" w:rsidRDefault="005E71BE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Launch the on-the-fly preprocessing pipeline once the first movies appear in the output directory, typically within the first 5 to 10 minutes of automated data collection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5B1257DB" w14:textId="77777777" w:rsidR="005E71BE" w:rsidRPr="00B07A3B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on-the-fly preprocessing pipeline being launched 5 - 10 min into the collection, as the first movies appear in the output directory.</w:t>
      </w:r>
    </w:p>
    <w:p w14:paraId="69C1432C" w14:textId="77777777" w:rsidR="005E71BE" w:rsidRDefault="005E71BE" w:rsidP="005E71BE">
      <w:pPr>
        <w:spacing w:before="120"/>
        <w:ind w:left="360"/>
        <w:rPr>
          <w:rFonts w:cstheme="minorHAnsi"/>
        </w:rPr>
      </w:pPr>
      <w:r>
        <w:rPr>
          <w:b/>
          <w:bCs/>
          <w:highlight w:val="yellow"/>
        </w:rPr>
        <w:t>Authors</w:t>
      </w:r>
      <w:r>
        <w:rPr>
          <w:highlight w:val="yellow"/>
        </w:rPr>
        <w:t>: The manuscript notes that the live platform keeps watching the designated directory and processes new movie files as they arrive. Please check if this is correctly described.</w:t>
      </w:r>
    </w:p>
    <w:p w14:paraId="363AEE4A" w14:textId="77777777" w:rsidR="005E71BE" w:rsidRDefault="005E71BE" w:rsidP="005E71BE">
      <w:pPr>
        <w:spacing w:before="120"/>
        <w:ind w:left="360"/>
        <w:rPr>
          <w:rFonts w:cstheme="minorHAnsi"/>
        </w:rPr>
      </w:pPr>
    </w:p>
    <w:p w14:paraId="0DD457AA" w14:textId="77777777" w:rsidR="005E71BE" w:rsidRPr="00640B72" w:rsidRDefault="005E71BE" w:rsidP="005E71B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40B72">
        <w:rPr>
          <w:rFonts w:cstheme="minorHAnsi"/>
          <w:b/>
          <w:bCs/>
        </w:rPr>
        <w:t>Configuration of the Live Preprocessing Session</w:t>
      </w:r>
    </w:p>
    <w:p w14:paraId="2633D2E0" w14:textId="77777777" w:rsidR="005E71BE" w:rsidRDefault="005E71BE" w:rsidP="005E71B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>
        <w:rPr>
          <w:rFonts w:cstheme="minorHAnsi"/>
        </w:rPr>
        <w:t xml:space="preserve"> Click here to enter name of demonstrator(s)</w:t>
      </w:r>
    </w:p>
    <w:p w14:paraId="2D2DA51B" w14:textId="77777777" w:rsidR="005E71BE" w:rsidRPr="00B07A3B" w:rsidRDefault="005E71BE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In the web interface, navigate to a new or an existing project, and create a new live session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4B23CC75" w14:textId="77777777" w:rsidR="005E71BE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A new live session being created within the project </w:t>
      </w:r>
      <w:proofErr w:type="gramStart"/>
      <w:r>
        <w:rPr>
          <w:rFonts w:cstheme="minorHAnsi"/>
        </w:rPr>
        <w:t>in</w:t>
      </w:r>
      <w:proofErr w:type="gramEnd"/>
      <w:r>
        <w:rPr>
          <w:rFonts w:cstheme="minorHAnsi"/>
        </w:rPr>
        <w:t xml:space="preserve"> the web interface.</w:t>
      </w:r>
    </w:p>
    <w:p w14:paraId="74775453" w14:textId="77777777" w:rsidR="00640B72" w:rsidRPr="00B07A3B" w:rsidRDefault="00640B72" w:rsidP="00640B7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120C1C9" w14:textId="4A7FE3D2" w:rsidR="00553DBC" w:rsidRPr="00B07A3B" w:rsidRDefault="005E71BE" w:rsidP="00553DB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Configure the input source by specifying the watch folder written to by the camera controller, the file pattern matching the raw movies, and the path to the gain reference file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  <w:r w:rsidR="00553DBC">
        <w:rPr>
          <w:rFonts w:cstheme="minorHAnsi"/>
          <w:color w:val="7030A0"/>
        </w:rPr>
        <w:t xml:space="preserve"> Set the motion correction parameters, including the number of frames, 5 by 5 patch-based correction, the output binning factor, and the electron dose per frame </w:t>
      </w:r>
      <w:r w:rsidR="00553DBC">
        <w:rPr>
          <w:rFonts w:cstheme="minorHAnsi"/>
          <w:b/>
          <w:bCs/>
          <w:color w:val="7030A0"/>
        </w:rPr>
        <w:t>[2]</w:t>
      </w:r>
      <w:r w:rsidR="00553DBC">
        <w:rPr>
          <w:rFonts w:cstheme="minorHAnsi"/>
          <w:color w:val="7030A0"/>
        </w:rPr>
        <w:t>.</w:t>
      </w:r>
    </w:p>
    <w:p w14:paraId="18E26215" w14:textId="77777777" w:rsidR="005E71BE" w:rsidRPr="00B07A3B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watch folder path, the </w:t>
      </w:r>
      <w:r>
        <w:rPr>
          <w:rFonts w:cstheme="minorHAnsi"/>
          <w:i/>
          <w:iCs/>
        </w:rPr>
        <w:t>.</w:t>
      </w:r>
      <w:proofErr w:type="spellStart"/>
      <w:r>
        <w:rPr>
          <w:rFonts w:cstheme="minorHAnsi"/>
          <w:i/>
          <w:iCs/>
        </w:rPr>
        <w:t>tif</w:t>
      </w:r>
      <w:proofErr w:type="spellEnd"/>
      <w:proofErr w:type="gramStart"/>
      <w:r>
        <w:rPr>
          <w:rFonts w:cstheme="minorHAnsi"/>
          <w:i/>
          <w:iCs/>
        </w:rPr>
        <w:t xml:space="preserve">, </w:t>
      </w:r>
      <w:r>
        <w:rPr>
          <w:rFonts w:cstheme="minorHAnsi"/>
        </w:rPr>
        <w:t>.</w:t>
      </w:r>
      <w:proofErr w:type="spellStart"/>
      <w:r>
        <w:rPr>
          <w:rFonts w:cstheme="minorHAnsi"/>
        </w:rPr>
        <w:t>mrc</w:t>
      </w:r>
      <w:proofErr w:type="spellEnd"/>
      <w:proofErr w:type="gramEnd"/>
      <w:r>
        <w:rPr>
          <w:rFonts w:cstheme="minorHAnsi"/>
        </w:rPr>
        <w:t>, or *.</w:t>
      </w:r>
      <w:proofErr w:type="spellStart"/>
      <w:r>
        <w:rPr>
          <w:rFonts w:cstheme="minorHAnsi"/>
        </w:rPr>
        <w:t>eer</w:t>
      </w:r>
      <w:proofErr w:type="spellEnd"/>
      <w:r>
        <w:rPr>
          <w:rFonts w:cstheme="minorHAnsi"/>
        </w:rPr>
        <w:t xml:space="preserve"> file pattern, and the gain reference path being entered.</w:t>
      </w:r>
    </w:p>
    <w:p w14:paraId="1640EC0A" w14:textId="77777777" w:rsidR="005E71BE" w:rsidRPr="00B07A3B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number of frames, the 5x5 patch-based motion correction, the binning factor, and the dose per frame being set.</w:t>
      </w:r>
    </w:p>
    <w:p w14:paraId="6FA7847F" w14:textId="77777777" w:rsidR="00640B72" w:rsidRPr="00640B72" w:rsidRDefault="00640B72" w:rsidP="00640B72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4CA7876E" w14:textId="2A18AA55" w:rsidR="00553DBC" w:rsidRPr="00B07A3B" w:rsidRDefault="005E71BE" w:rsidP="00553DB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Set the contrast transfer function estimation parameters, using a fitting range of typically 30 to 4 angstroms, a defocus search range of 0.5 to 5 micrometers, and a </w:t>
      </w:r>
      <w:r>
        <w:rPr>
          <w:rFonts w:cstheme="minorHAnsi"/>
          <w:color w:val="7030A0"/>
        </w:rPr>
        <w:lastRenderedPageBreak/>
        <w:t xml:space="preserve">maximum acceptable astigmatism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  <w:r w:rsidR="00553DBC">
        <w:rPr>
          <w:rFonts w:cstheme="minorHAnsi"/>
          <w:color w:val="7030A0"/>
        </w:rPr>
        <w:t xml:space="preserve"> Configure the particle picking by selecting the picking </w:t>
      </w:r>
      <w:proofErr w:type="gramStart"/>
      <w:r w:rsidR="00553DBC">
        <w:rPr>
          <w:rFonts w:cstheme="minorHAnsi"/>
          <w:color w:val="7030A0"/>
        </w:rPr>
        <w:t>method, and</w:t>
      </w:r>
      <w:proofErr w:type="gramEnd"/>
      <w:r w:rsidR="00553DBC">
        <w:rPr>
          <w:rFonts w:cstheme="minorHAnsi"/>
          <w:color w:val="7030A0"/>
        </w:rPr>
        <w:t xml:space="preserve"> setting the expected particle diameter and the minimum and maximum particle spacing </w:t>
      </w:r>
      <w:r w:rsidR="00553DBC">
        <w:rPr>
          <w:rFonts w:cstheme="minorHAnsi"/>
          <w:b/>
          <w:bCs/>
          <w:color w:val="7030A0"/>
        </w:rPr>
        <w:t>[2]</w:t>
      </w:r>
      <w:r w:rsidR="00553DBC">
        <w:rPr>
          <w:rFonts w:cstheme="minorHAnsi"/>
          <w:color w:val="7030A0"/>
        </w:rPr>
        <w:t>.</w:t>
      </w:r>
    </w:p>
    <w:p w14:paraId="1BCA257C" w14:textId="77777777" w:rsidR="005E71BE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CTF fitting range of 30 - 4 Å and the defocus search range of 0.5 - 5 µm being entered.</w:t>
      </w:r>
    </w:p>
    <w:p w14:paraId="3A5286B6" w14:textId="77777777" w:rsidR="005E71BE" w:rsidRPr="00B07A3B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picking method, the expected particle diameter, and the particle spacing being set.</w:t>
      </w:r>
    </w:p>
    <w:p w14:paraId="0B06D813" w14:textId="0E77A2E6" w:rsidR="005E71BE" w:rsidRDefault="005E71BE" w:rsidP="005E71BE">
      <w:pPr>
        <w:spacing w:before="120"/>
        <w:ind w:left="360"/>
      </w:pPr>
      <w:r>
        <w:rPr>
          <w:b/>
          <w:bCs/>
          <w:highlight w:val="yellow"/>
        </w:rPr>
        <w:t>Authors</w:t>
      </w:r>
      <w:r>
        <w:rPr>
          <w:highlight w:val="yellow"/>
        </w:rPr>
        <w:t>: Please specify which of the 3 pickers described here would you prefer to show</w:t>
      </w:r>
      <w:r w:rsidR="009106F8">
        <w:rPr>
          <w:highlight w:val="yellow"/>
        </w:rPr>
        <w:t>?</w:t>
      </w:r>
    </w:p>
    <w:p w14:paraId="7FDAAA49" w14:textId="77777777" w:rsidR="00640B72" w:rsidRDefault="00640B72" w:rsidP="00640B72">
      <w:pPr>
        <w:spacing w:before="120"/>
        <w:rPr>
          <w:rFonts w:cstheme="minorHAnsi"/>
        </w:rPr>
      </w:pPr>
    </w:p>
    <w:p w14:paraId="7A32A70F" w14:textId="31FEF1D8" w:rsidR="00553DBC" w:rsidRPr="00B07A3B" w:rsidRDefault="005E71BE" w:rsidP="00553DB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Apply Fourier cropping during the particle extraction by a factor of 4, which reduces the storage requirement, the data transfer load, and the computational cost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  <w:r w:rsidR="00553DBC">
        <w:rPr>
          <w:rFonts w:cstheme="minorHAnsi"/>
          <w:color w:val="7030A0"/>
        </w:rPr>
        <w:t xml:space="preserve"> Enable the 2D classification within the live session, and set the number of classes, the batch size for the incremental updates, and the resolution limit </w:t>
      </w:r>
      <w:r w:rsidR="00553DBC">
        <w:rPr>
          <w:rFonts w:cstheme="minorHAnsi"/>
          <w:b/>
          <w:bCs/>
          <w:color w:val="7030A0"/>
        </w:rPr>
        <w:t>[2-TXT]</w:t>
      </w:r>
      <w:r w:rsidR="00553DBC">
        <w:rPr>
          <w:rFonts w:cstheme="minorHAnsi"/>
          <w:color w:val="7030A0"/>
        </w:rPr>
        <w:t>.</w:t>
      </w:r>
    </w:p>
    <w:p w14:paraId="1E26FA7B" w14:textId="77777777" w:rsidR="005E71BE" w:rsidRPr="00B07A3B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Fourier cropping factor of 4 being applied during the particle extraction.</w:t>
      </w:r>
    </w:p>
    <w:p w14:paraId="715BD530" w14:textId="7B0C5BA9" w:rsidR="005E71BE" w:rsidRPr="009106F8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number of 2D classes, the batch size, and the resolution limit being set. </w:t>
      </w:r>
      <w:r>
        <w:rPr>
          <w:rFonts w:cstheme="minorHAnsi"/>
          <w:b/>
          <w:bCs/>
        </w:rPr>
        <w:t xml:space="preserve">TXT: 2D classes: 50 - 200; </w:t>
      </w:r>
      <w:r w:rsidR="00D71AF0">
        <w:rPr>
          <w:rFonts w:cstheme="minorHAnsi"/>
          <w:b/>
          <w:bCs/>
        </w:rPr>
        <w:t xml:space="preserve">Batch: </w:t>
      </w:r>
      <w:r>
        <w:rPr>
          <w:rFonts w:cstheme="minorHAnsi"/>
          <w:b/>
          <w:bCs/>
        </w:rPr>
        <w:t xml:space="preserve">200 - 500 particles; </w:t>
      </w:r>
      <w:r w:rsidR="00D71AF0">
        <w:rPr>
          <w:rFonts w:cstheme="minorHAnsi"/>
          <w:b/>
          <w:bCs/>
        </w:rPr>
        <w:t xml:space="preserve">Limit: </w:t>
      </w:r>
      <w:r>
        <w:rPr>
          <w:rFonts w:cstheme="minorHAnsi"/>
          <w:b/>
          <w:bCs/>
        </w:rPr>
        <w:t>6 - 8 Å</w:t>
      </w:r>
    </w:p>
    <w:p w14:paraId="0A009FBA" w14:textId="77777777" w:rsidR="009106F8" w:rsidRPr="00B07A3B" w:rsidRDefault="009106F8" w:rsidP="009106F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B0E8A05" w14:textId="77777777" w:rsidR="005E71BE" w:rsidRPr="00B07A3B" w:rsidRDefault="005E71BE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Start the live session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Then, monitor the real-time dashboard for the incoming movie rate, the motion correction quality, the contrast transfer function fit quality, the particle yield, and the evolving 2D class averages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27D1DE20" w14:textId="77777777" w:rsidR="005E71BE" w:rsidRPr="00B07A3B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</w:t>
      </w:r>
      <w:r>
        <w:rPr>
          <w:rFonts w:cstheme="minorHAnsi"/>
          <w:b/>
          <w:bCs/>
        </w:rPr>
        <w:t>Start</w:t>
      </w:r>
      <w:r>
        <w:rPr>
          <w:rFonts w:cstheme="minorHAnsi"/>
        </w:rPr>
        <w:t xml:space="preserve"> button being clicked to begin the live session.</w:t>
      </w:r>
    </w:p>
    <w:p w14:paraId="3943324A" w14:textId="77777777" w:rsidR="005E71BE" w:rsidRPr="00B07A3B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incoming movie rate, the motion quality, the CTF fit, and the 2D class averages being monitored on the live dashboard.</w:t>
      </w:r>
    </w:p>
    <w:p w14:paraId="61ED115B" w14:textId="54FC4FAD" w:rsidR="005E71BE" w:rsidRDefault="005E71BE" w:rsidP="005E71BE">
      <w:pPr>
        <w:spacing w:before="120"/>
        <w:ind w:left="360"/>
        <w:rPr>
          <w:rFonts w:cstheme="minorHAnsi"/>
        </w:rPr>
      </w:pPr>
    </w:p>
    <w:p w14:paraId="5EBFAD0B" w14:textId="3C79F322" w:rsidR="005E71BE" w:rsidRPr="00B07A3B" w:rsidRDefault="005E71BE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Finally, in the Filters panel, set the acceptance thresholds for the automated curation, defining the rejection criteria for the motion, the contrast transfer function fit quality, and the defocus range </w:t>
      </w:r>
      <w:r>
        <w:rPr>
          <w:rFonts w:cstheme="minorHAnsi"/>
          <w:b/>
          <w:bCs/>
          <w:color w:val="7030A0"/>
        </w:rPr>
        <w:t>[1</w:t>
      </w:r>
      <w:r w:rsidR="009106F8">
        <w:rPr>
          <w:rFonts w:cstheme="minorHAnsi"/>
          <w:b/>
          <w:bCs/>
          <w:color w:val="7030A0"/>
        </w:rPr>
        <w:t>-TXT</w:t>
      </w:r>
      <w:r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7FDC24A4" w14:textId="71218F73" w:rsidR="009106F8" w:rsidRPr="009106F8" w:rsidRDefault="005E71BE" w:rsidP="009106F8">
      <w:pPr>
        <w:pStyle w:val="ListParagraph"/>
        <w:numPr>
          <w:ilvl w:val="2"/>
          <w:numId w:val="3"/>
        </w:numPr>
        <w:rPr>
          <w:rFonts w:cstheme="minorHAnsi"/>
        </w:rPr>
      </w:pPr>
      <w:r w:rsidRPr="009106F8">
        <w:rPr>
          <w:rFonts w:cstheme="minorHAnsi"/>
          <w:highlight w:val="yellow"/>
        </w:rPr>
        <w:t>SCREEN:</w:t>
      </w:r>
      <w:r w:rsidRPr="009106F8">
        <w:rPr>
          <w:rFonts w:cstheme="minorHAnsi"/>
        </w:rPr>
        <w:t xml:space="preserve"> The motion, CTF fit, and defocus rejection thresholds being defined in the </w:t>
      </w:r>
      <w:r w:rsidRPr="009106F8">
        <w:rPr>
          <w:rFonts w:cstheme="minorHAnsi"/>
          <w:b/>
          <w:bCs/>
        </w:rPr>
        <w:t>Filters</w:t>
      </w:r>
      <w:r w:rsidRPr="009106F8">
        <w:rPr>
          <w:rFonts w:cstheme="minorHAnsi"/>
        </w:rPr>
        <w:t xml:space="preserve"> panel.</w:t>
      </w:r>
      <w:r w:rsidR="009106F8" w:rsidRPr="009106F8">
        <w:rPr>
          <w:rFonts w:cstheme="minorHAnsi"/>
        </w:rPr>
        <w:t xml:space="preserve"> </w:t>
      </w:r>
      <w:r w:rsidR="009106F8" w:rsidRPr="009106F8">
        <w:rPr>
          <w:rFonts w:cstheme="minorHAnsi"/>
          <w:b/>
          <w:bCs/>
        </w:rPr>
        <w:t>TXT: See text protocol for real-time quality control and post-collection processing</w:t>
      </w:r>
    </w:p>
    <w:p w14:paraId="49CD937C" w14:textId="02B6A7E8" w:rsidR="005E71BE" w:rsidRDefault="005E71BE" w:rsidP="009106F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03006B7" w14:textId="77777777" w:rsidR="00D71AF0" w:rsidRDefault="00D71AF0" w:rsidP="009106F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8C6F5D3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  <w:bookmarkStart w:id="2" w:name="_Hlk203166143"/>
      <w:r w:rsidRPr="00F65532">
        <w:rPr>
          <w:rFonts w:ascii="Arial" w:eastAsia="Times New Roman" w:hAnsi="Arial" w:cs="Arial"/>
          <w:b/>
          <w:bCs/>
          <w:color w:val="222222"/>
          <w:highlight w:val="yellow"/>
        </w:rPr>
        <w:t xml:space="preserve">Watch this video and apply the settings while capturing the screen to obtain high-quality videos: </w:t>
      </w:r>
      <w:hyperlink r:id="rId12" w:history="1">
        <w:r w:rsidRPr="00F65532">
          <w:rPr>
            <w:rStyle w:val="Hyperlink"/>
            <w:rFonts w:ascii="Arial" w:eastAsia="Times New Roman" w:hAnsi="Arial" w:cs="Arial"/>
            <w:b/>
            <w:bCs/>
            <w:highlight w:val="yellow"/>
          </w:rPr>
          <w:t>https://www.youtube.com/watch?v=Y67dM1kKcTE</w:t>
        </w:r>
      </w:hyperlink>
      <w:r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53D153BA" w14:textId="77777777" w:rsidR="005E71BE" w:rsidRDefault="005E71BE" w:rsidP="005E71BE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</w:rPr>
      </w:pPr>
    </w:p>
    <w:bookmarkEnd w:id="2"/>
    <w:p w14:paraId="4CD1C9E8" w14:textId="77777777" w:rsidR="005E71BE" w:rsidRDefault="005E71BE" w:rsidP="005E71BE">
      <w:pPr>
        <w:rPr>
          <w:rFonts w:ascii="Calibri" w:hAnsi="Calibri" w:cs="Calibri"/>
        </w:rPr>
      </w:pPr>
    </w:p>
    <w:p w14:paraId="273BB57B" w14:textId="77777777" w:rsidR="005E71BE" w:rsidRDefault="005E71BE" w:rsidP="005E71BE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3" w:name="_Hlk215154137"/>
      <w:bookmarkStart w:id="4" w:name="_Hlk215844323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38ADEE40" w14:textId="77777777" w:rsidR="005E71BE" w:rsidRDefault="005E71BE" w:rsidP="005E71BE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0399DA6E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405D64E2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9F41169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034CC4C9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3260C1E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55AB9E1C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3DD8664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54798B96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55ECCA7D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782104CF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5C26C84" w14:textId="77777777" w:rsidR="005E71BE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EC9CC69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EB3A46D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1CB799A1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A8D7986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307BE0D3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B6CBBA6" w14:textId="77777777" w:rsidR="005E71BE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</w:t>
      </w:r>
      <w:proofErr w:type="gramStart"/>
      <w:r w:rsidRPr="009D12C2">
        <w:rPr>
          <w:rFonts w:ascii="Arial" w:eastAsia="Times New Roman" w:hAnsi="Arial" w:cs="Arial"/>
          <w:color w:val="3333FF"/>
          <w:lang w:eastAsia="en-IN"/>
        </w:rPr>
        <w:t>45</w:t>
      </w:r>
      <w:r w:rsidRPr="009D12C2">
        <w:rPr>
          <w:rFonts w:ascii="Arial" w:eastAsia="Times New Roman" w:hAnsi="Arial" w:cs="Arial"/>
          <w:color w:val="222222"/>
          <w:lang w:eastAsia="en-IN"/>
        </w:rPr>
        <w:t> ,</w:t>
      </w:r>
      <w:proofErr w:type="gramEnd"/>
      <w:r w:rsidRPr="009D12C2">
        <w:rPr>
          <w:rFonts w:ascii="Arial" w:eastAsia="Times New Roman" w:hAnsi="Arial" w:cs="Arial"/>
          <w:color w:val="222222"/>
          <w:lang w:eastAsia="en-IN"/>
        </w:rPr>
        <w:t xml:space="preserve">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35677D3D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</w:t>
      </w:r>
      <w:proofErr w:type="gramStart"/>
      <w:r w:rsidRPr="009D12C2">
        <w:rPr>
          <w:rFonts w:ascii="Arial" w:eastAsia="Times New Roman" w:hAnsi="Arial" w:cs="Arial"/>
          <w:color w:val="0000FF"/>
        </w:rPr>
        <w:t>-[</w:t>
      </w:r>
      <w:proofErr w:type="gramEnd"/>
      <w:r w:rsidRPr="009D12C2">
        <w:rPr>
          <w:rFonts w:ascii="Arial" w:eastAsia="Times New Roman" w:hAnsi="Arial" w:cs="Arial"/>
          <w:color w:val="0000FF"/>
        </w:rPr>
        <w:t>End Time]</w:t>
      </w:r>
    </w:p>
    <w:p w14:paraId="5E3C4DE6" w14:textId="77777777" w:rsidR="005E71BE" w:rsidRDefault="005E71BE" w:rsidP="005E71BE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4A8547FF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proofErr w:type="gramStart"/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proofErr w:type="gramEnd"/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7627DA80" w14:textId="77777777" w:rsidR="005E71BE" w:rsidRPr="000C1D2D" w:rsidRDefault="005E71BE" w:rsidP="005E71BE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71F64AAC" w14:textId="77777777" w:rsidR="005E71BE" w:rsidRPr="009D12C2" w:rsidRDefault="005E71BE" w:rsidP="005E71BE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109B912A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3B1CA24B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48AED43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70BD1142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3"/>
    </w:p>
    <w:bookmarkEnd w:id="4"/>
    <w:p w14:paraId="204BFCBA" w14:textId="77777777" w:rsidR="005E71BE" w:rsidRDefault="005E71BE" w:rsidP="005E71BE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00E4DD89" w14:textId="3E7F5C61" w:rsidR="00AD3B41" w:rsidRPr="005E71BE" w:rsidRDefault="00AD3B41" w:rsidP="005E71BE"/>
    <w:sectPr w:rsidR="00AD3B41" w:rsidRPr="005E71BE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DAD5D" w14:textId="77777777" w:rsidR="00CB0BD2" w:rsidRDefault="00CB0BD2">
      <w:r>
        <w:separator/>
      </w:r>
    </w:p>
    <w:p w14:paraId="5060869A" w14:textId="77777777" w:rsidR="00CB0BD2" w:rsidRDefault="00CB0BD2"/>
  </w:endnote>
  <w:endnote w:type="continuationSeparator" w:id="0">
    <w:p w14:paraId="2445B4DB" w14:textId="77777777" w:rsidR="00CB0BD2" w:rsidRDefault="00CB0BD2">
      <w:r>
        <w:continuationSeparator/>
      </w:r>
    </w:p>
    <w:p w14:paraId="2138091B" w14:textId="77777777" w:rsidR="00CB0BD2" w:rsidRDefault="00CB0B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Microsoft YaHei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8D2FEA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71AF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D71AF0">
      <w:rPr>
        <w:rFonts w:cstheme="minorHAnsi"/>
      </w:rPr>
      <w:t xml:space="preserve"> </w:t>
    </w:r>
    <w:r w:rsidR="00D71AF0">
      <w:rPr>
        <w:rFonts w:cstheme="minorHAnsi"/>
      </w:rPr>
      <w:tab/>
      <w:t xml:space="preserve">September 14, </w:t>
    </w:r>
    <w:proofErr w:type="gramStart"/>
    <w:r w:rsidR="00D71AF0">
      <w:rPr>
        <w:rFonts w:cstheme="minorHAnsi"/>
      </w:rPr>
      <w:t>2026</w:t>
    </w:r>
    <w:proofErr w:type="gramEnd"/>
    <w:r w:rsidR="00D71AF0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04814" w14:textId="77777777" w:rsidR="00CB0BD2" w:rsidRDefault="00CB0BD2">
      <w:r>
        <w:separator/>
      </w:r>
    </w:p>
    <w:p w14:paraId="758A04C6" w14:textId="77777777" w:rsidR="00CB0BD2" w:rsidRDefault="00CB0BD2"/>
  </w:footnote>
  <w:footnote w:type="continuationSeparator" w:id="0">
    <w:p w14:paraId="779F9ECA" w14:textId="77777777" w:rsidR="00CB0BD2" w:rsidRDefault="00CB0BD2">
      <w:r>
        <w:continuationSeparator/>
      </w:r>
    </w:p>
    <w:p w14:paraId="419B92EF" w14:textId="77777777" w:rsidR="00CB0BD2" w:rsidRDefault="00CB0BD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4B3C56F" w:rsidR="00336C61" w:rsidRPr="006D3AC7" w:rsidRDefault="00336C61" w:rsidP="00D71AF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5" w:name="_Hlk161771130"/>
    <w:r w:rsidR="00D71AF0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5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4C9A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563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26283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A7752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3DBC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E71B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0B72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48F0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06F8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7BA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198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9D6"/>
    <w:rsid w:val="00CB0B79"/>
    <w:rsid w:val="00CB0BD2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1AF0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link w:val="Heading2Char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Heading2Char">
    <w:name w:val="Heading 2 Char"/>
    <w:basedOn w:val="DefaultParagraphFont"/>
    <w:link w:val="Heading2"/>
    <w:rsid w:val="005E71BE"/>
    <w:rPr>
      <w:rFonts w:eastAsia="Times New Roman" w:cs="Calibri"/>
      <w:bCs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910333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Y67dM1kKcTE" TargetMode="Externa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view.jove.com/account/file-uploader?src=21910333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review.jove.com/v/5848/screen-capture-instructions-for-authors?status=a7854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bsproject.com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817E24004B4D2C8C0C24A12269B1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214E88-8A51-40E3-946E-B288F702FA92}"/>
      </w:docPartPr>
      <w:docPartBody>
        <w:p w:rsidR="00FA39CE" w:rsidRDefault="008B225D" w:rsidP="008B225D">
          <w:pPr>
            <w:pStyle w:val="53817E24004B4D2C8C0C24A12269B18B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DD6BFD87014C4D8BA77ACF2F4B511F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75B4A7-7056-480F-BCAC-F8C183FB92D6}"/>
      </w:docPartPr>
      <w:docPartBody>
        <w:p w:rsidR="00FA39CE" w:rsidRDefault="008B225D" w:rsidP="008B225D">
          <w:pPr>
            <w:pStyle w:val="DD6BFD87014C4D8BA77ACF2F4B511F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C397488DCA5A4A998BFA2DC33E19D7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5D9B14-C8B3-4A47-BD54-4A3E5DD984C3}"/>
      </w:docPartPr>
      <w:docPartBody>
        <w:p w:rsidR="00FA39CE" w:rsidRDefault="008B225D" w:rsidP="008B225D">
          <w:pPr>
            <w:pStyle w:val="C397488DCA5A4A998BFA2DC33E19D70E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92884B21D7E49CBA52134E702B91F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A5C4BB-AA1D-4201-9BD1-06CFC840FB98}"/>
      </w:docPartPr>
      <w:docPartBody>
        <w:p w:rsidR="00FA39CE" w:rsidRDefault="008B225D" w:rsidP="008B225D">
          <w:pPr>
            <w:pStyle w:val="192884B21D7E49CBA52134E702B91FF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E2B598C5EA684924A9C2DE5FA902B6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54A63E-3613-4124-BAEF-D64138A72705}"/>
      </w:docPartPr>
      <w:docPartBody>
        <w:p w:rsidR="00FA39CE" w:rsidRDefault="008B225D" w:rsidP="008B225D">
          <w:pPr>
            <w:pStyle w:val="E2B598C5EA684924A9C2DE5FA902B6F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A6F7CD90EB049D1AB9CADCDF878F2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72FF30-EEA4-4A7B-BBB1-9E5D9F4198AF}"/>
      </w:docPartPr>
      <w:docPartBody>
        <w:p w:rsidR="00FA39CE" w:rsidRDefault="008B225D" w:rsidP="008B225D">
          <w:pPr>
            <w:pStyle w:val="0A6F7CD90EB049D1AB9CADCDF878F24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E787711B5341E2AF2167C21BEF78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8C9721-626A-48E3-BF57-A44EB7663F39}"/>
      </w:docPartPr>
      <w:docPartBody>
        <w:p w:rsidR="00FA39CE" w:rsidRDefault="008B225D" w:rsidP="008B225D">
          <w:pPr>
            <w:pStyle w:val="8BE787711B5341E2AF2167C21BEF789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14ED259E5B74B5EAA3CAC81D3C81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B86F68-3906-45F0-A07B-AFA0E2BED11F}"/>
      </w:docPartPr>
      <w:docPartBody>
        <w:p w:rsidR="00FA39CE" w:rsidRDefault="008B225D" w:rsidP="008B225D">
          <w:pPr>
            <w:pStyle w:val="714ED259E5B74B5EAA3CAC81D3C818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55B2D9729EF4E4AAFC1B1C20C68EB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71AE79-DBFD-4FF6-B35C-B56ABA972DAC}"/>
      </w:docPartPr>
      <w:docPartBody>
        <w:p w:rsidR="00FA39CE" w:rsidRDefault="008B225D" w:rsidP="008B225D">
          <w:pPr>
            <w:pStyle w:val="755B2D9729EF4E4AAFC1B1C20C68EB9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9D0356516BD543F0988ED7D3BE4324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64419E-6891-45A9-A8FF-010BB62D2522}"/>
      </w:docPartPr>
      <w:docPartBody>
        <w:p w:rsidR="00FA39CE" w:rsidRDefault="008B225D" w:rsidP="008B225D">
          <w:pPr>
            <w:pStyle w:val="9D0356516BD543F0988ED7D3BE43244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D35A04E9CD0049BEA945C372AC3611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A77167-F0A8-45B7-A071-5BD64F533F77}"/>
      </w:docPartPr>
      <w:docPartBody>
        <w:p w:rsidR="00FA39CE" w:rsidRDefault="008B225D" w:rsidP="008B225D">
          <w:pPr>
            <w:pStyle w:val="D35A04E9CD0049BEA945C372AC3611E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88E91D48D3CD486DA8C2B71E0B9388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F5F5C3-2A4B-498A-AA9E-93024E1F552C}"/>
      </w:docPartPr>
      <w:docPartBody>
        <w:p w:rsidR="00FA39CE" w:rsidRDefault="008B225D" w:rsidP="008B225D">
          <w:pPr>
            <w:pStyle w:val="88E91D48D3CD486DA8C2B71E0B9388B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12C969098B343B3886FD1FD8E6E09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1E4B67-D78B-40C9-AE2C-0092FDC823DE}"/>
      </w:docPartPr>
      <w:docPartBody>
        <w:p w:rsidR="00FA39CE" w:rsidRDefault="008B225D" w:rsidP="008B225D">
          <w:pPr>
            <w:pStyle w:val="212C969098B343B3886FD1FD8E6E097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0F3548C93BC49549FB7EF3C810821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E402DC-21F7-4A7C-AE78-7958835ABFE5}"/>
      </w:docPartPr>
      <w:docPartBody>
        <w:p w:rsidR="00FA39CE" w:rsidRDefault="008B225D" w:rsidP="008B225D">
          <w:pPr>
            <w:pStyle w:val="A0F3548C93BC49549FB7EF3C8108211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36266E240974456CA5E00B7F168312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F990EA-088B-44BA-8883-13A1054E9BFC}"/>
      </w:docPartPr>
      <w:docPartBody>
        <w:p w:rsidR="00FA39CE" w:rsidRDefault="008B225D" w:rsidP="008B225D">
          <w:pPr>
            <w:pStyle w:val="36266E240974456CA5E00B7F1683129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684C3607A6A4CAD99A34F00575302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ED2D6A-9106-49A2-ADA8-F65DF10065DB}"/>
      </w:docPartPr>
      <w:docPartBody>
        <w:p w:rsidR="00FA39CE" w:rsidRDefault="008B225D" w:rsidP="008B225D">
          <w:pPr>
            <w:pStyle w:val="7684C3607A6A4CAD99A34F00575302B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F12D5F112E0140A4930C0C83E24D56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392018-55D2-4A02-962C-806372C8B650}"/>
      </w:docPartPr>
      <w:docPartBody>
        <w:p w:rsidR="00FA39CE" w:rsidRDefault="008B225D" w:rsidP="008B225D">
          <w:pPr>
            <w:pStyle w:val="F12D5F112E0140A4930C0C83E24D56F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Microsoft YaHei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260D7"/>
    <w:rsid w:val="00326283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48F0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B225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B5279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5536C"/>
    <w:rsid w:val="00C76C5C"/>
    <w:rsid w:val="00C863C5"/>
    <w:rsid w:val="00C90658"/>
    <w:rsid w:val="00C931BB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42EDE"/>
    <w:rsid w:val="00D6050D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4B0C"/>
    <w:rsid w:val="00F05EC7"/>
    <w:rsid w:val="00F11BF9"/>
    <w:rsid w:val="00F35B29"/>
    <w:rsid w:val="00F4535C"/>
    <w:rsid w:val="00F55288"/>
    <w:rsid w:val="00F7561F"/>
    <w:rsid w:val="00F93B93"/>
    <w:rsid w:val="00FA39CE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9386F6DD7874EEF8D4ADB6B6AE1CB76">
    <w:name w:val="89386F6DD7874EEF8D4ADB6B6AE1CB76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9928929B80644BD80323CAC3B79ACEA">
    <w:name w:val="A9928929B80644BD80323CAC3B79ACEA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A8106BF46E84570A0A2A1C1D007B731">
    <w:name w:val="FA8106BF46E84570A0A2A1C1D007B731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B115070C3D46DAB32C16E044FF9173">
    <w:name w:val="E8B115070C3D46DAB32C16E044FF9173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3817E24004B4D2C8C0C24A12269B18B">
    <w:name w:val="53817E24004B4D2C8C0C24A12269B18B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D6BFD87014C4D8BA77ACF2F4B511FD1">
    <w:name w:val="DD6BFD87014C4D8BA77ACF2F4B511FD1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397488DCA5A4A998BFA2DC33E19D70E">
    <w:name w:val="C397488DCA5A4A998BFA2DC33E19D70E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D9907C13C734494B0966B7FC5C2B6A2">
    <w:name w:val="6D9907C13C734494B0966B7FC5C2B6A2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69E33871FB64F54BA1B6576FC0A3921">
    <w:name w:val="469E33871FB64F54BA1B6576FC0A3921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92884B21D7E49CBA52134E702B91FFB">
    <w:name w:val="192884B21D7E49CBA52134E702B91FFB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2B598C5EA684924A9C2DE5FA902B6FB">
    <w:name w:val="E2B598C5EA684924A9C2DE5FA902B6FB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A6F7CD90EB049D1AB9CADCDF878F24C">
    <w:name w:val="0A6F7CD90EB049D1AB9CADCDF878F24C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BE787711B5341E2AF2167C21BEF7894">
    <w:name w:val="8BE787711B5341E2AF2167C21BEF7894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14ED259E5B74B5EAA3CAC81D3C81821">
    <w:name w:val="714ED259E5B74B5EAA3CAC81D3C81821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55B2D9729EF4E4AAFC1B1C20C68EB9A">
    <w:name w:val="755B2D9729EF4E4AAFC1B1C20C68EB9A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D0356516BD543F0988ED7D3BE43244E">
    <w:name w:val="9D0356516BD543F0988ED7D3BE43244E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35A04E9CD0049BEA945C372AC3611EA">
    <w:name w:val="D35A04E9CD0049BEA945C372AC3611EA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E91D48D3CD486DA8C2B71E0B9388B7">
    <w:name w:val="88E91D48D3CD486DA8C2B71E0B9388B7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12C969098B343B3886FD1FD8E6E0979">
    <w:name w:val="212C969098B343B3886FD1FD8E6E0979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0F3548C93BC49549FB7EF3C81082114">
    <w:name w:val="A0F3548C93BC49549FB7EF3C81082114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6266E240974456CA5E00B7F16831296">
    <w:name w:val="36266E240974456CA5E00B7F16831296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684C3607A6A4CAD99A34F00575302B4">
    <w:name w:val="7684C3607A6A4CAD99A34F00575302B4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12D5F112E0140A4930C0C83E24D56F4">
    <w:name w:val="F12D5F112E0140A4930C0C83E24D56F4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7C82C0-A2CD-496F-9B61-236AF3FCD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2754</Words>
  <Characters>15703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18421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2026-09-14T10:06:00Z</dcterms:created>
  <dcterms:modified xsi:type="dcterms:W3CDTF">2026-09-14T10:06:00Z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