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7C4C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71837</w:t>
      </w:r>
    </w:p>
    <w:p w14:paraId="7D073F54" w14:textId="77777777" w:rsidR="005E71BE" w:rsidRDefault="005E71BE" w:rsidP="005E71BE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1A1583E9" w14:textId="5A6E1503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8" w:history="1">
        <w:r w:rsidR="00553DBC" w:rsidRPr="003056D3">
          <w:rPr>
            <w:rStyle w:val="Hyperlink"/>
            <w:rFonts w:eastAsia="Times New Roman" w:cstheme="minorHAnsi"/>
            <w:b/>
          </w:rPr>
          <w:t>https://review.jove.com/account/file-uploader?src=21910333</w:t>
        </w:r>
      </w:hyperlink>
      <w:r w:rsidR="00553DBC">
        <w:rPr>
          <w:rFonts w:eastAsia="Times New Roman" w:cstheme="minorHAnsi"/>
          <w:b/>
        </w:rPr>
        <w:t xml:space="preserve"> </w:t>
      </w:r>
    </w:p>
    <w:p w14:paraId="46724801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</w:p>
    <w:p w14:paraId="29411758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Designing and Operating an In-House Cryogenic Electron Microscopy Facility with IT Infrastructure and On-the-Fly Data Processing Pipelines </w:t>
      </w:r>
    </w:p>
    <w:p w14:paraId="412961A9" w14:textId="77777777" w:rsidR="005E71BE" w:rsidRDefault="005E71BE" w:rsidP="005E71BE">
      <w:pPr>
        <w:outlineLvl w:val="0"/>
        <w:rPr>
          <w:rFonts w:eastAsia="Times New Roman" w:cstheme="minorHAnsi"/>
          <w:b/>
        </w:rPr>
      </w:pPr>
    </w:p>
    <w:p w14:paraId="6B94704D" w14:textId="77777777" w:rsidR="005E71BE" w:rsidRDefault="005E71BE" w:rsidP="005E71BE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8A526FE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b/>
          <w:bCs/>
        </w:rPr>
        <w:t>Eric Shell</w:t>
      </w:r>
      <w:r>
        <w:rPr>
          <w:b/>
          <w:bCs/>
          <w:vertAlign w:val="superscript"/>
        </w:rPr>
        <w:t>1,2</w:t>
      </w:r>
      <w:r>
        <w:rPr>
          <w:b/>
          <w:bCs/>
        </w:rPr>
        <w:t>, Vitor Hugo Balasco Serrão</w:t>
      </w:r>
      <w:r>
        <w:rPr>
          <w:b/>
          <w:bCs/>
          <w:vertAlign w:val="superscript"/>
        </w:rPr>
        <w:t>2,3</w:t>
      </w:r>
      <w:r>
        <w:rPr>
          <w:b/>
          <w:bCs/>
        </w:rPr>
        <w:t xml:space="preserve">* </w:t>
      </w:r>
    </w:p>
    <w:p w14:paraId="32D5C334" w14:textId="047CEEEF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vertAlign w:val="superscript"/>
        </w:rPr>
        <w:t>1</w:t>
      </w:r>
      <w:r>
        <w:t xml:space="preserve"> ITS-Technology Engineering, Information Technology Services, Physical and Biological Sciences Division, University of California-Santa Cruz</w:t>
      </w:r>
    </w:p>
    <w:p w14:paraId="4DAE6F11" w14:textId="3194DFC8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vertAlign w:val="superscript"/>
        </w:rPr>
        <w:t>2</w:t>
      </w:r>
      <w:r>
        <w:t xml:space="preserve"> Biomolecular Cryo-Electron Microscopy Facility, University of California-Santa Cruz</w:t>
      </w:r>
    </w:p>
    <w:p w14:paraId="37E7BC76" w14:textId="59C297B7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vertAlign w:val="superscript"/>
        </w:rPr>
        <w:t>3</w:t>
      </w:r>
      <w:r>
        <w:t xml:space="preserve"> Department of Chemistry and Biochemistry, University of California-Santa Cruz</w:t>
      </w:r>
    </w:p>
    <w:p w14:paraId="5035DA2D" w14:textId="77777777" w:rsidR="005E71BE" w:rsidRDefault="005E71BE" w:rsidP="005E71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CFFCBFC" w14:textId="77777777" w:rsidR="005E71BE" w:rsidRPr="00B07A3B" w:rsidRDefault="005E71BE" w:rsidP="005E71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C416202" w14:textId="77777777" w:rsidR="005E71BE" w:rsidRPr="00B07A3B" w:rsidRDefault="005E71BE" w:rsidP="005E71B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359A9F0" w14:textId="77777777" w:rsidR="005E71BE" w:rsidRPr="00B07A3B" w:rsidRDefault="00000000" w:rsidP="005E71B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1BE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5E71BE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5E71BE">
        <w:rPr>
          <w:rFonts w:eastAsia="Times New Roman" w:cstheme="minorHAnsi"/>
          <w:color w:val="000000"/>
        </w:rPr>
        <w:t xml:space="preserve"> </w:t>
      </w:r>
      <w:r w:rsidR="005E71BE">
        <w:rPr>
          <w:rFonts w:cstheme="minorHAnsi"/>
          <w:color w:val="000000"/>
        </w:rPr>
        <w:t>(city/state/country information not included in video title page)</w:t>
      </w:r>
      <w:r w:rsidR="005E71BE" w:rsidRPr="00B07A3B">
        <w:rPr>
          <w:rFonts w:eastAsia="Times New Roman" w:cstheme="minorHAnsi"/>
          <w:color w:val="000000"/>
        </w:rPr>
        <w:t>.</w:t>
      </w:r>
      <w:r w:rsidR="005E71BE">
        <w:rPr>
          <w:rFonts w:eastAsia="Times New Roman" w:cstheme="minorHAnsi"/>
          <w:color w:val="000000"/>
        </w:rPr>
        <w:t xml:space="preserve"> </w:t>
      </w:r>
    </w:p>
    <w:p w14:paraId="11D93368" w14:textId="77777777" w:rsidR="005E71BE" w:rsidRPr="00B07A3B" w:rsidRDefault="005E71BE" w:rsidP="005E71B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495E0BE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</w:p>
    <w:p w14:paraId="14DBA933" w14:textId="77777777" w:rsidR="005E71BE" w:rsidRPr="00B07A3B" w:rsidRDefault="005E71BE" w:rsidP="005E71BE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F6CAA4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t>Vitor Hugo Balasco Serrão  vbalasco@ucsc.edu</w:t>
      </w:r>
    </w:p>
    <w:p w14:paraId="1BC8C980" w14:textId="77777777" w:rsidR="005E71BE" w:rsidRDefault="005E71BE" w:rsidP="005E71BE">
      <w:pPr>
        <w:outlineLvl w:val="0"/>
        <w:rPr>
          <w:rFonts w:eastAsia="Times New Roman" w:cstheme="minorHAnsi"/>
        </w:rPr>
      </w:pPr>
      <w:bookmarkStart w:id="0" w:name="_Hlk25233958"/>
    </w:p>
    <w:p w14:paraId="00E6F7C4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</w:p>
    <w:p w14:paraId="37BBB986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</w:p>
    <w:p w14:paraId="37C920AC" w14:textId="77777777" w:rsidR="005E71BE" w:rsidRPr="00B07A3B" w:rsidRDefault="005E71BE" w:rsidP="005E71BE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9F7475E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t>Eric Shell  eshell@ucsc.edu</w:t>
      </w:r>
    </w:p>
    <w:p w14:paraId="5E79B5AB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t>Vitor Hugo Balasco Serrão  vbalasco@ucsc.edu</w:t>
      </w:r>
    </w:p>
    <w:bookmarkEnd w:id="0"/>
    <w:p w14:paraId="7E3B36C3" w14:textId="77777777" w:rsidR="005E71BE" w:rsidRPr="004F6CCB" w:rsidRDefault="005E71BE" w:rsidP="005E71BE">
      <w:pPr>
        <w:outlineLvl w:val="0"/>
        <w:rPr>
          <w:rFonts w:cstheme="minorHAnsi"/>
          <w:bCs/>
        </w:rPr>
      </w:pPr>
    </w:p>
    <w:p w14:paraId="40B0C848" w14:textId="77777777" w:rsidR="005E71BE" w:rsidRPr="004F6CCB" w:rsidRDefault="005E71BE" w:rsidP="005E71BE">
      <w:pPr>
        <w:outlineLvl w:val="0"/>
        <w:rPr>
          <w:rFonts w:cstheme="minorHAnsi"/>
          <w:bCs/>
        </w:rPr>
      </w:pPr>
    </w:p>
    <w:p w14:paraId="59004C4B" w14:textId="77777777" w:rsidR="005E71BE" w:rsidRPr="004F6CCB" w:rsidRDefault="005E71BE" w:rsidP="005E71BE">
      <w:pPr>
        <w:outlineLvl w:val="0"/>
        <w:rPr>
          <w:rFonts w:cstheme="minorHAnsi"/>
          <w:bCs/>
        </w:rPr>
      </w:pPr>
    </w:p>
    <w:p w14:paraId="7B7BC6CA" w14:textId="77777777" w:rsidR="005E71BE" w:rsidRPr="004F6CCB" w:rsidRDefault="005E71BE" w:rsidP="005E71BE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568622A6" w14:textId="77777777" w:rsidR="005E71BE" w:rsidRPr="00FD00B1" w:rsidRDefault="005E71BE" w:rsidP="005E71BE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2EC3077" w14:textId="77777777" w:rsidR="005E71BE" w:rsidRPr="00B07A3B" w:rsidRDefault="005E71BE" w:rsidP="005E71BE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89386F6DD7874EEF8D4ADB6B6AE1CB76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6A0C303A" w14:textId="77777777" w:rsidR="005E71BE" w:rsidRDefault="005E71BE" w:rsidP="005E71BE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70A30998" w14:textId="77777777" w:rsidR="005E71BE" w:rsidRPr="00037828" w:rsidRDefault="00000000" w:rsidP="005E71BE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A9928929B80644BD80323CAC3B79ACE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E71BE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E71BE" w:rsidRPr="00B07A3B">
        <w:rPr>
          <w:rFonts w:eastAsia="Times New Roman" w:cstheme="minorHAnsi"/>
          <w:b/>
        </w:rPr>
        <w:t xml:space="preserve">  </w:t>
      </w:r>
    </w:p>
    <w:p w14:paraId="39B3F4F8" w14:textId="77777777" w:rsidR="005E71BE" w:rsidRDefault="005E71BE" w:rsidP="005E71BE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47C9A589" w14:textId="77777777" w:rsidR="005E71BE" w:rsidRPr="00F83448" w:rsidRDefault="005E71BE" w:rsidP="005E71BE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>
        <w:rPr>
          <w:rFonts w:eastAsia="Times New Roman" w:cstheme="minorHAnsi"/>
        </w:rPr>
        <w:t>.</w:t>
      </w:r>
    </w:p>
    <w:p w14:paraId="1DE051A3" w14:textId="77777777" w:rsidR="005E71BE" w:rsidRPr="00B07A3B" w:rsidRDefault="00000000" w:rsidP="005E71BE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FA8106BF46E84570A0A2A1C1D007B731"/>
          </w:placeholder>
          <w:temporary/>
          <w:showingPlcHdr/>
          <w:text/>
        </w:sdtPr>
        <w:sdtContent>
          <w:r w:rsidR="005E71BE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41A89E06" w14:textId="77777777" w:rsidR="005E71BE" w:rsidRPr="00D7547B" w:rsidRDefault="005E71BE" w:rsidP="005E71BE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7CC334C7" w14:textId="77777777" w:rsidR="005E71BE" w:rsidRDefault="005E71BE" w:rsidP="005E71B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67CCA602" w14:textId="77777777" w:rsidR="005E71BE" w:rsidRPr="00D7547B" w:rsidRDefault="005E71BE" w:rsidP="005E71BE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1099456" w14:textId="77777777" w:rsidR="005E71BE" w:rsidRPr="00B07A3B" w:rsidRDefault="005E71BE" w:rsidP="005E71BE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E8B115070C3D46DAB32C16E044FF9173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578C7983" w14:textId="77777777" w:rsidR="005E71BE" w:rsidRDefault="005E71BE" w:rsidP="005E71B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431E815D" w14:textId="77777777" w:rsidR="005E71BE" w:rsidRDefault="005E71BE" w:rsidP="005E71BE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0455A069" w14:textId="77777777" w:rsidR="005E71BE" w:rsidRDefault="005E71BE" w:rsidP="005E71BE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63F78487" w14:textId="77777777" w:rsidR="005E71BE" w:rsidRPr="00B07A3B" w:rsidRDefault="005E71BE" w:rsidP="005E71BE">
      <w:pPr>
        <w:spacing w:before="120"/>
        <w:rPr>
          <w:rFonts w:eastAsia="Times New Roman" w:cstheme="minorHAnsi"/>
          <w:b/>
        </w:rPr>
      </w:pPr>
    </w:p>
    <w:p w14:paraId="29A42B93" w14:textId="77777777" w:rsidR="005E71BE" w:rsidRPr="00B07A3B" w:rsidRDefault="005E71BE" w:rsidP="005E71BE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53817E24004B4D2C8C0C24A12269B18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1A287BE6" w14:textId="77777777" w:rsidR="005E71BE" w:rsidRDefault="005E71BE" w:rsidP="005E71BE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DD6BFD87014C4D8BA77ACF2F4B511FD1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1E25E3B3" w14:textId="77777777" w:rsidR="005E71BE" w:rsidRDefault="005E71BE" w:rsidP="005E71BE">
      <w:pPr>
        <w:spacing w:before="120"/>
        <w:ind w:left="720"/>
        <w:rPr>
          <w:rFonts w:eastAsia="Times New Roman" w:cstheme="minorHAnsi"/>
        </w:rPr>
      </w:pPr>
    </w:p>
    <w:p w14:paraId="2E9D05E5" w14:textId="77777777" w:rsidR="005E71BE" w:rsidRDefault="005E71BE" w:rsidP="005E71BE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C397488DCA5A4A998BFA2DC33E19D70E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58F8010D" w14:textId="77777777" w:rsidR="005E71BE" w:rsidRDefault="005E71BE" w:rsidP="005E71BE">
      <w:pPr>
        <w:rPr>
          <w:rFonts w:cstheme="minorHAnsi"/>
          <w:b/>
          <w:sz w:val="22"/>
          <w:szCs w:val="22"/>
        </w:rPr>
      </w:pPr>
    </w:p>
    <w:p w14:paraId="3D4D27EA" w14:textId="77777777" w:rsidR="005E71BE" w:rsidRDefault="005E71BE" w:rsidP="005E71BE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4010DD4" w14:textId="77777777" w:rsidR="005E71BE" w:rsidRDefault="00000000" w:rsidP="005E71BE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6D9907C13C734494B0966B7FC5C2B6A2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5E71BE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5E71B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5E71BE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5E71BE" w:rsidRPr="0062081E">
        <w:rPr>
          <w:rFonts w:ascii="Calibri" w:eastAsia="Times New Roman" w:hAnsi="Calibri" w:cs="Calibri"/>
          <w:b/>
          <w:bCs/>
        </w:rPr>
        <w:t>,</w:t>
      </w:r>
      <w:r w:rsidR="005E71BE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469E33871FB64F54BA1B6576FC0A3921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5E71BE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5E71BE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477C6557" w14:textId="77777777" w:rsidR="005E71BE" w:rsidRDefault="005E71BE" w:rsidP="005E71BE">
      <w:pPr>
        <w:rPr>
          <w:rFonts w:cstheme="minorHAnsi"/>
          <w:b/>
          <w:sz w:val="22"/>
          <w:szCs w:val="22"/>
        </w:rPr>
      </w:pPr>
    </w:p>
    <w:p w14:paraId="0A48A6F5" w14:textId="77777777" w:rsidR="005E71BE" w:rsidRPr="0082165B" w:rsidRDefault="005E71BE" w:rsidP="005E71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2039AB25" w14:textId="77777777" w:rsidR="005E71BE" w:rsidRDefault="005E71BE" w:rsidP="005E71BE">
      <w:pPr>
        <w:rPr>
          <w:rFonts w:cstheme="minorHAnsi"/>
          <w:b/>
          <w:sz w:val="22"/>
          <w:szCs w:val="22"/>
        </w:rPr>
      </w:pPr>
    </w:p>
    <w:p w14:paraId="5F676F60" w14:textId="77777777" w:rsidR="005E71BE" w:rsidRDefault="005E71BE" w:rsidP="005E71BE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E2893EA" w14:textId="30A0EF80" w:rsidR="005E71BE" w:rsidRPr="004F6CCB" w:rsidRDefault="005E71BE" w:rsidP="005E71BE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553DBC">
        <w:rPr>
          <w:rFonts w:cstheme="minorHAnsi"/>
          <w:bCs/>
          <w:sz w:val="22"/>
          <w:szCs w:val="22"/>
        </w:rPr>
        <w:t xml:space="preserve"> 25</w:t>
      </w:r>
    </w:p>
    <w:p w14:paraId="15BF29EA" w14:textId="66E1E6C2" w:rsidR="005E71BE" w:rsidRPr="00B07A3B" w:rsidRDefault="005E71BE" w:rsidP="005E71BE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4</w:t>
      </w:r>
      <w:r w:rsidR="00553DBC">
        <w:rPr>
          <w:rFonts w:cstheme="minorHAnsi"/>
          <w:bCs/>
          <w:sz w:val="22"/>
          <w:szCs w:val="22"/>
        </w:rPr>
        <w:t>1</w:t>
      </w:r>
      <w:r w:rsidRPr="004F6CCB">
        <w:rPr>
          <w:rFonts w:cstheme="minorHAnsi"/>
          <w:bCs/>
          <w:sz w:val="22"/>
          <w:szCs w:val="22"/>
        </w:rPr>
        <w:t xml:space="preserve"> (37 SC)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61B7A86F" w14:textId="77777777" w:rsidR="005E71BE" w:rsidRPr="000F326F" w:rsidRDefault="005E71BE" w:rsidP="005E71BE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5DC58D87" w14:textId="77777777" w:rsidR="005E71BE" w:rsidRPr="00A84C50" w:rsidRDefault="005E71BE" w:rsidP="005E71BE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D360C3" w14:textId="77777777" w:rsidR="005E71BE" w:rsidRPr="00B07A3B" w:rsidRDefault="005E71BE" w:rsidP="005E71BE">
      <w:pPr>
        <w:rPr>
          <w:rFonts w:cstheme="minorHAnsi"/>
          <w:b/>
        </w:rPr>
      </w:pPr>
    </w:p>
    <w:p w14:paraId="0E340830" w14:textId="77777777" w:rsidR="005E71BE" w:rsidRPr="00B07A3B" w:rsidRDefault="005E71BE" w:rsidP="005E71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7D2AC9EA" w14:textId="77777777" w:rsidR="005E71BE" w:rsidRPr="003579A8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6D9103DA" w14:textId="77777777" w:rsidR="005E71BE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F4DA71F" w14:textId="77777777" w:rsidR="005E71BE" w:rsidRPr="005925C3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111143E1" w14:textId="77777777" w:rsidR="005E71BE" w:rsidRPr="00D473BF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5E65CCB4" w14:textId="77777777" w:rsidR="005E71BE" w:rsidRPr="00B07A3B" w:rsidRDefault="005E71BE" w:rsidP="005E71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26AF78D" w14:textId="77777777" w:rsidR="005E71BE" w:rsidRPr="00AF3977" w:rsidRDefault="005E71BE" w:rsidP="005E71BE">
      <w:pPr>
        <w:rPr>
          <w:rFonts w:eastAsia="Times New Roman" w:cstheme="minorHAnsi"/>
          <w:b/>
        </w:rPr>
      </w:pPr>
    </w:p>
    <w:p w14:paraId="5CA78DC0" w14:textId="77777777" w:rsidR="005E71BE" w:rsidRDefault="005E71BE" w:rsidP="005E71BE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FF23520" w14:textId="77777777" w:rsidR="005E71BE" w:rsidRDefault="005E71BE" w:rsidP="005E71BE">
      <w:pPr>
        <w:rPr>
          <w:rFonts w:cstheme="minorHAnsi"/>
          <w:b/>
          <w:bCs/>
          <w:color w:val="auto"/>
          <w:shd w:val="clear" w:color="auto" w:fill="FFFFFF"/>
        </w:rPr>
      </w:pPr>
    </w:p>
    <w:p w14:paraId="59ECC1AC" w14:textId="77777777" w:rsidR="005E71BE" w:rsidRDefault="005E71BE" w:rsidP="005E71BE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ACED466" w14:textId="77777777" w:rsidR="005E71BE" w:rsidRDefault="005E71BE" w:rsidP="005E71BE">
      <w:pPr>
        <w:rPr>
          <w:rFonts w:cstheme="minorHAnsi"/>
          <w:b/>
          <w:bCs/>
          <w:color w:val="auto"/>
          <w:shd w:val="clear" w:color="auto" w:fill="FFFFFF"/>
        </w:rPr>
      </w:pPr>
    </w:p>
    <w:p w14:paraId="1BB742FF" w14:textId="77777777" w:rsidR="005E71BE" w:rsidRPr="009470DC" w:rsidRDefault="005E71BE" w:rsidP="005E71BE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6091E084" w14:textId="77777777" w:rsidR="005E71BE" w:rsidRPr="00B07A3B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192884B21D7E49CBA52134E702B91F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5E71BE">
        <w:rPr>
          <w:rStyle w:val="AuthorName"/>
          <w:rFonts w:asciiTheme="minorHAnsi" w:eastAsia="Times" w:hAnsiTheme="minorHAnsi" w:cstheme="minorHAnsi"/>
        </w:rPr>
        <w:t>:</w:t>
      </w:r>
      <w:r w:rsidR="005E71B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E2B598C5EA684924A9C2DE5FA902B6FB"/>
          </w:placeholder>
          <w:temporary/>
          <w:showingPlcHdr/>
        </w:sdt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75F046A" w14:textId="77777777" w:rsidR="005E71BE" w:rsidRPr="00B07A3B" w:rsidRDefault="005E71BE" w:rsidP="005E71BE">
      <w:pPr>
        <w:rPr>
          <w:rFonts w:eastAsia="Times New Roman" w:cstheme="minorHAnsi"/>
          <w:b/>
          <w:bCs/>
        </w:rPr>
      </w:pPr>
    </w:p>
    <w:p w14:paraId="733935E4" w14:textId="77777777" w:rsidR="005E71BE" w:rsidRPr="00B07A3B" w:rsidRDefault="005E71BE" w:rsidP="005E71B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4D54E6E" w14:textId="77777777" w:rsidR="005E71BE" w:rsidRPr="00D75084" w:rsidRDefault="00000000" w:rsidP="005E71B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0A6F7CD90EB049D1AB9CADCDF878F24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5E71BE" w:rsidRPr="00B07A3B">
        <w:rPr>
          <w:rFonts w:eastAsia="Times New Roman" w:cstheme="minorHAnsi"/>
          <w:b/>
          <w:bCs/>
          <w:u w:val="single"/>
        </w:rPr>
        <w:t>:</w:t>
      </w:r>
      <w:r w:rsidR="005E71B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8BE787711B5341E2AF2167C21BEF7894"/>
          </w:placeholder>
          <w:temporary/>
          <w:showingPlcHdr/>
        </w:sdt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62ED3AA" w14:textId="77777777" w:rsidR="005E71BE" w:rsidRPr="007A149A" w:rsidRDefault="005E71BE" w:rsidP="005E71B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D7AE46B" w14:textId="77777777" w:rsidR="005E71BE" w:rsidRPr="00D75084" w:rsidRDefault="00000000" w:rsidP="005E71B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714ED259E5B74B5EAA3CAC81D3C8182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5E71BE" w:rsidRPr="00B07A3B">
        <w:rPr>
          <w:rFonts w:eastAsia="Times New Roman" w:cstheme="minorHAnsi"/>
          <w:b/>
          <w:bCs/>
          <w:u w:val="single"/>
        </w:rPr>
        <w:t>:</w:t>
      </w:r>
      <w:r w:rsidR="005E71B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55B2D9729EF4E4AAFC1B1C20C68EB9A"/>
          </w:placeholder>
          <w:temporary/>
          <w:showingPlcHdr/>
        </w:sdt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E99B789" w14:textId="77777777" w:rsidR="005E71BE" w:rsidRDefault="005E71BE" w:rsidP="005E71BE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5A22D45D" w14:textId="77777777" w:rsidR="005E71BE" w:rsidRPr="00D75084" w:rsidRDefault="005E71BE" w:rsidP="005E71BE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539EC93" w14:textId="77777777" w:rsidR="005E71BE" w:rsidRPr="00D75084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9D0356516BD543F0988ED7D3BE43244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5E71BE" w:rsidRPr="00B07A3B">
        <w:rPr>
          <w:rFonts w:eastAsia="Times New Roman" w:cstheme="minorHAnsi"/>
          <w:b/>
          <w:bCs/>
          <w:u w:val="single"/>
        </w:rPr>
        <w:t>:</w:t>
      </w:r>
      <w:r w:rsidR="005E71B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D35A04E9CD0049BEA945C372AC3611EA"/>
          </w:placeholder>
          <w:temporary/>
          <w:showingPlcHdr/>
        </w:sdt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A356F63" w14:textId="77777777" w:rsidR="005E71BE" w:rsidRPr="00AF3977" w:rsidRDefault="005E71BE" w:rsidP="005E71BE">
      <w:pPr>
        <w:rPr>
          <w:rFonts w:eastAsia="Times New Roman" w:cstheme="minorHAnsi"/>
          <w:b/>
          <w:bCs/>
        </w:rPr>
      </w:pPr>
    </w:p>
    <w:p w14:paraId="0EFEF459" w14:textId="77777777" w:rsidR="005E71BE" w:rsidRPr="007A149A" w:rsidRDefault="005E71BE" w:rsidP="005E71BE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65F0A377" w14:textId="77777777" w:rsidR="005E71BE" w:rsidRPr="00B07A3B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88E91D48D3CD486DA8C2B71E0B9388B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5E71BE" w:rsidRPr="00B07A3B">
        <w:rPr>
          <w:rFonts w:eastAsia="Times New Roman" w:cstheme="minorHAnsi"/>
          <w:b/>
          <w:bCs/>
          <w:u w:val="single"/>
        </w:rPr>
        <w:t>:</w:t>
      </w:r>
      <w:r w:rsidR="005E71B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12C969098B343B3886FD1FD8E6E0979"/>
          </w:placeholder>
          <w:temporary/>
          <w:showingPlcHdr/>
          <w:text/>
        </w:sdt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BC01B7" w14:textId="77777777" w:rsidR="005E71BE" w:rsidRPr="00B07A3B" w:rsidRDefault="005E71BE" w:rsidP="005E71BE">
      <w:pPr>
        <w:rPr>
          <w:rFonts w:eastAsia="Times New Roman" w:cstheme="minorHAnsi"/>
        </w:rPr>
      </w:pPr>
    </w:p>
    <w:p w14:paraId="569AC27D" w14:textId="77777777" w:rsidR="005E71BE" w:rsidRPr="007A149A" w:rsidRDefault="005E71BE" w:rsidP="005E71B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0A241CAA" w14:textId="77777777" w:rsidR="005E71BE" w:rsidRPr="00B07A3B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A0F3548C93BC49549FB7EF3C8108211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5E71BE" w:rsidRPr="00B07A3B">
        <w:rPr>
          <w:rFonts w:eastAsia="Times New Roman" w:cstheme="minorHAnsi"/>
          <w:b/>
          <w:bCs/>
          <w:u w:val="single"/>
        </w:rPr>
        <w:t>:</w:t>
      </w:r>
      <w:r w:rsidR="005E71B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36266E240974456CA5E00B7F16831296"/>
          </w:placeholder>
          <w:temporary/>
          <w:showingPlcHdr/>
          <w:text/>
        </w:sdt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66C64C6" w14:textId="77777777" w:rsidR="005E71BE" w:rsidRPr="00B07A3B" w:rsidRDefault="005E71BE" w:rsidP="005E71BE">
      <w:pPr>
        <w:rPr>
          <w:rFonts w:eastAsia="Times New Roman" w:cstheme="minorHAnsi"/>
          <w:b/>
          <w:bCs/>
        </w:rPr>
      </w:pPr>
    </w:p>
    <w:p w14:paraId="2762D08E" w14:textId="77777777" w:rsidR="005E71BE" w:rsidRPr="007A149A" w:rsidRDefault="005E71BE" w:rsidP="005E71B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4E79C26" w14:textId="77777777" w:rsidR="005E71BE" w:rsidRPr="00D75084" w:rsidRDefault="00000000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7684C3607A6A4CAD99A34F00575302B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5E71BE" w:rsidRPr="00B07A3B">
        <w:rPr>
          <w:rFonts w:eastAsia="Times New Roman" w:cstheme="minorHAnsi"/>
          <w:b/>
          <w:bCs/>
          <w:u w:val="single"/>
        </w:rPr>
        <w:t>:</w:t>
      </w:r>
      <w:r w:rsidR="005E71B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F12D5F112E0140A4930C0C83E24D56F4"/>
          </w:placeholder>
          <w:temporary/>
          <w:showingPlcHdr/>
          <w:text/>
        </w:sdtPr>
        <w:sdtContent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5E71B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5E71B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45E1900" w14:textId="77777777" w:rsidR="005E71BE" w:rsidRDefault="005E71BE" w:rsidP="005E71BE">
      <w:pPr>
        <w:contextualSpacing/>
        <w:outlineLvl w:val="0"/>
        <w:rPr>
          <w:rFonts w:eastAsia="Times New Roman" w:cstheme="minorHAnsi"/>
          <w:b/>
        </w:rPr>
      </w:pPr>
    </w:p>
    <w:p w14:paraId="78F1DB81" w14:textId="77777777" w:rsidR="005E71BE" w:rsidRDefault="005E71BE" w:rsidP="005E71BE">
      <w:pPr>
        <w:contextualSpacing/>
        <w:outlineLvl w:val="0"/>
        <w:rPr>
          <w:rFonts w:eastAsia="Times New Roman" w:cstheme="minorHAnsi"/>
          <w:b/>
        </w:rPr>
      </w:pPr>
    </w:p>
    <w:p w14:paraId="717EE124" w14:textId="77777777" w:rsidR="005E71BE" w:rsidRDefault="005E71BE" w:rsidP="005E71BE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2B9016E5" w14:textId="77777777" w:rsidR="005E71BE" w:rsidRDefault="005E71BE" w:rsidP="005E71BE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51CB098F" w14:textId="77777777" w:rsidR="005E71BE" w:rsidRPr="00B07A3B" w:rsidRDefault="005E71BE" w:rsidP="005E71BE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753A9FE4" w14:textId="77777777" w:rsidR="005E71BE" w:rsidRPr="003D40E8" w:rsidRDefault="005E71BE" w:rsidP="005E71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6514F213" w14:textId="77777777" w:rsidR="005E71BE" w:rsidRDefault="005E71BE" w:rsidP="005E71BE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6F97B3AB" w14:textId="77777777" w:rsidR="005E71BE" w:rsidRPr="005925C3" w:rsidRDefault="005E71BE" w:rsidP="005E71BE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29D48F20" w14:textId="77777777" w:rsidR="005E71BE" w:rsidRPr="005E27DD" w:rsidRDefault="005E71BE" w:rsidP="005E71BE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5A837698" w14:textId="77777777" w:rsidR="005E71BE" w:rsidRPr="00985FE6" w:rsidRDefault="005E71BE" w:rsidP="005E71BE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0069995D" w14:textId="77777777" w:rsidR="005E71BE" w:rsidRPr="008E4564" w:rsidRDefault="005E71BE" w:rsidP="005E71BE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0FD3245" w14:textId="77777777" w:rsidR="00553DBC" w:rsidRDefault="00553DBC" w:rsidP="00553DBC">
      <w:pPr>
        <w:spacing w:before="120"/>
        <w:ind w:left="360"/>
        <w:rPr>
          <w:b/>
          <w:bCs/>
          <w:highlight w:val="yellow"/>
        </w:rPr>
      </w:pPr>
    </w:p>
    <w:p w14:paraId="08E8D9A2" w14:textId="4FD81DD4" w:rsidR="00553DBC" w:rsidRDefault="009106F8" w:rsidP="00553DBC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</w:t>
      </w:r>
      <w:r>
        <w:rPr>
          <w:highlight w:val="yellow"/>
        </w:rPr>
        <w:t xml:space="preserve"> As per our journal guidelines, we cannot </w:t>
      </w:r>
      <w:r w:rsidR="00553DBC">
        <w:rPr>
          <w:highlight w:val="yellow"/>
        </w:rPr>
        <w:t xml:space="preserve">include commercial names in the video, unlike in </w:t>
      </w:r>
      <w:r>
        <w:rPr>
          <w:highlight w:val="yellow"/>
        </w:rPr>
        <w:t xml:space="preserve">the manuscript. Please replace all the commercial terms below with generic names. If this is not possible, please consider deleting </w:t>
      </w:r>
      <w:r w:rsidR="00553DBC">
        <w:rPr>
          <w:highlight w:val="yellow"/>
        </w:rPr>
        <w:t>Section 2 as this section has the maximum number of names. We can add a note to refer to the text protocol for GPU computing infrastructure instead</w:t>
      </w:r>
    </w:p>
    <w:p w14:paraId="67F1DE29" w14:textId="30DD767C" w:rsidR="009106F8" w:rsidRDefault="009106F8" w:rsidP="009106F8">
      <w:pPr>
        <w:spacing w:before="120"/>
        <w:ind w:left="360"/>
        <w:rPr>
          <w:rFonts w:cstheme="minorHAnsi"/>
        </w:rPr>
      </w:pPr>
    </w:p>
    <w:p w14:paraId="426CD97E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675B0BC7" w14:textId="77777777" w:rsidR="005E71BE" w:rsidRPr="00CB09D6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9D6">
        <w:rPr>
          <w:rFonts w:cstheme="minorHAnsi"/>
          <w:b/>
          <w:bCs/>
        </w:rPr>
        <w:t>Specification and Deployment of the GPU Compute Infrastructure</w:t>
      </w:r>
    </w:p>
    <w:p w14:paraId="2ADFB58C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7AAC708E" w14:textId="3F5378EF" w:rsidR="00CB09D6" w:rsidRPr="00CB09D6" w:rsidRDefault="00CB09D6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B09D6">
        <w:rPr>
          <w:rFonts w:cstheme="minorHAnsi"/>
          <w:color w:val="7030A0"/>
        </w:rPr>
        <w:t>To begin, set up the facility infrastructure, cryo-EM equipment and data storage systems to support reliable and efficient operation</w:t>
      </w:r>
      <w:r w:rsidRPr="00CB09D6">
        <w:rPr>
          <w:rFonts w:cstheme="minorHAnsi"/>
          <w:color w:val="7030A0"/>
        </w:rPr>
        <w:t xml:space="preserve"> </w:t>
      </w:r>
      <w:r w:rsidRPr="00CB09D6">
        <w:rPr>
          <w:rFonts w:cstheme="minorHAnsi"/>
          <w:b/>
          <w:bCs/>
          <w:color w:val="7030A0"/>
        </w:rPr>
        <w:t>[1]</w:t>
      </w:r>
      <w:r w:rsidRPr="00CB09D6">
        <w:rPr>
          <w:rFonts w:cstheme="minorHAnsi"/>
          <w:color w:val="7030A0"/>
        </w:rPr>
        <w:t>.</w:t>
      </w:r>
    </w:p>
    <w:p w14:paraId="154B32A8" w14:textId="5755958B" w:rsidR="00CB09D6" w:rsidRPr="00CB09D6" w:rsidRDefault="00CB09D6" w:rsidP="00CB09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showing the cryo-EM room. </w:t>
      </w:r>
      <w:r w:rsidRPr="00CB09D6">
        <w:rPr>
          <w:rFonts w:cstheme="minorHAnsi"/>
          <w:b/>
          <w:bCs/>
        </w:rPr>
        <w:t xml:space="preserve">TXT: </w:t>
      </w:r>
      <w:r w:rsidRPr="00CB09D6">
        <w:rPr>
          <w:rFonts w:cstheme="minorHAnsi"/>
          <w:b/>
          <w:bCs/>
        </w:rPr>
        <w:t xml:space="preserve">See the text protocol for </w:t>
      </w:r>
      <w:r w:rsidR="00957BAD">
        <w:rPr>
          <w:rFonts w:cstheme="minorHAnsi"/>
          <w:b/>
          <w:bCs/>
        </w:rPr>
        <w:t xml:space="preserve">the </w:t>
      </w:r>
      <w:r w:rsidRPr="00CB09D6">
        <w:rPr>
          <w:rFonts w:cstheme="minorHAnsi"/>
          <w:b/>
          <w:bCs/>
        </w:rPr>
        <w:t>cryo-EM facility setup</w:t>
      </w:r>
    </w:p>
    <w:p w14:paraId="02E2AA9E" w14:textId="77777777" w:rsidR="00CB09D6" w:rsidRPr="00CB09D6" w:rsidRDefault="00CB09D6" w:rsidP="00CB09D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44970C" w14:textId="2BEF584D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Determine the </w:t>
      </w:r>
      <w:r w:rsidR="00CB09D6">
        <w:rPr>
          <w:rFonts w:cstheme="minorHAnsi"/>
          <w:color w:val="7030A0"/>
        </w:rPr>
        <w:t>computing</w:t>
      </w:r>
      <w:r>
        <w:rPr>
          <w:rFonts w:cstheme="minorHAnsi"/>
          <w:color w:val="7030A0"/>
        </w:rPr>
        <w:t xml:space="preserve"> requirements from the expected throughput. For a single microscope </w:t>
      </w:r>
      <w:r w:rsidR="00CB09D6">
        <w:rPr>
          <w:rFonts w:cstheme="minorHAnsi"/>
          <w:color w:val="7030A0"/>
        </w:rPr>
        <w:t>that generates 3,000 to 5,000 micrographs per 24-hour session, provide at least</w:t>
      </w:r>
      <w:r>
        <w:rPr>
          <w:rFonts w:cstheme="minorHAnsi"/>
          <w:color w:val="7030A0"/>
        </w:rPr>
        <w:t xml:space="preserve"> 2 compute nodes, each with 4 graphics cards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963835F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expected throughput of 3,000 - 5,000 micrographs per 24 h session being reviewed in the facility capacity plan.</w:t>
      </w:r>
    </w:p>
    <w:p w14:paraId="1571705D" w14:textId="77777777" w:rsidR="009106F8" w:rsidRPr="009106F8" w:rsidRDefault="009106F8" w:rsidP="009106F8">
      <w:pPr>
        <w:pStyle w:val="ListParagraph"/>
        <w:spacing w:before="120"/>
        <w:ind w:left="360"/>
        <w:rPr>
          <w:rFonts w:cstheme="minorHAnsi"/>
        </w:rPr>
      </w:pPr>
      <w:r w:rsidRPr="009106F8">
        <w:rPr>
          <w:b/>
          <w:bCs/>
          <w:highlight w:val="yellow"/>
        </w:rPr>
        <w:t>Authors</w:t>
      </w:r>
      <w:r w:rsidRPr="009106F8">
        <w:rPr>
          <w:highlight w:val="yellow"/>
        </w:rPr>
        <w:t>: Please create screen capture videos of the shots labeled as SCREEN, write a screenshot summary, and upload the files to your project page as soon as possible</w:t>
      </w:r>
      <w:r w:rsidRPr="009106F8">
        <w:rPr>
          <w:b/>
          <w:bCs/>
        </w:rPr>
        <w:t>:</w:t>
      </w:r>
    </w:p>
    <w:p w14:paraId="3BF066BE" w14:textId="77777777" w:rsidR="009106F8" w:rsidRPr="009106F8" w:rsidRDefault="009106F8" w:rsidP="009106F8">
      <w:pPr>
        <w:pStyle w:val="ListParagraph"/>
        <w:spacing w:before="120"/>
        <w:ind w:left="360"/>
        <w:rPr>
          <w:rFonts w:cstheme="minorHAnsi"/>
        </w:rPr>
      </w:pPr>
      <w:r w:rsidRPr="009106F8">
        <w:rPr>
          <w:highlight w:val="yellow"/>
        </w:rPr>
        <w:lastRenderedPageBreak/>
        <w:t>Please let me know if your institute's system does not allow you to install the SCREEN recording software</w:t>
      </w:r>
    </w:p>
    <w:p w14:paraId="59B3AF73" w14:textId="489A4163" w:rsidR="005E71BE" w:rsidRDefault="005E71BE" w:rsidP="005E71BE">
      <w:pPr>
        <w:spacing w:before="120"/>
        <w:ind w:left="360"/>
        <w:rPr>
          <w:rFonts w:cstheme="minorHAnsi"/>
        </w:rPr>
      </w:pPr>
    </w:p>
    <w:p w14:paraId="6BA4B408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larger facilities, or for cryo-electron tomography workflows with a high tilt-series volume, provision additional nodes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89B9982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installing an additional GPU compute node into the server rack.</w:t>
      </w:r>
    </w:p>
    <w:p w14:paraId="745CDAC7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Specify the hardware of each compute node, including 4 CUDA </w:t>
      </w:r>
      <w:r>
        <w:rPr>
          <w:rFonts w:cstheme="minorHAnsi"/>
          <w:i/>
          <w:iCs/>
          <w:color w:val="EE0000"/>
        </w:rPr>
        <w:t>(coo-da)</w:t>
      </w:r>
      <w:r>
        <w:rPr>
          <w:rFonts w:cstheme="minorHAnsi"/>
          <w:color w:val="7030A0"/>
        </w:rPr>
        <w:t xml:space="preserve">-capable graphics cards with at least 24 gigabytes of video memory each, a processor with 32 or more cores, at least 256 gigabytes of system memory, 2 to 4 terabytes of local solid state scratch space, and a 10 or 25 gigabit per second network card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>.</w:t>
      </w:r>
    </w:p>
    <w:p w14:paraId="2941FA3B" w14:textId="376D51C8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installing an NVIDIA GPU card with 24 GB VRAM into the compute node chassis. </w:t>
      </w:r>
      <w:r>
        <w:rPr>
          <w:rFonts w:cstheme="minorHAnsi"/>
          <w:b/>
          <w:bCs/>
        </w:rPr>
        <w:t xml:space="preserve">TXT: </w:t>
      </w:r>
      <w:r w:rsidR="00957BAD">
        <w:rPr>
          <w:rFonts w:cstheme="minorHAnsi"/>
          <w:b/>
          <w:bCs/>
        </w:rPr>
        <w:t>See</w:t>
      </w:r>
      <w:r>
        <w:rPr>
          <w:rFonts w:cstheme="minorHAnsi"/>
          <w:b/>
          <w:bCs/>
        </w:rPr>
        <w:t xml:space="preserve"> the text protocol for the compute node hardware specification</w:t>
      </w:r>
    </w:p>
    <w:p w14:paraId="343E98DF" w14:textId="77777777" w:rsidR="00CB09D6" w:rsidRPr="00CB09D6" w:rsidRDefault="00CB09D6" w:rsidP="00CB09D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A13EC4F" w14:textId="2F88F57D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Install the NVIDIA driver stack, the CUDA toolkit, and cuDNN </w:t>
      </w:r>
      <w:r>
        <w:rPr>
          <w:rFonts w:cstheme="minorHAnsi"/>
          <w:i/>
          <w:iCs/>
          <w:color w:val="EE0000"/>
        </w:rPr>
        <w:t>(C-U-D-N-N)</w:t>
      </w:r>
      <w:r>
        <w:rPr>
          <w:rFonts w:cstheme="minorHAnsi"/>
          <w:color w:val="7030A0"/>
        </w:rPr>
        <w:t xml:space="preserve"> on each compute node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use a configuration management tool to standardize the software environment across all the nodes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95D7214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NVIDIA driver stack, the CUDA toolkit, and cuDNN being installed on a compute node.</w:t>
      </w:r>
    </w:p>
    <w:p w14:paraId="10EE723D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configuration management tool applying the standard environment across all the nodes.</w:t>
      </w:r>
    </w:p>
    <w:p w14:paraId="613A94F9" w14:textId="77777777" w:rsidR="00957BAD" w:rsidRPr="00957BAD" w:rsidRDefault="00957BAD" w:rsidP="00957BA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399594E" w14:textId="7D141E1E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Deploy CryoSPARC</w:t>
      </w:r>
      <w:r w:rsidR="00957BAD">
        <w:rPr>
          <w:rFonts w:cstheme="minorHAnsi"/>
          <w:color w:val="7030A0"/>
        </w:rPr>
        <w:t xml:space="preserve"> </w:t>
      </w:r>
      <w:r w:rsidR="00957BAD" w:rsidRPr="00957BAD">
        <w:rPr>
          <w:rFonts w:cstheme="minorHAnsi"/>
          <w:i/>
          <w:iCs/>
          <w:color w:val="EE0000"/>
        </w:rPr>
        <w:t>(</w:t>
      </w:r>
      <w:r w:rsidR="00957BAD">
        <w:rPr>
          <w:rFonts w:cstheme="minorHAnsi"/>
          <w:i/>
          <w:iCs/>
          <w:color w:val="EE0000"/>
        </w:rPr>
        <w:t>cryo-spark</w:t>
      </w:r>
      <w:r w:rsidR="00957BAD" w:rsidRPr="00957BAD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in a standalone or a cluster configuration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For a multi-node facility, install the master on a dedicated head node and a worker on each GPU compute node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D03B2A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CryoSPARC installation being run in the cluster configuration.</w:t>
      </w:r>
    </w:p>
    <w:p w14:paraId="11EA1FD8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CryoSPARC master being installed on the head node and a worker on a GPU compute node.</w:t>
      </w:r>
    </w:p>
    <w:p w14:paraId="76D90EFD" w14:textId="77777777" w:rsidR="00957BAD" w:rsidRPr="00B07A3B" w:rsidRDefault="00957BAD" w:rsidP="00957B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D44D27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Configure the job scheduling so that multiple users can submit concurrent processing jobs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34A0A709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concurrent job submission limits being set in the scheduler configuration.</w:t>
      </w:r>
    </w:p>
    <w:p w14:paraId="0995F252" w14:textId="77777777" w:rsidR="00957BAD" w:rsidRPr="00B07A3B" w:rsidRDefault="00957BAD" w:rsidP="00957B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34E441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Install RELION alongside the primary processing platform, and configure it to use the local compute nodes through a scheduler such as SLURM </w:t>
      </w:r>
      <w:r>
        <w:rPr>
          <w:rFonts w:cstheme="minorHAnsi"/>
          <w:i/>
          <w:iCs/>
          <w:color w:val="EE0000"/>
        </w:rPr>
        <w:t>(slurm)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12255F3E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RELION being configured to submit jobs to the local compute nodes through the SLURM scheduler.</w:t>
      </w:r>
    </w:p>
    <w:p w14:paraId="6E4122C5" w14:textId="587DFC2C" w:rsidR="005E71BE" w:rsidRDefault="005E71BE" w:rsidP="005E71BE">
      <w:pPr>
        <w:spacing w:before="120"/>
        <w:ind w:left="360"/>
        <w:rPr>
          <w:rFonts w:cstheme="minorHAnsi"/>
        </w:rPr>
      </w:pPr>
    </w:p>
    <w:p w14:paraId="53DFE3D0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Install the accessory tools for motion correction, contrast transfer function estimation, particle picking, and heterogeneity analysis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4F339354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MotionCor2 </w:t>
      </w:r>
      <w:r>
        <w:rPr>
          <w:rFonts w:cstheme="minorHAnsi"/>
          <w:i/>
          <w:iCs/>
          <w:color w:val="EE0000"/>
        </w:rPr>
        <w:t>(motion-core-2)</w:t>
      </w:r>
      <w:r>
        <w:rPr>
          <w:rFonts w:cstheme="minorHAnsi"/>
        </w:rPr>
        <w:t xml:space="preserve">, CTFFIND4 </w:t>
      </w:r>
      <w:r>
        <w:rPr>
          <w:rFonts w:cstheme="minorHAnsi"/>
          <w:i/>
          <w:iCs/>
          <w:color w:val="EE0000"/>
        </w:rPr>
        <w:t>(C-T-F-find-4)</w:t>
      </w:r>
      <w:r>
        <w:rPr>
          <w:rFonts w:cstheme="minorHAnsi"/>
        </w:rPr>
        <w:t xml:space="preserve">, Gctf </w:t>
      </w:r>
      <w:r>
        <w:rPr>
          <w:rFonts w:cstheme="minorHAnsi"/>
          <w:i/>
          <w:iCs/>
          <w:color w:val="EE0000"/>
        </w:rPr>
        <w:t>(G-C-T-F)</w:t>
      </w:r>
      <w:r>
        <w:rPr>
          <w:rFonts w:cstheme="minorHAnsi"/>
        </w:rPr>
        <w:t xml:space="preserve">, TOPAZ, crYOLO </w:t>
      </w:r>
      <w:r>
        <w:rPr>
          <w:rFonts w:cstheme="minorHAnsi"/>
          <w:i/>
          <w:iCs/>
          <w:color w:val="EE0000"/>
        </w:rPr>
        <w:t>(cry-yolo)</w:t>
      </w:r>
      <w:r>
        <w:rPr>
          <w:rFonts w:cstheme="minorHAnsi"/>
        </w:rPr>
        <w:t xml:space="preserve">, and cryoDRGN </w:t>
      </w:r>
      <w:r>
        <w:rPr>
          <w:rFonts w:cstheme="minorHAnsi"/>
          <w:i/>
          <w:iCs/>
          <w:color w:val="EE0000"/>
        </w:rPr>
        <w:t>(cryo-dragon)</w:t>
      </w:r>
      <w:r>
        <w:rPr>
          <w:rFonts w:cstheme="minorHAnsi"/>
        </w:rPr>
        <w:t xml:space="preserve"> being installed on a compute node.</w:t>
      </w:r>
    </w:p>
    <w:p w14:paraId="08A7E585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Finally, use a consortium deployment or container-based software management to maintain reproducible, versioned software environments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C1CD74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container image being pulled to provide a versioned cryo-EM software environment.</w:t>
      </w:r>
    </w:p>
    <w:p w14:paraId="697BFFA8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Please specify which of the 2 options described here would you prefer to show, the SBGrid </w:t>
      </w:r>
      <w:r>
        <w:rPr>
          <w:i/>
          <w:iCs/>
          <w:color w:val="EE0000"/>
          <w:highlight w:val="yellow"/>
        </w:rPr>
        <w:t>(S-B-grid)</w:t>
      </w:r>
      <w:r>
        <w:rPr>
          <w:highlight w:val="yellow"/>
        </w:rPr>
        <w:t xml:space="preserve"> consortium deployment or the container-based management with Singularity or Docker.</w:t>
      </w:r>
    </w:p>
    <w:p w14:paraId="550BBEB3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3E9FBDBB" w14:textId="30FE63BA" w:rsidR="005E71BE" w:rsidRPr="00957BAD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57BAD">
        <w:rPr>
          <w:rFonts w:cstheme="minorHAnsi"/>
          <w:b/>
          <w:bCs/>
        </w:rPr>
        <w:t>Remote Access and Data Delivery</w:t>
      </w:r>
    </w:p>
    <w:p w14:paraId="113E8D92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27C9DD54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Establish a virtual private network as the primary secure entry point for all the off-site users and staff, granting access to the compute and storage network without exposing the devices to the public internet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063C9757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facility-specific VPN profile being connected from an off-site machine.</w:t>
      </w:r>
    </w:p>
    <w:p w14:paraId="26311BA3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F70B4E" w14:textId="7A49F7F1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Implement two-factor authentication on all the remote access points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</w:t>
      </w:r>
      <w:r w:rsidR="00553DBC">
        <w:rPr>
          <w:rFonts w:cstheme="minorHAnsi"/>
          <w:color w:val="7030A0"/>
        </w:rPr>
        <w:t xml:space="preserve">Deploy remote desktop software for graphical access to the microscope controllers and the GPU workstations </w:t>
      </w:r>
      <w:r w:rsidR="00553DBC">
        <w:rPr>
          <w:rFonts w:cstheme="minorHAnsi"/>
          <w:b/>
          <w:bCs/>
          <w:color w:val="7030A0"/>
        </w:rPr>
        <w:t>[</w:t>
      </w:r>
      <w:r w:rsidR="00553DBC">
        <w:rPr>
          <w:rFonts w:cstheme="minorHAnsi"/>
          <w:b/>
          <w:bCs/>
          <w:color w:val="7030A0"/>
        </w:rPr>
        <w:t>2</w:t>
      </w:r>
      <w:r w:rsidR="00553DBC">
        <w:rPr>
          <w:rFonts w:cstheme="minorHAnsi"/>
          <w:b/>
          <w:bCs/>
          <w:color w:val="7030A0"/>
        </w:rPr>
        <w:t>]</w:t>
      </w:r>
      <w:r w:rsidR="00553DBC">
        <w:rPr>
          <w:rFonts w:cstheme="minorHAnsi"/>
          <w:color w:val="7030A0"/>
        </w:rPr>
        <w:t>.</w:t>
      </w:r>
    </w:p>
    <w:p w14:paraId="115F79F7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two-factor authentication prompt being completed at the remote access point.</w:t>
      </w:r>
    </w:p>
    <w:p w14:paraId="461D4D77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remote desktop session being opened onto a GPU workstation.</w:t>
      </w:r>
    </w:p>
    <w:p w14:paraId="6D31BAB9" w14:textId="77777777" w:rsidR="005E71BE" w:rsidRDefault="005E71BE" w:rsidP="005E71BE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Please specify which of the 3 options described here would you prefer to show, TeamViewer for the microscope controller, NoMachine for the GPU workstations, or TurboVNC with VirtualGL </w:t>
      </w:r>
      <w:r>
        <w:rPr>
          <w:i/>
          <w:iCs/>
          <w:color w:val="EE0000"/>
          <w:highlight w:val="yellow"/>
        </w:rPr>
        <w:t>(virtual-G-L)</w:t>
      </w:r>
      <w:r>
        <w:rPr>
          <w:highlight w:val="yellow"/>
        </w:rPr>
        <w:t>.</w:t>
      </w:r>
    </w:p>
    <w:p w14:paraId="46FF6C48" w14:textId="77777777" w:rsidR="00640B72" w:rsidRDefault="00640B72" w:rsidP="00640B72">
      <w:pPr>
        <w:spacing w:before="120"/>
        <w:rPr>
          <w:rFonts w:cstheme="minorHAnsi"/>
        </w:rPr>
      </w:pPr>
    </w:p>
    <w:p w14:paraId="3CD1CBDB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Configure remote access to the microscope data acquisition software, using Leginon </w:t>
      </w:r>
      <w:r>
        <w:rPr>
          <w:rFonts w:cstheme="minorHAnsi"/>
          <w:i/>
          <w:iCs/>
          <w:color w:val="EE0000"/>
        </w:rPr>
        <w:t>(ledge-ih-non)</w:t>
      </w:r>
      <w:r>
        <w:rPr>
          <w:rFonts w:cstheme="minorHAnsi"/>
          <w:color w:val="7030A0"/>
        </w:rPr>
        <w:t xml:space="preserve"> or SerialEM </w:t>
      </w:r>
      <w:r>
        <w:rPr>
          <w:rFonts w:cstheme="minorHAnsi"/>
          <w:i/>
          <w:iCs/>
          <w:color w:val="EE0000"/>
        </w:rPr>
        <w:t>(serial-E-M)</w:t>
      </w:r>
      <w:r>
        <w:rPr>
          <w:rFonts w:cstheme="minorHAnsi"/>
          <w:color w:val="7030A0"/>
        </w:rPr>
        <w:t xml:space="preserve"> over the institutional VPN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786764F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data acquisition software being operated remotely over the institutional VPN.</w:t>
      </w:r>
    </w:p>
    <w:p w14:paraId="1D3258DB" w14:textId="77777777" w:rsidR="00553DBC" w:rsidRPr="00B07A3B" w:rsidRDefault="00553DBC" w:rsidP="00553DB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5BBD396" w14:textId="0BC32F3E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Test the remote connectivity from representative off-site locations, such as home networks and collaborating institutions, before going live with user operations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</w:t>
      </w:r>
      <w:r w:rsidR="00553DBC">
        <w:rPr>
          <w:rFonts w:cstheme="minorHAnsi"/>
          <w:color w:val="7030A0"/>
        </w:rPr>
        <w:t xml:space="preserve">Set up a web-based monitoring dashboard so that staff and users can follow the data collection status, the preprocessing outputs, the storage utilization, and the compute queue status remotely </w:t>
      </w:r>
      <w:r w:rsidR="00553DBC">
        <w:rPr>
          <w:rFonts w:cstheme="minorHAnsi"/>
          <w:b/>
          <w:bCs/>
          <w:color w:val="7030A0"/>
        </w:rPr>
        <w:t>[</w:t>
      </w:r>
      <w:r w:rsidR="00553DBC">
        <w:rPr>
          <w:rFonts w:cstheme="minorHAnsi"/>
          <w:b/>
          <w:bCs/>
          <w:color w:val="7030A0"/>
        </w:rPr>
        <w:t>2</w:t>
      </w:r>
      <w:r w:rsidR="00553DBC">
        <w:rPr>
          <w:rFonts w:cstheme="minorHAnsi"/>
          <w:b/>
          <w:bCs/>
          <w:color w:val="7030A0"/>
        </w:rPr>
        <w:t>]</w:t>
      </w:r>
      <w:r w:rsidR="00553DBC">
        <w:rPr>
          <w:rFonts w:cstheme="minorHAnsi"/>
          <w:color w:val="7030A0"/>
        </w:rPr>
        <w:t>.</w:t>
      </w:r>
    </w:p>
    <w:p w14:paraId="28C12994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remote connection being tested from an off-site home network.</w:t>
      </w:r>
    </w:p>
    <w:p w14:paraId="1564CFD6" w14:textId="063EEBCF" w:rsidR="005E71BE" w:rsidRDefault="005E71BE" w:rsidP="005E71BE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Step 6.5 cites Table 4 for the connectivity testing, but Table 4 is a software reference list and contains no connectivity content. Please </w:t>
      </w:r>
      <w:r w:rsidR="00640B72">
        <w:rPr>
          <w:highlight w:val="yellow"/>
        </w:rPr>
        <w:t>check</w:t>
      </w:r>
      <w:r>
        <w:rPr>
          <w:highlight w:val="yellow"/>
        </w:rPr>
        <w:t>.</w:t>
      </w:r>
    </w:p>
    <w:p w14:paraId="49C6EB8F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collection status, the storage utilization, and the compute queue being reviewed on the facility monitoring dashboard.</w:t>
      </w:r>
    </w:p>
    <w:p w14:paraId="10E7A07D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47A4C3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the CryoSPARC workflow, configure Grafana </w:t>
      </w:r>
      <w:r>
        <w:rPr>
          <w:rFonts w:cstheme="minorHAnsi"/>
          <w:i/>
          <w:iCs/>
          <w:color w:val="EE0000"/>
        </w:rPr>
        <w:t>(gra-fah-na)</w:t>
      </w:r>
      <w:r>
        <w:rPr>
          <w:rFonts w:cstheme="minorHAnsi"/>
          <w:color w:val="7030A0"/>
        </w:rPr>
        <w:t xml:space="preserve"> or a custom web dashboard fed by the pipeline logs and the system monitoring tools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A88C88C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Grafana dashboard being fed by the pipeline logs and the node exporter metrics.</w:t>
      </w:r>
    </w:p>
    <w:p w14:paraId="4976EEC8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29F5665" w14:textId="509DEE6F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Establish a data delivery mechanism for the external users by configuring an authenticated data-transfer service on the facility storage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</w:t>
      </w:r>
      <w:r w:rsidR="00553DBC">
        <w:rPr>
          <w:rFonts w:cstheme="minorHAnsi"/>
          <w:color w:val="7030A0"/>
        </w:rPr>
        <w:t xml:space="preserve">Finally, for users without access to that service, prepare a hard drive shipping procedure with documented checksums </w:t>
      </w:r>
      <w:r w:rsidR="00553DBC">
        <w:rPr>
          <w:rFonts w:cstheme="minorHAnsi"/>
          <w:b/>
          <w:bCs/>
          <w:color w:val="7030A0"/>
        </w:rPr>
        <w:t>[</w:t>
      </w:r>
      <w:r w:rsidR="00553DBC">
        <w:rPr>
          <w:rFonts w:cstheme="minorHAnsi"/>
          <w:b/>
          <w:bCs/>
          <w:color w:val="7030A0"/>
        </w:rPr>
        <w:t>2</w:t>
      </w:r>
      <w:r w:rsidR="00553DBC">
        <w:rPr>
          <w:rFonts w:cstheme="minorHAnsi"/>
          <w:b/>
          <w:bCs/>
          <w:color w:val="7030A0"/>
        </w:rPr>
        <w:t>]</w:t>
      </w:r>
      <w:r w:rsidR="00553DBC">
        <w:rPr>
          <w:rFonts w:cstheme="minorHAnsi"/>
          <w:color w:val="7030A0"/>
        </w:rPr>
        <w:t>.</w:t>
      </w:r>
    </w:p>
    <w:p w14:paraId="1455B7F2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authenticated data-transfer endpoint being configured on the facility storage.</w:t>
      </w:r>
    </w:p>
    <w:p w14:paraId="08FCF7BF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checksum of the prepared USB hard drive being generated and recorded.</w:t>
      </w:r>
    </w:p>
    <w:p w14:paraId="340837F6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3A579D3A" w14:textId="77777777" w:rsidR="005E71BE" w:rsidRPr="00640B72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0B72">
        <w:rPr>
          <w:rFonts w:cstheme="minorHAnsi"/>
          <w:b/>
          <w:bCs/>
        </w:rPr>
        <w:t>Preparation of the On-the-Fly Data Flow Path</w:t>
      </w:r>
    </w:p>
    <w:p w14:paraId="4E379123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333877B8" w14:textId="1B1D41EA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Before each session, confirm that the camera controller writes the raw movies directly to the high-performance storage, and that the network share is mounted and </w:t>
      </w:r>
      <w:r>
        <w:rPr>
          <w:rFonts w:cstheme="minorHAnsi"/>
          <w:color w:val="7030A0"/>
        </w:rPr>
        <w:lastRenderedPageBreak/>
        <w:t xml:space="preserve">accessible on all the GPU compute nodes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</w:t>
      </w:r>
      <w:r w:rsidR="00553DBC">
        <w:rPr>
          <w:rFonts w:cstheme="minorHAnsi"/>
          <w:color w:val="7030A0"/>
        </w:rPr>
        <w:t xml:space="preserve">Confirm that at least 5 terabytes of free storage remain for a 24-hour single-particle session, and that no long-running jobs will compete for the compute nodes </w:t>
      </w:r>
      <w:r w:rsidR="00553DBC">
        <w:rPr>
          <w:rFonts w:cstheme="minorHAnsi"/>
          <w:b/>
          <w:bCs/>
          <w:color w:val="7030A0"/>
        </w:rPr>
        <w:t>[</w:t>
      </w:r>
      <w:r w:rsidR="00553DBC">
        <w:rPr>
          <w:rFonts w:cstheme="minorHAnsi"/>
          <w:b/>
          <w:bCs/>
          <w:color w:val="7030A0"/>
        </w:rPr>
        <w:t>2</w:t>
      </w:r>
      <w:r w:rsidR="00553DBC">
        <w:rPr>
          <w:rFonts w:cstheme="minorHAnsi"/>
          <w:b/>
          <w:bCs/>
          <w:color w:val="7030A0"/>
        </w:rPr>
        <w:t>]</w:t>
      </w:r>
      <w:r w:rsidR="00553DBC">
        <w:rPr>
          <w:rFonts w:cstheme="minorHAnsi"/>
          <w:color w:val="7030A0"/>
        </w:rPr>
        <w:t>.</w:t>
      </w:r>
    </w:p>
    <w:p w14:paraId="3F5465DC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NFS share being confirmed as mounted on a GPU compute node.</w:t>
      </w:r>
    </w:p>
    <w:p w14:paraId="2C97AE45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free storage capacity of ≥5 TB and the empty compute queue being checked before the session.</w:t>
      </w:r>
    </w:p>
    <w:p w14:paraId="769BFB99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05542C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Acquire a gain reference image as specified by the detector vendor, typically a blank beam exposure on an empty area of the grid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place the gain reference file in the designated preprocessing input directory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17B0449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gain reference image being acquired in the detector software as a blank beam exposure on an empty grid area.</w:t>
      </w:r>
    </w:p>
    <w:p w14:paraId="5760385D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gain reference file being copied into the preprocessing input directory.</w:t>
      </w:r>
    </w:p>
    <w:p w14:paraId="117A9364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15F2B71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Launch the on-the-fly preprocessing pipeline once the first movies appear in the output directory, typically within the first 5 to 10 minutes of automated data collection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B1257DB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on-the-fly preprocessing pipeline being launched 5 - 10 min into the collection, as the first movies appear in the output directory.</w:t>
      </w:r>
    </w:p>
    <w:p w14:paraId="69C1432C" w14:textId="77777777" w:rsidR="005E71BE" w:rsidRDefault="005E71BE" w:rsidP="005E71BE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The manuscript notes that the live platform keeps watching the designated directory and processes new movie files as they arrive. Please check if this is correctly described.</w:t>
      </w:r>
    </w:p>
    <w:p w14:paraId="363AEE4A" w14:textId="77777777" w:rsidR="005E71BE" w:rsidRDefault="005E71BE" w:rsidP="005E71BE">
      <w:pPr>
        <w:spacing w:before="120"/>
        <w:ind w:left="360"/>
        <w:rPr>
          <w:rFonts w:cstheme="minorHAnsi"/>
        </w:rPr>
      </w:pPr>
    </w:p>
    <w:p w14:paraId="0DD457AA" w14:textId="77777777" w:rsidR="005E71BE" w:rsidRPr="00640B72" w:rsidRDefault="005E71BE" w:rsidP="005E71B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0B72">
        <w:rPr>
          <w:rFonts w:cstheme="minorHAnsi"/>
          <w:b/>
          <w:bCs/>
        </w:rPr>
        <w:t>Configuration of the Live Preprocessing Session</w:t>
      </w:r>
    </w:p>
    <w:p w14:paraId="2633D2E0" w14:textId="77777777" w:rsidR="005E71BE" w:rsidRDefault="005E71BE" w:rsidP="005E71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Click here to enter name of demonstrator(s)</w:t>
      </w:r>
    </w:p>
    <w:p w14:paraId="2D2DA51B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the web interface, navigate to a new or an existing project, and create a new live session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4B23CC75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A new live session being created within the project in the web interface.</w:t>
      </w:r>
    </w:p>
    <w:p w14:paraId="74775453" w14:textId="77777777" w:rsidR="00640B72" w:rsidRPr="00B07A3B" w:rsidRDefault="00640B72" w:rsidP="00640B7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20C1C9" w14:textId="4A7FE3D2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Configure the input source by specifying the watch folder written to by the camera controller, the file pattern matching the raw movies, and the path to the gain reference file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</w:t>
      </w:r>
      <w:r w:rsidR="00553DBC">
        <w:rPr>
          <w:rFonts w:cstheme="minorHAnsi"/>
          <w:color w:val="7030A0"/>
        </w:rPr>
        <w:t xml:space="preserve">Set the motion correction parameters, including the number of frames, 5 by 5 patch-based correction, the output binning factor, and the electron dose per frame </w:t>
      </w:r>
      <w:r w:rsidR="00553DBC">
        <w:rPr>
          <w:rFonts w:cstheme="minorHAnsi"/>
          <w:b/>
          <w:bCs/>
          <w:color w:val="7030A0"/>
        </w:rPr>
        <w:t>[</w:t>
      </w:r>
      <w:r w:rsidR="00553DBC">
        <w:rPr>
          <w:rFonts w:cstheme="minorHAnsi"/>
          <w:b/>
          <w:bCs/>
          <w:color w:val="7030A0"/>
        </w:rPr>
        <w:t>2</w:t>
      </w:r>
      <w:r w:rsidR="00553DBC">
        <w:rPr>
          <w:rFonts w:cstheme="minorHAnsi"/>
          <w:b/>
          <w:bCs/>
          <w:color w:val="7030A0"/>
        </w:rPr>
        <w:t>]</w:t>
      </w:r>
      <w:r w:rsidR="00553DBC">
        <w:rPr>
          <w:rFonts w:cstheme="minorHAnsi"/>
          <w:color w:val="7030A0"/>
        </w:rPr>
        <w:t>.</w:t>
      </w:r>
    </w:p>
    <w:p w14:paraId="18E26215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The watch folder path, the </w:t>
      </w:r>
      <w:r>
        <w:rPr>
          <w:rFonts w:cstheme="minorHAnsi"/>
          <w:i/>
          <w:iCs/>
        </w:rPr>
        <w:t xml:space="preserve">.tif, </w:t>
      </w:r>
      <w:r>
        <w:rPr>
          <w:rFonts w:cstheme="minorHAnsi"/>
        </w:rPr>
        <w:t>.mrc, or *.eer file pattern, and the gain reference path being entered.</w:t>
      </w:r>
    </w:p>
    <w:p w14:paraId="1640EC0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number of frames, the 5x5 patch-based motion correction, the binning factor, and the dose per frame being set.</w:t>
      </w:r>
    </w:p>
    <w:p w14:paraId="6FA7847F" w14:textId="77777777" w:rsidR="00640B72" w:rsidRPr="00640B72" w:rsidRDefault="00640B72" w:rsidP="00640B7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CA7876E" w14:textId="2A18AA55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Set the contrast transfer function estimation parameters, using a fitting range of typically 30 to 4 angstroms, a defocus search range of 0.5 to 5 micrometers, and a maximum acceptable astigmatism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</w:t>
      </w:r>
      <w:r w:rsidR="00553DBC">
        <w:rPr>
          <w:rFonts w:cstheme="minorHAnsi"/>
          <w:color w:val="7030A0"/>
        </w:rPr>
        <w:t xml:space="preserve">Configure the particle picking by selecting the picking method, and setting the expected particle diameter and the minimum and maximum particle spacing </w:t>
      </w:r>
      <w:r w:rsidR="00553DBC">
        <w:rPr>
          <w:rFonts w:cstheme="minorHAnsi"/>
          <w:b/>
          <w:bCs/>
          <w:color w:val="7030A0"/>
        </w:rPr>
        <w:t>[</w:t>
      </w:r>
      <w:r w:rsidR="00553DBC">
        <w:rPr>
          <w:rFonts w:cstheme="minorHAnsi"/>
          <w:b/>
          <w:bCs/>
          <w:color w:val="7030A0"/>
        </w:rPr>
        <w:t>2</w:t>
      </w:r>
      <w:r w:rsidR="00553DBC">
        <w:rPr>
          <w:rFonts w:cstheme="minorHAnsi"/>
          <w:b/>
          <w:bCs/>
          <w:color w:val="7030A0"/>
        </w:rPr>
        <w:t>]</w:t>
      </w:r>
      <w:r w:rsidR="00553DBC">
        <w:rPr>
          <w:rFonts w:cstheme="minorHAnsi"/>
          <w:color w:val="7030A0"/>
        </w:rPr>
        <w:t>.</w:t>
      </w:r>
    </w:p>
    <w:p w14:paraId="1BCA257C" w14:textId="77777777" w:rsidR="005E71BE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CTF fitting range of 30 - 4 Å and the defocus search range of 0.5 - 5 µm being entered.</w:t>
      </w:r>
    </w:p>
    <w:p w14:paraId="3A5286B6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picking method, the expected particle diameter, and the particle spacing being set.</w:t>
      </w:r>
    </w:p>
    <w:p w14:paraId="0B06D813" w14:textId="0E77A2E6" w:rsidR="005E71BE" w:rsidRDefault="005E71BE" w:rsidP="005E71BE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specify which of the 3 pickers described here would you prefer to show</w:t>
      </w:r>
      <w:r w:rsidR="009106F8">
        <w:rPr>
          <w:highlight w:val="yellow"/>
        </w:rPr>
        <w:t>?</w:t>
      </w:r>
    </w:p>
    <w:p w14:paraId="7FDAAA49" w14:textId="77777777" w:rsidR="00640B72" w:rsidRDefault="00640B72" w:rsidP="00640B72">
      <w:pPr>
        <w:spacing w:before="120"/>
        <w:rPr>
          <w:rFonts w:cstheme="minorHAnsi"/>
        </w:rPr>
      </w:pPr>
    </w:p>
    <w:p w14:paraId="7A32A70F" w14:textId="31FEF1D8" w:rsidR="00553DBC" w:rsidRPr="00B07A3B" w:rsidRDefault="005E71BE" w:rsidP="00553D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Apply Fourier cropping during the particle extraction by a factor of 4, which reduces the storage requirement, the data transfer load, and the computational cost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553DBC">
        <w:rPr>
          <w:rFonts w:cstheme="minorHAnsi"/>
          <w:color w:val="7030A0"/>
        </w:rPr>
        <w:t xml:space="preserve"> </w:t>
      </w:r>
      <w:r w:rsidR="00553DBC">
        <w:rPr>
          <w:rFonts w:cstheme="minorHAnsi"/>
          <w:color w:val="7030A0"/>
        </w:rPr>
        <w:t xml:space="preserve">Enable the 2D classification within the live session, and set the number of classes, the batch size for the incremental updates, and the resolution limit </w:t>
      </w:r>
      <w:r w:rsidR="00553DBC">
        <w:rPr>
          <w:rFonts w:cstheme="minorHAnsi"/>
          <w:b/>
          <w:bCs/>
          <w:color w:val="7030A0"/>
        </w:rPr>
        <w:t>[</w:t>
      </w:r>
      <w:r w:rsidR="00553DBC">
        <w:rPr>
          <w:rFonts w:cstheme="minorHAnsi"/>
          <w:b/>
          <w:bCs/>
          <w:color w:val="7030A0"/>
        </w:rPr>
        <w:t>2</w:t>
      </w:r>
      <w:r w:rsidR="00553DBC">
        <w:rPr>
          <w:rFonts w:cstheme="minorHAnsi"/>
          <w:b/>
          <w:bCs/>
          <w:color w:val="7030A0"/>
        </w:rPr>
        <w:t>-TXT]</w:t>
      </w:r>
      <w:r w:rsidR="00553DBC">
        <w:rPr>
          <w:rFonts w:cstheme="minorHAnsi"/>
          <w:color w:val="7030A0"/>
        </w:rPr>
        <w:t>.</w:t>
      </w:r>
    </w:p>
    <w:p w14:paraId="1E26FA7B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Fourier cropping factor of 4 being applied during the particle extraction.</w:t>
      </w:r>
    </w:p>
    <w:p w14:paraId="715BD530" w14:textId="77777777" w:rsidR="005E71BE" w:rsidRPr="009106F8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number of 2D classes, the batch size, and the resolution limit being set. </w:t>
      </w:r>
      <w:r>
        <w:rPr>
          <w:rFonts w:cstheme="minorHAnsi"/>
          <w:b/>
          <w:bCs/>
        </w:rPr>
        <w:t>TXT: 2D classes: 50 - 200; batch 200 - 500 particles; limit 6 - 8 Å</w:t>
      </w:r>
    </w:p>
    <w:p w14:paraId="0A009FBA" w14:textId="77777777" w:rsidR="009106F8" w:rsidRPr="00B07A3B" w:rsidRDefault="009106F8" w:rsidP="009106F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0E8A05" w14:textId="77777777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Start the live session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monitor the real-time dashboard for the incoming movie rate, the motion correction quality, the contrast transfer function fit quality, the particle yield, and the evolving 2D class averages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27D1DE20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</w:t>
      </w:r>
      <w:r>
        <w:rPr>
          <w:rFonts w:cstheme="minorHAnsi"/>
          <w:b/>
          <w:bCs/>
        </w:rPr>
        <w:t>Start</w:t>
      </w:r>
      <w:r>
        <w:rPr>
          <w:rFonts w:cstheme="minorHAnsi"/>
        </w:rPr>
        <w:t xml:space="preserve"> button being clicked to begin the live session.</w:t>
      </w:r>
    </w:p>
    <w:p w14:paraId="3943324A" w14:textId="77777777" w:rsidR="005E71BE" w:rsidRPr="00B07A3B" w:rsidRDefault="005E71BE" w:rsidP="005E71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incoming movie rate, the motion quality, the CTF fit, and the 2D class averages being monitored on the live dashboard.</w:t>
      </w:r>
    </w:p>
    <w:p w14:paraId="61ED115B" w14:textId="54FC4FAD" w:rsidR="005E71BE" w:rsidRDefault="005E71BE" w:rsidP="005E71BE">
      <w:pPr>
        <w:spacing w:before="120"/>
        <w:ind w:left="360"/>
        <w:rPr>
          <w:rFonts w:cstheme="minorHAnsi"/>
        </w:rPr>
      </w:pPr>
    </w:p>
    <w:p w14:paraId="5EBFAD0B" w14:textId="3C79F322" w:rsidR="005E71BE" w:rsidRPr="00B07A3B" w:rsidRDefault="005E71BE" w:rsidP="005E71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Finally, in the Filters panel, set the acceptance thresholds for the automated curation, defining the rejection criteria for the motion, the contrast transfer function fit quality, and the defocus range </w:t>
      </w:r>
      <w:r>
        <w:rPr>
          <w:rFonts w:cstheme="minorHAnsi"/>
          <w:b/>
          <w:bCs/>
          <w:color w:val="7030A0"/>
        </w:rPr>
        <w:t>[1</w:t>
      </w:r>
      <w:r w:rsidR="009106F8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FDC24A4" w14:textId="51CDC405" w:rsidR="009106F8" w:rsidRPr="009106F8" w:rsidRDefault="005E71BE" w:rsidP="009106F8">
      <w:pPr>
        <w:pStyle w:val="ListParagraph"/>
        <w:numPr>
          <w:ilvl w:val="2"/>
          <w:numId w:val="3"/>
        </w:numPr>
        <w:rPr>
          <w:rFonts w:cstheme="minorHAnsi"/>
        </w:rPr>
      </w:pPr>
      <w:r w:rsidRPr="009106F8">
        <w:rPr>
          <w:rFonts w:cstheme="minorHAnsi"/>
          <w:highlight w:val="yellow"/>
        </w:rPr>
        <w:lastRenderedPageBreak/>
        <w:t>SCREEN:</w:t>
      </w:r>
      <w:r w:rsidRPr="009106F8">
        <w:rPr>
          <w:rFonts w:cstheme="minorHAnsi"/>
        </w:rPr>
        <w:t xml:space="preserve"> The motion, CTF fit, and defocus rejection thresholds being defined in the </w:t>
      </w:r>
      <w:r w:rsidRPr="009106F8">
        <w:rPr>
          <w:rFonts w:cstheme="minorHAnsi"/>
          <w:b/>
          <w:bCs/>
        </w:rPr>
        <w:t>Filters</w:t>
      </w:r>
      <w:r w:rsidRPr="009106F8">
        <w:rPr>
          <w:rFonts w:cstheme="minorHAnsi"/>
        </w:rPr>
        <w:t xml:space="preserve"> panel.</w:t>
      </w:r>
      <w:r w:rsidR="009106F8" w:rsidRPr="009106F8">
        <w:rPr>
          <w:rFonts w:cstheme="minorHAnsi"/>
        </w:rPr>
        <w:t xml:space="preserve"> </w:t>
      </w:r>
      <w:r w:rsidR="009106F8" w:rsidRPr="009106F8">
        <w:rPr>
          <w:rFonts w:cstheme="minorHAnsi"/>
          <w:b/>
          <w:bCs/>
        </w:rPr>
        <w:t>TXT: See the text protocol for real-time quality control and post-collection processing</w:t>
      </w:r>
    </w:p>
    <w:p w14:paraId="49CD937C" w14:textId="02B6A7E8" w:rsidR="005E71BE" w:rsidRPr="00B07A3B" w:rsidRDefault="005E71BE" w:rsidP="009106F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B6B191" w14:textId="77777777" w:rsidR="005E71BE" w:rsidRDefault="005E71BE" w:rsidP="005E71B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4" w:name="_Hlk203166143"/>
    </w:p>
    <w:p w14:paraId="08C6F5D3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5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53D153BA" w14:textId="77777777" w:rsidR="005E71BE" w:rsidRDefault="005E71BE" w:rsidP="005E71BE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4"/>
    <w:p w14:paraId="4CD1C9E8" w14:textId="77777777" w:rsidR="005E71BE" w:rsidRDefault="005E71BE" w:rsidP="005E71BE">
      <w:pPr>
        <w:rPr>
          <w:rFonts w:ascii="Calibri" w:hAnsi="Calibri" w:cs="Calibri"/>
        </w:rPr>
      </w:pPr>
    </w:p>
    <w:p w14:paraId="273BB57B" w14:textId="77777777" w:rsidR="005E71BE" w:rsidRDefault="005E71BE" w:rsidP="005E71B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" w:name="_Hlk215154137"/>
      <w:bookmarkStart w:id="6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8ADEE40" w14:textId="77777777" w:rsidR="005E71BE" w:rsidRDefault="005E71BE" w:rsidP="005E71B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0399DA6E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405D64E2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9F41169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034CC4C9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3260C1E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55AB9E1C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3DD8664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54798B96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5ECCA7D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82104CF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5C26C84" w14:textId="77777777" w:rsidR="005E71BE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C9CC69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B3A46D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CB799A1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8D7986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307BE0D3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B6CBBA6" w14:textId="77777777" w:rsidR="005E71BE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35677D3D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5E3C4DE6" w14:textId="77777777" w:rsidR="005E71BE" w:rsidRDefault="005E71BE" w:rsidP="005E71BE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4A8547FF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7627DA80" w14:textId="77777777" w:rsidR="005E71BE" w:rsidRPr="000C1D2D" w:rsidRDefault="005E71BE" w:rsidP="005E71BE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71F64AAC" w14:textId="77777777" w:rsidR="005E71BE" w:rsidRPr="009D12C2" w:rsidRDefault="005E71BE" w:rsidP="005E71BE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109B912A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3B1CA24B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48AED43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70BD1142" w14:textId="77777777" w:rsidR="005E71BE" w:rsidRPr="009D12C2" w:rsidRDefault="005E71BE" w:rsidP="005E71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5"/>
    </w:p>
    <w:bookmarkEnd w:id="6"/>
    <w:p w14:paraId="204BFCBA" w14:textId="77777777" w:rsidR="005E71BE" w:rsidRDefault="005E71BE" w:rsidP="005E71BE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1E2B26D7" w14:textId="77777777" w:rsidR="005E71BE" w:rsidRPr="00495959" w:rsidRDefault="005E71BE" w:rsidP="005E71BE">
      <w:pPr>
        <w:rPr>
          <w:rFonts w:eastAsia="Times New Roman" w:cstheme="minorHAnsi"/>
          <w:sz w:val="52"/>
        </w:rPr>
      </w:pPr>
    </w:p>
    <w:p w14:paraId="00E4DD89" w14:textId="3E7F5C61" w:rsidR="00AD3B41" w:rsidRPr="005E71BE" w:rsidRDefault="00AD3B41" w:rsidP="005E71BE"/>
    <w:sectPr w:rsidR="00AD3B41" w:rsidRPr="005E71BE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787DD394" w14:textId="77777777" w:rsidR="005E71BE" w:rsidRDefault="005E71BE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0E2ACDEE" w14:textId="77777777" w:rsidR="005E71BE" w:rsidRDefault="005E71BE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87DD394" w15:done="0"/>
  <w15:commentEx w15:paraId="0E2ACDEE" w15:paraIdParent="787DD39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7DD394" w16cid:durableId="12179C4B"/>
  <w16cid:commentId w16cid:paraId="0E2ACDEE" w16cid:durableId="3BD9452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3C8B2" w14:textId="77777777" w:rsidR="004A7752" w:rsidRDefault="004A7752">
      <w:r>
        <w:separator/>
      </w:r>
    </w:p>
    <w:p w14:paraId="21671E9F" w14:textId="77777777" w:rsidR="004A7752" w:rsidRDefault="004A7752"/>
  </w:endnote>
  <w:endnote w:type="continuationSeparator" w:id="0">
    <w:p w14:paraId="221C9C57" w14:textId="77777777" w:rsidR="004A7752" w:rsidRDefault="004A7752">
      <w:r>
        <w:continuationSeparator/>
      </w:r>
    </w:p>
    <w:p w14:paraId="3EA68122" w14:textId="77777777" w:rsidR="004A7752" w:rsidRDefault="004A77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9360A0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09D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52145" w14:textId="77777777" w:rsidR="004A7752" w:rsidRDefault="004A7752">
      <w:r>
        <w:separator/>
      </w:r>
    </w:p>
    <w:p w14:paraId="1C5A3ACC" w14:textId="77777777" w:rsidR="004A7752" w:rsidRDefault="004A7752"/>
  </w:footnote>
  <w:footnote w:type="continuationSeparator" w:id="0">
    <w:p w14:paraId="0BEE053A" w14:textId="77777777" w:rsidR="004A7752" w:rsidRDefault="004A7752">
      <w:r>
        <w:continuationSeparator/>
      </w:r>
    </w:p>
    <w:p w14:paraId="454B4402" w14:textId="77777777" w:rsidR="004A7752" w:rsidRDefault="004A77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56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28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A7752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DBC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71B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0B7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6F8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BA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9D6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5E71BE"/>
    <w:rPr>
      <w:rFonts w:eastAsia="Times New Roman" w:cs="Calibri"/>
      <w:bCs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910333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Y67dM1kKcTE" TargetMode="External"/><Relationship Id="rId23" Type="http://schemas.microsoft.com/office/2011/relationships/people" Target="peop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386F6DD7874EEF8D4ADB6B6AE1C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8FE72-E7DF-4E79-8A1D-89BB8D1D0950}"/>
      </w:docPartPr>
      <w:docPartBody>
        <w:p w:rsidR="00FA39CE" w:rsidRDefault="008B225D" w:rsidP="008B225D">
          <w:pPr>
            <w:pStyle w:val="89386F6DD7874EEF8D4ADB6B6AE1CB76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A9928929B80644BD80323CAC3B79A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71029-22F2-4485-A1E8-BC4BC9BDD2D0}"/>
      </w:docPartPr>
      <w:docPartBody>
        <w:p w:rsidR="00FA39CE" w:rsidRDefault="008B225D" w:rsidP="008B225D">
          <w:pPr>
            <w:pStyle w:val="A9928929B80644BD80323CAC3B79ACEA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8106BF46E84570A0A2A1C1D007B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E79B9-864F-4599-BCFC-FA32AA598213}"/>
      </w:docPartPr>
      <w:docPartBody>
        <w:p w:rsidR="00FA39CE" w:rsidRDefault="008B225D" w:rsidP="008B225D">
          <w:pPr>
            <w:pStyle w:val="FA8106BF46E84570A0A2A1C1D007B73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E8B115070C3D46DAB32C16E044FF9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9B7DA-3B51-4C21-BA19-7FC74595FF3E}"/>
      </w:docPartPr>
      <w:docPartBody>
        <w:p w:rsidR="00FA39CE" w:rsidRDefault="008B225D" w:rsidP="008B225D">
          <w:pPr>
            <w:pStyle w:val="E8B115070C3D46DAB32C16E044FF917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3817E24004B4D2C8C0C24A12269B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14E88-8A51-40E3-946E-B288F702FA92}"/>
      </w:docPartPr>
      <w:docPartBody>
        <w:p w:rsidR="00FA39CE" w:rsidRDefault="008B225D" w:rsidP="008B225D">
          <w:pPr>
            <w:pStyle w:val="53817E24004B4D2C8C0C24A12269B18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DD6BFD87014C4D8BA77ACF2F4B511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5B4A7-7056-480F-BCAC-F8C183FB92D6}"/>
      </w:docPartPr>
      <w:docPartBody>
        <w:p w:rsidR="00FA39CE" w:rsidRDefault="008B225D" w:rsidP="008B225D">
          <w:pPr>
            <w:pStyle w:val="DD6BFD87014C4D8BA77ACF2F4B511F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C397488DCA5A4A998BFA2DC33E19D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D9B14-C8B3-4A47-BD54-4A3E5DD984C3}"/>
      </w:docPartPr>
      <w:docPartBody>
        <w:p w:rsidR="00FA39CE" w:rsidRDefault="008B225D" w:rsidP="008B225D">
          <w:pPr>
            <w:pStyle w:val="C397488DCA5A4A998BFA2DC33E19D70E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D9907C13C734494B0966B7FC5C2B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7D768-B802-4D5D-934F-167BB082D969}"/>
      </w:docPartPr>
      <w:docPartBody>
        <w:p w:rsidR="00FA39CE" w:rsidRDefault="008B225D" w:rsidP="008B225D">
          <w:pPr>
            <w:pStyle w:val="6D9907C13C734494B0966B7FC5C2B6A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69E33871FB64F54BA1B6576FC0A3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503C2-A244-4818-987C-349989BB136C}"/>
      </w:docPartPr>
      <w:docPartBody>
        <w:p w:rsidR="00FA39CE" w:rsidRDefault="008B225D" w:rsidP="008B225D">
          <w:pPr>
            <w:pStyle w:val="469E33871FB64F54BA1B6576FC0A3921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92884B21D7E49CBA52134E702B91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5C4BB-AA1D-4201-9BD1-06CFC840FB98}"/>
      </w:docPartPr>
      <w:docPartBody>
        <w:p w:rsidR="00FA39CE" w:rsidRDefault="008B225D" w:rsidP="008B225D">
          <w:pPr>
            <w:pStyle w:val="192884B21D7E49CBA52134E702B91F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E2B598C5EA684924A9C2DE5FA902B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4A63E-3613-4124-BAEF-D64138A72705}"/>
      </w:docPartPr>
      <w:docPartBody>
        <w:p w:rsidR="00FA39CE" w:rsidRDefault="008B225D" w:rsidP="008B225D">
          <w:pPr>
            <w:pStyle w:val="E2B598C5EA684924A9C2DE5FA902B6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A6F7CD90EB049D1AB9CADCDF878F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2FF30-EEA4-4A7B-BBB1-9E5D9F4198AF}"/>
      </w:docPartPr>
      <w:docPartBody>
        <w:p w:rsidR="00FA39CE" w:rsidRDefault="008B225D" w:rsidP="008B225D">
          <w:pPr>
            <w:pStyle w:val="0A6F7CD90EB049D1AB9CADCDF878F2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E787711B5341E2AF2167C21BEF7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C9721-626A-48E3-BF57-A44EB7663F39}"/>
      </w:docPartPr>
      <w:docPartBody>
        <w:p w:rsidR="00FA39CE" w:rsidRDefault="008B225D" w:rsidP="008B225D">
          <w:pPr>
            <w:pStyle w:val="8BE787711B5341E2AF2167C21BEF78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14ED259E5B74B5EAA3CAC81D3C81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86F68-3906-45F0-A07B-AFA0E2BED11F}"/>
      </w:docPartPr>
      <w:docPartBody>
        <w:p w:rsidR="00FA39CE" w:rsidRDefault="008B225D" w:rsidP="008B225D">
          <w:pPr>
            <w:pStyle w:val="714ED259E5B74B5EAA3CAC81D3C818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55B2D9729EF4E4AAFC1B1C20C68E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1AE79-DBFD-4FF6-B35C-B56ABA972DAC}"/>
      </w:docPartPr>
      <w:docPartBody>
        <w:p w:rsidR="00FA39CE" w:rsidRDefault="008B225D" w:rsidP="008B225D">
          <w:pPr>
            <w:pStyle w:val="755B2D9729EF4E4AAFC1B1C20C68EB9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D0356516BD543F0988ED7D3BE432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4419E-6891-45A9-A8FF-010BB62D2522}"/>
      </w:docPartPr>
      <w:docPartBody>
        <w:p w:rsidR="00FA39CE" w:rsidRDefault="008B225D" w:rsidP="008B225D">
          <w:pPr>
            <w:pStyle w:val="9D0356516BD543F0988ED7D3BE43244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D35A04E9CD0049BEA945C372AC361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77167-F0A8-45B7-A071-5BD64F533F77}"/>
      </w:docPartPr>
      <w:docPartBody>
        <w:p w:rsidR="00FA39CE" w:rsidRDefault="008B225D" w:rsidP="008B225D">
          <w:pPr>
            <w:pStyle w:val="D35A04E9CD0049BEA945C372AC3611E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8E91D48D3CD486DA8C2B71E0B938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5F5C3-2A4B-498A-AA9E-93024E1F552C}"/>
      </w:docPartPr>
      <w:docPartBody>
        <w:p w:rsidR="00FA39CE" w:rsidRDefault="008B225D" w:rsidP="008B225D">
          <w:pPr>
            <w:pStyle w:val="88E91D48D3CD486DA8C2B71E0B9388B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12C969098B343B3886FD1FD8E6E0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E4B67-D78B-40C9-AE2C-0092FDC823DE}"/>
      </w:docPartPr>
      <w:docPartBody>
        <w:p w:rsidR="00FA39CE" w:rsidRDefault="008B225D" w:rsidP="008B225D">
          <w:pPr>
            <w:pStyle w:val="212C969098B343B3886FD1FD8E6E09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0F3548C93BC49549FB7EF3C81082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402DC-21F7-4A7C-AE78-7958835ABFE5}"/>
      </w:docPartPr>
      <w:docPartBody>
        <w:p w:rsidR="00FA39CE" w:rsidRDefault="008B225D" w:rsidP="008B225D">
          <w:pPr>
            <w:pStyle w:val="A0F3548C93BC49549FB7EF3C8108211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6266E240974456CA5E00B7F16831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990EA-088B-44BA-8883-13A1054E9BFC}"/>
      </w:docPartPr>
      <w:docPartBody>
        <w:p w:rsidR="00FA39CE" w:rsidRDefault="008B225D" w:rsidP="008B225D">
          <w:pPr>
            <w:pStyle w:val="36266E240974456CA5E00B7F1683129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684C3607A6A4CAD99A34F0057530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D2D6A-9106-49A2-ADA8-F65DF10065DB}"/>
      </w:docPartPr>
      <w:docPartBody>
        <w:p w:rsidR="00FA39CE" w:rsidRDefault="008B225D" w:rsidP="008B225D">
          <w:pPr>
            <w:pStyle w:val="7684C3607A6A4CAD99A34F00575302B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12D5F112E0140A4930C0C83E24D5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92018-55D2-4A02-962C-806372C8B650}"/>
      </w:docPartPr>
      <w:docPartBody>
        <w:p w:rsidR="00FA39CE" w:rsidRDefault="008B225D" w:rsidP="008B225D">
          <w:pPr>
            <w:pStyle w:val="F12D5F112E0140A4930C0C83E24D56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26283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225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536C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4B0C"/>
    <w:rsid w:val="00F05EC7"/>
    <w:rsid w:val="00F11BF9"/>
    <w:rsid w:val="00F35B29"/>
    <w:rsid w:val="00F4535C"/>
    <w:rsid w:val="00F55288"/>
    <w:rsid w:val="00F7561F"/>
    <w:rsid w:val="00F93B93"/>
    <w:rsid w:val="00FA39CE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9386F6DD7874EEF8D4ADB6B6AE1CB76">
    <w:name w:val="89386F6DD7874EEF8D4ADB6B6AE1CB76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9928929B80644BD80323CAC3B79ACEA">
    <w:name w:val="A9928929B80644BD80323CAC3B79ACEA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8106BF46E84570A0A2A1C1D007B731">
    <w:name w:val="FA8106BF46E84570A0A2A1C1D007B73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B115070C3D46DAB32C16E044FF9173">
    <w:name w:val="E8B115070C3D46DAB32C16E044FF9173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3817E24004B4D2C8C0C24A12269B18B">
    <w:name w:val="53817E24004B4D2C8C0C24A12269B18B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D6BFD87014C4D8BA77ACF2F4B511FD1">
    <w:name w:val="DD6BFD87014C4D8BA77ACF2F4B511FD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397488DCA5A4A998BFA2DC33E19D70E">
    <w:name w:val="C397488DCA5A4A998BFA2DC33E19D70E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D9907C13C734494B0966B7FC5C2B6A2">
    <w:name w:val="6D9907C13C734494B0966B7FC5C2B6A2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69E33871FB64F54BA1B6576FC0A3921">
    <w:name w:val="469E33871FB64F54BA1B6576FC0A392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92884B21D7E49CBA52134E702B91FFB">
    <w:name w:val="192884B21D7E49CBA52134E702B91FFB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2B598C5EA684924A9C2DE5FA902B6FB">
    <w:name w:val="E2B598C5EA684924A9C2DE5FA902B6FB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A6F7CD90EB049D1AB9CADCDF878F24C">
    <w:name w:val="0A6F7CD90EB049D1AB9CADCDF878F24C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BE787711B5341E2AF2167C21BEF7894">
    <w:name w:val="8BE787711B5341E2AF2167C21BEF789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14ED259E5B74B5EAA3CAC81D3C81821">
    <w:name w:val="714ED259E5B74B5EAA3CAC81D3C81821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55B2D9729EF4E4AAFC1B1C20C68EB9A">
    <w:name w:val="755B2D9729EF4E4AAFC1B1C20C68EB9A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356516BD543F0988ED7D3BE43244E">
    <w:name w:val="9D0356516BD543F0988ED7D3BE43244E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35A04E9CD0049BEA945C372AC3611EA">
    <w:name w:val="D35A04E9CD0049BEA945C372AC3611EA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E91D48D3CD486DA8C2B71E0B9388B7">
    <w:name w:val="88E91D48D3CD486DA8C2B71E0B9388B7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12C969098B343B3886FD1FD8E6E0979">
    <w:name w:val="212C969098B343B3886FD1FD8E6E0979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F3548C93BC49549FB7EF3C81082114">
    <w:name w:val="A0F3548C93BC49549FB7EF3C8108211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6266E240974456CA5E00B7F16831296">
    <w:name w:val="36266E240974456CA5E00B7F16831296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684C3607A6A4CAD99A34F00575302B4">
    <w:name w:val="7684C3607A6A4CAD99A34F00575302B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12D5F112E0140A4930C0C83E24D56F4">
    <w:name w:val="F12D5F112E0140A4930C0C83E24D56F4"/>
    <w:rsid w:val="008B225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C82C0-A2CD-496F-9B61-236AF3FCD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13</Pages>
  <Words>2974</Words>
  <Characters>16953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2026-08-29T13:52:00Z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