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75A64" w14:textId="77777777" w:rsidR="00E20268" w:rsidRDefault="00000000">
      <w:pPr>
        <w:rPr>
          <w:b/>
          <w:bCs/>
        </w:rPr>
      </w:pPr>
      <w:r>
        <w:rPr>
          <w:b/>
          <w:bCs/>
        </w:rPr>
        <w:t>Submission ID #: 71831</w:t>
      </w:r>
    </w:p>
    <w:p w14:paraId="30E37630" w14:textId="77777777" w:rsidR="00E20268" w:rsidRDefault="00000000">
      <w:pPr>
        <w:rPr>
          <w:b/>
          <w:bCs/>
        </w:rPr>
      </w:pPr>
      <w:r>
        <w:rPr>
          <w:b/>
          <w:bCs/>
        </w:rPr>
        <w:t>Scriptwriter Name: Sri Lakshmi Priya</w:t>
      </w:r>
    </w:p>
    <w:p w14:paraId="2139CA55" w14:textId="77777777" w:rsidR="00E20268" w:rsidRDefault="00000000">
      <w:pPr>
        <w:rPr>
          <w:b/>
          <w:bCs/>
        </w:rPr>
      </w:pPr>
      <w:r>
        <w:rPr>
          <w:b/>
          <w:bCs/>
        </w:rPr>
        <w:t xml:space="preserve">Project Page Link: </w:t>
      </w:r>
      <w:hyperlink r:id="rId7">
        <w:r w:rsidR="00E20268">
          <w:rPr>
            <w:b/>
            <w:bCs/>
            <w:color w:val="0000FF"/>
            <w:u w:val="single"/>
          </w:rPr>
          <w:t>https://review.jove.com/account/file-uploader?src=21908503</w:t>
        </w:r>
      </w:hyperlink>
    </w:p>
    <w:p w14:paraId="4113EFE0" w14:textId="77777777" w:rsidR="00E20268" w:rsidRDefault="00E20268">
      <w:pPr>
        <w:rPr>
          <w:b/>
          <w:bCs/>
        </w:rPr>
      </w:pPr>
    </w:p>
    <w:p w14:paraId="34E64BC7" w14:textId="77777777" w:rsidR="00E20268" w:rsidRDefault="00000000">
      <w:pPr>
        <w:rPr>
          <w:b/>
          <w:bCs/>
        </w:rPr>
      </w:pPr>
      <w:r>
        <w:rPr>
          <w:b/>
          <w:bCs/>
          <w:sz w:val="32"/>
          <w:szCs w:val="32"/>
        </w:rPr>
        <w:t>Title:</w:t>
      </w:r>
      <w:r>
        <w:rPr>
          <w:b/>
          <w:bCs/>
        </w:rPr>
        <w:t xml:space="preserve"> </w:t>
      </w:r>
      <w:r>
        <w:rPr>
          <w:b/>
          <w:bCs/>
          <w:sz w:val="32"/>
          <w:szCs w:val="32"/>
        </w:rPr>
        <w:t>A Defined Hydrogel-Based Method for Generating Three-Dimensional Human Breast Organoids that Recapitulate Mammary Morphogenesis</w:t>
      </w:r>
    </w:p>
    <w:p w14:paraId="01F5DE40" w14:textId="77777777" w:rsidR="00E20268" w:rsidRDefault="00E20268">
      <w:pPr>
        <w:rPr>
          <w:b/>
          <w:bCs/>
        </w:rPr>
      </w:pPr>
    </w:p>
    <w:p w14:paraId="505BDF44" w14:textId="77777777" w:rsidR="00E20268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Authors and Affiliations: </w:t>
      </w:r>
    </w:p>
    <w:p w14:paraId="6F911F60" w14:textId="77777777" w:rsidR="00E20268" w:rsidRDefault="0000000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Nicole Traugh</w:t>
      </w:r>
      <w:r>
        <w:rPr>
          <w:sz w:val="28"/>
          <w:szCs w:val="28"/>
          <w:vertAlign w:val="superscript"/>
        </w:rPr>
        <w:t>1</w:t>
      </w:r>
      <w:r>
        <w:rPr>
          <w:b/>
          <w:bCs/>
          <w:sz w:val="28"/>
          <w:szCs w:val="28"/>
        </w:rPr>
        <w:t>*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Meloryn</w:t>
      </w:r>
      <w:proofErr w:type="spellEnd"/>
      <w:r>
        <w:rPr>
          <w:sz w:val="28"/>
          <w:szCs w:val="28"/>
        </w:rPr>
        <w:t xml:space="preserve"> Seraj</w:t>
      </w:r>
      <w:r>
        <w:rPr>
          <w:sz w:val="28"/>
          <w:szCs w:val="28"/>
          <w:vertAlign w:val="superscript"/>
        </w:rPr>
        <w:t>1</w:t>
      </w:r>
      <w:r>
        <w:rPr>
          <w:b/>
          <w:bCs/>
          <w:sz w:val="28"/>
          <w:szCs w:val="28"/>
        </w:rPr>
        <w:t>*</w:t>
      </w:r>
      <w:r>
        <w:rPr>
          <w:sz w:val="28"/>
          <w:szCs w:val="28"/>
        </w:rPr>
        <w:t>, Gat Rauner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Charlotte Kuperwasser</w:t>
      </w:r>
      <w:r>
        <w:rPr>
          <w:sz w:val="28"/>
          <w:szCs w:val="28"/>
          <w:vertAlign w:val="superscript"/>
        </w:rPr>
        <w:t>1,2</w:t>
      </w:r>
    </w:p>
    <w:p w14:paraId="2D6D9765" w14:textId="77777777" w:rsidR="00E20268" w:rsidRDefault="00E20268">
      <w:pPr>
        <w:shd w:val="clear" w:color="auto" w:fill="FFFFFF"/>
        <w:jc w:val="both"/>
        <w:rPr>
          <w:sz w:val="28"/>
          <w:szCs w:val="28"/>
        </w:rPr>
      </w:pPr>
    </w:p>
    <w:p w14:paraId="6055B85C" w14:textId="77777777" w:rsidR="00E20268" w:rsidRDefault="0000000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Department of Developmental, Molecular &amp; Chemical Biology, Tufts University School of Medicine</w:t>
      </w:r>
    </w:p>
    <w:p w14:paraId="538E83E0" w14:textId="77777777" w:rsidR="00E20268" w:rsidRDefault="0000000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Laboratory for the Convergence of Biomedical, Physical, and Engineering Sciences, Tufts University School of Medicine</w:t>
      </w:r>
    </w:p>
    <w:p w14:paraId="1D661C24" w14:textId="77777777" w:rsidR="00E20268" w:rsidRDefault="00E20268">
      <w:pPr>
        <w:rPr>
          <w:b/>
          <w:bCs/>
          <w:sz w:val="28"/>
          <w:szCs w:val="28"/>
        </w:rPr>
      </w:pPr>
    </w:p>
    <w:p w14:paraId="71525CE7" w14:textId="77777777" w:rsidR="00E20268" w:rsidRDefault="00000000">
      <w:r>
        <w:t>*These authors contributed equally</w:t>
      </w:r>
    </w:p>
    <w:p w14:paraId="7FC30339" w14:textId="77777777" w:rsidR="00E20268" w:rsidRDefault="00E20268">
      <w:pPr>
        <w:widowControl w:val="0"/>
        <w:rPr>
          <w:color w:val="000000"/>
        </w:rPr>
      </w:pPr>
    </w:p>
    <w:p w14:paraId="3F4E1D63" w14:textId="77777777" w:rsidR="00E20268" w:rsidRDefault="00E20268"/>
    <w:p w14:paraId="32CA3F06" w14:textId="77777777" w:rsidR="00E20268" w:rsidRDefault="00000000">
      <w:pPr>
        <w:rPr>
          <w:b/>
          <w:bCs/>
        </w:rPr>
      </w:pPr>
      <w:r>
        <w:rPr>
          <w:b/>
          <w:bCs/>
        </w:rPr>
        <w:t xml:space="preserve">Corresponding Authors: </w:t>
      </w:r>
    </w:p>
    <w:p w14:paraId="13E09DC7" w14:textId="77777777" w:rsidR="00E20268" w:rsidRDefault="00000000">
      <w:pPr>
        <w:shd w:val="clear" w:color="auto" w:fill="FFFFFF"/>
        <w:jc w:val="both"/>
      </w:pPr>
      <w:bookmarkStart w:id="0" w:name="_i3ms94jx0ns" w:colFirst="0" w:colLast="0"/>
      <w:bookmarkEnd w:id="0"/>
      <w:r>
        <w:t xml:space="preserve">Charlotte Kuperwasser </w:t>
      </w:r>
      <w:r>
        <w:tab/>
      </w:r>
      <w:hyperlink r:id="rId8">
        <w:r w:rsidR="00E20268">
          <w:rPr>
            <w:color w:val="0000FF"/>
            <w:u w:val="single"/>
          </w:rPr>
          <w:t>charlotte.kuperwasser@tufts.edu</w:t>
        </w:r>
      </w:hyperlink>
    </w:p>
    <w:p w14:paraId="2B11918B" w14:textId="77777777" w:rsidR="00E20268" w:rsidRDefault="00000000">
      <w:pPr>
        <w:shd w:val="clear" w:color="auto" w:fill="FFFFFF"/>
        <w:jc w:val="both"/>
      </w:pPr>
      <w:r>
        <w:t>Gat Rauner</w:t>
      </w:r>
      <w:r>
        <w:tab/>
      </w:r>
      <w:r>
        <w:tab/>
      </w:r>
      <w:r>
        <w:tab/>
      </w:r>
      <w:hyperlink r:id="rId9">
        <w:r w:rsidR="00E20268">
          <w:rPr>
            <w:color w:val="0000FF"/>
            <w:u w:val="single"/>
          </w:rPr>
          <w:t>gat.rauner@tufts.edu</w:t>
        </w:r>
      </w:hyperlink>
    </w:p>
    <w:p w14:paraId="5C094874" w14:textId="77777777" w:rsidR="00E20268" w:rsidRDefault="00E20268"/>
    <w:p w14:paraId="6B2D6480" w14:textId="77777777" w:rsidR="00E20268" w:rsidRDefault="00E20268"/>
    <w:p w14:paraId="477584F3" w14:textId="77777777" w:rsidR="00E20268" w:rsidRDefault="00E20268"/>
    <w:p w14:paraId="027A4143" w14:textId="77777777" w:rsidR="00E20268" w:rsidRDefault="00000000">
      <w:r>
        <w:rPr>
          <w:b/>
          <w:bCs/>
        </w:rPr>
        <w:t>Email Addresses for All Authors:</w:t>
      </w:r>
      <w:r>
        <w:t xml:space="preserve"> </w:t>
      </w:r>
    </w:p>
    <w:p w14:paraId="272658CB" w14:textId="77777777" w:rsidR="00E20268" w:rsidRDefault="00000000">
      <w:pPr>
        <w:shd w:val="clear" w:color="auto" w:fill="FFFFFF"/>
        <w:jc w:val="both"/>
      </w:pPr>
      <w:r>
        <w:t xml:space="preserve">Nicole Traugh </w:t>
      </w:r>
      <w:r>
        <w:tab/>
      </w:r>
      <w:r>
        <w:tab/>
      </w:r>
      <w:r>
        <w:tab/>
        <w:t>nicole.traugh@tufts.edu</w:t>
      </w:r>
    </w:p>
    <w:p w14:paraId="05293918" w14:textId="77777777" w:rsidR="00E20268" w:rsidRDefault="00000000">
      <w:pPr>
        <w:shd w:val="clear" w:color="auto" w:fill="FFFFFF"/>
        <w:jc w:val="both"/>
      </w:pPr>
      <w:proofErr w:type="spellStart"/>
      <w:r>
        <w:t>Meloryn</w:t>
      </w:r>
      <w:proofErr w:type="spellEnd"/>
      <w:r>
        <w:t xml:space="preserve"> Seraj </w:t>
      </w:r>
      <w:r>
        <w:tab/>
      </w:r>
      <w:r>
        <w:tab/>
      </w:r>
      <w:r>
        <w:tab/>
        <w:t>meloryn.seraj@tufts.edu</w:t>
      </w:r>
    </w:p>
    <w:p w14:paraId="198013EE" w14:textId="77777777" w:rsidR="00E20268" w:rsidRDefault="00000000">
      <w:pPr>
        <w:shd w:val="clear" w:color="auto" w:fill="FFFFFF"/>
        <w:jc w:val="both"/>
      </w:pPr>
      <w:r>
        <w:t xml:space="preserve">Charlotte Kuperwasser </w:t>
      </w:r>
      <w:r>
        <w:tab/>
      </w:r>
      <w:hyperlink r:id="rId10">
        <w:r w:rsidR="00E20268">
          <w:rPr>
            <w:color w:val="0000FF"/>
            <w:u w:val="single"/>
          </w:rPr>
          <w:t>charlotte.kuperwasser@tufts.edu</w:t>
        </w:r>
      </w:hyperlink>
    </w:p>
    <w:p w14:paraId="61894C81" w14:textId="77777777" w:rsidR="00E20268" w:rsidRDefault="00000000">
      <w:pPr>
        <w:shd w:val="clear" w:color="auto" w:fill="FFFFFF"/>
        <w:jc w:val="both"/>
      </w:pPr>
      <w:r>
        <w:t>Gat Rauner</w:t>
      </w:r>
      <w:r>
        <w:tab/>
      </w:r>
      <w:r>
        <w:tab/>
      </w:r>
      <w:r>
        <w:tab/>
      </w:r>
      <w:hyperlink r:id="rId11">
        <w:r w:rsidR="00E20268">
          <w:rPr>
            <w:u w:val="single"/>
          </w:rPr>
          <w:t>gat.rauner@tufts.edu</w:t>
        </w:r>
      </w:hyperlink>
    </w:p>
    <w:p w14:paraId="6B48CFCC" w14:textId="77777777" w:rsidR="00E20268" w:rsidRDefault="00E20268">
      <w:pPr>
        <w:rPr>
          <w:b/>
          <w:bCs/>
          <w:sz w:val="22"/>
          <w:szCs w:val="22"/>
        </w:rPr>
      </w:pPr>
    </w:p>
    <w:p w14:paraId="6358A444" w14:textId="77777777" w:rsidR="00E20268" w:rsidRDefault="00000000">
      <w:pPr>
        <w:rPr>
          <w:b/>
          <w:bCs/>
          <w:sz w:val="22"/>
          <w:szCs w:val="22"/>
        </w:rPr>
      </w:pPr>
      <w:r>
        <w:br w:type="page"/>
      </w:r>
    </w:p>
    <w:p w14:paraId="5AA2B8EA" w14:textId="77777777" w:rsidR="00E20268" w:rsidRDefault="00000000">
      <w:pPr>
        <w:pStyle w:val="Heading2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Author Questionnaire</w:t>
      </w:r>
    </w:p>
    <w:p w14:paraId="2F9CDEA6" w14:textId="3C1A9B71" w:rsidR="00E20268" w:rsidRDefault="00000000">
      <w:pPr>
        <w:spacing w:before="120"/>
        <w:ind w:left="216" w:hanging="216"/>
        <w:rPr>
          <w:b/>
          <w:bCs/>
        </w:rPr>
      </w:pPr>
      <w:r>
        <w:rPr>
          <w:b/>
          <w:bCs/>
        </w:rPr>
        <w:t>1. Microscopy</w:t>
      </w:r>
      <w:r>
        <w:t>: Does your protocol require the use of a dissecting or stereomicroscope for performing a complex dissection, microinjection technique, or something similar</w:t>
      </w:r>
      <w:r w:rsidRPr="00133BD9">
        <w:t>?</w:t>
      </w:r>
      <w:r w:rsidRPr="00133BD9">
        <w:rPr>
          <w:b/>
          <w:bCs/>
        </w:rPr>
        <w:t xml:space="preserve">  No</w:t>
      </w:r>
      <w:r w:rsidRPr="00133BD9">
        <w:t xml:space="preserve"> </w:t>
      </w:r>
    </w:p>
    <w:p w14:paraId="60B633B0" w14:textId="77777777" w:rsidR="00E20268" w:rsidRDefault="00E20268">
      <w:pPr>
        <w:spacing w:before="60"/>
        <w:ind w:left="720"/>
        <w:rPr>
          <w:b/>
          <w:bCs/>
        </w:rPr>
      </w:pPr>
    </w:p>
    <w:p w14:paraId="4BF6A502" w14:textId="21EFDFAB" w:rsidR="00E20268" w:rsidRDefault="00000000">
      <w:pPr>
        <w:spacing w:before="120"/>
        <w:ind w:left="216" w:hanging="216"/>
      </w:pPr>
      <w:r>
        <w:rPr>
          <w:b/>
          <w:bCs/>
        </w:rPr>
        <w:t xml:space="preserve">2. Software: </w:t>
      </w:r>
      <w:r>
        <w:t>Does the part of your protocol being filmed include step-by-step descriptions of software usage?</w:t>
      </w:r>
      <w:r>
        <w:rPr>
          <w:b/>
          <w:bCs/>
        </w:rPr>
        <w:t xml:space="preserve"> </w:t>
      </w:r>
      <w:r w:rsidRPr="007E6F0D">
        <w:rPr>
          <w:b/>
          <w:bCs/>
        </w:rPr>
        <w:t xml:space="preserve"> </w:t>
      </w:r>
      <w:r w:rsidR="007E6F0D" w:rsidRPr="007E6F0D">
        <w:rPr>
          <w:b/>
          <w:bCs/>
        </w:rPr>
        <w:t>Yes</w:t>
      </w:r>
    </w:p>
    <w:p w14:paraId="50252E31" w14:textId="77777777" w:rsidR="00E20268" w:rsidRDefault="00000000">
      <w:pPr>
        <w:spacing w:before="120"/>
        <w:ind w:left="720"/>
      </w:pPr>
      <w:r>
        <w:t xml:space="preserve">If </w:t>
      </w:r>
      <w:proofErr w:type="gramStart"/>
      <w:r>
        <w:rPr>
          <w:b/>
          <w:bCs/>
        </w:rPr>
        <w:t>Yes</w:t>
      </w:r>
      <w:proofErr w:type="gramEnd"/>
      <w:r>
        <w:t>, we will need you to record using screen recording software.</w:t>
      </w:r>
    </w:p>
    <w:p w14:paraId="3D6A004B" w14:textId="77777777" w:rsidR="00E20268" w:rsidRDefault="00000000">
      <w:pPr>
        <w:spacing w:before="120"/>
        <w:ind w:left="720"/>
      </w:pPr>
      <w:r>
        <w:t xml:space="preserve">We recommend using the screen capture program </w:t>
      </w:r>
      <w:hyperlink r:id="rId12">
        <w:r w:rsidR="00E20268">
          <w:rPr>
            <w:color w:val="0000FF"/>
            <w:u w:val="single"/>
          </w:rPr>
          <w:t>OBS</w:t>
        </w:r>
      </w:hyperlink>
      <w:r>
        <w:t xml:space="preserve">. </w:t>
      </w:r>
      <w:proofErr w:type="spellStart"/>
      <w:r>
        <w:t>JoVE’s</w:t>
      </w:r>
      <w:proofErr w:type="spellEnd"/>
      <w:r>
        <w:t xml:space="preserve"> tutorial for using OBS Studio is provided at this link: </w:t>
      </w:r>
      <w:hyperlink r:id="rId13">
        <w:r w:rsidR="00E20268">
          <w:rPr>
            <w:color w:val="0000FF"/>
            <w:u w:val="single"/>
          </w:rPr>
          <w:t>https://review.jove.com/v/5848/screen-capture-instructions-for-authors?status=a7854k</w:t>
        </w:r>
      </w:hyperlink>
    </w:p>
    <w:p w14:paraId="269A05B4" w14:textId="77777777" w:rsidR="00E20268" w:rsidRDefault="00000000">
      <w:pPr>
        <w:spacing w:before="120"/>
        <w:ind w:left="720"/>
      </w:pPr>
      <w:r>
        <w:t>As these files are necessary for finalizing your script,</w:t>
      </w:r>
      <w:r>
        <w:rPr>
          <w:highlight w:val="yellow"/>
        </w:rPr>
        <w:t xml:space="preserve"> please upload all screen-captured video files to your project page as soon as possible</w:t>
      </w:r>
      <w:r>
        <w:t>.</w:t>
      </w:r>
    </w:p>
    <w:p w14:paraId="7DD996AA" w14:textId="77777777" w:rsidR="00E20268" w:rsidRDefault="00E20268">
      <w:pPr>
        <w:spacing w:before="120"/>
        <w:rPr>
          <w:b/>
          <w:bCs/>
        </w:rPr>
      </w:pPr>
    </w:p>
    <w:p w14:paraId="1F75F484" w14:textId="15A35BB1" w:rsidR="00E20268" w:rsidRDefault="00000000">
      <w:pPr>
        <w:spacing w:before="120"/>
        <w:rPr>
          <w:b/>
          <w:bCs/>
        </w:rPr>
      </w:pPr>
      <w:r>
        <w:rPr>
          <w:b/>
          <w:bCs/>
        </w:rPr>
        <w:t>3. Filming location:</w:t>
      </w:r>
      <w:r>
        <w:t xml:space="preserve"> Will the filming need to take place in multiple locations? </w:t>
      </w:r>
      <w:r>
        <w:rPr>
          <w:b/>
          <w:bCs/>
        </w:rPr>
        <w:t xml:space="preserve"> </w:t>
      </w:r>
      <w:r w:rsidRPr="003B091D">
        <w:rPr>
          <w:b/>
          <w:bCs/>
        </w:rPr>
        <w:t xml:space="preserve"> </w:t>
      </w:r>
      <w:r w:rsidR="003B091D" w:rsidRPr="003B091D">
        <w:rPr>
          <w:b/>
          <w:bCs/>
        </w:rPr>
        <w:t>No</w:t>
      </w:r>
    </w:p>
    <w:p w14:paraId="1F6AB3ED" w14:textId="77777777" w:rsidR="00E20268" w:rsidRDefault="00E20268">
      <w:pPr>
        <w:spacing w:before="120"/>
        <w:ind w:left="720"/>
      </w:pPr>
    </w:p>
    <w:p w14:paraId="5B8543F8" w14:textId="204EEBDC" w:rsidR="00E20268" w:rsidRDefault="00000000">
      <w:pPr>
        <w:spacing w:before="120"/>
      </w:pPr>
      <w:r>
        <w:rPr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b/>
          <w:bCs/>
        </w:rPr>
        <w:t xml:space="preserve">live during your </w:t>
      </w:r>
      <w:proofErr w:type="spellStart"/>
      <w:r>
        <w:rPr>
          <w:b/>
          <w:bCs/>
        </w:rPr>
        <w:t>JoVE</w:t>
      </w:r>
      <w:proofErr w:type="spellEnd"/>
      <w:r>
        <w:rPr>
          <w:b/>
          <w:bCs/>
        </w:rPr>
        <w:t xml:space="preserve"> shoot</w:t>
      </w:r>
      <w:r>
        <w:t xml:space="preserve">? These will </w:t>
      </w:r>
      <w:r>
        <w:rPr>
          <w:b/>
          <w:bCs/>
        </w:rPr>
        <w:t xml:space="preserve">not appear in your </w:t>
      </w:r>
      <w:proofErr w:type="spellStart"/>
      <w:r>
        <w:rPr>
          <w:b/>
          <w:bCs/>
        </w:rPr>
        <w:t>JoVE</w:t>
      </w:r>
      <w:proofErr w:type="spellEnd"/>
      <w:r>
        <w:rPr>
          <w:b/>
          <w:bCs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3B091D" w:rsidRPr="003B091D">
        <w:rPr>
          <w:b/>
          <w:bCs/>
        </w:rPr>
        <w:t>No</w:t>
      </w:r>
    </w:p>
    <w:p w14:paraId="22E29FB9" w14:textId="57D82CF3" w:rsidR="00E20268" w:rsidRDefault="00E20268" w:rsidP="003B091D">
      <w:pPr>
        <w:spacing w:before="120"/>
        <w:rPr>
          <w:b/>
          <w:bCs/>
          <w:sz w:val="22"/>
          <w:szCs w:val="22"/>
        </w:rPr>
      </w:pPr>
    </w:p>
    <w:p w14:paraId="6B164EED" w14:textId="77777777" w:rsidR="00E20268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Current Protocol Length</w:t>
      </w:r>
    </w:p>
    <w:p w14:paraId="51DEC851" w14:textId="77777777" w:rsidR="00E20268" w:rsidRDefault="00000000">
      <w:pPr>
        <w:rPr>
          <w:sz w:val="22"/>
          <w:szCs w:val="22"/>
        </w:rPr>
      </w:pPr>
      <w:r>
        <w:rPr>
          <w:sz w:val="22"/>
          <w:szCs w:val="22"/>
        </w:rPr>
        <w:t>Number of Steps:  20</w:t>
      </w:r>
    </w:p>
    <w:p w14:paraId="6AB7ACC1" w14:textId="77777777" w:rsidR="00E20268" w:rsidRDefault="00000000">
      <w:pPr>
        <w:rPr>
          <w:b/>
          <w:bCs/>
          <w:sz w:val="22"/>
          <w:szCs w:val="22"/>
        </w:rPr>
      </w:pPr>
      <w:r>
        <w:rPr>
          <w:sz w:val="22"/>
          <w:szCs w:val="22"/>
        </w:rPr>
        <w:t>Number of Shots:  43</w:t>
      </w:r>
      <w:r>
        <w:rPr>
          <w:b/>
          <w:bCs/>
          <w:sz w:val="22"/>
          <w:szCs w:val="22"/>
        </w:rPr>
        <w:t xml:space="preserve"> </w:t>
      </w:r>
      <w:r>
        <w:br w:type="page"/>
      </w:r>
    </w:p>
    <w:p w14:paraId="236B6672" w14:textId="77777777" w:rsidR="00E20268" w:rsidRDefault="00000000">
      <w:pPr>
        <w:pStyle w:val="Heading1"/>
      </w:pPr>
      <w:r>
        <w:lastRenderedPageBreak/>
        <w:t>Interviews</w:t>
      </w:r>
    </w:p>
    <w:p w14:paraId="6A45E054" w14:textId="77777777" w:rsidR="00E20268" w:rsidRDefault="00000000">
      <w:pPr>
        <w:rPr>
          <w:b/>
          <w:bCs/>
          <w:i/>
          <w:iCs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  <w:r>
        <w:rPr>
          <w:b/>
          <w:bCs/>
          <w:i/>
          <w:iCs/>
        </w:rPr>
        <w:t xml:space="preserve"> </w:t>
      </w:r>
    </w:p>
    <w:p w14:paraId="00446458" w14:textId="77777777" w:rsidR="00E20268" w:rsidRDefault="00E20268">
      <w:pPr>
        <w:rPr>
          <w:b/>
          <w:bCs/>
        </w:rPr>
      </w:pPr>
    </w:p>
    <w:p w14:paraId="5ACA45E8" w14:textId="642397F5" w:rsidR="00E20268" w:rsidRDefault="00000000">
      <w:pPr>
        <w:rPr>
          <w:b/>
          <w:bCs/>
          <w:i/>
          <w:iCs/>
          <w:color w:val="EE0000"/>
          <w:highlight w:val="white"/>
        </w:rPr>
      </w:pP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 xml:space="preserve">: </w:t>
      </w:r>
      <w:r w:rsidR="000175DA" w:rsidRPr="000175DA">
        <w:rPr>
          <w:rFonts w:cstheme="minorHAnsi"/>
          <w:i/>
          <w:iCs/>
          <w:highlight w:val="yellow"/>
          <w:shd w:val="clear" w:color="auto" w:fill="FFFFFF"/>
        </w:rPr>
        <w:t>Answers are slightly edited in accordance with journal guidelines.</w:t>
      </w:r>
      <w:r w:rsidR="000175DA">
        <w:rPr>
          <w:rFonts w:cstheme="minorHAnsi"/>
          <w:i/>
          <w:iCs/>
          <w:highlight w:val="yellow"/>
          <w:shd w:val="clear" w:color="auto" w:fill="FFFFFF"/>
        </w:rPr>
        <w:t xml:space="preserve"> </w:t>
      </w:r>
      <w:r>
        <w:rPr>
          <w:color w:val="000000"/>
          <w:highlight w:val="yellow"/>
        </w:rPr>
        <w:t xml:space="preserve">Please note that </w:t>
      </w:r>
      <w:r>
        <w:rPr>
          <w:b/>
          <w:bCs/>
          <w:color w:val="000000"/>
          <w:highlight w:val="yellow"/>
        </w:rPr>
        <w:t>the questions will not appear on screen</w:t>
      </w:r>
      <w:r>
        <w:rPr>
          <w:color w:val="000000"/>
          <w:highlight w:val="yellow"/>
        </w:rPr>
        <w:t xml:space="preserve">. </w:t>
      </w:r>
      <w:r>
        <w:rPr>
          <w:i/>
          <w:iCs/>
          <w:color w:val="000000"/>
          <w:highlight w:val="yellow"/>
        </w:rPr>
        <w:t xml:space="preserve">Please answer in </w:t>
      </w:r>
      <w:r>
        <w:rPr>
          <w:b/>
          <w:bCs/>
          <w:i/>
          <w:iCs/>
          <w:color w:val="EE0000"/>
          <w:highlight w:val="yellow"/>
        </w:rPr>
        <w:t>stand-alone full sentence with sufficient context</w:t>
      </w:r>
    </w:p>
    <w:p w14:paraId="1CE8A921" w14:textId="77777777" w:rsidR="00E20268" w:rsidRDefault="00E20268">
      <w:pPr>
        <w:rPr>
          <w:b/>
          <w:bCs/>
          <w:color w:val="000000"/>
          <w:highlight w:val="white"/>
        </w:rPr>
      </w:pPr>
    </w:p>
    <w:p w14:paraId="24AD22AB" w14:textId="77777777" w:rsidR="00E20268" w:rsidRDefault="00000000">
      <w:pPr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INTRODUCTION:</w:t>
      </w:r>
    </w:p>
    <w:p w14:paraId="2117BF22" w14:textId="77777777" w:rsidR="00E20268" w:rsidRDefault="00E20268">
      <w:pPr>
        <w:rPr>
          <w:b/>
          <w:bCs/>
          <w:color w:val="000000"/>
          <w:highlight w:val="white"/>
        </w:rPr>
      </w:pPr>
    </w:p>
    <w:p w14:paraId="270C39FE" w14:textId="77777777" w:rsidR="00E20268" w:rsidRDefault="00000000">
      <w:pPr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REQUIRED: </w:t>
      </w:r>
      <w:r>
        <w:rPr>
          <w:color w:val="000000"/>
        </w:rPr>
        <w:t>Summarize your research focus and the main questions it aims to answer.</w:t>
      </w:r>
    </w:p>
    <w:p w14:paraId="401F7709" w14:textId="7FCC015C" w:rsidR="00E20268" w:rsidRPr="000175DA" w:rsidRDefault="0070343F" w:rsidP="001C0E1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</w:rPr>
      </w:pPr>
      <w:proofErr w:type="spellStart"/>
      <w:r w:rsidRPr="0070343F">
        <w:rPr>
          <w:b/>
          <w:bCs/>
          <w:color w:val="000000"/>
          <w:u w:val="single"/>
        </w:rPr>
        <w:t>Meloryn</w:t>
      </w:r>
      <w:proofErr w:type="spellEnd"/>
      <w:r w:rsidR="00000000" w:rsidRPr="001C0E17">
        <w:rPr>
          <w:b/>
          <w:bCs/>
          <w:color w:val="000000"/>
          <w:u w:val="single"/>
        </w:rPr>
        <w:t xml:space="preserve"> Seraj:</w:t>
      </w:r>
      <w:r w:rsidR="00000000" w:rsidRPr="001C0E17">
        <w:rPr>
          <w:color w:val="000000"/>
        </w:rPr>
        <w:t xml:space="preserve"> </w:t>
      </w:r>
      <w:r w:rsidR="001C0E17">
        <w:t>Our</w:t>
      </w:r>
      <w:r w:rsidR="001C0E17" w:rsidRPr="001C0E17">
        <w:t xml:space="preserve"> research focuses on human breast development</w:t>
      </w:r>
      <w:r w:rsidR="001C0E17">
        <w:t xml:space="preserve"> and</w:t>
      </w:r>
      <w:r w:rsidR="001C0E17" w:rsidRPr="001C0E17">
        <w:t xml:space="preserve"> lactation, tissue organization, environmental exposures</w:t>
      </w:r>
      <w:r w:rsidR="001C0E17">
        <w:t>, and genetic factors leading to biological changes and cancer.</w:t>
      </w:r>
    </w:p>
    <w:p w14:paraId="5556E7C8" w14:textId="77777777" w:rsidR="000175DA" w:rsidRPr="000175DA" w:rsidRDefault="000175DA" w:rsidP="000175DA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20893590" w14:textId="77777777" w:rsidR="001C0E17" w:rsidRPr="001C0E17" w:rsidRDefault="001C0E17" w:rsidP="001C0E17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b/>
          <w:bCs/>
        </w:rPr>
      </w:pPr>
    </w:p>
    <w:p w14:paraId="122673F5" w14:textId="77777777" w:rsidR="00E20268" w:rsidRDefault="00000000">
      <w:r>
        <w:t>Describe the research gap or limitation in existing methods and how this protocol addresses them.</w:t>
      </w:r>
    </w:p>
    <w:p w14:paraId="683B2FC1" w14:textId="00EF4FE9" w:rsidR="00E20268" w:rsidRPr="000175DA" w:rsidRDefault="0070343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240"/>
        <w:rPr>
          <w:color w:val="000000"/>
        </w:rPr>
      </w:pPr>
      <w:proofErr w:type="spellStart"/>
      <w:r w:rsidRPr="0070343F">
        <w:rPr>
          <w:b/>
          <w:bCs/>
          <w:color w:val="000000"/>
          <w:u w:val="single"/>
        </w:rPr>
        <w:t>Meloryn</w:t>
      </w:r>
      <w:proofErr w:type="spellEnd"/>
      <w:r w:rsidRPr="001C0E17">
        <w:rPr>
          <w:b/>
          <w:bCs/>
          <w:color w:val="000000"/>
          <w:u w:val="single"/>
        </w:rPr>
        <w:t xml:space="preserve"> </w:t>
      </w:r>
      <w:r w:rsidR="00000000">
        <w:rPr>
          <w:b/>
          <w:bCs/>
          <w:color w:val="000000"/>
          <w:u w:val="single"/>
        </w:rPr>
        <w:t>Seraj:</w:t>
      </w:r>
      <w:r w:rsidR="00000000">
        <w:rPr>
          <w:color w:val="000000"/>
        </w:rPr>
        <w:t xml:space="preserve"> </w:t>
      </w:r>
      <w:r w:rsidR="00000000">
        <w:t xml:space="preserve">Existing models </w:t>
      </w:r>
      <w:r w:rsidR="001C0E17" w:rsidRPr="001C0E17">
        <w:t xml:space="preserve">inadequately </w:t>
      </w:r>
      <w:r w:rsidR="00000000">
        <w:t>capture human breast tissue architecture, developmental timing, and microenvironment</w:t>
      </w:r>
      <w:r w:rsidR="001C0E17">
        <w:t>; t</w:t>
      </w:r>
      <w:r w:rsidR="00000000">
        <w:t>his protocol bridges 2D and animal models in a human system.</w:t>
      </w:r>
    </w:p>
    <w:p w14:paraId="1635E685" w14:textId="77777777" w:rsidR="000175DA" w:rsidRPr="000175DA" w:rsidRDefault="000175DA" w:rsidP="000175DA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5E831656" w14:textId="77777777" w:rsidR="00E20268" w:rsidRDefault="00000000">
      <w:pPr>
        <w:spacing w:before="120"/>
        <w:rPr>
          <w:color w:val="000000"/>
          <w:highlight w:val="white"/>
        </w:rPr>
      </w:pPr>
      <w:r>
        <w:rPr>
          <w:b/>
          <w:bCs/>
          <w:sz w:val="28"/>
          <w:szCs w:val="28"/>
        </w:rPr>
        <w:t>CONCLUSION:</w:t>
      </w:r>
    </w:p>
    <w:p w14:paraId="65FCD7A0" w14:textId="77777777" w:rsidR="00E20268" w:rsidRDefault="00000000">
      <w:pPr>
        <w:spacing w:before="120"/>
      </w:pPr>
      <w:r>
        <w:t>What does this protocol allow researchers to study or measure?</w:t>
      </w:r>
    </w:p>
    <w:p w14:paraId="1BD889B5" w14:textId="6699C8FA" w:rsidR="00E20268" w:rsidRPr="000175DA" w:rsidRDefault="0070343F" w:rsidP="001C0E1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</w:rPr>
      </w:pPr>
      <w:proofErr w:type="spellStart"/>
      <w:r w:rsidRPr="0070343F">
        <w:rPr>
          <w:b/>
          <w:bCs/>
          <w:color w:val="000000"/>
          <w:u w:val="single"/>
        </w:rPr>
        <w:t>Meloryn</w:t>
      </w:r>
      <w:proofErr w:type="spellEnd"/>
      <w:r w:rsidRPr="001C0E17">
        <w:rPr>
          <w:b/>
          <w:bCs/>
          <w:color w:val="000000"/>
          <w:u w:val="single"/>
        </w:rPr>
        <w:t xml:space="preserve"> </w:t>
      </w:r>
      <w:r w:rsidR="00000000" w:rsidRPr="001C0E17">
        <w:rPr>
          <w:b/>
          <w:bCs/>
          <w:color w:val="000000"/>
          <w:u w:val="single"/>
        </w:rPr>
        <w:t>Seraj:</w:t>
      </w:r>
      <w:r w:rsidR="00000000" w:rsidRPr="001C0E17">
        <w:rPr>
          <w:color w:val="000000"/>
        </w:rPr>
        <w:t xml:space="preserve"> This hydrogel-based organoid model allows researchers to measure mammary epithelial growth and morphology, with patient-specific tissue responses. </w:t>
      </w:r>
      <w:r w:rsidR="001C0E17" w:rsidRPr="001C0E17">
        <w:rPr>
          <w:color w:val="000000"/>
        </w:rPr>
        <w:t xml:space="preserve"> </w:t>
      </w:r>
    </w:p>
    <w:p w14:paraId="0D3E0F43" w14:textId="77777777" w:rsidR="000175DA" w:rsidRPr="000175DA" w:rsidRDefault="000175DA" w:rsidP="000175DA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1F3026CD" w14:textId="77777777" w:rsidR="00E20268" w:rsidRDefault="00E20268"/>
    <w:p w14:paraId="154D5826" w14:textId="77777777" w:rsidR="00E20268" w:rsidRDefault="00000000">
      <w:pPr>
        <w:rPr>
          <w:sz w:val="28"/>
          <w:szCs w:val="28"/>
        </w:rPr>
      </w:pPr>
      <w:r>
        <w:t>Are there any additional methods or analyses that can be performed following this procedure?</w:t>
      </w:r>
    </w:p>
    <w:p w14:paraId="533B5CD4" w14:textId="33A7EE51" w:rsidR="00E20268" w:rsidRPr="000175DA" w:rsidRDefault="0070343F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proofErr w:type="spellStart"/>
      <w:r w:rsidRPr="0070343F">
        <w:rPr>
          <w:b/>
          <w:bCs/>
          <w:color w:val="000000"/>
          <w:u w:val="single"/>
        </w:rPr>
        <w:t>Meloryn</w:t>
      </w:r>
      <w:proofErr w:type="spellEnd"/>
      <w:r w:rsidRPr="001C0E17">
        <w:rPr>
          <w:b/>
          <w:bCs/>
          <w:color w:val="000000"/>
          <w:u w:val="single"/>
        </w:rPr>
        <w:t xml:space="preserve"> </w:t>
      </w:r>
      <w:r w:rsidR="00000000">
        <w:rPr>
          <w:b/>
          <w:bCs/>
          <w:u w:val="single"/>
        </w:rPr>
        <w:t>Seraj:</w:t>
      </w:r>
      <w:r w:rsidR="00000000">
        <w:t xml:space="preserve"> </w:t>
      </w:r>
      <w:r w:rsidR="00000000">
        <w:rPr>
          <w:color w:val="000000"/>
        </w:rPr>
        <w:t xml:space="preserve"> </w:t>
      </w:r>
      <w:r w:rsidR="000175DA" w:rsidRPr="000175DA">
        <w:t xml:space="preserve">Additional analyses that can be performed following this procedure include </w:t>
      </w:r>
      <w:r w:rsidR="000175DA">
        <w:t>reporter transduction</w:t>
      </w:r>
      <w:r w:rsidR="000175DA" w:rsidRPr="000175DA">
        <w:t>, barcoding, perturbation, transformation, and modification of ECM composition and stiffness.</w:t>
      </w:r>
    </w:p>
    <w:p w14:paraId="56CBF1F3" w14:textId="77777777" w:rsidR="000175DA" w:rsidRPr="000175DA" w:rsidRDefault="000175DA" w:rsidP="000175DA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2765259B" w14:textId="77777777" w:rsidR="00E20268" w:rsidRDefault="00E20268">
      <w:pPr>
        <w:rPr>
          <w:b/>
          <w:bCs/>
        </w:rPr>
      </w:pPr>
    </w:p>
    <w:p w14:paraId="5B8E626A" w14:textId="77777777" w:rsidR="00E20268" w:rsidRDefault="00E20268">
      <w:pPr>
        <w:rPr>
          <w:b/>
          <w:bCs/>
        </w:rPr>
      </w:pPr>
    </w:p>
    <w:p w14:paraId="00625EF8" w14:textId="77777777" w:rsidR="00E20268" w:rsidRDefault="00E20268">
      <w:pPr>
        <w:rPr>
          <w:b/>
          <w:bCs/>
        </w:rPr>
      </w:pPr>
    </w:p>
    <w:p w14:paraId="58E1F721" w14:textId="77777777" w:rsidR="00E20268" w:rsidRDefault="00000000">
      <w:pPr>
        <w:spacing w:before="120"/>
        <w:rPr>
          <w:b/>
          <w:bCs/>
          <w:i/>
          <w:iCs/>
          <w:color w:val="0000FF"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</w:p>
    <w:p w14:paraId="6FD29F2E" w14:textId="77777777" w:rsidR="00E20268" w:rsidRDefault="00000000">
      <w:pPr>
        <w:rPr>
          <w:b/>
          <w:bCs/>
        </w:rPr>
      </w:pPr>
      <w:r>
        <w:br w:type="page"/>
      </w:r>
      <w:r>
        <w:rPr>
          <w:b/>
          <w:bCs/>
        </w:rPr>
        <w:lastRenderedPageBreak/>
        <w:t>Ethics Title Card</w:t>
      </w:r>
    </w:p>
    <w:p w14:paraId="7E31890A" w14:textId="77777777" w:rsidR="00E20268" w:rsidRDefault="00E20268">
      <w:pPr>
        <w:ind w:left="360"/>
      </w:pPr>
    </w:p>
    <w:p w14:paraId="4D634309" w14:textId="77777777" w:rsidR="00E20268" w:rsidRDefault="00000000">
      <w:pPr>
        <w:ind w:left="360"/>
        <w:rPr>
          <w:b/>
          <w:bCs/>
          <w:i/>
          <w:iCs/>
          <w:color w:val="0000FF"/>
        </w:rPr>
      </w:pPr>
      <w:r>
        <w:t>Human breast tissue samples were obtained under Institutional Review Board-approved protocols at Maine Medical Center and Tufts Medical Center. All samples were anonymized prior to transfer, and written informed consent was obtained from all participants</w:t>
      </w:r>
    </w:p>
    <w:p w14:paraId="740F9A97" w14:textId="77777777" w:rsidR="00E20268" w:rsidRDefault="00E20268">
      <w:pPr>
        <w:rPr>
          <w:b/>
          <w:bCs/>
          <w:i/>
          <w:iCs/>
          <w:color w:val="0000FF"/>
        </w:rPr>
      </w:pPr>
    </w:p>
    <w:p w14:paraId="15AA8965" w14:textId="77777777" w:rsidR="00E20268" w:rsidRDefault="00000000">
      <w:pPr>
        <w:rPr>
          <w:b/>
          <w:bCs/>
        </w:rPr>
      </w:pPr>
      <w:r>
        <w:br w:type="page"/>
      </w:r>
    </w:p>
    <w:p w14:paraId="4A65A8F4" w14:textId="77777777" w:rsidR="00E20268" w:rsidRDefault="00000000">
      <w:pPr>
        <w:pStyle w:val="Heading1"/>
      </w:pPr>
      <w:r>
        <w:lastRenderedPageBreak/>
        <w:t xml:space="preserve">Protocol  </w:t>
      </w:r>
    </w:p>
    <w:p w14:paraId="56161BBC" w14:textId="77777777" w:rsidR="00E20268" w:rsidRDefault="00000000">
      <w:pPr>
        <w:rPr>
          <w:i/>
          <w:iCs/>
          <w:color w:val="0000FF"/>
        </w:rPr>
      </w:pPr>
      <w:bookmarkStart w:id="1" w:name="_10iokpwppge" w:colFirst="0" w:colLast="0"/>
      <w:bookmarkEnd w:id="1"/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 xml:space="preserve">: Please always record an audio slate while filming each shot mentioned in the </w:t>
      </w:r>
      <w:proofErr w:type="spellStart"/>
      <w:r>
        <w:rPr>
          <w:i/>
          <w:iCs/>
          <w:color w:val="0000FF"/>
        </w:rPr>
        <w:t>shotlist</w:t>
      </w:r>
      <w:proofErr w:type="spellEnd"/>
      <w:r>
        <w:rPr>
          <w:i/>
          <w:iCs/>
          <w:color w:val="0000FF"/>
        </w:rPr>
        <w:t>.</w:t>
      </w:r>
    </w:p>
    <w:p w14:paraId="2932E0AD" w14:textId="77777777" w:rsidR="00E2026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</w:rPr>
        <w:t xml:space="preserve">Preparation of Single Cells </w:t>
      </w:r>
    </w:p>
    <w:p w14:paraId="1FE21D79" w14:textId="3E83FADC" w:rsidR="00E20268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 xml:space="preserve">Demonstrator: </w:t>
      </w:r>
      <w:proofErr w:type="spellStart"/>
      <w:r w:rsidR="0070343F" w:rsidRPr="0070343F">
        <w:rPr>
          <w:color w:val="000000"/>
        </w:rPr>
        <w:t>Meloryn</w:t>
      </w:r>
      <w:proofErr w:type="spellEnd"/>
      <w:r w:rsidR="0070343F" w:rsidRPr="001C0E17">
        <w:rPr>
          <w:b/>
          <w:bCs/>
          <w:color w:val="000000"/>
          <w:u w:val="single"/>
        </w:rPr>
        <w:t xml:space="preserve"> </w:t>
      </w:r>
      <w:r w:rsidR="003B091D">
        <w:rPr>
          <w:color w:val="000000"/>
        </w:rPr>
        <w:t>Seraj</w:t>
      </w:r>
    </w:p>
    <w:p w14:paraId="40916F84" w14:textId="77777777" w:rsidR="00E20268" w:rsidRDefault="00E20268">
      <w:pPr>
        <w:widowControl w:val="0"/>
        <w:rPr>
          <w:color w:val="000000"/>
        </w:rPr>
      </w:pPr>
    </w:p>
    <w:p w14:paraId="243F3A00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Obtain digested human breast tissue cryopreserved for at least 24 hours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Immediately submerge the cryovial up to the cap in a 37 degrees Celsius water bath and thaw rapidly for 1 minute to minimize cell death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</w:t>
      </w:r>
    </w:p>
    <w:p w14:paraId="28A0E074" w14:textId="02C2B6BD" w:rsidR="00E20268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>
        <w:rPr>
          <w:color w:val="000000"/>
        </w:rPr>
        <w:t xml:space="preserve">WIDE: Talent </w:t>
      </w:r>
      <w:r w:rsidR="001757F1">
        <w:rPr>
          <w:color w:val="000000"/>
        </w:rPr>
        <w:t>taking out</w:t>
      </w:r>
      <w:r>
        <w:rPr>
          <w:color w:val="000000"/>
        </w:rPr>
        <w:t xml:space="preserve"> the cryopreserved tissue from minus 80 degrees Celsius storage. </w:t>
      </w:r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>: Please obtain CU shot as well for this shot.</w:t>
      </w:r>
    </w:p>
    <w:p w14:paraId="3ECF7C6F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submerging the cryovial up to the cap in a water bath set to 37°C.</w:t>
      </w:r>
    </w:p>
    <w:p w14:paraId="38E5944D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>Once fully thawed, transfer the contents of the cryovial to a 15-milliliter conical tube containing 10 milliliters of mammary epithelial growth medium or</w:t>
      </w:r>
      <w:r>
        <w:rPr>
          <w:color w:val="000000"/>
        </w:rPr>
        <w:t xml:space="preserve"> </w:t>
      </w:r>
      <w:r>
        <w:rPr>
          <w:color w:val="7030A0"/>
        </w:rPr>
        <w:t xml:space="preserve">MEGM </w:t>
      </w:r>
      <w:r>
        <w:rPr>
          <w:i/>
          <w:iCs/>
          <w:color w:val="EE0000"/>
        </w:rPr>
        <w:t>(M-E-G-M)</w:t>
      </w:r>
      <w:r>
        <w:rPr>
          <w:color w:val="7030A0"/>
        </w:rPr>
        <w:t xml:space="preserve">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centrifuge at 250 g for 5 minutes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5A772FFA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transferring the contents of the cryovial into a 15-milliliter conical tube containing MEGM.</w:t>
      </w:r>
    </w:p>
    <w:p w14:paraId="29787A24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conical tube into the centrifuge.</w:t>
      </w:r>
    </w:p>
    <w:p w14:paraId="0DF27546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After discarding the supernatant, resuspend the pellet in 500 microliters of dissociation enzyme solution prewarmed to 37 degrees Celsius and containing 0.25 percent trypsin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Transfer the suspension to a 1.5 milliliter microcentrifuge tube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Using a P1000 </w:t>
      </w:r>
      <w:r>
        <w:rPr>
          <w:i/>
          <w:iCs/>
          <w:color w:val="EE0000"/>
        </w:rPr>
        <w:t>(P-thousand)</w:t>
      </w:r>
      <w:r>
        <w:rPr>
          <w:color w:val="7030A0"/>
        </w:rPr>
        <w:t xml:space="preserve"> pipette, triturate the sample 20 times to promote dissociation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2989A8C4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resuspending the pellet in the dissociation enzyme solution.</w:t>
      </w:r>
    </w:p>
    <w:p w14:paraId="211C32BC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transferring the suspension to a 1.5 milliliter microcentrifuge tube.</w:t>
      </w:r>
    </w:p>
    <w:p w14:paraId="51D30D5E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triturating the sample with a P1000 pipette.</w:t>
      </w:r>
    </w:p>
    <w:p w14:paraId="28B4BC65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Incubate the tube at 37 degrees Celsius for 10 to 15 minutes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Using a P1000 pipette, mechanically dissociate the sample by triturating 20 to 30 times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38AC4216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microcentrifuge tube into the incubator.</w:t>
      </w:r>
    </w:p>
    <w:p w14:paraId="43702633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triturating the sample with a P1000 pipette.</w:t>
      </w:r>
    </w:p>
    <w:p w14:paraId="4076550F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Add 1 milliliter of serum-containing wash medium to neutralize the enzymatic reaction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Centrifuge at 500 g for 5 minutes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16A9F4D2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serum-containing wash medium to the suspension.</w:t>
      </w:r>
    </w:p>
    <w:p w14:paraId="1121E400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tube into the centrifuge.</w:t>
      </w:r>
    </w:p>
    <w:p w14:paraId="5C3480F5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lastRenderedPageBreak/>
        <w:t xml:space="preserve">After discarding the supernatant, resuspend the pellet in 300 microliters of </w:t>
      </w:r>
      <w:proofErr w:type="spellStart"/>
      <w:r>
        <w:rPr>
          <w:color w:val="7030A0"/>
        </w:rPr>
        <w:t>dispase</w:t>
      </w:r>
      <w:proofErr w:type="spellEnd"/>
      <w:r>
        <w:rPr>
          <w:color w:val="7030A0"/>
        </w:rPr>
        <w:t xml:space="preserve"> solution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Add 100 microliters of DNase solution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Incubate at 37 degrees Celsius for 10 to 15 minutes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6544103E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Talent resuspending the pellet in </w:t>
      </w:r>
      <w:proofErr w:type="spellStart"/>
      <w:r>
        <w:rPr>
          <w:color w:val="000000"/>
        </w:rPr>
        <w:t>dispase</w:t>
      </w:r>
      <w:proofErr w:type="spellEnd"/>
      <w:r>
        <w:rPr>
          <w:color w:val="000000"/>
        </w:rPr>
        <w:t xml:space="preserve"> solution.</w:t>
      </w:r>
    </w:p>
    <w:p w14:paraId="7F30012C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DNase solution to the suspension.</w:t>
      </w:r>
    </w:p>
    <w:p w14:paraId="6FA9EF57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tube into the incubator.</w:t>
      </w:r>
    </w:p>
    <w:p w14:paraId="654FCE45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Mechanically dissociate the sample by pipetting 15 to 20 times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Add 700 microliters of serum-containing wash medium to the suspension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41A91C09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pipetting the sample repeatedly to mechanically dissociate it.</w:t>
      </w:r>
    </w:p>
    <w:p w14:paraId="0FA55F7D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serum-containing wash medium to the suspension.</w:t>
      </w:r>
    </w:p>
    <w:p w14:paraId="564CE632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Filter the cell suspension through a 40-micrometer cell strainer into a clean tube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5F27F74F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filtering the cell suspension through a 40-micrometer cell strainer into a clean tube.</w:t>
      </w:r>
    </w:p>
    <w:p w14:paraId="1B47882A" w14:textId="78A88958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Mix the cell suspension with trypan blue at a 1 to 1 ratio </w:t>
      </w:r>
      <w:r>
        <w:rPr>
          <w:b/>
          <w:bCs/>
          <w:color w:val="7030A0"/>
        </w:rPr>
        <w:t>[1]</w:t>
      </w:r>
      <w:r>
        <w:rPr>
          <w:color w:val="7030A0"/>
        </w:rPr>
        <w:t>. Load 10 microliters of the mixture into a</w:t>
      </w:r>
      <w:r w:rsidR="001757F1">
        <w:rPr>
          <w:color w:val="7030A0"/>
        </w:rPr>
        <w:t>n</w:t>
      </w:r>
      <w:r>
        <w:rPr>
          <w:color w:val="7030A0"/>
        </w:rPr>
        <w:t xml:space="preserve"> </w:t>
      </w:r>
      <w:r w:rsidR="001757F1">
        <w:rPr>
          <w:color w:val="7030A0"/>
        </w:rPr>
        <w:t xml:space="preserve">automated cell counter </w:t>
      </w:r>
      <w:r>
        <w:rPr>
          <w:b/>
          <w:bCs/>
          <w:color w:val="7030A0"/>
        </w:rPr>
        <w:t>[2]</w:t>
      </w:r>
      <w:r w:rsidR="001757F1">
        <w:rPr>
          <w:color w:val="7030A0"/>
        </w:rPr>
        <w:t xml:space="preserve"> and</w:t>
      </w:r>
      <w:r>
        <w:rPr>
          <w:color w:val="7030A0"/>
        </w:rPr>
        <w:t xml:space="preserve"> determine </w:t>
      </w:r>
      <w:r w:rsidR="001757F1">
        <w:rPr>
          <w:color w:val="7030A0"/>
        </w:rPr>
        <w:t xml:space="preserve">the </w:t>
      </w:r>
      <w:r>
        <w:rPr>
          <w:color w:val="7030A0"/>
        </w:rPr>
        <w:t xml:space="preserve">cell viability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Centrifuge the suspension at 500 g for 5 minutes at room temperature </w:t>
      </w:r>
      <w:r>
        <w:rPr>
          <w:b/>
          <w:bCs/>
          <w:color w:val="7030A0"/>
        </w:rPr>
        <w:t>[4]</w:t>
      </w:r>
      <w:r>
        <w:rPr>
          <w:color w:val="7030A0"/>
        </w:rPr>
        <w:t>.</w:t>
      </w:r>
    </w:p>
    <w:p w14:paraId="223F6D68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mixing the cell suspension with trypan blue.</w:t>
      </w:r>
    </w:p>
    <w:p w14:paraId="7654E075" w14:textId="6962DA26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loading the mixture into a</w:t>
      </w:r>
      <w:r w:rsidR="001757F1">
        <w:rPr>
          <w:color w:val="000000"/>
        </w:rPr>
        <w:t>n</w:t>
      </w:r>
      <w:r>
        <w:rPr>
          <w:color w:val="000000"/>
        </w:rPr>
        <w:t xml:space="preserve"> </w:t>
      </w:r>
      <w:r w:rsidR="001757F1" w:rsidRPr="003B091D">
        <w:rPr>
          <w:color w:val="000000"/>
        </w:rPr>
        <w:t>automated cell counter</w:t>
      </w:r>
      <w:r>
        <w:rPr>
          <w:color w:val="000000"/>
        </w:rPr>
        <w:t>.</w:t>
      </w:r>
    </w:p>
    <w:p w14:paraId="3133D2C1" w14:textId="25DD16CB" w:rsidR="00E20268" w:rsidRPr="003B091D" w:rsidRDefault="003B091D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3B091D">
        <w:rPr>
          <w:color w:val="000000"/>
          <w:highlight w:val="yellow"/>
        </w:rPr>
        <w:t>SCREEN</w:t>
      </w:r>
      <w:r w:rsidRPr="003B091D">
        <w:rPr>
          <w:color w:val="000000"/>
        </w:rPr>
        <w:t>: Show cells within the field of view of the automated cell counter during cell viability analysis</w:t>
      </w:r>
      <w:r>
        <w:rPr>
          <w:color w:val="000000"/>
        </w:rPr>
        <w:t>.</w:t>
      </w:r>
    </w:p>
    <w:p w14:paraId="223351E7" w14:textId="77777777" w:rsidR="003B091D" w:rsidRPr="003B091D" w:rsidRDefault="003B091D" w:rsidP="003B09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highlight w:val="yellow"/>
        </w:rPr>
      </w:pPr>
      <w:r w:rsidRPr="003B091D">
        <w:rPr>
          <w:b/>
          <w:bCs/>
          <w:highlight w:val="yellow"/>
        </w:rPr>
        <w:t>Authors</w:t>
      </w:r>
      <w:r w:rsidRPr="003B091D">
        <w:rPr>
          <w:highlight w:val="yellow"/>
        </w:rPr>
        <w:t>: Please create screen capture videos of the shots labeled as SCREEN,</w:t>
      </w:r>
    </w:p>
    <w:p w14:paraId="25D9C537" w14:textId="6602621C" w:rsidR="003B091D" w:rsidRDefault="003B091D" w:rsidP="003B09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</w:pPr>
      <w:r w:rsidRPr="003B091D">
        <w:rPr>
          <w:highlight w:val="yellow"/>
        </w:rPr>
        <w:t>create a screenshot summary, and upload the files to your project page as soon as possible</w:t>
      </w:r>
      <w:r>
        <w:t xml:space="preserve">:  </w:t>
      </w:r>
      <w:hyperlink r:id="rId14" w:history="1">
        <w:r w:rsidRPr="003B091D">
          <w:rPr>
            <w:rStyle w:val="Hyperlink"/>
          </w:rPr>
          <w:t>https://review.jove.com/account/file-uploader?src=21908503</w:t>
        </w:r>
      </w:hyperlink>
    </w:p>
    <w:p w14:paraId="402AAE7D" w14:textId="2E6F8E99" w:rsidR="003B091D" w:rsidRPr="003B091D" w:rsidRDefault="003B091D" w:rsidP="003B09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i/>
          <w:iCs/>
          <w:color w:val="0000FF"/>
        </w:rPr>
      </w:pPr>
      <w:r w:rsidRPr="003B091D">
        <w:rPr>
          <w:i/>
          <w:iCs/>
          <w:color w:val="0000FF"/>
        </w:rPr>
        <w:t>Videographer: Please film the computer screen as a back up</w:t>
      </w:r>
    </w:p>
    <w:p w14:paraId="2C28FF78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suspension into the centrifuge.</w:t>
      </w:r>
    </w:p>
    <w:p w14:paraId="3BDD71C4" w14:textId="1C7EA9BA" w:rsidR="00E20268" w:rsidRDefault="001757F1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After discarding the supernatant, resuspend the cell pellet in MEGM at the desired concentration for hydrogel seeding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39623782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resuspending the cell pellet in MEGM.</w:t>
      </w:r>
    </w:p>
    <w:p w14:paraId="07F83EC3" w14:textId="77777777" w:rsidR="00E20268" w:rsidRDefault="00E20268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598C6BB8" w14:textId="77777777" w:rsidR="00E2026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</w:rPr>
        <w:t>Preparation of Hydrogel Master Mix and Cell Suspension</w:t>
      </w:r>
    </w:p>
    <w:p w14:paraId="4CBAB518" w14:textId="77777777" w:rsidR="00E20268" w:rsidRDefault="00E20268">
      <w:pPr>
        <w:widowControl w:val="0"/>
        <w:rPr>
          <w:color w:val="000000"/>
        </w:rPr>
      </w:pPr>
    </w:p>
    <w:p w14:paraId="31C22D6A" w14:textId="35BC134E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Thaw the frozen laminin, hyaluronic acid, and fibronectin solutions and 1× PBS slowly on ice at 0 to 4 degrees Celsius prior to use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Prepare extracellular matrix </w:t>
      </w:r>
      <w:r w:rsidR="00446DD9">
        <w:rPr>
          <w:color w:val="7030A0"/>
        </w:rPr>
        <w:t xml:space="preserve">or ECM </w:t>
      </w:r>
      <w:r w:rsidR="00446DD9" w:rsidRPr="00446DD9">
        <w:rPr>
          <w:i/>
          <w:iCs/>
          <w:color w:val="EE0000"/>
        </w:rPr>
        <w:t>(E-C-M)</w:t>
      </w:r>
      <w:r w:rsidR="00446DD9" w:rsidRPr="00446DD9">
        <w:rPr>
          <w:color w:val="EE0000"/>
        </w:rPr>
        <w:t xml:space="preserve"> </w:t>
      </w:r>
      <w:r>
        <w:rPr>
          <w:color w:val="7030A0"/>
        </w:rPr>
        <w:t xml:space="preserve">supplement stock solution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Mix gently by inverting the tube 3 to 4 times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</w:t>
      </w:r>
      <w:r>
        <w:rPr>
          <w:color w:val="7030A0"/>
        </w:rPr>
        <w:lastRenderedPageBreak/>
        <w:t xml:space="preserve">Store the solution at 4 degrees Celsius for up to 1 month, avoiding repeated freeze-thaw cycles </w:t>
      </w:r>
      <w:r>
        <w:rPr>
          <w:b/>
          <w:bCs/>
          <w:color w:val="7030A0"/>
        </w:rPr>
        <w:t>[4]</w:t>
      </w:r>
      <w:r>
        <w:rPr>
          <w:color w:val="7030A0"/>
        </w:rPr>
        <w:t>.</w:t>
      </w:r>
    </w:p>
    <w:p w14:paraId="0155113B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frozen components on ice.</w:t>
      </w:r>
    </w:p>
    <w:p w14:paraId="3782B01E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TEXT ON A PLAIN BACKGROUND:</w:t>
      </w:r>
    </w:p>
    <w:p w14:paraId="2BAB44C5" w14:textId="77777777" w:rsidR="00E202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  <w:r>
        <w:rPr>
          <w:b/>
          <w:bCs/>
          <w:color w:val="000000"/>
        </w:rPr>
        <w:t>25× ECM Supplement Stock Solution (1 mL)</w:t>
      </w:r>
    </w:p>
    <w:p w14:paraId="6479FEA6" w14:textId="7783E05D" w:rsidR="00E20268" w:rsidRPr="003B091D" w:rsidRDefault="00000000" w:rsidP="003B091D">
      <w:pPr>
        <w:ind w:left="1627"/>
      </w:pPr>
      <w:r w:rsidRPr="003B091D">
        <w:t>Laminin:</w:t>
      </w:r>
      <w:r w:rsidR="003B091D">
        <w:t xml:space="preserve"> </w:t>
      </w:r>
      <w:r w:rsidRPr="003B091D">
        <w:t>425μL</w:t>
      </w:r>
      <w:r w:rsidRPr="003B091D">
        <w:br/>
        <w:t>HA:</w:t>
      </w:r>
      <w:r w:rsidR="003B091D">
        <w:t xml:space="preserve"> </w:t>
      </w:r>
      <w:r w:rsidRPr="003B091D">
        <w:t>250μL</w:t>
      </w:r>
      <w:r w:rsidRPr="003B091D">
        <w:br/>
        <w:t>FN:</w:t>
      </w:r>
      <w:r w:rsidR="003B091D">
        <w:t xml:space="preserve"> </w:t>
      </w:r>
      <w:r w:rsidRPr="003B091D">
        <w:t>250μL</w:t>
      </w:r>
      <w:r w:rsidRPr="003B091D">
        <w:br/>
        <w:t xml:space="preserve">1× PBS: 75 </w:t>
      </w:r>
      <w:proofErr w:type="spellStart"/>
      <w:r w:rsidRPr="003B091D">
        <w:t>μL</w:t>
      </w:r>
      <w:proofErr w:type="spellEnd"/>
    </w:p>
    <w:p w14:paraId="372B1247" w14:textId="77777777" w:rsidR="00E202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  <w:r>
        <w:rPr>
          <w:b/>
          <w:bCs/>
          <w:color w:val="000000"/>
        </w:rPr>
        <w:t>Keep the tube on ice during preparation</w:t>
      </w:r>
    </w:p>
    <w:p w14:paraId="0A68FDD2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inverting the tube 3 to 4 times.</w:t>
      </w:r>
    </w:p>
    <w:p w14:paraId="78DE1476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stock solution into storage at 4 degrees Celsius.</w:t>
      </w:r>
    </w:p>
    <w:p w14:paraId="7AC3F564" w14:textId="5FB8F02B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>Place collagen I</w:t>
      </w:r>
      <w:r w:rsidR="001757F1">
        <w:rPr>
          <w:color w:val="7030A0"/>
        </w:rPr>
        <w:t xml:space="preserve"> </w:t>
      </w:r>
      <w:r w:rsidR="001757F1" w:rsidRPr="001757F1">
        <w:rPr>
          <w:i/>
          <w:iCs/>
          <w:color w:val="EE0000"/>
        </w:rPr>
        <w:t>(collagen-one)</w:t>
      </w:r>
      <w:r>
        <w:rPr>
          <w:color w:val="7030A0"/>
        </w:rPr>
        <w:t xml:space="preserve">, </w:t>
      </w:r>
      <w:r w:rsidR="00446DD9">
        <w:rPr>
          <w:color w:val="7030A0"/>
        </w:rPr>
        <w:t>ECM</w:t>
      </w:r>
      <w:r>
        <w:rPr>
          <w:color w:val="7030A0"/>
        </w:rPr>
        <w:t xml:space="preserve"> supplement, sodium hydroxide, and growth medium on ice at 0 to 4 degrees Celsius to prevent premature polymerization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4AA9E75A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collagen I, extracellular matrix supplement, sodium hydroxide, and growth medium on ice.</w:t>
      </w:r>
    </w:p>
    <w:p w14:paraId="731D426E" w14:textId="7E341AD2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Add the calculated volume of collagen I to a chilled microcentrifuge tube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, followed by the pre-chilled growth medium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 and 0.1 normal sodium hydroxide to neutralize the solution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448A74E4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collagen I to a chilled microcentrifuge tube.</w:t>
      </w:r>
    </w:p>
    <w:p w14:paraId="0EB31D48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pre-chilled growth medium to the collagen solution.</w:t>
      </w:r>
    </w:p>
    <w:p w14:paraId="08770D74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0.1 normal sodium hydroxide to the solution.</w:t>
      </w:r>
    </w:p>
    <w:p w14:paraId="5A4BDAC1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Mix the solution by inverting the tube vigorously at a rate of approximately one inversion per second for at least 10 inversions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2B14001F" w14:textId="1EFF507A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vigorously inverting the tube</w:t>
      </w:r>
      <w:r w:rsidR="00446DD9">
        <w:rPr>
          <w:color w:val="000000"/>
        </w:rPr>
        <w:t xml:space="preserve"> a few times</w:t>
      </w:r>
      <w:r>
        <w:rPr>
          <w:color w:val="000000"/>
        </w:rPr>
        <w:t>.</w:t>
      </w:r>
    </w:p>
    <w:p w14:paraId="39556F37" w14:textId="10004759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Add the calculated volume of </w:t>
      </w:r>
      <w:r w:rsidR="00133BD9">
        <w:rPr>
          <w:color w:val="7030A0"/>
        </w:rPr>
        <w:t>ECM</w:t>
      </w:r>
      <w:r>
        <w:rPr>
          <w:color w:val="7030A0"/>
        </w:rPr>
        <w:t xml:space="preserve"> supplement to the mixture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1D987589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the extracellular matrix supplement to the mixture.</w:t>
      </w:r>
    </w:p>
    <w:p w14:paraId="7CE1D977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Using a P1000 pipette or wide-bore pipette tip, add the calculated volume of single cells or tissue fragments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Mix immediately by inversion as previously demonstrated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7F609C1E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single cells or tissue fragments to the mixture with a P1000 pipette or wide-bore pipette tip.</w:t>
      </w:r>
    </w:p>
    <w:p w14:paraId="38522EB3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inverting the tube to mix the contents.</w:t>
      </w:r>
    </w:p>
    <w:p w14:paraId="43D64FFC" w14:textId="77777777" w:rsidR="00E20268" w:rsidRDefault="00E202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1051A716" w14:textId="77777777" w:rsidR="00133BD9" w:rsidRDefault="00133B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FC750EA" w14:textId="77777777" w:rsidR="00E20268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b/>
          <w:bCs/>
          <w:color w:val="000000"/>
        </w:rPr>
        <w:lastRenderedPageBreak/>
        <w:t>Hydrogel Deposition and Culture Establishment</w:t>
      </w:r>
    </w:p>
    <w:p w14:paraId="588E56F4" w14:textId="06E8C10F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Pipette the hydrogel mixture into culture vessels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at the desired volume per well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Spread the hydrogel into a thin pad across the surface when using chamber slides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Position the pipette tip at the </w:t>
      </w:r>
      <w:r w:rsidR="001757F1">
        <w:rPr>
          <w:color w:val="7030A0"/>
        </w:rPr>
        <w:t>upper center edge of the chamber well and drag it</w:t>
      </w:r>
      <w:r>
        <w:rPr>
          <w:color w:val="7030A0"/>
        </w:rPr>
        <w:t xml:space="preserve"> across the surface while dispensing the gel to create an even pad </w:t>
      </w:r>
      <w:r>
        <w:rPr>
          <w:b/>
          <w:bCs/>
          <w:color w:val="7030A0"/>
        </w:rPr>
        <w:t>[4]</w:t>
      </w:r>
      <w:r>
        <w:rPr>
          <w:color w:val="7030A0"/>
        </w:rPr>
        <w:t xml:space="preserve">. For 96-well plates, position the pipette tip at the center of the well, maintain contact with the surface, and dispense the gel centrally to maintain a dome structure </w:t>
      </w:r>
      <w:r>
        <w:rPr>
          <w:b/>
          <w:bCs/>
          <w:color w:val="7030A0"/>
        </w:rPr>
        <w:t>[5]</w:t>
      </w:r>
      <w:r>
        <w:rPr>
          <w:color w:val="7030A0"/>
        </w:rPr>
        <w:t>.</w:t>
      </w:r>
    </w:p>
    <w:p w14:paraId="67AAA81A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Shot of the hydrogel mixture being dispensed into culture vessels.</w:t>
      </w:r>
    </w:p>
    <w:p w14:paraId="18FFE901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TEXT ON A PLAIN BACKGROUND:</w:t>
      </w:r>
    </w:p>
    <w:p w14:paraId="2C9A92FF" w14:textId="77777777" w:rsidR="00E2026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Hydrogel Volume per Well:</w:t>
      </w:r>
    </w:p>
    <w:p w14:paraId="41060CFD" w14:textId="77777777" w:rsidR="00E20268" w:rsidRPr="004C2015" w:rsidRDefault="00000000" w:rsidP="004C2015">
      <w:pPr>
        <w:ind w:left="1627"/>
      </w:pPr>
      <w:r w:rsidRPr="004C2015">
        <w:t xml:space="preserve">4-well chamber slide: 200 </w:t>
      </w:r>
      <w:proofErr w:type="spellStart"/>
      <w:r w:rsidRPr="004C2015">
        <w:t>μL</w:t>
      </w:r>
      <w:proofErr w:type="spellEnd"/>
      <w:r w:rsidRPr="004C2015">
        <w:t>/well</w:t>
      </w:r>
      <w:r w:rsidRPr="004C2015">
        <w:br/>
        <w:t xml:space="preserve">8-well chamber slide: 100 </w:t>
      </w:r>
      <w:proofErr w:type="spellStart"/>
      <w:r w:rsidRPr="004C2015">
        <w:t>μL</w:t>
      </w:r>
      <w:proofErr w:type="spellEnd"/>
      <w:r w:rsidRPr="004C2015">
        <w:t>/well</w:t>
      </w:r>
      <w:r w:rsidRPr="004C2015">
        <w:br/>
        <w:t xml:space="preserve">96-well plate: 20 </w:t>
      </w:r>
      <w:proofErr w:type="spellStart"/>
      <w:r w:rsidRPr="004C2015">
        <w:t>μL</w:t>
      </w:r>
      <w:proofErr w:type="spellEnd"/>
      <w:r w:rsidRPr="004C2015">
        <w:t>/well</w:t>
      </w:r>
    </w:p>
    <w:p w14:paraId="202D2346" w14:textId="15F700F0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Shot of the hydrogel being spread into a thin pad </w:t>
      </w:r>
      <w:r w:rsidR="00133BD9">
        <w:rPr>
          <w:color w:val="000000"/>
        </w:rPr>
        <w:t xml:space="preserve">across the surface </w:t>
      </w:r>
      <w:r>
        <w:rPr>
          <w:color w:val="000000"/>
        </w:rPr>
        <w:t>in a chamber slide.</w:t>
      </w:r>
    </w:p>
    <w:p w14:paraId="7EAEF457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Close-up of the pipette tip positioned at the center upper edge of the chamber well and dragged across the surface while dispensing the hydrogel to create an even pad.</w:t>
      </w:r>
    </w:p>
    <w:p w14:paraId="18E0AB7D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Close-up of the pipette tip positioned at the center of the 96-well plate well, maintaining contact with the surface while dispensing the hydrogel centrally to create a dome structure.</w:t>
      </w:r>
    </w:p>
    <w:p w14:paraId="7E1F93E0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Incubate the culture vessels at 37 degrees Celsius in a humidified incubator with 5 percent carbon dioxide for 60 minutes to allow complete polymerization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1C7904CB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placing the culture vessels into the incubator.</w:t>
      </w:r>
    </w:p>
    <w:p w14:paraId="69B9A281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Add prewarmed MEGM to each well and adjust the volume according to the culture format used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119C2900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Talent adding prewarmed mammary epithelial growth medium to each well.</w:t>
      </w:r>
    </w:p>
    <w:p w14:paraId="2EDD9B53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Using a pipette tip, gently detach the hydrogel from the culture surface to allow the gel to float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Slide the pipette tip around the perimeter of the gel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Gently lift the polymerized hydrogel from beneath to release it from the surface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69C8D15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Close-up of a pipette tip gently detaching the hydrogel from the culture surface to allow the gel to float.</w:t>
      </w:r>
    </w:p>
    <w:p w14:paraId="3EDD0E82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Close-up of the pipette tip sliding around the perimeter of the hydrogel.</w:t>
      </w:r>
    </w:p>
    <w:p w14:paraId="41826DB0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>Close-up of the pipette tip lifting beneath the polymerized hydrogel to release it from the culture surface.</w:t>
      </w:r>
    </w:p>
    <w:p w14:paraId="43B6D852" w14:textId="77777777" w:rsidR="00E20268" w:rsidRDefault="00E202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</w:p>
    <w:p w14:paraId="7FD09207" w14:textId="77777777" w:rsidR="00E20268" w:rsidRDefault="00000000">
      <w:pPr>
        <w:pStyle w:val="Heading1"/>
      </w:pPr>
      <w:r>
        <w:lastRenderedPageBreak/>
        <w:t>Results</w:t>
      </w:r>
    </w:p>
    <w:p w14:paraId="4174A78F" w14:textId="77777777" w:rsidR="00E2026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b/>
          <w:bCs/>
          <w:color w:val="000000"/>
        </w:rPr>
        <w:t xml:space="preserve">Results </w:t>
      </w:r>
    </w:p>
    <w:p w14:paraId="334CE035" w14:textId="77777777" w:rsidR="00E20268" w:rsidRDefault="00E20268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27422121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Following culture establishment, breast organoids derived from single epithelial cells displayed progressive morphogenesis and formed branching structures by day 21 of culture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2EFDBA98" w14:textId="40AE68CE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LAB MEDIA: Figure 2. </w:t>
      </w:r>
      <w:r>
        <w:rPr>
          <w:i/>
          <w:iCs/>
          <w:color w:val="0000FF"/>
        </w:rPr>
        <w:t>Video editor: Emphasize the organoid</w:t>
      </w:r>
      <w:r w:rsidR="001C0E17">
        <w:rPr>
          <w:i/>
          <w:iCs/>
          <w:color w:val="0000FF"/>
        </w:rPr>
        <w:t xml:space="preserve"> structure</w:t>
      </w:r>
      <w:r>
        <w:rPr>
          <w:i/>
          <w:iCs/>
          <w:color w:val="0000FF"/>
        </w:rPr>
        <w:t xml:space="preserve"> in the panel labelled 'Normal Breast'.</w:t>
      </w:r>
    </w:p>
    <w:p w14:paraId="56EC1742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Organoids derived from tumor fragments formed denser and more irregular structures with reduced organization and increased radial projections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3A45281A" w14:textId="7DF76B2B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LAB MEDIA: Figure 2. </w:t>
      </w:r>
      <w:r>
        <w:rPr>
          <w:i/>
          <w:iCs/>
          <w:color w:val="0000FF"/>
        </w:rPr>
        <w:t>Video editor: Emphasize the dense central structure and the numerous projections in the panel labelled 'Breast Tumor'.</w:t>
      </w:r>
    </w:p>
    <w:p w14:paraId="0A204138" w14:textId="77777777" w:rsidR="00E20268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Salivary gland organoids formed compact structures at day 3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, whereas kidney organoids developed elongated and asymmetric morphologies by day 17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1272B7AB" w14:textId="34394FD2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LAB MEDIA: Figure 2. </w:t>
      </w:r>
      <w:r>
        <w:rPr>
          <w:i/>
          <w:iCs/>
          <w:color w:val="0000FF"/>
        </w:rPr>
        <w:t>Video editor: Emphasize the structure labelled 'Salivary gland'.</w:t>
      </w:r>
    </w:p>
    <w:p w14:paraId="55FCE90C" w14:textId="77777777" w:rsidR="00E20268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000000"/>
        </w:rPr>
        <w:t xml:space="preserve">LAB MEDIA: Figure 2. </w:t>
      </w:r>
      <w:r>
        <w:rPr>
          <w:i/>
          <w:iCs/>
          <w:color w:val="0000FF"/>
        </w:rPr>
        <w:t>Video editor: Emphasize the elongated structure labelled 'Kidney'</w:t>
      </w:r>
    </w:p>
    <w:p w14:paraId="6285479A" w14:textId="77777777" w:rsidR="00E20268" w:rsidRDefault="00E2026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</w:p>
    <w:p w14:paraId="2E18BB69" w14:textId="77777777" w:rsidR="00E20268" w:rsidRDefault="00E20268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</w:p>
    <w:p w14:paraId="05DA642B" w14:textId="77777777" w:rsidR="00E20268" w:rsidRDefault="00E20268">
      <w:pPr>
        <w:rPr>
          <w:sz w:val="52"/>
          <w:szCs w:val="52"/>
        </w:rPr>
      </w:pPr>
    </w:p>
    <w:sectPr w:rsidR="00E2026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233BF" w14:textId="77777777" w:rsidR="00530FAC" w:rsidRDefault="00530FAC">
      <w:r>
        <w:separator/>
      </w:r>
    </w:p>
  </w:endnote>
  <w:endnote w:type="continuationSeparator" w:id="0">
    <w:p w14:paraId="03F234ED" w14:textId="77777777" w:rsidR="00530FAC" w:rsidRDefault="00530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E9C559B-183A-450A-81DB-EF0172305EEA}"/>
    <w:embedBold r:id="rId2" w:fontKey="{9FE6DAEA-EE7E-46C1-879A-9FDF5FDFF354}"/>
    <w:embedItalic r:id="rId3" w:fontKey="{FF690143-B21D-4932-95B2-23EAE4A48303}"/>
    <w:embedBoldItalic r:id="rId4" w:fontKey="{EE0B03C0-0F60-4AAB-9B36-5782C7458DD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C38FB9D-6AB2-4FF1-9FBB-F312957AF63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BE95126-FCF4-47DB-9DB7-6998654F0351}"/>
    <w:embedItalic r:id="rId7" w:fontKey="{C2E9837B-518F-4AB2-883A-7877AF300F2D}"/>
  </w:font>
  <w:font w:name="Times">
    <w:altName w:val="SimSu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8" w:fontKey="{F1667A2E-8868-4C3F-BA95-5938481C6727}"/>
  </w:font>
  <w:font w:name="Calibri (Body)">
    <w:altName w:val="Calibri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8A5B3" w14:textId="77777777" w:rsidR="00E2026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FB9B04D" w14:textId="77777777" w:rsidR="00E20268" w:rsidRDefault="00E2026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51AD3F81" w14:textId="77777777" w:rsidR="00E20268" w:rsidRDefault="00E2026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1D2D1" w14:textId="57E70D32" w:rsidR="00E20268" w:rsidRDefault="00EB5D8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rPr>
        <w:color w:val="000000"/>
      </w:rPr>
    </w:pPr>
    <w:r w:rsidRPr="000E236A">
      <w:rPr>
        <w:rFonts w:cstheme="minorHAnsi"/>
      </w:rPr>
      <w:sym w:font="Symbol" w:char="F0D3"/>
    </w:r>
    <w:r>
      <w:rPr>
        <w:color w:val="000000"/>
      </w:rPr>
      <w:t xml:space="preserve"> 2026, </w:t>
    </w:r>
    <w:proofErr w:type="spellStart"/>
    <w:r>
      <w:rPr>
        <w:color w:val="000000"/>
      </w:rPr>
      <w:t>JoVE</w:t>
    </w:r>
    <w:proofErr w:type="spellEnd"/>
    <w:r>
      <w:rPr>
        <w:color w:val="000000"/>
      </w:rPr>
      <w:tab/>
      <w:t xml:space="preserve">                  June 21, 2026</w:t>
    </w:r>
    <w:r>
      <w:rPr>
        <w:color w:val="000000"/>
      </w:rPr>
      <w:tab/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B091D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3B091D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A6E1C" w14:textId="77777777" w:rsidR="00E20268" w:rsidRDefault="00E2026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20F2D" w14:textId="77777777" w:rsidR="00530FAC" w:rsidRDefault="00530FAC">
      <w:r>
        <w:separator/>
      </w:r>
    </w:p>
  </w:footnote>
  <w:footnote w:type="continuationSeparator" w:id="0">
    <w:p w14:paraId="6F8C4375" w14:textId="77777777" w:rsidR="00530FAC" w:rsidRDefault="00530F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320FE" w14:textId="77777777" w:rsidR="00E20268" w:rsidRDefault="00E2026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DB8F4" w14:textId="3CAE7400" w:rsidR="00E20268" w:rsidRDefault="00EB5D84" w:rsidP="00EB5D8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680"/>
      </w:tabs>
      <w:spacing w:before="240"/>
      <w:rPr>
        <w:b/>
        <w:bCs/>
        <w:color w:val="FF0000"/>
        <w:sz w:val="28"/>
        <w:szCs w:val="28"/>
        <w:u w:val="single"/>
      </w:rPr>
    </w:pPr>
    <w:r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3FEFD82D" wp14:editId="6F45088B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7AD487A" w14:textId="77777777" w:rsidR="00E20268" w:rsidRDefault="00E2026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02E40" w14:textId="77777777" w:rsidR="00E20268" w:rsidRDefault="00E2026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4379A"/>
    <w:multiLevelType w:val="multilevel"/>
    <w:tmpl w:val="75D604DE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EF55E3E"/>
    <w:multiLevelType w:val="multilevel"/>
    <w:tmpl w:val="654EEF9C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7614D39"/>
    <w:multiLevelType w:val="multilevel"/>
    <w:tmpl w:val="9A0EA11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b w:val="0"/>
        <w:bCs w:val="0"/>
        <w:i w:val="0"/>
        <w:i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D687795"/>
    <w:multiLevelType w:val="multilevel"/>
    <w:tmpl w:val="57CCBB4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85E745A"/>
    <w:multiLevelType w:val="multilevel"/>
    <w:tmpl w:val="8C8E8A9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263465568">
    <w:abstractNumId w:val="4"/>
  </w:num>
  <w:num w:numId="2" w16cid:durableId="1249341077">
    <w:abstractNumId w:val="0"/>
  </w:num>
  <w:num w:numId="3" w16cid:durableId="862863120">
    <w:abstractNumId w:val="2"/>
  </w:num>
  <w:num w:numId="4" w16cid:durableId="1439641775">
    <w:abstractNumId w:val="1"/>
  </w:num>
  <w:num w:numId="5" w16cid:durableId="1571571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268"/>
    <w:rsid w:val="000175DA"/>
    <w:rsid w:val="000C64DA"/>
    <w:rsid w:val="00133BD9"/>
    <w:rsid w:val="001757F1"/>
    <w:rsid w:val="001C0E17"/>
    <w:rsid w:val="003B091D"/>
    <w:rsid w:val="00446DD9"/>
    <w:rsid w:val="004C2015"/>
    <w:rsid w:val="00530FAC"/>
    <w:rsid w:val="00653072"/>
    <w:rsid w:val="0070343F"/>
    <w:rsid w:val="0078081B"/>
    <w:rsid w:val="007E6F0D"/>
    <w:rsid w:val="009C61D3"/>
    <w:rsid w:val="00CC7888"/>
    <w:rsid w:val="00D772AB"/>
    <w:rsid w:val="00DA3BDA"/>
    <w:rsid w:val="00DB703D"/>
    <w:rsid w:val="00E103C2"/>
    <w:rsid w:val="00E20268"/>
    <w:rsid w:val="00EB5D84"/>
    <w:rsid w:val="00F6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381B7"/>
  <w15:docId w15:val="{445A62B9-1AA3-4996-88F7-8FB8730B9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B09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091D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1"/>
    <w:qFormat/>
    <w:rsid w:val="000175DA"/>
    <w:pPr>
      <w:ind w:left="720"/>
      <w:contextualSpacing/>
    </w:pPr>
    <w:rPr>
      <w:rFonts w:asciiTheme="minorHAnsi" w:eastAsia="Times" w:hAnsiTheme="minorHAnsi" w:cs="Calibri (Body)"/>
      <w:color w:val="000000" w:themeColor="text1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175DA"/>
    <w:rPr>
      <w:rFonts w:asciiTheme="minorHAnsi" w:eastAsia="Times" w:hAnsiTheme="minorHAnsi" w:cs="Calibri (Body)"/>
      <w:color w:val="000000" w:themeColor="text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rlotte.kuperwasser@tufts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90850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at.rauner@tufts.ed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charlotte.kuperwasser@tufts.edu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gat.rauner@tufts.edu" TargetMode="External"/><Relationship Id="rId14" Type="http://schemas.openxmlformats.org/officeDocument/2006/relationships/hyperlink" Target="https://review.jove.com/account/file-uploader?src=21908503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10</Pages>
  <Words>2031</Words>
  <Characters>11583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Lakshmi Priya</dc:creator>
  <cp:keywords/>
  <dc:description/>
  <cp:lastModifiedBy>Lakshmi Priya</cp:lastModifiedBy>
  <cp:revision>5</cp:revision>
  <dcterms:created xsi:type="dcterms:W3CDTF">2026-06-21T01:36:00Z</dcterms:created>
  <dcterms:modified xsi:type="dcterms:W3CDTF">2026-06-21T04:38:00Z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