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7B35C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A718D">
        <w:rPr>
          <w:rFonts w:eastAsia="Times New Roman" w:cstheme="minorHAnsi"/>
          <w:b/>
        </w:rPr>
        <w:t>71694</w:t>
      </w:r>
    </w:p>
    <w:p w14:paraId="2F6924E5" w14:textId="3754CC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A718D">
        <w:rPr>
          <w:rFonts w:eastAsia="Times New Roman" w:cstheme="minorHAnsi"/>
          <w:b/>
        </w:rPr>
        <w:t>Vipasha Sharma</w:t>
      </w:r>
    </w:p>
    <w:p w14:paraId="6FB9233B" w14:textId="049165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A718D" w:rsidRPr="00E400E5">
          <w:rPr>
            <w:rStyle w:val="Hyperlink"/>
            <w:rFonts w:eastAsia="Times New Roman" w:cstheme="minorHAnsi"/>
            <w:b/>
          </w:rPr>
          <w:t>https://review.jove.com/account/file-uploader?src=21866718</w:t>
        </w:r>
      </w:hyperlink>
      <w:r w:rsidR="001A718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5BF0AB" w:rsidR="004E0C5A" w:rsidRPr="00B07A3B" w:rsidRDefault="004E0C5A" w:rsidP="001A718D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A718D" w:rsidRPr="001A718D">
        <w:rPr>
          <w:rFonts w:eastAsia="Times New Roman" w:cstheme="minorHAnsi"/>
          <w:b/>
          <w:sz w:val="32"/>
          <w:szCs w:val="32"/>
        </w:rPr>
        <w:t>Establishment of a</w:t>
      </w:r>
      <w:r w:rsidR="0059680C">
        <w:rPr>
          <w:rFonts w:eastAsia="Times New Roman" w:cstheme="minorHAnsi"/>
          <w:b/>
          <w:sz w:val="32"/>
          <w:szCs w:val="32"/>
        </w:rPr>
        <w:t xml:space="preserve"> </w:t>
      </w:r>
      <w:r w:rsidR="001A718D" w:rsidRPr="001A718D">
        <w:rPr>
          <w:rFonts w:eastAsia="Times New Roman" w:cstheme="minorHAnsi"/>
          <w:b/>
          <w:sz w:val="32"/>
          <w:szCs w:val="32"/>
        </w:rPr>
        <w:t>STAT6 Reporter Assay for Screening Environmental Toxicants Affecting Allergic Airway Inflammation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D537BB" w14:textId="77777777" w:rsidR="00C236FB" w:rsidRDefault="00C236F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058B56" w14:textId="7A43CF0D" w:rsidR="00C236FB" w:rsidRPr="00AB6411" w:rsidRDefault="00C236FB" w:rsidP="00C236FB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AB6411">
        <w:rPr>
          <w:b/>
          <w:bCs/>
        </w:rPr>
        <w:t>Aekkacha Moonwiriyakit</w:t>
      </w:r>
      <w:r w:rsidRPr="00AB6411">
        <w:rPr>
          <w:b/>
          <w:bCs/>
          <w:vertAlign w:val="superscript"/>
        </w:rPr>
        <w:t>1</w:t>
      </w:r>
      <w:r w:rsidRPr="00AB6411">
        <w:rPr>
          <w:b/>
          <w:bCs/>
        </w:rPr>
        <w:t>, Phattarin Pothipan</w:t>
      </w:r>
      <w:r w:rsidRPr="00AB6411">
        <w:rPr>
          <w:b/>
          <w:bCs/>
          <w:vertAlign w:val="superscript"/>
        </w:rPr>
        <w:t>1</w:t>
      </w:r>
      <w:r w:rsidRPr="00AB6411">
        <w:rPr>
          <w:b/>
          <w:bCs/>
        </w:rPr>
        <w:t>, Dhanpisit Toyingsirikul</w:t>
      </w:r>
      <w:r w:rsidRPr="00AB6411">
        <w:rPr>
          <w:b/>
          <w:bCs/>
          <w:vertAlign w:val="superscript"/>
        </w:rPr>
        <w:t>1</w:t>
      </w:r>
      <w:r w:rsidRPr="00AB6411">
        <w:rPr>
          <w:b/>
          <w:bCs/>
        </w:rPr>
        <w:t>, Pawit Santiwong</w:t>
      </w:r>
      <w:r w:rsidRPr="00AB6411">
        <w:rPr>
          <w:b/>
          <w:bCs/>
          <w:vertAlign w:val="superscript"/>
        </w:rPr>
        <w:t>1</w:t>
      </w:r>
      <w:r w:rsidRPr="00AB6411">
        <w:rPr>
          <w:b/>
          <w:bCs/>
        </w:rPr>
        <w:t>, Sirapop Lusawat</w:t>
      </w:r>
      <w:r w:rsidRPr="00AB6411">
        <w:rPr>
          <w:b/>
          <w:bCs/>
          <w:vertAlign w:val="superscript"/>
        </w:rPr>
        <w:t>1</w:t>
      </w:r>
      <w:r w:rsidRPr="00AB6411">
        <w:rPr>
          <w:b/>
          <w:bCs/>
        </w:rPr>
        <w:t xml:space="preserve"> </w:t>
      </w:r>
    </w:p>
    <w:p w14:paraId="79BF1291" w14:textId="77777777" w:rsidR="00C236FB" w:rsidRPr="00862D84" w:rsidRDefault="00C236FB" w:rsidP="00C236FB">
      <w:pPr>
        <w:pBdr>
          <w:top w:val="nil"/>
          <w:left w:val="nil"/>
          <w:bottom w:val="nil"/>
          <w:right w:val="nil"/>
          <w:between w:val="nil"/>
        </w:pBdr>
      </w:pPr>
    </w:p>
    <w:p w14:paraId="32384AF3" w14:textId="166B2601" w:rsidR="00C236FB" w:rsidRPr="00862D84" w:rsidRDefault="00C236FB" w:rsidP="00C236FB">
      <w:pPr>
        <w:pBdr>
          <w:top w:val="nil"/>
          <w:left w:val="nil"/>
          <w:bottom w:val="nil"/>
          <w:right w:val="nil"/>
          <w:between w:val="nil"/>
        </w:pBdr>
      </w:pPr>
      <w:r w:rsidRPr="00862D84">
        <w:rPr>
          <w:vertAlign w:val="superscript"/>
        </w:rPr>
        <w:t>1</w:t>
      </w:r>
      <w:r w:rsidRPr="00862D84">
        <w:t>Chakri Naruebodindra Medical Institute, Faculty of Medicine Ramathibodi Hospital, Mahidol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6D0AA92" w14:textId="77777777" w:rsidR="00905F05" w:rsidRPr="00B07A3B" w:rsidRDefault="00905F05" w:rsidP="004E0C5A">
      <w:pPr>
        <w:outlineLvl w:val="0"/>
        <w:rPr>
          <w:rFonts w:eastAsia="Times New Roman" w:cstheme="minorHAnsi"/>
          <w:b/>
        </w:rPr>
      </w:pPr>
    </w:p>
    <w:p w14:paraId="75AAF8C5" w14:textId="4B27CEC4" w:rsidR="00905F05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862D84">
        <w:t>Aekkacha Moonwiriyakit</w:t>
      </w:r>
      <w:r>
        <w:t xml:space="preserve">        </w:t>
      </w:r>
      <w:hyperlink r:id="rId9" w:history="1">
        <w:r w:rsidRPr="00E400E5">
          <w:rPr>
            <w:rStyle w:val="Hyperlink"/>
          </w:rPr>
          <w:t>aekkacha.moo@mahidol.ac.th</w:t>
        </w:r>
      </w:hyperlink>
      <w:r>
        <w:t xml:space="preserve"> </w:t>
      </w:r>
    </w:p>
    <w:p w14:paraId="3B1694A1" w14:textId="71FB8550" w:rsidR="00905F05" w:rsidRPr="00862D84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  <w:r w:rsidRPr="00862D84">
        <w:t>Phattarin</w:t>
      </w:r>
      <w:r>
        <w:t xml:space="preserve"> </w:t>
      </w:r>
      <w:r w:rsidRPr="00862D84">
        <w:t>Pothipan</w:t>
      </w:r>
      <w:r>
        <w:t xml:space="preserve">                  </w:t>
      </w:r>
      <w:hyperlink r:id="rId10" w:history="1">
        <w:r w:rsidRPr="00E400E5">
          <w:rPr>
            <w:rStyle w:val="Hyperlink"/>
          </w:rPr>
          <w:t>phattarin.pot@mahidol.ac.th</w:t>
        </w:r>
      </w:hyperlink>
      <w:r>
        <w:t xml:space="preserve"> </w:t>
      </w:r>
      <w:r w:rsidRPr="00862D84">
        <w:br/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6B3E72" w14:textId="77777777" w:rsidR="00905F05" w:rsidRPr="00B07A3B" w:rsidRDefault="00905F05" w:rsidP="00D51335">
      <w:pPr>
        <w:outlineLvl w:val="0"/>
        <w:rPr>
          <w:rFonts w:eastAsia="Times New Roman" w:cstheme="minorHAnsi"/>
        </w:rPr>
      </w:pPr>
    </w:p>
    <w:p w14:paraId="73494F11" w14:textId="624FBFE5" w:rsidR="00905F05" w:rsidRPr="00F853F8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  <w:hyperlink r:id="rId11" w:history="1">
        <w:r w:rsidRPr="00E400E5">
          <w:rPr>
            <w:rStyle w:val="Hyperlink"/>
          </w:rPr>
          <w:t>dhanpisit.toy@student.mahidol.edu</w:t>
        </w:r>
      </w:hyperlink>
      <w:r>
        <w:t xml:space="preserve"> </w:t>
      </w:r>
    </w:p>
    <w:p w14:paraId="5E6B3F14" w14:textId="07F8793D" w:rsidR="00905F05" w:rsidRPr="00F853F8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E400E5">
          <w:rPr>
            <w:rStyle w:val="Hyperlink"/>
          </w:rPr>
          <w:t>pawit.san@student.mahidol.edu</w:t>
        </w:r>
      </w:hyperlink>
      <w:r>
        <w:t xml:space="preserve"> </w:t>
      </w:r>
    </w:p>
    <w:p w14:paraId="535FBE80" w14:textId="78B662C8" w:rsidR="00905F05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E400E5">
          <w:rPr>
            <w:rStyle w:val="Hyperlink"/>
          </w:rPr>
          <w:t>sirapop.lus@student.mahidol.edu</w:t>
        </w:r>
      </w:hyperlink>
      <w:r>
        <w:t xml:space="preserve"> </w:t>
      </w:r>
    </w:p>
    <w:p w14:paraId="0CF8406F" w14:textId="7E919D5E" w:rsidR="00905F05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  <w:hyperlink r:id="rId14" w:history="1">
        <w:r w:rsidRPr="00E400E5">
          <w:rPr>
            <w:rStyle w:val="Hyperlink"/>
          </w:rPr>
          <w:t>aekkacha.moo@mahidol.ac.th</w:t>
        </w:r>
      </w:hyperlink>
      <w:r>
        <w:t xml:space="preserve"> </w:t>
      </w:r>
    </w:p>
    <w:p w14:paraId="2ACCA7EF" w14:textId="08534BDA" w:rsidR="00905F05" w:rsidRPr="00862D84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  <w:hyperlink r:id="rId15" w:history="1">
        <w:r w:rsidRPr="00E400E5">
          <w:rPr>
            <w:rStyle w:val="Hyperlink"/>
          </w:rPr>
          <w:t>phattarin.pot@mahidol.ac.th</w:t>
        </w:r>
      </w:hyperlink>
      <w:r>
        <w:t xml:space="preserve"> </w:t>
      </w:r>
      <w:r w:rsidRPr="00862D84">
        <w:br/>
      </w:r>
    </w:p>
    <w:p w14:paraId="70E7F03D" w14:textId="77777777" w:rsidR="00905F05" w:rsidRPr="00862D84" w:rsidRDefault="00905F05" w:rsidP="00905F05">
      <w:pPr>
        <w:pBdr>
          <w:top w:val="nil"/>
          <w:left w:val="nil"/>
          <w:bottom w:val="nil"/>
          <w:right w:val="nil"/>
          <w:between w:val="nil"/>
        </w:pBd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5A781DBB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Pr="00B836F1">
        <w:rPr>
          <w:rFonts w:ascii="Calibri" w:hAnsi="Calibri" w:cs="Calibri"/>
          <w:color w:val="000000"/>
          <w:highlight w:val="yellow"/>
        </w:rPr>
        <w:t>OR</w:t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lastRenderedPageBreak/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9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3AD6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F5144">
        <w:rPr>
          <w:rFonts w:cstheme="minorHAnsi"/>
          <w:bCs/>
          <w:sz w:val="22"/>
          <w:szCs w:val="22"/>
        </w:rPr>
        <w:t>21</w:t>
      </w:r>
    </w:p>
    <w:p w14:paraId="5AAC9C6C" w14:textId="7E45788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E3837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6091D3A" w:rsidR="00CE10F2" w:rsidRDefault="008F755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F7558">
        <w:rPr>
          <w:rFonts w:cstheme="minorHAnsi"/>
          <w:b/>
          <w:bCs/>
        </w:rPr>
        <w:t xml:space="preserve">Determination of </w:t>
      </w:r>
      <w:r>
        <w:rPr>
          <w:rFonts w:cstheme="minorHAnsi"/>
          <w:b/>
          <w:bCs/>
        </w:rPr>
        <w:t>P</w:t>
      </w:r>
      <w:r w:rsidRPr="008F7558">
        <w:rPr>
          <w:rFonts w:cstheme="minorHAnsi"/>
          <w:b/>
          <w:bCs/>
        </w:rPr>
        <w:t>uromycin-</w:t>
      </w:r>
      <w:r>
        <w:rPr>
          <w:rFonts w:cstheme="minorHAnsi"/>
          <w:b/>
          <w:bCs/>
        </w:rPr>
        <w:t>I</w:t>
      </w:r>
      <w:r w:rsidRPr="008F7558">
        <w:rPr>
          <w:rFonts w:cstheme="minorHAnsi"/>
          <w:b/>
          <w:bCs/>
        </w:rPr>
        <w:t xml:space="preserve">nduced </w:t>
      </w:r>
      <w:r>
        <w:rPr>
          <w:rFonts w:cstheme="minorHAnsi"/>
          <w:b/>
          <w:bCs/>
        </w:rPr>
        <w:t>C</w:t>
      </w:r>
      <w:r w:rsidRPr="008F7558">
        <w:rPr>
          <w:rFonts w:cstheme="minorHAnsi"/>
          <w:b/>
          <w:bCs/>
        </w:rPr>
        <w:t>ytotoxicity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62725248" w:rsidR="00125924" w:rsidRPr="006B69AB" w:rsidRDefault="006B69AB" w:rsidP="006B69A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6B69AB">
        <w:rPr>
          <w:rFonts w:cstheme="minorHAnsi"/>
          <w:color w:val="7030A0"/>
        </w:rPr>
        <w:t>To begin, obtain the 16HBE14o</w:t>
      </w:r>
      <w:r w:rsidRPr="006B69AB">
        <w:rPr>
          <w:rFonts w:cstheme="minorHAnsi"/>
          <w:color w:val="7030A0"/>
          <w:vertAlign w:val="superscript"/>
        </w:rPr>
        <w:t xml:space="preserve">− </w:t>
      </w:r>
      <w:r w:rsidRPr="006B69AB">
        <w:rPr>
          <w:rFonts w:cstheme="minorHAnsi"/>
          <w:color w:val="7030A0"/>
        </w:rPr>
        <w:t>(</w:t>
      </w:r>
      <w:r w:rsidRPr="006B69AB">
        <w:rPr>
          <w:rFonts w:cstheme="minorHAnsi"/>
          <w:i/>
          <w:iCs w:val="0"/>
          <w:color w:val="7030A0"/>
        </w:rPr>
        <w:t>sixteen H-B-E fourteen</w:t>
      </w:r>
      <w:r w:rsidR="00FC4860">
        <w:rPr>
          <w:rFonts w:cstheme="minorHAnsi"/>
          <w:i/>
          <w:iCs w:val="0"/>
          <w:color w:val="7030A0"/>
        </w:rPr>
        <w:t>-</w:t>
      </w:r>
      <w:r w:rsidRPr="006B69AB">
        <w:rPr>
          <w:rFonts w:cstheme="minorHAnsi"/>
          <w:i/>
          <w:iCs w:val="0"/>
          <w:color w:val="7030A0"/>
        </w:rPr>
        <w:t>O</w:t>
      </w:r>
      <w:r w:rsidRPr="006B69AB">
        <w:rPr>
          <w:rFonts w:cstheme="minorHAnsi"/>
          <w:color w:val="7030A0"/>
        </w:rPr>
        <w:t>) cells</w:t>
      </w:r>
      <w:r w:rsidRPr="006B69AB"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 </w:t>
      </w:r>
      <w:r w:rsidRPr="006B69AB">
        <w:rPr>
          <w:rFonts w:cstheme="minorHAnsi"/>
          <w:color w:val="7030A0"/>
        </w:rPr>
        <w:t>and maintain them in minimum essential medium supplemented with 10% FBS and 1% penicillin–streptomycin</w:t>
      </w:r>
      <w:r w:rsidR="00B8481E" w:rsidRPr="006B69AB">
        <w:rPr>
          <w:rFonts w:cstheme="minorHAnsi"/>
          <w:b/>
          <w:bCs/>
          <w:color w:val="7030A0"/>
        </w:rPr>
        <w:t xml:space="preserve"> [</w:t>
      </w:r>
      <w:r w:rsidR="00B8481E">
        <w:rPr>
          <w:rFonts w:cstheme="minorHAnsi"/>
          <w:b/>
          <w:bCs/>
          <w:color w:val="7030A0"/>
        </w:rPr>
        <w:t>2</w:t>
      </w:r>
      <w:r w:rsidR="00B8481E" w:rsidRPr="006B69AB">
        <w:rPr>
          <w:rFonts w:cstheme="minorHAnsi"/>
          <w:b/>
          <w:bCs/>
          <w:color w:val="7030A0"/>
        </w:rPr>
        <w:t>]</w:t>
      </w:r>
      <w:r w:rsidRPr="006B69AB">
        <w:rPr>
          <w:rFonts w:cstheme="minorHAnsi"/>
          <w:color w:val="7030A0"/>
        </w:rPr>
        <w:t xml:space="preserve">. Incubate the cells at 37 </w:t>
      </w:r>
      <w:r w:rsidR="004F7BC9">
        <w:rPr>
          <w:rFonts w:cstheme="minorHAnsi"/>
          <w:color w:val="7030A0"/>
        </w:rPr>
        <w:t>degrees Celsius</w:t>
      </w:r>
      <w:r w:rsidRPr="006B69AB">
        <w:rPr>
          <w:rFonts w:cstheme="minorHAnsi"/>
          <w:color w:val="7030A0"/>
        </w:rPr>
        <w:t xml:space="preserve"> in a humidified atmosphere containing 5% carbon dioxide</w:t>
      </w:r>
      <w:r w:rsidR="00B8481E" w:rsidRPr="006B69AB">
        <w:rPr>
          <w:rFonts w:cstheme="minorHAnsi"/>
          <w:b/>
          <w:bCs/>
          <w:color w:val="7030A0"/>
        </w:rPr>
        <w:t xml:space="preserve"> [</w:t>
      </w:r>
      <w:r w:rsidR="00B8481E">
        <w:rPr>
          <w:rFonts w:cstheme="minorHAnsi"/>
          <w:b/>
          <w:bCs/>
          <w:color w:val="7030A0"/>
        </w:rPr>
        <w:t>3</w:t>
      </w:r>
      <w:r w:rsidR="00B8481E" w:rsidRPr="006B69AB">
        <w:rPr>
          <w:rFonts w:cstheme="minorHAnsi"/>
          <w:b/>
          <w:bCs/>
          <w:color w:val="7030A0"/>
        </w:rPr>
        <w:t>]</w:t>
      </w:r>
      <w:r w:rsidRPr="006B69AB">
        <w:rPr>
          <w:rFonts w:cstheme="minorHAnsi"/>
          <w:color w:val="7030A0"/>
        </w:rPr>
        <w:t>, replacing the culture medium every other day</w:t>
      </w:r>
      <w:r w:rsidR="00B8481E" w:rsidRPr="006B69AB">
        <w:rPr>
          <w:rFonts w:cstheme="minorHAnsi"/>
          <w:b/>
          <w:bCs/>
          <w:color w:val="7030A0"/>
        </w:rPr>
        <w:t xml:space="preserve"> [</w:t>
      </w:r>
      <w:r w:rsidR="00FC4860">
        <w:rPr>
          <w:rFonts w:cstheme="minorHAnsi"/>
          <w:b/>
          <w:bCs/>
          <w:color w:val="7030A0"/>
        </w:rPr>
        <w:t>4</w:t>
      </w:r>
      <w:r w:rsidR="00B8481E" w:rsidRPr="006B69AB">
        <w:rPr>
          <w:rFonts w:cstheme="minorHAnsi"/>
          <w:b/>
          <w:bCs/>
          <w:color w:val="7030A0"/>
        </w:rPr>
        <w:t>]</w:t>
      </w:r>
      <w:r w:rsidRPr="006B69AB">
        <w:rPr>
          <w:rFonts w:cstheme="minorHAnsi"/>
          <w:color w:val="7030A0"/>
        </w:rPr>
        <w:t>.</w:t>
      </w:r>
    </w:p>
    <w:p w14:paraId="7605F9E4" w14:textId="2245CB5F" w:rsidR="00C34F4C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B69AB">
        <w:rPr>
          <w:rFonts w:cstheme="minorHAnsi"/>
        </w:rPr>
        <w:t xml:space="preserve">Talent bringing the cells and placing them in </w:t>
      </w:r>
      <w:r w:rsidR="00412950">
        <w:rPr>
          <w:rFonts w:cstheme="minorHAnsi"/>
        </w:rPr>
        <w:t xml:space="preserve">the </w:t>
      </w:r>
      <w:r w:rsidR="006B69AB">
        <w:rPr>
          <w:rFonts w:cstheme="minorHAnsi"/>
        </w:rPr>
        <w:t>biosafety cabinet</w:t>
      </w:r>
    </w:p>
    <w:p w14:paraId="25B5E224" w14:textId="60E15BF3" w:rsidR="006B69AB" w:rsidRDefault="006B69A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6B69AB">
        <w:rPr>
          <w:rFonts w:cstheme="minorHAnsi"/>
        </w:rPr>
        <w:t>minimum essential medium supplemented with 10% FBS and 1% penicillin–streptomyci</w:t>
      </w:r>
      <w:r>
        <w:rPr>
          <w:rFonts w:cstheme="minorHAnsi"/>
        </w:rPr>
        <w:t>n</w:t>
      </w:r>
    </w:p>
    <w:p w14:paraId="22063962" w14:textId="2B4EE48A" w:rsidR="006B69AB" w:rsidRDefault="006B69A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cells at 37 </w:t>
      </w:r>
      <w:r w:rsidRPr="006B69AB">
        <w:rPr>
          <w:rFonts w:cstheme="minorHAnsi"/>
          <w:color w:val="7030A0"/>
        </w:rPr>
        <w:t>°</w:t>
      </w:r>
      <w:r w:rsidRPr="006B69AB">
        <w:rPr>
          <w:rFonts w:cstheme="minorHAnsi"/>
        </w:rPr>
        <w:t>C with 5% carbon dioxide</w:t>
      </w:r>
    </w:p>
    <w:p w14:paraId="2B01D310" w14:textId="1E3D182B" w:rsidR="006B69AB" w:rsidRDefault="006B69A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replacing the culture medium</w:t>
      </w:r>
    </w:p>
    <w:p w14:paraId="0BDC1B1B" w14:textId="77777777" w:rsidR="006B69AB" w:rsidRPr="00B07A3B" w:rsidRDefault="006B69AB" w:rsidP="006B69A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5A0A3F3B" w:rsidR="00CE10F2" w:rsidRPr="00B07A3B" w:rsidRDefault="00747A00" w:rsidP="0079661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747A00">
        <w:rPr>
          <w:rFonts w:cstheme="minorHAnsi"/>
          <w:color w:val="7030A0"/>
        </w:rPr>
        <w:t xml:space="preserve">Seed the 16HBE14o− cells at 2 × 10⁴ cells per well into separate 96-well culture plates designated for the 24, 48, and 72-hour time points </w:t>
      </w:r>
      <w:r w:rsidRPr="00747A00">
        <w:rPr>
          <w:rFonts w:cstheme="minorHAnsi"/>
          <w:b/>
          <w:bCs/>
          <w:color w:val="7030A0"/>
        </w:rPr>
        <w:t>[1]</w:t>
      </w:r>
      <w:r w:rsidRPr="00747A00">
        <w:rPr>
          <w:rFonts w:cstheme="minorHAnsi"/>
          <w:color w:val="7030A0"/>
        </w:rPr>
        <w:t xml:space="preserve">. </w:t>
      </w:r>
      <w:r w:rsidRPr="00F02ED2">
        <w:rPr>
          <w:rFonts w:cstheme="minorHAnsi"/>
          <w:color w:val="7030A0"/>
          <w:highlight w:val="yellow"/>
        </w:rPr>
        <w:t>Incubate</w:t>
      </w:r>
      <w:r w:rsidRPr="00747A00">
        <w:rPr>
          <w:rFonts w:cstheme="minorHAnsi"/>
          <w:color w:val="7030A0"/>
        </w:rPr>
        <w:t xml:space="preserve"> the plates overnight </w:t>
      </w:r>
      <w:r w:rsidRPr="00747A00">
        <w:rPr>
          <w:rFonts w:cstheme="minorHAnsi"/>
          <w:b/>
          <w:bCs/>
          <w:color w:val="7030A0"/>
        </w:rPr>
        <w:t>[2]</w:t>
      </w:r>
      <w:r w:rsidRPr="00747A00">
        <w:rPr>
          <w:rFonts w:cstheme="minorHAnsi"/>
          <w:color w:val="7030A0"/>
        </w:rPr>
        <w:t xml:space="preserve">. Replace the medium with fresh medium containing puromycin at final concentrations of 0.5, 1, 2, or 4 </w:t>
      </w:r>
      <w:r w:rsidR="004F7BC9">
        <w:rPr>
          <w:rFonts w:cstheme="minorHAnsi"/>
          <w:color w:val="7030A0"/>
        </w:rPr>
        <w:t>microgram</w:t>
      </w:r>
      <w:r w:rsidR="00796610">
        <w:rPr>
          <w:rFonts w:cstheme="minorHAnsi"/>
          <w:color w:val="7030A0"/>
        </w:rPr>
        <w:t>s</w:t>
      </w:r>
      <w:r w:rsidR="004F7BC9">
        <w:rPr>
          <w:rFonts w:cstheme="minorHAnsi"/>
          <w:color w:val="7030A0"/>
        </w:rPr>
        <w:t>/</w:t>
      </w:r>
      <w:r w:rsidRPr="00747A00">
        <w:rPr>
          <w:rFonts w:cstheme="minorHAnsi"/>
          <w:color w:val="7030A0"/>
        </w:rPr>
        <w:t>m</w:t>
      </w:r>
      <w:r w:rsidR="004F7BC9">
        <w:rPr>
          <w:rFonts w:cstheme="minorHAnsi"/>
          <w:color w:val="7030A0"/>
        </w:rPr>
        <w:t>illiliter</w:t>
      </w:r>
      <w:r w:rsidRPr="00747A00">
        <w:rPr>
          <w:rFonts w:cstheme="minorHAnsi"/>
          <w:color w:val="7030A0"/>
        </w:rPr>
        <w:t xml:space="preserve"> </w:t>
      </w:r>
      <w:r w:rsidRPr="00747A00">
        <w:rPr>
          <w:rFonts w:cstheme="minorHAnsi"/>
          <w:b/>
          <w:bCs/>
          <w:color w:val="7030A0"/>
        </w:rPr>
        <w:t>[3].</w:t>
      </w:r>
    </w:p>
    <w:p w14:paraId="1EE42691" w14:textId="71FB2B74" w:rsidR="00A319BE" w:rsidRDefault="00747A00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</w:t>
      </w:r>
      <w:r w:rsidR="004F7BC9">
        <w:rPr>
          <w:rFonts w:cstheme="minorHAnsi"/>
        </w:rPr>
        <w:t>the</w:t>
      </w:r>
      <w:r>
        <w:rPr>
          <w:rFonts w:cstheme="minorHAnsi"/>
        </w:rPr>
        <w:t xml:space="preserve"> cells to a 96-well culture plate</w:t>
      </w:r>
    </w:p>
    <w:p w14:paraId="78478E70" w14:textId="63DE5C98" w:rsidR="004F7BC9" w:rsidRDefault="004F7BC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placing the plates   </w:t>
      </w:r>
      <w:r w:rsidRPr="004F7BC9">
        <w:rPr>
          <w:rFonts w:cstheme="minorHAnsi"/>
          <w:b/>
          <w:bCs/>
          <w:highlight w:val="yellow"/>
        </w:rPr>
        <w:t>Author:</w:t>
      </w:r>
      <w:r w:rsidRPr="004F7BC9">
        <w:rPr>
          <w:rFonts w:cstheme="minorHAnsi"/>
          <w:highlight w:val="yellow"/>
        </w:rPr>
        <w:t xml:space="preserve"> What are the incubation parameters?</w:t>
      </w:r>
    </w:p>
    <w:p w14:paraId="28F0398C" w14:textId="447BB1C4" w:rsidR="004F7BC9" w:rsidRDefault="004F7BC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replacing the medium with fresh culture medium containing puromycin</w:t>
      </w:r>
    </w:p>
    <w:p w14:paraId="7D468B67" w14:textId="77777777" w:rsidR="004F7BC9" w:rsidRDefault="004F7BC9" w:rsidP="004F7BC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68BE74" w14:textId="48ED4EDC" w:rsidR="004F7BC9" w:rsidRPr="002674A1" w:rsidRDefault="007F07B9" w:rsidP="00E90B2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74A1">
        <w:rPr>
          <w:rFonts w:cstheme="minorHAnsi"/>
          <w:color w:val="7030A0"/>
        </w:rPr>
        <w:t xml:space="preserve">Add 5 microliters of cell-counting reagent to each well </w:t>
      </w:r>
      <w:r w:rsidR="00E90B2C" w:rsidRPr="002674A1">
        <w:rPr>
          <w:rFonts w:cstheme="minorHAnsi"/>
          <w:b/>
          <w:bCs/>
          <w:color w:val="7030A0"/>
        </w:rPr>
        <w:t>[1]</w:t>
      </w:r>
      <w:r w:rsidR="00E90B2C" w:rsidRPr="002674A1">
        <w:rPr>
          <w:rFonts w:cstheme="minorHAnsi"/>
          <w:color w:val="7030A0"/>
        </w:rPr>
        <w:t xml:space="preserve"> </w:t>
      </w:r>
      <w:r w:rsidRPr="002674A1">
        <w:rPr>
          <w:rFonts w:cstheme="minorHAnsi"/>
          <w:color w:val="7030A0"/>
        </w:rPr>
        <w:t>and incubate the plate at 37 degrees Celsius for 1 hour</w:t>
      </w:r>
      <w:r w:rsidR="00E90B2C" w:rsidRPr="002674A1">
        <w:rPr>
          <w:rFonts w:cstheme="minorHAnsi"/>
          <w:color w:val="7030A0"/>
        </w:rPr>
        <w:t xml:space="preserve"> </w:t>
      </w:r>
      <w:r w:rsidR="00E90B2C" w:rsidRPr="002674A1">
        <w:rPr>
          <w:rFonts w:cstheme="minorHAnsi"/>
          <w:b/>
          <w:bCs/>
          <w:color w:val="7030A0"/>
        </w:rPr>
        <w:t>[2]</w:t>
      </w:r>
      <w:r w:rsidRPr="002674A1">
        <w:rPr>
          <w:rFonts w:cstheme="minorHAnsi"/>
          <w:color w:val="7030A0"/>
        </w:rPr>
        <w:t xml:space="preserve">. </w:t>
      </w:r>
      <w:r w:rsidR="00E90B2C" w:rsidRPr="002674A1">
        <w:rPr>
          <w:rFonts w:cstheme="minorHAnsi"/>
          <w:color w:val="7030A0"/>
        </w:rPr>
        <w:t xml:space="preserve">Set the measurement wavelength to 450 </w:t>
      </w:r>
      <w:r w:rsidR="002E7E8F" w:rsidRPr="002674A1">
        <w:rPr>
          <w:rFonts w:cstheme="minorHAnsi"/>
          <w:color w:val="7030A0"/>
        </w:rPr>
        <w:t xml:space="preserve">nanometers </w:t>
      </w:r>
      <w:r w:rsidR="00E90B2C" w:rsidRPr="002674A1">
        <w:rPr>
          <w:rFonts w:cstheme="minorHAnsi"/>
          <w:b/>
          <w:bCs/>
          <w:color w:val="7030A0"/>
        </w:rPr>
        <w:t>[3]</w:t>
      </w:r>
      <w:r w:rsidR="00E90B2C" w:rsidRPr="002674A1">
        <w:rPr>
          <w:rFonts w:cstheme="minorHAnsi"/>
          <w:color w:val="7030A0"/>
        </w:rPr>
        <w:t xml:space="preserve"> and the reference wavelength to 650 </w:t>
      </w:r>
      <w:r w:rsidR="002E7E8F" w:rsidRPr="002674A1">
        <w:rPr>
          <w:rFonts w:cstheme="minorHAnsi"/>
          <w:color w:val="7030A0"/>
        </w:rPr>
        <w:t>nanometers</w:t>
      </w:r>
      <w:r w:rsidR="00E90B2C" w:rsidRPr="002674A1">
        <w:rPr>
          <w:rFonts w:cstheme="minorHAnsi"/>
          <w:color w:val="7030A0"/>
        </w:rPr>
        <w:t xml:space="preserve"> on the plate reader </w:t>
      </w:r>
      <w:r w:rsidR="00E90B2C" w:rsidRPr="002674A1">
        <w:rPr>
          <w:rFonts w:cstheme="minorHAnsi"/>
          <w:b/>
          <w:bCs/>
          <w:color w:val="7030A0"/>
        </w:rPr>
        <w:t>[4]</w:t>
      </w:r>
      <w:r w:rsidR="00E90B2C" w:rsidRPr="002674A1">
        <w:rPr>
          <w:rFonts w:cstheme="minorHAnsi"/>
          <w:color w:val="7030A0"/>
        </w:rPr>
        <w:t xml:space="preserve">. </w:t>
      </w:r>
    </w:p>
    <w:p w14:paraId="12E8E954" w14:textId="23B9C8EA" w:rsidR="007F07B9" w:rsidRDefault="007F07B9" w:rsidP="007F07B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E7E8F">
        <w:rPr>
          <w:rFonts w:cstheme="minorHAnsi"/>
        </w:rPr>
        <w:t>adding 5</w:t>
      </w:r>
      <w:r w:rsidR="002E7E8F" w:rsidRPr="002E7E8F">
        <w:rPr>
          <w:lang w:val="en-IN"/>
        </w:rPr>
        <w:t xml:space="preserve"> µL</w:t>
      </w:r>
      <w:r w:rsidR="002E7E8F">
        <w:rPr>
          <w:lang w:val="en-IN"/>
        </w:rPr>
        <w:t xml:space="preserve"> of </w:t>
      </w:r>
      <w:r w:rsidR="002E7E8F" w:rsidRPr="007F07B9">
        <w:rPr>
          <w:rFonts w:cstheme="minorHAnsi"/>
        </w:rPr>
        <w:t>cell-counting reagent to each well</w:t>
      </w:r>
    </w:p>
    <w:p w14:paraId="0C4C0506" w14:textId="2E68CE23" w:rsidR="007F07B9" w:rsidRDefault="007F07B9" w:rsidP="007F07B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E7E8F">
        <w:rPr>
          <w:rFonts w:cstheme="minorHAnsi"/>
        </w:rPr>
        <w:t xml:space="preserve">placing the cells at 37 </w:t>
      </w:r>
      <w:r w:rsidR="002E7E8F" w:rsidRPr="006B69AB">
        <w:rPr>
          <w:rFonts w:cstheme="minorHAnsi"/>
          <w:color w:val="7030A0"/>
        </w:rPr>
        <w:t>°</w:t>
      </w:r>
      <w:r w:rsidR="002E7E8F" w:rsidRPr="006B69AB">
        <w:rPr>
          <w:rFonts w:cstheme="minorHAnsi"/>
        </w:rPr>
        <w:t xml:space="preserve">C </w:t>
      </w:r>
    </w:p>
    <w:p w14:paraId="20E8FD23" w14:textId="20BD759E" w:rsidR="002E7E8F" w:rsidRDefault="002E7E8F" w:rsidP="007F07B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Measurement wavelength being set to 450 nm</w:t>
      </w:r>
    </w:p>
    <w:p w14:paraId="5CDDBA78" w14:textId="4E17BE02" w:rsidR="002E7E8F" w:rsidRDefault="002E7E8F" w:rsidP="002E7E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Reference wavelength being set to 650 nm</w:t>
      </w:r>
    </w:p>
    <w:p w14:paraId="6C688475" w14:textId="77777777" w:rsidR="002674A1" w:rsidRDefault="002674A1" w:rsidP="002674A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D663B53" w14:textId="4A2224B1" w:rsidR="00E86EE2" w:rsidRPr="00DE74A6" w:rsidRDefault="00E86EE2" w:rsidP="00E86EE2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20" w:history="1">
        <w:r w:rsidRPr="00E400E5">
          <w:rPr>
            <w:rStyle w:val="Hyperlink"/>
            <w:rFonts w:eastAsia="Times New Roman" w:cstheme="minorHAnsi"/>
            <w:b/>
          </w:rPr>
          <w:t>https://review.jove.com/account/file-uploader?src=21866718</w:t>
        </w:r>
      </w:hyperlink>
      <w:r>
        <w:rPr>
          <w:rFonts w:eastAsia="Times New Roman" w:cstheme="minorHAnsi"/>
          <w:b/>
        </w:rPr>
        <w:t xml:space="preserve"> </w:t>
      </w:r>
    </w:p>
    <w:p w14:paraId="50544291" w14:textId="77777777" w:rsidR="00E86EE2" w:rsidRDefault="00E86EE2" w:rsidP="002674A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1BBA226" w14:textId="1140DC26" w:rsidR="002674A1" w:rsidRPr="0006498F" w:rsidRDefault="002674A1" w:rsidP="002674A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06498F">
        <w:rPr>
          <w:rFonts w:cstheme="minorHAnsi"/>
          <w:color w:val="7030A0"/>
        </w:rPr>
        <w:t>Shake the plate for 15 seconds</w:t>
      </w:r>
      <w:r w:rsidR="00796610">
        <w:rPr>
          <w:rFonts w:cstheme="minorHAnsi"/>
          <w:color w:val="7030A0"/>
        </w:rPr>
        <w:t xml:space="preserve"> </w:t>
      </w:r>
      <w:r w:rsidR="00796610" w:rsidRPr="0006498F">
        <w:rPr>
          <w:rFonts w:cstheme="minorHAnsi"/>
          <w:b/>
          <w:bCs/>
          <w:color w:val="7030A0"/>
        </w:rPr>
        <w:t>[1]</w:t>
      </w:r>
      <w:r w:rsidRPr="0006498F">
        <w:rPr>
          <w:rFonts w:cstheme="minorHAnsi"/>
          <w:color w:val="7030A0"/>
        </w:rPr>
        <w:t xml:space="preserve"> before recording the </w:t>
      </w:r>
      <w:r w:rsidR="0006498F" w:rsidRPr="0006498F">
        <w:rPr>
          <w:rFonts w:cstheme="minorHAnsi"/>
          <w:color w:val="7030A0"/>
        </w:rPr>
        <w:t xml:space="preserve">absorbance </w:t>
      </w:r>
      <w:r w:rsidR="0006498F" w:rsidRPr="0006498F">
        <w:rPr>
          <w:rFonts w:cstheme="minorHAnsi"/>
          <w:b/>
          <w:bCs/>
          <w:color w:val="7030A0"/>
        </w:rPr>
        <w:t>[2]</w:t>
      </w:r>
      <w:r w:rsidR="0006498F">
        <w:rPr>
          <w:rFonts w:cstheme="minorHAnsi"/>
          <w:b/>
          <w:bCs/>
          <w:color w:val="7030A0"/>
        </w:rPr>
        <w:t xml:space="preserve"> </w:t>
      </w:r>
      <w:r w:rsidR="0006498F" w:rsidRPr="0006498F">
        <w:rPr>
          <w:rFonts w:cstheme="minorHAnsi"/>
          <w:color w:val="7030A0"/>
        </w:rPr>
        <w:t>and</w:t>
      </w:r>
      <w:r w:rsidR="0006498F" w:rsidRPr="0006498F">
        <w:t xml:space="preserve"> </w:t>
      </w:r>
      <w:r w:rsidR="00796610" w:rsidRPr="0073448F">
        <w:rPr>
          <w:color w:val="7030A0"/>
        </w:rPr>
        <w:t xml:space="preserve">then </w:t>
      </w:r>
      <w:r w:rsidR="0006498F">
        <w:rPr>
          <w:rFonts w:cstheme="minorHAnsi"/>
          <w:color w:val="7030A0"/>
        </w:rPr>
        <w:t>c</w:t>
      </w:r>
      <w:r w:rsidR="0006498F" w:rsidRPr="0006498F">
        <w:rPr>
          <w:rFonts w:cstheme="minorHAnsi"/>
          <w:color w:val="7030A0"/>
        </w:rPr>
        <w:t xml:space="preserve">alculate </w:t>
      </w:r>
      <w:r w:rsidR="0073448F">
        <w:rPr>
          <w:rFonts w:cstheme="minorHAnsi"/>
          <w:color w:val="7030A0"/>
        </w:rPr>
        <w:t xml:space="preserve">the </w:t>
      </w:r>
      <w:r w:rsidR="0006498F" w:rsidRPr="0006498F">
        <w:rPr>
          <w:rFonts w:cstheme="minorHAnsi"/>
          <w:color w:val="7030A0"/>
        </w:rPr>
        <w:t>cell viability</w:t>
      </w:r>
      <w:r w:rsidR="0006498F">
        <w:rPr>
          <w:rFonts w:cstheme="minorHAnsi"/>
          <w:color w:val="7030A0"/>
        </w:rPr>
        <w:t xml:space="preserve"> </w:t>
      </w:r>
      <w:r w:rsidR="0006498F" w:rsidRPr="0006498F">
        <w:rPr>
          <w:rFonts w:cstheme="minorHAnsi"/>
          <w:b/>
          <w:bCs/>
          <w:color w:val="7030A0"/>
        </w:rPr>
        <w:t>[3]</w:t>
      </w:r>
      <w:r w:rsidRPr="0006498F">
        <w:rPr>
          <w:rFonts w:cstheme="minorHAnsi"/>
          <w:color w:val="7030A0"/>
        </w:rPr>
        <w:t>.</w:t>
      </w:r>
    </w:p>
    <w:p w14:paraId="4311DBDA" w14:textId="76683DA8" w:rsidR="002674A1" w:rsidRDefault="002674A1" w:rsidP="002674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2674A1">
        <w:rPr>
          <w:rFonts w:cstheme="minorHAnsi"/>
        </w:rPr>
        <w:t>Plate reader software showing the plate shaking for 15 seconds</w:t>
      </w:r>
    </w:p>
    <w:p w14:paraId="1DBCA908" w14:textId="14BAD12D" w:rsidR="002674A1" w:rsidRDefault="002674A1" w:rsidP="002674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 w:rsidRPr="002674A1">
        <w:rPr>
          <w:rFonts w:cstheme="minorHAnsi"/>
        </w:rPr>
        <w:t xml:space="preserve"> </w:t>
      </w:r>
      <w:r>
        <w:rPr>
          <w:rFonts w:cstheme="minorHAnsi"/>
        </w:rPr>
        <w:t>Absorbance measurement being recorded</w:t>
      </w:r>
      <w:r w:rsidR="00C75FF9">
        <w:rPr>
          <w:rFonts w:cstheme="minorHAnsi"/>
        </w:rPr>
        <w:t xml:space="preserve"> </w:t>
      </w:r>
    </w:p>
    <w:p w14:paraId="65A289F9" w14:textId="1CF1CA22" w:rsidR="0006498F" w:rsidRDefault="0006498F" w:rsidP="00064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 w:rsidRPr="002674A1">
        <w:rPr>
          <w:rFonts w:cstheme="minorHAnsi"/>
        </w:rPr>
        <w:t xml:space="preserve"> </w:t>
      </w:r>
      <w:r>
        <w:rPr>
          <w:rFonts w:cstheme="minorHAnsi"/>
        </w:rPr>
        <w:t xml:space="preserve">Cell viability being calculated </w:t>
      </w:r>
    </w:p>
    <w:p w14:paraId="77445428" w14:textId="43644486" w:rsidR="007F07B9" w:rsidRDefault="007F07B9" w:rsidP="002674A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F99A483" w14:textId="262E7E21" w:rsidR="00CE10F2" w:rsidRDefault="00024322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B07A3B">
        <w:rPr>
          <w:rFonts w:cstheme="minorHAnsi"/>
          <w:b/>
          <w:bCs/>
        </w:rPr>
        <w:t xml:space="preserve"> </w:t>
      </w:r>
      <w:r w:rsidR="008F7558" w:rsidRPr="008F7558">
        <w:rPr>
          <w:rFonts w:cstheme="minorHAnsi"/>
          <w:b/>
          <w:bCs/>
        </w:rPr>
        <w:t>Optimization and Selection of Transduced Cells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48FFD8" w14:textId="510AB383" w:rsidR="00CE10F2" w:rsidRPr="00315E16" w:rsidRDefault="0006498F" w:rsidP="0028597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15E16">
        <w:rPr>
          <w:rFonts w:cstheme="minorHAnsi"/>
          <w:color w:val="7030A0"/>
        </w:rPr>
        <w:t>Seed the 16HBE14o</w:t>
      </w:r>
      <w:r w:rsidRPr="00315E16">
        <w:rPr>
          <w:rFonts w:cstheme="minorHAnsi"/>
          <w:color w:val="7030A0"/>
          <w:vertAlign w:val="superscript"/>
        </w:rPr>
        <w:t>−</w:t>
      </w:r>
      <w:r w:rsidRPr="00315E16">
        <w:rPr>
          <w:rFonts w:cstheme="minorHAnsi"/>
          <w:color w:val="7030A0"/>
        </w:rPr>
        <w:t xml:space="preserve"> cells at 2 × 10⁴ cells per well in a 96-well white clear-bottom plate containing 100 µL of complete culture medium per well </w:t>
      </w:r>
      <w:r w:rsidRPr="00315E16">
        <w:rPr>
          <w:rFonts w:cstheme="minorHAnsi"/>
          <w:b/>
          <w:bCs/>
          <w:color w:val="7030A0"/>
        </w:rPr>
        <w:t>[1]</w:t>
      </w:r>
      <w:r w:rsidR="00001BEF">
        <w:rPr>
          <w:rFonts w:cstheme="minorHAnsi"/>
          <w:color w:val="7030A0"/>
        </w:rPr>
        <w:t>, then</w:t>
      </w:r>
      <w:r w:rsidRPr="00315E16">
        <w:rPr>
          <w:rFonts w:cstheme="minorHAnsi"/>
          <w:color w:val="7030A0"/>
        </w:rPr>
        <w:t xml:space="preserve"> </w:t>
      </w:r>
      <w:r w:rsidRPr="00F02ED2">
        <w:rPr>
          <w:rFonts w:cstheme="minorHAnsi"/>
          <w:b/>
          <w:bCs/>
          <w:color w:val="7030A0"/>
          <w:highlight w:val="yellow"/>
        </w:rPr>
        <w:t>incubate</w:t>
      </w:r>
      <w:r w:rsidRPr="00315E16">
        <w:rPr>
          <w:rFonts w:cstheme="minorHAnsi"/>
          <w:color w:val="7030A0"/>
        </w:rPr>
        <w:t xml:space="preserve"> overnight until the cells reach approximately 80% confluenc</w:t>
      </w:r>
      <w:r w:rsidR="00FC4860">
        <w:rPr>
          <w:rFonts w:cstheme="minorHAnsi"/>
          <w:color w:val="7030A0"/>
        </w:rPr>
        <w:t>y</w:t>
      </w:r>
      <w:r w:rsidRPr="00315E16">
        <w:rPr>
          <w:rFonts w:cstheme="minorHAnsi"/>
          <w:color w:val="7030A0"/>
        </w:rPr>
        <w:t xml:space="preserve"> </w:t>
      </w:r>
      <w:r w:rsidRPr="00315E16">
        <w:rPr>
          <w:rFonts w:cstheme="minorHAnsi"/>
          <w:b/>
          <w:bCs/>
          <w:color w:val="7030A0"/>
        </w:rPr>
        <w:t>[2]</w:t>
      </w:r>
      <w:r w:rsidRPr="00315E16">
        <w:rPr>
          <w:rFonts w:cstheme="minorHAnsi"/>
          <w:color w:val="7030A0"/>
        </w:rPr>
        <w:t xml:space="preserve">. Replace the culture medium with fresh medium containing 5 micrograms per milliliter </w:t>
      </w:r>
      <w:r w:rsidR="00796610">
        <w:rPr>
          <w:rFonts w:cstheme="minorHAnsi"/>
          <w:color w:val="7030A0"/>
        </w:rPr>
        <w:t xml:space="preserve">of </w:t>
      </w:r>
      <w:r w:rsidRPr="00315E16">
        <w:rPr>
          <w:rFonts w:cstheme="minorHAnsi"/>
          <w:color w:val="7030A0"/>
        </w:rPr>
        <w:t xml:space="preserve">polybrene and </w:t>
      </w:r>
      <w:r w:rsidR="00001BEF">
        <w:rPr>
          <w:rFonts w:eastAsiaTheme="minorEastAsia"/>
          <w:color w:val="7030A0"/>
          <w:lang w:val="en" w:eastAsia="ja-JP" w:bidi="th-TH"/>
        </w:rPr>
        <w:t>s</w:t>
      </w:r>
      <w:r w:rsidRPr="00315E16">
        <w:rPr>
          <w:rFonts w:eastAsiaTheme="minorEastAsia"/>
          <w:color w:val="7030A0"/>
          <w:lang w:val="en" w:eastAsia="ja-JP" w:bidi="th-TH"/>
        </w:rPr>
        <w:t xml:space="preserve">ignal </w:t>
      </w:r>
      <w:r w:rsidR="00001BEF">
        <w:rPr>
          <w:rFonts w:eastAsiaTheme="minorEastAsia"/>
          <w:color w:val="7030A0"/>
          <w:lang w:val="en" w:eastAsia="ja-JP" w:bidi="th-TH"/>
        </w:rPr>
        <w:t>t</w:t>
      </w:r>
      <w:r w:rsidRPr="00315E16">
        <w:rPr>
          <w:rFonts w:eastAsiaTheme="minorEastAsia"/>
          <w:color w:val="7030A0"/>
          <w:lang w:val="en" w:eastAsia="ja-JP" w:bidi="th-TH"/>
        </w:rPr>
        <w:t xml:space="preserve">ransducer and </w:t>
      </w:r>
      <w:r w:rsidR="00001BEF">
        <w:rPr>
          <w:rFonts w:eastAsiaTheme="minorEastAsia"/>
          <w:color w:val="7030A0"/>
          <w:lang w:val="en" w:eastAsia="ja-JP" w:bidi="th-TH"/>
        </w:rPr>
        <w:t>a</w:t>
      </w:r>
      <w:r w:rsidRPr="00315E16">
        <w:rPr>
          <w:rFonts w:eastAsiaTheme="minorEastAsia"/>
          <w:color w:val="7030A0"/>
          <w:lang w:val="en" w:eastAsia="ja-JP" w:bidi="th-TH"/>
        </w:rPr>
        <w:t xml:space="preserve">ctivator of </w:t>
      </w:r>
      <w:r w:rsidR="00FC4860">
        <w:rPr>
          <w:rFonts w:eastAsiaTheme="minorEastAsia"/>
          <w:color w:val="7030A0"/>
          <w:lang w:val="en" w:eastAsia="ja-JP" w:bidi="th-TH"/>
        </w:rPr>
        <w:t>t</w:t>
      </w:r>
      <w:r w:rsidRPr="00315E16">
        <w:rPr>
          <w:rFonts w:eastAsiaTheme="minorEastAsia"/>
          <w:color w:val="7030A0"/>
          <w:lang w:val="en" w:eastAsia="ja-JP" w:bidi="th-TH"/>
        </w:rPr>
        <w:t xml:space="preserve">ranscription 6 or </w:t>
      </w:r>
      <w:r w:rsidRPr="00315E16">
        <w:rPr>
          <w:rFonts w:cstheme="minorHAnsi"/>
          <w:color w:val="7030A0"/>
        </w:rPr>
        <w:t>STAT6</w:t>
      </w:r>
      <w:r w:rsidR="00315E16">
        <w:rPr>
          <w:rFonts w:cstheme="minorHAnsi"/>
          <w:color w:val="7030A0"/>
        </w:rPr>
        <w:t xml:space="preserve"> (Stat-six) luciferase reporter lentivirus at a </w:t>
      </w:r>
      <w:r w:rsidRPr="00315E16">
        <w:rPr>
          <w:bCs/>
          <w:color w:val="7030A0"/>
          <w:lang w:val="en-IN" w:bidi="th-TH"/>
        </w:rPr>
        <w:t xml:space="preserve">multiplicity of infection </w:t>
      </w:r>
      <w:r w:rsidRPr="00315E16">
        <w:rPr>
          <w:rFonts w:cstheme="minorHAnsi"/>
          <w:color w:val="7030A0"/>
        </w:rPr>
        <w:t>of 1, 5, 10, or 20</w:t>
      </w:r>
      <w:r w:rsidR="00315E16" w:rsidRPr="00315E16">
        <w:rPr>
          <w:rFonts w:cstheme="minorHAnsi"/>
          <w:color w:val="7030A0"/>
        </w:rPr>
        <w:t xml:space="preserve"> </w:t>
      </w:r>
      <w:r w:rsidR="00315E16" w:rsidRPr="00315E16">
        <w:rPr>
          <w:rFonts w:cstheme="minorHAnsi"/>
          <w:b/>
          <w:bCs/>
          <w:color w:val="7030A0"/>
        </w:rPr>
        <w:t>[3]</w:t>
      </w:r>
      <w:r w:rsidRPr="00315E16">
        <w:rPr>
          <w:rFonts w:cstheme="minorHAnsi"/>
          <w:color w:val="7030A0"/>
        </w:rPr>
        <w:t xml:space="preserve">. </w:t>
      </w:r>
      <w:r w:rsidR="00315E16" w:rsidRPr="00315E16">
        <w:rPr>
          <w:rFonts w:cstheme="minorHAnsi"/>
          <w:color w:val="7030A0"/>
        </w:rPr>
        <w:t>Prepare</w:t>
      </w:r>
      <w:r w:rsidRPr="00315E16">
        <w:rPr>
          <w:rFonts w:cstheme="minorHAnsi"/>
          <w:color w:val="7030A0"/>
        </w:rPr>
        <w:t xml:space="preserve"> a </w:t>
      </w:r>
      <w:r w:rsidR="00315E16" w:rsidRPr="00315E16">
        <w:rPr>
          <w:rFonts w:cstheme="minorHAnsi"/>
          <w:color w:val="7030A0"/>
        </w:rPr>
        <w:t>mock control</w:t>
      </w:r>
      <w:r w:rsidRPr="00315E16">
        <w:rPr>
          <w:rFonts w:cstheme="minorHAnsi"/>
          <w:color w:val="7030A0"/>
        </w:rPr>
        <w:t xml:space="preserve"> well without lentivirus</w:t>
      </w:r>
      <w:r w:rsidR="00315E16" w:rsidRPr="00315E16">
        <w:rPr>
          <w:rFonts w:cstheme="minorHAnsi"/>
          <w:color w:val="7030A0"/>
        </w:rPr>
        <w:t xml:space="preserve"> </w:t>
      </w:r>
      <w:r w:rsidR="00315E16" w:rsidRPr="00315E16">
        <w:rPr>
          <w:rFonts w:cstheme="minorHAnsi"/>
          <w:b/>
          <w:bCs/>
          <w:color w:val="7030A0"/>
        </w:rPr>
        <w:t>[4]</w:t>
      </w:r>
      <w:r w:rsidRPr="00315E16">
        <w:rPr>
          <w:rFonts w:cstheme="minorHAnsi"/>
          <w:color w:val="7030A0"/>
        </w:rPr>
        <w:t>.</w:t>
      </w:r>
    </w:p>
    <w:p w14:paraId="5217AF50" w14:textId="70F772BA" w:rsidR="0006498F" w:rsidRDefault="0006498F" w:rsidP="00064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cells to a 96-well clear-bottom plate</w:t>
      </w:r>
    </w:p>
    <w:p w14:paraId="71AD6D7F" w14:textId="77777777" w:rsidR="0006498F" w:rsidRDefault="0006498F" w:rsidP="00064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plates   </w:t>
      </w:r>
      <w:r w:rsidRPr="004F7BC9">
        <w:rPr>
          <w:rFonts w:cstheme="minorHAnsi"/>
          <w:b/>
          <w:bCs/>
          <w:highlight w:val="yellow"/>
        </w:rPr>
        <w:t>Author:</w:t>
      </w:r>
      <w:r w:rsidRPr="004F7BC9">
        <w:rPr>
          <w:rFonts w:cstheme="minorHAnsi"/>
          <w:highlight w:val="yellow"/>
        </w:rPr>
        <w:t xml:space="preserve"> What are the incubation parameters?</w:t>
      </w:r>
    </w:p>
    <w:p w14:paraId="254E8E62" w14:textId="788F3A83" w:rsidR="0006498F" w:rsidRPr="00315E16" w:rsidRDefault="0006498F" w:rsidP="00BD03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15E16">
        <w:rPr>
          <w:rFonts w:cstheme="minorHAnsi"/>
        </w:rPr>
        <w:lastRenderedPageBreak/>
        <w:t xml:space="preserve">Talent replacing the medium with fresh culture medium </w:t>
      </w:r>
    </w:p>
    <w:p w14:paraId="5F8BDB88" w14:textId="305A26A1" w:rsidR="000B2085" w:rsidRDefault="00315E1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a control without the lentivirus</w:t>
      </w:r>
    </w:p>
    <w:p w14:paraId="5223FF94" w14:textId="77777777" w:rsidR="00315E16" w:rsidRPr="00B07A3B" w:rsidRDefault="00315E16" w:rsidP="00315E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71D6FC" w14:textId="6406238D" w:rsidR="00CE10F2" w:rsidRPr="00285976" w:rsidRDefault="00315E16" w:rsidP="00315E1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3"/>
      <w:r w:rsidRPr="00F02ED2">
        <w:rPr>
          <w:rFonts w:cstheme="minorHAnsi"/>
          <w:b/>
          <w:bCs/>
          <w:color w:val="7030A0"/>
          <w:highlight w:val="yellow"/>
        </w:rPr>
        <w:t>Incubate</w:t>
      </w:r>
      <w:r w:rsidRPr="00285976">
        <w:rPr>
          <w:rFonts w:cstheme="minorHAnsi"/>
          <w:color w:val="7030A0"/>
        </w:rPr>
        <w:t xml:space="preserve"> </w:t>
      </w:r>
      <w:commentRangeEnd w:id="3"/>
      <w:r w:rsidR="001B17BE" w:rsidRPr="00285976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  <w:r w:rsidRPr="00285976">
        <w:rPr>
          <w:rFonts w:cstheme="minorHAnsi"/>
          <w:color w:val="7030A0"/>
        </w:rPr>
        <w:t>the cells with the lentiviral particles for 48 hours</w:t>
      </w:r>
      <w:r w:rsidR="00285976" w:rsidRPr="00285976">
        <w:rPr>
          <w:rFonts w:cstheme="minorHAnsi"/>
          <w:b/>
          <w:bCs/>
          <w:color w:val="7030A0"/>
        </w:rPr>
        <w:t xml:space="preserve"> [1]</w:t>
      </w:r>
      <w:r w:rsidRPr="00285976">
        <w:rPr>
          <w:rFonts w:cstheme="minorHAnsi"/>
          <w:b/>
          <w:bCs/>
          <w:color w:val="7030A0"/>
        </w:rPr>
        <w:t>.</w:t>
      </w:r>
      <w:r w:rsidRPr="00285976">
        <w:rPr>
          <w:rFonts w:cstheme="minorHAnsi"/>
          <w:color w:val="7030A0"/>
        </w:rPr>
        <w:t xml:space="preserve"> Replace the transduction medium with fresh culture medium and </w:t>
      </w:r>
      <w:r w:rsidRPr="00FC4860">
        <w:rPr>
          <w:rFonts w:cstheme="minorHAnsi"/>
          <w:color w:val="7030A0"/>
          <w:highlight w:val="yellow"/>
        </w:rPr>
        <w:t>incubate</w:t>
      </w:r>
      <w:r w:rsidRPr="00285976">
        <w:rPr>
          <w:rFonts w:cstheme="minorHAnsi"/>
          <w:color w:val="7030A0"/>
        </w:rPr>
        <w:t xml:space="preserve"> for an additional 24 hours</w:t>
      </w:r>
      <w:r w:rsidR="00285976">
        <w:rPr>
          <w:rFonts w:cstheme="minorHAnsi"/>
          <w:color w:val="7030A0"/>
        </w:rPr>
        <w:t xml:space="preserve"> </w:t>
      </w:r>
      <w:r w:rsidR="00285976" w:rsidRPr="00285976">
        <w:rPr>
          <w:rFonts w:cstheme="minorHAnsi"/>
          <w:b/>
          <w:bCs/>
          <w:color w:val="7030A0"/>
        </w:rPr>
        <w:t>[2]</w:t>
      </w:r>
      <w:r w:rsidRPr="00285976">
        <w:rPr>
          <w:rFonts w:cstheme="minorHAnsi"/>
          <w:color w:val="7030A0"/>
        </w:rPr>
        <w:t xml:space="preserve">. Next, replace the medium with fresh medium containing 10 </w:t>
      </w:r>
      <w:r w:rsidR="00285976">
        <w:rPr>
          <w:rFonts w:cstheme="minorHAnsi"/>
          <w:color w:val="7030A0"/>
        </w:rPr>
        <w:t>nanograms</w:t>
      </w:r>
      <w:r w:rsidRPr="00285976">
        <w:rPr>
          <w:rFonts w:cstheme="minorHAnsi"/>
          <w:color w:val="7030A0"/>
        </w:rPr>
        <w:t>/m</w:t>
      </w:r>
      <w:r w:rsidR="00285976">
        <w:rPr>
          <w:rFonts w:cstheme="minorHAnsi"/>
          <w:color w:val="7030A0"/>
        </w:rPr>
        <w:t>illiliter</w:t>
      </w:r>
      <w:r w:rsidRPr="00285976">
        <w:rPr>
          <w:rFonts w:cstheme="minorHAnsi"/>
          <w:color w:val="7030A0"/>
        </w:rPr>
        <w:t xml:space="preserve"> each of interleukin-4 and interleukin-13, and </w:t>
      </w:r>
      <w:r w:rsidRPr="00FC4860">
        <w:rPr>
          <w:rFonts w:cstheme="minorHAnsi"/>
          <w:color w:val="7030A0"/>
          <w:highlight w:val="yellow"/>
        </w:rPr>
        <w:t>incubate</w:t>
      </w:r>
      <w:r w:rsidRPr="00285976">
        <w:rPr>
          <w:rFonts w:cstheme="minorHAnsi"/>
          <w:color w:val="7030A0"/>
        </w:rPr>
        <w:t xml:space="preserve"> for another 24 hours</w:t>
      </w:r>
      <w:r w:rsidR="00285976">
        <w:rPr>
          <w:rFonts w:cstheme="minorHAnsi"/>
          <w:color w:val="7030A0"/>
        </w:rPr>
        <w:t xml:space="preserve"> </w:t>
      </w:r>
      <w:r w:rsidR="00285976" w:rsidRPr="00285976">
        <w:rPr>
          <w:rFonts w:cstheme="minorHAnsi"/>
          <w:b/>
          <w:bCs/>
          <w:color w:val="7030A0"/>
        </w:rPr>
        <w:t>[3]</w:t>
      </w:r>
      <w:r w:rsidRPr="00285976">
        <w:rPr>
          <w:rFonts w:cstheme="minorHAnsi"/>
          <w:color w:val="7030A0"/>
        </w:rPr>
        <w:t xml:space="preserve">. Finally, add 25 </w:t>
      </w:r>
      <w:r w:rsidR="00FC4860">
        <w:rPr>
          <w:rFonts w:cstheme="minorHAnsi"/>
          <w:color w:val="7030A0"/>
        </w:rPr>
        <w:t>microliters</w:t>
      </w:r>
      <w:r w:rsidRPr="00285976">
        <w:rPr>
          <w:rFonts w:cstheme="minorHAnsi"/>
          <w:color w:val="7030A0"/>
        </w:rPr>
        <w:t xml:space="preserve"> of luciferase assay reagent to each well, protect the plate from light, and</w:t>
      </w:r>
      <w:r w:rsidRPr="00F02ED2">
        <w:rPr>
          <w:rFonts w:cstheme="minorHAnsi"/>
          <w:b/>
          <w:bCs/>
          <w:color w:val="7030A0"/>
        </w:rPr>
        <w:t xml:space="preserve"> </w:t>
      </w:r>
      <w:r w:rsidRPr="00F02ED2">
        <w:rPr>
          <w:rFonts w:cstheme="minorHAnsi"/>
          <w:b/>
          <w:bCs/>
          <w:color w:val="7030A0"/>
          <w:highlight w:val="yellow"/>
        </w:rPr>
        <w:t>incubate</w:t>
      </w:r>
      <w:r w:rsidRPr="00285976">
        <w:rPr>
          <w:rFonts w:cstheme="minorHAnsi"/>
          <w:color w:val="7030A0"/>
        </w:rPr>
        <w:t xml:space="preserve"> at room temperature for 20 minutes</w:t>
      </w:r>
      <w:r w:rsidR="00285976">
        <w:rPr>
          <w:rFonts w:cstheme="minorHAnsi"/>
          <w:color w:val="7030A0"/>
        </w:rPr>
        <w:t xml:space="preserve"> </w:t>
      </w:r>
      <w:r w:rsidR="00285976" w:rsidRPr="00285976">
        <w:rPr>
          <w:rFonts w:cstheme="minorHAnsi"/>
          <w:b/>
          <w:bCs/>
          <w:color w:val="7030A0"/>
        </w:rPr>
        <w:t>[4]</w:t>
      </w:r>
      <w:r w:rsidRPr="00285976">
        <w:rPr>
          <w:rFonts w:cstheme="minorHAnsi"/>
          <w:color w:val="7030A0"/>
        </w:rPr>
        <w:t>.</w:t>
      </w:r>
    </w:p>
    <w:p w14:paraId="23EC3950" w14:textId="77777777" w:rsidR="00285976" w:rsidRDefault="00285976" w:rsidP="002859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976">
        <w:rPr>
          <w:rFonts w:cstheme="minorHAnsi"/>
        </w:rPr>
        <w:t xml:space="preserve">Talent placing the plates   </w:t>
      </w:r>
      <w:r w:rsidRPr="004F7BC9">
        <w:rPr>
          <w:rFonts w:cstheme="minorHAnsi"/>
          <w:b/>
          <w:bCs/>
          <w:highlight w:val="yellow"/>
        </w:rPr>
        <w:t>Author:</w:t>
      </w:r>
      <w:r w:rsidRPr="004F7BC9">
        <w:rPr>
          <w:rFonts w:cstheme="minorHAnsi"/>
          <w:highlight w:val="yellow"/>
        </w:rPr>
        <w:t xml:space="preserve"> What are the incubation parameters?</w:t>
      </w:r>
    </w:p>
    <w:p w14:paraId="45068E96" w14:textId="61FD426E" w:rsidR="0006498F" w:rsidRDefault="00285976" w:rsidP="00A133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replacing the medium with fresh medium </w:t>
      </w:r>
      <w:r w:rsidRPr="004F7BC9">
        <w:rPr>
          <w:rFonts w:cstheme="minorHAnsi"/>
          <w:b/>
          <w:bCs/>
          <w:highlight w:val="yellow"/>
        </w:rPr>
        <w:t>Author:</w:t>
      </w:r>
      <w:r w:rsidRPr="004F7BC9">
        <w:rPr>
          <w:rFonts w:cstheme="minorHAnsi"/>
          <w:highlight w:val="yellow"/>
        </w:rPr>
        <w:t xml:space="preserve"> What are the incubation parameters?</w:t>
      </w:r>
    </w:p>
    <w:p w14:paraId="57DA803D" w14:textId="0564E0C3" w:rsidR="00796610" w:rsidRDefault="00796610" w:rsidP="00A133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replacing the medium with fresh medium </w:t>
      </w:r>
      <w:r>
        <w:rPr>
          <w:rFonts w:cstheme="minorHAnsi"/>
        </w:rPr>
        <w:t>containing 10 ng/mL of  interleukin</w:t>
      </w:r>
      <w:r w:rsidR="00BB3C68">
        <w:rPr>
          <w:rFonts w:cstheme="minorHAnsi"/>
        </w:rPr>
        <w:t>-4 and interleukin-13</w:t>
      </w:r>
    </w:p>
    <w:p w14:paraId="7BF5043D" w14:textId="57857E29" w:rsidR="00285976" w:rsidRDefault="00285976" w:rsidP="00A133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25 </w:t>
      </w:r>
      <w:r w:rsidRPr="00285976">
        <w:rPr>
          <w:rFonts w:cstheme="minorHAnsi"/>
        </w:rPr>
        <w:t>µL of luciferase assay reagent</w:t>
      </w:r>
      <w:r w:rsidRPr="00285976">
        <w:rPr>
          <w:rFonts w:cstheme="minorHAnsi"/>
          <w:color w:val="7030A0"/>
        </w:rPr>
        <w:t xml:space="preserve"> </w:t>
      </w:r>
      <w:r w:rsidRPr="00285976">
        <w:rPr>
          <w:rFonts w:cstheme="minorHAnsi"/>
        </w:rPr>
        <w:t>and keeping the plate aside for 20 minutes</w:t>
      </w:r>
    </w:p>
    <w:p w14:paraId="750F3CD6" w14:textId="77777777" w:rsidR="00285976" w:rsidRDefault="00285976" w:rsidP="0028597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58DFE9" w14:textId="3639F9B8" w:rsidR="00285976" w:rsidRPr="00285976" w:rsidRDefault="00285976" w:rsidP="0028597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85976">
        <w:rPr>
          <w:rFonts w:cstheme="minorHAnsi"/>
          <w:color w:val="7030A0"/>
        </w:rPr>
        <w:t xml:space="preserve"> Shake the plate linearly for 20 seconds</w:t>
      </w:r>
      <w:r>
        <w:rPr>
          <w:rFonts w:cstheme="minorHAnsi"/>
          <w:color w:val="7030A0"/>
        </w:rPr>
        <w:t xml:space="preserve"> </w:t>
      </w:r>
      <w:r w:rsidRPr="00285976">
        <w:rPr>
          <w:rFonts w:cstheme="minorHAnsi"/>
          <w:b/>
          <w:bCs/>
          <w:color w:val="7030A0"/>
        </w:rPr>
        <w:t>[1]</w:t>
      </w:r>
      <w:r w:rsidRPr="00285976">
        <w:rPr>
          <w:rFonts w:cstheme="minorHAnsi"/>
          <w:color w:val="7030A0"/>
        </w:rPr>
        <w:t>. Measure luminescence</w:t>
      </w:r>
      <w:r>
        <w:rPr>
          <w:rFonts w:cstheme="minorHAnsi"/>
          <w:color w:val="7030A0"/>
        </w:rPr>
        <w:t xml:space="preserve"> </w:t>
      </w:r>
      <w:r w:rsidRPr="00285976">
        <w:rPr>
          <w:rFonts w:cstheme="minorHAnsi"/>
          <w:color w:val="7030A0"/>
        </w:rPr>
        <w:t>within one hour of adding the luciferase assay reagent in endpoint mode using a full-plate read with the gain set to 120</w:t>
      </w:r>
      <w:r>
        <w:rPr>
          <w:rFonts w:cstheme="minorHAnsi"/>
          <w:color w:val="7030A0"/>
        </w:rPr>
        <w:t xml:space="preserve"> </w:t>
      </w:r>
      <w:r w:rsidRPr="00285976">
        <w:rPr>
          <w:rFonts w:cstheme="minorHAnsi"/>
          <w:b/>
          <w:bCs/>
          <w:color w:val="7030A0"/>
        </w:rPr>
        <w:t>[2]</w:t>
      </w:r>
      <w:r w:rsidRPr="00285976">
        <w:rPr>
          <w:rFonts w:cstheme="minorHAnsi"/>
          <w:color w:val="7030A0"/>
        </w:rPr>
        <w:t xml:space="preserve">. </w:t>
      </w:r>
    </w:p>
    <w:p w14:paraId="3A0192F7" w14:textId="29312D23" w:rsidR="00285976" w:rsidRDefault="00285976" w:rsidP="002859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2674A1">
        <w:rPr>
          <w:rFonts w:cstheme="minorHAnsi"/>
        </w:rPr>
        <w:t xml:space="preserve">Plate reader software showing the plate shaking for </w:t>
      </w:r>
      <w:r>
        <w:rPr>
          <w:rFonts w:cstheme="minorHAnsi"/>
        </w:rPr>
        <w:t>20</w:t>
      </w:r>
      <w:r w:rsidRPr="002674A1">
        <w:rPr>
          <w:rFonts w:cstheme="minorHAnsi"/>
        </w:rPr>
        <w:t xml:space="preserve"> seconds</w:t>
      </w:r>
    </w:p>
    <w:p w14:paraId="57739944" w14:textId="16E7308D" w:rsidR="00285976" w:rsidRDefault="00285976" w:rsidP="002859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 w:rsidRPr="002674A1">
        <w:rPr>
          <w:rFonts w:cstheme="minorHAnsi"/>
        </w:rPr>
        <w:t xml:space="preserve"> </w:t>
      </w:r>
      <w:r>
        <w:rPr>
          <w:rFonts w:cstheme="minorHAnsi"/>
        </w:rPr>
        <w:t xml:space="preserve">Luminescence measurement being recorded </w:t>
      </w:r>
    </w:p>
    <w:p w14:paraId="0C470BB7" w14:textId="77777777" w:rsidR="00285976" w:rsidRDefault="00285976" w:rsidP="0028597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C99149E" w14:textId="11B7A329" w:rsidR="00285976" w:rsidRPr="00285976" w:rsidRDefault="00285976" w:rsidP="0028597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85976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Seed</w:t>
      </w:r>
      <w:r w:rsidRPr="00285976">
        <w:rPr>
          <w:rFonts w:cstheme="minorHAnsi"/>
          <w:color w:val="7030A0"/>
        </w:rPr>
        <w:t xml:space="preserve"> the 16HBE14o− cells at 2 × 10</w:t>
      </w:r>
      <w:r w:rsidRPr="00285976">
        <w:rPr>
          <w:rFonts w:cstheme="minorHAnsi"/>
          <w:color w:val="7030A0"/>
          <w:vertAlign w:val="superscript"/>
        </w:rPr>
        <w:t xml:space="preserve">5 </w:t>
      </w:r>
      <w:r w:rsidRPr="00285976">
        <w:rPr>
          <w:rFonts w:cstheme="minorHAnsi"/>
          <w:color w:val="7030A0"/>
        </w:rPr>
        <w:t xml:space="preserve">cells per milliliter in a 24-well culture plate </w:t>
      </w:r>
      <w:r w:rsidRPr="00285976">
        <w:rPr>
          <w:rFonts w:cstheme="minorHAnsi"/>
          <w:b/>
          <w:bCs/>
          <w:color w:val="7030A0"/>
        </w:rPr>
        <w:t>[1].</w:t>
      </w:r>
      <w:r w:rsidRPr="00285976">
        <w:rPr>
          <w:rFonts w:cstheme="minorHAnsi"/>
          <w:color w:val="7030A0"/>
        </w:rPr>
        <w:t xml:space="preserve"> </w:t>
      </w:r>
      <w:commentRangeStart w:id="4"/>
      <w:r w:rsidRPr="00FC4860">
        <w:rPr>
          <w:rFonts w:cstheme="minorHAnsi"/>
          <w:b/>
          <w:bCs/>
          <w:color w:val="7030A0"/>
        </w:rPr>
        <w:t>Incubate</w:t>
      </w:r>
      <w:r w:rsidRPr="00F02ED2">
        <w:rPr>
          <w:rFonts w:cstheme="minorHAnsi"/>
          <w:b/>
          <w:bCs/>
          <w:color w:val="7030A0"/>
        </w:rPr>
        <w:t xml:space="preserve"> </w:t>
      </w:r>
      <w:r w:rsidRPr="00285976">
        <w:rPr>
          <w:rFonts w:cstheme="minorHAnsi"/>
          <w:color w:val="7030A0"/>
        </w:rPr>
        <w:t xml:space="preserve">the cells overnight </w:t>
      </w:r>
      <w:commentRangeEnd w:id="4"/>
      <w:r w:rsidR="00710742" w:rsidRPr="00285976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4"/>
      </w:r>
      <w:r w:rsidRPr="00285976">
        <w:rPr>
          <w:rFonts w:cstheme="minorHAnsi"/>
          <w:b/>
          <w:bCs/>
          <w:color w:val="7030A0"/>
        </w:rPr>
        <w:t>[2].</w:t>
      </w:r>
      <w:r>
        <w:rPr>
          <w:rFonts w:cstheme="minorHAnsi"/>
          <w:color w:val="7030A0"/>
        </w:rPr>
        <w:t xml:space="preserve"> </w:t>
      </w:r>
      <w:r w:rsidRPr="00285976">
        <w:rPr>
          <w:rFonts w:cstheme="minorHAnsi"/>
          <w:color w:val="7030A0"/>
        </w:rPr>
        <w:t xml:space="preserve">Replace the culture medium with fresh medium containing the STAT6 luciferase reporter lentivirus at a multiplicity of infection of 20 and 5 micrograms per milliliter of polybrene </w:t>
      </w:r>
      <w:r w:rsidRPr="00285976">
        <w:rPr>
          <w:rFonts w:cstheme="minorHAnsi"/>
          <w:b/>
          <w:bCs/>
          <w:color w:val="7030A0"/>
        </w:rPr>
        <w:t>[3].</w:t>
      </w:r>
      <w:r w:rsidRPr="00285976">
        <w:rPr>
          <w:rFonts w:cstheme="minorHAnsi"/>
          <w:color w:val="7030A0"/>
        </w:rPr>
        <w:t xml:space="preserve"> </w:t>
      </w:r>
      <w:r w:rsidRPr="00F02ED2">
        <w:rPr>
          <w:rFonts w:cstheme="minorHAnsi"/>
          <w:color w:val="7030A0"/>
          <w:highlight w:val="yellow"/>
        </w:rPr>
        <w:t>Incubate</w:t>
      </w:r>
      <w:r w:rsidRPr="00285976">
        <w:rPr>
          <w:rFonts w:cstheme="minorHAnsi"/>
          <w:color w:val="7030A0"/>
        </w:rPr>
        <w:t xml:space="preserve"> the cells for 48 hours</w:t>
      </w:r>
      <w:r w:rsidR="0038138F">
        <w:rPr>
          <w:rFonts w:cstheme="minorHAnsi"/>
          <w:color w:val="7030A0"/>
        </w:rPr>
        <w:t>.</w:t>
      </w:r>
    </w:p>
    <w:p w14:paraId="6BD03315" w14:textId="6B7E01D3" w:rsidR="00285976" w:rsidRDefault="00285976" w:rsidP="002859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976">
        <w:rPr>
          <w:rFonts w:cstheme="minorHAnsi"/>
        </w:rPr>
        <w:t>Talent</w:t>
      </w:r>
      <w:r>
        <w:rPr>
          <w:rFonts w:cstheme="minorHAnsi"/>
        </w:rPr>
        <w:t xml:space="preserve"> transferring </w:t>
      </w:r>
      <w:r w:rsidRPr="00285976">
        <w:rPr>
          <w:rFonts w:cstheme="minorHAnsi"/>
        </w:rPr>
        <w:t>the cells in a 24-well culture plate</w:t>
      </w:r>
    </w:p>
    <w:p w14:paraId="13D5EFE3" w14:textId="048ECB2B" w:rsidR="00285976" w:rsidRDefault="00285976" w:rsidP="002859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976">
        <w:rPr>
          <w:rFonts w:cstheme="minorHAnsi"/>
        </w:rPr>
        <w:t xml:space="preserve">Talent placing the 24-well culture plate for overnight </w:t>
      </w:r>
      <w:r>
        <w:rPr>
          <w:rFonts w:cstheme="minorHAnsi"/>
        </w:rPr>
        <w:t xml:space="preserve">incubation </w:t>
      </w:r>
    </w:p>
    <w:p w14:paraId="16F3C31D" w14:textId="116082DA" w:rsidR="00285976" w:rsidRDefault="00285976" w:rsidP="002859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976">
        <w:rPr>
          <w:rFonts w:cstheme="minorHAnsi"/>
        </w:rPr>
        <w:t>Talent replacing the culture medium with fresh medium containing the STAT6 luciferase reporter lentivirus and polybrene</w:t>
      </w:r>
    </w:p>
    <w:p w14:paraId="7359C88A" w14:textId="77777777" w:rsidR="006C29A9" w:rsidRDefault="006C29A9" w:rsidP="006C29A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79D812" w14:textId="6D92D2F1" w:rsidR="0058669F" w:rsidRPr="00285976" w:rsidRDefault="006C29A9" w:rsidP="0058669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6C29A9">
        <w:rPr>
          <w:color w:val="7030A0"/>
        </w:rPr>
        <w:t xml:space="preserve">Replace the transduction medium with fresh culture medium </w:t>
      </w:r>
      <w:r w:rsidRPr="006C29A9">
        <w:rPr>
          <w:b/>
          <w:bCs/>
          <w:color w:val="7030A0"/>
        </w:rPr>
        <w:t>[1]</w:t>
      </w:r>
      <w:r w:rsidRPr="006C29A9">
        <w:rPr>
          <w:color w:val="7030A0"/>
        </w:rPr>
        <w:t xml:space="preserve">. </w:t>
      </w:r>
      <w:r w:rsidRPr="00F02ED2">
        <w:rPr>
          <w:b/>
          <w:bCs/>
          <w:color w:val="7030A0"/>
          <w:highlight w:val="yellow"/>
        </w:rPr>
        <w:t>Incubate</w:t>
      </w:r>
      <w:r w:rsidRPr="00F02ED2">
        <w:rPr>
          <w:b/>
          <w:bCs/>
          <w:color w:val="7030A0"/>
        </w:rPr>
        <w:t xml:space="preserve"> </w:t>
      </w:r>
      <w:r w:rsidRPr="006C29A9">
        <w:rPr>
          <w:color w:val="7030A0"/>
        </w:rPr>
        <w:t xml:space="preserve">the cells for an additional 24 hours </w:t>
      </w:r>
      <w:r w:rsidRPr="006C29A9">
        <w:rPr>
          <w:b/>
          <w:bCs/>
          <w:color w:val="7030A0"/>
        </w:rPr>
        <w:t>[2]</w:t>
      </w:r>
      <w:r w:rsidRPr="006C29A9">
        <w:rPr>
          <w:color w:val="7030A0"/>
        </w:rPr>
        <w:t>.</w:t>
      </w:r>
      <w:r>
        <w:rPr>
          <w:color w:val="7030A0"/>
        </w:rPr>
        <w:t xml:space="preserve"> </w:t>
      </w:r>
      <w:r w:rsidRPr="006C29A9">
        <w:rPr>
          <w:color w:val="7030A0"/>
        </w:rPr>
        <w:t xml:space="preserve">Aspirate the culture medium and add fresh medium containing 1 microgram per milliliter of puromycin </w:t>
      </w:r>
      <w:r w:rsidRPr="006C29A9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6C29A9">
        <w:rPr>
          <w:b/>
          <w:bCs/>
          <w:color w:val="7030A0"/>
        </w:rPr>
        <w:t>]</w:t>
      </w:r>
      <w:r w:rsidRPr="006C29A9">
        <w:rPr>
          <w:color w:val="7030A0"/>
        </w:rPr>
        <w:t>.</w:t>
      </w:r>
    </w:p>
    <w:p w14:paraId="2461200A" w14:textId="77777777" w:rsidR="006C29A9" w:rsidRDefault="006C29A9" w:rsidP="00056B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29A9">
        <w:rPr>
          <w:rFonts w:cstheme="minorHAnsi"/>
        </w:rPr>
        <w:lastRenderedPageBreak/>
        <w:t xml:space="preserve">Talent replacing the transduction medium with fresh culture medium </w:t>
      </w:r>
    </w:p>
    <w:p w14:paraId="2D85ED6B" w14:textId="77777777" w:rsidR="006C29A9" w:rsidRDefault="006C29A9" w:rsidP="0058669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29A9">
        <w:rPr>
          <w:rFonts w:cstheme="minorHAnsi"/>
        </w:rPr>
        <w:t>Talent placing the 24-well culture plate for an additional 24-hour incubation</w:t>
      </w:r>
    </w:p>
    <w:p w14:paraId="05F082E9" w14:textId="77777777" w:rsidR="006C29A9" w:rsidRDefault="006C29A9" w:rsidP="002859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29A9">
        <w:rPr>
          <w:rFonts w:cstheme="minorHAnsi"/>
        </w:rPr>
        <w:t>Talent aspirating the culture medium and adding fresh medium</w:t>
      </w:r>
    </w:p>
    <w:p w14:paraId="30FA0107" w14:textId="77777777" w:rsidR="006C29A9" w:rsidRDefault="006C29A9" w:rsidP="006C29A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15A957" w14:textId="5E474CFF" w:rsidR="006C29A9" w:rsidRPr="00285976" w:rsidRDefault="006C29A9" w:rsidP="006C29A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02ED2">
        <w:rPr>
          <w:color w:val="7030A0"/>
          <w:highlight w:val="yellow"/>
        </w:rPr>
        <w:t>Incubate</w:t>
      </w:r>
      <w:r w:rsidRPr="006C29A9">
        <w:rPr>
          <w:color w:val="7030A0"/>
        </w:rPr>
        <w:t xml:space="preserve"> the cells for 5 days </w:t>
      </w:r>
      <w:r w:rsidRPr="006C29A9">
        <w:rPr>
          <w:b/>
          <w:bCs/>
          <w:color w:val="7030A0"/>
        </w:rPr>
        <w:t>[</w:t>
      </w:r>
      <w:r w:rsidR="00710742">
        <w:rPr>
          <w:b/>
          <w:bCs/>
          <w:color w:val="7030A0"/>
        </w:rPr>
        <w:t>1</w:t>
      </w:r>
      <w:r w:rsidRPr="006C29A9">
        <w:rPr>
          <w:b/>
          <w:bCs/>
          <w:color w:val="7030A0"/>
        </w:rPr>
        <w:t>]</w:t>
      </w:r>
      <w:r w:rsidRPr="006C29A9">
        <w:rPr>
          <w:color w:val="7030A0"/>
        </w:rPr>
        <w:t xml:space="preserve">, replacing the selection medium every 2 days </w:t>
      </w:r>
      <w:r w:rsidRPr="006C29A9">
        <w:rPr>
          <w:b/>
          <w:bCs/>
          <w:color w:val="7030A0"/>
        </w:rPr>
        <w:t>[</w:t>
      </w:r>
      <w:r w:rsidR="00710742">
        <w:rPr>
          <w:b/>
          <w:bCs/>
          <w:color w:val="7030A0"/>
        </w:rPr>
        <w:t>2</w:t>
      </w:r>
      <w:r w:rsidRPr="006C29A9">
        <w:rPr>
          <w:b/>
          <w:bCs/>
          <w:color w:val="7030A0"/>
        </w:rPr>
        <w:t>]</w:t>
      </w:r>
      <w:r w:rsidRPr="006C29A9">
        <w:rPr>
          <w:color w:val="7030A0"/>
        </w:rPr>
        <w:t>.</w:t>
      </w:r>
      <w:r>
        <w:rPr>
          <w:color w:val="7030A0"/>
        </w:rPr>
        <w:t xml:space="preserve"> </w:t>
      </w:r>
      <w:commentRangeStart w:id="5"/>
      <w:r w:rsidRPr="006C29A9">
        <w:rPr>
          <w:color w:val="7030A0"/>
        </w:rPr>
        <w:t xml:space="preserve">Continue the puromycin selection until all the cells in the non-transduced mock-control well are eliminated </w:t>
      </w:r>
      <w:r w:rsidRPr="00710742">
        <w:rPr>
          <w:b/>
          <w:bCs/>
          <w:color w:val="7030A0"/>
        </w:rPr>
        <w:t>[</w:t>
      </w:r>
      <w:r w:rsidR="00710742" w:rsidRPr="00710742">
        <w:rPr>
          <w:b/>
          <w:bCs/>
          <w:color w:val="7030A0"/>
        </w:rPr>
        <w:t>3</w:t>
      </w:r>
      <w:r w:rsidRPr="00710742">
        <w:rPr>
          <w:b/>
          <w:bCs/>
          <w:color w:val="7030A0"/>
        </w:rPr>
        <w:t>].</w:t>
      </w:r>
      <w:commentRangeEnd w:id="5"/>
      <w:r w:rsidR="00710742" w:rsidRPr="00285976">
        <w:rPr>
          <w:rStyle w:val="CommentReference"/>
          <w:rFonts w:cstheme="minorHAnsi"/>
          <w:color w:val="7030A0"/>
          <w:sz w:val="24"/>
          <w:szCs w:val="24"/>
        </w:rPr>
        <w:commentReference w:id="5"/>
      </w:r>
    </w:p>
    <w:p w14:paraId="4B8C623B" w14:textId="77777777" w:rsidR="006C29A9" w:rsidRDefault="006C29A9" w:rsidP="006C29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29A9">
        <w:rPr>
          <w:rFonts w:cstheme="minorHAnsi"/>
        </w:rPr>
        <w:t>Talent placing the 24-well culture plate for a 5-day incubation</w:t>
      </w:r>
    </w:p>
    <w:p w14:paraId="63A1535D" w14:textId="77777777" w:rsidR="006C29A9" w:rsidRDefault="006C29A9" w:rsidP="006C29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6C29A9">
        <w:rPr>
          <w:rFonts w:cstheme="minorHAnsi"/>
        </w:rPr>
        <w:t>alent replacing the selection medium in the 24-well culture plate</w:t>
      </w:r>
    </w:p>
    <w:p w14:paraId="6EBDCF02" w14:textId="1536DECF" w:rsidR="00710742" w:rsidRPr="00285976" w:rsidRDefault="00710742" w:rsidP="006C29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710742">
        <w:rPr>
          <w:rFonts w:cstheme="minorHAnsi"/>
        </w:rPr>
        <w:t xml:space="preserve">alent </w:t>
      </w:r>
      <w:r w:rsidRPr="00892E66">
        <w:rPr>
          <w:rFonts w:cstheme="minorHAnsi"/>
          <w:highlight w:val="yellow"/>
        </w:rPr>
        <w:t>continuing the puromycin selection</w:t>
      </w:r>
      <w:r w:rsidRPr="00710742">
        <w:rPr>
          <w:rFonts w:cstheme="minorHAnsi"/>
        </w:rPr>
        <w:t xml:space="preserve"> </w:t>
      </w:r>
    </w:p>
    <w:p w14:paraId="4541D728" w14:textId="2503202A" w:rsidR="00710742" w:rsidRDefault="008F7558" w:rsidP="0071074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8F7558">
        <w:rPr>
          <w:rFonts w:cstheme="minorHAnsi"/>
          <w:b/>
          <w:bCs/>
        </w:rPr>
        <w:t>Single-Cell Clone Isolation</w:t>
      </w:r>
    </w:p>
    <w:p w14:paraId="09E7E536" w14:textId="77777777" w:rsidR="00710742" w:rsidRPr="00D7547B" w:rsidRDefault="00710742" w:rsidP="0071074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08175114"/>
          <w:placeholder>
            <w:docPart w:val="CFD3CF51C4504677A96D32DA0926B72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B69961D" w14:textId="72B97B80" w:rsidR="00710742" w:rsidRPr="00285976" w:rsidRDefault="00E24705" w:rsidP="0071074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>D</w:t>
      </w:r>
      <w:r w:rsidRPr="00E24705">
        <w:rPr>
          <w:color w:val="7030A0"/>
        </w:rPr>
        <w:t xml:space="preserve">etach and count the puromycin-selected STAT6 reporter cells </w:t>
      </w:r>
      <w:r w:rsidRPr="00E24705">
        <w:rPr>
          <w:b/>
          <w:bCs/>
          <w:color w:val="7030A0"/>
        </w:rPr>
        <w:t>[1].</w:t>
      </w:r>
      <w:r w:rsidRPr="00E24705">
        <w:rPr>
          <w:color w:val="7030A0"/>
        </w:rPr>
        <w:t xml:space="preserve"> Prepare a single-cell suspension at 5 cells per milliliter by serial dilution while preventing cell clumping during dilution </w:t>
      </w:r>
      <w:r w:rsidRPr="00E24705"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  <w:r w:rsidRPr="00E24705">
        <w:rPr>
          <w:color w:val="7030A0"/>
        </w:rPr>
        <w:t>Dispense 200 microliters of the cell suspension into each well of a 96-well culture plate to obtain an average density of approximately 1 cell per well</w:t>
      </w:r>
      <w:r>
        <w:rPr>
          <w:color w:val="7030A0"/>
        </w:rPr>
        <w:t xml:space="preserve"> </w:t>
      </w:r>
      <w:r w:rsidRPr="00E24705">
        <w:rPr>
          <w:b/>
          <w:bCs/>
          <w:color w:val="7030A0"/>
        </w:rPr>
        <w:t>[3]</w:t>
      </w:r>
      <w:r w:rsidR="00892E66">
        <w:rPr>
          <w:b/>
          <w:bCs/>
          <w:color w:val="7030A0"/>
        </w:rPr>
        <w:t>.</w:t>
      </w:r>
    </w:p>
    <w:p w14:paraId="1CB0D877" w14:textId="04D0ACC5" w:rsidR="00710742" w:rsidRDefault="00E24705" w:rsidP="007107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4705">
        <w:rPr>
          <w:rFonts w:cstheme="minorHAnsi"/>
        </w:rPr>
        <w:t>Talent detaching and counting the puromycin-selected STAT6 reporter cells</w:t>
      </w:r>
    </w:p>
    <w:p w14:paraId="476CFF82" w14:textId="46216E29" w:rsidR="00710742" w:rsidRDefault="00710742" w:rsidP="007107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6C29A9">
        <w:rPr>
          <w:rFonts w:cstheme="minorHAnsi"/>
        </w:rPr>
        <w:t xml:space="preserve">alent </w:t>
      </w:r>
      <w:r w:rsidR="00E24705" w:rsidRPr="00E24705">
        <w:rPr>
          <w:rFonts w:cstheme="minorHAnsi"/>
        </w:rPr>
        <w:t>preparing a single-cell suspension at 5</w:t>
      </w:r>
      <w:r w:rsidR="00E24705">
        <w:rPr>
          <w:rFonts w:cstheme="minorHAnsi"/>
        </w:rPr>
        <w:t xml:space="preserve"> cells /mL </w:t>
      </w:r>
      <w:r w:rsidR="00E24705" w:rsidRPr="00E24705">
        <w:rPr>
          <w:rFonts w:cstheme="minorHAnsi"/>
        </w:rPr>
        <w:t>by serial dilution</w:t>
      </w:r>
    </w:p>
    <w:p w14:paraId="3B92F37F" w14:textId="6BD25BEE" w:rsidR="00710742" w:rsidRPr="00285976" w:rsidRDefault="00710742" w:rsidP="007107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710742">
        <w:rPr>
          <w:rFonts w:cstheme="minorHAnsi"/>
        </w:rPr>
        <w:t xml:space="preserve">alent </w:t>
      </w:r>
      <w:r w:rsidR="00E24705" w:rsidRPr="00E24705">
        <w:rPr>
          <w:rFonts w:cstheme="minorHAnsi"/>
        </w:rPr>
        <w:t>dispensing 200</w:t>
      </w:r>
      <w:r w:rsidR="00E24705">
        <w:rPr>
          <w:rFonts w:cstheme="minorHAnsi"/>
        </w:rPr>
        <w:t xml:space="preserve"> </w:t>
      </w:r>
      <w:r w:rsidR="00E24705" w:rsidRPr="00E24705">
        <w:rPr>
          <w:rFonts w:cstheme="minorHAnsi"/>
        </w:rPr>
        <w:t>µL of the cell suspension into each well of a 96-well culture plate</w:t>
      </w:r>
    </w:p>
    <w:p w14:paraId="22FB889D" w14:textId="63D19E84" w:rsidR="00E24705" w:rsidRPr="00285976" w:rsidRDefault="00E24705" w:rsidP="00E2470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E24705">
        <w:rPr>
          <w:color w:val="7030A0"/>
        </w:rPr>
        <w:t xml:space="preserve">Examine each well using an inverted microscope within 24 hours </w:t>
      </w:r>
      <w:r w:rsidRPr="007B6C1A">
        <w:rPr>
          <w:b/>
          <w:bCs/>
          <w:color w:val="7030A0"/>
        </w:rPr>
        <w:t xml:space="preserve">[1] </w:t>
      </w:r>
      <w:r w:rsidRPr="00E24705">
        <w:rPr>
          <w:color w:val="7030A0"/>
        </w:rPr>
        <w:t xml:space="preserve">and identify the wells containing a single cell </w:t>
      </w:r>
      <w:r w:rsidRPr="007B6C1A">
        <w:rPr>
          <w:b/>
          <w:bCs/>
          <w:color w:val="7030A0"/>
        </w:rPr>
        <w:t>[2].</w:t>
      </w:r>
      <w:r w:rsidRPr="00E24705">
        <w:rPr>
          <w:color w:val="7030A0"/>
        </w:rPr>
        <w:t xml:space="preserve"> Exclude the wells containing more than 1 cell or multiple spatially separated cell foci </w:t>
      </w:r>
      <w:r w:rsidRPr="007B6C1A">
        <w:rPr>
          <w:b/>
          <w:bCs/>
          <w:color w:val="7030A0"/>
        </w:rPr>
        <w:t>[3].</w:t>
      </w:r>
      <w:r>
        <w:rPr>
          <w:color w:val="7030A0"/>
        </w:rPr>
        <w:t xml:space="preserve"> </w:t>
      </w:r>
      <w:r w:rsidRPr="00E24705">
        <w:rPr>
          <w:color w:val="7030A0"/>
        </w:rPr>
        <w:t xml:space="preserve">Replace the culture medium every 3 days </w:t>
      </w:r>
      <w:r w:rsidR="007B6C1A" w:rsidRPr="007B6C1A">
        <w:rPr>
          <w:b/>
          <w:bCs/>
          <w:color w:val="7030A0"/>
        </w:rPr>
        <w:t>[4].</w:t>
      </w:r>
    </w:p>
    <w:p w14:paraId="7C885B02" w14:textId="3F423E78" w:rsidR="00E24705" w:rsidRDefault="00E24705" w:rsidP="000B164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4705">
        <w:rPr>
          <w:rFonts w:cstheme="minorHAnsi"/>
        </w:rPr>
        <w:t xml:space="preserve">Talent examining each well using an inverted microscope </w:t>
      </w:r>
    </w:p>
    <w:p w14:paraId="5CB96881" w14:textId="77777777" w:rsidR="007B6C1A" w:rsidRDefault="00E24705" w:rsidP="007B6C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4705">
        <w:rPr>
          <w:rFonts w:cstheme="minorHAnsi"/>
        </w:rPr>
        <w:t xml:space="preserve">SCOPE: </w:t>
      </w:r>
      <w:r>
        <w:rPr>
          <w:rFonts w:cstheme="minorHAnsi"/>
        </w:rPr>
        <w:t>Shot of a</w:t>
      </w:r>
      <w:r w:rsidRPr="00E24705">
        <w:rPr>
          <w:rFonts w:cstheme="minorHAnsi"/>
        </w:rPr>
        <w:t xml:space="preserve"> single cell visible in a well</w:t>
      </w:r>
    </w:p>
    <w:p w14:paraId="1C97DD68" w14:textId="2F14C1E0" w:rsidR="006C29A9" w:rsidRDefault="007B6C1A" w:rsidP="007B6C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B6C1A">
        <w:rPr>
          <w:rFonts w:cstheme="minorHAnsi"/>
        </w:rPr>
        <w:t xml:space="preserve">SCOPE: </w:t>
      </w:r>
      <w:r>
        <w:rPr>
          <w:rFonts w:cstheme="minorHAnsi"/>
        </w:rPr>
        <w:t xml:space="preserve">Shot of </w:t>
      </w:r>
      <w:r w:rsidRPr="007B6C1A">
        <w:rPr>
          <w:rFonts w:cstheme="minorHAnsi"/>
        </w:rPr>
        <w:t>More than 1 cell or multiple spatially separated cell foci visible in a well</w:t>
      </w:r>
    </w:p>
    <w:p w14:paraId="5EA29121" w14:textId="312F96D4" w:rsidR="00101AD6" w:rsidRDefault="00101AD6" w:rsidP="007B6C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replacing the culture medium</w:t>
      </w:r>
    </w:p>
    <w:p w14:paraId="3E7D62E6" w14:textId="239CB3D2" w:rsidR="00101AD6" w:rsidRPr="00285976" w:rsidRDefault="00101AD6" w:rsidP="00101AD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E733E3">
        <w:rPr>
          <w:color w:val="7030A0"/>
          <w:highlight w:val="yellow"/>
        </w:rPr>
        <w:t xml:space="preserve">Expand each clone in the original 96-well plate for approximately 20 days or until the cells reach confluence </w:t>
      </w:r>
      <w:r w:rsidRPr="00E733E3">
        <w:rPr>
          <w:b/>
          <w:bCs/>
          <w:color w:val="7030A0"/>
          <w:highlight w:val="yellow"/>
        </w:rPr>
        <w:t>[1].</w:t>
      </w:r>
      <w:r w:rsidRPr="00101AD6">
        <w:rPr>
          <w:color w:val="7030A0"/>
        </w:rPr>
        <w:t xml:space="preserve"> Transfer each clone sequentially to a 6-well plate </w:t>
      </w:r>
      <w:r w:rsidRPr="00101AD6">
        <w:rPr>
          <w:b/>
          <w:bCs/>
          <w:color w:val="7030A0"/>
        </w:rPr>
        <w:t>[2]</w:t>
      </w:r>
      <w:r w:rsidRPr="00101AD6">
        <w:rPr>
          <w:color w:val="7030A0"/>
        </w:rPr>
        <w:t xml:space="preserve"> and then to a T-25 culture flask when the cells reach the appropriate confluence </w:t>
      </w:r>
      <w:r w:rsidRPr="00101AD6">
        <w:rPr>
          <w:b/>
          <w:bCs/>
          <w:color w:val="7030A0"/>
        </w:rPr>
        <w:t>[3].</w:t>
      </w:r>
    </w:p>
    <w:p w14:paraId="6B47F847" w14:textId="1E58E02F" w:rsidR="00101AD6" w:rsidRDefault="00101AD6" w:rsidP="00101A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4705">
        <w:rPr>
          <w:rFonts w:cstheme="minorHAnsi"/>
        </w:rPr>
        <w:t xml:space="preserve">Talent </w:t>
      </w:r>
      <w:r w:rsidR="00AC02C9">
        <w:rPr>
          <w:rFonts w:cstheme="minorHAnsi"/>
        </w:rPr>
        <w:t xml:space="preserve">expanding each clone </w:t>
      </w:r>
      <w:r w:rsidR="00E733E3" w:rsidRPr="00E733E3">
        <w:rPr>
          <w:rFonts w:cstheme="minorHAnsi"/>
        </w:rPr>
        <w:t>in the original 96-well plate</w:t>
      </w:r>
      <w:r w:rsidR="00E733E3" w:rsidRPr="00101AD6">
        <w:rPr>
          <w:color w:val="7030A0"/>
        </w:rPr>
        <w:t xml:space="preserve"> </w:t>
      </w:r>
    </w:p>
    <w:p w14:paraId="0C6F5360" w14:textId="77777777" w:rsidR="00AC02C9" w:rsidRDefault="00AC02C9" w:rsidP="00101A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02C9">
        <w:rPr>
          <w:rFonts w:cstheme="minorHAnsi"/>
        </w:rPr>
        <w:t>Talent transferring each clone to a 6-well plate</w:t>
      </w:r>
    </w:p>
    <w:p w14:paraId="1A84A36A" w14:textId="77777777" w:rsidR="00AC02C9" w:rsidRDefault="00AC02C9" w:rsidP="00101A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02C9">
        <w:rPr>
          <w:rFonts w:cstheme="minorHAnsi"/>
        </w:rPr>
        <w:lastRenderedPageBreak/>
        <w:t>Talent transferring each clone to a T-25 culture flask</w:t>
      </w:r>
    </w:p>
    <w:p w14:paraId="7D3D94AB" w14:textId="77777777" w:rsidR="00101AD6" w:rsidRDefault="00101AD6" w:rsidP="00101A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B06804" w14:textId="409D94C1" w:rsidR="00F12C9C" w:rsidRPr="00285976" w:rsidRDefault="00F12C9C" w:rsidP="00F12C9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12C9C">
        <w:rPr>
          <w:color w:val="7030A0"/>
        </w:rPr>
        <w:t>Seed each expanded clone at 2 × 10</w:t>
      </w:r>
      <w:r w:rsidRPr="00F12C9C">
        <w:rPr>
          <w:color w:val="7030A0"/>
          <w:vertAlign w:val="superscript"/>
        </w:rPr>
        <w:t xml:space="preserve">5 </w:t>
      </w:r>
      <w:r w:rsidRPr="00F12C9C">
        <w:rPr>
          <w:color w:val="7030A0"/>
        </w:rPr>
        <w:t>cells per milliliter in a 96-well white clear-bottom plate [1]</w:t>
      </w:r>
      <w:r>
        <w:rPr>
          <w:color w:val="7030A0"/>
        </w:rPr>
        <w:t xml:space="preserve">, then </w:t>
      </w:r>
      <w:r w:rsidRPr="00F12C9C">
        <w:rPr>
          <w:b/>
          <w:bCs/>
          <w:color w:val="7030A0"/>
          <w:highlight w:val="yellow"/>
        </w:rPr>
        <w:t>incubate</w:t>
      </w:r>
      <w:r w:rsidRPr="00F12C9C">
        <w:rPr>
          <w:color w:val="7030A0"/>
        </w:rPr>
        <w:t xml:space="preserve"> the cells overnight </w:t>
      </w:r>
      <w:r w:rsidRPr="00F12C9C"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  <w:r w:rsidRPr="00F12C9C">
        <w:rPr>
          <w:color w:val="7030A0"/>
        </w:rPr>
        <w:t xml:space="preserve">Replace the culture medium with fresh medium containing </w:t>
      </w:r>
      <w:r w:rsidRPr="00285976">
        <w:rPr>
          <w:rFonts w:cstheme="minorHAnsi"/>
          <w:color w:val="7030A0"/>
        </w:rPr>
        <w:t xml:space="preserve">10 </w:t>
      </w:r>
      <w:r>
        <w:rPr>
          <w:rFonts w:cstheme="minorHAnsi"/>
          <w:color w:val="7030A0"/>
        </w:rPr>
        <w:t>nanograms</w:t>
      </w:r>
      <w:r w:rsidRPr="00285976">
        <w:rPr>
          <w:rFonts w:cstheme="minorHAnsi"/>
          <w:color w:val="7030A0"/>
        </w:rPr>
        <w:t>/m</w:t>
      </w:r>
      <w:r>
        <w:rPr>
          <w:rFonts w:cstheme="minorHAnsi"/>
          <w:color w:val="7030A0"/>
        </w:rPr>
        <w:t>illiliter</w:t>
      </w:r>
      <w:r w:rsidRPr="00285976">
        <w:rPr>
          <w:rFonts w:cstheme="minorHAnsi"/>
          <w:color w:val="7030A0"/>
        </w:rPr>
        <w:t xml:space="preserve"> each </w:t>
      </w:r>
      <w:r w:rsidRPr="00F12C9C">
        <w:rPr>
          <w:color w:val="7030A0"/>
        </w:rPr>
        <w:t>interleukin-4 and interleukin-1</w:t>
      </w:r>
      <w:r w:rsidR="00892E66">
        <w:rPr>
          <w:color w:val="7030A0"/>
        </w:rPr>
        <w:t>3</w:t>
      </w:r>
      <w:r w:rsidRPr="00F12C9C">
        <w:rPr>
          <w:color w:val="7030A0"/>
        </w:rPr>
        <w:t xml:space="preserve"> </w:t>
      </w:r>
      <w:r w:rsidRPr="00F12C9C">
        <w:rPr>
          <w:b/>
          <w:bCs/>
          <w:color w:val="7030A0"/>
        </w:rPr>
        <w:t>[3].</w:t>
      </w:r>
      <w:r w:rsidRPr="00F12C9C">
        <w:rPr>
          <w:color w:val="7030A0"/>
        </w:rPr>
        <w:t xml:space="preserve"> </w:t>
      </w:r>
      <w:r w:rsidRPr="00F02ED2">
        <w:rPr>
          <w:b/>
          <w:bCs/>
          <w:color w:val="7030A0"/>
          <w:highlight w:val="yellow"/>
        </w:rPr>
        <w:t>Incubate</w:t>
      </w:r>
      <w:r w:rsidRPr="00F12C9C">
        <w:rPr>
          <w:color w:val="7030A0"/>
        </w:rPr>
        <w:t xml:space="preserve"> the cells for 24 hours </w:t>
      </w:r>
      <w:r w:rsidRPr="00F12C9C">
        <w:rPr>
          <w:b/>
          <w:bCs/>
          <w:color w:val="7030A0"/>
        </w:rPr>
        <w:t>[4].</w:t>
      </w:r>
    </w:p>
    <w:p w14:paraId="16FBB5F6" w14:textId="057C3F55" w:rsidR="00F12C9C" w:rsidRDefault="00F12C9C" w:rsidP="006B21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12C9C">
        <w:rPr>
          <w:rFonts w:cstheme="minorHAnsi"/>
        </w:rPr>
        <w:t xml:space="preserve">Talent </w:t>
      </w:r>
      <w:r>
        <w:rPr>
          <w:rFonts w:cstheme="minorHAnsi"/>
        </w:rPr>
        <w:t xml:space="preserve">transferring the cells in a </w:t>
      </w:r>
      <w:r w:rsidRPr="00F12C9C">
        <w:rPr>
          <w:rFonts w:cstheme="minorHAnsi"/>
        </w:rPr>
        <w:t>96-well white clear-bottom plate</w:t>
      </w:r>
      <w:r w:rsidRPr="00F12C9C">
        <w:rPr>
          <w:color w:val="7030A0"/>
        </w:rPr>
        <w:t xml:space="preserve"> </w:t>
      </w:r>
    </w:p>
    <w:p w14:paraId="1DE5F575" w14:textId="16D8B1C1" w:rsidR="00F12C9C" w:rsidRDefault="00F12C9C" w:rsidP="00F12C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12C9C">
        <w:rPr>
          <w:rFonts w:cstheme="minorHAnsi"/>
        </w:rPr>
        <w:t>Talent p</w:t>
      </w:r>
      <w:r>
        <w:rPr>
          <w:rFonts w:cstheme="minorHAnsi"/>
        </w:rPr>
        <w:t>l</w:t>
      </w:r>
      <w:r w:rsidRPr="00F12C9C">
        <w:rPr>
          <w:rFonts w:cstheme="minorHAnsi"/>
        </w:rPr>
        <w:t>acing the plate for overnight incubation</w:t>
      </w:r>
    </w:p>
    <w:p w14:paraId="70325998" w14:textId="12F69340" w:rsidR="00F12C9C" w:rsidRDefault="00F12C9C" w:rsidP="00F12C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F12C9C">
        <w:rPr>
          <w:rFonts w:cstheme="minorHAnsi"/>
        </w:rPr>
        <w:t>replacing the culture medium with fresh medium</w:t>
      </w:r>
    </w:p>
    <w:p w14:paraId="5B162CBF" w14:textId="6B06482E" w:rsidR="00F12C9C" w:rsidRDefault="00F12C9C" w:rsidP="00A311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12C9C">
        <w:rPr>
          <w:rFonts w:cstheme="minorHAnsi"/>
        </w:rPr>
        <w:t xml:space="preserve">Talent placing the plate for </w:t>
      </w:r>
      <w:r>
        <w:rPr>
          <w:rFonts w:cstheme="minorHAnsi"/>
        </w:rPr>
        <w:t>24 hours</w:t>
      </w:r>
    </w:p>
    <w:p w14:paraId="397517EE" w14:textId="77777777" w:rsidR="00F12C9C" w:rsidRPr="00F12C9C" w:rsidRDefault="00F12C9C" w:rsidP="00F12C9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AD86FB5" w14:textId="6FB8AF2A" w:rsidR="00F12C9C" w:rsidRPr="00285976" w:rsidRDefault="00F02ED2" w:rsidP="00F12C9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02ED2">
        <w:rPr>
          <w:color w:val="7030A0"/>
        </w:rPr>
        <w:t xml:space="preserve">Measure the luciferase activity </w:t>
      </w:r>
      <w:r w:rsidRPr="00F02ED2">
        <w:rPr>
          <w:b/>
          <w:bCs/>
          <w:color w:val="7030A0"/>
        </w:rPr>
        <w:t>[1]</w:t>
      </w:r>
      <w:r>
        <w:rPr>
          <w:color w:val="7030A0"/>
        </w:rPr>
        <w:t xml:space="preserve"> and c</w:t>
      </w:r>
      <w:r w:rsidRPr="00F02ED2">
        <w:rPr>
          <w:color w:val="7030A0"/>
        </w:rPr>
        <w:t xml:space="preserve">ompare the induced reporter activity among the individual clones </w:t>
      </w:r>
      <w:r w:rsidRPr="00F02ED2"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  <w:r w:rsidRPr="00F02ED2">
        <w:rPr>
          <w:color w:val="7030A0"/>
        </w:rPr>
        <w:t>Repeat the luciferase assay over increasing cell</w:t>
      </w:r>
      <w:r>
        <w:rPr>
          <w:color w:val="7030A0"/>
        </w:rPr>
        <w:t xml:space="preserve"> </w:t>
      </w:r>
      <w:r w:rsidRPr="00F02ED2">
        <w:rPr>
          <w:color w:val="7030A0"/>
        </w:rPr>
        <w:t xml:space="preserve">passage numbers </w:t>
      </w:r>
      <w:r w:rsidRPr="00F02ED2">
        <w:rPr>
          <w:b/>
          <w:bCs/>
          <w:color w:val="7030A0"/>
        </w:rPr>
        <w:t xml:space="preserve">[3]. </w:t>
      </w:r>
      <w:r w:rsidRPr="00F02ED2">
        <w:rPr>
          <w:color w:val="7030A0"/>
        </w:rPr>
        <w:t xml:space="preserve">Select the clones that maintain consistent cytokine-induced reporter activity across passages </w:t>
      </w:r>
      <w:r w:rsidRPr="00F02ED2">
        <w:rPr>
          <w:b/>
          <w:bCs/>
          <w:color w:val="7030A0"/>
        </w:rPr>
        <w:t>[4].</w:t>
      </w:r>
    </w:p>
    <w:p w14:paraId="5A7DCA1E" w14:textId="3791D870" w:rsidR="00F02ED2" w:rsidRDefault="00F02ED2" w:rsidP="00F12C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 w:rsidRPr="002674A1">
        <w:rPr>
          <w:rFonts w:cstheme="minorHAnsi"/>
        </w:rPr>
        <w:t xml:space="preserve"> </w:t>
      </w:r>
      <w:r w:rsidR="0068141A">
        <w:rPr>
          <w:rFonts w:cstheme="minorHAnsi"/>
        </w:rPr>
        <w:t>Luciferase activity being measured</w:t>
      </w:r>
      <w:r>
        <w:rPr>
          <w:rFonts w:cstheme="minorHAnsi"/>
        </w:rPr>
        <w:t xml:space="preserve"> </w:t>
      </w:r>
    </w:p>
    <w:p w14:paraId="111A9319" w14:textId="6E8A675B" w:rsidR="00F12C9C" w:rsidRDefault="00F02ED2" w:rsidP="00F12C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Reporter activity being compared</w:t>
      </w:r>
    </w:p>
    <w:p w14:paraId="33DB3DE3" w14:textId="786086CD" w:rsidR="00F02ED2" w:rsidRDefault="00F02ED2" w:rsidP="00F12C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luciferase</w:t>
      </w:r>
      <w:r w:rsidRPr="00285976">
        <w:rPr>
          <w:rFonts w:cstheme="minorHAnsi"/>
        </w:rPr>
        <w:t xml:space="preserve"> assay reagent</w:t>
      </w:r>
      <w:r w:rsidRPr="00285976">
        <w:rPr>
          <w:rFonts w:cstheme="minorHAnsi"/>
          <w:color w:val="7030A0"/>
        </w:rPr>
        <w:t xml:space="preserve"> </w:t>
      </w:r>
    </w:p>
    <w:p w14:paraId="0A80FEC2" w14:textId="624C0196" w:rsidR="00F02ED2" w:rsidRDefault="00892E66" w:rsidP="00F12C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2E66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</w:t>
      </w:r>
      <w:r w:rsidR="00F02ED2" w:rsidRPr="00F02ED2">
        <w:rPr>
          <w:rFonts w:cstheme="minorHAnsi"/>
        </w:rPr>
        <w:t>lones that maintain consistent cytokine-induced reporter activity across passages</w:t>
      </w:r>
      <w:r>
        <w:rPr>
          <w:rFonts w:cstheme="minorHAnsi"/>
        </w:rPr>
        <w:t xml:space="preserve"> being selected</w:t>
      </w:r>
    </w:p>
    <w:p w14:paraId="32BE10D4" w14:textId="68CED1BA" w:rsidR="00F02ED2" w:rsidRDefault="00BE79D6" w:rsidP="00F02ED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BE79D6">
        <w:rPr>
          <w:rFonts w:cstheme="minorHAnsi"/>
          <w:b/>
          <w:bCs/>
        </w:rPr>
        <w:t>STAT6 Reporter Assay for Environmental Toxicant Screening</w:t>
      </w:r>
    </w:p>
    <w:p w14:paraId="409872FA" w14:textId="77777777" w:rsidR="00F02ED2" w:rsidRPr="00D7547B" w:rsidRDefault="00F02ED2" w:rsidP="00F02ED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97793638"/>
          <w:placeholder>
            <w:docPart w:val="B25CAF2C1934486A8843A1F05CD7C7C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66878AE" w14:textId="686DACB0" w:rsidR="00F02ED2" w:rsidRPr="00285976" w:rsidRDefault="00F02ED2" w:rsidP="00F02ED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02ED2">
        <w:rPr>
          <w:color w:val="7030A0"/>
        </w:rPr>
        <w:t xml:space="preserve"> </w:t>
      </w:r>
      <w:r w:rsidR="00437933">
        <w:rPr>
          <w:color w:val="7030A0"/>
        </w:rPr>
        <w:t>S</w:t>
      </w:r>
      <w:r w:rsidR="00437933" w:rsidRPr="00437933">
        <w:rPr>
          <w:color w:val="7030A0"/>
        </w:rPr>
        <w:t>eed the STAT6 reporter cells at 2 × 10</w:t>
      </w:r>
      <w:r w:rsidR="00437933" w:rsidRPr="00437933">
        <w:rPr>
          <w:color w:val="7030A0"/>
          <w:vertAlign w:val="superscript"/>
        </w:rPr>
        <w:t>5</w:t>
      </w:r>
      <w:r w:rsidR="00437933" w:rsidRPr="00437933">
        <w:rPr>
          <w:color w:val="7030A0"/>
        </w:rPr>
        <w:t xml:space="preserve"> cells per milliliter into a 96-well white clear-bottom plate using 100 microliters of complete culture medium per well </w:t>
      </w:r>
      <w:r w:rsidR="00437933" w:rsidRPr="00921D00">
        <w:rPr>
          <w:b/>
          <w:bCs/>
          <w:color w:val="7030A0"/>
        </w:rPr>
        <w:t>[1].</w:t>
      </w:r>
      <w:r w:rsidR="00437933" w:rsidRPr="00437933">
        <w:rPr>
          <w:color w:val="7030A0"/>
        </w:rPr>
        <w:t xml:space="preserve"> </w:t>
      </w:r>
      <w:r w:rsidR="00437933" w:rsidRPr="00BB3C68">
        <w:rPr>
          <w:color w:val="7030A0"/>
          <w:highlight w:val="yellow"/>
        </w:rPr>
        <w:t>Incubate</w:t>
      </w:r>
      <w:r w:rsidR="00437933" w:rsidRPr="00437933">
        <w:rPr>
          <w:color w:val="7030A0"/>
        </w:rPr>
        <w:t xml:space="preserve"> the cells overnight </w:t>
      </w:r>
      <w:r w:rsidR="00437933" w:rsidRPr="00921D00">
        <w:rPr>
          <w:b/>
          <w:bCs/>
          <w:color w:val="7030A0"/>
        </w:rPr>
        <w:t>[2].</w:t>
      </w:r>
      <w:r w:rsidR="00921D00">
        <w:rPr>
          <w:b/>
          <w:bCs/>
          <w:color w:val="7030A0"/>
        </w:rPr>
        <w:t xml:space="preserve"> </w:t>
      </w:r>
      <w:r w:rsidR="00921D00" w:rsidRPr="00921D00">
        <w:rPr>
          <w:color w:val="7030A0"/>
        </w:rPr>
        <w:t>Replace the culture medium with fresh medium containing each test compound at the desired final concentration of 10 micromolar</w:t>
      </w:r>
      <w:r w:rsidR="00643DD4">
        <w:rPr>
          <w:color w:val="7030A0"/>
        </w:rPr>
        <w:t xml:space="preserve"> </w:t>
      </w:r>
      <w:r w:rsidR="00643DD4" w:rsidRPr="00643DD4">
        <w:rPr>
          <w:b/>
          <w:bCs/>
          <w:color w:val="7030A0"/>
        </w:rPr>
        <w:t>[3].</w:t>
      </w:r>
    </w:p>
    <w:p w14:paraId="0E8F21DC" w14:textId="77777777" w:rsidR="00BB3C68" w:rsidRDefault="00921D00" w:rsidP="00F02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1D00">
        <w:rPr>
          <w:rFonts w:cstheme="minorHAnsi"/>
        </w:rPr>
        <w:t xml:space="preserve">Talent </w:t>
      </w:r>
      <w:r>
        <w:rPr>
          <w:rFonts w:cstheme="minorHAnsi"/>
        </w:rPr>
        <w:t xml:space="preserve">transferring </w:t>
      </w:r>
      <w:r w:rsidRPr="00921D00">
        <w:rPr>
          <w:rFonts w:cstheme="minorHAnsi"/>
        </w:rPr>
        <w:t>the STAT6 reporter cells into a 96-well white clear-bottom plate</w:t>
      </w:r>
    </w:p>
    <w:p w14:paraId="2FBFD83E" w14:textId="72FDF3CF" w:rsidR="00F02ED2" w:rsidRDefault="00BB3C68" w:rsidP="00F02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for overnight incubation</w:t>
      </w:r>
      <w:r w:rsidR="00921D00">
        <w:rPr>
          <w:rFonts w:cstheme="minorHAnsi"/>
        </w:rPr>
        <w:t xml:space="preserve"> </w:t>
      </w:r>
    </w:p>
    <w:p w14:paraId="6DD7837C" w14:textId="2F5FB1F4" w:rsidR="00F02ED2" w:rsidRDefault="00921D00" w:rsidP="00F02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921D00">
        <w:rPr>
          <w:rFonts w:cstheme="minorHAnsi"/>
        </w:rPr>
        <w:t xml:space="preserve"> replacing the culture medium with fresh medium containing each test compound</w:t>
      </w:r>
    </w:p>
    <w:p w14:paraId="736EB8B2" w14:textId="77777777" w:rsidR="00F12C9C" w:rsidRDefault="00F12C9C" w:rsidP="00101A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20F721" w14:textId="3A5575DC" w:rsidR="00643DD4" w:rsidRDefault="00643DD4" w:rsidP="00643DD4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643DD4">
        <w:rPr>
          <w:color w:val="7030A0"/>
        </w:rPr>
        <w:lastRenderedPageBreak/>
        <w:t xml:space="preserve">Include a negative-control group containing 0.1 percent </w:t>
      </w:r>
      <w:r>
        <w:rPr>
          <w:color w:val="7030A0"/>
        </w:rPr>
        <w:t>DMSO</w:t>
      </w:r>
      <w:r w:rsidRPr="00643DD4">
        <w:rPr>
          <w:color w:val="7030A0"/>
        </w:rPr>
        <w:t xml:space="preserve"> and a positive-control group containing interleukin-4 and interleukin-13 at 10 nanograms per milliliter each [1]. Incubate the cells for 24 hours [2].</w:t>
      </w:r>
    </w:p>
    <w:p w14:paraId="5A0CD750" w14:textId="14743074" w:rsidR="00643DD4" w:rsidRDefault="00643DD4" w:rsidP="00E878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3DD4">
        <w:rPr>
          <w:rFonts w:cstheme="minorHAnsi"/>
        </w:rPr>
        <w:t>Talent preparing the negative-control and positive-control groups in the 96-well white clear-bottom plate</w:t>
      </w:r>
    </w:p>
    <w:p w14:paraId="3F49464D" w14:textId="6CB0CB10" w:rsidR="00643DD4" w:rsidRPr="00643DD4" w:rsidRDefault="00E108DE" w:rsidP="00E878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3DD4">
        <w:rPr>
          <w:rFonts w:cstheme="minorHAnsi"/>
        </w:rPr>
        <w:t xml:space="preserve">Talent </w:t>
      </w:r>
      <w:r w:rsidR="005120DD" w:rsidRPr="00E108DE">
        <w:rPr>
          <w:rFonts w:cstheme="minorHAnsi"/>
        </w:rPr>
        <w:t>placing</w:t>
      </w:r>
      <w:r w:rsidR="005152A9">
        <w:rPr>
          <w:rFonts w:cstheme="minorHAnsi"/>
        </w:rPr>
        <w:t xml:space="preserve"> the</w:t>
      </w:r>
      <w:r w:rsidR="005120DD" w:rsidRPr="00E108DE">
        <w:rPr>
          <w:rFonts w:cstheme="minorHAnsi"/>
        </w:rPr>
        <w:t xml:space="preserve"> plate</w:t>
      </w:r>
      <w:r w:rsidRPr="00E108DE">
        <w:rPr>
          <w:rFonts w:cstheme="minorHAnsi"/>
        </w:rPr>
        <w:t xml:space="preserve"> for a 24-hour incubation</w:t>
      </w:r>
    </w:p>
    <w:p w14:paraId="15B3B55F" w14:textId="28D889D8" w:rsidR="00441779" w:rsidRPr="0068141A" w:rsidRDefault="00441779" w:rsidP="0068141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color w:val="7030A0"/>
        </w:rPr>
      </w:pPr>
      <w:r w:rsidRPr="00441779">
        <w:rPr>
          <w:color w:val="7030A0"/>
        </w:rPr>
        <w:t xml:space="preserve">Measure luciferase activity </w:t>
      </w:r>
      <w:r w:rsidRPr="00441779">
        <w:rPr>
          <w:b/>
          <w:bCs/>
          <w:color w:val="7030A0"/>
        </w:rPr>
        <w:t>[1]</w:t>
      </w:r>
      <w:r>
        <w:rPr>
          <w:b/>
          <w:bCs/>
          <w:color w:val="7030A0"/>
        </w:rPr>
        <w:t xml:space="preserve"> </w:t>
      </w:r>
      <w:r w:rsidRPr="00441779">
        <w:rPr>
          <w:color w:val="7030A0"/>
        </w:rPr>
        <w:t xml:space="preserve">and </w:t>
      </w:r>
      <w:r w:rsidR="0068141A">
        <w:rPr>
          <w:color w:val="7030A0"/>
        </w:rPr>
        <w:t>normalize</w:t>
      </w:r>
      <w:r w:rsidR="0068141A" w:rsidRPr="0068141A">
        <w:rPr>
          <w:color w:val="7030A0"/>
        </w:rPr>
        <w:t xml:space="preserve"> the luminescence signal from each well to the corresponding cell-viability value </w:t>
      </w:r>
      <w:r w:rsidR="0068141A" w:rsidRPr="0068141A">
        <w:rPr>
          <w:b/>
          <w:bCs/>
          <w:color w:val="7030A0"/>
        </w:rPr>
        <w:t>[2].</w:t>
      </w:r>
      <w:r w:rsidR="0068141A" w:rsidRPr="0068141A">
        <w:rPr>
          <w:color w:val="7030A0"/>
        </w:rPr>
        <w:t xml:space="preserve"> Exclude the compounds that reduce cell viability below 80</w:t>
      </w:r>
      <w:r w:rsidR="0068141A">
        <w:rPr>
          <w:color w:val="7030A0"/>
        </w:rPr>
        <w:t>%</w:t>
      </w:r>
      <w:r w:rsidR="0068141A" w:rsidRPr="0068141A">
        <w:rPr>
          <w:color w:val="7030A0"/>
        </w:rPr>
        <w:t xml:space="preserve"> from the interpretation of STAT6 reporter activity </w:t>
      </w:r>
      <w:r w:rsidR="0068141A" w:rsidRPr="0068141A">
        <w:rPr>
          <w:b/>
          <w:bCs/>
          <w:color w:val="7030A0"/>
        </w:rPr>
        <w:t xml:space="preserve">[3]. </w:t>
      </w:r>
      <w:r w:rsidR="0068141A" w:rsidRPr="0068141A">
        <w:rPr>
          <w:color w:val="7030A0"/>
        </w:rPr>
        <w:t xml:space="preserve">Express the normalized result relative to the negative-control group </w:t>
      </w:r>
      <w:r w:rsidR="0068141A" w:rsidRPr="0068141A">
        <w:rPr>
          <w:b/>
          <w:bCs/>
          <w:color w:val="7030A0"/>
        </w:rPr>
        <w:t>[</w:t>
      </w:r>
      <w:r w:rsidR="0068141A">
        <w:rPr>
          <w:b/>
          <w:bCs/>
          <w:color w:val="7030A0"/>
        </w:rPr>
        <w:t>4</w:t>
      </w:r>
      <w:r w:rsidR="0068141A" w:rsidRPr="0068141A">
        <w:rPr>
          <w:b/>
          <w:bCs/>
          <w:color w:val="7030A0"/>
        </w:rPr>
        <w:t>].</w:t>
      </w:r>
      <w:r w:rsidR="0068141A">
        <w:rPr>
          <w:b/>
          <w:bCs/>
          <w:color w:val="7030A0"/>
        </w:rPr>
        <w:t xml:space="preserve"> </w:t>
      </w:r>
    </w:p>
    <w:p w14:paraId="6CF1A057" w14:textId="77777777" w:rsidR="0068141A" w:rsidRDefault="0068141A" w:rsidP="006814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F9">
        <w:rPr>
          <w:rFonts w:cstheme="minorHAnsi"/>
          <w:highlight w:val="yellow"/>
        </w:rPr>
        <w:t>SCREEN:</w:t>
      </w:r>
      <w:r w:rsidRPr="002674A1">
        <w:rPr>
          <w:rFonts w:cstheme="minorHAnsi"/>
        </w:rPr>
        <w:t xml:space="preserve"> </w:t>
      </w:r>
      <w:r>
        <w:rPr>
          <w:rFonts w:cstheme="minorHAnsi"/>
        </w:rPr>
        <w:t>Luciferase activity being measured</w:t>
      </w:r>
    </w:p>
    <w:p w14:paraId="5F9A799C" w14:textId="274AD190" w:rsidR="00643DD4" w:rsidRDefault="0068141A" w:rsidP="006814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141A">
        <w:rPr>
          <w:rFonts w:cstheme="minorHAnsi"/>
          <w:highlight w:val="yellow"/>
        </w:rPr>
        <w:t>SCREEN:</w:t>
      </w:r>
      <w:r w:rsidRPr="0068141A">
        <w:rPr>
          <w:rFonts w:cstheme="minorHAnsi"/>
        </w:rPr>
        <w:t xml:space="preserve"> </w:t>
      </w:r>
      <w:r>
        <w:rPr>
          <w:rFonts w:cstheme="minorHAnsi"/>
        </w:rPr>
        <w:t>Luminescence signal being normalized</w:t>
      </w:r>
    </w:p>
    <w:p w14:paraId="607A0FBC" w14:textId="3B92A0E0" w:rsidR="0068141A" w:rsidRPr="0068141A" w:rsidRDefault="0068141A" w:rsidP="006814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141A">
        <w:rPr>
          <w:rFonts w:cstheme="minorHAnsi"/>
          <w:highlight w:val="yellow"/>
        </w:rPr>
        <w:t>SCREEN:</w:t>
      </w:r>
      <w:r w:rsidRPr="0068141A">
        <w:rPr>
          <w:rFonts w:cstheme="minorHAnsi"/>
        </w:rPr>
        <w:t xml:space="preserve"> </w:t>
      </w:r>
      <w:r>
        <w:rPr>
          <w:rFonts w:cstheme="minorHAnsi"/>
        </w:rPr>
        <w:t xml:space="preserve">Compounds that </w:t>
      </w:r>
      <w:r w:rsidR="0079598D">
        <w:rPr>
          <w:rFonts w:cstheme="minorHAnsi"/>
        </w:rPr>
        <w:t>reduce the</w:t>
      </w:r>
      <w:r>
        <w:rPr>
          <w:rFonts w:cstheme="minorHAnsi"/>
        </w:rPr>
        <w:t xml:space="preserve"> cell viability below 80 % being excluded</w:t>
      </w:r>
    </w:p>
    <w:p w14:paraId="12B5553D" w14:textId="4F26CE2B" w:rsidR="0068141A" w:rsidRDefault="0068141A" w:rsidP="006814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141A">
        <w:rPr>
          <w:rFonts w:cstheme="minorHAnsi"/>
          <w:highlight w:val="yellow"/>
        </w:rPr>
        <w:t>SCREEN</w:t>
      </w:r>
      <w:r>
        <w:rPr>
          <w:rFonts w:cstheme="minorHAnsi"/>
        </w:rPr>
        <w:t>: Normalized results being expressed relative to the negative control group</w:t>
      </w:r>
    </w:p>
    <w:p w14:paraId="32DD428C" w14:textId="77777777" w:rsidR="0079598D" w:rsidRPr="0068141A" w:rsidRDefault="0079598D" w:rsidP="0079598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32861F" w14:textId="66348E91" w:rsidR="0079598D" w:rsidRPr="00F009C1" w:rsidRDefault="0079598D" w:rsidP="0079598D">
      <w:pPr>
        <w:pStyle w:val="ListParagraph"/>
        <w:ind w:left="360"/>
      </w:pPr>
      <w:r w:rsidRPr="008E1479">
        <w:rPr>
          <w:b/>
          <w:bCs/>
          <w:highlight w:val="yellow"/>
        </w:rPr>
        <w:t>Authors</w:t>
      </w:r>
      <w:r w:rsidRPr="008E1479">
        <w:rPr>
          <w:highlight w:val="yellow"/>
        </w:rPr>
        <w:t xml:space="preserve">: </w:t>
      </w:r>
      <w:r w:rsidR="00C21A5B" w:rsidRPr="00C21A5B">
        <w:rPr>
          <w:highlight w:val="yellow"/>
        </w:rPr>
        <w:t xml:space="preserve">To ensure a smooth transition from the narration to the results, I have placed Statement 3 before Statement 4, although the protocol presents them in the reverse order. </w:t>
      </w:r>
    </w:p>
    <w:p w14:paraId="5A1A15A4" w14:textId="77777777" w:rsidR="00597ACA" w:rsidRDefault="00597ACA" w:rsidP="00597ACA">
      <w:pPr>
        <w:pStyle w:val="Heading1"/>
        <w:pBdr>
          <w:bottom w:val="none" w:sz="0" w:space="0" w:color="auto"/>
        </w:pBdr>
        <w:rPr>
          <w:rFonts w:cstheme="minorHAnsi"/>
        </w:rPr>
      </w:pPr>
    </w:p>
    <w:p w14:paraId="540E0D7C" w14:textId="3BEC28AD" w:rsidR="00597ACA" w:rsidRDefault="00597ACA" w:rsidP="00597ACA">
      <w:pPr>
        <w:pStyle w:val="Heading1"/>
        <w:pBdr>
          <w:bottom w:val="none" w:sz="0" w:space="0" w:color="auto"/>
        </w:pBdr>
        <w:tabs>
          <w:tab w:val="left" w:pos="8410"/>
        </w:tabs>
        <w:jc w:val="left"/>
        <w:rPr>
          <w:rFonts w:cstheme="minorHAnsi"/>
        </w:rPr>
      </w:pPr>
      <w:r>
        <w:rPr>
          <w:rFonts w:cstheme="minorHAnsi"/>
        </w:rPr>
        <w:tab/>
      </w:r>
    </w:p>
    <w:p w14:paraId="486EAF04" w14:textId="77777777" w:rsidR="00597ACA" w:rsidRDefault="00597ACA" w:rsidP="00597ACA"/>
    <w:p w14:paraId="17BC5F2D" w14:textId="77777777" w:rsidR="00597ACA" w:rsidRDefault="00597ACA" w:rsidP="00597ACA"/>
    <w:p w14:paraId="6BAA01B3" w14:textId="77777777" w:rsidR="00597ACA" w:rsidRDefault="00597ACA" w:rsidP="00597ACA"/>
    <w:p w14:paraId="2953F8FF" w14:textId="77777777" w:rsidR="00597ACA" w:rsidRDefault="00597ACA" w:rsidP="00597ACA"/>
    <w:p w14:paraId="07C17CA3" w14:textId="77777777" w:rsidR="00597ACA" w:rsidRDefault="00597ACA" w:rsidP="00597ACA"/>
    <w:p w14:paraId="6E86CC36" w14:textId="77777777" w:rsidR="00597ACA" w:rsidRDefault="00597ACA" w:rsidP="00597ACA"/>
    <w:p w14:paraId="11112F4D" w14:textId="77777777" w:rsidR="00597ACA" w:rsidRDefault="00597ACA" w:rsidP="00597ACA"/>
    <w:p w14:paraId="34EE6925" w14:textId="77777777" w:rsidR="00597ACA" w:rsidRDefault="00597ACA" w:rsidP="00597ACA"/>
    <w:p w14:paraId="162ED5AF" w14:textId="77777777" w:rsidR="00597ACA" w:rsidRDefault="00597ACA" w:rsidP="00597ACA"/>
    <w:p w14:paraId="29ABEBC8" w14:textId="77777777" w:rsidR="00597ACA" w:rsidRDefault="00597ACA" w:rsidP="00597ACA"/>
    <w:p w14:paraId="4D7750C4" w14:textId="77777777" w:rsidR="00597ACA" w:rsidRDefault="00597ACA" w:rsidP="00597ACA"/>
    <w:p w14:paraId="58174B77" w14:textId="77777777" w:rsidR="00597ACA" w:rsidRDefault="00597ACA" w:rsidP="00597ACA"/>
    <w:p w14:paraId="58E2CBA7" w14:textId="77777777" w:rsidR="00597ACA" w:rsidRDefault="00597ACA" w:rsidP="00597ACA"/>
    <w:p w14:paraId="47E4BAF3" w14:textId="77777777" w:rsidR="00597ACA" w:rsidRDefault="00597ACA" w:rsidP="00597ACA"/>
    <w:p w14:paraId="5F95A9FC" w14:textId="77777777" w:rsidR="00597ACA" w:rsidRDefault="00597ACA" w:rsidP="00597ACA"/>
    <w:p w14:paraId="25746F34" w14:textId="77777777" w:rsidR="00597ACA" w:rsidRPr="00597ACA" w:rsidRDefault="00597ACA" w:rsidP="00597ACA"/>
    <w:p w14:paraId="63B311D4" w14:textId="77777777" w:rsidR="00597ACA" w:rsidRDefault="00597ACA" w:rsidP="001E0433">
      <w:pPr>
        <w:pStyle w:val="Heading1"/>
        <w:rPr>
          <w:rFonts w:cstheme="minorHAnsi"/>
        </w:rPr>
      </w:pPr>
    </w:p>
    <w:p w14:paraId="3AF598C5" w14:textId="7C58549D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BCBC52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06DA6">
        <w:rPr>
          <w:rFonts w:eastAsia="Times New Roman" w:cstheme="minorHAnsi"/>
          <w:bCs/>
        </w:rPr>
        <w:t>127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E2EAC2" w14:textId="6C61C702" w:rsidR="00941420" w:rsidRPr="00DD54A6" w:rsidRDefault="00941420" w:rsidP="00941420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D54A6">
        <w:rPr>
          <w:rFonts w:cstheme="minorHAnsi"/>
          <w:color w:val="7030A0"/>
        </w:rPr>
        <w:t xml:space="preserve">At 24 hours, cell viability progressively decreased with increasing puromycin concentrations </w:t>
      </w:r>
      <w:r w:rsidRPr="00DD54A6">
        <w:rPr>
          <w:rFonts w:cstheme="minorHAnsi"/>
          <w:b/>
          <w:bCs/>
          <w:color w:val="7030A0"/>
        </w:rPr>
        <w:t>[1]</w:t>
      </w:r>
      <w:r w:rsidRPr="00DD54A6">
        <w:rPr>
          <w:rFonts w:cstheme="minorHAnsi"/>
          <w:color w:val="7030A0"/>
        </w:rPr>
        <w:t xml:space="preserve">. Viability was markedly reduced across all treatment groups after 48 </w:t>
      </w:r>
      <w:r w:rsidR="00DD54A6" w:rsidRPr="00DD54A6">
        <w:rPr>
          <w:rFonts w:cstheme="minorHAnsi"/>
          <w:b/>
          <w:bCs/>
          <w:color w:val="7030A0"/>
        </w:rPr>
        <w:t>[2]</w:t>
      </w:r>
      <w:r w:rsidR="00DD54A6">
        <w:rPr>
          <w:rFonts w:cstheme="minorHAnsi"/>
          <w:color w:val="7030A0"/>
        </w:rPr>
        <w:t xml:space="preserve"> </w:t>
      </w:r>
      <w:r w:rsidRPr="00DD54A6">
        <w:rPr>
          <w:rFonts w:cstheme="minorHAnsi"/>
          <w:color w:val="7030A0"/>
        </w:rPr>
        <w:t>and 72 hours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[3]</w:t>
      </w:r>
      <w:r w:rsidRPr="00DD54A6">
        <w:rPr>
          <w:rFonts w:cstheme="minorHAnsi"/>
          <w:color w:val="7030A0"/>
        </w:rPr>
        <w:t>. A concentration of 1 microgram per milliliter puromycin was the lowest concentration that effectively eliminated non-transduced cells within 48 hours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[4]</w:t>
      </w:r>
      <w:r w:rsidRPr="00DD54A6">
        <w:rPr>
          <w:rFonts w:cstheme="minorHAnsi"/>
          <w:color w:val="7030A0"/>
        </w:rPr>
        <w:t>.</w:t>
      </w:r>
    </w:p>
    <w:p w14:paraId="43517F86" w14:textId="0543ED71" w:rsidR="00D42AB5" w:rsidRPr="00D42AB5" w:rsidRDefault="00941420" w:rsidP="00BB667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>L</w:t>
      </w:r>
      <w:r w:rsidR="001E0433" w:rsidRPr="00D42AB5">
        <w:rPr>
          <w:rFonts w:cstheme="minorHAnsi"/>
        </w:rPr>
        <w:t>AB MEDIA:</w:t>
      </w:r>
      <w:r w:rsidR="00D42AB5" w:rsidRPr="00D42AB5">
        <w:rPr>
          <w:rFonts w:cstheme="minorHAnsi"/>
        </w:rPr>
        <w:t xml:space="preserve">  Figure 3 </w:t>
      </w:r>
      <w:r w:rsidR="00D42AB5" w:rsidRPr="00D42AB5">
        <w:rPr>
          <w:rFonts w:cstheme="minorHAnsi"/>
          <w:i/>
          <w:color w:val="0070C0"/>
        </w:rPr>
        <w:t>Video Editor: Please sequentially highlight the bars from 0.5 to 4 µg/mL</w:t>
      </w:r>
      <w:r w:rsidR="00D42AB5">
        <w:rPr>
          <w:rFonts w:cstheme="minorHAnsi"/>
          <w:i/>
          <w:color w:val="0070C0"/>
        </w:rPr>
        <w:t xml:space="preserve"> corresponding to 24 hours</w:t>
      </w:r>
    </w:p>
    <w:p w14:paraId="7A95DFCE" w14:textId="06AC3C22" w:rsidR="00D42AB5" w:rsidRPr="00D42AB5" w:rsidRDefault="00D42AB5" w:rsidP="00D42AB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 xml:space="preserve">LAB MEDIA:  Figure 3 </w:t>
      </w:r>
      <w:r w:rsidRPr="00D42AB5">
        <w:rPr>
          <w:rFonts w:cstheme="minorHAnsi"/>
          <w:i/>
          <w:color w:val="0070C0"/>
        </w:rPr>
        <w:t>Video Editor: Please highlight the bars from 0.5 to 4 µg/mL</w:t>
      </w:r>
      <w:r>
        <w:rPr>
          <w:rFonts w:cstheme="minorHAnsi"/>
          <w:i/>
          <w:color w:val="0070C0"/>
        </w:rPr>
        <w:t xml:space="preserve"> corresponding to 48 hours</w:t>
      </w:r>
    </w:p>
    <w:p w14:paraId="427532E4" w14:textId="4D8DB808" w:rsidR="00D42AB5" w:rsidRPr="00D42AB5" w:rsidRDefault="00D42AB5" w:rsidP="00D205B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 xml:space="preserve">LAB MEDIA:  Figure 3 </w:t>
      </w:r>
      <w:r w:rsidRPr="00D42AB5">
        <w:rPr>
          <w:rFonts w:cstheme="minorHAnsi"/>
          <w:i/>
          <w:color w:val="0070C0"/>
        </w:rPr>
        <w:t>Video Editor: Please highlight the bars from 0.5 to 4 µg/mL</w:t>
      </w:r>
      <w:r>
        <w:rPr>
          <w:rFonts w:cstheme="minorHAnsi"/>
          <w:i/>
          <w:color w:val="0070C0"/>
        </w:rPr>
        <w:t xml:space="preserve"> corresponding to 72 hours</w:t>
      </w:r>
    </w:p>
    <w:p w14:paraId="2586333C" w14:textId="22B5E94B" w:rsidR="001E0433" w:rsidRPr="00D42AB5" w:rsidRDefault="00D42AB5" w:rsidP="00F814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 xml:space="preserve">LAB MEDIA:  Figure 3 </w:t>
      </w:r>
      <w:r w:rsidRPr="00D42AB5">
        <w:rPr>
          <w:rFonts w:cstheme="minorHAnsi"/>
          <w:i/>
          <w:color w:val="0070C0"/>
        </w:rPr>
        <w:t>Video Editor: Please highlight the</w:t>
      </w:r>
      <w:r>
        <w:rPr>
          <w:rFonts w:cstheme="minorHAnsi"/>
          <w:i/>
          <w:color w:val="0070C0"/>
        </w:rPr>
        <w:t xml:space="preserve"> </w:t>
      </w:r>
      <w:r w:rsidR="001B17BE">
        <w:rPr>
          <w:rFonts w:cstheme="minorHAnsi"/>
          <w:i/>
          <w:color w:val="0070C0"/>
        </w:rPr>
        <w:t xml:space="preserve">1 </w:t>
      </w:r>
      <w:r w:rsidRPr="00D42AB5">
        <w:rPr>
          <w:rFonts w:cstheme="minorHAnsi"/>
          <w:i/>
          <w:color w:val="0070C0"/>
        </w:rPr>
        <w:t>µg/mL</w:t>
      </w:r>
      <w:r>
        <w:rPr>
          <w:rFonts w:cstheme="minorHAnsi"/>
          <w:i/>
          <w:color w:val="0070C0"/>
        </w:rPr>
        <w:t xml:space="preserve"> </w:t>
      </w:r>
      <w:r w:rsidR="001B17BE">
        <w:rPr>
          <w:rFonts w:cstheme="minorHAnsi"/>
          <w:i/>
          <w:color w:val="0070C0"/>
        </w:rPr>
        <w:t xml:space="preserve">bar </w:t>
      </w:r>
      <w:r>
        <w:rPr>
          <w:rFonts w:cstheme="minorHAnsi"/>
          <w:i/>
          <w:color w:val="0070C0"/>
        </w:rPr>
        <w:t>corresponding to 48 hours</w:t>
      </w:r>
      <w:r w:rsidRPr="00D42AB5">
        <w:rPr>
          <w:rFonts w:cstheme="minorHAnsi"/>
          <w:i/>
          <w:color w:val="0070C0"/>
        </w:rPr>
        <w:t xml:space="preserve"> </w:t>
      </w:r>
    </w:p>
    <w:p w14:paraId="1FB2E9AF" w14:textId="0D271164" w:rsidR="00DD54A6" w:rsidRPr="00DD54A6" w:rsidRDefault="00941420" w:rsidP="00DD54A6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D54A6">
        <w:rPr>
          <w:rFonts w:cstheme="minorHAnsi"/>
          <w:color w:val="7030A0"/>
        </w:rPr>
        <w:t>Reporter activity increased with increasing MOI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[1]</w:t>
      </w:r>
      <w:r w:rsidRPr="00DD54A6">
        <w:rPr>
          <w:rFonts w:cstheme="minorHAnsi"/>
          <w:color w:val="7030A0"/>
        </w:rPr>
        <w:t>, with MOI 20 producing the highest luminescence signal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[2]</w:t>
      </w:r>
      <w:r w:rsidRPr="00DD54A6">
        <w:rPr>
          <w:rFonts w:cstheme="minorHAnsi"/>
          <w:color w:val="7030A0"/>
        </w:rPr>
        <w:t xml:space="preserve">. </w:t>
      </w:r>
      <w:r w:rsidR="00DD54A6" w:rsidRPr="00DD54A6">
        <w:rPr>
          <w:rFonts w:cstheme="minorHAnsi"/>
          <w:color w:val="7030A0"/>
        </w:rPr>
        <w:t>Among the three monoclonal reporter cell lines, clones 2 and 3 showed strong STAT6-dependent reporter activity following cytokine stimulation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</w:t>
      </w:r>
      <w:r w:rsidR="00E8590E">
        <w:rPr>
          <w:rFonts w:cstheme="minorHAnsi"/>
          <w:b/>
          <w:bCs/>
          <w:color w:val="7030A0"/>
        </w:rPr>
        <w:t>3</w:t>
      </w:r>
      <w:r w:rsidR="00DD54A6" w:rsidRPr="00DD54A6">
        <w:rPr>
          <w:rFonts w:cstheme="minorHAnsi"/>
          <w:b/>
          <w:bCs/>
          <w:color w:val="7030A0"/>
        </w:rPr>
        <w:t>].</w:t>
      </w:r>
      <w:r w:rsidR="00DD54A6">
        <w:rPr>
          <w:rFonts w:cstheme="minorHAnsi"/>
          <w:color w:val="7030A0"/>
        </w:rPr>
        <w:t xml:space="preserve"> </w:t>
      </w:r>
      <w:r w:rsidR="001B17BE" w:rsidRPr="001B17BE">
        <w:rPr>
          <w:rFonts w:cstheme="minorHAnsi"/>
          <w:color w:val="7030A0"/>
        </w:rPr>
        <w:t xml:space="preserve">Clone 3 was selected for further characterization due to its low basal signal and robust induction </w:t>
      </w:r>
      <w:r w:rsidR="001B17BE" w:rsidRPr="001B17BE">
        <w:rPr>
          <w:rFonts w:cstheme="minorHAnsi"/>
          <w:b/>
          <w:bCs/>
          <w:color w:val="7030A0"/>
        </w:rPr>
        <w:t>[4]</w:t>
      </w:r>
      <w:r w:rsidR="001B17BE" w:rsidRPr="001B17BE">
        <w:rPr>
          <w:rFonts w:cstheme="minorHAnsi"/>
          <w:color w:val="7030A0"/>
        </w:rPr>
        <w:t xml:space="preserve"> and maintained stable STAT6 reporter activity across passages P9 to P21 </w:t>
      </w:r>
      <w:r w:rsidR="001B17BE" w:rsidRPr="001B17BE">
        <w:rPr>
          <w:rFonts w:cstheme="minorHAnsi"/>
          <w:b/>
          <w:bCs/>
          <w:color w:val="7030A0"/>
        </w:rPr>
        <w:t>[5].</w:t>
      </w:r>
    </w:p>
    <w:p w14:paraId="0F714C0C" w14:textId="3E1EC7A3" w:rsidR="00E8590E" w:rsidRPr="00E8590E" w:rsidRDefault="00E8590E" w:rsidP="00E8590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 xml:space="preserve">LAB MEDIA:  Figure </w:t>
      </w:r>
      <w:r>
        <w:rPr>
          <w:rFonts w:cstheme="minorHAnsi"/>
        </w:rPr>
        <w:t>4A</w:t>
      </w:r>
      <w:r w:rsidRPr="00D42AB5">
        <w:rPr>
          <w:rFonts w:cstheme="minorHAnsi"/>
        </w:rPr>
        <w:t xml:space="preserve"> </w:t>
      </w:r>
      <w:r w:rsidRPr="00D42AB5">
        <w:rPr>
          <w:rFonts w:cstheme="minorHAnsi"/>
          <w:i/>
          <w:color w:val="0070C0"/>
        </w:rPr>
        <w:t xml:space="preserve">Video Editor: Please sequentially highlight the bars </w:t>
      </w:r>
      <w:r>
        <w:rPr>
          <w:rFonts w:cstheme="minorHAnsi"/>
          <w:i/>
          <w:color w:val="0070C0"/>
        </w:rPr>
        <w:t>for M</w:t>
      </w:r>
      <w:r w:rsidRPr="00E8590E">
        <w:rPr>
          <w:rFonts w:cstheme="minorHAnsi"/>
          <w:i/>
          <w:color w:val="0070C0"/>
        </w:rPr>
        <w:t>OI 1, 5, 10, and 20</w:t>
      </w:r>
    </w:p>
    <w:p w14:paraId="7B05AFB5" w14:textId="606B5867" w:rsidR="00E8590E" w:rsidRPr="00E8590E" w:rsidRDefault="00E8590E" w:rsidP="00E8590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lastRenderedPageBreak/>
        <w:t xml:space="preserve">LAB MEDIA:  Figure </w:t>
      </w:r>
      <w:r>
        <w:rPr>
          <w:rFonts w:cstheme="minorHAnsi"/>
        </w:rPr>
        <w:t>4A</w:t>
      </w:r>
      <w:r w:rsidRPr="00D42AB5">
        <w:rPr>
          <w:rFonts w:cstheme="minorHAnsi"/>
        </w:rPr>
        <w:t xml:space="preserve"> </w:t>
      </w:r>
      <w:r w:rsidRPr="00D42AB5">
        <w:rPr>
          <w:rFonts w:cstheme="minorHAnsi"/>
          <w:i/>
          <w:color w:val="0070C0"/>
        </w:rPr>
        <w:t xml:space="preserve">Video Editor: Please sequentially highlight the bar </w:t>
      </w:r>
      <w:r>
        <w:rPr>
          <w:rFonts w:cstheme="minorHAnsi"/>
          <w:i/>
          <w:color w:val="0070C0"/>
        </w:rPr>
        <w:t xml:space="preserve">for </w:t>
      </w:r>
      <w:r w:rsidR="001B17BE">
        <w:rPr>
          <w:rFonts w:cstheme="minorHAnsi"/>
          <w:i/>
          <w:color w:val="0070C0"/>
        </w:rPr>
        <w:t xml:space="preserve">MOI </w:t>
      </w:r>
      <w:r w:rsidRPr="00E8590E">
        <w:rPr>
          <w:rFonts w:cstheme="minorHAnsi"/>
          <w:i/>
          <w:color w:val="0070C0"/>
        </w:rPr>
        <w:t>20</w:t>
      </w:r>
    </w:p>
    <w:p w14:paraId="087F1DA3" w14:textId="1F03E43A" w:rsidR="00E8590E" w:rsidRPr="00D42AB5" w:rsidRDefault="00E8590E" w:rsidP="00E8590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 xml:space="preserve">LAB MEDIA:  Figure </w:t>
      </w:r>
      <w:r>
        <w:rPr>
          <w:rFonts w:cstheme="minorHAnsi"/>
        </w:rPr>
        <w:t>6A</w:t>
      </w:r>
      <w:r w:rsidRPr="00D42AB5">
        <w:rPr>
          <w:rFonts w:cstheme="minorHAnsi"/>
        </w:rPr>
        <w:t xml:space="preserve"> </w:t>
      </w:r>
      <w:r w:rsidRPr="00D42AB5">
        <w:rPr>
          <w:rFonts w:cstheme="minorHAnsi"/>
          <w:i/>
          <w:color w:val="0070C0"/>
        </w:rPr>
        <w:t>Video Editor: Please highlight the</w:t>
      </w:r>
      <w:r w:rsidR="001B791E">
        <w:rPr>
          <w:rFonts w:cstheme="minorHAnsi"/>
          <w:i/>
          <w:color w:val="0070C0"/>
        </w:rPr>
        <w:t xml:space="preserve"> colored</w:t>
      </w:r>
      <w:r w:rsidRPr="00D42AB5">
        <w:rPr>
          <w:rFonts w:cstheme="minorHAnsi"/>
          <w:i/>
          <w:color w:val="0070C0"/>
        </w:rPr>
        <w:t xml:space="preserve"> bars </w:t>
      </w:r>
      <w:r>
        <w:rPr>
          <w:rFonts w:cstheme="minorHAnsi"/>
          <w:i/>
          <w:color w:val="0070C0"/>
        </w:rPr>
        <w:t>for clones 2 and 3</w:t>
      </w:r>
    </w:p>
    <w:p w14:paraId="0FA0AF50" w14:textId="23D26740" w:rsidR="00E8590E" w:rsidRPr="001B17BE" w:rsidRDefault="00E8590E" w:rsidP="00E8590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 xml:space="preserve">LAB MEDIA:  Figure </w:t>
      </w:r>
      <w:r>
        <w:rPr>
          <w:rFonts w:cstheme="minorHAnsi"/>
        </w:rPr>
        <w:t>6A</w:t>
      </w:r>
      <w:r w:rsidRPr="00D42AB5">
        <w:rPr>
          <w:rFonts w:cstheme="minorHAnsi"/>
        </w:rPr>
        <w:t xml:space="preserve"> </w:t>
      </w:r>
      <w:r w:rsidRPr="00D42AB5">
        <w:rPr>
          <w:rFonts w:cstheme="minorHAnsi"/>
          <w:i/>
          <w:color w:val="0070C0"/>
        </w:rPr>
        <w:t xml:space="preserve">Video Editor: Please highlight </w:t>
      </w:r>
      <w:r w:rsidR="001B791E">
        <w:rPr>
          <w:rFonts w:cstheme="minorHAnsi"/>
          <w:i/>
          <w:color w:val="0070C0"/>
        </w:rPr>
        <w:t>both</w:t>
      </w:r>
      <w:r w:rsidR="0037366A">
        <w:rPr>
          <w:rFonts w:cstheme="minorHAnsi"/>
          <w:i/>
          <w:color w:val="0070C0"/>
        </w:rPr>
        <w:t xml:space="preserve"> the </w:t>
      </w:r>
      <w:r w:rsidRPr="00D42AB5">
        <w:rPr>
          <w:rFonts w:cstheme="minorHAnsi"/>
          <w:i/>
          <w:color w:val="0070C0"/>
        </w:rPr>
        <w:t xml:space="preserve">bars </w:t>
      </w:r>
      <w:r w:rsidR="001B791E">
        <w:rPr>
          <w:rFonts w:cstheme="minorHAnsi"/>
          <w:i/>
          <w:color w:val="0070C0"/>
        </w:rPr>
        <w:t>for clone 3</w:t>
      </w:r>
    </w:p>
    <w:p w14:paraId="1F3570F7" w14:textId="49EBE958" w:rsidR="001B17BE" w:rsidRPr="001B17BE" w:rsidRDefault="001B17BE" w:rsidP="006D2F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B17BE">
        <w:rPr>
          <w:rFonts w:cstheme="minorHAnsi"/>
        </w:rPr>
        <w:t>LAB MEDIA:  Figure 6</w:t>
      </w:r>
      <w:r>
        <w:rPr>
          <w:rFonts w:cstheme="minorHAnsi"/>
        </w:rPr>
        <w:t>B</w:t>
      </w:r>
      <w:r w:rsidRPr="001B17BE">
        <w:rPr>
          <w:rFonts w:cstheme="minorHAnsi"/>
        </w:rPr>
        <w:t xml:space="preserve"> </w:t>
      </w:r>
      <w:r w:rsidRPr="001B17BE">
        <w:rPr>
          <w:rFonts w:cstheme="minorHAnsi"/>
          <w:i/>
          <w:color w:val="0070C0"/>
        </w:rPr>
        <w:t>Video Editor: Please highlight both bars for P9, P12, P16, and P21</w:t>
      </w:r>
    </w:p>
    <w:p w14:paraId="0E18B691" w14:textId="668F2837" w:rsidR="001E0433" w:rsidRPr="00DD54A6" w:rsidRDefault="00F34D70" w:rsidP="00DD54A6">
      <w:pPr>
        <w:pStyle w:val="ListParagraph"/>
        <w:numPr>
          <w:ilvl w:val="1"/>
          <w:numId w:val="3"/>
        </w:numPr>
        <w:spacing w:before="120"/>
        <w:ind w:left="851" w:hanging="425"/>
        <w:contextualSpacing w:val="0"/>
        <w:jc w:val="both"/>
        <w:outlineLvl w:val="0"/>
        <w:rPr>
          <w:rFonts w:cstheme="minorHAnsi"/>
          <w:color w:val="7030A0"/>
        </w:rPr>
      </w:pPr>
      <w:r w:rsidRPr="00DD54A6">
        <w:rPr>
          <w:rFonts w:cstheme="minorHAnsi"/>
          <w:color w:val="7030A0"/>
        </w:rPr>
        <w:t>The environmental compound screening identified benzo[b]fluoranthene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[1]</w:t>
      </w:r>
      <w:r w:rsidRPr="00DD54A6">
        <w:rPr>
          <w:rFonts w:cstheme="minorHAnsi"/>
          <w:color w:val="7030A0"/>
        </w:rPr>
        <w:t xml:space="preserve"> and particulate matter as significant activators of STAT6 reporter activity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[2]</w:t>
      </w:r>
      <w:r w:rsidRPr="00DD54A6">
        <w:rPr>
          <w:rFonts w:cstheme="minorHAnsi"/>
          <w:color w:val="7030A0"/>
        </w:rPr>
        <w:t xml:space="preserve">, while </w:t>
      </w:r>
      <w:r w:rsidRPr="00DD54A6">
        <w:rPr>
          <w:color w:val="7030A0"/>
          <w:lang w:val="en-IN"/>
        </w:rPr>
        <w:t xml:space="preserve">the remaining polycyclic aromatic hydrocarbons </w:t>
      </w:r>
      <w:r w:rsidR="00DD54A6" w:rsidRPr="00DD54A6">
        <w:rPr>
          <w:b/>
          <w:bCs/>
          <w:color w:val="7030A0"/>
          <w:lang w:val="en-IN"/>
        </w:rPr>
        <w:t>[3]</w:t>
      </w:r>
      <w:r w:rsidR="00DD54A6">
        <w:rPr>
          <w:color w:val="7030A0"/>
          <w:lang w:val="en-IN"/>
        </w:rPr>
        <w:t xml:space="preserve"> </w:t>
      </w:r>
      <w:r w:rsidRPr="00DD54A6">
        <w:rPr>
          <w:color w:val="7030A0"/>
          <w:lang w:val="en-IN"/>
        </w:rPr>
        <w:t xml:space="preserve">and heavy-metal compounds </w:t>
      </w:r>
      <w:r w:rsidRPr="00DD54A6">
        <w:rPr>
          <w:rFonts w:cstheme="minorHAnsi"/>
          <w:color w:val="7030A0"/>
        </w:rPr>
        <w:t>did not significantly alter reporter activity</w:t>
      </w:r>
      <w:r w:rsidR="00DD54A6">
        <w:rPr>
          <w:rFonts w:cstheme="minorHAnsi"/>
          <w:color w:val="7030A0"/>
        </w:rPr>
        <w:t xml:space="preserve"> </w:t>
      </w:r>
      <w:r w:rsidR="00DD54A6" w:rsidRPr="00DD54A6">
        <w:rPr>
          <w:rFonts w:cstheme="minorHAnsi"/>
          <w:b/>
          <w:bCs/>
          <w:color w:val="7030A0"/>
        </w:rPr>
        <w:t>[4]</w:t>
      </w:r>
      <w:r w:rsidRPr="00DD54A6">
        <w:rPr>
          <w:rFonts w:cstheme="minorHAnsi"/>
          <w:color w:val="7030A0"/>
        </w:rPr>
        <w:t xml:space="preserve">. </w:t>
      </w:r>
      <w:r w:rsidR="00941420" w:rsidRPr="00DD54A6">
        <w:rPr>
          <w:rFonts w:cstheme="minorHAnsi"/>
          <w:color w:val="7030A0"/>
        </w:rPr>
        <w:t xml:space="preserve"> </w:t>
      </w:r>
    </w:p>
    <w:p w14:paraId="2CD2177F" w14:textId="0143D54F" w:rsidR="001B791E" w:rsidRPr="00E8590E" w:rsidRDefault="001B791E" w:rsidP="001B791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2AB5">
        <w:rPr>
          <w:rFonts w:cstheme="minorHAnsi"/>
        </w:rPr>
        <w:t xml:space="preserve">LAB MEDIA:  Figure </w:t>
      </w:r>
      <w:r>
        <w:rPr>
          <w:rFonts w:cstheme="minorHAnsi"/>
        </w:rPr>
        <w:t>8</w:t>
      </w:r>
      <w:r w:rsidRPr="00D42AB5">
        <w:rPr>
          <w:rFonts w:cstheme="minorHAnsi"/>
        </w:rPr>
        <w:t xml:space="preserve"> </w:t>
      </w:r>
      <w:r w:rsidRPr="00D42AB5">
        <w:rPr>
          <w:rFonts w:cstheme="minorHAnsi"/>
          <w:i/>
          <w:color w:val="0070C0"/>
        </w:rPr>
        <w:t xml:space="preserve">Video Editor: Please highlight the bars </w:t>
      </w:r>
      <w:r>
        <w:rPr>
          <w:rFonts w:cstheme="minorHAnsi"/>
          <w:i/>
          <w:color w:val="0070C0"/>
        </w:rPr>
        <w:t xml:space="preserve">corresponding to </w:t>
      </w:r>
      <w:r w:rsidRPr="001B791E">
        <w:rPr>
          <w:rFonts w:cstheme="minorHAnsi"/>
          <w:i/>
          <w:color w:val="0070C0"/>
        </w:rPr>
        <w:t>benzo[b]fluoranthene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color w:val="0070C0"/>
        </w:rPr>
        <w:t xml:space="preserve"> </w:t>
      </w:r>
    </w:p>
    <w:p w14:paraId="08771E53" w14:textId="198DB19E" w:rsidR="001B791E" w:rsidRPr="00E8590E" w:rsidRDefault="001B791E" w:rsidP="001B791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B791E">
        <w:rPr>
          <w:rFonts w:cstheme="minorHAnsi"/>
        </w:rPr>
        <w:t xml:space="preserve">LAB MEDIA:  Figure 8 </w:t>
      </w:r>
      <w:r w:rsidRPr="001B791E">
        <w:rPr>
          <w:rFonts w:cstheme="minorHAnsi"/>
          <w:i/>
          <w:color w:val="0070C0"/>
        </w:rPr>
        <w:t>Video Editor: Please highlight the</w:t>
      </w:r>
      <w:r w:rsidR="00C96544">
        <w:rPr>
          <w:rFonts w:cstheme="minorHAnsi"/>
          <w:i/>
          <w:color w:val="0070C0"/>
        </w:rPr>
        <w:t xml:space="preserve"> bar</w:t>
      </w:r>
      <w:r w:rsidRPr="001B791E">
        <w:rPr>
          <w:rFonts w:cstheme="minorHAnsi"/>
          <w:i/>
          <w:color w:val="0070C0"/>
        </w:rPr>
        <w:t xml:space="preserve"> </w:t>
      </w:r>
      <w:r>
        <w:rPr>
          <w:rFonts w:cstheme="minorHAnsi"/>
          <w:i/>
          <w:color w:val="0070C0"/>
        </w:rPr>
        <w:t>corresponding</w:t>
      </w:r>
      <w:r w:rsidR="00C96544">
        <w:rPr>
          <w:rFonts w:cstheme="minorHAnsi"/>
          <w:i/>
          <w:color w:val="0070C0"/>
        </w:rPr>
        <w:t xml:space="preserve"> to</w:t>
      </w:r>
      <w:r>
        <w:rPr>
          <w:rFonts w:cstheme="minorHAnsi"/>
          <w:i/>
          <w:color w:val="0070C0"/>
        </w:rPr>
        <w:t xml:space="preserve"> </w:t>
      </w:r>
      <w:r w:rsidR="00C96544">
        <w:rPr>
          <w:rFonts w:cstheme="minorHAnsi"/>
          <w:i/>
          <w:color w:val="0070C0"/>
        </w:rPr>
        <w:t xml:space="preserve">100 </w:t>
      </w:r>
      <w:r w:rsidR="00C96544" w:rsidRPr="00D42AB5">
        <w:rPr>
          <w:rFonts w:cstheme="minorHAnsi"/>
          <w:i/>
          <w:color w:val="0070C0"/>
        </w:rPr>
        <w:t>µg/mL</w:t>
      </w:r>
      <w:r w:rsidR="00C96544">
        <w:rPr>
          <w:rFonts w:cstheme="minorHAnsi"/>
          <w:i/>
          <w:color w:val="0070C0"/>
        </w:rPr>
        <w:t xml:space="preserve"> PM</w:t>
      </w:r>
    </w:p>
    <w:p w14:paraId="264452AF" w14:textId="1106DFAA" w:rsidR="001B791E" w:rsidRPr="001B791E" w:rsidRDefault="001B791E" w:rsidP="006B5CA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B791E">
        <w:rPr>
          <w:rFonts w:cstheme="minorHAnsi"/>
        </w:rPr>
        <w:t xml:space="preserve">LAB MEDIA:  Figure 8 </w:t>
      </w:r>
      <w:r w:rsidRPr="001B791E">
        <w:rPr>
          <w:rFonts w:cstheme="minorHAnsi"/>
          <w:i/>
          <w:color w:val="0070C0"/>
        </w:rPr>
        <w:t xml:space="preserve">Video Editor: Please </w:t>
      </w:r>
      <w:r w:rsidR="00C96544">
        <w:rPr>
          <w:rFonts w:cstheme="minorHAnsi"/>
          <w:i/>
          <w:color w:val="0070C0"/>
        </w:rPr>
        <w:t>highlight the 2</w:t>
      </w:r>
      <w:r w:rsidR="00C96544" w:rsidRPr="00C96544">
        <w:rPr>
          <w:rFonts w:cstheme="minorHAnsi"/>
          <w:i/>
          <w:color w:val="0070C0"/>
          <w:vertAlign w:val="superscript"/>
        </w:rPr>
        <w:t>nd</w:t>
      </w:r>
      <w:r w:rsidR="00C96544">
        <w:rPr>
          <w:rFonts w:cstheme="minorHAnsi"/>
          <w:i/>
          <w:color w:val="0070C0"/>
        </w:rPr>
        <w:t>, 3</w:t>
      </w:r>
      <w:r w:rsidR="00C96544" w:rsidRPr="00C96544">
        <w:rPr>
          <w:rFonts w:cstheme="minorHAnsi"/>
          <w:i/>
          <w:color w:val="0070C0"/>
          <w:vertAlign w:val="superscript"/>
        </w:rPr>
        <w:t>rd</w:t>
      </w:r>
      <w:r w:rsidR="00C96544">
        <w:rPr>
          <w:rFonts w:cstheme="minorHAnsi"/>
          <w:i/>
          <w:color w:val="0070C0"/>
        </w:rPr>
        <w:t>, 4</w:t>
      </w:r>
      <w:r w:rsidR="00C96544" w:rsidRPr="00C96544">
        <w:rPr>
          <w:rFonts w:cstheme="minorHAnsi"/>
          <w:i/>
          <w:color w:val="0070C0"/>
          <w:vertAlign w:val="superscript"/>
        </w:rPr>
        <w:t>th</w:t>
      </w:r>
      <w:r w:rsidR="00C96544">
        <w:rPr>
          <w:rFonts w:cstheme="minorHAnsi"/>
          <w:i/>
          <w:color w:val="0070C0"/>
          <w:vertAlign w:val="superscript"/>
        </w:rPr>
        <w:t>,</w:t>
      </w:r>
      <w:r w:rsidR="00C96544">
        <w:rPr>
          <w:rFonts w:cstheme="minorHAnsi"/>
          <w:i/>
          <w:color w:val="0070C0"/>
        </w:rPr>
        <w:t xml:space="preserve"> and 5</w:t>
      </w:r>
      <w:r w:rsidR="00C96544" w:rsidRPr="00C96544">
        <w:rPr>
          <w:rFonts w:cstheme="minorHAnsi"/>
          <w:i/>
          <w:color w:val="0070C0"/>
          <w:vertAlign w:val="superscript"/>
        </w:rPr>
        <w:t>th</w:t>
      </w:r>
      <w:r w:rsidR="00C96544">
        <w:rPr>
          <w:rFonts w:cstheme="minorHAnsi"/>
          <w:i/>
          <w:color w:val="0070C0"/>
        </w:rPr>
        <w:t xml:space="preserve"> bar from the left side of the graph</w:t>
      </w:r>
    </w:p>
    <w:p w14:paraId="553FE21B" w14:textId="47B85914" w:rsidR="00C96544" w:rsidRPr="001B791E" w:rsidRDefault="001B791E" w:rsidP="00C9654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96544">
        <w:rPr>
          <w:rFonts w:cstheme="minorHAnsi"/>
        </w:rPr>
        <w:t xml:space="preserve">LAB MEDIA:  Figure 8 </w:t>
      </w:r>
      <w:r w:rsidRPr="00C96544">
        <w:rPr>
          <w:rFonts w:cstheme="minorHAnsi"/>
          <w:i/>
          <w:color w:val="0070C0"/>
        </w:rPr>
        <w:t xml:space="preserve">Video Editor: </w:t>
      </w:r>
      <w:r w:rsidR="00C96544" w:rsidRPr="001B791E">
        <w:rPr>
          <w:rFonts w:cstheme="minorHAnsi"/>
          <w:i/>
          <w:color w:val="0070C0"/>
        </w:rPr>
        <w:t xml:space="preserve">Please </w:t>
      </w:r>
      <w:r w:rsidR="00C96544">
        <w:rPr>
          <w:rFonts w:cstheme="minorHAnsi"/>
          <w:i/>
          <w:color w:val="0070C0"/>
        </w:rPr>
        <w:t>highlight 8</w:t>
      </w:r>
      <w:r w:rsidR="00C96544" w:rsidRPr="00C96544">
        <w:rPr>
          <w:rFonts w:cstheme="minorHAnsi"/>
          <w:i/>
          <w:color w:val="0070C0"/>
          <w:vertAlign w:val="superscript"/>
        </w:rPr>
        <w:t>th</w:t>
      </w:r>
      <w:r w:rsidR="00C96544">
        <w:rPr>
          <w:rFonts w:cstheme="minorHAnsi"/>
          <w:i/>
          <w:color w:val="0070C0"/>
        </w:rPr>
        <w:t>, 9</w:t>
      </w:r>
      <w:r w:rsidR="00C96544" w:rsidRPr="00C96544">
        <w:rPr>
          <w:rFonts w:cstheme="minorHAnsi"/>
          <w:i/>
          <w:color w:val="0070C0"/>
          <w:vertAlign w:val="superscript"/>
        </w:rPr>
        <w:t>th</w:t>
      </w:r>
      <w:r w:rsidR="00C96544" w:rsidRPr="00C96544">
        <w:rPr>
          <w:rFonts w:cstheme="minorHAnsi"/>
          <w:i/>
          <w:color w:val="0070C0"/>
        </w:rPr>
        <w:t xml:space="preserve"> ,</w:t>
      </w:r>
      <w:r w:rsidR="00C96544">
        <w:rPr>
          <w:rFonts w:cstheme="minorHAnsi"/>
          <w:i/>
          <w:color w:val="0070C0"/>
        </w:rPr>
        <w:t xml:space="preserve"> and 10</w:t>
      </w:r>
      <w:r w:rsidR="00C96544" w:rsidRPr="00C96544">
        <w:rPr>
          <w:rFonts w:cstheme="minorHAnsi"/>
          <w:i/>
          <w:color w:val="0070C0"/>
          <w:vertAlign w:val="superscript"/>
        </w:rPr>
        <w:t>th</w:t>
      </w:r>
      <w:r w:rsidR="00C96544">
        <w:rPr>
          <w:rFonts w:cstheme="minorHAnsi"/>
          <w:i/>
          <w:color w:val="0070C0"/>
        </w:rPr>
        <w:t>bar from the left side of the graph</w:t>
      </w:r>
    </w:p>
    <w:p w14:paraId="00E4DD89" w14:textId="0ED20D5D" w:rsidR="00AD3B41" w:rsidRPr="00012B08" w:rsidRDefault="00AD3B41" w:rsidP="00C96544">
      <w:pPr>
        <w:pStyle w:val="ListParagraph"/>
        <w:spacing w:before="120"/>
        <w:ind w:left="1627"/>
        <w:contextualSpacing w:val="0"/>
        <w:outlineLvl w:val="0"/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8-12T10:43:00Z" w:initials="VS">
    <w:p w14:paraId="0AB4C800" w14:textId="77777777" w:rsidR="001B17BE" w:rsidRDefault="001B17BE" w:rsidP="001B17BE">
      <w:pPr>
        <w:pStyle w:val="CommentText"/>
      </w:pPr>
      <w:r>
        <w:rPr>
          <w:rStyle w:val="CommentReference"/>
        </w:rPr>
        <w:annotationRef/>
      </w:r>
      <w:r>
        <w:t>Please provide the incubation parameters</w:t>
      </w:r>
    </w:p>
  </w:comment>
  <w:comment w:id="4" w:author="Vipasha Sharma" w:date="2026-08-11T14:00:00Z" w:initials="VS">
    <w:p w14:paraId="11700959" w14:textId="77777777" w:rsidR="0038138F" w:rsidRDefault="00710742" w:rsidP="0038138F">
      <w:pPr>
        <w:pStyle w:val="CommentText"/>
      </w:pPr>
      <w:r>
        <w:rPr>
          <w:rStyle w:val="CommentReference"/>
        </w:rPr>
        <w:annotationRef/>
      </w:r>
      <w:r w:rsidR="0038138F">
        <w:rPr>
          <w:color w:val="000000"/>
          <w:lang w:val="en-IO"/>
        </w:rPr>
        <w:t>What are the incubation parameters? Wherever an incubation step is mentioned, please specify the incubation time, temperature, and any other relevant conditions so the shot can be written accurately. I have highlighted the incubate word in whole draft.</w:t>
      </w:r>
    </w:p>
  </w:comment>
  <w:comment w:id="5" w:author="Vipasha Sharma" w:date="2026-08-11T13:58:00Z" w:initials="VS">
    <w:p w14:paraId="56E0164E" w14:textId="6B1857AD" w:rsidR="00710742" w:rsidRDefault="00710742" w:rsidP="00710742">
      <w:pPr>
        <w:pStyle w:val="CommentText"/>
      </w:pPr>
      <w:r>
        <w:rPr>
          <w:rStyle w:val="CommentReference"/>
        </w:rPr>
        <w:annotationRef/>
      </w:r>
      <w:r>
        <w:t>What exactly is done here? Are the cells kept in the incubator? What will be shot here for the video?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B4C800" w15:done="0"/>
  <w15:commentEx w15:paraId="11700959" w15:done="0"/>
  <w15:commentEx w15:paraId="56E0164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B2948E" w16cex:dateUtc="2026-08-12T05:13:00Z"/>
  <w16cex:commentExtensible w16cex:durableId="560F5831" w16cex:dateUtc="2026-08-11T08:30:00Z"/>
  <w16cex:commentExtensible w16cex:durableId="067D21F6" w16cex:dateUtc="2026-08-11T08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B4C800" w16cid:durableId="05B2948E"/>
  <w16cid:commentId w16cid:paraId="11700959" w16cid:durableId="560F5831"/>
  <w16cid:commentId w16cid:paraId="56E0164E" w16cid:durableId="067D21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FB5F8" w14:textId="77777777" w:rsidR="002A6AF2" w:rsidRDefault="002A6AF2">
      <w:r>
        <w:separator/>
      </w:r>
    </w:p>
    <w:p w14:paraId="45C4B2A6" w14:textId="77777777" w:rsidR="002A6AF2" w:rsidRDefault="002A6AF2"/>
  </w:endnote>
  <w:endnote w:type="continuationSeparator" w:id="0">
    <w:p w14:paraId="60EBB234" w14:textId="77777777" w:rsidR="002A6AF2" w:rsidRDefault="002A6AF2">
      <w:r>
        <w:continuationSeparator/>
      </w:r>
    </w:p>
    <w:p w14:paraId="4D205ACB" w14:textId="77777777" w:rsidR="002A6AF2" w:rsidRDefault="002A6A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B5B0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F755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18546" w14:textId="77777777" w:rsidR="002A6AF2" w:rsidRDefault="002A6AF2">
      <w:r>
        <w:separator/>
      </w:r>
    </w:p>
    <w:p w14:paraId="52627F5B" w14:textId="77777777" w:rsidR="002A6AF2" w:rsidRDefault="002A6AF2"/>
  </w:footnote>
  <w:footnote w:type="continuationSeparator" w:id="0">
    <w:p w14:paraId="0DD2C3C0" w14:textId="77777777" w:rsidR="002A6AF2" w:rsidRDefault="002A6AF2">
      <w:r>
        <w:continuationSeparator/>
      </w:r>
    </w:p>
    <w:p w14:paraId="69AC5E3C" w14:textId="77777777" w:rsidR="002A6AF2" w:rsidRDefault="002A6A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057C02"/>
    <w:multiLevelType w:val="multilevel"/>
    <w:tmpl w:val="266410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1407608713">
    <w:abstractNumId w:val="2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1BEF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498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1AD6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18D"/>
    <w:rsid w:val="001A7997"/>
    <w:rsid w:val="001B1537"/>
    <w:rsid w:val="001B17BE"/>
    <w:rsid w:val="001B3024"/>
    <w:rsid w:val="001B38A7"/>
    <w:rsid w:val="001B5C46"/>
    <w:rsid w:val="001B791E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74A1"/>
    <w:rsid w:val="002773BA"/>
    <w:rsid w:val="00277C90"/>
    <w:rsid w:val="00277F11"/>
    <w:rsid w:val="0028189A"/>
    <w:rsid w:val="00283E3E"/>
    <w:rsid w:val="00285976"/>
    <w:rsid w:val="00287206"/>
    <w:rsid w:val="002929B8"/>
    <w:rsid w:val="00294464"/>
    <w:rsid w:val="002A2775"/>
    <w:rsid w:val="002A4739"/>
    <w:rsid w:val="002A6AF2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E7E8F"/>
    <w:rsid w:val="002F0D42"/>
    <w:rsid w:val="002F3829"/>
    <w:rsid w:val="002F38CF"/>
    <w:rsid w:val="003036C1"/>
    <w:rsid w:val="00305187"/>
    <w:rsid w:val="0030618C"/>
    <w:rsid w:val="00306DA6"/>
    <w:rsid w:val="00312129"/>
    <w:rsid w:val="003138D4"/>
    <w:rsid w:val="00315E16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0384"/>
    <w:rsid w:val="00363153"/>
    <w:rsid w:val="00364249"/>
    <w:rsid w:val="0037366A"/>
    <w:rsid w:val="0038138F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383"/>
    <w:rsid w:val="004114EA"/>
    <w:rsid w:val="00412950"/>
    <w:rsid w:val="00414B4F"/>
    <w:rsid w:val="00426350"/>
    <w:rsid w:val="004340AE"/>
    <w:rsid w:val="00434D51"/>
    <w:rsid w:val="00437933"/>
    <w:rsid w:val="00440FFA"/>
    <w:rsid w:val="00441779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4F7BC9"/>
    <w:rsid w:val="00511F52"/>
    <w:rsid w:val="005120DD"/>
    <w:rsid w:val="00513853"/>
    <w:rsid w:val="005152A9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69F"/>
    <w:rsid w:val="0059680C"/>
    <w:rsid w:val="00597ACA"/>
    <w:rsid w:val="005A02B6"/>
    <w:rsid w:val="005A09D8"/>
    <w:rsid w:val="005A1F5E"/>
    <w:rsid w:val="005A33C6"/>
    <w:rsid w:val="005A3F8F"/>
    <w:rsid w:val="005A5877"/>
    <w:rsid w:val="005B06F3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89D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0E85"/>
    <w:rsid w:val="00643D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141A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69AB"/>
    <w:rsid w:val="006C08AE"/>
    <w:rsid w:val="006C0E87"/>
    <w:rsid w:val="006C1A3B"/>
    <w:rsid w:val="006C29A9"/>
    <w:rsid w:val="006C4093"/>
    <w:rsid w:val="006D04D2"/>
    <w:rsid w:val="006D1F9B"/>
    <w:rsid w:val="006D3AC7"/>
    <w:rsid w:val="006D7676"/>
    <w:rsid w:val="006E16D4"/>
    <w:rsid w:val="006E4125"/>
    <w:rsid w:val="006F06AF"/>
    <w:rsid w:val="006F2681"/>
    <w:rsid w:val="00710742"/>
    <w:rsid w:val="00710EA3"/>
    <w:rsid w:val="0071156C"/>
    <w:rsid w:val="0071294C"/>
    <w:rsid w:val="00716A9B"/>
    <w:rsid w:val="007242D1"/>
    <w:rsid w:val="00724E3B"/>
    <w:rsid w:val="00730855"/>
    <w:rsid w:val="00731E5D"/>
    <w:rsid w:val="0073448F"/>
    <w:rsid w:val="00745D4B"/>
    <w:rsid w:val="007460F6"/>
    <w:rsid w:val="00746865"/>
    <w:rsid w:val="007474E4"/>
    <w:rsid w:val="00747A00"/>
    <w:rsid w:val="0075052D"/>
    <w:rsid w:val="00750DA4"/>
    <w:rsid w:val="007537E2"/>
    <w:rsid w:val="007548F3"/>
    <w:rsid w:val="007574EC"/>
    <w:rsid w:val="00760327"/>
    <w:rsid w:val="0077071A"/>
    <w:rsid w:val="00772548"/>
    <w:rsid w:val="00777388"/>
    <w:rsid w:val="007802D2"/>
    <w:rsid w:val="00790E8C"/>
    <w:rsid w:val="0079598D"/>
    <w:rsid w:val="00796610"/>
    <w:rsid w:val="007A149A"/>
    <w:rsid w:val="007A4E1D"/>
    <w:rsid w:val="007B0B10"/>
    <w:rsid w:val="007B0FBB"/>
    <w:rsid w:val="007B3E0E"/>
    <w:rsid w:val="007B6C1A"/>
    <w:rsid w:val="007B72C5"/>
    <w:rsid w:val="007D4222"/>
    <w:rsid w:val="007D61A8"/>
    <w:rsid w:val="007E3837"/>
    <w:rsid w:val="007F07B9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2E66"/>
    <w:rsid w:val="008A0177"/>
    <w:rsid w:val="008A7A3E"/>
    <w:rsid w:val="008B097D"/>
    <w:rsid w:val="008D2A6A"/>
    <w:rsid w:val="008D52FB"/>
    <w:rsid w:val="008D58EC"/>
    <w:rsid w:val="008E74F7"/>
    <w:rsid w:val="008F239E"/>
    <w:rsid w:val="008F7558"/>
    <w:rsid w:val="008F7754"/>
    <w:rsid w:val="0090117D"/>
    <w:rsid w:val="009055DD"/>
    <w:rsid w:val="00905F05"/>
    <w:rsid w:val="00906EFB"/>
    <w:rsid w:val="009114D8"/>
    <w:rsid w:val="009149A4"/>
    <w:rsid w:val="00914BB3"/>
    <w:rsid w:val="00916F12"/>
    <w:rsid w:val="009212DD"/>
    <w:rsid w:val="00921AB9"/>
    <w:rsid w:val="00921D00"/>
    <w:rsid w:val="00927B12"/>
    <w:rsid w:val="009301B8"/>
    <w:rsid w:val="00931D78"/>
    <w:rsid w:val="00941420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44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45A4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6AF5"/>
    <w:rsid w:val="00AB3338"/>
    <w:rsid w:val="00AB6411"/>
    <w:rsid w:val="00AC02C9"/>
    <w:rsid w:val="00AC16C3"/>
    <w:rsid w:val="00AC5EF4"/>
    <w:rsid w:val="00AC63FC"/>
    <w:rsid w:val="00AD25D6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481E"/>
    <w:rsid w:val="00B87BC5"/>
    <w:rsid w:val="00BA553A"/>
    <w:rsid w:val="00BB3C68"/>
    <w:rsid w:val="00BC3F28"/>
    <w:rsid w:val="00BC6DA7"/>
    <w:rsid w:val="00BD4346"/>
    <w:rsid w:val="00BE051D"/>
    <w:rsid w:val="00BE4E57"/>
    <w:rsid w:val="00BE756D"/>
    <w:rsid w:val="00BE79D6"/>
    <w:rsid w:val="00BF2674"/>
    <w:rsid w:val="00BF2B34"/>
    <w:rsid w:val="00C00F3F"/>
    <w:rsid w:val="00C035C7"/>
    <w:rsid w:val="00C072CC"/>
    <w:rsid w:val="00C12062"/>
    <w:rsid w:val="00C17ADA"/>
    <w:rsid w:val="00C21A5B"/>
    <w:rsid w:val="00C236FB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75FF9"/>
    <w:rsid w:val="00C8109F"/>
    <w:rsid w:val="00C8225C"/>
    <w:rsid w:val="00C82679"/>
    <w:rsid w:val="00C836F3"/>
    <w:rsid w:val="00C9199F"/>
    <w:rsid w:val="00C9250E"/>
    <w:rsid w:val="00C931BB"/>
    <w:rsid w:val="00C9492F"/>
    <w:rsid w:val="00C96544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2AB5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4A6"/>
    <w:rsid w:val="00DE0E89"/>
    <w:rsid w:val="00DE2554"/>
    <w:rsid w:val="00DE2882"/>
    <w:rsid w:val="00DE3DA4"/>
    <w:rsid w:val="00DE46DB"/>
    <w:rsid w:val="00DE5FC3"/>
    <w:rsid w:val="00DE66F3"/>
    <w:rsid w:val="00DF0865"/>
    <w:rsid w:val="00DF307B"/>
    <w:rsid w:val="00DF3A1B"/>
    <w:rsid w:val="00E04EFB"/>
    <w:rsid w:val="00E072C2"/>
    <w:rsid w:val="00E108DE"/>
    <w:rsid w:val="00E24673"/>
    <w:rsid w:val="00E24705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33E3"/>
    <w:rsid w:val="00E8076C"/>
    <w:rsid w:val="00E8590E"/>
    <w:rsid w:val="00E86E3F"/>
    <w:rsid w:val="00E86EE2"/>
    <w:rsid w:val="00E87DA4"/>
    <w:rsid w:val="00E90B2C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2ED2"/>
    <w:rsid w:val="00F045D1"/>
    <w:rsid w:val="00F04E9E"/>
    <w:rsid w:val="00F07352"/>
    <w:rsid w:val="00F07DEF"/>
    <w:rsid w:val="00F10CF8"/>
    <w:rsid w:val="00F10FAD"/>
    <w:rsid w:val="00F11C5C"/>
    <w:rsid w:val="00F12C9C"/>
    <w:rsid w:val="00F146E3"/>
    <w:rsid w:val="00F153F4"/>
    <w:rsid w:val="00F16133"/>
    <w:rsid w:val="00F22F5E"/>
    <w:rsid w:val="00F241B5"/>
    <w:rsid w:val="00F3061E"/>
    <w:rsid w:val="00F32EF4"/>
    <w:rsid w:val="00F34D70"/>
    <w:rsid w:val="00F35094"/>
    <w:rsid w:val="00F4061F"/>
    <w:rsid w:val="00F41CDF"/>
    <w:rsid w:val="00F4412A"/>
    <w:rsid w:val="00F5316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4860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42AB5"/>
  </w:style>
  <w:style w:type="character" w:styleId="Strong">
    <w:name w:val="Strong"/>
    <w:basedOn w:val="DefaultParagraphFont"/>
    <w:uiPriority w:val="22"/>
    <w:qFormat/>
    <w:rsid w:val="00E86E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irapop.lus@student.mahidol.edu" TargetMode="External"/><Relationship Id="rId18" Type="http://schemas.openxmlformats.org/officeDocument/2006/relationships/hyperlink" Target="mailto:utkarsh.khare@jove.com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comments" Target="comments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awit.san@student.mahidol.edu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header" Target="header1.xml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obsproject.com/" TargetMode="External"/><Relationship Id="rId20" Type="http://schemas.openxmlformats.org/officeDocument/2006/relationships/hyperlink" Target="https://review.jove.com/account/file-uploader?src=21866718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hanpisit.toy@student.mahidol.edu" TargetMode="External"/><Relationship Id="rId24" Type="http://schemas.microsoft.com/office/2018/08/relationships/commentsExtensible" Target="commentsExtensible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mailto:phattarin.pot@mahidol.ac.th" TargetMode="External"/><Relationship Id="rId23" Type="http://schemas.microsoft.com/office/2016/09/relationships/commentsIds" Target="commentsIds.xml"/><Relationship Id="rId28" Type="http://schemas.openxmlformats.org/officeDocument/2006/relationships/footer" Target="footer2.xml"/><Relationship Id="rId10" Type="http://schemas.openxmlformats.org/officeDocument/2006/relationships/hyperlink" Target="mailto:phattarin.pot@mahidol.ac.th" TargetMode="External"/><Relationship Id="rId19" Type="http://schemas.openxmlformats.org/officeDocument/2006/relationships/hyperlink" Target="mailto:yuan.yue@myjove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ekkacha.moo@mahidol.ac.th" TargetMode="External"/><Relationship Id="rId14" Type="http://schemas.openxmlformats.org/officeDocument/2006/relationships/hyperlink" Target="mailto:aekkacha.moo@mahidol.ac.th" TargetMode="External"/><Relationship Id="rId22" Type="http://schemas.microsoft.com/office/2011/relationships/commentsExtended" Target="commentsExtended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hyperlink" Target="https://review.jove.com/account/file-uploader?src=2186671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D3CF51C4504677A96D32DA0926B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43313-C035-421F-BAE1-3139606A2E9E}"/>
      </w:docPartPr>
      <w:docPartBody>
        <w:p w:rsidR="001E19C5" w:rsidRDefault="006827CF" w:rsidP="006827CF">
          <w:pPr>
            <w:pStyle w:val="CFD3CF51C4504677A96D32DA0926B7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25CAF2C1934486A8843A1F05CD7C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5CF78-EA7D-4E5F-9EFE-1748FBF70B2D}"/>
      </w:docPartPr>
      <w:docPartBody>
        <w:p w:rsidR="001E19C5" w:rsidRDefault="006827CF" w:rsidP="006827CF">
          <w:pPr>
            <w:pStyle w:val="B25CAF2C1934486A8843A1F05CD7C7C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E19C5"/>
    <w:rsid w:val="001F6C86"/>
    <w:rsid w:val="002470A6"/>
    <w:rsid w:val="00251E04"/>
    <w:rsid w:val="00257C3C"/>
    <w:rsid w:val="0027616B"/>
    <w:rsid w:val="002A4739"/>
    <w:rsid w:val="002F76E2"/>
    <w:rsid w:val="0032694F"/>
    <w:rsid w:val="00327DF1"/>
    <w:rsid w:val="00344E88"/>
    <w:rsid w:val="00351660"/>
    <w:rsid w:val="00356726"/>
    <w:rsid w:val="003B222B"/>
    <w:rsid w:val="003C4629"/>
    <w:rsid w:val="003D4017"/>
    <w:rsid w:val="003D5DD0"/>
    <w:rsid w:val="003D7F70"/>
    <w:rsid w:val="003E657A"/>
    <w:rsid w:val="003F0E2E"/>
    <w:rsid w:val="00410383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6F3"/>
    <w:rsid w:val="005D0EFA"/>
    <w:rsid w:val="005E3CE1"/>
    <w:rsid w:val="00610F36"/>
    <w:rsid w:val="00627CAF"/>
    <w:rsid w:val="00667AF8"/>
    <w:rsid w:val="006827CF"/>
    <w:rsid w:val="00691751"/>
    <w:rsid w:val="006A568E"/>
    <w:rsid w:val="006B2B83"/>
    <w:rsid w:val="00706CE8"/>
    <w:rsid w:val="00742DFC"/>
    <w:rsid w:val="0075052D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A6AF5"/>
    <w:rsid w:val="00AB4C13"/>
    <w:rsid w:val="00AD25D6"/>
    <w:rsid w:val="00AE3AC6"/>
    <w:rsid w:val="00AE4A0C"/>
    <w:rsid w:val="00AF3EB7"/>
    <w:rsid w:val="00B1083B"/>
    <w:rsid w:val="00B178B2"/>
    <w:rsid w:val="00B20F8B"/>
    <w:rsid w:val="00B53A6F"/>
    <w:rsid w:val="00B908C5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D3CF51C4504677A96D32DA0926B722">
    <w:name w:val="CFD3CF51C4504677A96D32DA0926B722"/>
    <w:rsid w:val="006827CF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B25CAF2C1934486A8843A1F05CD7C7C6">
    <w:name w:val="B25CAF2C1934486A8843A1F05CD7C7C6"/>
    <w:rsid w:val="006827CF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0EA40-3E00-44C9-BA2E-7E2A9D2D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13</Pages>
  <Words>3008</Words>
  <Characters>17152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111</cp:revision>
  <dcterms:created xsi:type="dcterms:W3CDTF">2023-06-29T06:34:00Z</dcterms:created>
  <dcterms:modified xsi:type="dcterms:W3CDTF">2026-08-12T05:25:00Z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