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E09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4BF">
        <w:rPr>
          <w:rFonts w:eastAsia="Times New Roman" w:cstheme="minorHAnsi"/>
          <w:b/>
        </w:rPr>
        <w:t>71690</w:t>
      </w:r>
    </w:p>
    <w:p w14:paraId="2F6924E5" w14:textId="1456F4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4BF">
        <w:rPr>
          <w:rFonts w:eastAsia="Times New Roman" w:cstheme="minorHAnsi"/>
          <w:b/>
        </w:rPr>
        <w:t>Sri Lakshmi Priya</w:t>
      </w:r>
    </w:p>
    <w:p w14:paraId="6FB9233B" w14:textId="7C7898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74BF" w:rsidRPr="00BD74BF">
          <w:rPr>
            <w:rStyle w:val="Hypertextovodkaz"/>
            <w:rFonts w:eastAsia="Times New Roman" w:cstheme="minorHAnsi"/>
            <w:b/>
          </w:rPr>
          <w:t>https://review.jove.com/account/file-uploader?src=21865498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F049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4BF" w:rsidRPr="00BD74BF">
        <w:rPr>
          <w:rStyle w:val="ArticleTitle"/>
          <w:rFonts w:cstheme="minorHAnsi"/>
        </w:rPr>
        <w:t>Workflow for Automated Digital Peripheral Blood and Bone Marrow Cytomorphology, With Consideration of Critical Cellular Misclassifications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4895EB" w14:textId="1C11ECEA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</w:rPr>
        <w:t>David Starostka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Richard Dolezilek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, Hans Michael Kvasnicka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, Barbora Sotkovska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Petra Miczkova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DAC02C8" w14:textId="77777777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AF38526" w14:textId="04C8BC79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Laboratory of Hemato-oncology and Clinical Biochemistry, Moravian-Silesian Hospital Havirov</w:t>
      </w:r>
    </w:p>
    <w:p w14:paraId="1B48027C" w14:textId="1081412C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Department of Pathology, Moravian-Silesian Hospital Havirov</w:t>
      </w:r>
    </w:p>
    <w:p w14:paraId="3494164E" w14:textId="02CC9831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Institute of Pathology and Molecular Pathology, University Clinic Wuppertal</w:t>
      </w:r>
    </w:p>
    <w:p w14:paraId="30287E36" w14:textId="77777777" w:rsidR="00BD74BF" w:rsidRPr="00BD74BF" w:rsidRDefault="00BD74BF" w:rsidP="00BD74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1B6FAA" w14:textId="77777777" w:rsidR="00BD74BF" w:rsidRPr="00BD74BF" w:rsidRDefault="00BD74BF" w:rsidP="00BD74BF">
      <w:pPr>
        <w:outlineLvl w:val="0"/>
        <w:rPr>
          <w:rFonts w:eastAsia="Times New Roman" w:cstheme="minorHAnsi"/>
        </w:rPr>
      </w:pPr>
      <w:bookmarkStart w:id="0" w:name="_Hlk25233958"/>
      <w:r w:rsidRPr="00BD74BF">
        <w:rPr>
          <w:rFonts w:eastAsia="Times New Roman" w:cstheme="minorHAnsi"/>
        </w:rPr>
        <w:t>David Starostka                        david.starostka@nemhav.cz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1E8C97C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David Starostka                        david.starostka@nemhav.cz</w:t>
      </w:r>
    </w:p>
    <w:p w14:paraId="3E41E5E3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Richard Dolezilek                     richard.dolezilek@nemhav.cz</w:t>
      </w:r>
    </w:p>
    <w:p w14:paraId="011D13E1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Hans Michael Kvasnicka          hansmichael.kvasnicka@helios-gesundheit.de</w:t>
      </w:r>
    </w:p>
    <w:p w14:paraId="53904D1E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Barbora Sotkovska                   barbora.sotkovska@nemhav.cz</w:t>
      </w:r>
    </w:p>
    <w:p w14:paraId="61EB6272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Petra Miczkova                         petra.miczkova@nemhav.cz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Nadpis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1F4D4F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090D255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textovodkaz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textovodkaz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FECD8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CBA21C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iln"/>
        </w:rPr>
        <w:t>live during your JoVE shoot</w:t>
      </w:r>
      <w:r>
        <w:t xml:space="preserve">? These will </w:t>
      </w:r>
      <w:r>
        <w:rPr>
          <w:rStyle w:val="Siln"/>
        </w:rPr>
        <w:t>not appear in your JoVE video</w:t>
      </w:r>
      <w:r>
        <w:t xml:space="preserve"> but may be used in JoVE’s promotional materials. </w:t>
      </w:r>
      <w:r w:rsidR="00D820E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C2F29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5953">
        <w:rPr>
          <w:rFonts w:cstheme="minorHAnsi"/>
          <w:bCs/>
          <w:sz w:val="22"/>
          <w:szCs w:val="22"/>
        </w:rPr>
        <w:t>32</w:t>
      </w:r>
    </w:p>
    <w:p w14:paraId="5AAC9C6C" w14:textId="5793B9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A57FC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Nadpis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333B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A4B40"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Answers are slightly edited in accordance with journal guidelines. </w:t>
      </w:r>
      <w:r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>Please</w:t>
      </w:r>
      <w:r w:rsidRPr="004A4B40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A4B40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A4B40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4A4B40">
        <w:rPr>
          <w:rFonts w:cstheme="minorHAnsi"/>
          <w:color w:val="000000"/>
        </w:rPr>
        <w:t>Summarize your research focus and the main questions it aims to answer.</w:t>
      </w:r>
    </w:p>
    <w:p w14:paraId="00A66870" w14:textId="2A35A2D8" w:rsidR="007D61A8" w:rsidRPr="0097107F" w:rsidRDefault="00D820E2" w:rsidP="001D241A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</w:rPr>
      </w:pPr>
      <w:r w:rsidRPr="000709E1">
        <w:rPr>
          <w:rStyle w:val="AuthorName"/>
          <w:rFonts w:asciiTheme="minorHAnsi" w:eastAsia="Times" w:hAnsiTheme="minorHAnsi" w:cstheme="minorHAnsi"/>
        </w:rPr>
        <w:t>Richard Dolezilek</w:t>
      </w:r>
      <w:r w:rsidR="00927B12" w:rsidRPr="000709E1">
        <w:rPr>
          <w:rStyle w:val="AuthorName"/>
          <w:rFonts w:asciiTheme="minorHAnsi" w:eastAsia="Times" w:hAnsiTheme="minorHAnsi" w:cstheme="minorHAnsi"/>
        </w:rPr>
        <w:t>:</w:t>
      </w:r>
      <w:r w:rsidR="005A33C6" w:rsidRPr="000709E1">
        <w:rPr>
          <w:rFonts w:cstheme="minorHAnsi"/>
        </w:rPr>
        <w:t xml:space="preserve"> </w:t>
      </w:r>
      <w:r w:rsidR="000709E1" w:rsidRPr="000709E1">
        <w:rPr>
          <w:color w:val="212121"/>
          <w:shd w:val="clear" w:color="auto" w:fill="FFFFFF"/>
          <w:lang w:eastAsia="zh-CN"/>
        </w:rPr>
        <w:t>Our research presents an automated digital cytomorphology workflow for peripheral blood and bone marrow, focusing on critical misclassifications.</w:t>
      </w:r>
    </w:p>
    <w:p w14:paraId="24969BA0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5996A1" w14:textId="77777777" w:rsidR="000709E1" w:rsidRPr="000709E1" w:rsidRDefault="000709E1" w:rsidP="000709E1">
      <w:pPr>
        <w:pStyle w:val="Odstavecseseznamem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870763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870763">
        <w:t>Describe the research contexts or systems in which this protocol can be applied.</w:t>
      </w:r>
    </w:p>
    <w:p w14:paraId="4BA4BEFE" w14:textId="51EF144A" w:rsidR="00D75084" w:rsidRPr="0097107F" w:rsidRDefault="00D820E2" w:rsidP="00556870">
      <w:pPr>
        <w:pStyle w:val="Odstavecseseznamem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870763">
        <w:rPr>
          <w:rStyle w:val="AuthorName"/>
          <w:rFonts w:asciiTheme="minorHAnsi" w:eastAsia="Times" w:hAnsiTheme="minorHAnsi" w:cstheme="minorHAnsi"/>
        </w:rPr>
        <w:t>Richard Dolezilek</w:t>
      </w:r>
      <w:r w:rsidR="00D75084" w:rsidRPr="00870763">
        <w:rPr>
          <w:rFonts w:eastAsia="Times New Roman" w:cstheme="minorHAnsi"/>
          <w:b/>
          <w:bCs/>
          <w:u w:val="single"/>
        </w:rPr>
        <w:t>:</w:t>
      </w:r>
      <w:r w:rsidR="00D75084" w:rsidRPr="00870763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Correct cytomorphological assessment remains a cornerstone of multidisciplinary hemato-oncology diagnostics, and this automated digital cytomorphology protocol complements comprehensive diagnostic integration.</w:t>
      </w:r>
    </w:p>
    <w:p w14:paraId="71B6F19F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Pr="004A4B40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87076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870763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A4B40" w:rsidRDefault="00441918" w:rsidP="00D75084">
      <w:pPr>
        <w:spacing w:before="120"/>
        <w:rPr>
          <w:rFonts w:eastAsia="Times New Roman" w:cstheme="minorHAnsi"/>
        </w:rPr>
      </w:pPr>
      <w:r w:rsidRPr="004A4B40">
        <w:t>What does this protocol allow researchers to study or measure?</w:t>
      </w:r>
    </w:p>
    <w:p w14:paraId="074ECE87" w14:textId="78FDBF58" w:rsidR="00D75084" w:rsidRPr="0097107F" w:rsidRDefault="00D820E2" w:rsidP="008A175B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D75084" w:rsidRPr="004A4B40">
        <w:rPr>
          <w:rFonts w:eastAsia="Times New Roman" w:cstheme="minorHAnsi"/>
          <w:b/>
          <w:bCs/>
          <w:u w:val="single"/>
        </w:rPr>
        <w:t>:</w:t>
      </w:r>
      <w:r w:rsidR="00D75084" w:rsidRPr="004A4B40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This protocol allows users to exploit the benefits of automated cytomorphology through its workflow and expert review process.</w:t>
      </w:r>
    </w:p>
    <w:p w14:paraId="5FF1161B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4A4B40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A4B40" w:rsidRDefault="004025BB" w:rsidP="007D61A8">
      <w:pPr>
        <w:rPr>
          <w:rFonts w:eastAsia="Times New Roman" w:cstheme="minorHAnsi"/>
          <w:sz w:val="28"/>
          <w:szCs w:val="28"/>
        </w:rPr>
      </w:pPr>
      <w:r w:rsidRPr="004A4B40">
        <w:t>Describe the most important consideration or challenge when performing this protocol.</w:t>
      </w:r>
    </w:p>
    <w:p w14:paraId="284E017B" w14:textId="56D73DA9" w:rsidR="007D61A8" w:rsidRPr="0097107F" w:rsidRDefault="00D820E2" w:rsidP="008A175B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7D61A8" w:rsidRPr="004A4B40">
        <w:rPr>
          <w:rFonts w:eastAsia="Times New Roman" w:cstheme="minorHAnsi"/>
          <w:b/>
          <w:bCs/>
          <w:u w:val="single"/>
        </w:rPr>
        <w:t>:</w:t>
      </w:r>
      <w:r w:rsidR="007D61A8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most important challenge is </w:t>
      </w:r>
      <w:r w:rsid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</w:t>
      </w:r>
      <w:commentRangeStart w:id="1"/>
      <w:r w:rsidR="00646302" w:rsidRPr="00646302">
        <w:rPr>
          <w:rFonts w:eastAsiaTheme="minorHAnsi" w:cstheme="minorBidi"/>
          <w:color w:val="212121"/>
          <w:kern w:val="2"/>
          <w:highlight w:val="cyan"/>
          <w:shd w:val="clear" w:color="auto" w:fill="FFFFFF"/>
          <w:lang w:eastAsia="zh-CN"/>
          <w14:ligatures w14:val="standardContextual"/>
        </w:rPr>
        <w:t xml:space="preserve">proper </w:t>
      </w:r>
      <w:r w:rsidR="00870763" w:rsidRPr="00646302">
        <w:rPr>
          <w:rFonts w:eastAsiaTheme="minorHAnsi" w:cstheme="minorBidi"/>
          <w:color w:val="212121"/>
          <w:kern w:val="2"/>
          <w:highlight w:val="cyan"/>
          <w:shd w:val="clear" w:color="auto" w:fill="FFFFFF"/>
          <w:lang w:eastAsia="zh-CN"/>
          <w14:ligatures w14:val="standardContextual"/>
        </w:rPr>
        <w:t>classification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 </w:t>
      </w:r>
      <w:commentRangeEnd w:id="1"/>
      <w:r w:rsidR="00FE4777" w:rsidRPr="00870763">
        <w:rPr>
          <w:rStyle w:val="Odkaznakoment"/>
          <w:rFonts w:eastAsiaTheme="minorHAnsi" w:cstheme="minorBidi"/>
          <w:color w:val="212121"/>
          <w:kern w:val="2"/>
          <w:sz w:val="24"/>
          <w:szCs w:val="24"/>
          <w:shd w:val="clear" w:color="auto" w:fill="FFFFFF"/>
          <w:lang w:eastAsia="zh-CN"/>
          <w14:ligatures w14:val="standardContextual"/>
        </w:rPr>
        <w:commentReference w:id="1"/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>of neoplastic lymphocytes, small blasts, granular monoblasts, dysplastic promonocytes, monocytes, and immature plasma cells.</w:t>
      </w:r>
    </w:p>
    <w:p w14:paraId="143BE098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4A4B40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4A4B40" w:rsidRDefault="000C36D5" w:rsidP="007D61A8">
      <w:pPr>
        <w:rPr>
          <w:rFonts w:eastAsia="Times New Roman" w:cstheme="minorHAnsi"/>
          <w:sz w:val="28"/>
          <w:szCs w:val="28"/>
        </w:rPr>
      </w:pPr>
      <w:r w:rsidRPr="004A4B40">
        <w:t>How can future studies build on this work? Describe the questions or research directions that can be investigated next.</w:t>
      </w:r>
    </w:p>
    <w:p w14:paraId="23F311A2" w14:textId="005D775E" w:rsidR="00333FA4" w:rsidRPr="0097107F" w:rsidRDefault="00D820E2" w:rsidP="0009671B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333FA4" w:rsidRPr="004A4B40">
        <w:rPr>
          <w:rFonts w:eastAsia="Times New Roman" w:cstheme="minorHAnsi"/>
          <w:b/>
          <w:bCs/>
          <w:u w:val="single"/>
        </w:rPr>
        <w:t>:</w:t>
      </w:r>
      <w:r w:rsidR="00333FA4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auto"/>
          <w:kern w:val="2"/>
          <w:shd w:val="clear" w:color="auto" w:fill="FFFFFF"/>
          <w:lang w:eastAsia="zh-CN"/>
          <w14:ligatures w14:val="standardContextual"/>
        </w:rPr>
        <w:t>Future studies can build on this work through multi-institutional validation across different clinical settings and model optimization using data augmentation strategies.</w:t>
      </w:r>
    </w:p>
    <w:p w14:paraId="3323608E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E1A37FF" w:rsidR="00A13CC3" w:rsidRDefault="00FF25E5" w:rsidP="00BD74BF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BD74BF" w:rsidRPr="00BD74BF">
        <w:rPr>
          <w:rFonts w:eastAsia="Times New Roman" w:cstheme="minorHAnsi"/>
        </w:rPr>
        <w:t>Local Ethics Committee</w:t>
      </w:r>
      <w:r w:rsidR="00BD74BF">
        <w:rPr>
          <w:rFonts w:eastAsia="Times New Roman" w:cstheme="minorHAnsi"/>
        </w:rPr>
        <w:t xml:space="preserve"> </w:t>
      </w:r>
      <w:r w:rsidRPr="00B36993">
        <w:rPr>
          <w:rFonts w:eastAsia="Times New Roman" w:cstheme="minorHAnsi"/>
        </w:rPr>
        <w:t xml:space="preserve">at </w:t>
      </w:r>
      <w:r w:rsidR="00BD74BF" w:rsidRPr="00BD74BF">
        <w:rPr>
          <w:rFonts w:eastAsia="Times New Roman" w:cstheme="minorHAnsi"/>
        </w:rPr>
        <w:t>Hospital Havířov</w:t>
      </w:r>
      <w:r w:rsidR="00BD74BF">
        <w:rPr>
          <w:rFonts w:eastAsia="Times New Roman" w:cstheme="minorHAnsi"/>
        </w:rPr>
        <w:t>. Written consent was obtained from all the participants</w:t>
      </w:r>
      <w:r w:rsidR="00BD74BF" w:rsidRPr="00BD74BF">
        <w:rPr>
          <w:rFonts w:eastAsia="Times New Roman" w:cstheme="min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Nadpis1"/>
        <w:rPr>
          <w:rFonts w:cstheme="minorHAnsi"/>
          <w:lang w:eastAsia="zh-TW"/>
        </w:rPr>
      </w:pPr>
      <w:commentRangeStart w:id="2"/>
      <w:commentRangeStart w:id="3"/>
      <w:r w:rsidRPr="00B07A3B">
        <w:rPr>
          <w:rFonts w:cstheme="minorHAnsi"/>
        </w:rPr>
        <w:lastRenderedPageBreak/>
        <w:t>Protoco</w:t>
      </w:r>
      <w:commentRangeEnd w:id="2"/>
      <w:r w:rsidR="00183620" w:rsidRPr="00B07A3B">
        <w:rPr>
          <w:rStyle w:val="Odkaznakoment"/>
          <w:rFonts w:cstheme="minorHAnsi"/>
          <w:sz w:val="52"/>
          <w:szCs w:val="24"/>
        </w:rPr>
        <w:commentReference w:id="2"/>
      </w:r>
      <w:commentRangeEnd w:id="3"/>
      <w:r w:rsidR="00701EF1" w:rsidRPr="00B07A3B">
        <w:rPr>
          <w:rStyle w:val="Odkaznakoment"/>
          <w:rFonts w:cstheme="minorHAnsi"/>
          <w:sz w:val="52"/>
          <w:szCs w:val="24"/>
        </w:rPr>
        <w:commentReference w:id="3"/>
      </w:r>
      <w:r w:rsidRPr="00B07A3B">
        <w:rPr>
          <w:rFonts w:cstheme="minorHAnsi"/>
        </w:rPr>
        <w:t>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5A8BDB" w:rsidR="00CE10F2" w:rsidRPr="0097107F" w:rsidRDefault="009A57FC" w:rsidP="00A13CC3">
      <w:pPr>
        <w:pStyle w:val="Odstavecseseznamem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7107F">
        <w:rPr>
          <w:rFonts w:cstheme="minorHAnsi"/>
          <w:b/>
          <w:bCs/>
        </w:rPr>
        <w:t>Automated Peripheral Blood Smear Preparation and Staining</w:t>
      </w:r>
    </w:p>
    <w:p w14:paraId="314C5FBA" w14:textId="01853D09" w:rsidR="00985FE6" w:rsidRDefault="00D7547B" w:rsidP="00985FE6">
      <w:pPr>
        <w:pStyle w:val="Odstavecseseznamem"/>
        <w:spacing w:before="120"/>
        <w:ind w:left="360"/>
        <w:contextualSpacing w:val="0"/>
        <w:rPr>
          <w:rFonts w:cstheme="minorHAnsi"/>
        </w:rPr>
      </w:pPr>
      <w:r w:rsidRPr="0097107F">
        <w:rPr>
          <w:rFonts w:cstheme="minorHAnsi"/>
          <w:b/>
          <w:bCs/>
        </w:rPr>
        <w:t xml:space="preserve">Demonstrator: </w:t>
      </w:r>
      <w:r w:rsidR="00F574D7" w:rsidRPr="0097107F">
        <w:rPr>
          <w:rFonts w:cstheme="minorHAnsi"/>
        </w:rPr>
        <w:t>Petra Miczkova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3FBAC" w14:textId="24B0B2B2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To begin, check the tubing condition </w:t>
      </w:r>
      <w:r w:rsidRPr="006F4162">
        <w:rPr>
          <w:b/>
          <w:bCs/>
        </w:rPr>
        <w:t>[1]</w:t>
      </w:r>
      <w:r w:rsidRPr="006F4162">
        <w:t xml:space="preserve">, network connection </w:t>
      </w:r>
      <w:r w:rsidRPr="006F4162">
        <w:rPr>
          <w:b/>
          <w:bCs/>
        </w:rPr>
        <w:t>[2]</w:t>
      </w:r>
      <w:r w:rsidRPr="006F4162">
        <w:t xml:space="preserve">, </w:t>
      </w:r>
      <w:r>
        <w:t xml:space="preserve">and </w:t>
      </w:r>
      <w:r w:rsidRPr="006F4162">
        <w:t xml:space="preserve">waste container status </w:t>
      </w:r>
      <w:r w:rsidRPr="006F4162">
        <w:rPr>
          <w:b/>
          <w:bCs/>
        </w:rPr>
        <w:t>[3]</w:t>
      </w:r>
      <w:r>
        <w:rPr>
          <w:b/>
          <w:bCs/>
        </w:rPr>
        <w:t xml:space="preserve">. </w:t>
      </w:r>
      <w:r w:rsidRPr="000C13C3">
        <w:t>C</w:t>
      </w:r>
      <w:r w:rsidRPr="006F4162">
        <w:t>onfirm that sufficient reagents</w:t>
      </w:r>
      <w:r>
        <w:t xml:space="preserve"> and an adequate supply of microscope slides are</w:t>
      </w:r>
      <w:r w:rsidRPr="006F4162">
        <w:t xml:space="preserve"> available </w:t>
      </w:r>
      <w:r w:rsidRPr="006F4162">
        <w:rPr>
          <w:b/>
          <w:bCs/>
        </w:rPr>
        <w:t>[</w:t>
      </w:r>
      <w:r w:rsidR="00935773">
        <w:rPr>
          <w:b/>
          <w:bCs/>
        </w:rPr>
        <w:t>4</w:t>
      </w:r>
      <w:r w:rsidRPr="006F4162">
        <w:rPr>
          <w:b/>
          <w:bCs/>
        </w:rPr>
        <w:t>]</w:t>
      </w:r>
      <w:r w:rsidRPr="006F4162">
        <w:t>.</w:t>
      </w:r>
    </w:p>
    <w:p w14:paraId="017AF5D7" w14:textId="3C1ACD9D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WIDE: Talent inspecting the tubing condition.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6535F259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checking the network connection.</w:t>
      </w:r>
    </w:p>
    <w:p w14:paraId="619F37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waste container status.</w:t>
      </w:r>
    </w:p>
    <w:p w14:paraId="6B8A2E56" w14:textId="341D4CFC" w:rsidR="000C13C3" w:rsidRPr="00935773" w:rsidRDefault="000C13C3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 xml:space="preserve">Talent </w:t>
      </w:r>
      <w:r w:rsidR="00935773">
        <w:rPr>
          <w:lang w:val="en-IN"/>
        </w:rPr>
        <w:t xml:space="preserve">arranging </w:t>
      </w:r>
      <w:r w:rsidRPr="006F4162">
        <w:rPr>
          <w:lang w:val="en-IN"/>
        </w:rPr>
        <w:t>the reagent</w:t>
      </w:r>
      <w:r w:rsidR="00935773">
        <w:rPr>
          <w:lang w:val="en-IN"/>
        </w:rPr>
        <w:t>s and</w:t>
      </w:r>
      <w:r w:rsidRPr="00935773">
        <w:rPr>
          <w:lang w:val="en-IN"/>
        </w:rPr>
        <w:t xml:space="preserve"> microscope slides</w:t>
      </w:r>
      <w:r w:rsidR="00935773">
        <w:rPr>
          <w:lang w:val="en-IN"/>
        </w:rPr>
        <w:t xml:space="preserve"> on the workbench</w:t>
      </w:r>
      <w:r w:rsidRPr="00935773">
        <w:rPr>
          <w:lang w:val="en-IN"/>
        </w:rPr>
        <w:t>.</w:t>
      </w:r>
    </w:p>
    <w:p w14:paraId="2F207807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Turn on the instrument </w:t>
      </w:r>
      <w:r w:rsidRPr="006F4162">
        <w:rPr>
          <w:b/>
          <w:bCs/>
        </w:rPr>
        <w:t>[1]</w:t>
      </w:r>
      <w:r w:rsidRPr="006F4162">
        <w:t xml:space="preserve">. Allow the main unit to perform the automatic self-check </w:t>
      </w:r>
      <w:r w:rsidRPr="006F4162">
        <w:rPr>
          <w:b/>
          <w:bCs/>
        </w:rPr>
        <w:t>[2]</w:t>
      </w:r>
      <w:r w:rsidRPr="006F4162">
        <w:t>.</w:t>
      </w:r>
    </w:p>
    <w:p w14:paraId="0BA975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on the instrument.</w:t>
      </w:r>
    </w:p>
    <w:p w14:paraId="7F1A9603" w14:textId="32972531" w:rsidR="000C13C3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SCREEN:</w:t>
      </w:r>
      <w:r w:rsidRPr="00CB23A7">
        <w:t>71690_screenshot_01A.mp4</w:t>
      </w:r>
      <w:r>
        <w:rPr>
          <w:lang w:val="en-IN"/>
        </w:rPr>
        <w:t xml:space="preserve">:00:00-00:08, </w:t>
      </w:r>
      <w:r w:rsidRPr="00CB23A7">
        <w:t>71690_screenshot_01B.mp4</w:t>
      </w:r>
      <w:r>
        <w:t xml:space="preserve">: </w:t>
      </w:r>
      <w:r>
        <w:rPr>
          <w:lang w:val="en-IN"/>
        </w:rPr>
        <w:t>00:00-00:03</w:t>
      </w:r>
    </w:p>
    <w:p w14:paraId="6787155E" w14:textId="1778930E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Log in to the software using a valid username and password </w:t>
      </w:r>
      <w:r>
        <w:t>and o</w:t>
      </w:r>
      <w:r w:rsidRPr="006F4162">
        <w:t xml:space="preserve">perate the instrument using the current software versions </w:t>
      </w:r>
      <w:r w:rsidRPr="006F4162">
        <w:rPr>
          <w:b/>
          <w:bCs/>
        </w:rPr>
        <w:t>[1]</w:t>
      </w:r>
      <w:r w:rsidRPr="006F4162">
        <w:t>.</w:t>
      </w:r>
    </w:p>
    <w:p w14:paraId="1B6E8C4A" w14:textId="67F26D49" w:rsidR="000C13C3" w:rsidRPr="000C13C3" w:rsidRDefault="00CB23A7" w:rsidP="004E59A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  <w:lang w:val="en-US"/>
        </w:rPr>
        <w:t>71690_screenshot_02.mp4</w:t>
      </w:r>
      <w:r>
        <w:rPr>
          <w:color w:val="auto"/>
          <w:lang w:val="en-US"/>
        </w:rPr>
        <w:t>: 00:00-00:12</w:t>
      </w:r>
    </w:p>
    <w:p w14:paraId="7B08BE68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Select operations from the </w:t>
      </w:r>
      <w:r w:rsidRPr="006F4162">
        <w:rPr>
          <w:b/>
          <w:bCs/>
        </w:rPr>
        <w:t>Menu</w:t>
      </w:r>
      <w:r w:rsidRPr="006F4162">
        <w:t xml:space="preserve"> </w:t>
      </w:r>
      <w:r w:rsidRPr="006F4162">
        <w:rPr>
          <w:b/>
          <w:bCs/>
        </w:rPr>
        <w:t>[1]</w:t>
      </w:r>
      <w:r w:rsidRPr="006F4162">
        <w:t xml:space="preserve">. Manage requests for slide preparation and smear preparation in the </w:t>
      </w:r>
      <w:r w:rsidRPr="006F4162">
        <w:rPr>
          <w:b/>
          <w:bCs/>
        </w:rPr>
        <w:t>Worklist</w:t>
      </w:r>
      <w:r w:rsidRPr="006F4162">
        <w:t xml:space="preserve"> </w:t>
      </w:r>
      <w:r w:rsidRPr="006F4162">
        <w:rPr>
          <w:b/>
          <w:bCs/>
        </w:rPr>
        <w:t>[2]</w:t>
      </w:r>
      <w:r w:rsidRPr="006F4162">
        <w:t xml:space="preserve">. Review request data in the </w:t>
      </w:r>
      <w:r w:rsidRPr="006F4162">
        <w:rPr>
          <w:b/>
          <w:bCs/>
        </w:rPr>
        <w:t>Browser</w:t>
      </w:r>
      <w:r w:rsidRPr="006F4162">
        <w:t xml:space="preserve"> </w:t>
      </w:r>
      <w:r w:rsidRPr="006F4162">
        <w:rPr>
          <w:b/>
          <w:bCs/>
        </w:rPr>
        <w:t>[3]</w:t>
      </w:r>
      <w:r w:rsidRPr="006F4162">
        <w:t xml:space="preserve">. Check the smear preparation status in the </w:t>
      </w:r>
      <w:r w:rsidRPr="006F4162">
        <w:rPr>
          <w:b/>
          <w:bCs/>
        </w:rPr>
        <w:t>Status</w:t>
      </w:r>
      <w:r w:rsidRPr="006F4162">
        <w:t xml:space="preserve"> tab </w:t>
      </w:r>
      <w:r w:rsidRPr="006F4162">
        <w:rPr>
          <w:b/>
          <w:bCs/>
        </w:rPr>
        <w:t>[4]</w:t>
      </w:r>
      <w:r w:rsidRPr="006F4162">
        <w:t>.</w:t>
      </w:r>
    </w:p>
    <w:p w14:paraId="197D9F95" w14:textId="1CA54CA7" w:rsidR="000C13C3" w:rsidRPr="006F4162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3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AE589F">
        <w:rPr>
          <w:color w:val="auto"/>
        </w:rPr>
        <w:t>00:00-00:10, 00:14-00:25</w:t>
      </w:r>
    </w:p>
    <w:p w14:paraId="035FDE17" w14:textId="270B97C7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4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3A6F4B61" w14:textId="4E564D07" w:rsidR="00AE589F" w:rsidRPr="006F4162" w:rsidRDefault="00AE589F" w:rsidP="00AE589F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5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64C79B25" w14:textId="4CE02545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6</w:t>
      </w:r>
      <w:r w:rsidRPr="00CB23A7">
        <w:rPr>
          <w:color w:val="auto"/>
        </w:rPr>
        <w:t>.mp4</w:t>
      </w:r>
      <w:r>
        <w:rPr>
          <w:color w:val="auto"/>
        </w:rPr>
        <w:t>: 00:00-00:05</w:t>
      </w:r>
    </w:p>
    <w:p w14:paraId="5897BD58" w14:textId="4DA6160C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Download a new slide preparation request from the host computer</w:t>
      </w:r>
      <w:r>
        <w:t xml:space="preserve"> </w:t>
      </w:r>
      <w:r w:rsidRPr="006F4162">
        <w:t xml:space="preserve">or create a new request </w:t>
      </w:r>
      <w:r w:rsidRPr="006F4162">
        <w:rPr>
          <w:b/>
          <w:bCs/>
        </w:rPr>
        <w:t>[</w:t>
      </w:r>
      <w:r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>.</w:t>
      </w:r>
    </w:p>
    <w:p w14:paraId="5047D02E" w14:textId="51471DFE" w:rsidR="000C13C3" w:rsidRPr="006F4162" w:rsidRDefault="007957C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7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20022C">
        <w:rPr>
          <w:color w:val="auto"/>
        </w:rPr>
        <w:t xml:space="preserve">00:03-00:07, 00:11-00:32, 00:36-00:40, </w:t>
      </w:r>
      <w:r w:rsidR="00964AD7">
        <w:rPr>
          <w:color w:val="auto"/>
        </w:rPr>
        <w:t>01:12-01:15</w:t>
      </w:r>
    </w:p>
    <w:p w14:paraId="1C65E98B" w14:textId="3D644C88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lastRenderedPageBreak/>
        <w:t>Edit</w:t>
      </w:r>
      <w:r>
        <w:t xml:space="preserve"> or delete</w:t>
      </w:r>
      <w:r w:rsidRPr="006F4162">
        <w:t xml:space="preserve"> slide preparation requests as needed </w:t>
      </w:r>
      <w:r w:rsidRPr="006F4162">
        <w:rPr>
          <w:b/>
          <w:bCs/>
        </w:rPr>
        <w:t>[1]</w:t>
      </w:r>
      <w:r w:rsidRPr="006F4162">
        <w:t xml:space="preserve">. </w:t>
      </w:r>
    </w:p>
    <w:p w14:paraId="0CBD4135" w14:textId="5AB7B02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8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lang w:val="en-IN"/>
        </w:rPr>
        <w:t>00:00-00:20</w:t>
      </w:r>
    </w:p>
    <w:p w14:paraId="399B5FDC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Wear latex or nitrile gloves before handling peripheral blood and bone marrow samples and smears </w:t>
      </w:r>
      <w:r w:rsidRPr="006F4162">
        <w:rPr>
          <w:b/>
          <w:bCs/>
        </w:rPr>
        <w:t>[1]</w:t>
      </w:r>
      <w:r w:rsidRPr="006F4162">
        <w:t xml:space="preserve">. Select the smear preparation mode </w:t>
      </w:r>
      <w:r w:rsidRPr="006F4162">
        <w:rPr>
          <w:b/>
          <w:bCs/>
        </w:rPr>
        <w:t>[2]</w:t>
      </w:r>
      <w:r w:rsidRPr="006F4162">
        <w:t xml:space="preserve">. Place the sample rack into the sampler </w:t>
      </w:r>
      <w:r w:rsidRPr="006F4162">
        <w:rPr>
          <w:b/>
          <w:bCs/>
        </w:rPr>
        <w:t>[3]</w:t>
      </w:r>
      <w:r w:rsidRPr="006F4162">
        <w:t xml:space="preserve">. Check that the spreader glass is intact, completely clean, and securely placed in the holder </w:t>
      </w:r>
      <w:r w:rsidRPr="006F4162">
        <w:rPr>
          <w:b/>
          <w:bCs/>
        </w:rPr>
        <w:t>[4]</w:t>
      </w:r>
      <w:r w:rsidRPr="006F4162">
        <w:t xml:space="preserve">. Start smear preparation and staining from the dialog window </w:t>
      </w:r>
      <w:r w:rsidRPr="006F4162">
        <w:rPr>
          <w:b/>
          <w:bCs/>
        </w:rPr>
        <w:t>[5]</w:t>
      </w:r>
      <w:r w:rsidRPr="006F4162">
        <w:t>.</w:t>
      </w:r>
    </w:p>
    <w:p w14:paraId="18B93B37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putting on latex or nitrile gloves.</w:t>
      </w:r>
    </w:p>
    <w:p w14:paraId="15215A9D" w14:textId="31A3645A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9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lang w:val="en-IN"/>
        </w:rPr>
        <w:t>00:00-00:08</w:t>
      </w:r>
    </w:p>
    <w:p w14:paraId="3B9E04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placing the sample rack into the sampler.</w:t>
      </w:r>
    </w:p>
    <w:p w14:paraId="381666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spreader glass in the holder.</w:t>
      </w:r>
    </w:p>
    <w:p w14:paraId="4E5E1612" w14:textId="44B71DE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10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00:15-00:21</w:t>
      </w:r>
    </w:p>
    <w:p w14:paraId="1841B1A6" w14:textId="5A79AE56" w:rsidR="00935773" w:rsidRPr="006F4162" w:rsidRDefault="000C13C3" w:rsidP="00935773">
      <w:pPr>
        <w:pStyle w:val="Narration"/>
        <w:numPr>
          <w:ilvl w:val="1"/>
          <w:numId w:val="3"/>
        </w:numPr>
      </w:pPr>
      <w:r w:rsidRPr="006F4162">
        <w:t>Check the status of the smear being prepared</w:t>
      </w:r>
      <w:r w:rsidRPr="00935773">
        <w:t xml:space="preserve"> </w:t>
      </w:r>
      <w:r w:rsidR="00935773" w:rsidRPr="00935773">
        <w:t>and</w:t>
      </w:r>
      <w:r w:rsidR="00935773">
        <w:t xml:space="preserve"> r</w:t>
      </w:r>
      <w:r w:rsidR="00935773" w:rsidRPr="006F4162">
        <w:t xml:space="preserve">eview the details of the slide preparation requests </w:t>
      </w:r>
      <w:r w:rsidR="00935773" w:rsidRPr="006F4162">
        <w:rPr>
          <w:b/>
          <w:bCs/>
        </w:rPr>
        <w:t>[1]</w:t>
      </w:r>
      <w:r w:rsidR="00935773" w:rsidRPr="006F4162">
        <w:t>.</w:t>
      </w:r>
    </w:p>
    <w:p w14:paraId="7B2A8200" w14:textId="27F0A47F" w:rsidR="000C13C3" w:rsidRPr="00935773" w:rsidRDefault="00533B56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11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964AD7">
        <w:rPr>
          <w:lang w:val="en-IN"/>
        </w:rPr>
        <w:t>00:1</w:t>
      </w:r>
      <w:r>
        <w:rPr>
          <w:lang w:val="en-IN"/>
        </w:rPr>
        <w:t>3</w:t>
      </w:r>
      <w:r w:rsidR="00964AD7">
        <w:rPr>
          <w:lang w:val="en-IN"/>
        </w:rPr>
        <w:t>-</w:t>
      </w:r>
      <w:r>
        <w:rPr>
          <w:lang w:val="en-IN"/>
        </w:rPr>
        <w:t>00:19, 01:09-01:13, 01:32-01:37</w:t>
      </w:r>
    </w:p>
    <w:p w14:paraId="28CA21C7" w14:textId="2FCC730F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Remove the sample rack </w:t>
      </w:r>
      <w:r w:rsidRPr="006F4162">
        <w:rPr>
          <w:b/>
          <w:bCs/>
        </w:rPr>
        <w:t>[1]</w:t>
      </w:r>
      <w:r w:rsidRPr="006F4162">
        <w:t xml:space="preserve"> </w:t>
      </w:r>
      <w:r>
        <w:t>and</w:t>
      </w:r>
      <w:r w:rsidRPr="006F4162">
        <w:t xml:space="preserve"> the prepared and stained slides </w:t>
      </w:r>
      <w:r w:rsidRPr="006F4162">
        <w:rPr>
          <w:b/>
          <w:bCs/>
        </w:rPr>
        <w:t>[2]</w:t>
      </w:r>
      <w:r w:rsidRPr="006F4162">
        <w:t>.</w:t>
      </w:r>
    </w:p>
    <w:p w14:paraId="6D7E98CC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sample rack.</w:t>
      </w:r>
    </w:p>
    <w:p w14:paraId="2CB8AB3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prepared and stained slides.</w:t>
      </w:r>
    </w:p>
    <w:p w14:paraId="438D4668" w14:textId="15AFF83F" w:rsidR="000C13C3" w:rsidRPr="006F4162" w:rsidRDefault="00935773" w:rsidP="000C13C3">
      <w:pPr>
        <w:pStyle w:val="Narration"/>
        <w:numPr>
          <w:ilvl w:val="1"/>
          <w:numId w:val="3"/>
        </w:numPr>
      </w:pPr>
      <w:r>
        <w:t>After p</w:t>
      </w:r>
      <w:r w:rsidR="000C13C3" w:rsidRPr="006F4162">
        <w:t>erform</w:t>
      </w:r>
      <w:r>
        <w:t>ing the</w:t>
      </w:r>
      <w:r w:rsidR="000C13C3" w:rsidRPr="006F4162">
        <w:t xml:space="preserve"> instrument inspection and cleaning</w:t>
      </w:r>
      <w:r>
        <w:t>,</w:t>
      </w:r>
      <w:r w:rsidR="000C13C3" w:rsidRPr="006F4162">
        <w:t xml:space="preserve"> </w:t>
      </w:r>
      <w:r>
        <w:t>t</w:t>
      </w:r>
      <w:r w:rsidR="000C13C3" w:rsidRPr="006F4162">
        <w:t xml:space="preserve">urn off the instrument </w:t>
      </w:r>
      <w:r w:rsidR="000C13C3" w:rsidRPr="006F4162">
        <w:rPr>
          <w:b/>
          <w:bCs/>
        </w:rPr>
        <w:t>[</w:t>
      </w:r>
      <w:r>
        <w:rPr>
          <w:b/>
          <w:bCs/>
        </w:rPr>
        <w:t>1</w:t>
      </w:r>
      <w:r w:rsidR="000C13C3" w:rsidRPr="006F4162">
        <w:rPr>
          <w:b/>
          <w:bCs/>
        </w:rPr>
        <w:t>]</w:t>
      </w:r>
      <w:r w:rsidR="000C13C3" w:rsidRPr="006F4162">
        <w:t>.</w:t>
      </w:r>
    </w:p>
    <w:p w14:paraId="3B11AB04" w14:textId="4392A4C9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off the instrument.</w:t>
      </w:r>
      <w:r w:rsidR="0046770A">
        <w:rPr>
          <w:lang w:val="en-IN"/>
        </w:rPr>
        <w:t xml:space="preserve"> </w:t>
      </w:r>
    </w:p>
    <w:p w14:paraId="2FDA87E1" w14:textId="77777777" w:rsidR="000C13C3" w:rsidRPr="006F4162" w:rsidRDefault="000C13C3" w:rsidP="000C13C3"/>
    <w:p w14:paraId="476A4176" w14:textId="77777777" w:rsidR="000F326F" w:rsidRDefault="000F326F" w:rsidP="000F326F">
      <w:pPr>
        <w:pStyle w:val="Odstavecseseznamem"/>
        <w:spacing w:before="120"/>
        <w:ind w:left="1627"/>
        <w:contextualSpacing w:val="0"/>
        <w:rPr>
          <w:rFonts w:cstheme="minorHAnsi"/>
        </w:rPr>
      </w:pPr>
    </w:p>
    <w:p w14:paraId="7C88FEA8" w14:textId="6616A01C" w:rsidR="000F326F" w:rsidRDefault="009A57FC" w:rsidP="000F326F">
      <w:pPr>
        <w:pStyle w:val="Odstavecseseznamem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57FC">
        <w:rPr>
          <w:rFonts w:cstheme="minorHAnsi"/>
          <w:b/>
          <w:bCs/>
        </w:rPr>
        <w:t>Automated Peripheral Blood Smear Analysis</w:t>
      </w:r>
    </w:p>
    <w:p w14:paraId="2E9E5DCE" w14:textId="52F5BD94" w:rsidR="000F326F" w:rsidRDefault="000F326F" w:rsidP="000F326F">
      <w:pPr>
        <w:pStyle w:val="Odstavecseseznamem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574D7" w:rsidRPr="00882C7A">
        <w:rPr>
          <w:rFonts w:cstheme="minorHAnsi"/>
        </w:rPr>
        <w:t>Barbora Sotkovska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9967FC" w14:textId="7F118FF8" w:rsidR="000C13C3" w:rsidRPr="00897349" w:rsidRDefault="00DB1627" w:rsidP="000C13C3">
      <w:pPr>
        <w:pStyle w:val="Narration"/>
        <w:numPr>
          <w:ilvl w:val="1"/>
          <w:numId w:val="3"/>
        </w:numPr>
      </w:pPr>
      <w:r>
        <w:t>Once the analyzer is s</w:t>
      </w:r>
      <w:r w:rsidR="000C13C3" w:rsidRPr="00897349">
        <w:t>tart</w:t>
      </w:r>
      <w:r>
        <w:t>ed, l</w:t>
      </w:r>
      <w:r w:rsidR="000C13C3" w:rsidRPr="00897349">
        <w:t xml:space="preserve">og in to the software using a valid username and password </w:t>
      </w:r>
      <w:r w:rsidR="000C13C3">
        <w:t>and o</w:t>
      </w:r>
      <w:r w:rsidR="000C13C3" w:rsidRPr="00897349">
        <w:t xml:space="preserve">perate the instrument using the current software versions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</w:p>
    <w:p w14:paraId="7BB82374" w14:textId="613D4970" w:rsidR="004B124C" w:rsidRPr="00897349" w:rsidRDefault="00533B56" w:rsidP="004B124C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12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64D1C">
        <w:rPr>
          <w:lang w:val="en-IN"/>
        </w:rPr>
        <w:t>00:00-00:16</w:t>
      </w:r>
    </w:p>
    <w:p w14:paraId="6F77C42E" w14:textId="49214B44" w:rsidR="000C13C3" w:rsidRPr="00897349" w:rsidRDefault="00E93BD4" w:rsidP="000C13C3">
      <w:pPr>
        <w:pStyle w:val="Narration"/>
        <w:numPr>
          <w:ilvl w:val="1"/>
          <w:numId w:val="3"/>
        </w:numPr>
      </w:pPr>
      <w:commentRangeStart w:id="4"/>
      <w:commentRangeStart w:id="5"/>
      <w:r w:rsidRPr="00E93BD4">
        <w:rPr>
          <w:lang w:val="en-US"/>
        </w:rPr>
        <w:t xml:space="preserve">Open the New Analysis window </w:t>
      </w:r>
      <w:r>
        <w:rPr>
          <w:lang w:val="en-US"/>
        </w:rPr>
        <w:t>and l</w:t>
      </w:r>
      <w:r w:rsidRPr="00E93BD4">
        <w:rPr>
          <w:lang w:val="en-US"/>
        </w:rPr>
        <w:t>oad the prepared peripheral blood smear into the analyzer</w:t>
      </w:r>
      <w:r>
        <w:rPr>
          <w:lang w:val="en-US"/>
        </w:rPr>
        <w:t xml:space="preserve"> </w:t>
      </w:r>
      <w:r w:rsidRPr="00E93BD4">
        <w:rPr>
          <w:b/>
          <w:bCs/>
          <w:lang w:val="en-US"/>
        </w:rPr>
        <w:t>[1]</w:t>
      </w:r>
      <w:r>
        <w:rPr>
          <w:lang w:val="en-US"/>
        </w:rPr>
        <w:t>.</w:t>
      </w:r>
      <w:commentRangeEnd w:id="4"/>
      <w:r w:rsidR="00FA5C87" w:rsidRPr="00897349">
        <w:rPr>
          <w:rStyle w:val="Odkaznakoment"/>
          <w:sz w:val="24"/>
          <w:szCs w:val="24"/>
        </w:rPr>
        <w:commentReference w:id="4"/>
      </w:r>
      <w:commentRangeEnd w:id="5"/>
      <w:r w:rsidR="00066518" w:rsidRPr="00897349">
        <w:rPr>
          <w:rStyle w:val="Odkaznakoment"/>
          <w:sz w:val="24"/>
          <w:szCs w:val="24"/>
        </w:rPr>
        <w:commentReference w:id="5"/>
      </w:r>
    </w:p>
    <w:p w14:paraId="60AE038F" w14:textId="69C3A36D" w:rsidR="000C13C3" w:rsidRPr="00897349" w:rsidRDefault="00E64D1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13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93BD4">
        <w:rPr>
          <w:lang w:val="en-IN"/>
        </w:rPr>
        <w:t>00:00-00:25</w:t>
      </w:r>
    </w:p>
    <w:p w14:paraId="0ECB5FB1" w14:textId="1EAEAB0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Perform the daily internal quality control using a control slide </w:t>
      </w:r>
      <w:r w:rsidRPr="00897349">
        <w:rPr>
          <w:b/>
          <w:bCs/>
        </w:rPr>
        <w:t>[1]</w:t>
      </w:r>
      <w:r w:rsidRPr="00897349">
        <w:t xml:space="preserve">. Run the cell detection test </w:t>
      </w:r>
      <w:r w:rsidR="004B124C" w:rsidRPr="00897349">
        <w:t xml:space="preserve">once </w:t>
      </w:r>
      <w:r w:rsidR="004B124C">
        <w:t xml:space="preserve">daily to detect </w:t>
      </w:r>
      <w:r w:rsidR="004B124C" w:rsidRPr="00897349">
        <w:t>at least</w:t>
      </w:r>
      <w:r w:rsidRPr="00897349">
        <w:t xml:space="preserve"> 100 cells </w:t>
      </w:r>
      <w:r w:rsidRPr="00897349">
        <w:rPr>
          <w:b/>
          <w:bCs/>
        </w:rPr>
        <w:t>[2]</w:t>
      </w:r>
      <w:r w:rsidRPr="00897349">
        <w:t>.</w:t>
      </w:r>
      <w:r w:rsidR="002D79E8">
        <w:t xml:space="preserve"> Perform cell detection test </w:t>
      </w:r>
      <w:r w:rsidR="002D79E8" w:rsidRPr="002D79E8">
        <w:rPr>
          <w:b/>
          <w:bCs/>
        </w:rPr>
        <w:t>[3]</w:t>
      </w:r>
      <w:r w:rsidR="002D79E8">
        <w:t>.</w:t>
      </w:r>
    </w:p>
    <w:p w14:paraId="2B22BB81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lastRenderedPageBreak/>
        <w:t>Talent placing the control slide into the analyzer.</w:t>
      </w:r>
    </w:p>
    <w:p w14:paraId="6E801229" w14:textId="7686F410" w:rsidR="000C13C3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71690_screenshot_14.mp4:</w:t>
      </w:r>
      <w:r w:rsidRPr="002D79E8">
        <w:rPr>
          <w:lang w:val="en-IN"/>
        </w:rPr>
        <w:t xml:space="preserve"> 00:00-00:17</w:t>
      </w:r>
    </w:p>
    <w:p w14:paraId="79FF10E9" w14:textId="6E3B7C24" w:rsidR="009E3551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71690_screenshot_15.mp4:</w:t>
      </w:r>
      <w:r w:rsidRPr="002D79E8">
        <w:rPr>
          <w:lang w:val="en-IN"/>
        </w:rPr>
        <w:t xml:space="preserve"> </w:t>
      </w:r>
      <w:r w:rsidRPr="002D79E8">
        <w:rPr>
          <w:color w:val="auto"/>
          <w:lang w:val="en-IN"/>
        </w:rPr>
        <w:t>00:00-00:13</w:t>
      </w:r>
    </w:p>
    <w:p w14:paraId="4245A7FB" w14:textId="145B5D2C" w:rsidR="000C13C3" w:rsidRPr="00897349" w:rsidRDefault="004B124C" w:rsidP="000C13C3">
      <w:pPr>
        <w:pStyle w:val="Narration"/>
        <w:numPr>
          <w:ilvl w:val="1"/>
          <w:numId w:val="3"/>
        </w:numPr>
      </w:pPr>
      <w:r>
        <w:t>P</w:t>
      </w:r>
      <w:r w:rsidRPr="00897349">
        <w:t xml:space="preserve">repare </w:t>
      </w:r>
      <w:r>
        <w:t>the</w:t>
      </w:r>
      <w:r w:rsidR="000C13C3" w:rsidRPr="00897349">
        <w:t xml:space="preserve"> peripheral blood smear with the slide-making and staining instrument </w:t>
      </w:r>
      <w:r w:rsidR="000C13C3" w:rsidRPr="00897349">
        <w:rPr>
          <w:b/>
          <w:bCs/>
        </w:rPr>
        <w:t>[1]</w:t>
      </w:r>
      <w:r w:rsidR="000C13C3" w:rsidRPr="00897349">
        <w:t xml:space="preserve">. Place the stained smear into the analyzer loading drawer </w:t>
      </w:r>
      <w:r w:rsidR="000C13C3" w:rsidRPr="00897349">
        <w:rPr>
          <w:b/>
          <w:bCs/>
        </w:rPr>
        <w:t>[2]</w:t>
      </w:r>
      <w:r w:rsidR="000C13C3" w:rsidRPr="00897349">
        <w:t>.</w:t>
      </w:r>
    </w:p>
    <w:p w14:paraId="054A100B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holding the prepared peripheral blood smear.</w:t>
      </w:r>
    </w:p>
    <w:p w14:paraId="055630E5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stained smear into the analyzer loading drawer.</w:t>
      </w:r>
    </w:p>
    <w:p w14:paraId="569E6BD3" w14:textId="3C312E37" w:rsidR="000C13C3" w:rsidRPr="00897349" w:rsidRDefault="000C13C3" w:rsidP="000C13C3">
      <w:pPr>
        <w:pStyle w:val="Narration"/>
        <w:numPr>
          <w:ilvl w:val="1"/>
          <w:numId w:val="3"/>
        </w:numPr>
      </w:pPr>
      <w:commentRangeStart w:id="6"/>
      <w:commentRangeStart w:id="7"/>
      <w:r w:rsidRPr="00897349">
        <w:t>Enter the test identification manually or with a barcode scanne</w:t>
      </w:r>
      <w:r w:rsidRPr="00882C7A">
        <w:t xml:space="preserve">r </w:t>
      </w:r>
      <w:r w:rsidR="00882C7A" w:rsidRPr="00882C7A">
        <w:t xml:space="preserve">and </w:t>
      </w:r>
      <w:r w:rsidR="009F2322">
        <w:t>c</w:t>
      </w:r>
      <w:r w:rsidR="009F2322" w:rsidRPr="00897349">
        <w:t>lose the analyzer input door</w:t>
      </w:r>
      <w:r w:rsidR="009F2322">
        <w:t xml:space="preserve"> </w:t>
      </w:r>
      <w:r w:rsidR="009F2322" w:rsidRPr="009F2322">
        <w:rPr>
          <w:b/>
          <w:bCs/>
        </w:rPr>
        <w:t>[1]</w:t>
      </w:r>
      <w:r w:rsidR="009F2322">
        <w:t xml:space="preserve">. </w:t>
      </w:r>
      <w:commentRangeEnd w:id="6"/>
      <w:r w:rsidR="00FA5C87" w:rsidRPr="00897349">
        <w:rPr>
          <w:rStyle w:val="Odkaznakoment"/>
          <w:sz w:val="24"/>
          <w:szCs w:val="24"/>
        </w:rPr>
        <w:commentReference w:id="6"/>
      </w:r>
      <w:commentRangeEnd w:id="7"/>
      <w:r w:rsidR="00066518" w:rsidRPr="00897349">
        <w:rPr>
          <w:rStyle w:val="Odkaznakoment"/>
          <w:sz w:val="24"/>
          <w:szCs w:val="24"/>
        </w:rPr>
        <w:commentReference w:id="7"/>
      </w:r>
    </w:p>
    <w:p w14:paraId="169B650E" w14:textId="79F7F60B" w:rsidR="000C13C3" w:rsidRPr="00897349" w:rsidRDefault="009F2322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00:00-00:18</w:t>
      </w:r>
    </w:p>
    <w:p w14:paraId="7D5F15C2" w14:textId="79ECC939" w:rsidR="000C13C3" w:rsidRPr="00897349" w:rsidRDefault="009F2322" w:rsidP="000C13C3">
      <w:pPr>
        <w:pStyle w:val="Narration"/>
        <w:numPr>
          <w:ilvl w:val="1"/>
          <w:numId w:val="3"/>
        </w:numPr>
      </w:pPr>
      <w:r>
        <w:t>Start the slide p</w:t>
      </w:r>
      <w:r w:rsidR="000C13C3" w:rsidRPr="00897349">
        <w:t>rocess</w:t>
      </w:r>
      <w:r>
        <w:t xml:space="preserve">ing </w:t>
      </w:r>
      <w:r w:rsidR="000C13C3" w:rsidRPr="009F2322">
        <w:rPr>
          <w:b/>
          <w:bCs/>
        </w:rPr>
        <w:t>[1]</w:t>
      </w:r>
      <w:r w:rsidR="000C13C3" w:rsidRPr="009F2322">
        <w:t>.</w:t>
      </w:r>
    </w:p>
    <w:p w14:paraId="43D2B46E" w14:textId="70B56531" w:rsidR="000C13C3" w:rsidRPr="00897349" w:rsidRDefault="002D79E8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00:22-00:26</w:t>
      </w:r>
    </w:p>
    <w:p w14:paraId="0560AAAB" w14:textId="5809E29C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Review the preliminary results </w:t>
      </w:r>
      <w:r w:rsidRPr="00897349">
        <w:rPr>
          <w:b/>
          <w:bCs/>
        </w:rPr>
        <w:t>[1]</w:t>
      </w:r>
      <w:r w:rsidRPr="00897349">
        <w:t xml:space="preserve">. Reclassify cells </w:t>
      </w:r>
      <w:r w:rsidR="004B124C">
        <w:t xml:space="preserve">as necessary on the analyzer or using the remote review software, considering the three proposed classification options and their corresponding </w:t>
      </w:r>
      <w:r w:rsidRPr="00897349">
        <w:t xml:space="preserve">probability percentages </w:t>
      </w:r>
      <w:r w:rsidRPr="00897349">
        <w:rPr>
          <w:b/>
          <w:bCs/>
        </w:rPr>
        <w:t>[2]</w:t>
      </w:r>
      <w:r w:rsidRPr="00897349">
        <w:t>.</w:t>
      </w:r>
    </w:p>
    <w:p w14:paraId="68801944" w14:textId="6B877106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8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00:03-00:07</w:t>
      </w:r>
    </w:p>
    <w:p w14:paraId="155639EB" w14:textId="66962421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9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00:00-00:16</w:t>
      </w:r>
    </w:p>
    <w:p w14:paraId="27F8BBA6" w14:textId="75E41B6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WBC</w:t>
      </w:r>
      <w:r w:rsidRPr="00897349">
        <w:t xml:space="preserve"> mode, review the preliminary classification of nucleated cells </w:t>
      </w:r>
      <w:r w:rsidRPr="00897349">
        <w:rPr>
          <w:b/>
          <w:bCs/>
        </w:rPr>
        <w:t>[1]</w:t>
      </w:r>
      <w:r w:rsidRPr="00897349">
        <w:t xml:space="preserve">. </w:t>
      </w:r>
      <w:r w:rsidR="00935773">
        <w:t>R</w:t>
      </w:r>
      <w:r w:rsidRPr="00897349">
        <w:t>eassign the cell</w:t>
      </w:r>
      <w:r w:rsidR="00935773">
        <w:t xml:space="preserve"> by dragging its image to the correct category if an incorrect classification is identified </w:t>
      </w:r>
      <w:r w:rsidRPr="00897349">
        <w:rPr>
          <w:b/>
          <w:bCs/>
        </w:rPr>
        <w:t>[2]</w:t>
      </w:r>
      <w:r w:rsidRPr="00897349">
        <w:t>.</w:t>
      </w:r>
    </w:p>
    <w:p w14:paraId="0C438987" w14:textId="4FC0AEF2" w:rsidR="000C13C3" w:rsidRDefault="0017196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E27A2">
        <w:rPr>
          <w:color w:val="auto"/>
          <w:highlight w:val="yellow"/>
          <w:lang w:val="en-IN"/>
        </w:rPr>
        <w:t>71690_</w:t>
      </w:r>
      <w:commentRangeStart w:id="8"/>
      <w:commentRangeStart w:id="9"/>
      <w:r w:rsidRPr="002E27A2">
        <w:rPr>
          <w:color w:val="auto"/>
          <w:highlight w:val="yellow"/>
          <w:lang w:val="en-IN"/>
        </w:rPr>
        <w:t>screenshot_20</w:t>
      </w:r>
      <w:commentRangeEnd w:id="8"/>
      <w:r w:rsidR="002771B5" w:rsidRPr="002E27A2">
        <w:rPr>
          <w:rStyle w:val="Odkaznakoment"/>
          <w:color w:val="auto"/>
          <w:sz w:val="24"/>
          <w:szCs w:val="24"/>
          <w:highlight w:val="yellow"/>
          <w:lang w:val="en-IN"/>
        </w:rPr>
        <w:commentReference w:id="8"/>
      </w:r>
      <w:commentRangeEnd w:id="9"/>
      <w:r w:rsidR="002622AA" w:rsidRPr="002E27A2">
        <w:rPr>
          <w:rStyle w:val="Odkaznakoment"/>
          <w:color w:val="auto"/>
          <w:sz w:val="24"/>
          <w:szCs w:val="24"/>
          <w:highlight w:val="yellow"/>
          <w:lang w:val="en-IN"/>
        </w:rPr>
        <w:commentReference w:id="9"/>
      </w:r>
      <w:r w:rsidR="000C13C3" w:rsidRPr="002E27A2">
        <w:rPr>
          <w:color w:val="auto"/>
          <w:highlight w:val="yellow"/>
          <w:lang w:val="en-IN"/>
        </w:rPr>
        <w:t>:</w:t>
      </w:r>
      <w:r w:rsidR="000C13C3" w:rsidRPr="00BE2C8C">
        <w:rPr>
          <w:color w:val="auto"/>
          <w:lang w:val="en-IN"/>
        </w:rPr>
        <w:t xml:space="preserve"> Display</w:t>
      </w:r>
      <w:r w:rsidR="000C13C3" w:rsidRPr="00151526">
        <w:rPr>
          <w:color w:val="auto"/>
          <w:lang w:val="en-IN"/>
        </w:rPr>
        <w:t xml:space="preserve"> </w:t>
      </w:r>
      <w:r w:rsidR="000C13C3" w:rsidRPr="00897349">
        <w:rPr>
          <w:lang w:val="en-IN"/>
        </w:rPr>
        <w:t xml:space="preserve">the nucleated cell classification in </w:t>
      </w:r>
      <w:r w:rsidR="000C13C3" w:rsidRPr="00897349">
        <w:rPr>
          <w:b/>
          <w:bCs/>
          <w:lang w:val="en-IN"/>
        </w:rPr>
        <w:t>WBC</w:t>
      </w:r>
      <w:r w:rsidR="000C13C3" w:rsidRPr="00897349">
        <w:rPr>
          <w:lang w:val="en-IN"/>
        </w:rPr>
        <w:t xml:space="preserve"> mode.</w:t>
      </w:r>
    </w:p>
    <w:p w14:paraId="15FFB8B1" w14:textId="22F39A1C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21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00:10-00:20</w:t>
      </w:r>
    </w:p>
    <w:p w14:paraId="0E5D1E11" w14:textId="5DA73B6A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RBC</w:t>
      </w:r>
      <w:r w:rsidRPr="00897349">
        <w:t xml:space="preserve"> mode, review the assessment of </w:t>
      </w:r>
      <w:r w:rsidR="004B124C">
        <w:t>RBC</w:t>
      </w:r>
      <w:r w:rsidRPr="00897349">
        <w:t xml:space="preserve"> morphological changes </w:t>
      </w:r>
      <w:r w:rsidR="00F8008A">
        <w:t>and c</w:t>
      </w:r>
      <w:r w:rsidRPr="00897349">
        <w:t xml:space="preserve">orrect inaccurate evaluations or add </w:t>
      </w:r>
      <w:r w:rsidR="00CB3367">
        <w:t xml:space="preserve">additional </w:t>
      </w:r>
      <w:r w:rsidRPr="00897349">
        <w:t xml:space="preserve">pathological features </w:t>
      </w:r>
      <w:r w:rsidRPr="00897349">
        <w:rPr>
          <w:b/>
          <w:bCs/>
        </w:rPr>
        <w:t>[</w:t>
      </w:r>
      <w:r w:rsidR="00F8008A">
        <w:rPr>
          <w:b/>
          <w:bCs/>
        </w:rPr>
        <w:t>1</w:t>
      </w:r>
      <w:r w:rsidRPr="00897349">
        <w:rPr>
          <w:b/>
          <w:bCs/>
        </w:rPr>
        <w:t>]</w:t>
      </w:r>
      <w:r w:rsidRPr="00897349">
        <w:t>.</w:t>
      </w:r>
    </w:p>
    <w:p w14:paraId="1E9C4331" w14:textId="65E8572F" w:rsidR="000C13C3" w:rsidRPr="00F8008A" w:rsidRDefault="00151526" w:rsidP="00C760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22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00:32-00:41</w:t>
      </w:r>
    </w:p>
    <w:p w14:paraId="6BCA6DBD" w14:textId="4EE31237" w:rsidR="000C13C3" w:rsidRPr="00897349" w:rsidRDefault="000C13C3" w:rsidP="000C13C3">
      <w:pPr>
        <w:pStyle w:val="Narration"/>
        <w:numPr>
          <w:ilvl w:val="1"/>
          <w:numId w:val="3"/>
        </w:numPr>
      </w:pPr>
      <w:commentRangeStart w:id="10"/>
      <w:commentRangeStart w:id="11"/>
      <w:r w:rsidRPr="00897349">
        <w:t xml:space="preserve">In platelet </w:t>
      </w:r>
      <w:r w:rsidR="00CB3367">
        <w:t xml:space="preserve">or PLT </w:t>
      </w:r>
      <w:r w:rsidRPr="00897349">
        <w:t xml:space="preserve">mode, review the platelet evaluation </w:t>
      </w:r>
      <w:r w:rsidRPr="00897349">
        <w:rPr>
          <w:b/>
          <w:bCs/>
        </w:rPr>
        <w:t>[1]</w:t>
      </w:r>
      <w:r w:rsidRPr="00897349">
        <w:t>.</w:t>
      </w:r>
    </w:p>
    <w:p w14:paraId="4FE0DBAD" w14:textId="30BDFA15" w:rsidR="000C13C3" w:rsidRPr="00897349" w:rsidRDefault="0017196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E27A2">
        <w:rPr>
          <w:color w:val="auto"/>
          <w:highlight w:val="yellow"/>
          <w:lang w:val="en-IN"/>
        </w:rPr>
        <w:t>71690_screenshot_23</w:t>
      </w:r>
      <w:r w:rsidR="000C13C3" w:rsidRPr="002E27A2">
        <w:rPr>
          <w:color w:val="auto"/>
          <w:highlight w:val="yellow"/>
          <w:lang w:val="en-IN"/>
        </w:rPr>
        <w:t>:</w:t>
      </w:r>
      <w:r w:rsidR="000C13C3" w:rsidRPr="00BE2C8C">
        <w:rPr>
          <w:color w:val="auto"/>
          <w:lang w:val="en-IN"/>
        </w:rPr>
        <w:t xml:space="preserve"> Display </w:t>
      </w:r>
      <w:r w:rsidR="000C13C3" w:rsidRPr="00897349">
        <w:rPr>
          <w:lang w:val="en-IN"/>
        </w:rPr>
        <w:t xml:space="preserve">the platelet evaluation in </w:t>
      </w:r>
      <w:r w:rsidR="000C13C3" w:rsidRPr="00897349">
        <w:rPr>
          <w:b/>
          <w:bCs/>
          <w:lang w:val="en-IN"/>
        </w:rPr>
        <w:t>PLT</w:t>
      </w:r>
      <w:r w:rsidR="000C13C3" w:rsidRPr="00897349">
        <w:rPr>
          <w:lang w:val="en-IN"/>
        </w:rPr>
        <w:t xml:space="preserve"> mode</w:t>
      </w:r>
      <w:commentRangeEnd w:id="10"/>
      <w:r w:rsidR="002771B5" w:rsidRPr="00897349">
        <w:rPr>
          <w:rStyle w:val="Odkaznakoment"/>
          <w:sz w:val="24"/>
          <w:szCs w:val="24"/>
          <w:lang w:val="en-IN"/>
        </w:rPr>
        <w:commentReference w:id="10"/>
      </w:r>
      <w:commentRangeEnd w:id="11"/>
      <w:r w:rsidR="002622AA" w:rsidRPr="00897349">
        <w:rPr>
          <w:rStyle w:val="Odkaznakoment"/>
          <w:sz w:val="24"/>
          <w:szCs w:val="24"/>
          <w:lang w:val="en-IN"/>
        </w:rPr>
        <w:commentReference w:id="11"/>
      </w:r>
      <w:r w:rsidR="000C13C3" w:rsidRPr="00897349">
        <w:rPr>
          <w:lang w:val="en-IN"/>
        </w:rPr>
        <w:t>.</w:t>
      </w:r>
      <w:r w:rsidR="002771B5">
        <w:rPr>
          <w:lang w:val="en-IN"/>
        </w:rPr>
        <w:t xml:space="preserve"> </w:t>
      </w:r>
    </w:p>
    <w:p w14:paraId="00586AF8" w14:textId="4BD243E3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Add comments manually or </w:t>
      </w:r>
      <w:r w:rsidR="009A57FC">
        <w:t>select</w:t>
      </w:r>
      <w:r w:rsidRPr="00897349">
        <w:t xml:space="preserve"> predefined text options </w:t>
      </w:r>
      <w:r w:rsidRPr="00897349">
        <w:rPr>
          <w:b/>
          <w:bCs/>
        </w:rPr>
        <w:t>[1]</w:t>
      </w:r>
      <w:r w:rsidRPr="00897349">
        <w:t xml:space="preserve">. </w:t>
      </w:r>
      <w:r w:rsidR="006B7B36" w:rsidRPr="006B7B36">
        <w:rPr>
          <w:lang w:val="en-US"/>
        </w:rPr>
        <w:t>Confirm the final result for automatic transmission to the laboratory information system</w:t>
      </w:r>
      <w:r w:rsidR="006B7B36">
        <w:rPr>
          <w:lang w:val="en-US"/>
        </w:rPr>
        <w:t xml:space="preserve"> </w:t>
      </w:r>
      <w:r w:rsidRPr="00897349">
        <w:rPr>
          <w:b/>
          <w:bCs/>
        </w:rPr>
        <w:t>[2]</w:t>
      </w:r>
      <w:r w:rsidRPr="00897349">
        <w:t>.</w:t>
      </w:r>
    </w:p>
    <w:p w14:paraId="5B0C6DE1" w14:textId="31414728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24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00:00-00:23</w:t>
      </w:r>
    </w:p>
    <w:p w14:paraId="06E03D04" w14:textId="394C34F7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25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 w:rsidR="006242E4">
        <w:rPr>
          <w:lang w:val="en-IN"/>
        </w:rPr>
        <w:t>00:00-00:15</w:t>
      </w:r>
    </w:p>
    <w:p w14:paraId="63917002" w14:textId="321A334E" w:rsidR="000C13C3" w:rsidRPr="00897349" w:rsidRDefault="00CB3367" w:rsidP="000C13C3">
      <w:pPr>
        <w:pStyle w:val="Narration"/>
        <w:numPr>
          <w:ilvl w:val="1"/>
          <w:numId w:val="3"/>
        </w:numPr>
      </w:pPr>
      <w:r>
        <w:t>After l</w:t>
      </w:r>
      <w:r w:rsidR="000C13C3" w:rsidRPr="00897349">
        <w:t>og</w:t>
      </w:r>
      <w:r>
        <w:t>ging</w:t>
      </w:r>
      <w:r w:rsidR="000C13C3" w:rsidRPr="00897349">
        <w:t xml:space="preserve"> out of the software</w:t>
      </w:r>
      <w:r>
        <w:t>, s</w:t>
      </w:r>
      <w:r w:rsidR="000C13C3" w:rsidRPr="00897349">
        <w:t xml:space="preserve">hut down the analyzer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  <w:r w:rsidR="00180621">
        <w:t xml:space="preserve"> </w:t>
      </w:r>
    </w:p>
    <w:p w14:paraId="58747744" w14:textId="77777777" w:rsidR="0046770A" w:rsidRDefault="0046770A" w:rsidP="0046770A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shutting down the analyzer.</w:t>
      </w:r>
    </w:p>
    <w:p w14:paraId="584C9746" w14:textId="77777777" w:rsidR="003C3DB0" w:rsidRDefault="003C3DB0" w:rsidP="003C3DB0">
      <w:pPr>
        <w:pStyle w:val="ShotDescription"/>
        <w:ind w:firstLine="0"/>
        <w:rPr>
          <w:lang w:val="en-IN"/>
        </w:rPr>
      </w:pPr>
    </w:p>
    <w:p w14:paraId="6055CFEE" w14:textId="5E510B98" w:rsidR="003C3DB0" w:rsidRDefault="00DF2B97" w:rsidP="003C3DB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F2B97">
        <w:rPr>
          <w:b/>
          <w:bCs/>
          <w:lang w:val="en-IN"/>
        </w:rPr>
        <w:t>Automated Bone Marrow Differential Cell Analysis</w:t>
      </w:r>
    </w:p>
    <w:p w14:paraId="04D2E30B" w14:textId="42F725C6" w:rsidR="00DF2B97" w:rsidRDefault="00DF2B97" w:rsidP="00DF2B97">
      <w:pPr>
        <w:pStyle w:val="Odstavecseseznamem"/>
        <w:spacing w:before="120"/>
        <w:ind w:left="360"/>
        <w:contextualSpacing w:val="0"/>
        <w:rPr>
          <w:rFonts w:cstheme="minorHAnsi"/>
        </w:rPr>
      </w:pPr>
      <w:r w:rsidRPr="00180621">
        <w:rPr>
          <w:rFonts w:cstheme="minorHAnsi"/>
          <w:b/>
          <w:bCs/>
        </w:rPr>
        <w:t xml:space="preserve">Demonstrator: </w:t>
      </w:r>
      <w:commentRangeStart w:id="12"/>
      <w:commentRangeStart w:id="13"/>
      <w:r w:rsidR="00F574D7" w:rsidRPr="00180621">
        <w:rPr>
          <w:rFonts w:cstheme="minorHAnsi"/>
        </w:rPr>
        <w:t>Katerina Chasakova</w:t>
      </w:r>
      <w:r>
        <w:rPr>
          <w:rFonts w:cstheme="minorHAnsi"/>
        </w:rPr>
        <w:t xml:space="preserve"> </w:t>
      </w:r>
      <w:commentRangeEnd w:id="12"/>
      <w:r w:rsidR="00BE2C8C">
        <w:rPr>
          <w:rStyle w:val="Odkaznakoment"/>
          <w:rFonts w:cstheme="minorHAnsi"/>
          <w:sz w:val="24"/>
          <w:szCs w:val="24"/>
        </w:rPr>
        <w:commentReference w:id="12"/>
      </w:r>
      <w:commentRangeEnd w:id="13"/>
      <w:r w:rsidR="007B6676">
        <w:rPr>
          <w:rStyle w:val="Odkaznakoment"/>
          <w:rFonts w:cstheme="minorHAnsi"/>
          <w:sz w:val="24"/>
          <w:szCs w:val="24"/>
        </w:rPr>
        <w:commentReference w:id="13"/>
      </w:r>
    </w:p>
    <w:p w14:paraId="097B1C3C" w14:textId="77777777" w:rsidR="00DF2B97" w:rsidRPr="00DF2B97" w:rsidRDefault="00DF2B97" w:rsidP="00DF2B97">
      <w:pPr>
        <w:pStyle w:val="ShotDescription"/>
        <w:ind w:left="360" w:firstLine="0"/>
        <w:rPr>
          <w:b/>
          <w:bCs/>
          <w:lang w:val="en-IN"/>
        </w:rPr>
      </w:pPr>
    </w:p>
    <w:p w14:paraId="0B3AB69E" w14:textId="589D0EE1" w:rsidR="003C3DB0" w:rsidRPr="00D97B05" w:rsidRDefault="00DB1627" w:rsidP="003C3DB0">
      <w:pPr>
        <w:pStyle w:val="Narration"/>
        <w:numPr>
          <w:ilvl w:val="1"/>
          <w:numId w:val="3"/>
        </w:numPr>
      </w:pPr>
      <w:r>
        <w:t>After s</w:t>
      </w:r>
      <w:r w:rsidR="003C3DB0" w:rsidRPr="00D97B05">
        <w:t>tart</w:t>
      </w:r>
      <w:r>
        <w:t>ing</w:t>
      </w:r>
      <w:r w:rsidR="003C3DB0" w:rsidRPr="00D97B05">
        <w:t xml:space="preserve"> the analyzer</w:t>
      </w:r>
      <w:r>
        <w:t>, l</w:t>
      </w:r>
      <w:r w:rsidR="003C3DB0" w:rsidRPr="00D97B05">
        <w:t xml:space="preserve">og in to the </w:t>
      </w:r>
      <w:r w:rsidR="000641E4">
        <w:t xml:space="preserve">analyzer </w:t>
      </w:r>
      <w:r w:rsidR="003C3DB0" w:rsidRPr="00D97B05">
        <w:t xml:space="preserve">software using a valid username and password </w:t>
      </w:r>
      <w:r w:rsidR="003C3DB0">
        <w:t>and o</w:t>
      </w:r>
      <w:r w:rsidR="003C3DB0" w:rsidRPr="00D97B05">
        <w:t xml:space="preserve">perate the instrument using the current software versions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534F8FB3" w14:textId="748B3E1F" w:rsidR="003C3DB0" w:rsidRPr="00D97B05" w:rsidRDefault="000641E4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27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00:21-00:25</w:t>
      </w:r>
    </w:p>
    <w:p w14:paraId="4228E7E5" w14:textId="0C0298A8" w:rsidR="003C3DB0" w:rsidRPr="00D97B05" w:rsidRDefault="004173EE" w:rsidP="003C3DB0">
      <w:pPr>
        <w:pStyle w:val="Narration"/>
        <w:numPr>
          <w:ilvl w:val="1"/>
          <w:numId w:val="3"/>
        </w:numPr>
      </w:pPr>
      <w:r w:rsidRPr="004173EE">
        <w:rPr>
          <w:lang w:val="en-US"/>
        </w:rPr>
        <w:t xml:space="preserve">Open the </w:t>
      </w:r>
      <w:r w:rsidRPr="004173EE">
        <w:rPr>
          <w:b/>
          <w:bCs/>
          <w:lang w:val="en-US"/>
        </w:rPr>
        <w:t>Project</w:t>
      </w:r>
      <w:r w:rsidRPr="004173EE">
        <w:rPr>
          <w:lang w:val="en-US"/>
        </w:rPr>
        <w:t xml:space="preserve"> tab and review the processing orders</w:t>
      </w:r>
      <w:r>
        <w:rPr>
          <w:lang w:val="en-US"/>
        </w:rPr>
        <w:t xml:space="preserve"> </w:t>
      </w:r>
      <w:r w:rsidR="003C3DB0" w:rsidRPr="00D97B05">
        <w:rPr>
          <w:b/>
          <w:bCs/>
        </w:rPr>
        <w:t>[1]</w:t>
      </w:r>
      <w:r w:rsidR="003C3DB0" w:rsidRPr="00D97B05">
        <w:t xml:space="preserve">. </w:t>
      </w:r>
      <w:r w:rsidR="0019454A">
        <w:t>After reviewing the template configuration, u</w:t>
      </w:r>
      <w:r w:rsidR="003C3DB0" w:rsidRPr="00D97B05">
        <w:t xml:space="preserve">se </w:t>
      </w:r>
      <w:r w:rsidR="003C3DB0" w:rsidRPr="00D97B05">
        <w:rPr>
          <w:b/>
          <w:bCs/>
        </w:rPr>
        <w:t>Edit</w:t>
      </w:r>
      <w:r w:rsidR="003C3DB0" w:rsidRPr="00D97B05">
        <w:t xml:space="preserve"> </w:t>
      </w:r>
      <w:r w:rsidR="003C3DB0">
        <w:t>to configure classification rules</w:t>
      </w:r>
      <w:r w:rsidR="0019454A">
        <w:t>, morphology,</w:t>
      </w:r>
      <w:r w:rsidR="003C3DB0">
        <w:t xml:space="preserve"> and the </w:t>
      </w:r>
      <w:r w:rsidR="003C3DB0" w:rsidRPr="00D97B05">
        <w:t xml:space="preserve">pre-classification strategy </w:t>
      </w:r>
      <w:r w:rsidR="003C3DB0" w:rsidRPr="00D97B05">
        <w:rPr>
          <w:b/>
          <w:bCs/>
        </w:rPr>
        <w:t>[2]</w:t>
      </w:r>
      <w:r w:rsidR="003C3DB0" w:rsidRPr="00D97B05">
        <w:t xml:space="preserve">. </w:t>
      </w:r>
      <w:r w:rsidR="00D20A33" w:rsidRPr="00D20A33">
        <w:rPr>
          <w:lang w:val="en-US"/>
        </w:rPr>
        <w:t>Following the report preview, add the findings and opinion, then generate the report</w:t>
      </w:r>
      <w:r w:rsidR="003C3DB0" w:rsidRPr="00D97B05">
        <w:t xml:space="preserve"> </w:t>
      </w:r>
      <w:r w:rsidR="003C3DB0" w:rsidRPr="00D97B05">
        <w:rPr>
          <w:b/>
          <w:bCs/>
        </w:rPr>
        <w:t>[3]</w:t>
      </w:r>
      <w:r w:rsidR="003C3DB0" w:rsidRPr="00D97B05">
        <w:t>. Us</w:t>
      </w:r>
      <w:r w:rsidR="00F659D0">
        <w:t>ing</w:t>
      </w:r>
      <w:r w:rsidR="003C3DB0" w:rsidRPr="00D97B05">
        <w:t xml:space="preserve"> </w:t>
      </w:r>
      <w:r w:rsidR="00F659D0">
        <w:t xml:space="preserve">the </w:t>
      </w:r>
      <w:r w:rsidR="003C3DB0" w:rsidRPr="00D97B05">
        <w:rPr>
          <w:b/>
          <w:bCs/>
        </w:rPr>
        <w:t>Manage</w:t>
      </w:r>
      <w:r w:rsidR="003C3DB0" w:rsidRPr="00D97B05">
        <w:t xml:space="preserve"> tab</w:t>
      </w:r>
      <w:r w:rsidR="00F659D0">
        <w:t>, set the</w:t>
      </w:r>
      <w:r w:rsidR="003C3DB0" w:rsidRPr="00D97B05">
        <w:t xml:space="preserve"> account settings and </w:t>
      </w:r>
      <w:r w:rsidR="00F659D0">
        <w:t xml:space="preserve">configure the </w:t>
      </w:r>
      <w:r w:rsidR="003C3DB0" w:rsidRPr="00D97B05">
        <w:t xml:space="preserve">signature rules </w:t>
      </w:r>
      <w:r w:rsidR="003C3DB0" w:rsidRPr="00D97B05">
        <w:rPr>
          <w:b/>
          <w:bCs/>
        </w:rPr>
        <w:t>[4]</w:t>
      </w:r>
      <w:r w:rsidR="003C3DB0" w:rsidRPr="00D97B05">
        <w:t>.</w:t>
      </w:r>
    </w:p>
    <w:p w14:paraId="3655240B" w14:textId="7A88D518" w:rsidR="003C3DB0" w:rsidRPr="00FA7D8E" w:rsidRDefault="004173E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71690_screenshot_28.mp4:</w:t>
      </w:r>
      <w:r w:rsidRPr="00FA7D8E">
        <w:rPr>
          <w:lang w:val="en-IN"/>
        </w:rPr>
        <w:t xml:space="preserve"> </w:t>
      </w:r>
      <w:r w:rsidRPr="00FA7D8E">
        <w:t>00:03- 00:13, 00:22-00:35</w:t>
      </w:r>
    </w:p>
    <w:p w14:paraId="7B548A64" w14:textId="439290AE" w:rsidR="003C3DB0" w:rsidRPr="00FA7D8E" w:rsidRDefault="00212B0F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71690_screenshot_29.mp4:</w:t>
      </w:r>
      <w:r w:rsidRPr="00FA7D8E">
        <w:rPr>
          <w:lang w:val="en-IN"/>
        </w:rPr>
        <w:t xml:space="preserve"> </w:t>
      </w:r>
      <w:r w:rsidR="004A434C" w:rsidRPr="00FA7D8E">
        <w:rPr>
          <w:lang w:val="en-IN"/>
        </w:rPr>
        <w:t>00:38-</w:t>
      </w:r>
      <w:r w:rsidR="0019454A" w:rsidRPr="00FA7D8E">
        <w:rPr>
          <w:lang w:val="en-IN"/>
        </w:rPr>
        <w:t>00:</w:t>
      </w:r>
      <w:r w:rsidR="00FA7D8E" w:rsidRPr="00FA7D8E">
        <w:rPr>
          <w:lang w:val="en-IN"/>
        </w:rPr>
        <w:t>47</w:t>
      </w:r>
      <w:r w:rsidR="0019454A" w:rsidRPr="00FA7D8E">
        <w:rPr>
          <w:lang w:val="en-IN"/>
        </w:rPr>
        <w:t xml:space="preserve">, 00:58-01:10, 01:20-01:29, 01:39-01:43      </w:t>
      </w:r>
    </w:p>
    <w:p w14:paraId="754E1AB5" w14:textId="0FDB47C0" w:rsidR="003C3DB0" w:rsidRPr="00D97B05" w:rsidRDefault="00FA7D8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30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00:14-</w:t>
      </w:r>
      <w:r w:rsidR="00D20A33">
        <w:rPr>
          <w:lang w:val="en-IN"/>
        </w:rPr>
        <w:t>00:18, 00:42-00:50, 01:01-01:09</w:t>
      </w:r>
    </w:p>
    <w:p w14:paraId="50637FAC" w14:textId="501F0C9D" w:rsidR="003C3DB0" w:rsidRPr="00D97B05" w:rsidRDefault="00D20A3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31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 w:rsidR="00031D30">
        <w:rPr>
          <w:lang w:val="en-IN"/>
        </w:rPr>
        <w:t>00:29-00:39, 00:43-00:48, 01:03-01:11</w:t>
      </w:r>
    </w:p>
    <w:p w14:paraId="428DF2F9" w14:textId="7942A72D" w:rsidR="003C3DB0" w:rsidRPr="00D97B05" w:rsidRDefault="007C4B7C" w:rsidP="003C3DB0">
      <w:pPr>
        <w:pStyle w:val="Narration"/>
        <w:numPr>
          <w:ilvl w:val="1"/>
          <w:numId w:val="3"/>
        </w:numPr>
      </w:pPr>
      <w:r>
        <w:t>After r</w:t>
      </w:r>
      <w:r w:rsidR="003C3DB0" w:rsidRPr="00D97B05">
        <w:t>eview</w:t>
      </w:r>
      <w:r>
        <w:t>ing</w:t>
      </w:r>
      <w:r w:rsidR="003C3DB0" w:rsidRPr="00D97B05">
        <w:t xml:space="preserve"> the preliminary results</w:t>
      </w:r>
      <w:r>
        <w:t>, r</w:t>
      </w:r>
      <w:r w:rsidR="003C3DB0" w:rsidRPr="00D97B05">
        <w:t>eclassify cells where necessary on the analyzer or using the remote review software</w:t>
      </w:r>
      <w:r w:rsidR="00F8008A">
        <w:t>, and</w:t>
      </w:r>
      <w:r w:rsidR="003C3DB0" w:rsidRPr="00D97B05">
        <w:t xml:space="preserve"> </w:t>
      </w:r>
      <w:r w:rsidR="009A57FC">
        <w:rPr>
          <w:lang w:val="en-US"/>
        </w:rPr>
        <w:t>r</w:t>
      </w:r>
      <w:r w:rsidR="009A57FC" w:rsidRPr="009A57FC">
        <w:rPr>
          <w:lang w:val="en-US"/>
        </w:rPr>
        <w:t>eassign incorrectly classified cells to the correct category</w:t>
      </w:r>
      <w:r w:rsidR="009A57FC">
        <w:rPr>
          <w:lang w:val="en-US"/>
        </w:rPr>
        <w:t xml:space="preserve"> </w:t>
      </w:r>
      <w:r w:rsidR="003C3DB0" w:rsidRPr="00D97B05">
        <w:rPr>
          <w:b/>
          <w:bCs/>
        </w:rPr>
        <w:t>[</w:t>
      </w:r>
      <w:r w:rsidR="00DB1627"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0A3FF28F" w14:textId="5692BDBD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32</w:t>
      </w:r>
      <w:r w:rsidRPr="00FA7D8E">
        <w:rPr>
          <w:color w:val="auto"/>
        </w:rPr>
        <w:t>.mp4:</w:t>
      </w:r>
      <w:r w:rsidR="00031D30">
        <w:rPr>
          <w:lang w:val="en-IN"/>
        </w:rPr>
        <w:t xml:space="preserve"> 00:</w:t>
      </w:r>
      <w:r>
        <w:rPr>
          <w:lang w:val="en-IN"/>
        </w:rPr>
        <w:t>48</w:t>
      </w:r>
      <w:r w:rsidR="00031D30">
        <w:rPr>
          <w:lang w:val="en-IN"/>
        </w:rPr>
        <w:t>-</w:t>
      </w:r>
      <w:r>
        <w:rPr>
          <w:lang w:val="en-IN"/>
        </w:rPr>
        <w:t>00:56, 04:15-04:29</w:t>
      </w:r>
    </w:p>
    <w:p w14:paraId="52491ADC" w14:textId="33CA420A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Add comments and cytomorphological descriptions manually or by selecting predefined text options </w:t>
      </w:r>
      <w:r w:rsidRPr="00D97B05">
        <w:rPr>
          <w:b/>
          <w:bCs/>
        </w:rPr>
        <w:t>[</w:t>
      </w:r>
      <w:r w:rsidR="00F8008A">
        <w:rPr>
          <w:b/>
          <w:bCs/>
        </w:rPr>
        <w:t>1</w:t>
      </w:r>
      <w:r w:rsidRPr="00D97B05">
        <w:rPr>
          <w:b/>
          <w:bCs/>
        </w:rPr>
        <w:t>]</w:t>
      </w:r>
      <w:r w:rsidRPr="00D97B05">
        <w:t>.</w:t>
      </w:r>
    </w:p>
    <w:p w14:paraId="429A33EF" w14:textId="403ABD18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33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00:05-00:11, 00:52-01:09</w:t>
      </w:r>
    </w:p>
    <w:p w14:paraId="69DF2AD5" w14:textId="77777777" w:rsidR="003C3DB0" w:rsidRPr="00D97B05" w:rsidRDefault="003C3DB0" w:rsidP="003C3DB0"/>
    <w:p w14:paraId="7432DA8D" w14:textId="77777777" w:rsidR="003C3DB0" w:rsidRPr="00897349" w:rsidRDefault="003C3DB0" w:rsidP="00FE3409">
      <w:pPr>
        <w:pStyle w:val="ShotDescription"/>
        <w:ind w:left="907" w:firstLine="0"/>
        <w:rPr>
          <w:lang w:val="en-IN"/>
        </w:rPr>
      </w:pPr>
    </w:p>
    <w:p w14:paraId="42C3B93B" w14:textId="77777777" w:rsidR="000C13C3" w:rsidRPr="00897349" w:rsidRDefault="000C13C3" w:rsidP="000C13C3"/>
    <w:p w14:paraId="09689C4F" w14:textId="5E398B02" w:rsidR="00495959" w:rsidRPr="000F326F" w:rsidRDefault="00495959" w:rsidP="000F326F">
      <w:pPr>
        <w:pStyle w:val="Odstavecseseznamem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Nadpis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Odstavecseseznamem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Odstavecseseznamem"/>
        <w:spacing w:before="240"/>
        <w:ind w:left="360"/>
        <w:outlineLvl w:val="0"/>
        <w:rPr>
          <w:rFonts w:cstheme="minorHAnsi"/>
          <w:lang w:eastAsia="zh-TW"/>
        </w:rPr>
      </w:pPr>
    </w:p>
    <w:p w14:paraId="796F8AD6" w14:textId="77777777" w:rsidR="00B66307" w:rsidRPr="00B66307" w:rsidRDefault="00B66307" w:rsidP="001F5CA4">
      <w:pPr>
        <w:pStyle w:val="Narration"/>
        <w:numPr>
          <w:ilvl w:val="1"/>
          <w:numId w:val="3"/>
        </w:numPr>
      </w:pPr>
      <w:r w:rsidRPr="00B66307">
        <w:rPr>
          <w:lang w:val="en-US"/>
        </w:rPr>
        <w:t xml:space="preserve">Correctly classified cells generally displayed typical cytomorphological features </w:t>
      </w:r>
      <w:r w:rsidRPr="00B66307">
        <w:rPr>
          <w:b/>
          <w:bCs/>
          <w:lang w:val="en-US"/>
        </w:rPr>
        <w:t>[1]</w:t>
      </w:r>
      <w:r w:rsidRPr="00B66307">
        <w:rPr>
          <w:lang w:val="en-US"/>
        </w:rPr>
        <w:t xml:space="preserve">, whereas incorrectly classified cells frequently showed atypical morphology </w:t>
      </w:r>
      <w:r w:rsidRPr="00B66307">
        <w:rPr>
          <w:b/>
          <w:bCs/>
          <w:lang w:val="en-US"/>
        </w:rPr>
        <w:t>[2]</w:t>
      </w:r>
      <w:r w:rsidRPr="00B66307">
        <w:rPr>
          <w:lang w:val="en-US"/>
        </w:rPr>
        <w:t>.</w:t>
      </w:r>
    </w:p>
    <w:p w14:paraId="4FFF19F1" w14:textId="75AC0B27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4A.</w:t>
      </w:r>
    </w:p>
    <w:p w14:paraId="273D5BDF" w14:textId="0BC56561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5.</w:t>
      </w:r>
    </w:p>
    <w:p w14:paraId="475B787A" w14:textId="5ADE57D1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Misclassifications most often occurred between atypical lymphocytes and blasts </w:t>
      </w:r>
      <w:r w:rsidRPr="003C2752">
        <w:rPr>
          <w:b/>
          <w:bCs/>
        </w:rPr>
        <w:t>[1]</w:t>
      </w:r>
      <w:r w:rsidRPr="003C2752">
        <w:t xml:space="preserve">, myeloblasts and lymphocytes </w:t>
      </w:r>
      <w:r w:rsidRPr="003C2752">
        <w:rPr>
          <w:b/>
          <w:bCs/>
        </w:rPr>
        <w:t>[2]</w:t>
      </w:r>
      <w:r w:rsidRPr="003C2752">
        <w:t xml:space="preserve">, lymphoblasts and lymphocytes </w:t>
      </w:r>
      <w:r w:rsidRPr="003C2752">
        <w:rPr>
          <w:b/>
          <w:bCs/>
        </w:rPr>
        <w:t>[3]</w:t>
      </w:r>
      <w:r w:rsidRPr="003C2752">
        <w:t xml:space="preserve">, monoblasts or promonocytes and promyelocytes </w:t>
      </w:r>
      <w:r w:rsidRPr="003C2752">
        <w:rPr>
          <w:b/>
          <w:bCs/>
        </w:rPr>
        <w:t>[4]</w:t>
      </w:r>
      <w:r w:rsidRPr="003C2752">
        <w:t xml:space="preserve">, and immature plasma cells and blasts </w:t>
      </w:r>
      <w:r w:rsidRPr="003C2752">
        <w:rPr>
          <w:b/>
          <w:bCs/>
        </w:rPr>
        <w:t>[5]</w:t>
      </w:r>
      <w:r w:rsidRPr="003C2752">
        <w:t>.</w:t>
      </w:r>
    </w:p>
    <w:p w14:paraId="1B29B66A" w14:textId="468493A3" w:rsidR="001F5CA4" w:rsidRPr="00AE07F1" w:rsidRDefault="00B66307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="00A97C97" w:rsidRPr="00AE07F1">
        <w:t xml:space="preserve">Figure 4B. </w:t>
      </w:r>
      <w:r w:rsidR="00A97C97" w:rsidRPr="008F28D5">
        <w:rPr>
          <w:i/>
          <w:iCs/>
          <w:color w:val="0000FF"/>
          <w:lang w:val="en-IN"/>
        </w:rPr>
        <w:t>Video editor: In the middle panel, highlight the rows where Atypical lymphocyte appears under Expert classification and Blast, NOC under ADM pre-classification</w:t>
      </w:r>
      <w:r w:rsidR="00A97C97" w:rsidRPr="00AE07F1">
        <w:t>.</w:t>
      </w:r>
    </w:p>
    <w:p w14:paraId="2A47CF09" w14:textId="25C7854B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</w:t>
      </w:r>
      <w:r w:rsidR="00AE07F1" w:rsidRPr="008F28D5">
        <w:rPr>
          <w:i/>
          <w:iCs/>
          <w:color w:val="0000FF"/>
          <w:lang w:val="en-IN"/>
        </w:rPr>
        <w:t>Highlight the 2 rows with AML under diagnosis</w:t>
      </w:r>
      <w:r w:rsidRPr="003C2752">
        <w:rPr>
          <w:lang w:val="en-IN"/>
        </w:rPr>
        <w:t>.</w:t>
      </w:r>
    </w:p>
    <w:p w14:paraId="1FDE4D89" w14:textId="4999BD1D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Pr="00EF1221">
        <w:rPr>
          <w:lang w:val="en-IN"/>
        </w:rPr>
        <w:t xml:space="preserve">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rows</w:t>
      </w:r>
      <w:r w:rsidRPr="008F28D5">
        <w:rPr>
          <w:i/>
          <w:iCs/>
          <w:color w:val="0000FF"/>
          <w:lang w:val="en-IN"/>
        </w:rPr>
        <w:t xml:space="preserve"> with Lymphoblast under Expert classification and Lymphocyte under ADM classification</w:t>
      </w:r>
      <w:r w:rsidRPr="00EF1221">
        <w:rPr>
          <w:lang w:val="en-IN"/>
        </w:rPr>
        <w:t>.</w:t>
      </w:r>
    </w:p>
    <w:p w14:paraId="2E513C44" w14:textId="1726B8C5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examples with Monoblast under Expert classification and Promyelocyte </w:t>
      </w:r>
      <w:r w:rsidR="00AE07F1" w:rsidRPr="008F28D5">
        <w:rPr>
          <w:i/>
          <w:iCs/>
          <w:color w:val="0000FF"/>
          <w:lang w:val="en-IN"/>
        </w:rPr>
        <w:t>and</w:t>
      </w:r>
      <w:r w:rsidRPr="008F28D5">
        <w:rPr>
          <w:i/>
          <w:iCs/>
          <w:color w:val="0000FF"/>
          <w:lang w:val="en-IN"/>
        </w:rPr>
        <w:t xml:space="preserve"> Blast, NOC under ADM classification</w:t>
      </w:r>
      <w:r w:rsidRPr="00EF1221">
        <w:rPr>
          <w:lang w:val="en-IN"/>
        </w:rPr>
        <w:t>.</w:t>
      </w:r>
    </w:p>
    <w:p w14:paraId="7D81B8B8" w14:textId="4D5D78FA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</w:t>
      </w:r>
      <w:r w:rsidRPr="008F28D5">
        <w:rPr>
          <w:i/>
          <w:iCs/>
          <w:color w:val="0000FF"/>
          <w:lang w:val="en-IN"/>
        </w:rPr>
        <w:t xml:space="preserve"> with Immature plasma cell under Expert classification and Blast, NOC under ADM classification</w:t>
      </w:r>
      <w:r w:rsidRPr="00EF1221">
        <w:rPr>
          <w:lang w:val="en-IN"/>
        </w:rPr>
        <w:t>.</w:t>
      </w:r>
      <w:r w:rsidR="00AE07F1" w:rsidRPr="00EF1221">
        <w:rPr>
          <w:lang w:val="en-IN"/>
        </w:rPr>
        <w:t xml:space="preserve"> </w:t>
      </w:r>
    </w:p>
    <w:p w14:paraId="167B7895" w14:textId="43209C00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lymphocytic neoplasms, representative examples of misclassified neoplastic lymphocytes were </w:t>
      </w:r>
      <w:r>
        <w:t>identified</w:t>
      </w:r>
      <w:r w:rsidRPr="00C509C9">
        <w:t xml:space="preserve"> </w:t>
      </w:r>
      <w:r w:rsidRPr="00AE07F1">
        <w:rPr>
          <w:b/>
          <w:bCs/>
        </w:rPr>
        <w:t>[1]</w:t>
      </w:r>
      <w:r w:rsidRPr="00C509C9">
        <w:t>.</w:t>
      </w:r>
    </w:p>
    <w:p w14:paraId="19CDA873" w14:textId="01FCC47B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left panel, highlight the rows labelled Splenic MZL, MCL, HCL, MZL, and CLL, pleomorphic variant.</w:t>
      </w:r>
    </w:p>
    <w:p w14:paraId="01C3FFB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57361BAC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acute leukemia and chronic myelomonocytic leukemia, representative examples showed misclassified lymphoblasts, myeloblasts, monoblasts, and promonocytes </w:t>
      </w:r>
      <w:r w:rsidRPr="00AE07F1">
        <w:rPr>
          <w:b/>
          <w:bCs/>
        </w:rPr>
        <w:t>[1]</w:t>
      </w:r>
      <w:r w:rsidRPr="00C509C9">
        <w:t>.</w:t>
      </w:r>
    </w:p>
    <w:p w14:paraId="51D0698E" w14:textId="5E79128D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right panel, highlight the rows labelled T-ALL and AML.</w:t>
      </w:r>
    </w:p>
    <w:p w14:paraId="436E55C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7ADDDAC1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multiple myeloma, misclassifications occurred within the plasma cell lineage, particularly involving </w:t>
      </w:r>
      <w:r w:rsidRPr="00AE07F1">
        <w:t xml:space="preserve">plasmablasts </w:t>
      </w:r>
      <w:r w:rsidRPr="00AE07F1">
        <w:rPr>
          <w:b/>
          <w:bCs/>
        </w:rPr>
        <w:t>[1]</w:t>
      </w:r>
      <w:r w:rsidRPr="00AE07F1">
        <w:t xml:space="preserve"> and immature plasma cells</w:t>
      </w:r>
      <w:r w:rsidRPr="00C509C9">
        <w:t xml:space="preserve"> </w:t>
      </w:r>
      <w:r w:rsidRPr="00AE07F1">
        <w:rPr>
          <w:b/>
          <w:bCs/>
        </w:rPr>
        <w:t>[2]</w:t>
      </w:r>
      <w:r w:rsidRPr="00C509C9">
        <w:t>.</w:t>
      </w:r>
    </w:p>
    <w:p w14:paraId="2C1E1D0B" w14:textId="7CDEECD4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In the right panel, highlight the rows labelled </w:t>
      </w:r>
      <w:r w:rsidRPr="008F28D5">
        <w:rPr>
          <w:i/>
          <w:iCs/>
          <w:color w:val="0000FF"/>
          <w:lang w:val="en-IN"/>
        </w:rPr>
        <w:lastRenderedPageBreak/>
        <w:t>Plasmablast under Expert Classification.</w:t>
      </w:r>
    </w:p>
    <w:p w14:paraId="1A4CFD73" w14:textId="234B4315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>LAB MEDIA: Figure 5.</w:t>
      </w:r>
      <w:r w:rsidRPr="008F28D5">
        <w:rPr>
          <w:i/>
          <w:iCs/>
          <w:color w:val="0000FF"/>
          <w:lang w:val="en-IN"/>
        </w:rPr>
        <w:t xml:space="preserve"> Video editor: In the bottom right panel, highlight the rows labelled Immature plasma cell under Expert Classification.</w:t>
      </w:r>
    </w:p>
    <w:p w14:paraId="16A3DF13" w14:textId="77777777" w:rsidR="00AE07F1" w:rsidRPr="00C509C9" w:rsidRDefault="00AE07F1" w:rsidP="00AE07F1"/>
    <w:p w14:paraId="749857A3" w14:textId="50989113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Critical misclassifications of neoplastic lymphocytes </w:t>
      </w:r>
      <w:r w:rsidRPr="003C2752">
        <w:rPr>
          <w:b/>
          <w:bCs/>
        </w:rPr>
        <w:t>[1]</w:t>
      </w:r>
      <w:r w:rsidRPr="003C2752">
        <w:t xml:space="preserve">, small lymphoblasts or myeloblasts </w:t>
      </w:r>
      <w:r w:rsidRPr="003C2752">
        <w:rPr>
          <w:b/>
          <w:bCs/>
        </w:rPr>
        <w:t>[2]</w:t>
      </w:r>
      <w:r w:rsidRPr="003C2752">
        <w:t>, granular monoblasts</w:t>
      </w:r>
      <w:r w:rsidR="00A3012A">
        <w:t xml:space="preserve"> </w:t>
      </w:r>
      <w:r w:rsidR="00A3012A" w:rsidRPr="003C2752">
        <w:t>may pose a risk of misdiagnosis</w:t>
      </w:r>
      <w:r w:rsidRPr="003C2752">
        <w:t xml:space="preserve"> </w:t>
      </w:r>
      <w:r w:rsidRPr="003C2752">
        <w:rPr>
          <w:b/>
          <w:bCs/>
        </w:rPr>
        <w:t>[3]</w:t>
      </w:r>
      <w:r w:rsidRPr="003C2752">
        <w:t>.</w:t>
      </w:r>
    </w:p>
    <w:p w14:paraId="1366FE88" w14:textId="7A173287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atypical lymphocyte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13F53B0" w14:textId="45B0002A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lymphoblast and myeloblast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257A6E31" w14:textId="6E852F55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 showing the Monoblast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0DC28045" w14:textId="77777777" w:rsidR="00A3012A" w:rsidRDefault="00A3012A" w:rsidP="00A3012A">
      <w:pPr>
        <w:pStyle w:val="ShotDescription"/>
        <w:ind w:firstLine="0"/>
        <w:rPr>
          <w:lang w:val="en-IN"/>
        </w:rPr>
      </w:pPr>
    </w:p>
    <w:p w14:paraId="75BDA70A" w14:textId="77777777" w:rsidR="00A3012A" w:rsidRPr="0006220E" w:rsidRDefault="00A3012A" w:rsidP="00A3012A">
      <w:pPr>
        <w:pStyle w:val="Odstavecseseznamem"/>
        <w:numPr>
          <w:ilvl w:val="1"/>
          <w:numId w:val="3"/>
        </w:numPr>
      </w:pPr>
      <w:r w:rsidRPr="00A3012A">
        <w:rPr>
          <w:color w:val="7030A0"/>
        </w:rPr>
        <w:t xml:space="preserve">Similar risks were associated with critical misclassifications of dysplastic promonocytes and monocytes </w:t>
      </w:r>
      <w:r w:rsidRPr="00A3012A">
        <w:rPr>
          <w:b/>
          <w:bCs/>
          <w:color w:val="7030A0"/>
        </w:rPr>
        <w:t>[1],</w:t>
      </w:r>
      <w:r w:rsidRPr="00A3012A">
        <w:rPr>
          <w:color w:val="7030A0"/>
        </w:rPr>
        <w:t xml:space="preserve"> plasmablasts </w:t>
      </w:r>
      <w:r w:rsidRPr="00A3012A">
        <w:rPr>
          <w:b/>
          <w:bCs/>
          <w:color w:val="7030A0"/>
        </w:rPr>
        <w:t>[2]</w:t>
      </w:r>
      <w:r w:rsidRPr="00A3012A">
        <w:rPr>
          <w:color w:val="7030A0"/>
        </w:rPr>
        <w:t xml:space="preserve">, and immature plasma cells </w:t>
      </w:r>
      <w:r w:rsidRPr="00A3012A">
        <w:rPr>
          <w:b/>
          <w:bCs/>
          <w:color w:val="7030A0"/>
        </w:rPr>
        <w:t>[3]</w:t>
      </w:r>
      <w:r w:rsidRPr="00A3012A">
        <w:rPr>
          <w:color w:val="7030A0"/>
        </w:rPr>
        <w:t>.</w:t>
      </w:r>
    </w:p>
    <w:p w14:paraId="64E20CF7" w14:textId="5ED54D2A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4. </w:t>
      </w:r>
      <w:r w:rsidRPr="008F28D5">
        <w:rPr>
          <w:i/>
          <w:iCs/>
          <w:color w:val="0000FF"/>
          <w:lang w:val="en-IN"/>
        </w:rPr>
        <w:t xml:space="preserve">Video editor: Highlight the rows showing Promonocyte and Monocyte </w:t>
      </w:r>
      <w:r w:rsidR="00A3012A" w:rsidRPr="008F28D5">
        <w:rPr>
          <w:i/>
          <w:iCs/>
          <w:color w:val="0000FF"/>
          <w:lang w:val="en-IN"/>
        </w:rPr>
        <w:t>under ADM pre-classification</w:t>
      </w:r>
      <w:r w:rsidRPr="008F28D5">
        <w:rPr>
          <w:i/>
          <w:iCs/>
          <w:color w:val="0000FF"/>
          <w:lang w:val="en-IN"/>
        </w:rPr>
        <w:t>.</w:t>
      </w:r>
    </w:p>
    <w:p w14:paraId="4F183E4A" w14:textId="714A8E7B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Plasmablast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01A7F90" w14:textId="3A1CCB1D" w:rsidR="001F5CA4" w:rsidRPr="008F28D5" w:rsidRDefault="001F5CA4" w:rsidP="001F5CA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Immature plasma cell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439C999E" w14:textId="77777777" w:rsidR="001F5CA4" w:rsidRPr="00A3012A" w:rsidRDefault="001F5CA4" w:rsidP="001F5CA4">
      <w:pPr>
        <w:rPr>
          <w:b/>
          <w:bCs/>
        </w:rPr>
      </w:pPr>
    </w:p>
    <w:p w14:paraId="4D98F447" w14:textId="77777777" w:rsidR="00495959" w:rsidRPr="001C40AA" w:rsidRDefault="00495959" w:rsidP="00495959">
      <w:pPr>
        <w:pStyle w:val="Odstavecseseznamem"/>
        <w:spacing w:before="120"/>
        <w:ind w:left="360"/>
        <w:contextualSpacing w:val="0"/>
        <w:outlineLvl w:val="0"/>
        <w:rPr>
          <w:rFonts w:cstheme="minorHAnsi"/>
          <w:b/>
          <w:bCs/>
          <w:color w:val="EE0000"/>
        </w:rPr>
      </w:pPr>
    </w:p>
    <w:p w14:paraId="00E4DD89" w14:textId="3E7F5C61" w:rsidR="00AD3B41" w:rsidRPr="001C40AA" w:rsidRDefault="00AD3B41" w:rsidP="00012B08">
      <w:pPr>
        <w:rPr>
          <w:rFonts w:eastAsia="Times New Roman" w:cstheme="minorHAnsi"/>
          <w:b/>
          <w:bCs/>
          <w:color w:val="EE0000"/>
          <w:sz w:val="52"/>
        </w:rPr>
      </w:pPr>
    </w:p>
    <w:sectPr w:rsidR="00AD3B41" w:rsidRPr="001C40AA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TAROSTKA David" w:date="2026-07-11T18:42:00Z" w:initials="DS">
    <w:p w14:paraId="0192C88F" w14:textId="77777777" w:rsidR="00FE4777" w:rsidRDefault="00FE4777" w:rsidP="00FE4777">
      <w:pPr>
        <w:pStyle w:val="Textkomente"/>
      </w:pPr>
      <w:r>
        <w:rPr>
          <w:rStyle w:val="Odkaznakoment"/>
        </w:rPr>
        <w:annotationRef/>
      </w:r>
      <w:r>
        <w:t>Minor change.</w:t>
      </w:r>
    </w:p>
  </w:comment>
  <w:comment w:id="2" w:author="Lakshmi Priya" w:date="2026-07-10T21:02:00Z" w:initials="LP">
    <w:p w14:paraId="380E105C" w14:textId="5093932D" w:rsidR="00183620" w:rsidRDefault="00183620">
      <w:pPr>
        <w:pStyle w:val="Textkomente"/>
      </w:pPr>
      <w:r>
        <w:rPr>
          <w:rStyle w:val="Odkaznakoment"/>
        </w:rPr>
        <w:annotationRef/>
      </w:r>
      <w:r>
        <w:t xml:space="preserve">Please check the </w:t>
      </w:r>
      <w:r w:rsidRPr="00183620">
        <w:t>timestamps on</w:t>
      </w:r>
      <w:r>
        <w:t xml:space="preserve"> all the shots.</w:t>
      </w:r>
    </w:p>
  </w:comment>
  <w:comment w:id="3" w:author="STAROSTKA David" w:date="2026-07-11T19:40:00Z" w:initials="DS">
    <w:p w14:paraId="4576CFE3" w14:textId="77777777" w:rsidR="00701EF1" w:rsidRDefault="00701EF1" w:rsidP="00701EF1">
      <w:pPr>
        <w:pStyle w:val="Textkomente"/>
      </w:pPr>
      <w:r>
        <w:rPr>
          <w:rStyle w:val="Odkaznakoment"/>
        </w:rPr>
        <w:annotationRef/>
      </w:r>
      <w:r>
        <w:t>All the timestamps are OK.</w:t>
      </w:r>
    </w:p>
  </w:comment>
  <w:comment w:id="4" w:author="Lakshmi Priya" w:date="2026-07-10T20:55:00Z" w:initials="LP">
    <w:p w14:paraId="6BC895D9" w14:textId="039A32E9" w:rsidR="00FA5C87" w:rsidRDefault="00FA5C87">
      <w:pPr>
        <w:pStyle w:val="Textkomente"/>
      </w:pPr>
      <w:r>
        <w:rPr>
          <w:rStyle w:val="Odkaznakoment"/>
        </w:rPr>
        <w:annotationRef/>
      </w:r>
      <w:r>
        <w:t>This step is edited. Kindly review</w:t>
      </w:r>
    </w:p>
  </w:comment>
  <w:comment w:id="5" w:author="STAROSTKA David" w:date="2026-07-11T19:03:00Z" w:initials="DS">
    <w:p w14:paraId="25FB2F1A" w14:textId="77777777" w:rsidR="00066518" w:rsidRDefault="00066518" w:rsidP="00066518">
      <w:pPr>
        <w:pStyle w:val="Textkomente"/>
      </w:pPr>
      <w:r>
        <w:rPr>
          <w:rStyle w:val="Odkaznakoment"/>
        </w:rPr>
        <w:annotationRef/>
      </w:r>
      <w:r>
        <w:t>The step is OK.</w:t>
      </w:r>
    </w:p>
  </w:comment>
  <w:comment w:id="6" w:author="Lakshmi Priya" w:date="2026-07-10T20:57:00Z" w:initials="LP">
    <w:p w14:paraId="4D9FB5B0" w14:textId="22F2285D" w:rsidR="00FA5C87" w:rsidRDefault="00FA5C87">
      <w:pPr>
        <w:pStyle w:val="Textkomente"/>
      </w:pPr>
      <w:r>
        <w:rPr>
          <w:rStyle w:val="Odkaznakoment"/>
        </w:rPr>
        <w:annotationRef/>
      </w:r>
      <w:r>
        <w:t xml:space="preserve">Please check </w:t>
      </w:r>
    </w:p>
  </w:comment>
  <w:comment w:id="7" w:author="STAROSTKA David" w:date="2026-07-11T19:07:00Z" w:initials="DS">
    <w:p w14:paraId="7A6ED6BB" w14:textId="77777777" w:rsidR="00066518" w:rsidRDefault="00066518" w:rsidP="00066518">
      <w:pPr>
        <w:pStyle w:val="Textkomente"/>
      </w:pPr>
      <w:r>
        <w:rPr>
          <w:rStyle w:val="Odkaznakoment"/>
        </w:rPr>
        <w:annotationRef/>
      </w:r>
      <w:r>
        <w:t>The step is OK.</w:t>
      </w:r>
    </w:p>
  </w:comment>
  <w:comment w:id="8" w:author="Lakshmi Priya" w:date="2026-07-10T16:41:00Z" w:initials="LP">
    <w:p w14:paraId="54B7FCB3" w14:textId="4AE0AD3A" w:rsidR="002771B5" w:rsidRDefault="002771B5">
      <w:pPr>
        <w:pStyle w:val="Textkomente"/>
      </w:pPr>
      <w:r>
        <w:rPr>
          <w:rStyle w:val="Odkaznakoment"/>
        </w:rPr>
        <w:annotationRef/>
      </w:r>
      <w:r w:rsidRPr="002771B5">
        <w:rPr>
          <w:lang w:val="en-IN"/>
        </w:rPr>
        <w:t>Please provide horizontal footage</w:t>
      </w:r>
    </w:p>
  </w:comment>
  <w:comment w:id="9" w:author="STAROSTKA David" w:date="2026-07-11T19:14:00Z" w:initials="DS">
    <w:p w14:paraId="073F34AC" w14:textId="77777777" w:rsidR="002622AA" w:rsidRDefault="002622AA" w:rsidP="002622AA">
      <w:pPr>
        <w:pStyle w:val="Textkomente"/>
      </w:pPr>
      <w:r>
        <w:rPr>
          <w:rStyle w:val="Odkaznakoment"/>
        </w:rPr>
        <w:annotationRef/>
      </w:r>
      <w:r>
        <w:t>I will send the horizontal video on Monday, July 13.</w:t>
      </w:r>
    </w:p>
  </w:comment>
  <w:comment w:id="10" w:author="Lakshmi Priya" w:date="2026-07-10T16:42:00Z" w:initials="LP">
    <w:p w14:paraId="385E509E" w14:textId="24F415EC" w:rsidR="002771B5" w:rsidRDefault="002771B5">
      <w:pPr>
        <w:pStyle w:val="Textkomente"/>
      </w:pPr>
      <w:r>
        <w:rPr>
          <w:rStyle w:val="Odkaznakoment"/>
        </w:rPr>
        <w:annotationRef/>
      </w:r>
      <w:r w:rsidR="00FA5C87">
        <w:rPr>
          <w:lang w:val="en-IN"/>
        </w:rPr>
        <w:t>Kindly</w:t>
      </w:r>
      <w:r w:rsidRPr="002771B5">
        <w:rPr>
          <w:lang w:val="en-IN"/>
        </w:rPr>
        <w:t xml:space="preserve"> check whether the VO </w:t>
      </w:r>
      <w:r w:rsidR="00FA5C87">
        <w:rPr>
          <w:lang w:val="en-IN"/>
        </w:rPr>
        <w:t>aligns with</w:t>
      </w:r>
      <w:r w:rsidRPr="002771B5">
        <w:rPr>
          <w:lang w:val="en-IN"/>
        </w:rPr>
        <w:t xml:space="preserve"> screenshot 23</w:t>
      </w:r>
      <w:r w:rsidR="00FA5C87">
        <w:rPr>
          <w:lang w:val="en-IN"/>
        </w:rPr>
        <w:t>. If yes, please provide timestamp</w:t>
      </w:r>
    </w:p>
  </w:comment>
  <w:comment w:id="11" w:author="STAROSTKA David" w:date="2026-07-11T19:21:00Z" w:initials="DS">
    <w:p w14:paraId="22B16AA9" w14:textId="77777777" w:rsidR="002622AA" w:rsidRDefault="002622AA" w:rsidP="002622AA">
      <w:pPr>
        <w:pStyle w:val="Textkomente"/>
      </w:pPr>
      <w:r>
        <w:rPr>
          <w:rStyle w:val="Odkaznakoment"/>
        </w:rPr>
        <w:annotationRef/>
      </w:r>
      <w:r>
        <w:t>The alignment is OK. The timestamp 00:00-00:06.</w:t>
      </w:r>
    </w:p>
  </w:comment>
  <w:comment w:id="12" w:author="Lakshmi Priya" w:date="2026-07-10T21:05:00Z" w:initials="LP">
    <w:p w14:paraId="213E0A44" w14:textId="697842F2" w:rsidR="00BE2C8C" w:rsidRDefault="00BE2C8C">
      <w:pPr>
        <w:pStyle w:val="Textkomente"/>
      </w:pPr>
      <w:r>
        <w:rPr>
          <w:rStyle w:val="Odkaznakoment"/>
        </w:rPr>
        <w:annotationRef/>
      </w:r>
      <w:r>
        <w:t>Please provide affialiation</w:t>
      </w:r>
    </w:p>
  </w:comment>
  <w:comment w:id="13" w:author="STAROSTKA David" w:date="2026-07-11T19:27:00Z" w:initials="DS">
    <w:p w14:paraId="1A7AC180" w14:textId="77777777" w:rsidR="007B6676" w:rsidRDefault="007B6676" w:rsidP="007B6676">
      <w:pPr>
        <w:pStyle w:val="Textkomente"/>
      </w:pPr>
      <w:r>
        <w:rPr>
          <w:rStyle w:val="Odkaznakoment"/>
        </w:rPr>
        <w:annotationRef/>
      </w:r>
      <w:r>
        <w:rPr>
          <w:color w:val="000000"/>
          <w:lang w:val="en-US"/>
        </w:rPr>
        <w:t>Laboratory of Hemato-oncology and Clinical Biochemistry, Moravian-Silesian Hospital Havirov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92C88F" w15:done="0"/>
  <w15:commentEx w15:paraId="380E105C" w15:done="0"/>
  <w15:commentEx w15:paraId="4576CFE3" w15:paraIdParent="380E105C" w15:done="0"/>
  <w15:commentEx w15:paraId="6BC895D9" w15:done="0"/>
  <w15:commentEx w15:paraId="25FB2F1A" w15:paraIdParent="6BC895D9" w15:done="0"/>
  <w15:commentEx w15:paraId="4D9FB5B0" w15:done="0"/>
  <w15:commentEx w15:paraId="7A6ED6BB" w15:paraIdParent="4D9FB5B0" w15:done="0"/>
  <w15:commentEx w15:paraId="54B7FCB3" w15:done="0"/>
  <w15:commentEx w15:paraId="073F34AC" w15:paraIdParent="54B7FCB3" w15:done="0"/>
  <w15:commentEx w15:paraId="385E509E" w15:done="0"/>
  <w15:commentEx w15:paraId="22B16AA9" w15:paraIdParent="385E509E" w15:done="0"/>
  <w15:commentEx w15:paraId="213E0A44" w15:done="0"/>
  <w15:commentEx w15:paraId="1A7AC180" w15:paraIdParent="213E0A4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46148D" w16cex:dateUtc="2026-07-11T16:42:00Z"/>
  <w16cex:commentExtensible w16cex:durableId="4163FEB3" w16cex:dateUtc="2026-07-10T15:32:00Z"/>
  <w16cex:commentExtensible w16cex:durableId="0C182FFB" w16cex:dateUtc="2026-07-11T17:40:00Z"/>
  <w16cex:commentExtensible w16cex:durableId="0756FEB3" w16cex:dateUtc="2026-07-10T15:25:00Z"/>
  <w16cex:commentExtensible w16cex:durableId="0D4D7F40" w16cex:dateUtc="2026-07-11T17:03:00Z"/>
  <w16cex:commentExtensible w16cex:durableId="727F9099" w16cex:dateUtc="2026-07-10T15:27:00Z"/>
  <w16cex:commentExtensible w16cex:durableId="2D3EE7A8" w16cex:dateUtc="2026-07-11T17:07:00Z"/>
  <w16cex:commentExtensible w16cex:durableId="0372C6DE" w16cex:dateUtc="2026-07-10T11:11:00Z"/>
  <w16cex:commentExtensible w16cex:durableId="3B21CAFE" w16cex:dateUtc="2026-07-11T17:14:00Z"/>
  <w16cex:commentExtensible w16cex:durableId="70C3A244" w16cex:dateUtc="2026-07-10T11:12:00Z"/>
  <w16cex:commentExtensible w16cex:durableId="33422C93" w16cex:dateUtc="2026-07-11T17:21:00Z"/>
  <w16cex:commentExtensible w16cex:durableId="05FEDC2F" w16cex:dateUtc="2026-07-10T15:35:00Z"/>
  <w16cex:commentExtensible w16cex:durableId="0003ADC9" w16cex:dateUtc="2026-07-11T1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92C88F" w16cid:durableId="0646148D"/>
  <w16cid:commentId w16cid:paraId="380E105C" w16cid:durableId="4163FEB3"/>
  <w16cid:commentId w16cid:paraId="4576CFE3" w16cid:durableId="0C182FFB"/>
  <w16cid:commentId w16cid:paraId="6BC895D9" w16cid:durableId="0756FEB3"/>
  <w16cid:commentId w16cid:paraId="25FB2F1A" w16cid:durableId="0D4D7F40"/>
  <w16cid:commentId w16cid:paraId="4D9FB5B0" w16cid:durableId="727F9099"/>
  <w16cid:commentId w16cid:paraId="7A6ED6BB" w16cid:durableId="2D3EE7A8"/>
  <w16cid:commentId w16cid:paraId="54B7FCB3" w16cid:durableId="0372C6DE"/>
  <w16cid:commentId w16cid:paraId="073F34AC" w16cid:durableId="3B21CAFE"/>
  <w16cid:commentId w16cid:paraId="385E509E" w16cid:durableId="70C3A244"/>
  <w16cid:commentId w16cid:paraId="22B16AA9" w16cid:durableId="33422C93"/>
  <w16cid:commentId w16cid:paraId="213E0A44" w16cid:durableId="05FEDC2F"/>
  <w16cid:commentId w16cid:paraId="1A7AC180" w16cid:durableId="0003ADC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E581" w14:textId="77777777" w:rsidR="00022E14" w:rsidRDefault="00022E14">
      <w:r>
        <w:separator/>
      </w:r>
    </w:p>
    <w:p w14:paraId="1EDF5271" w14:textId="77777777" w:rsidR="00022E14" w:rsidRDefault="00022E14"/>
  </w:endnote>
  <w:endnote w:type="continuationSeparator" w:id="0">
    <w:p w14:paraId="297B5E8E" w14:textId="77777777" w:rsidR="00022E14" w:rsidRDefault="00022E14">
      <w:r>
        <w:continuationSeparator/>
      </w:r>
    </w:p>
    <w:p w14:paraId="7CE74639" w14:textId="77777777" w:rsidR="00022E14" w:rsidRDefault="00022E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7D27EA4" w14:textId="77777777" w:rsidR="00336C61" w:rsidRDefault="00336C61" w:rsidP="001E230F">
    <w:pPr>
      <w:pStyle w:val="Zpat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490391" w:rsidR="00ED23F4" w:rsidRPr="00790E8C" w:rsidRDefault="00336C61" w:rsidP="00790E8C">
    <w:pPr>
      <w:pStyle w:val="Zpat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E47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5155F4">
      <w:rPr>
        <w:rFonts w:cstheme="minorHAnsi"/>
      </w:rPr>
      <w:t xml:space="preserve">                         July 10, 2026 </w:t>
    </w:r>
    <w:r w:rsidR="005155F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D4AF" w14:textId="77777777" w:rsidR="00022E14" w:rsidRDefault="00022E14">
      <w:r>
        <w:separator/>
      </w:r>
    </w:p>
    <w:p w14:paraId="20662487" w14:textId="77777777" w:rsidR="00022E14" w:rsidRDefault="00022E14"/>
  </w:footnote>
  <w:footnote w:type="continuationSeparator" w:id="0">
    <w:p w14:paraId="118453B6" w14:textId="77777777" w:rsidR="00022E14" w:rsidRDefault="00022E14">
      <w:r>
        <w:continuationSeparator/>
      </w:r>
    </w:p>
    <w:p w14:paraId="1C8C27F0" w14:textId="77777777" w:rsidR="00022E14" w:rsidRDefault="00022E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E43C79E" w:rsidR="00336C61" w:rsidRPr="006D3AC7" w:rsidRDefault="00336C61" w:rsidP="005155F4">
    <w:pPr>
      <w:pStyle w:val="Zhlav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5F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AROSTKA David">
    <w15:presenceInfo w15:providerId="AD" w15:userId="S::david.starostka@nemhav.cz::b1e342ac-4f53-400e-9f7e-53e7ef56dc72"/>
  </w15:person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E14"/>
    <w:rsid w:val="00022F24"/>
    <w:rsid w:val="00023E22"/>
    <w:rsid w:val="00024282"/>
    <w:rsid w:val="00024322"/>
    <w:rsid w:val="00025DE9"/>
    <w:rsid w:val="00031D3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E4"/>
    <w:rsid w:val="00066518"/>
    <w:rsid w:val="000709E1"/>
    <w:rsid w:val="00074929"/>
    <w:rsid w:val="00083792"/>
    <w:rsid w:val="00085F90"/>
    <w:rsid w:val="0008613B"/>
    <w:rsid w:val="00090BAC"/>
    <w:rsid w:val="0009624C"/>
    <w:rsid w:val="0009671B"/>
    <w:rsid w:val="000A2498"/>
    <w:rsid w:val="000B0B1A"/>
    <w:rsid w:val="000B2085"/>
    <w:rsid w:val="000B387A"/>
    <w:rsid w:val="000B4E9A"/>
    <w:rsid w:val="000C13C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9A9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526"/>
    <w:rsid w:val="00151824"/>
    <w:rsid w:val="001528A5"/>
    <w:rsid w:val="00162D51"/>
    <w:rsid w:val="00163EC3"/>
    <w:rsid w:val="0016471F"/>
    <w:rsid w:val="0017196C"/>
    <w:rsid w:val="00176D6F"/>
    <w:rsid w:val="00177B33"/>
    <w:rsid w:val="00180621"/>
    <w:rsid w:val="001819E3"/>
    <w:rsid w:val="00183620"/>
    <w:rsid w:val="00184EF9"/>
    <w:rsid w:val="00191A77"/>
    <w:rsid w:val="0019454A"/>
    <w:rsid w:val="00194DBB"/>
    <w:rsid w:val="0019607C"/>
    <w:rsid w:val="001B2B18"/>
    <w:rsid w:val="001B3024"/>
    <w:rsid w:val="001B5C46"/>
    <w:rsid w:val="001C3C85"/>
    <w:rsid w:val="001C40AA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356A"/>
    <w:rsid w:val="001F5CA4"/>
    <w:rsid w:val="001F615E"/>
    <w:rsid w:val="0020022C"/>
    <w:rsid w:val="00203B93"/>
    <w:rsid w:val="00203EDF"/>
    <w:rsid w:val="00212B0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2AA"/>
    <w:rsid w:val="00264483"/>
    <w:rsid w:val="00264B3C"/>
    <w:rsid w:val="00265C44"/>
    <w:rsid w:val="00265EAD"/>
    <w:rsid w:val="00265F76"/>
    <w:rsid w:val="002771B5"/>
    <w:rsid w:val="002773BA"/>
    <w:rsid w:val="00277C90"/>
    <w:rsid w:val="00277F11"/>
    <w:rsid w:val="00283E3E"/>
    <w:rsid w:val="002851C5"/>
    <w:rsid w:val="00287206"/>
    <w:rsid w:val="00292508"/>
    <w:rsid w:val="002929B8"/>
    <w:rsid w:val="00294385"/>
    <w:rsid w:val="00294464"/>
    <w:rsid w:val="002A303E"/>
    <w:rsid w:val="002A6FCF"/>
    <w:rsid w:val="002A7F8B"/>
    <w:rsid w:val="002B009A"/>
    <w:rsid w:val="002B025E"/>
    <w:rsid w:val="002B0D88"/>
    <w:rsid w:val="002B17B5"/>
    <w:rsid w:val="002B26D4"/>
    <w:rsid w:val="002B2DCB"/>
    <w:rsid w:val="002B55D9"/>
    <w:rsid w:val="002B7584"/>
    <w:rsid w:val="002C4824"/>
    <w:rsid w:val="002C54DB"/>
    <w:rsid w:val="002D48BB"/>
    <w:rsid w:val="002D52A1"/>
    <w:rsid w:val="002D79E8"/>
    <w:rsid w:val="002D7AA6"/>
    <w:rsid w:val="002E27A2"/>
    <w:rsid w:val="002E7521"/>
    <w:rsid w:val="002F0D42"/>
    <w:rsid w:val="002F3829"/>
    <w:rsid w:val="002F38CF"/>
    <w:rsid w:val="002F7F85"/>
    <w:rsid w:val="00300FF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F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DB0"/>
    <w:rsid w:val="003D0847"/>
    <w:rsid w:val="003D0FD6"/>
    <w:rsid w:val="003D21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3E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70A"/>
    <w:rsid w:val="00472752"/>
    <w:rsid w:val="0047306D"/>
    <w:rsid w:val="00473C27"/>
    <w:rsid w:val="00473E1C"/>
    <w:rsid w:val="0048283A"/>
    <w:rsid w:val="00482D4C"/>
    <w:rsid w:val="00483E1B"/>
    <w:rsid w:val="00486E6A"/>
    <w:rsid w:val="00491B01"/>
    <w:rsid w:val="00493A57"/>
    <w:rsid w:val="00495959"/>
    <w:rsid w:val="004A434C"/>
    <w:rsid w:val="004A4B40"/>
    <w:rsid w:val="004A72BD"/>
    <w:rsid w:val="004B124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8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5F4"/>
    <w:rsid w:val="0052184A"/>
    <w:rsid w:val="00524258"/>
    <w:rsid w:val="00530DD9"/>
    <w:rsid w:val="005320E4"/>
    <w:rsid w:val="00533B56"/>
    <w:rsid w:val="00534B83"/>
    <w:rsid w:val="005363E2"/>
    <w:rsid w:val="00536D89"/>
    <w:rsid w:val="00544E06"/>
    <w:rsid w:val="005463CB"/>
    <w:rsid w:val="0054718C"/>
    <w:rsid w:val="00547699"/>
    <w:rsid w:val="005519E8"/>
    <w:rsid w:val="00556870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FC3"/>
    <w:rsid w:val="006137EC"/>
    <w:rsid w:val="00622BE8"/>
    <w:rsid w:val="006242E4"/>
    <w:rsid w:val="00626AF2"/>
    <w:rsid w:val="006346FE"/>
    <w:rsid w:val="00637544"/>
    <w:rsid w:val="006402D4"/>
    <w:rsid w:val="006446A3"/>
    <w:rsid w:val="00645A61"/>
    <w:rsid w:val="00645B93"/>
    <w:rsid w:val="00646050"/>
    <w:rsid w:val="00646302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9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6"/>
    <w:rsid w:val="006C08AE"/>
    <w:rsid w:val="006C0E87"/>
    <w:rsid w:val="006C1A3B"/>
    <w:rsid w:val="006C1B63"/>
    <w:rsid w:val="006C4093"/>
    <w:rsid w:val="006D1F9B"/>
    <w:rsid w:val="006D3AC7"/>
    <w:rsid w:val="006D7676"/>
    <w:rsid w:val="006E16D4"/>
    <w:rsid w:val="006F06AF"/>
    <w:rsid w:val="006F2681"/>
    <w:rsid w:val="00701EF1"/>
    <w:rsid w:val="00710EA3"/>
    <w:rsid w:val="0071156C"/>
    <w:rsid w:val="0071294C"/>
    <w:rsid w:val="00724E3B"/>
    <w:rsid w:val="00730D4A"/>
    <w:rsid w:val="00731E5D"/>
    <w:rsid w:val="00736CF8"/>
    <w:rsid w:val="00740CFB"/>
    <w:rsid w:val="007414C6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7CC"/>
    <w:rsid w:val="007A149A"/>
    <w:rsid w:val="007A4E1D"/>
    <w:rsid w:val="007A7B80"/>
    <w:rsid w:val="007B0FBB"/>
    <w:rsid w:val="007B3E0E"/>
    <w:rsid w:val="007B6676"/>
    <w:rsid w:val="007B72C5"/>
    <w:rsid w:val="007C4B7C"/>
    <w:rsid w:val="007D4222"/>
    <w:rsid w:val="007D61A8"/>
    <w:rsid w:val="007E006D"/>
    <w:rsid w:val="007F1168"/>
    <w:rsid w:val="007F48D4"/>
    <w:rsid w:val="007F4D35"/>
    <w:rsid w:val="007F7E19"/>
    <w:rsid w:val="00802635"/>
    <w:rsid w:val="0080424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763"/>
    <w:rsid w:val="00871F2E"/>
    <w:rsid w:val="00873D1A"/>
    <w:rsid w:val="00875BE8"/>
    <w:rsid w:val="00877B88"/>
    <w:rsid w:val="0088113B"/>
    <w:rsid w:val="00882C7A"/>
    <w:rsid w:val="008A0177"/>
    <w:rsid w:val="008A175B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8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51A"/>
    <w:rsid w:val="00927B12"/>
    <w:rsid w:val="009301B8"/>
    <w:rsid w:val="00931D78"/>
    <w:rsid w:val="00935773"/>
    <w:rsid w:val="00941909"/>
    <w:rsid w:val="00941F06"/>
    <w:rsid w:val="009431F3"/>
    <w:rsid w:val="00945E7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D7"/>
    <w:rsid w:val="00966F67"/>
    <w:rsid w:val="009670EA"/>
    <w:rsid w:val="0097107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FC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3CC8"/>
    <w:rsid w:val="009E3551"/>
    <w:rsid w:val="009E4241"/>
    <w:rsid w:val="009E7BDA"/>
    <w:rsid w:val="009F0554"/>
    <w:rsid w:val="009F2322"/>
    <w:rsid w:val="009F356C"/>
    <w:rsid w:val="009F51F2"/>
    <w:rsid w:val="00A0160C"/>
    <w:rsid w:val="00A016F0"/>
    <w:rsid w:val="00A07468"/>
    <w:rsid w:val="00A13CC3"/>
    <w:rsid w:val="00A164F5"/>
    <w:rsid w:val="00A20DA8"/>
    <w:rsid w:val="00A218EC"/>
    <w:rsid w:val="00A3012A"/>
    <w:rsid w:val="00A310D7"/>
    <w:rsid w:val="00A3138F"/>
    <w:rsid w:val="00A319BE"/>
    <w:rsid w:val="00A31F9A"/>
    <w:rsid w:val="00A40760"/>
    <w:rsid w:val="00A4233A"/>
    <w:rsid w:val="00A44EFB"/>
    <w:rsid w:val="00A50525"/>
    <w:rsid w:val="00A50DAE"/>
    <w:rsid w:val="00A51444"/>
    <w:rsid w:val="00A5213D"/>
    <w:rsid w:val="00A5222C"/>
    <w:rsid w:val="00A60320"/>
    <w:rsid w:val="00A622CC"/>
    <w:rsid w:val="00A64D8E"/>
    <w:rsid w:val="00A7135C"/>
    <w:rsid w:val="00A72EC6"/>
    <w:rsid w:val="00A72FC5"/>
    <w:rsid w:val="00A730E3"/>
    <w:rsid w:val="00A77CF6"/>
    <w:rsid w:val="00A82FE4"/>
    <w:rsid w:val="00A84BA8"/>
    <w:rsid w:val="00A84C50"/>
    <w:rsid w:val="00A91283"/>
    <w:rsid w:val="00A97C97"/>
    <w:rsid w:val="00AA132F"/>
    <w:rsid w:val="00AA2236"/>
    <w:rsid w:val="00AA5095"/>
    <w:rsid w:val="00AA7ADD"/>
    <w:rsid w:val="00AB3338"/>
    <w:rsid w:val="00AC16C3"/>
    <w:rsid w:val="00AC4231"/>
    <w:rsid w:val="00AC5438"/>
    <w:rsid w:val="00AC597A"/>
    <w:rsid w:val="00AC5EF4"/>
    <w:rsid w:val="00AC63FC"/>
    <w:rsid w:val="00AD3B12"/>
    <w:rsid w:val="00AD3B41"/>
    <w:rsid w:val="00AD4303"/>
    <w:rsid w:val="00AD4F04"/>
    <w:rsid w:val="00AD5A94"/>
    <w:rsid w:val="00AE07F1"/>
    <w:rsid w:val="00AE11E8"/>
    <w:rsid w:val="00AE2480"/>
    <w:rsid w:val="00AE589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30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4BF"/>
    <w:rsid w:val="00BE051D"/>
    <w:rsid w:val="00BE2C8C"/>
    <w:rsid w:val="00BE679C"/>
    <w:rsid w:val="00BE756D"/>
    <w:rsid w:val="00BF2674"/>
    <w:rsid w:val="00BF2B34"/>
    <w:rsid w:val="00BF3754"/>
    <w:rsid w:val="00BF74EE"/>
    <w:rsid w:val="00C00F3F"/>
    <w:rsid w:val="00C035C7"/>
    <w:rsid w:val="00C058AE"/>
    <w:rsid w:val="00C07E56"/>
    <w:rsid w:val="00C12062"/>
    <w:rsid w:val="00C2620F"/>
    <w:rsid w:val="00C34F4C"/>
    <w:rsid w:val="00C428F1"/>
    <w:rsid w:val="00C50118"/>
    <w:rsid w:val="00C566CB"/>
    <w:rsid w:val="00C602B2"/>
    <w:rsid w:val="00C66C56"/>
    <w:rsid w:val="00C70C90"/>
    <w:rsid w:val="00C7374B"/>
    <w:rsid w:val="00C7469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3A7"/>
    <w:rsid w:val="00CB3367"/>
    <w:rsid w:val="00CB5DE5"/>
    <w:rsid w:val="00CC056B"/>
    <w:rsid w:val="00CC0C58"/>
    <w:rsid w:val="00CC1850"/>
    <w:rsid w:val="00CC29BF"/>
    <w:rsid w:val="00CC4F33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201"/>
    <w:rsid w:val="00CF6830"/>
    <w:rsid w:val="00CF771C"/>
    <w:rsid w:val="00D00EF4"/>
    <w:rsid w:val="00D103FE"/>
    <w:rsid w:val="00D10BFA"/>
    <w:rsid w:val="00D10F00"/>
    <w:rsid w:val="00D13549"/>
    <w:rsid w:val="00D150D8"/>
    <w:rsid w:val="00D20A3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0E2"/>
    <w:rsid w:val="00D87F73"/>
    <w:rsid w:val="00D94887"/>
    <w:rsid w:val="00D95C4C"/>
    <w:rsid w:val="00D95F73"/>
    <w:rsid w:val="00DA117F"/>
    <w:rsid w:val="00DA13D0"/>
    <w:rsid w:val="00DA17FB"/>
    <w:rsid w:val="00DB162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97"/>
    <w:rsid w:val="00DF307B"/>
    <w:rsid w:val="00DF4C61"/>
    <w:rsid w:val="00DF6EE3"/>
    <w:rsid w:val="00E04EFB"/>
    <w:rsid w:val="00E072C2"/>
    <w:rsid w:val="00E21C9D"/>
    <w:rsid w:val="00E24673"/>
    <w:rsid w:val="00E24898"/>
    <w:rsid w:val="00E25134"/>
    <w:rsid w:val="00E27EF5"/>
    <w:rsid w:val="00E355EE"/>
    <w:rsid w:val="00E35FB3"/>
    <w:rsid w:val="00E44C46"/>
    <w:rsid w:val="00E4663E"/>
    <w:rsid w:val="00E52377"/>
    <w:rsid w:val="00E55496"/>
    <w:rsid w:val="00E55F56"/>
    <w:rsid w:val="00E63E9F"/>
    <w:rsid w:val="00E64D1C"/>
    <w:rsid w:val="00E65758"/>
    <w:rsid w:val="00E662CA"/>
    <w:rsid w:val="00E66975"/>
    <w:rsid w:val="00E8076C"/>
    <w:rsid w:val="00E86E4B"/>
    <w:rsid w:val="00E87DA4"/>
    <w:rsid w:val="00E93B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22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87"/>
    <w:rsid w:val="00F25858"/>
    <w:rsid w:val="00F3061E"/>
    <w:rsid w:val="00F35094"/>
    <w:rsid w:val="00F35B29"/>
    <w:rsid w:val="00F3618A"/>
    <w:rsid w:val="00F4412A"/>
    <w:rsid w:val="00F563AC"/>
    <w:rsid w:val="00F56A75"/>
    <w:rsid w:val="00F574D7"/>
    <w:rsid w:val="00F60B45"/>
    <w:rsid w:val="00F60C18"/>
    <w:rsid w:val="00F64FB6"/>
    <w:rsid w:val="00F659D0"/>
    <w:rsid w:val="00F728FB"/>
    <w:rsid w:val="00F734E7"/>
    <w:rsid w:val="00F7561F"/>
    <w:rsid w:val="00F76A1C"/>
    <w:rsid w:val="00F8008A"/>
    <w:rsid w:val="00F80FD0"/>
    <w:rsid w:val="00F8149F"/>
    <w:rsid w:val="00F83448"/>
    <w:rsid w:val="00F917CF"/>
    <w:rsid w:val="00F94577"/>
    <w:rsid w:val="00F95E8D"/>
    <w:rsid w:val="00FA1A9D"/>
    <w:rsid w:val="00FA532D"/>
    <w:rsid w:val="00FA5C87"/>
    <w:rsid w:val="00FA7A79"/>
    <w:rsid w:val="00FA7D51"/>
    <w:rsid w:val="00FA7D8E"/>
    <w:rsid w:val="00FB3077"/>
    <w:rsid w:val="00FC5752"/>
    <w:rsid w:val="00FD00B1"/>
    <w:rsid w:val="00FD1497"/>
    <w:rsid w:val="00FE059A"/>
    <w:rsid w:val="00FE3409"/>
    <w:rsid w:val="00FE477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103FE"/>
  </w:style>
  <w:style w:type="paragraph" w:styleId="Nadpis1">
    <w:name w:val="heading 1"/>
    <w:basedOn w:val="Normln"/>
    <w:next w:val="Normln"/>
    <w:link w:val="Nadpis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Nadpis2">
    <w:name w:val="heading 2"/>
    <w:basedOn w:val="Normln"/>
    <w:next w:val="Normln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Pr>
      <w:i/>
    </w:rPr>
  </w:style>
  <w:style w:type="paragraph" w:styleId="Zkladntextodsazen">
    <w:name w:val="Body Text Indent"/>
    <w:basedOn w:val="Normln"/>
    <w:link w:val="ZkladntextodsazenChar"/>
    <w:rsid w:val="00D103FE"/>
    <w:pPr>
      <w:ind w:left="360"/>
      <w:jc w:val="both"/>
    </w:pPr>
  </w:style>
  <w:style w:type="paragraph" w:styleId="Zkladntextodsazen2">
    <w:name w:val="Body Text Indent 2"/>
    <w:basedOn w:val="Normln"/>
    <w:rsid w:val="00D103FE"/>
    <w:pPr>
      <w:ind w:left="720"/>
      <w:jc w:val="both"/>
    </w:pPr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kladntext2">
    <w:name w:val="Body Text 2"/>
    <w:basedOn w:val="Normln"/>
    <w:rPr>
      <w:sz w:val="32"/>
      <w:lang w:eastAsia="zh-TW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uiPriority w:val="99"/>
    <w:semiHidden/>
    <w:rsid w:val="008D58EC"/>
    <w:rPr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7D1CA5"/>
    <w:rPr>
      <w:sz w:val="24"/>
    </w:rPr>
  </w:style>
  <w:style w:type="character" w:styleId="Hypertextovodkaz">
    <w:name w:val="Hyperlink"/>
    <w:uiPriority w:val="99"/>
    <w:unhideWhenUsed/>
    <w:rsid w:val="002B38EA"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Textbubliny">
    <w:name w:val="Balloon Text"/>
    <w:basedOn w:val="Normln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Standardnpsmoodstavce"/>
    <w:rsid w:val="007D5B83"/>
  </w:style>
  <w:style w:type="character" w:styleId="Nzevknihy">
    <w:name w:val="Book Title"/>
    <w:basedOn w:val="Standardnpsmoodstavce"/>
    <w:qFormat/>
    <w:rsid w:val="00D103FE"/>
    <w:rPr>
      <w:rFonts w:ascii="Calibri" w:hAnsi="Calibri"/>
      <w:b/>
      <w:bCs/>
      <w:i/>
      <w:iCs/>
      <w:spacing w:val="5"/>
    </w:rPr>
  </w:style>
  <w:style w:type="character" w:styleId="Zdraznn">
    <w:name w:val="Emphasis"/>
    <w:qFormat/>
    <w:rsid w:val="00FE6CC9"/>
    <w:rPr>
      <w:i/>
    </w:rPr>
  </w:style>
  <w:style w:type="paragraph" w:customStyle="1" w:styleId="TEXTOVERVIDEO">
    <w:name w:val="TEXT OVER VIDEO"/>
    <w:basedOn w:val="Normln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Odkaznakoment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4060E5"/>
    <w:rPr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4060E5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60E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60E5"/>
    <w:rPr>
      <w:b/>
      <w:bCs/>
      <w:sz w:val="24"/>
      <w:szCs w:val="24"/>
    </w:rPr>
  </w:style>
  <w:style w:type="character" w:styleId="slostrnky">
    <w:name w:val="page number"/>
    <w:basedOn w:val="Standardnpsmoodstavce"/>
    <w:rsid w:val="00985F44"/>
  </w:style>
  <w:style w:type="paragraph" w:styleId="Odstavecseseznamem">
    <w:name w:val="List Paragraph"/>
    <w:basedOn w:val="Normln"/>
    <w:link w:val="OdstavecseseznamemChar"/>
    <w:uiPriority w:val="34"/>
    <w:qFormat/>
    <w:rsid w:val="00985F44"/>
    <w:pPr>
      <w:ind w:left="720"/>
      <w:contextualSpacing/>
    </w:pPr>
  </w:style>
  <w:style w:type="paragraph" w:styleId="Revize">
    <w:name w:val="Revision"/>
    <w:hidden/>
    <w:semiHidden/>
    <w:rsid w:val="002D52A1"/>
  </w:style>
  <w:style w:type="character" w:styleId="Nevyeenzmnka">
    <w:name w:val="Unresolved Mention"/>
    <w:basedOn w:val="Standardnpsmoodstavce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Bezseznamu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Standardnpsmoodstavce"/>
    <w:uiPriority w:val="1"/>
    <w:qFormat/>
    <w:rsid w:val="004E0C5A"/>
    <w:rPr>
      <w:rFonts w:asciiTheme="minorHAnsi" w:hAnsiTheme="minorHAnsi"/>
      <w:b/>
      <w:sz w:val="32"/>
    </w:rPr>
  </w:style>
  <w:style w:type="character" w:styleId="Zstupntext">
    <w:name w:val="Placeholder Text"/>
    <w:basedOn w:val="Standardnpsmoodstavce"/>
    <w:semiHidden/>
    <w:rsid w:val="004E0C5A"/>
    <w:rPr>
      <w:color w:val="808080"/>
    </w:rPr>
  </w:style>
  <w:style w:type="character" w:customStyle="1" w:styleId="QuestionAnswer">
    <w:name w:val="QuestionAnswer"/>
    <w:basedOn w:val="Standardnpsmoodstavce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Standardnpsmoodstavce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Standardnpsmoodstavce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Nadpis1Char">
    <w:name w:val="Nadpis 1 Char"/>
    <w:basedOn w:val="Standardnpsmoodstavce"/>
    <w:link w:val="Nadpis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Standardnpsmoodstavce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ZkladntextChar">
    <w:name w:val="Základní text Char"/>
    <w:basedOn w:val="Standardnpsmoodstavce"/>
    <w:link w:val="Zkladntext"/>
    <w:rsid w:val="00D103FE"/>
    <w:rPr>
      <w:rFonts w:ascii="Calibri" w:hAnsi="Calibri"/>
      <w:i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D103FE"/>
    <w:rPr>
      <w:rFonts w:asciiTheme="minorHAnsi" w:hAnsiTheme="minorHAnsi"/>
      <w:sz w:val="24"/>
    </w:rPr>
  </w:style>
  <w:style w:type="character" w:styleId="Siln">
    <w:name w:val="Strong"/>
    <w:basedOn w:val="Standardnpsmoodstavce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C13C3"/>
    <w:rPr>
      <w:rFonts w:cs="Calibri"/>
      <w:color w:val="7030A0"/>
      <w:lang w:val="en-GB"/>
    </w:rPr>
  </w:style>
  <w:style w:type="character" w:customStyle="1" w:styleId="NarrationChar">
    <w:name w:val="Narration Char"/>
    <w:basedOn w:val="Standardnpsmoodstavce"/>
    <w:link w:val="Narration"/>
    <w:rsid w:val="000C13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C13C3"/>
    <w:rPr>
      <w:rFonts w:cs="Calibri"/>
    </w:rPr>
  </w:style>
  <w:style w:type="character" w:customStyle="1" w:styleId="ShotDescriptionChar">
    <w:name w:val="Shot Description Char"/>
    <w:basedOn w:val="Standardnpsmoodstavce"/>
    <w:link w:val="ShotDescription"/>
    <w:rsid w:val="000C13C3"/>
    <w:rPr>
      <w:rFonts w:ascii="Calibri" w:hAnsi="Calibri" w:cs="Calibri"/>
    </w:rPr>
  </w:style>
  <w:style w:type="paragraph" w:customStyle="1" w:styleId="TemplateNarration">
    <w:name w:val="Template Narration"/>
    <w:basedOn w:val="Odstavecseseznamem"/>
    <w:rsid w:val="000C13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Odstavecseseznamem"/>
    <w:qFormat/>
    <w:rsid w:val="000C13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97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6549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2130</Words>
  <Characters>12568</Characters>
  <Application>Microsoft Office Word</Application>
  <DocSecurity>0</DocSecurity>
  <Lines>104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STAROSTKA David</cp:lastModifiedBy>
  <cp:revision>3</cp:revision>
  <dcterms:created xsi:type="dcterms:W3CDTF">2026-07-11T10:06:00Z</dcterms:created>
  <dcterms:modified xsi:type="dcterms:W3CDTF">2026-07-11T17:47:00Z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