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450958F"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0063F1">
        <w:rPr>
          <w:rFonts w:eastAsia="Times New Roman" w:cstheme="minorHAnsi"/>
          <w:b/>
        </w:rPr>
        <w:t>71689</w:t>
      </w:r>
    </w:p>
    <w:p w14:paraId="2F6924E5" w14:textId="2653A45B"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0063F1">
        <w:rPr>
          <w:rFonts w:eastAsia="Times New Roman" w:cstheme="minorHAnsi"/>
          <w:b/>
        </w:rPr>
        <w:t>Ruchira Mukherji</w:t>
      </w:r>
    </w:p>
    <w:p w14:paraId="19575FB1" w14:textId="77777777" w:rsidR="000063F1" w:rsidRDefault="004E0C5A" w:rsidP="000063F1">
      <w:pPr>
        <w:rPr>
          <w:b/>
          <w:bCs/>
        </w:rPr>
      </w:pPr>
      <w:r w:rsidRPr="00B07A3B">
        <w:rPr>
          <w:rFonts w:eastAsia="Times New Roman" w:cstheme="minorHAnsi"/>
          <w:b/>
        </w:rPr>
        <w:t>Project Page Link:</w:t>
      </w:r>
      <w:r w:rsidR="00F60C18">
        <w:rPr>
          <w:rFonts w:eastAsia="Times New Roman" w:cstheme="minorHAnsi"/>
          <w:b/>
        </w:rPr>
        <w:t xml:space="preserve"> </w:t>
      </w:r>
      <w:hyperlink r:id="rId8" w:history="1">
        <w:r w:rsidR="000063F1" w:rsidRPr="00E04EE2">
          <w:rPr>
            <w:rStyle w:val="Hyperlink"/>
            <w:b/>
            <w:bCs/>
          </w:rPr>
          <w:t>https://review.jove.com/files_upload.php?src=21865193</w:t>
        </w:r>
      </w:hyperlink>
    </w:p>
    <w:p w14:paraId="2C89778F" w14:textId="77777777" w:rsidR="004E0C5A" w:rsidRPr="00B07A3B" w:rsidRDefault="004E0C5A" w:rsidP="004E0C5A">
      <w:pPr>
        <w:outlineLvl w:val="0"/>
        <w:rPr>
          <w:rFonts w:eastAsia="Times New Roman" w:cstheme="minorHAnsi"/>
          <w:b/>
        </w:rPr>
      </w:pPr>
    </w:p>
    <w:p w14:paraId="721519E4" w14:textId="77777777" w:rsidR="000063F1" w:rsidRPr="000063F1" w:rsidRDefault="004E0C5A" w:rsidP="000063F1">
      <w:pPr>
        <w:outlineLvl w:val="0"/>
        <w:rPr>
          <w:rFonts w:eastAsia="Times New Roman" w:cstheme="minorHAnsi"/>
          <w:b/>
          <w:bCs/>
          <w:sz w:val="32"/>
          <w:szCs w:val="32"/>
        </w:rPr>
      </w:pPr>
      <w:r w:rsidRPr="000063F1">
        <w:rPr>
          <w:rFonts w:eastAsia="Times New Roman" w:cstheme="minorHAnsi"/>
          <w:b/>
          <w:sz w:val="32"/>
          <w:szCs w:val="32"/>
        </w:rPr>
        <w:t xml:space="preserve">Title: </w:t>
      </w:r>
      <w:r w:rsidR="000063F1" w:rsidRPr="000063F1">
        <w:rPr>
          <w:rFonts w:eastAsia="Times New Roman" w:cstheme="minorHAnsi"/>
          <w:b/>
          <w:bCs/>
          <w:sz w:val="32"/>
          <w:szCs w:val="32"/>
        </w:rPr>
        <w:t>Methods for Measuring Resistance to Multiple Stressors in</w:t>
      </w:r>
      <w:r w:rsidR="000063F1" w:rsidRPr="000063F1">
        <w:rPr>
          <w:rFonts w:eastAsia="Times New Roman" w:cstheme="minorHAnsi"/>
          <w:b/>
          <w:bCs/>
          <w:i/>
          <w:iCs/>
          <w:sz w:val="32"/>
          <w:szCs w:val="32"/>
        </w:rPr>
        <w:t xml:space="preserve"> Caenorhabditis elegans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D3F6030" w14:textId="74782BAE" w:rsidR="000063F1" w:rsidRPr="000063F1" w:rsidRDefault="000063F1" w:rsidP="000063F1">
      <w:pPr>
        <w:outlineLvl w:val="0"/>
        <w:rPr>
          <w:rFonts w:eastAsia="Times New Roman" w:cstheme="minorHAnsi"/>
          <w:b/>
          <w:sz w:val="28"/>
          <w:szCs w:val="28"/>
          <w:vertAlign w:val="superscript"/>
        </w:rPr>
      </w:pPr>
      <w:r w:rsidRPr="000063F1">
        <w:rPr>
          <w:rFonts w:eastAsia="Times New Roman" w:cstheme="minorHAnsi"/>
          <w:b/>
          <w:sz w:val="28"/>
          <w:szCs w:val="28"/>
        </w:rPr>
        <w:t>Mingyi Liu, Shelby Innes, Andrea Miller, Amit Dutta, Shijiao Huang</w:t>
      </w:r>
    </w:p>
    <w:p w14:paraId="33CD999C" w14:textId="718ACB3D" w:rsidR="00D6314B" w:rsidRDefault="00D6314B" w:rsidP="00EC3C46">
      <w:pPr>
        <w:outlineLvl w:val="0"/>
        <w:rPr>
          <w:rFonts w:eastAsia="Times New Roman" w:cstheme="minorHAnsi"/>
          <w:b/>
          <w:sz w:val="28"/>
          <w:szCs w:val="28"/>
        </w:rPr>
      </w:pPr>
    </w:p>
    <w:p w14:paraId="74A3CDA1" w14:textId="45F01B6B" w:rsidR="00D6314B" w:rsidRDefault="000063F1" w:rsidP="00EC3C46">
      <w:pPr>
        <w:outlineLvl w:val="0"/>
        <w:rPr>
          <w:rFonts w:eastAsia="Times New Roman" w:cstheme="minorHAnsi"/>
          <w:bCs/>
          <w:sz w:val="28"/>
          <w:szCs w:val="28"/>
        </w:rPr>
      </w:pPr>
      <w:r w:rsidRPr="000063F1">
        <w:rPr>
          <w:rFonts w:eastAsia="Times New Roman" w:cstheme="minorHAnsi"/>
          <w:bCs/>
          <w:sz w:val="28"/>
          <w:szCs w:val="28"/>
        </w:rPr>
        <w:t>Department of Biochemistry and Molecular Biophysics, Kansas State University, Manhattan, KS, 66506, USA</w:t>
      </w:r>
    </w:p>
    <w:p w14:paraId="10F4014D" w14:textId="77777777" w:rsidR="000063F1" w:rsidRPr="000063F1" w:rsidRDefault="000063F1" w:rsidP="00EC3C46">
      <w:pPr>
        <w:outlineLvl w:val="0"/>
        <w:rPr>
          <w:rFonts w:eastAsia="Times New Roman" w:cstheme="minorHAnsi"/>
          <w:bCs/>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Default="004E0C5A" w:rsidP="004E0C5A">
      <w:pPr>
        <w:outlineLvl w:val="0"/>
        <w:rPr>
          <w:rFonts w:eastAsia="Times New Roman" w:cstheme="minorHAnsi"/>
          <w:b/>
        </w:rPr>
      </w:pPr>
      <w:r w:rsidRPr="00B07A3B">
        <w:rPr>
          <w:rFonts w:eastAsia="Times New Roman" w:cstheme="minorHAnsi"/>
          <w:b/>
        </w:rPr>
        <w:t xml:space="preserve">Corresponding Authors: </w:t>
      </w:r>
    </w:p>
    <w:p w14:paraId="064C362E" w14:textId="77777777" w:rsidR="00597A90" w:rsidRPr="00B07A3B" w:rsidRDefault="00597A90" w:rsidP="004E0C5A">
      <w:pPr>
        <w:outlineLvl w:val="0"/>
        <w:rPr>
          <w:rFonts w:eastAsia="Times New Roman" w:cstheme="minorHAnsi"/>
          <w:b/>
        </w:rPr>
      </w:pPr>
    </w:p>
    <w:p w14:paraId="4634BA53" w14:textId="7F5DCC05" w:rsidR="000063F1" w:rsidRPr="00D51249" w:rsidRDefault="000063F1" w:rsidP="000063F1">
      <w:pPr>
        <w:pBdr>
          <w:top w:val="nil"/>
          <w:left w:val="nil"/>
          <w:bottom w:val="nil"/>
          <w:right w:val="nil"/>
          <w:between w:val="nil"/>
        </w:pBdr>
      </w:pPr>
      <w:bookmarkStart w:id="0" w:name="_Hlk25233958"/>
      <w:r w:rsidRPr="00D51249">
        <w:t>Shijiao Huang</w:t>
      </w:r>
      <w:r w:rsidRPr="00D51249">
        <w:tab/>
      </w:r>
      <w:r w:rsidRPr="00D51249">
        <w:tab/>
      </w:r>
      <w:r w:rsidRPr="00D51249">
        <w:tab/>
      </w:r>
      <w:r w:rsidRPr="00D51249">
        <w:tab/>
      </w:r>
      <w:hyperlink r:id="rId9" w:history="1">
        <w:r w:rsidR="008B2BAD" w:rsidRPr="00C05653">
          <w:rPr>
            <w:rStyle w:val="Hyperlink"/>
          </w:rPr>
          <w:t>shijiao</w:t>
        </w:r>
        <w:r w:rsidR="008B2BAD" w:rsidRPr="00C05653">
          <w:rPr>
            <w:rStyle w:val="Hyperlink"/>
            <w:rFonts w:hint="eastAsia"/>
            <w:lang w:eastAsia="zh-CN"/>
          </w:rPr>
          <w:t>h</w:t>
        </w:r>
        <w:r w:rsidR="008B2BAD" w:rsidRPr="00C05653">
          <w:rPr>
            <w:rStyle w:val="Hyperlink"/>
          </w:rPr>
          <w:t>@ksu.edu</w:t>
        </w:r>
      </w:hyperlink>
      <w:r w:rsidRPr="00D51249">
        <w:t xml:space="preserve">   </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45BD64EF" w14:textId="08925807" w:rsidR="00597A90" w:rsidRPr="00D51249" w:rsidRDefault="00597A90" w:rsidP="00597A90">
      <w:pPr>
        <w:pBdr>
          <w:top w:val="nil"/>
          <w:left w:val="nil"/>
          <w:bottom w:val="nil"/>
          <w:right w:val="nil"/>
          <w:between w:val="nil"/>
        </w:pBdr>
      </w:pPr>
      <w:hyperlink r:id="rId10" w:history="1">
        <w:r w:rsidRPr="000E1246">
          <w:rPr>
            <w:rStyle w:val="Hyperlink"/>
          </w:rPr>
          <w:t>liu2024@ksu.edu</w:t>
        </w:r>
      </w:hyperlink>
    </w:p>
    <w:p w14:paraId="0DD5FAC5" w14:textId="00C95D4F" w:rsidR="00597A90" w:rsidRPr="00D51249" w:rsidRDefault="00597A90" w:rsidP="00597A90">
      <w:pPr>
        <w:pBdr>
          <w:top w:val="nil"/>
          <w:left w:val="nil"/>
          <w:bottom w:val="nil"/>
          <w:right w:val="nil"/>
          <w:between w:val="nil"/>
        </w:pBdr>
      </w:pPr>
      <w:hyperlink r:id="rId11" w:history="1">
        <w:r w:rsidRPr="000E1246">
          <w:rPr>
            <w:rStyle w:val="Hyperlink"/>
          </w:rPr>
          <w:t>sinnes3@ksu.edu</w:t>
        </w:r>
      </w:hyperlink>
    </w:p>
    <w:p w14:paraId="65021827" w14:textId="7793E7A7" w:rsidR="00597A90" w:rsidRPr="00D51249" w:rsidRDefault="00597A90" w:rsidP="00597A90">
      <w:pPr>
        <w:pBdr>
          <w:top w:val="nil"/>
          <w:left w:val="nil"/>
          <w:bottom w:val="nil"/>
          <w:right w:val="nil"/>
          <w:between w:val="nil"/>
        </w:pBdr>
      </w:pPr>
      <w:hyperlink r:id="rId12" w:history="1">
        <w:r w:rsidRPr="000E1246">
          <w:rPr>
            <w:rStyle w:val="Hyperlink"/>
          </w:rPr>
          <w:t>amiller0096@ksu.edu</w:t>
        </w:r>
      </w:hyperlink>
    </w:p>
    <w:p w14:paraId="1C65800A" w14:textId="37A0FC96" w:rsidR="00597A90" w:rsidRPr="00D51249" w:rsidRDefault="00597A90" w:rsidP="00597A90">
      <w:pPr>
        <w:pBdr>
          <w:top w:val="nil"/>
          <w:left w:val="nil"/>
          <w:bottom w:val="nil"/>
          <w:right w:val="nil"/>
          <w:between w:val="nil"/>
        </w:pBdr>
      </w:pPr>
      <w:hyperlink r:id="rId13" w:history="1">
        <w:r w:rsidRPr="000E1246">
          <w:rPr>
            <w:rStyle w:val="Hyperlink"/>
          </w:rPr>
          <w:t>amit49@ksu.edu</w:t>
        </w:r>
      </w:hyperlink>
    </w:p>
    <w:p w14:paraId="6F84F159" w14:textId="406275D2" w:rsidR="003B5E26" w:rsidRPr="00B07A3B" w:rsidRDefault="00636E9E" w:rsidP="009A0E7C">
      <w:pPr>
        <w:outlineLvl w:val="0"/>
        <w:rPr>
          <w:rFonts w:cstheme="minorHAnsi"/>
          <w:b/>
          <w:sz w:val="22"/>
          <w:szCs w:val="22"/>
        </w:rPr>
      </w:pPr>
      <w:hyperlink r:id="rId14" w:history="1">
        <w:r w:rsidRPr="00C05653">
          <w:rPr>
            <w:rStyle w:val="Hyperlink"/>
          </w:rPr>
          <w:t>shijiao</w:t>
        </w:r>
        <w:r w:rsidRPr="00C05653">
          <w:rPr>
            <w:rStyle w:val="Hyperlink"/>
            <w:rFonts w:hint="eastAsia"/>
            <w:lang w:eastAsia="zh-CN"/>
          </w:rPr>
          <w:t>h</w:t>
        </w:r>
        <w:r w:rsidRPr="00C05653">
          <w:rPr>
            <w:rStyle w:val="Hyperlink"/>
          </w:rPr>
          <w:t>@ksu.edu</w:t>
        </w:r>
      </w:hyperlink>
      <w:r w:rsidR="00597A90" w:rsidRPr="00D51249">
        <w:t xml:space="preserve">   </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5FA2F816"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794781">
        <w:rPr>
          <w:rFonts w:cstheme="minorHAnsi" w:hint="eastAsia"/>
          <w:b/>
          <w:lang w:eastAsia="zh-CN"/>
        </w:rPr>
        <w:t>Yes</w:t>
      </w:r>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21540BD7" w:rsidR="005F1ADF" w:rsidRPr="002A1C10" w:rsidRDefault="002A1C10" w:rsidP="005F1ADF">
      <w:pPr>
        <w:spacing w:before="60"/>
        <w:ind w:left="720"/>
        <w:rPr>
          <w:rFonts w:cstheme="minorHAnsi"/>
          <w:b/>
          <w:lang w:eastAsia="zh-CN"/>
        </w:rPr>
      </w:pPr>
      <w:r w:rsidRPr="00FD4EFC">
        <w:rPr>
          <w:rFonts w:cstheme="minorHAnsi" w:hint="eastAsia"/>
          <w:b/>
          <w:bCs/>
          <w:lang w:eastAsia="zh-CN"/>
        </w:rPr>
        <w:t>Yes</w:t>
      </w:r>
      <w:r>
        <w:rPr>
          <w:rFonts w:cstheme="minorHAnsi" w:hint="eastAsia"/>
          <w:b/>
          <w:lang w:eastAsia="zh-CN"/>
        </w:rPr>
        <w:t xml:space="preserve">. </w:t>
      </w:r>
      <w:r w:rsidR="00A05F4F">
        <w:rPr>
          <w:rFonts w:cstheme="minorHAnsi"/>
          <w:b/>
          <w:lang w:eastAsia="zh-CN"/>
        </w:rPr>
        <w:t>W</w:t>
      </w:r>
      <w:r w:rsidR="00A05F4F">
        <w:rPr>
          <w:rFonts w:cstheme="minorHAnsi" w:hint="eastAsia"/>
          <w:b/>
          <w:lang w:eastAsia="zh-CN"/>
        </w:rPr>
        <w:t>e have an iPad that is able to be adapted to the microscope to show the view through the microscope.</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48BB891D" w14:textId="38377FF6" w:rsidR="00306426" w:rsidRPr="001E0B7A" w:rsidRDefault="00306426" w:rsidP="001E0B7A">
      <w:pPr>
        <w:ind w:left="720"/>
        <w:rPr>
          <w:b/>
          <w:bCs/>
        </w:rPr>
      </w:pPr>
      <w:r w:rsidRPr="001E0B7A">
        <w:rPr>
          <w:rFonts w:hint="eastAsia"/>
          <w:b/>
          <w:bCs/>
        </w:rPr>
        <w:t>2.1.2</w:t>
      </w:r>
      <w:r w:rsidR="001E0B7A" w:rsidRPr="001E0B7A">
        <w:rPr>
          <w:b/>
          <w:bCs/>
        </w:rPr>
        <w:t xml:space="preserve">, </w:t>
      </w:r>
      <w:r w:rsidRPr="001E0B7A">
        <w:rPr>
          <w:rFonts w:hint="eastAsia"/>
          <w:b/>
          <w:bCs/>
        </w:rPr>
        <w:t>2.1.3</w:t>
      </w:r>
      <w:r w:rsidR="001E0B7A" w:rsidRPr="001E0B7A">
        <w:rPr>
          <w:b/>
          <w:bCs/>
        </w:rPr>
        <w:t xml:space="preserve">, </w:t>
      </w:r>
      <w:r w:rsidRPr="001E0B7A">
        <w:rPr>
          <w:rFonts w:hint="eastAsia"/>
          <w:b/>
          <w:bCs/>
        </w:rPr>
        <w:t>2.2.1</w:t>
      </w:r>
      <w:r w:rsidR="001E0B7A" w:rsidRPr="001E0B7A">
        <w:rPr>
          <w:b/>
          <w:bCs/>
        </w:rPr>
        <w:t>,</w:t>
      </w:r>
      <w:r w:rsidRPr="001E0B7A">
        <w:rPr>
          <w:rFonts w:hint="eastAsia"/>
          <w:b/>
          <w:bCs/>
        </w:rPr>
        <w:t>2.2.4</w:t>
      </w:r>
      <w:r w:rsidR="001E0B7A" w:rsidRPr="001E0B7A">
        <w:rPr>
          <w:b/>
          <w:bCs/>
        </w:rPr>
        <w:t>,</w:t>
      </w:r>
      <w:r w:rsidRPr="001E0B7A">
        <w:rPr>
          <w:rFonts w:hint="eastAsia"/>
          <w:b/>
          <w:bCs/>
        </w:rPr>
        <w:t xml:space="preserve"> 3.1.1</w:t>
      </w:r>
      <w:r w:rsidR="001E0B7A" w:rsidRPr="001E0B7A">
        <w:rPr>
          <w:b/>
          <w:bCs/>
        </w:rPr>
        <w:t>,</w:t>
      </w:r>
      <w:r w:rsidRPr="001E0B7A">
        <w:rPr>
          <w:rFonts w:hint="eastAsia"/>
          <w:b/>
          <w:bCs/>
        </w:rPr>
        <w:t xml:space="preserve"> 3.3.1</w:t>
      </w:r>
      <w:r w:rsidR="001E0B7A" w:rsidRPr="001E0B7A">
        <w:rPr>
          <w:b/>
          <w:bCs/>
        </w:rPr>
        <w:t xml:space="preserve">, </w:t>
      </w:r>
      <w:r w:rsidRPr="001E0B7A">
        <w:rPr>
          <w:rFonts w:hint="eastAsia"/>
          <w:b/>
          <w:bCs/>
        </w:rPr>
        <w:t>3.3.2</w:t>
      </w:r>
      <w:r w:rsidR="001E0B7A" w:rsidRPr="001E0B7A">
        <w:rPr>
          <w:b/>
          <w:bCs/>
        </w:rPr>
        <w:t xml:space="preserve">, </w:t>
      </w:r>
      <w:r w:rsidRPr="001E0B7A">
        <w:rPr>
          <w:rFonts w:hint="eastAsia"/>
          <w:b/>
          <w:bCs/>
        </w:rPr>
        <w:t>3.3.3</w:t>
      </w:r>
      <w:r w:rsidR="001E0B7A" w:rsidRPr="001E0B7A">
        <w:rPr>
          <w:b/>
          <w:bCs/>
        </w:rPr>
        <w:t xml:space="preserve">, </w:t>
      </w:r>
      <w:r w:rsidRPr="001E0B7A">
        <w:rPr>
          <w:rFonts w:hint="eastAsia"/>
          <w:b/>
          <w:bCs/>
        </w:rPr>
        <w:t>4.1.1</w:t>
      </w:r>
      <w:r w:rsidR="001E0B7A" w:rsidRPr="001E0B7A">
        <w:rPr>
          <w:b/>
          <w:bCs/>
        </w:rPr>
        <w:t xml:space="preserve">, </w:t>
      </w:r>
      <w:r w:rsidRPr="001E0B7A">
        <w:rPr>
          <w:rFonts w:hint="eastAsia"/>
          <w:b/>
          <w:bCs/>
        </w:rPr>
        <w:t>4.1.3</w:t>
      </w:r>
      <w:r w:rsidR="001E0B7A" w:rsidRPr="001E0B7A">
        <w:rPr>
          <w:b/>
          <w:bCs/>
        </w:rPr>
        <w:t xml:space="preserve">, </w:t>
      </w:r>
      <w:r w:rsidRPr="001E0B7A">
        <w:rPr>
          <w:rFonts w:hint="eastAsia"/>
          <w:b/>
          <w:bCs/>
        </w:rPr>
        <w:t>5.1.1</w:t>
      </w:r>
      <w:r w:rsidR="001E0B7A" w:rsidRPr="001E0B7A">
        <w:rPr>
          <w:b/>
          <w:bCs/>
        </w:rPr>
        <w:t>,</w:t>
      </w:r>
      <w:r w:rsidRPr="001E0B7A">
        <w:rPr>
          <w:rFonts w:hint="eastAsia"/>
          <w:b/>
          <w:bCs/>
        </w:rPr>
        <w:t xml:space="preserve"> 5.1.3</w:t>
      </w:r>
      <w:r w:rsidR="001E0B7A" w:rsidRPr="001E0B7A">
        <w:rPr>
          <w:b/>
          <w:bCs/>
        </w:rPr>
        <w:t xml:space="preserve">, </w:t>
      </w:r>
      <w:r w:rsidRPr="001E0B7A">
        <w:rPr>
          <w:rFonts w:hint="eastAsia"/>
          <w:b/>
          <w:bCs/>
        </w:rPr>
        <w:t>5.2.1</w:t>
      </w:r>
      <w:r w:rsidR="001E0B7A" w:rsidRPr="001E0B7A">
        <w:rPr>
          <w:b/>
          <w:bCs/>
        </w:rPr>
        <w:t>,</w:t>
      </w:r>
      <w:r w:rsidRPr="001E0B7A">
        <w:rPr>
          <w:rFonts w:hint="eastAsia"/>
          <w:b/>
          <w:bCs/>
        </w:rPr>
        <w:t>6.1.1</w:t>
      </w:r>
      <w:r w:rsidR="001E0B7A" w:rsidRPr="001E0B7A">
        <w:rPr>
          <w:b/>
          <w:bCs/>
        </w:rPr>
        <w:t xml:space="preserve"> </w:t>
      </w:r>
      <w:r w:rsidRPr="001E0B7A">
        <w:rPr>
          <w:rFonts w:hint="eastAsia"/>
          <w:b/>
          <w:bCs/>
        </w:rPr>
        <w:t xml:space="preserve">6.1.3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2BDA2C35"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0F30EA">
        <w:rPr>
          <w:rFonts w:cstheme="minorHAnsi" w:hint="eastAsia"/>
          <w:b/>
          <w:bCs/>
          <w:lang w:eastAsia="zh-CN"/>
        </w:rPr>
        <w:t>Y</w:t>
      </w:r>
      <w:r w:rsidR="00794781">
        <w:rPr>
          <w:rFonts w:cstheme="minorHAnsi" w:hint="eastAsia"/>
          <w:b/>
          <w:bCs/>
          <w:lang w:eastAsia="zh-CN"/>
        </w:rPr>
        <w:t>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5" w:history="1">
        <w:r>
          <w:rPr>
            <w:rStyle w:val="Hyperlink"/>
            <w:rFonts w:cstheme="minorHAnsi"/>
          </w:rPr>
          <w:t>OBS</w:t>
        </w:r>
      </w:hyperlink>
      <w:r>
        <w:rPr>
          <w:rFonts w:cstheme="minorHAnsi"/>
        </w:rPr>
        <w:t xml:space="preserve">. JoVE’s tutorial for using OBS Studio is provided at this link: </w:t>
      </w:r>
      <w:hyperlink r:id="rId16" w:history="1">
        <w:r w:rsidR="0009624C" w:rsidRPr="001B6DEE">
          <w:rPr>
            <w:rStyle w:val="Hyperlink"/>
            <w:rFonts w:cstheme="minorHAnsi"/>
          </w:rPr>
          <w:t>https://review.jove.com/v/5848/screen-capture-instructions-for-authors?status=a7854k</w:t>
        </w:r>
      </w:hyperlink>
    </w:p>
    <w:p w14:paraId="2FC68573" w14:textId="382EA4DE" w:rsidR="009232F5" w:rsidRPr="009232F5" w:rsidRDefault="001331E3" w:rsidP="009232F5">
      <w:pPr>
        <w:spacing w:before="120"/>
        <w:ind w:left="720"/>
        <w:rPr>
          <w:rFonts w:cstheme="minorHAnsi"/>
          <w:b/>
          <w:bCs/>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r w:rsidR="009232F5" w:rsidRPr="009232F5">
        <w:t xml:space="preserve"> </w:t>
      </w:r>
      <w:hyperlink r:id="rId17" w:history="1">
        <w:r w:rsidR="009232F5" w:rsidRPr="009232F5">
          <w:rPr>
            <w:rStyle w:val="Hyperlink"/>
            <w:rFonts w:cstheme="minorHAnsi"/>
            <w:b/>
            <w:bCs/>
          </w:rPr>
          <w:t>https://review.jove.com/files_upload.php?src=21865193</w:t>
        </w:r>
      </w:hyperlink>
    </w:p>
    <w:p w14:paraId="1C68C2BA" w14:textId="77B34CFA" w:rsidR="005F1ADF" w:rsidRPr="004A12C0" w:rsidRDefault="009232F5" w:rsidP="004A12C0">
      <w:pPr>
        <w:spacing w:before="120"/>
        <w:ind w:left="720"/>
        <w:rPr>
          <w:rFonts w:eastAsia="Times New Roman" w:cstheme="minorHAnsi"/>
        </w:rPr>
      </w:pPr>
      <w:r>
        <w:rPr>
          <w:rFonts w:cstheme="minorHAnsi"/>
        </w:rPr>
        <w:t xml:space="preserve"> </w:t>
      </w:r>
    </w:p>
    <w:p w14:paraId="4920A8BE" w14:textId="43B58A6F" w:rsidR="00500FA1" w:rsidRPr="00F22C2F" w:rsidRDefault="009A2C33" w:rsidP="00F22C2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794781">
        <w:rPr>
          <w:rFonts w:cstheme="minorHAnsi" w:hint="eastAsia"/>
          <w:b/>
          <w:bCs/>
          <w:lang w:eastAsia="zh-CN"/>
        </w:rPr>
        <w:t>No</w:t>
      </w:r>
    </w:p>
    <w:p w14:paraId="2934ADF1" w14:textId="7DFFBA5C"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5864FD">
        <w:rPr>
          <w:rFonts w:cstheme="minorHAnsi" w:hint="eastAsia"/>
          <w:b/>
          <w:bCs/>
          <w:lang w:eastAsia="zh-CN"/>
        </w:rPr>
        <w:t>No</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3EF64E3A" w:rsidR="005F1ADF" w:rsidRPr="00B847A0" w:rsidRDefault="005F1ADF" w:rsidP="005F1ADF">
      <w:pPr>
        <w:rPr>
          <w:rFonts w:cstheme="minorHAnsi"/>
          <w:bCs/>
          <w:sz w:val="22"/>
          <w:szCs w:val="22"/>
        </w:rPr>
      </w:pPr>
      <w:r w:rsidRPr="00B847A0">
        <w:rPr>
          <w:rFonts w:cstheme="minorHAnsi"/>
          <w:bCs/>
          <w:sz w:val="22"/>
          <w:szCs w:val="22"/>
        </w:rPr>
        <w:t>Number of Steps:</w:t>
      </w:r>
      <w:r w:rsidR="008538C1">
        <w:rPr>
          <w:rFonts w:cstheme="minorHAnsi"/>
          <w:bCs/>
          <w:sz w:val="22"/>
          <w:szCs w:val="22"/>
        </w:rPr>
        <w:t xml:space="preserve"> 17</w:t>
      </w:r>
      <w:r w:rsidRPr="00B847A0">
        <w:rPr>
          <w:rFonts w:cstheme="minorHAnsi"/>
          <w:bCs/>
          <w:sz w:val="22"/>
          <w:szCs w:val="22"/>
        </w:rPr>
        <w:t xml:space="preserve">  </w:t>
      </w:r>
    </w:p>
    <w:p w14:paraId="5AAC9C6C" w14:textId="1BDD0ED0"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8538C1">
        <w:rPr>
          <w:rFonts w:cstheme="minorHAnsi"/>
          <w:bCs/>
          <w:sz w:val="22"/>
          <w:szCs w:val="22"/>
        </w:rPr>
        <w:t>30</w:t>
      </w:r>
      <w:r>
        <w:rPr>
          <w:rFonts w:cstheme="minorHAnsi"/>
          <w:bCs/>
          <w:sz w:val="22"/>
          <w:szCs w:val="22"/>
        </w:rPr>
        <w:t xml:space="preserve"> </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5488333" w14:textId="77777777" w:rsidR="00D7547B" w:rsidRPr="00AF3977" w:rsidRDefault="00D7547B" w:rsidP="007D61A8">
      <w:pPr>
        <w:rPr>
          <w:rFonts w:eastAsia="Times New Roman" w:cstheme="minorHAnsi"/>
          <w:b/>
        </w:rPr>
      </w:pPr>
    </w:p>
    <w:p w14:paraId="32998071" w14:textId="5B0E292E"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w:t>
      </w:r>
      <w:r w:rsidR="00C279B2">
        <w:rPr>
          <w:rFonts w:cstheme="minorHAnsi"/>
          <w:color w:val="auto"/>
          <w:highlight w:val="yellow"/>
          <w:shd w:val="clear" w:color="auto" w:fill="FFFFFF"/>
        </w:rPr>
        <w:t xml:space="preserve">Some statements have been edited for length and clarity. </w:t>
      </w:r>
      <w:r w:rsidRPr="008B4E68">
        <w:rPr>
          <w:rFonts w:cstheme="minorHAnsi"/>
          <w:color w:val="auto"/>
          <w:highlight w:val="yellow"/>
          <w:shd w:val="clear" w:color="auto" w:fill="FFFFFF"/>
        </w:rPr>
        <w:t xml:space="preserve">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684CE0C1" w:rsidR="007D61A8" w:rsidRPr="007A290E" w:rsidRDefault="00E67D67" w:rsidP="00B807E5">
      <w:pPr>
        <w:pStyle w:val="ListParagraph"/>
        <w:numPr>
          <w:ilvl w:val="1"/>
          <w:numId w:val="3"/>
        </w:numPr>
        <w:spacing w:before="120"/>
        <w:contextualSpacing w:val="0"/>
        <w:rPr>
          <w:rFonts w:eastAsia="Times New Roman" w:cstheme="minorHAnsi"/>
        </w:rPr>
      </w:pPr>
      <w:r w:rsidRPr="007A290E">
        <w:rPr>
          <w:rStyle w:val="AuthorName"/>
          <w:rFonts w:asciiTheme="minorHAnsi" w:eastAsia="SimSun" w:hAnsiTheme="minorHAnsi" w:cstheme="minorHAnsi" w:hint="eastAsia"/>
          <w:lang w:eastAsia="zh-CN"/>
        </w:rPr>
        <w:t>Shelby Inne</w:t>
      </w:r>
      <w:r w:rsidR="007A290E" w:rsidRPr="007A290E">
        <w:rPr>
          <w:rStyle w:val="AuthorName"/>
          <w:rFonts w:asciiTheme="minorHAnsi" w:eastAsia="SimSun" w:hAnsiTheme="minorHAnsi" w:cstheme="minorHAnsi"/>
          <w:lang w:eastAsia="zh-CN"/>
        </w:rPr>
        <w:t>s</w:t>
      </w:r>
      <w:r w:rsidR="007A290E" w:rsidRPr="007A290E">
        <w:rPr>
          <w:rStyle w:val="AuthorName"/>
          <w:rFonts w:asciiTheme="minorHAnsi" w:eastAsia="SimSun" w:hAnsiTheme="minorHAnsi" w:cstheme="minorHAnsi"/>
          <w:u w:val="none"/>
          <w:lang w:eastAsia="zh-CN"/>
        </w:rPr>
        <w:t xml:space="preserve">: </w:t>
      </w:r>
      <w:r w:rsidR="009F6AC8">
        <w:rPr>
          <w:rFonts w:cstheme="minorHAnsi" w:hint="eastAsia"/>
          <w:lang w:eastAsia="zh-CN"/>
        </w:rPr>
        <w:t xml:space="preserve">We </w:t>
      </w:r>
      <w:r w:rsidR="001174B0">
        <w:rPr>
          <w:rFonts w:cstheme="minorHAnsi" w:hint="eastAsia"/>
          <w:lang w:eastAsia="zh-CN"/>
        </w:rPr>
        <w:t xml:space="preserve">present </w:t>
      </w:r>
      <w:r w:rsidR="00DF4FAB">
        <w:rPr>
          <w:rFonts w:cstheme="minorHAnsi" w:hint="eastAsia"/>
          <w:lang w:eastAsia="zh-CN"/>
        </w:rPr>
        <w:t xml:space="preserve">reproducible </w:t>
      </w:r>
      <w:r w:rsidR="001174B0">
        <w:rPr>
          <w:rFonts w:cstheme="minorHAnsi" w:hint="eastAsia"/>
          <w:lang w:eastAsia="zh-CN"/>
        </w:rPr>
        <w:t xml:space="preserve">methods to quantify </w:t>
      </w:r>
      <w:r w:rsidR="000622F7">
        <w:rPr>
          <w:rFonts w:cstheme="minorHAnsi" w:hint="eastAsia"/>
          <w:lang w:eastAsia="zh-CN"/>
        </w:rPr>
        <w:t xml:space="preserve">resistance to </w:t>
      </w:r>
      <w:r w:rsidR="00DF4FAB">
        <w:rPr>
          <w:rFonts w:cstheme="minorHAnsi" w:hint="eastAsia"/>
          <w:lang w:eastAsia="zh-CN"/>
        </w:rPr>
        <w:t>heat, endoplasmic reticulum, mitochondria</w:t>
      </w:r>
      <w:r w:rsidR="00393C77">
        <w:rPr>
          <w:rFonts w:cstheme="minorHAnsi" w:hint="eastAsia"/>
          <w:lang w:eastAsia="zh-CN"/>
        </w:rPr>
        <w:t>l,</w:t>
      </w:r>
      <w:r w:rsidR="00DF4FAB">
        <w:rPr>
          <w:rFonts w:cstheme="minorHAnsi" w:hint="eastAsia"/>
          <w:lang w:eastAsia="zh-CN"/>
        </w:rPr>
        <w:t xml:space="preserve"> </w:t>
      </w:r>
      <w:r w:rsidR="00DF4FAB">
        <w:rPr>
          <w:rFonts w:cstheme="minorHAnsi"/>
          <w:lang w:eastAsia="zh-CN"/>
        </w:rPr>
        <w:t>and</w:t>
      </w:r>
      <w:r w:rsidR="00DF4FAB">
        <w:rPr>
          <w:rFonts w:cstheme="minorHAnsi" w:hint="eastAsia"/>
          <w:lang w:eastAsia="zh-CN"/>
        </w:rPr>
        <w:t xml:space="preserve"> oxidative </w:t>
      </w:r>
      <w:r w:rsidR="001174B0">
        <w:rPr>
          <w:rFonts w:cstheme="minorHAnsi" w:hint="eastAsia"/>
          <w:lang w:eastAsia="zh-CN"/>
        </w:rPr>
        <w:t xml:space="preserve">stress in live </w:t>
      </w:r>
      <w:r w:rsidR="001174B0" w:rsidRPr="00B26D78">
        <w:rPr>
          <w:rFonts w:cstheme="minorHAnsi"/>
          <w:i/>
          <w:iCs/>
          <w:lang w:eastAsia="zh-CN"/>
        </w:rPr>
        <w:t>C. elegans</w:t>
      </w:r>
      <w:r w:rsidR="00DF4FAB">
        <w:rPr>
          <w:rFonts w:cstheme="minorHAnsi" w:hint="eastAsia"/>
          <w:lang w:eastAsia="zh-CN"/>
        </w:rPr>
        <w:t>.</w:t>
      </w:r>
    </w:p>
    <w:p w14:paraId="2FC85075" w14:textId="2EBB3B8E" w:rsidR="007A290E" w:rsidRPr="007A290E" w:rsidRDefault="007A290E" w:rsidP="007A290E">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00A66870" w14:textId="77777777" w:rsidR="007D61A8" w:rsidRPr="00B07A3B" w:rsidRDefault="007D61A8" w:rsidP="007D61A8">
      <w:pPr>
        <w:rPr>
          <w:rFonts w:eastAsia="Times New Roman" w:cstheme="minorHAnsi"/>
          <w:b/>
          <w:bCs/>
        </w:rPr>
      </w:pPr>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37A4907F" w:rsidR="00D75084" w:rsidRPr="007A290E" w:rsidRDefault="00E67D67" w:rsidP="007A290E">
      <w:pPr>
        <w:pStyle w:val="ListParagraph"/>
        <w:numPr>
          <w:ilvl w:val="1"/>
          <w:numId w:val="3"/>
        </w:numPr>
        <w:spacing w:before="120"/>
        <w:contextualSpacing w:val="0"/>
        <w:rPr>
          <w:rFonts w:eastAsia="Times New Roman" w:cstheme="minorHAnsi"/>
        </w:rPr>
      </w:pPr>
      <w:r w:rsidRPr="007A290E">
        <w:rPr>
          <w:rStyle w:val="AuthorName"/>
          <w:rFonts w:asciiTheme="minorHAnsi" w:eastAsia="SimSun" w:hAnsiTheme="minorHAnsi" w:cstheme="minorHAnsi" w:hint="eastAsia"/>
          <w:lang w:eastAsia="zh-CN"/>
        </w:rPr>
        <w:t>Shelby Innes</w:t>
      </w:r>
      <w:r w:rsidR="00D75084" w:rsidRPr="007A290E">
        <w:rPr>
          <w:rFonts w:eastAsia="Times New Roman" w:cstheme="minorHAnsi"/>
          <w:b/>
          <w:bCs/>
        </w:rPr>
        <w:t>:</w:t>
      </w:r>
      <w:r w:rsidR="00D75084" w:rsidRPr="00B07A3B">
        <w:rPr>
          <w:rFonts w:eastAsia="Times New Roman" w:cstheme="minorHAnsi"/>
        </w:rPr>
        <w:t xml:space="preserve"> </w:t>
      </w:r>
      <w:r w:rsidR="00C0284D" w:rsidRPr="00C0284D">
        <w:rPr>
          <w:rFonts w:cstheme="minorHAnsi"/>
          <w:lang w:eastAsia="zh-CN"/>
        </w:rPr>
        <w:t xml:space="preserve">Researchers can use this protocol in </w:t>
      </w:r>
      <w:r w:rsidR="00C0284D" w:rsidRPr="00C0284D">
        <w:rPr>
          <w:rFonts w:cstheme="minorHAnsi"/>
          <w:i/>
          <w:iCs/>
          <w:lang w:eastAsia="zh-CN"/>
        </w:rPr>
        <w:t>C. elegans</w:t>
      </w:r>
      <w:r w:rsidR="00C0284D" w:rsidRPr="00C0284D">
        <w:rPr>
          <w:rFonts w:cstheme="minorHAnsi"/>
          <w:lang w:eastAsia="zh-CN"/>
        </w:rPr>
        <w:t xml:space="preserve"> to compare how genetic changes, neuronal manipulations, or treatments affect stress resistance</w:t>
      </w:r>
      <w:r w:rsidR="00F22047">
        <w:rPr>
          <w:rFonts w:cstheme="minorHAnsi" w:hint="eastAsia"/>
          <w:lang w:eastAsia="zh-CN"/>
        </w:rPr>
        <w:t>.</w:t>
      </w:r>
    </w:p>
    <w:p w14:paraId="3DCB5DFD" w14:textId="77777777" w:rsidR="007A290E" w:rsidRPr="00B34113" w:rsidRDefault="007A290E" w:rsidP="007A290E">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4282509C" w14:textId="77777777" w:rsidR="007A290E" w:rsidRPr="007A290E" w:rsidRDefault="007A290E" w:rsidP="007A290E">
      <w:pPr>
        <w:pStyle w:val="ListParagraph"/>
        <w:spacing w:before="120"/>
        <w:ind w:left="907"/>
        <w:contextualSpacing w:val="0"/>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37A9AE2" w:rsidR="00D75084" w:rsidRPr="007A290E" w:rsidRDefault="00F46DDF" w:rsidP="00B807E5">
      <w:pPr>
        <w:pStyle w:val="ListParagraph"/>
        <w:numPr>
          <w:ilvl w:val="1"/>
          <w:numId w:val="3"/>
        </w:numPr>
        <w:spacing w:before="120"/>
        <w:contextualSpacing w:val="0"/>
        <w:rPr>
          <w:rFonts w:eastAsia="Times New Roman" w:cstheme="minorHAnsi"/>
        </w:rPr>
      </w:pPr>
      <w:r w:rsidRPr="007A290E">
        <w:rPr>
          <w:rStyle w:val="AuthorName"/>
          <w:rFonts w:asciiTheme="minorHAnsi" w:eastAsia="SimSun" w:hAnsiTheme="minorHAnsi" w:cstheme="minorHAnsi" w:hint="eastAsia"/>
          <w:lang w:eastAsia="zh-CN"/>
        </w:rPr>
        <w:t>Andrea Miller</w:t>
      </w:r>
      <w:r w:rsidR="00D75084" w:rsidRPr="007A290E">
        <w:rPr>
          <w:rFonts w:eastAsia="Times New Roman" w:cstheme="minorHAnsi"/>
          <w:b/>
          <w:bCs/>
        </w:rPr>
        <w:t>:</w:t>
      </w:r>
      <w:r w:rsidR="00D75084" w:rsidRPr="00B07A3B">
        <w:rPr>
          <w:rFonts w:eastAsia="Times New Roman" w:cstheme="minorHAnsi"/>
        </w:rPr>
        <w:t xml:space="preserve"> </w:t>
      </w:r>
      <w:r w:rsidR="00743176">
        <w:rPr>
          <w:rFonts w:cstheme="minorHAnsi" w:hint="eastAsia"/>
          <w:lang w:eastAsia="zh-CN"/>
        </w:rPr>
        <w:t xml:space="preserve">This protocol </w:t>
      </w:r>
      <w:r w:rsidR="00FA463D">
        <w:rPr>
          <w:rFonts w:cstheme="minorHAnsi" w:hint="eastAsia"/>
          <w:lang w:eastAsia="zh-CN"/>
        </w:rPr>
        <w:t>allows researchers to as</w:t>
      </w:r>
      <w:r w:rsidR="005864FD">
        <w:rPr>
          <w:rFonts w:cstheme="minorHAnsi" w:hint="eastAsia"/>
          <w:lang w:eastAsia="zh-CN"/>
        </w:rPr>
        <w:t>s</w:t>
      </w:r>
      <w:r w:rsidR="00FA463D">
        <w:rPr>
          <w:rFonts w:cstheme="minorHAnsi" w:hint="eastAsia"/>
          <w:lang w:eastAsia="zh-CN"/>
        </w:rPr>
        <w:t>ess</w:t>
      </w:r>
      <w:r w:rsidR="00743176">
        <w:rPr>
          <w:rFonts w:cstheme="minorHAnsi" w:hint="eastAsia"/>
          <w:lang w:eastAsia="zh-CN"/>
        </w:rPr>
        <w:t xml:space="preserve"> whole-organism resistance to heat, ER, mitochondrial </w:t>
      </w:r>
      <w:r w:rsidR="00743176">
        <w:rPr>
          <w:rFonts w:cstheme="minorHAnsi"/>
          <w:lang w:eastAsia="zh-CN"/>
        </w:rPr>
        <w:t>and</w:t>
      </w:r>
      <w:r w:rsidR="00743176">
        <w:rPr>
          <w:rFonts w:cstheme="minorHAnsi" w:hint="eastAsia"/>
          <w:lang w:eastAsia="zh-CN"/>
        </w:rPr>
        <w:t xml:space="preserve"> oxidative stress in </w:t>
      </w:r>
      <w:r w:rsidR="00743176" w:rsidRPr="005864FD">
        <w:rPr>
          <w:rFonts w:cstheme="minorHAnsi"/>
          <w:i/>
          <w:iCs/>
          <w:lang w:eastAsia="zh-CN"/>
        </w:rPr>
        <w:t>C. elegans</w:t>
      </w:r>
      <w:r w:rsidR="00743176">
        <w:rPr>
          <w:rFonts w:cstheme="minorHAnsi" w:hint="eastAsia"/>
          <w:lang w:eastAsia="zh-CN"/>
        </w:rPr>
        <w:t>.</w:t>
      </w:r>
      <w:r w:rsidR="00743176" w:rsidRPr="00743176">
        <w:rPr>
          <w:rFonts w:cstheme="minorHAnsi" w:hint="eastAsia"/>
          <w:lang w:eastAsia="zh-CN"/>
        </w:rPr>
        <w:t xml:space="preserve"> </w:t>
      </w:r>
    </w:p>
    <w:p w14:paraId="36643E74" w14:textId="77777777" w:rsidR="007A290E" w:rsidRPr="00B34113" w:rsidRDefault="007A290E" w:rsidP="007A290E">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60ABB5A4" w14:textId="77777777" w:rsidR="007A290E" w:rsidRPr="00D75084" w:rsidRDefault="007A290E" w:rsidP="007A290E">
      <w:pPr>
        <w:pStyle w:val="ListParagraph"/>
        <w:spacing w:before="120"/>
        <w:ind w:left="907"/>
        <w:contextualSpacing w:val="0"/>
        <w:rPr>
          <w:rFonts w:eastAsia="Times New Roman" w:cstheme="minorHAnsi"/>
        </w:rPr>
      </w:pP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3194981C" w:rsidR="007D61A8" w:rsidRPr="007A290E" w:rsidRDefault="00F46DDF" w:rsidP="00333FA4">
      <w:pPr>
        <w:pStyle w:val="ListParagraph"/>
        <w:numPr>
          <w:ilvl w:val="1"/>
          <w:numId w:val="3"/>
        </w:numPr>
        <w:spacing w:before="120"/>
        <w:contextualSpacing w:val="0"/>
        <w:rPr>
          <w:rFonts w:eastAsia="Times New Roman" w:cstheme="minorHAnsi"/>
        </w:rPr>
      </w:pPr>
      <w:r w:rsidRPr="007A290E">
        <w:rPr>
          <w:rStyle w:val="AuthorName"/>
          <w:rFonts w:asciiTheme="minorHAnsi" w:eastAsia="SimSun" w:hAnsiTheme="minorHAnsi" w:cstheme="minorHAnsi" w:hint="eastAsia"/>
          <w:lang w:eastAsia="zh-CN"/>
        </w:rPr>
        <w:t>Andrea Miller</w:t>
      </w:r>
      <w:r w:rsidR="007D61A8" w:rsidRPr="007A290E">
        <w:rPr>
          <w:rFonts w:eastAsia="Times New Roman" w:cstheme="minorHAnsi"/>
          <w:b/>
          <w:bCs/>
        </w:rPr>
        <w:t>:</w:t>
      </w:r>
      <w:r w:rsidR="007D61A8" w:rsidRPr="007A290E">
        <w:rPr>
          <w:rFonts w:cstheme="minorHAnsi"/>
          <w:lang w:eastAsia="zh-CN"/>
        </w:rPr>
        <w:t xml:space="preserve"> </w:t>
      </w:r>
      <w:r w:rsidR="008F4722">
        <w:rPr>
          <w:rFonts w:cstheme="minorHAnsi" w:hint="eastAsia"/>
          <w:lang w:eastAsia="zh-CN"/>
        </w:rPr>
        <w:t xml:space="preserve">The most important </w:t>
      </w:r>
      <w:r w:rsidR="008F4722">
        <w:rPr>
          <w:rFonts w:cstheme="minorHAnsi"/>
          <w:lang w:eastAsia="zh-CN"/>
        </w:rPr>
        <w:t>consideration</w:t>
      </w:r>
      <w:r w:rsidR="008F4722">
        <w:rPr>
          <w:rFonts w:cstheme="minorHAnsi" w:hint="eastAsia"/>
          <w:lang w:eastAsia="zh-CN"/>
        </w:rPr>
        <w:t xml:space="preserve"> is to select a </w:t>
      </w:r>
      <w:r w:rsidR="002A4797">
        <w:rPr>
          <w:rFonts w:cstheme="minorHAnsi" w:hint="eastAsia"/>
          <w:lang w:eastAsia="zh-CN"/>
        </w:rPr>
        <w:t xml:space="preserve">stress condition that produces a </w:t>
      </w:r>
      <w:r w:rsidR="008F4722">
        <w:rPr>
          <w:rFonts w:cstheme="minorHAnsi" w:hint="eastAsia"/>
          <w:lang w:eastAsia="zh-CN"/>
        </w:rPr>
        <w:t>reproducible, intermediate survival response</w:t>
      </w:r>
      <w:r w:rsidR="002A4797">
        <w:rPr>
          <w:rFonts w:cstheme="minorHAnsi" w:hint="eastAsia"/>
          <w:lang w:eastAsia="zh-CN"/>
        </w:rPr>
        <w:t>.</w:t>
      </w:r>
    </w:p>
    <w:p w14:paraId="6BC865FB" w14:textId="77777777" w:rsidR="007A290E" w:rsidRPr="00B34113" w:rsidRDefault="007A290E" w:rsidP="007A290E">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438F4EA2" w14:textId="77777777" w:rsidR="007A290E" w:rsidRPr="00B07A3B" w:rsidRDefault="007A290E" w:rsidP="007A290E">
      <w:pPr>
        <w:pStyle w:val="ListParagraph"/>
        <w:spacing w:before="120"/>
        <w:ind w:left="907"/>
        <w:contextualSpacing w:val="0"/>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lastRenderedPageBreak/>
        <w:t>How can future studies build on this work? Describe the questions or research directions that can be investigated next.</w:t>
      </w:r>
    </w:p>
    <w:p w14:paraId="23F311A2" w14:textId="2D8AE739" w:rsidR="00333FA4" w:rsidRPr="007A290E" w:rsidRDefault="00F46DDF" w:rsidP="00333FA4">
      <w:pPr>
        <w:pStyle w:val="ListParagraph"/>
        <w:numPr>
          <w:ilvl w:val="1"/>
          <w:numId w:val="3"/>
        </w:numPr>
        <w:spacing w:before="120"/>
        <w:contextualSpacing w:val="0"/>
        <w:rPr>
          <w:rFonts w:eastAsia="Times New Roman" w:cstheme="minorHAnsi"/>
        </w:rPr>
      </w:pPr>
      <w:r w:rsidRPr="007A290E">
        <w:rPr>
          <w:rStyle w:val="AuthorName"/>
          <w:rFonts w:asciiTheme="minorHAnsi" w:eastAsia="SimSun" w:hAnsiTheme="minorHAnsi" w:cstheme="minorHAnsi" w:hint="eastAsia"/>
          <w:lang w:eastAsia="zh-CN"/>
        </w:rPr>
        <w:t>Andrea Miller</w:t>
      </w:r>
      <w:r w:rsidR="00333FA4" w:rsidRPr="007A290E">
        <w:rPr>
          <w:rFonts w:eastAsia="Times New Roman" w:cstheme="minorHAnsi"/>
          <w:b/>
          <w:bCs/>
        </w:rPr>
        <w:t>:</w:t>
      </w:r>
      <w:r w:rsidR="00333FA4" w:rsidRPr="00B07A3B">
        <w:rPr>
          <w:rFonts w:eastAsia="Times New Roman" w:cstheme="minorHAnsi"/>
        </w:rPr>
        <w:t xml:space="preserve"> </w:t>
      </w:r>
      <w:r w:rsidR="00332232" w:rsidRPr="00332232">
        <w:rPr>
          <w:rFonts w:cstheme="minorHAnsi"/>
          <w:lang w:eastAsia="zh-CN"/>
        </w:rPr>
        <w:t>Future studies can use these assays to examine how genes, neurons, and metabolic pathways influence resistance to different stressors</w:t>
      </w:r>
      <w:r w:rsidR="00200BE4">
        <w:rPr>
          <w:rFonts w:cstheme="minorHAnsi" w:hint="eastAsia"/>
          <w:lang w:eastAsia="zh-CN"/>
        </w:rPr>
        <w:t>.</w:t>
      </w:r>
    </w:p>
    <w:p w14:paraId="33D268A7" w14:textId="77777777" w:rsidR="007A290E" w:rsidRPr="00B34113" w:rsidRDefault="007A290E" w:rsidP="007A290E">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006114B" w14:textId="77777777" w:rsidR="007A290E" w:rsidRPr="00D75084" w:rsidRDefault="007A290E" w:rsidP="007A290E">
      <w:pPr>
        <w:pStyle w:val="ListParagraph"/>
        <w:spacing w:before="120"/>
        <w:ind w:left="907"/>
        <w:contextualSpacing w:val="0"/>
        <w:rPr>
          <w:rFonts w:eastAsia="Times New Roman" w:cstheme="minorHAnsi"/>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2AB394E5" w14:textId="21AA6793" w:rsidR="00FF25E5" w:rsidRDefault="00A13CC3" w:rsidP="00D043B4">
      <w:pPr>
        <w:contextualSpacing/>
        <w:outlineLvl w:val="0"/>
        <w:rPr>
          <w:rFonts w:cstheme="minorHAnsi"/>
          <w:b/>
          <w:i/>
          <w:color w:val="0000FF"/>
        </w:rPr>
      </w:pPr>
      <w:r>
        <w:rPr>
          <w:rFonts w:cstheme="minorHAnsi"/>
          <w:b/>
          <w:i/>
          <w:color w:val="0000FF"/>
        </w:rPr>
        <w:br w:type="page"/>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763ADC34" w:rsidR="00CE10F2" w:rsidRDefault="00ED7D7F" w:rsidP="00A13CC3">
      <w:pPr>
        <w:pStyle w:val="ListParagraph"/>
        <w:numPr>
          <w:ilvl w:val="0"/>
          <w:numId w:val="3"/>
        </w:numPr>
        <w:spacing w:before="120"/>
        <w:contextualSpacing w:val="0"/>
        <w:rPr>
          <w:rFonts w:cstheme="minorHAnsi"/>
          <w:b/>
          <w:bCs/>
        </w:rPr>
      </w:pPr>
      <w:r>
        <w:rPr>
          <w:b/>
          <w:color w:val="000000"/>
        </w:rPr>
        <w:t>Worm Maintenance and Synchronization</w:t>
      </w:r>
    </w:p>
    <w:p w14:paraId="314C5FBA" w14:textId="0562ACF7"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263792" w:rsidRPr="00263792">
        <w:rPr>
          <w:rStyle w:val="AuthorName"/>
          <w:rFonts w:asciiTheme="minorHAnsi" w:eastAsia="SimSun" w:hAnsiTheme="minorHAnsi" w:cstheme="minorHAnsi" w:hint="eastAsia"/>
          <w:u w:val="none"/>
          <w:lang w:eastAsia="zh-CN"/>
        </w:rPr>
        <w:t>Mingyi Liu</w:t>
      </w:r>
      <w:r w:rsidR="00FF25E5">
        <w:rPr>
          <w:rFonts w:cstheme="minorHAnsi"/>
        </w:rPr>
        <w:t xml:space="preserve"> </w:t>
      </w:r>
    </w:p>
    <w:p w14:paraId="6FE16670" w14:textId="77777777" w:rsidR="00985FE6" w:rsidRDefault="00985FE6" w:rsidP="00985FE6">
      <w:pPr>
        <w:pStyle w:val="ListParagraph"/>
        <w:spacing w:before="120"/>
        <w:ind w:left="360"/>
        <w:contextualSpacing w:val="0"/>
        <w:rPr>
          <w:rFonts w:cstheme="minorHAnsi"/>
        </w:rPr>
      </w:pPr>
    </w:p>
    <w:p w14:paraId="24C6B477" w14:textId="10DA2D65" w:rsidR="00125924" w:rsidRPr="00ED7D7F" w:rsidRDefault="00ED7D7F" w:rsidP="00ED7D7F">
      <w:pPr>
        <w:pStyle w:val="ListParagraph"/>
        <w:numPr>
          <w:ilvl w:val="1"/>
          <w:numId w:val="3"/>
        </w:numPr>
        <w:spacing w:before="120"/>
        <w:contextualSpacing w:val="0"/>
        <w:rPr>
          <w:rFonts w:cstheme="minorHAnsi"/>
        </w:rPr>
      </w:pPr>
      <w:r>
        <w:rPr>
          <w:color w:val="7030A0"/>
        </w:rPr>
        <w:t xml:space="preserve">Begin </w:t>
      </w:r>
      <w:r w:rsidRPr="00ED7D7F">
        <w:rPr>
          <w:b/>
          <w:bCs/>
          <w:color w:val="7030A0"/>
        </w:rPr>
        <w:t>[1]</w:t>
      </w:r>
      <w:r>
        <w:rPr>
          <w:color w:val="7030A0"/>
        </w:rPr>
        <w:t xml:space="preserve"> by transferring 20 to 40 gravid adult </w:t>
      </w:r>
      <w:r w:rsidRPr="005F6B35">
        <w:rPr>
          <w:i/>
          <w:iCs/>
          <w:color w:val="7030A0"/>
        </w:rPr>
        <w:t>Caenorhabditis elegans</w:t>
      </w:r>
      <w:r>
        <w:rPr>
          <w:color w:val="7030A0"/>
        </w:rPr>
        <w:t xml:space="preserve"> onto a fresh OP50</w:t>
      </w:r>
      <w:r w:rsidR="00D21F6B">
        <w:rPr>
          <w:color w:val="7030A0"/>
        </w:rPr>
        <w:t xml:space="preserve"> </w:t>
      </w:r>
      <w:r w:rsidR="00D21F6B" w:rsidRPr="00D21F6B">
        <w:rPr>
          <w:i/>
          <w:iCs/>
          <w:color w:val="EE0000"/>
        </w:rPr>
        <w:t>(</w:t>
      </w:r>
      <w:r w:rsidR="00D21F6B">
        <w:rPr>
          <w:i/>
          <w:iCs/>
          <w:color w:val="EE0000"/>
        </w:rPr>
        <w:t>O-P-fifty</w:t>
      </w:r>
      <w:r w:rsidR="00D21F6B" w:rsidRPr="00D21F6B">
        <w:rPr>
          <w:i/>
          <w:iCs/>
          <w:color w:val="EE0000"/>
        </w:rPr>
        <w:t>)</w:t>
      </w:r>
      <w:r w:rsidR="00D21F6B">
        <w:rPr>
          <w:color w:val="7030A0"/>
        </w:rPr>
        <w:t xml:space="preserve"> </w:t>
      </w:r>
      <w:r>
        <w:rPr>
          <w:color w:val="7030A0"/>
        </w:rPr>
        <w:t>-seeded NGM</w:t>
      </w:r>
      <w:r w:rsidR="00D21F6B">
        <w:rPr>
          <w:color w:val="7030A0"/>
        </w:rPr>
        <w:t xml:space="preserve"> </w:t>
      </w:r>
      <w:r w:rsidR="00D21F6B" w:rsidRPr="00D21F6B">
        <w:rPr>
          <w:i/>
          <w:iCs/>
          <w:color w:val="EE0000"/>
        </w:rPr>
        <w:t>(n-g-m)</w:t>
      </w:r>
      <w:r>
        <w:rPr>
          <w:color w:val="7030A0"/>
        </w:rPr>
        <w:t xml:space="preserve"> plate using a platinum wire pick </w:t>
      </w:r>
      <w:r>
        <w:rPr>
          <w:b/>
          <w:color w:val="7030A0"/>
        </w:rPr>
        <w:t>[2]</w:t>
      </w:r>
      <w:r>
        <w:rPr>
          <w:color w:val="7030A0"/>
        </w:rPr>
        <w:t>. Remove any larvae or eggs</w:t>
      </w:r>
      <w:r w:rsidR="00FA7EBF">
        <w:rPr>
          <w:color w:val="7030A0"/>
        </w:rPr>
        <w:t xml:space="preserve"> that were</w:t>
      </w:r>
      <w:r>
        <w:rPr>
          <w:color w:val="7030A0"/>
        </w:rPr>
        <w:t xml:space="preserve"> transferred with the </w:t>
      </w:r>
      <w:r w:rsidR="00D5773D">
        <w:rPr>
          <w:color w:val="7030A0"/>
        </w:rPr>
        <w:t>adults</w:t>
      </w:r>
      <w:r w:rsidR="00D5773D" w:rsidRPr="000B6299">
        <w:rPr>
          <w:b/>
          <w:bCs/>
          <w:color w:val="7030A0"/>
        </w:rPr>
        <w:t xml:space="preserve"> [3]</w:t>
      </w:r>
      <w:r w:rsidR="00D5773D">
        <w:rPr>
          <w:b/>
          <w:bCs/>
          <w:color w:val="7030A0"/>
        </w:rPr>
        <w:t xml:space="preserve"> </w:t>
      </w:r>
      <w:r w:rsidR="00D5773D" w:rsidRPr="00D5773D">
        <w:rPr>
          <w:color w:val="7030A0"/>
        </w:rPr>
        <w:t>and</w:t>
      </w:r>
      <w:r w:rsidR="000B6299">
        <w:rPr>
          <w:color w:val="7030A0"/>
        </w:rPr>
        <w:t xml:space="preserve"> </w:t>
      </w:r>
      <w:r w:rsidR="000B6299" w:rsidRPr="000B6299">
        <w:rPr>
          <w:color w:val="7030A0"/>
        </w:rPr>
        <w:t xml:space="preserve">record the number of gravid worms placed on the plate </w:t>
      </w:r>
      <w:r w:rsidR="000B6299">
        <w:rPr>
          <w:color w:val="7030A0"/>
        </w:rPr>
        <w:t>using</w:t>
      </w:r>
      <w:r w:rsidR="000B6299" w:rsidRPr="000B6299">
        <w:rPr>
          <w:color w:val="7030A0"/>
        </w:rPr>
        <w:t xml:space="preserve"> a </w:t>
      </w:r>
      <w:r w:rsidR="000B6299">
        <w:rPr>
          <w:color w:val="7030A0"/>
        </w:rPr>
        <w:t xml:space="preserve">manual </w:t>
      </w:r>
      <w:r w:rsidR="000B6299" w:rsidRPr="000B6299">
        <w:rPr>
          <w:color w:val="7030A0"/>
        </w:rPr>
        <w:t>counter</w:t>
      </w:r>
      <w:r>
        <w:rPr>
          <w:color w:val="7030A0"/>
        </w:rPr>
        <w:t xml:space="preserve"> </w:t>
      </w:r>
      <w:r>
        <w:rPr>
          <w:b/>
          <w:color w:val="7030A0"/>
        </w:rPr>
        <w:t>[</w:t>
      </w:r>
      <w:r w:rsidR="000B6299">
        <w:rPr>
          <w:b/>
          <w:color w:val="7030A0"/>
        </w:rPr>
        <w:t>4</w:t>
      </w:r>
      <w:r>
        <w:rPr>
          <w:b/>
          <w:color w:val="7030A0"/>
        </w:rPr>
        <w:t>]</w:t>
      </w:r>
      <w:r>
        <w:rPr>
          <w:color w:val="7030A0"/>
        </w:rPr>
        <w:t>.</w:t>
      </w:r>
    </w:p>
    <w:p w14:paraId="54B0D4E5" w14:textId="1763DC2F" w:rsidR="00CE10F2" w:rsidRDefault="00473C27" w:rsidP="005F6B35">
      <w:pPr>
        <w:pStyle w:val="ListParagraph"/>
        <w:numPr>
          <w:ilvl w:val="2"/>
          <w:numId w:val="3"/>
        </w:numPr>
        <w:spacing w:before="120"/>
        <w:contextualSpacing w:val="0"/>
        <w:rPr>
          <w:rFonts w:cstheme="minorHAnsi"/>
        </w:rPr>
      </w:pPr>
      <w:r>
        <w:rPr>
          <w:rFonts w:cstheme="minorHAnsi"/>
        </w:rPr>
        <w:t xml:space="preserve">WIDE: </w:t>
      </w:r>
      <w:commentRangeStart w:id="1"/>
      <w:r w:rsidR="00ED7D7F">
        <w:rPr>
          <w:rFonts w:cstheme="minorHAnsi"/>
        </w:rPr>
        <w:t xml:space="preserve">Talent </w:t>
      </w:r>
      <w:commentRangeEnd w:id="1"/>
      <w:r w:rsidR="000B6299">
        <w:rPr>
          <w:rStyle w:val="CommentReference"/>
          <w:rFonts w:cstheme="minorHAnsi"/>
          <w:sz w:val="24"/>
          <w:szCs w:val="24"/>
        </w:rPr>
        <w:commentReference w:id="1"/>
      </w:r>
      <w:r w:rsidR="00ED7D7F">
        <w:rPr>
          <w:rFonts w:cstheme="minorHAnsi"/>
        </w:rPr>
        <w:t xml:space="preserve">placing the plate containing </w:t>
      </w:r>
      <w:r w:rsidR="005F6B35" w:rsidRPr="005F6B35">
        <w:rPr>
          <w:rFonts w:cstheme="minorHAnsi"/>
          <w:i/>
          <w:iCs/>
        </w:rPr>
        <w:t>C. elegans</w:t>
      </w:r>
      <w:r w:rsidR="005F6B35">
        <w:rPr>
          <w:rFonts w:cstheme="minorHAnsi"/>
        </w:rPr>
        <w:t xml:space="preserve"> worms onto the </w:t>
      </w:r>
      <w:r w:rsidR="008538C1">
        <w:rPr>
          <w:rFonts w:cstheme="minorHAnsi"/>
        </w:rPr>
        <w:t xml:space="preserve">dissecting </w:t>
      </w:r>
      <w:r w:rsidR="005F6B35">
        <w:rPr>
          <w:rFonts w:cstheme="minorHAnsi"/>
        </w:rPr>
        <w:t>microscope.</w:t>
      </w:r>
    </w:p>
    <w:p w14:paraId="17FA8EE5" w14:textId="63C8C66C" w:rsidR="005F6B35" w:rsidRPr="00B07A3B" w:rsidRDefault="005F6B35" w:rsidP="005F6B35">
      <w:pPr>
        <w:pStyle w:val="ListParagraph"/>
        <w:numPr>
          <w:ilvl w:val="2"/>
          <w:numId w:val="3"/>
        </w:numPr>
        <w:spacing w:before="120"/>
        <w:contextualSpacing w:val="0"/>
        <w:rPr>
          <w:rFonts w:cstheme="minorHAnsi"/>
        </w:rPr>
      </w:pPr>
      <w:r w:rsidRPr="004F2028">
        <w:rPr>
          <w:color w:val="000000"/>
          <w:highlight w:val="yellow"/>
        </w:rPr>
        <w:t>SCOPE</w:t>
      </w:r>
      <w:r>
        <w:rPr>
          <w:color w:val="000000"/>
        </w:rPr>
        <w:t>: Talent</w:t>
      </w:r>
      <w:r w:rsidR="00E91590">
        <w:rPr>
          <w:color w:val="000000"/>
        </w:rPr>
        <w:t xml:space="preserve"> </w:t>
      </w:r>
      <w:r>
        <w:rPr>
          <w:color w:val="000000"/>
        </w:rPr>
        <w:t>transferring gravid adult worms onto a fresh OP50-seeded NGM plate using a platinum wire pick.</w:t>
      </w:r>
    </w:p>
    <w:p w14:paraId="65CD52A4" w14:textId="77777777" w:rsidR="000B6299" w:rsidRPr="000B6299" w:rsidRDefault="005F6B35" w:rsidP="005F6B35">
      <w:pPr>
        <w:pStyle w:val="ListParagraph"/>
        <w:numPr>
          <w:ilvl w:val="2"/>
          <w:numId w:val="3"/>
        </w:numPr>
        <w:spacing w:before="120"/>
        <w:contextualSpacing w:val="0"/>
        <w:rPr>
          <w:rFonts w:cstheme="minorHAnsi"/>
        </w:rPr>
      </w:pPr>
      <w:r w:rsidRPr="004F2028">
        <w:rPr>
          <w:color w:val="000000"/>
          <w:highlight w:val="yellow"/>
        </w:rPr>
        <w:t>SCOPE</w:t>
      </w:r>
      <w:r>
        <w:rPr>
          <w:color w:val="000000"/>
        </w:rPr>
        <w:t>: Talent</w:t>
      </w:r>
      <w:r w:rsidR="000B6299">
        <w:rPr>
          <w:color w:val="000000"/>
        </w:rPr>
        <w:t xml:space="preserve"> </w:t>
      </w:r>
      <w:r>
        <w:rPr>
          <w:color w:val="000000"/>
        </w:rPr>
        <w:t>removing any larvae or eggs accidentally transferred with the adult worms.</w:t>
      </w:r>
      <w:r w:rsidR="00F52EC1">
        <w:rPr>
          <w:rFonts w:hint="eastAsia"/>
          <w:color w:val="000000"/>
          <w:lang w:eastAsia="zh-CN"/>
        </w:rPr>
        <w:t xml:space="preserve"> </w:t>
      </w:r>
    </w:p>
    <w:p w14:paraId="0248B63F" w14:textId="66698737" w:rsidR="005F6B35" w:rsidRPr="00886F1C" w:rsidRDefault="006C7B7E" w:rsidP="005F6B35">
      <w:pPr>
        <w:pStyle w:val="ListParagraph"/>
        <w:numPr>
          <w:ilvl w:val="2"/>
          <w:numId w:val="3"/>
        </w:numPr>
        <w:spacing w:before="120"/>
        <w:contextualSpacing w:val="0"/>
        <w:rPr>
          <w:rFonts w:cstheme="minorHAnsi"/>
        </w:rPr>
      </w:pPr>
      <w:r>
        <w:rPr>
          <w:rFonts w:hint="eastAsia"/>
          <w:color w:val="000000"/>
          <w:lang w:eastAsia="zh-CN"/>
        </w:rPr>
        <w:t xml:space="preserve">WIDE: </w:t>
      </w:r>
      <w:r w:rsidR="000B6299">
        <w:rPr>
          <w:color w:val="000000"/>
          <w:lang w:eastAsia="zh-CN"/>
        </w:rPr>
        <w:t>Talent recording</w:t>
      </w:r>
      <w:r>
        <w:rPr>
          <w:rFonts w:hint="eastAsia"/>
          <w:color w:val="000000"/>
          <w:lang w:eastAsia="zh-CN"/>
        </w:rPr>
        <w:t xml:space="preserve"> the number of gravid worms placed on the plate with a </w:t>
      </w:r>
      <w:r w:rsidR="000B6299">
        <w:rPr>
          <w:color w:val="000000"/>
          <w:lang w:eastAsia="zh-CN"/>
        </w:rPr>
        <w:t xml:space="preserve">manual </w:t>
      </w:r>
      <w:r>
        <w:rPr>
          <w:rFonts w:hint="eastAsia"/>
          <w:color w:val="000000"/>
          <w:lang w:eastAsia="zh-CN"/>
        </w:rPr>
        <w:t>counter and show</w:t>
      </w:r>
      <w:r w:rsidR="000B6299">
        <w:rPr>
          <w:color w:val="000000"/>
          <w:lang w:eastAsia="zh-CN"/>
        </w:rPr>
        <w:t>ing</w:t>
      </w:r>
      <w:r>
        <w:rPr>
          <w:rFonts w:hint="eastAsia"/>
          <w:color w:val="000000"/>
          <w:lang w:eastAsia="zh-CN"/>
        </w:rPr>
        <w:t xml:space="preserve"> the final number on the counter.</w:t>
      </w:r>
    </w:p>
    <w:p w14:paraId="45222ED6" w14:textId="77777777" w:rsidR="00886F1C" w:rsidRPr="00886F1C" w:rsidRDefault="00886F1C" w:rsidP="00886F1C">
      <w:pPr>
        <w:pStyle w:val="ListParagraph"/>
        <w:spacing w:before="120"/>
        <w:ind w:left="1627"/>
        <w:contextualSpacing w:val="0"/>
        <w:rPr>
          <w:rFonts w:cstheme="minorHAnsi"/>
        </w:rPr>
      </w:pPr>
    </w:p>
    <w:p w14:paraId="69BDD5E2" w14:textId="46007D77" w:rsidR="00EF7CFD" w:rsidRPr="00EF7CFD" w:rsidRDefault="00886F1C" w:rsidP="00886F1C">
      <w:pPr>
        <w:pStyle w:val="ListParagraph"/>
        <w:numPr>
          <w:ilvl w:val="1"/>
          <w:numId w:val="3"/>
        </w:numPr>
        <w:spacing w:before="120"/>
        <w:rPr>
          <w:rFonts w:cstheme="minorHAnsi"/>
        </w:rPr>
      </w:pPr>
      <w:r w:rsidRPr="00886F1C">
        <w:rPr>
          <w:color w:val="7030A0"/>
        </w:rPr>
        <w:t xml:space="preserve">After approximately 2 hours, remove the gravid adults from the plate </w:t>
      </w:r>
      <w:r w:rsidRPr="00886F1C">
        <w:rPr>
          <w:b/>
          <w:color w:val="7030A0"/>
        </w:rPr>
        <w:t>[1]</w:t>
      </w:r>
      <w:r w:rsidRPr="00886F1C">
        <w:rPr>
          <w:color w:val="7030A0"/>
        </w:rPr>
        <w:t xml:space="preserve"> and confirm that all 20 to 40 worms have been recovered</w:t>
      </w:r>
      <w:r w:rsidR="00EF7CFD">
        <w:rPr>
          <w:color w:val="7030A0"/>
        </w:rPr>
        <w:t xml:space="preserve"> by recording the number of worms using a manual counter</w:t>
      </w:r>
      <w:r w:rsidRPr="00886F1C">
        <w:rPr>
          <w:color w:val="7030A0"/>
        </w:rPr>
        <w:t xml:space="preserve"> </w:t>
      </w:r>
      <w:r w:rsidRPr="00886F1C">
        <w:rPr>
          <w:b/>
          <w:color w:val="7030A0"/>
        </w:rPr>
        <w:t>[2]</w:t>
      </w:r>
      <w:r w:rsidRPr="00886F1C">
        <w:rPr>
          <w:color w:val="7030A0"/>
        </w:rPr>
        <w:t xml:space="preserve">. </w:t>
      </w:r>
    </w:p>
    <w:p w14:paraId="43CB12BC" w14:textId="770338FE" w:rsidR="00EF7CFD" w:rsidRPr="00B07A3B" w:rsidRDefault="00EF7CFD" w:rsidP="00EF7CFD">
      <w:pPr>
        <w:pStyle w:val="ListParagraph"/>
        <w:numPr>
          <w:ilvl w:val="2"/>
          <w:numId w:val="3"/>
        </w:numPr>
        <w:spacing w:before="120"/>
        <w:contextualSpacing w:val="0"/>
        <w:rPr>
          <w:rFonts w:cstheme="minorHAnsi"/>
        </w:rPr>
      </w:pPr>
      <w:r w:rsidRPr="004F2028">
        <w:rPr>
          <w:color w:val="000000"/>
          <w:highlight w:val="yellow"/>
        </w:rPr>
        <w:t>SCOPE</w:t>
      </w:r>
      <w:r>
        <w:rPr>
          <w:color w:val="000000"/>
        </w:rPr>
        <w:t xml:space="preserve">: Talent removing the gravid adult worms from the plate after the egg-laying </w:t>
      </w:r>
      <w:commentRangeStart w:id="2"/>
      <w:r>
        <w:rPr>
          <w:color w:val="000000"/>
        </w:rPr>
        <w:t>period</w:t>
      </w:r>
      <w:commentRangeEnd w:id="2"/>
      <w:r>
        <w:rPr>
          <w:rStyle w:val="CommentReference"/>
          <w:color w:val="000000"/>
          <w:sz w:val="24"/>
          <w:szCs w:val="24"/>
        </w:rPr>
        <w:commentReference w:id="2"/>
      </w:r>
      <w:r>
        <w:rPr>
          <w:color w:val="000000"/>
        </w:rPr>
        <w:t>.</w:t>
      </w:r>
      <w:r>
        <w:rPr>
          <w:rFonts w:hint="eastAsia"/>
          <w:color w:val="000000"/>
          <w:lang w:eastAsia="zh-CN"/>
        </w:rPr>
        <w:t xml:space="preserve"> </w:t>
      </w:r>
    </w:p>
    <w:p w14:paraId="3733C96E" w14:textId="18EC057E" w:rsidR="00EF7CFD" w:rsidRPr="00B07A3B" w:rsidRDefault="00EF7CFD" w:rsidP="00EF7CFD">
      <w:pPr>
        <w:pStyle w:val="ListParagraph"/>
        <w:numPr>
          <w:ilvl w:val="2"/>
          <w:numId w:val="3"/>
        </w:numPr>
        <w:spacing w:before="120"/>
        <w:contextualSpacing w:val="0"/>
        <w:rPr>
          <w:rFonts w:cstheme="minorHAnsi"/>
        </w:rPr>
      </w:pPr>
      <w:r>
        <w:rPr>
          <w:color w:val="000000"/>
        </w:rPr>
        <w:t>ECU: Talent counting the removed gravid worms and confirming that all worms have been recovered by checking the number on a manual counter.</w:t>
      </w:r>
    </w:p>
    <w:p w14:paraId="18B07026" w14:textId="77777777" w:rsidR="00EF7CFD" w:rsidRPr="00C66DE3" w:rsidRDefault="00EF7CFD" w:rsidP="00C66DE3">
      <w:pPr>
        <w:spacing w:before="120"/>
        <w:rPr>
          <w:rFonts w:cstheme="minorHAnsi"/>
        </w:rPr>
      </w:pPr>
    </w:p>
    <w:p w14:paraId="0494A537" w14:textId="77777777" w:rsidR="00EF7CFD" w:rsidRPr="00EF7CFD" w:rsidRDefault="00EF7CFD" w:rsidP="00EF7CFD">
      <w:pPr>
        <w:pStyle w:val="ListParagraph"/>
        <w:spacing w:before="120"/>
        <w:ind w:left="907"/>
        <w:rPr>
          <w:rFonts w:cstheme="minorHAnsi"/>
        </w:rPr>
      </w:pPr>
    </w:p>
    <w:p w14:paraId="52E49867" w14:textId="5CC1C8A5" w:rsidR="00886F1C" w:rsidRPr="00886F1C" w:rsidRDefault="00886F1C" w:rsidP="00886F1C">
      <w:pPr>
        <w:pStyle w:val="ListParagraph"/>
        <w:numPr>
          <w:ilvl w:val="1"/>
          <w:numId w:val="3"/>
        </w:numPr>
        <w:spacing w:before="120"/>
        <w:rPr>
          <w:rFonts w:cstheme="minorHAnsi"/>
        </w:rPr>
      </w:pPr>
      <w:r w:rsidRPr="00886F1C">
        <w:rPr>
          <w:color w:val="7030A0"/>
        </w:rPr>
        <w:t xml:space="preserve">Incubate the egg-containing plates at 20 degrees Celsius for approximately 54 to 58 hours, until the worms reach the late L4 </w:t>
      </w:r>
      <w:r w:rsidR="005A4B9F" w:rsidRPr="00D21F6B">
        <w:rPr>
          <w:i/>
          <w:iCs/>
          <w:color w:val="EE0000"/>
        </w:rPr>
        <w:t>(</w:t>
      </w:r>
      <w:r w:rsidR="009756A0">
        <w:rPr>
          <w:i/>
          <w:iCs/>
          <w:color w:val="EE0000"/>
        </w:rPr>
        <w:t>L</w:t>
      </w:r>
      <w:r w:rsidR="005A4B9F">
        <w:rPr>
          <w:i/>
          <w:iCs/>
          <w:color w:val="EE0000"/>
        </w:rPr>
        <w:t>-four</w:t>
      </w:r>
      <w:r w:rsidR="005A4B9F" w:rsidRPr="00D21F6B">
        <w:rPr>
          <w:i/>
          <w:iCs/>
          <w:color w:val="EE0000"/>
        </w:rPr>
        <w:t>)</w:t>
      </w:r>
      <w:r w:rsidR="005A4B9F">
        <w:rPr>
          <w:color w:val="7030A0"/>
        </w:rPr>
        <w:t xml:space="preserve"> </w:t>
      </w:r>
      <w:r w:rsidRPr="00886F1C">
        <w:rPr>
          <w:color w:val="7030A0"/>
        </w:rPr>
        <w:t xml:space="preserve">stage </w:t>
      </w:r>
      <w:r w:rsidRPr="00886F1C">
        <w:rPr>
          <w:b/>
          <w:color w:val="7030A0"/>
        </w:rPr>
        <w:t>[</w:t>
      </w:r>
      <w:r w:rsidR="007638A6">
        <w:rPr>
          <w:b/>
          <w:color w:val="7030A0"/>
        </w:rPr>
        <w:t>1</w:t>
      </w:r>
      <w:r w:rsidRPr="00886F1C">
        <w:rPr>
          <w:b/>
          <w:color w:val="7030A0"/>
        </w:rPr>
        <w:t>]</w:t>
      </w:r>
      <w:r w:rsidRPr="00886F1C">
        <w:rPr>
          <w:color w:val="7030A0"/>
        </w:rPr>
        <w:t xml:space="preserve">. Before beginning the stress assays, examine the synchronized worms and confirm the defining features of the late L4 stage </w:t>
      </w:r>
      <w:r w:rsidRPr="00886F1C">
        <w:rPr>
          <w:b/>
          <w:color w:val="7030A0"/>
        </w:rPr>
        <w:t>[</w:t>
      </w:r>
      <w:r w:rsidR="007638A6">
        <w:rPr>
          <w:b/>
          <w:color w:val="7030A0"/>
        </w:rPr>
        <w:t>2</w:t>
      </w:r>
      <w:r w:rsidRPr="00886F1C">
        <w:rPr>
          <w:b/>
          <w:color w:val="7030A0"/>
        </w:rPr>
        <w:t>]</w:t>
      </w:r>
      <w:r w:rsidRPr="00886F1C">
        <w:rPr>
          <w:color w:val="7030A0"/>
        </w:rPr>
        <w:t>.</w:t>
      </w:r>
    </w:p>
    <w:p w14:paraId="7EA8578D" w14:textId="155DE4FF" w:rsidR="00886F1C" w:rsidRPr="00B07A3B" w:rsidRDefault="00886F1C" w:rsidP="00886F1C">
      <w:pPr>
        <w:pStyle w:val="ListParagraph"/>
        <w:numPr>
          <w:ilvl w:val="2"/>
          <w:numId w:val="3"/>
        </w:numPr>
        <w:spacing w:before="120"/>
        <w:contextualSpacing w:val="0"/>
        <w:rPr>
          <w:rFonts w:cstheme="minorHAnsi"/>
        </w:rPr>
      </w:pPr>
      <w:r>
        <w:rPr>
          <w:color w:val="000000"/>
        </w:rPr>
        <w:t>WIDE: Talent</w:t>
      </w:r>
      <w:r w:rsidR="007D5145">
        <w:rPr>
          <w:rFonts w:cstheme="minorHAnsi" w:hint="eastAsia"/>
          <w:lang w:eastAsia="zh-CN"/>
        </w:rPr>
        <w:t xml:space="preserve"> </w:t>
      </w:r>
      <w:r>
        <w:rPr>
          <w:color w:val="000000"/>
        </w:rPr>
        <w:t>placing the egg-containing plates in a 20 degrees Celsius incubator.</w:t>
      </w:r>
    </w:p>
    <w:p w14:paraId="476A4176" w14:textId="03E7F9BD" w:rsidR="000F326F" w:rsidRPr="007638A6" w:rsidRDefault="00886F1C" w:rsidP="00022AAD">
      <w:pPr>
        <w:pStyle w:val="ListParagraph"/>
        <w:numPr>
          <w:ilvl w:val="2"/>
          <w:numId w:val="3"/>
        </w:numPr>
        <w:spacing w:before="120"/>
        <w:contextualSpacing w:val="0"/>
        <w:rPr>
          <w:rFonts w:cstheme="minorHAnsi"/>
        </w:rPr>
      </w:pPr>
      <w:r w:rsidRPr="007638A6">
        <w:rPr>
          <w:color w:val="000000"/>
          <w:highlight w:val="yellow"/>
        </w:rPr>
        <w:lastRenderedPageBreak/>
        <w:t>SCOPE</w:t>
      </w:r>
      <w:r w:rsidRPr="007638A6">
        <w:rPr>
          <w:color w:val="000000"/>
        </w:rPr>
        <w:t>: A pre-prepared plate of synchronized late-L4 worms, with talent identifying the stage-defining features.</w:t>
      </w:r>
      <w:r w:rsidR="00F00465" w:rsidRPr="007638A6">
        <w:rPr>
          <w:rFonts w:hint="eastAsia"/>
          <w:color w:val="000000"/>
          <w:lang w:eastAsia="zh-CN"/>
        </w:rPr>
        <w:t xml:space="preserve"> </w:t>
      </w:r>
    </w:p>
    <w:p w14:paraId="281A3ED1" w14:textId="77777777" w:rsidR="007638A6" w:rsidRPr="007638A6" w:rsidRDefault="007638A6" w:rsidP="007638A6">
      <w:pPr>
        <w:pStyle w:val="ListParagraph"/>
        <w:spacing w:before="120"/>
        <w:ind w:left="1627"/>
        <w:contextualSpacing w:val="0"/>
        <w:rPr>
          <w:rFonts w:cstheme="minorHAnsi"/>
        </w:rPr>
      </w:pPr>
    </w:p>
    <w:p w14:paraId="7C88FEA8" w14:textId="184862B7" w:rsidR="000F326F" w:rsidRDefault="00886F1C" w:rsidP="000F326F">
      <w:pPr>
        <w:pStyle w:val="ListParagraph"/>
        <w:numPr>
          <w:ilvl w:val="0"/>
          <w:numId w:val="3"/>
        </w:numPr>
        <w:spacing w:before="120"/>
        <w:contextualSpacing w:val="0"/>
        <w:rPr>
          <w:rFonts w:cstheme="minorHAnsi"/>
          <w:b/>
          <w:bCs/>
        </w:rPr>
      </w:pPr>
      <w:r>
        <w:rPr>
          <w:b/>
          <w:color w:val="000000"/>
        </w:rPr>
        <w:t>Heat Stress Assay</w:t>
      </w:r>
    </w:p>
    <w:p w14:paraId="2E9E5DCE" w14:textId="04C5965D" w:rsidR="000F326F" w:rsidRDefault="000F326F" w:rsidP="000F326F">
      <w:pPr>
        <w:pStyle w:val="ListParagraph"/>
        <w:spacing w:before="120"/>
        <w:ind w:left="360"/>
        <w:contextualSpacing w:val="0"/>
        <w:rPr>
          <w:rFonts w:cstheme="minorHAnsi"/>
        </w:rPr>
      </w:pPr>
      <w:r>
        <w:rPr>
          <w:rFonts w:cstheme="minorHAnsi"/>
          <w:b/>
          <w:bCs/>
        </w:rPr>
        <w:t xml:space="preserve">Demonstrator: </w:t>
      </w:r>
      <w:r w:rsidR="00263792" w:rsidRPr="00263792">
        <w:rPr>
          <w:rStyle w:val="AuthorName"/>
          <w:rFonts w:asciiTheme="minorHAnsi" w:eastAsia="SimSun" w:hAnsiTheme="minorHAnsi" w:cstheme="minorHAnsi" w:hint="eastAsia"/>
          <w:u w:val="none"/>
          <w:lang w:eastAsia="zh-CN"/>
        </w:rPr>
        <w:t>Mingyi Liu</w:t>
      </w:r>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50EC321E" w14:textId="6BCBA4EC" w:rsidR="00F1378C" w:rsidRPr="00B07A3B" w:rsidRDefault="00F1378C" w:rsidP="00F1378C">
      <w:pPr>
        <w:pStyle w:val="ListParagraph"/>
        <w:numPr>
          <w:ilvl w:val="1"/>
          <w:numId w:val="3"/>
        </w:numPr>
        <w:spacing w:before="120"/>
        <w:contextualSpacing w:val="0"/>
        <w:rPr>
          <w:rFonts w:cstheme="minorHAnsi"/>
        </w:rPr>
      </w:pPr>
      <w:r>
        <w:rPr>
          <w:color w:val="7030A0"/>
        </w:rPr>
        <w:t xml:space="preserve">Transfer synchronized late-L4 worms </w:t>
      </w:r>
      <w:r w:rsidR="00901CBB">
        <w:rPr>
          <w:color w:val="7030A0"/>
        </w:rPr>
        <w:t>to</w:t>
      </w:r>
      <w:r>
        <w:rPr>
          <w:color w:val="7030A0"/>
        </w:rPr>
        <w:t xml:space="preserve"> four 35-millimeter OP50-seeded NGM plates per group, with 30 to 35 worms per plate</w:t>
      </w:r>
      <w:r w:rsidR="00A169DE">
        <w:rPr>
          <w:rFonts w:hint="eastAsia"/>
          <w:color w:val="7030A0"/>
          <w:lang w:eastAsia="zh-CN"/>
        </w:rPr>
        <w:t xml:space="preserve">. </w:t>
      </w:r>
      <w:r>
        <w:rPr>
          <w:b/>
          <w:color w:val="7030A0"/>
        </w:rPr>
        <w:t>[1</w:t>
      </w:r>
      <w:r w:rsidR="00C529F0">
        <w:rPr>
          <w:b/>
          <w:color w:val="7030A0"/>
        </w:rPr>
        <w:t>-TXT</w:t>
      </w:r>
      <w:r>
        <w:rPr>
          <w:b/>
          <w:color w:val="7030A0"/>
        </w:rPr>
        <w:t>]</w:t>
      </w:r>
      <w:r>
        <w:rPr>
          <w:color w:val="7030A0"/>
        </w:rPr>
        <w:t xml:space="preserve">. Place the plates in </w:t>
      </w:r>
      <w:r w:rsidR="00AF338A">
        <w:rPr>
          <w:color w:val="7030A0"/>
        </w:rPr>
        <w:t xml:space="preserve">separate </w:t>
      </w:r>
      <w:r>
        <w:rPr>
          <w:color w:val="7030A0"/>
        </w:rPr>
        <w:t>incubator</w:t>
      </w:r>
      <w:r w:rsidR="00AF338A">
        <w:rPr>
          <w:color w:val="7030A0"/>
        </w:rPr>
        <w:t>s</w:t>
      </w:r>
      <w:r>
        <w:rPr>
          <w:color w:val="7030A0"/>
        </w:rPr>
        <w:t xml:space="preserve"> pre-equilibrated to 30, 35, or 37 degrees Celsius</w:t>
      </w:r>
      <w:r>
        <w:rPr>
          <w:b/>
          <w:color w:val="7030A0"/>
        </w:rPr>
        <w:t>[2]</w:t>
      </w:r>
      <w:r>
        <w:rPr>
          <w:color w:val="7030A0"/>
        </w:rPr>
        <w:t>. For the 35 degrees Celsius assay, arrange all plates agar-side down in a single layer for rapid, uniform temperature equilibration</w:t>
      </w:r>
      <w:r w:rsidR="00C529F0">
        <w:rPr>
          <w:color w:val="7030A0"/>
          <w:lang w:eastAsia="zh-CN"/>
        </w:rPr>
        <w:t xml:space="preserve">, placing </w:t>
      </w:r>
      <w:r w:rsidR="002D24A6">
        <w:rPr>
          <w:rFonts w:hint="eastAsia"/>
          <w:color w:val="7030A0"/>
          <w:lang w:eastAsia="zh-CN"/>
        </w:rPr>
        <w:t xml:space="preserve">the plates from different groups </w:t>
      </w:r>
      <w:r w:rsidR="00C529F0">
        <w:rPr>
          <w:color w:val="7030A0"/>
          <w:lang w:eastAsia="zh-CN"/>
        </w:rPr>
        <w:t>to</w:t>
      </w:r>
      <w:r w:rsidR="002D24A6">
        <w:rPr>
          <w:rFonts w:hint="eastAsia"/>
          <w:color w:val="7030A0"/>
          <w:lang w:eastAsia="zh-CN"/>
        </w:rPr>
        <w:t xml:space="preserve"> </w:t>
      </w:r>
      <w:r w:rsidR="002D24A6">
        <w:rPr>
          <w:color w:val="7030A0"/>
          <w:lang w:eastAsia="zh-CN"/>
        </w:rPr>
        <w:t>facilitate</w:t>
      </w:r>
      <w:r w:rsidR="002D24A6">
        <w:rPr>
          <w:rFonts w:hint="eastAsia"/>
          <w:color w:val="7030A0"/>
          <w:lang w:eastAsia="zh-CN"/>
        </w:rPr>
        <w:t xml:space="preserve"> alternating counting</w:t>
      </w:r>
      <w:r>
        <w:rPr>
          <w:color w:val="7030A0"/>
        </w:rPr>
        <w:t xml:space="preserve"> </w:t>
      </w:r>
      <w:r>
        <w:rPr>
          <w:b/>
          <w:color w:val="7030A0"/>
        </w:rPr>
        <w:t>[3]</w:t>
      </w:r>
      <w:r>
        <w:rPr>
          <w:color w:val="7030A0"/>
        </w:rPr>
        <w:t>.</w:t>
      </w:r>
    </w:p>
    <w:p w14:paraId="083710A3" w14:textId="77777777" w:rsidR="00C529F0" w:rsidRPr="00C529F0" w:rsidRDefault="00F1378C" w:rsidP="00F1378C">
      <w:pPr>
        <w:pStyle w:val="ListParagraph"/>
        <w:numPr>
          <w:ilvl w:val="2"/>
          <w:numId w:val="3"/>
        </w:numPr>
        <w:spacing w:before="120"/>
        <w:contextualSpacing w:val="0"/>
        <w:rPr>
          <w:rFonts w:cstheme="minorHAnsi"/>
        </w:rPr>
      </w:pPr>
      <w:r w:rsidRPr="006D059F">
        <w:rPr>
          <w:color w:val="000000"/>
          <w:highlight w:val="yellow"/>
        </w:rPr>
        <w:t>SCOPE</w:t>
      </w:r>
      <w:r>
        <w:rPr>
          <w:color w:val="000000"/>
        </w:rPr>
        <w:t>: Talent</w:t>
      </w:r>
      <w:r w:rsidR="00C529F0">
        <w:rPr>
          <w:color w:val="000000"/>
        </w:rPr>
        <w:t xml:space="preserve"> </w:t>
      </w:r>
      <w:r>
        <w:rPr>
          <w:color w:val="000000"/>
        </w:rPr>
        <w:t>transferring synchronized late-L4 worms onto four labeled 35-millimeter OP50-seeded NGM plates.</w:t>
      </w:r>
      <w:r w:rsidR="00C529F0">
        <w:rPr>
          <w:color w:val="000000"/>
        </w:rPr>
        <w:t xml:space="preserve"> </w:t>
      </w:r>
    </w:p>
    <w:p w14:paraId="104B8823" w14:textId="116B0FBC" w:rsidR="00F1378C" w:rsidRPr="005F10DF" w:rsidRDefault="00C529F0" w:rsidP="005F10DF">
      <w:pPr>
        <w:pStyle w:val="ListParagraph"/>
        <w:spacing w:before="120"/>
        <w:ind w:left="1627"/>
        <w:rPr>
          <w:color w:val="7030A0"/>
          <w:lang w:val="en-IN" w:eastAsia="zh-CN"/>
        </w:rPr>
      </w:pPr>
      <w:r w:rsidRPr="005F10DF">
        <w:rPr>
          <w:b/>
          <w:bCs/>
          <w:color w:val="000000"/>
        </w:rPr>
        <w:t>TXT</w:t>
      </w:r>
      <w:r w:rsidR="001A6668">
        <w:rPr>
          <w:color w:val="000000"/>
        </w:rPr>
        <w:t xml:space="preserve"> -</w:t>
      </w:r>
      <w:r>
        <w:rPr>
          <w:color w:val="000000"/>
        </w:rPr>
        <w:t xml:space="preserve"> </w:t>
      </w:r>
      <w:r w:rsidR="005F10DF" w:rsidRPr="005F10DF">
        <w:rPr>
          <w:b/>
          <w:bCs/>
          <w:lang w:val="en-IN" w:eastAsia="zh-CN"/>
        </w:rPr>
        <w:t xml:space="preserve">See the text protocol for worm transfer timing </w:t>
      </w:r>
      <w:r w:rsidR="005F10DF">
        <w:rPr>
          <w:b/>
          <w:bCs/>
          <w:lang w:val="en-IN" w:eastAsia="zh-CN"/>
        </w:rPr>
        <w:t xml:space="preserve">details </w:t>
      </w:r>
      <w:r w:rsidR="005F10DF" w:rsidRPr="005F10DF">
        <w:rPr>
          <w:b/>
          <w:bCs/>
          <w:lang w:val="en-IN" w:eastAsia="zh-CN"/>
        </w:rPr>
        <w:t xml:space="preserve">before </w:t>
      </w:r>
      <w:r w:rsidR="00935FF0">
        <w:rPr>
          <w:b/>
          <w:bCs/>
          <w:lang w:val="en-IN" w:eastAsia="zh-CN"/>
        </w:rPr>
        <w:t xml:space="preserve">the </w:t>
      </w:r>
      <w:r w:rsidR="005F10DF" w:rsidRPr="005F10DF">
        <w:rPr>
          <w:b/>
          <w:bCs/>
          <w:lang w:val="en-IN" w:eastAsia="zh-CN"/>
        </w:rPr>
        <w:t>heat stress</w:t>
      </w:r>
    </w:p>
    <w:p w14:paraId="3CB25505" w14:textId="045F5BB5" w:rsidR="00F1378C" w:rsidRPr="00B07A3B" w:rsidRDefault="00F1378C" w:rsidP="00F1378C">
      <w:pPr>
        <w:pStyle w:val="ListParagraph"/>
        <w:numPr>
          <w:ilvl w:val="2"/>
          <w:numId w:val="3"/>
        </w:numPr>
        <w:spacing w:before="120"/>
        <w:contextualSpacing w:val="0"/>
        <w:rPr>
          <w:rFonts w:cstheme="minorHAnsi"/>
        </w:rPr>
      </w:pPr>
      <w:r>
        <w:rPr>
          <w:color w:val="000000"/>
        </w:rPr>
        <w:t>WIDE: Talent placing the assay plates into an incubator set to the selected heat-stress temperature.</w:t>
      </w:r>
    </w:p>
    <w:p w14:paraId="20748466" w14:textId="0998780E" w:rsidR="00F1378C" w:rsidRPr="00B07A3B" w:rsidRDefault="00F1378C" w:rsidP="00F1378C">
      <w:pPr>
        <w:pStyle w:val="ListParagraph"/>
        <w:numPr>
          <w:ilvl w:val="2"/>
          <w:numId w:val="3"/>
        </w:numPr>
        <w:spacing w:before="120"/>
        <w:contextualSpacing w:val="0"/>
        <w:rPr>
          <w:rFonts w:cstheme="minorHAnsi"/>
        </w:rPr>
      </w:pPr>
      <w:r>
        <w:rPr>
          <w:color w:val="000000"/>
        </w:rPr>
        <w:t xml:space="preserve">CU: </w:t>
      </w:r>
      <w:r w:rsidR="006D059F">
        <w:rPr>
          <w:color w:val="000000"/>
        </w:rPr>
        <w:t>Talent arranging a</w:t>
      </w:r>
      <w:r>
        <w:rPr>
          <w:color w:val="000000"/>
        </w:rPr>
        <w:t>ssay plates agar-side down in a single layer inside the 35 degrees Celsius incubator.</w:t>
      </w:r>
      <w:r w:rsidR="002D24A6">
        <w:rPr>
          <w:rFonts w:hint="eastAsia"/>
          <w:color w:val="000000"/>
          <w:lang w:eastAsia="zh-CN"/>
        </w:rPr>
        <w:t xml:space="preserve"> </w:t>
      </w:r>
    </w:p>
    <w:p w14:paraId="3107FFE4" w14:textId="77777777" w:rsidR="00F1378C" w:rsidRDefault="00F1378C" w:rsidP="00F1378C">
      <w:pPr>
        <w:pStyle w:val="ListParagraph"/>
        <w:spacing w:before="120"/>
        <w:ind w:left="360"/>
        <w:contextualSpacing w:val="0"/>
        <w:rPr>
          <w:rFonts w:cstheme="minorHAnsi"/>
        </w:rPr>
      </w:pPr>
    </w:p>
    <w:p w14:paraId="1AF0A892" w14:textId="37F9CF06" w:rsidR="00F1378C" w:rsidRPr="00B07A3B" w:rsidRDefault="00F1378C" w:rsidP="00F1378C">
      <w:pPr>
        <w:pStyle w:val="ListParagraph"/>
        <w:numPr>
          <w:ilvl w:val="1"/>
          <w:numId w:val="3"/>
        </w:numPr>
        <w:spacing w:before="120"/>
        <w:contextualSpacing w:val="0"/>
        <w:rPr>
          <w:rFonts w:cstheme="minorHAnsi"/>
        </w:rPr>
      </w:pPr>
      <w:r>
        <w:rPr>
          <w:color w:val="7030A0"/>
        </w:rPr>
        <w:t xml:space="preserve">At each scoring time point, remove only the plate being examined and keep all other plates at the designated heat-stress temperature </w:t>
      </w:r>
      <w:r>
        <w:rPr>
          <w:b/>
          <w:color w:val="7030A0"/>
        </w:rPr>
        <w:t>[1]</w:t>
      </w:r>
      <w:r>
        <w:rPr>
          <w:color w:val="7030A0"/>
        </w:rPr>
        <w:t>. Count the dead worms on each technical replicate</w:t>
      </w:r>
      <w:r w:rsidR="00CA6F6D">
        <w:rPr>
          <w:color w:val="7030A0"/>
        </w:rPr>
        <w:t xml:space="preserve"> while recording </w:t>
      </w:r>
      <w:r>
        <w:rPr>
          <w:color w:val="7030A0"/>
        </w:rPr>
        <w:t xml:space="preserve">the observed number on a scoring </w:t>
      </w:r>
      <w:commentRangeStart w:id="3"/>
      <w:r>
        <w:rPr>
          <w:color w:val="7030A0"/>
        </w:rPr>
        <w:t>sheet</w:t>
      </w:r>
      <w:r w:rsidR="002F33AF">
        <w:rPr>
          <w:color w:val="7030A0"/>
          <w:lang w:eastAsia="zh-CN"/>
        </w:rPr>
        <w:t xml:space="preserve"> </w:t>
      </w:r>
      <w:commentRangeEnd w:id="3"/>
      <w:r w:rsidR="002F33AF">
        <w:rPr>
          <w:rStyle w:val="CommentReference"/>
          <w:b/>
          <w:color w:val="7030A0"/>
          <w:sz w:val="24"/>
          <w:szCs w:val="24"/>
        </w:rPr>
        <w:commentReference w:id="3"/>
      </w:r>
      <w:r>
        <w:rPr>
          <w:b/>
          <w:color w:val="7030A0"/>
        </w:rPr>
        <w:t>[</w:t>
      </w:r>
      <w:r w:rsidR="00CA6F6D">
        <w:rPr>
          <w:b/>
          <w:color w:val="7030A0"/>
        </w:rPr>
        <w:t>2</w:t>
      </w:r>
      <w:r>
        <w:rPr>
          <w:b/>
          <w:color w:val="7030A0"/>
        </w:rPr>
        <w:t>]</w:t>
      </w:r>
      <w:r>
        <w:rPr>
          <w:color w:val="7030A0"/>
        </w:rPr>
        <w:t xml:space="preserve">. When comparing three groups with four plates each, score one replicate from each group in sequence, proceeding from A1, B1, and C1 through A4, B4, and C4 </w:t>
      </w:r>
      <w:r>
        <w:rPr>
          <w:b/>
          <w:color w:val="7030A0"/>
        </w:rPr>
        <w:t>[</w:t>
      </w:r>
      <w:r w:rsidR="00CA6F6D">
        <w:rPr>
          <w:b/>
          <w:color w:val="7030A0"/>
        </w:rPr>
        <w:t>3</w:t>
      </w:r>
      <w:r>
        <w:rPr>
          <w:b/>
          <w:color w:val="7030A0"/>
        </w:rPr>
        <w:t>]</w:t>
      </w:r>
      <w:r>
        <w:rPr>
          <w:color w:val="7030A0"/>
        </w:rPr>
        <w:t>.</w:t>
      </w:r>
    </w:p>
    <w:p w14:paraId="1D7F9B3E" w14:textId="143EDB49" w:rsidR="00F1378C" w:rsidRPr="00B07A3B" w:rsidRDefault="00F1378C" w:rsidP="00F1378C">
      <w:pPr>
        <w:pStyle w:val="ListParagraph"/>
        <w:numPr>
          <w:ilvl w:val="2"/>
          <w:numId w:val="3"/>
        </w:numPr>
        <w:spacing w:before="120"/>
        <w:contextualSpacing w:val="0"/>
        <w:rPr>
          <w:rFonts w:cstheme="minorHAnsi"/>
        </w:rPr>
      </w:pPr>
      <w:r>
        <w:rPr>
          <w:color w:val="000000"/>
        </w:rPr>
        <w:t>WIDE: Talent removing one assay plate while leaving all other plates in the heat-stress incubator.</w:t>
      </w:r>
      <w:r w:rsidR="00422303">
        <w:rPr>
          <w:rFonts w:hint="eastAsia"/>
          <w:color w:val="000000"/>
          <w:lang w:eastAsia="zh-CN"/>
        </w:rPr>
        <w:t xml:space="preserve"> </w:t>
      </w:r>
    </w:p>
    <w:p w14:paraId="3D62DC60" w14:textId="78DFC812" w:rsidR="00F1378C" w:rsidRPr="00B07A3B" w:rsidRDefault="00F1378C" w:rsidP="00F1378C">
      <w:pPr>
        <w:pStyle w:val="ListParagraph"/>
        <w:numPr>
          <w:ilvl w:val="2"/>
          <w:numId w:val="3"/>
        </w:numPr>
        <w:spacing w:before="120"/>
        <w:contextualSpacing w:val="0"/>
        <w:rPr>
          <w:rFonts w:cstheme="minorHAnsi"/>
        </w:rPr>
      </w:pPr>
      <w:r>
        <w:rPr>
          <w:color w:val="000000"/>
        </w:rPr>
        <w:t>CU: Talent entering the observed mortality number on the scoring data sheet.</w:t>
      </w:r>
      <w:r w:rsidR="00832396">
        <w:rPr>
          <w:rFonts w:hint="eastAsia"/>
          <w:color w:val="000000"/>
          <w:lang w:eastAsia="zh-CN"/>
        </w:rPr>
        <w:t xml:space="preserve"> </w:t>
      </w:r>
      <w:r w:rsidR="00832396">
        <w:rPr>
          <w:color w:val="000000"/>
          <w:lang w:eastAsia="zh-CN"/>
        </w:rPr>
        <w:t>S</w:t>
      </w:r>
      <w:r w:rsidR="00832396">
        <w:rPr>
          <w:rFonts w:hint="eastAsia"/>
          <w:color w:val="000000"/>
          <w:lang w:eastAsia="zh-CN"/>
        </w:rPr>
        <w:t xml:space="preserve">how the classical method sheet at </w:t>
      </w:r>
      <w:r w:rsidR="00832396">
        <w:rPr>
          <w:color w:val="000000"/>
          <w:lang w:eastAsia="zh-CN"/>
        </w:rPr>
        <w:t>the</w:t>
      </w:r>
      <w:r w:rsidR="00832396">
        <w:rPr>
          <w:rFonts w:hint="eastAsia"/>
          <w:color w:val="000000"/>
          <w:lang w:eastAsia="zh-CN"/>
        </w:rPr>
        <w:t xml:space="preserve"> same time.</w:t>
      </w:r>
      <w:r w:rsidR="001C3EF9">
        <w:rPr>
          <w:rFonts w:hint="eastAsia"/>
          <w:color w:val="000000"/>
          <w:lang w:eastAsia="zh-CN"/>
        </w:rPr>
        <w:t xml:space="preserve"> </w:t>
      </w:r>
    </w:p>
    <w:p w14:paraId="14AD16BC" w14:textId="1A714D43" w:rsidR="00F1378C" w:rsidRPr="00B07A3B" w:rsidRDefault="00111F02" w:rsidP="00F1378C">
      <w:pPr>
        <w:pStyle w:val="ListParagraph"/>
        <w:numPr>
          <w:ilvl w:val="2"/>
          <w:numId w:val="3"/>
        </w:numPr>
        <w:spacing w:before="120"/>
        <w:contextualSpacing w:val="0"/>
        <w:rPr>
          <w:rFonts w:cstheme="minorHAnsi"/>
        </w:rPr>
      </w:pPr>
      <w:r>
        <w:rPr>
          <w:color w:val="000000"/>
        </w:rPr>
        <w:t>WIDE</w:t>
      </w:r>
      <w:r w:rsidR="00F1378C">
        <w:rPr>
          <w:color w:val="000000"/>
        </w:rPr>
        <w:t>: Labeled assay plates</w:t>
      </w:r>
      <w:r w:rsidR="00595671">
        <w:rPr>
          <w:color w:val="000000"/>
        </w:rPr>
        <w:t xml:space="preserve"> being</w:t>
      </w:r>
      <w:r w:rsidR="00F1378C">
        <w:rPr>
          <w:color w:val="000000"/>
        </w:rPr>
        <w:t xml:space="preserve"> arranged in the scoring order A1, B1, C1 through A4, B4, C4.</w:t>
      </w:r>
    </w:p>
    <w:p w14:paraId="4F4DE531" w14:textId="77777777" w:rsidR="00F1378C" w:rsidRDefault="00F1378C" w:rsidP="00F1378C">
      <w:pPr>
        <w:pStyle w:val="ListParagraph"/>
        <w:spacing w:before="120"/>
        <w:ind w:left="360"/>
        <w:contextualSpacing w:val="0"/>
        <w:rPr>
          <w:rFonts w:cstheme="minorHAnsi"/>
        </w:rPr>
      </w:pPr>
    </w:p>
    <w:p w14:paraId="7A5E59CC" w14:textId="645E093A" w:rsidR="00F1378C" w:rsidRPr="00B07A3B" w:rsidRDefault="00F1378C" w:rsidP="00F1378C">
      <w:pPr>
        <w:pStyle w:val="ListParagraph"/>
        <w:numPr>
          <w:ilvl w:val="1"/>
          <w:numId w:val="3"/>
        </w:numPr>
        <w:spacing w:before="120"/>
        <w:contextualSpacing w:val="0"/>
        <w:rPr>
          <w:rFonts w:cstheme="minorHAnsi"/>
        </w:rPr>
      </w:pPr>
      <w:r>
        <w:rPr>
          <w:color w:val="7030A0"/>
        </w:rPr>
        <w:t xml:space="preserve">Score spontaneously moving worms as alive </w:t>
      </w:r>
      <w:r>
        <w:rPr>
          <w:b/>
          <w:color w:val="7030A0"/>
        </w:rPr>
        <w:t>[1]</w:t>
      </w:r>
      <w:r>
        <w:rPr>
          <w:color w:val="7030A0"/>
        </w:rPr>
        <w:t xml:space="preserve">. For a worm without spontaneous movement, touch the posterior body region twice with a platinum wire pick </w:t>
      </w:r>
      <w:r>
        <w:rPr>
          <w:b/>
          <w:color w:val="7030A0"/>
        </w:rPr>
        <w:t>[2]</w:t>
      </w:r>
      <w:r>
        <w:rPr>
          <w:color w:val="7030A0"/>
        </w:rPr>
        <w:t xml:space="preserve">. Observe for approximately 2 seconds after each touch; record a worm that does not </w:t>
      </w:r>
      <w:r>
        <w:rPr>
          <w:color w:val="7030A0"/>
        </w:rPr>
        <w:lastRenderedPageBreak/>
        <w:t xml:space="preserve">respond as dead and remove it from the plate </w:t>
      </w:r>
      <w:r>
        <w:rPr>
          <w:b/>
          <w:color w:val="7030A0"/>
        </w:rPr>
        <w:t>[3]</w:t>
      </w:r>
      <w:r>
        <w:rPr>
          <w:color w:val="7030A0"/>
        </w:rPr>
        <w:t xml:space="preserve">. Use a hand tally counter and a grid beneath the plate to avoid missed or repeated counts </w:t>
      </w:r>
      <w:r>
        <w:rPr>
          <w:b/>
          <w:color w:val="7030A0"/>
        </w:rPr>
        <w:t>[4]</w:t>
      </w:r>
      <w:r>
        <w:rPr>
          <w:color w:val="7030A0"/>
        </w:rPr>
        <w:t xml:space="preserve">. </w:t>
      </w:r>
    </w:p>
    <w:p w14:paraId="10A7CE83" w14:textId="77777777" w:rsidR="00F1378C" w:rsidRPr="00B07A3B" w:rsidRDefault="00F1378C" w:rsidP="00F1378C">
      <w:pPr>
        <w:pStyle w:val="ListParagraph"/>
        <w:numPr>
          <w:ilvl w:val="2"/>
          <w:numId w:val="3"/>
        </w:numPr>
        <w:spacing w:before="120"/>
        <w:contextualSpacing w:val="0"/>
        <w:rPr>
          <w:rFonts w:cstheme="minorHAnsi"/>
        </w:rPr>
      </w:pPr>
      <w:r w:rsidRPr="00CA6F6D">
        <w:rPr>
          <w:color w:val="000000"/>
          <w:highlight w:val="yellow"/>
        </w:rPr>
        <w:t>SCOPE</w:t>
      </w:r>
      <w:r>
        <w:rPr>
          <w:color w:val="000000"/>
        </w:rPr>
        <w:t>: An actively moving worm being identified as alive without physical stimulation.</w:t>
      </w:r>
    </w:p>
    <w:p w14:paraId="10AA448B" w14:textId="20379075" w:rsidR="00F1378C" w:rsidRPr="00B07A3B" w:rsidRDefault="00F1378C" w:rsidP="00F1378C">
      <w:pPr>
        <w:pStyle w:val="ListParagraph"/>
        <w:numPr>
          <w:ilvl w:val="2"/>
          <w:numId w:val="3"/>
        </w:numPr>
        <w:spacing w:before="120"/>
        <w:contextualSpacing w:val="0"/>
        <w:rPr>
          <w:rFonts w:cstheme="minorHAnsi"/>
        </w:rPr>
      </w:pPr>
      <w:r w:rsidRPr="00CA6F6D">
        <w:rPr>
          <w:color w:val="000000"/>
          <w:highlight w:val="yellow"/>
        </w:rPr>
        <w:t>SCOPE</w:t>
      </w:r>
      <w:r>
        <w:rPr>
          <w:color w:val="000000"/>
        </w:rPr>
        <w:t>: A dying or nonmoving worm before and after talent gently touches its posterior body region twice with a platinum wire pick.</w:t>
      </w:r>
      <w:r w:rsidR="00CB0376">
        <w:rPr>
          <w:rFonts w:hint="eastAsia"/>
          <w:color w:val="000000"/>
          <w:lang w:eastAsia="zh-CN"/>
        </w:rPr>
        <w:t xml:space="preserve"> </w:t>
      </w:r>
    </w:p>
    <w:p w14:paraId="0C721786" w14:textId="746EE539" w:rsidR="00F1378C" w:rsidRPr="00F1378C" w:rsidRDefault="00F1378C" w:rsidP="00F1378C">
      <w:pPr>
        <w:pStyle w:val="ListParagraph"/>
        <w:numPr>
          <w:ilvl w:val="2"/>
          <w:numId w:val="3"/>
        </w:numPr>
        <w:spacing w:before="120"/>
        <w:contextualSpacing w:val="0"/>
        <w:rPr>
          <w:rFonts w:cstheme="minorHAnsi"/>
        </w:rPr>
      </w:pPr>
      <w:r w:rsidRPr="00E9444F">
        <w:rPr>
          <w:color w:val="000000"/>
          <w:highlight w:val="yellow"/>
        </w:rPr>
        <w:t>SCOPE</w:t>
      </w:r>
      <w:r>
        <w:rPr>
          <w:color w:val="000000"/>
        </w:rPr>
        <w:t>: Talent recording and removing a worm that shows no movement response.</w:t>
      </w:r>
    </w:p>
    <w:p w14:paraId="31293B5A" w14:textId="038B89EC" w:rsidR="000F326F" w:rsidRPr="00F1378C" w:rsidRDefault="00F1378C" w:rsidP="00F1378C">
      <w:pPr>
        <w:pStyle w:val="ListParagraph"/>
        <w:numPr>
          <w:ilvl w:val="2"/>
          <w:numId w:val="3"/>
        </w:numPr>
        <w:spacing w:before="120"/>
        <w:contextualSpacing w:val="0"/>
        <w:rPr>
          <w:rFonts w:cstheme="minorHAnsi"/>
        </w:rPr>
      </w:pPr>
      <w:r w:rsidRPr="00F1378C">
        <w:rPr>
          <w:color w:val="000000"/>
        </w:rPr>
        <w:t>CU: Talent using a hand tally counter while progressing across the gridded assay plate</w:t>
      </w:r>
      <w:r>
        <w:rPr>
          <w:color w:val="000000"/>
        </w:rPr>
        <w:t>.</w:t>
      </w:r>
    </w:p>
    <w:p w14:paraId="304DF6F8" w14:textId="77777777" w:rsidR="00886F1C" w:rsidRDefault="00886F1C" w:rsidP="00886F1C">
      <w:pPr>
        <w:spacing w:before="120"/>
        <w:rPr>
          <w:rFonts w:cstheme="minorHAnsi"/>
        </w:rPr>
      </w:pPr>
    </w:p>
    <w:p w14:paraId="5F3C1A8D" w14:textId="77777777" w:rsidR="00F1378C" w:rsidRDefault="00F1378C" w:rsidP="00886F1C">
      <w:pPr>
        <w:spacing w:before="120"/>
        <w:rPr>
          <w:rFonts w:cstheme="minorHAnsi"/>
        </w:rPr>
      </w:pPr>
    </w:p>
    <w:p w14:paraId="2B88B5F8" w14:textId="45862BA7" w:rsidR="00886F1C" w:rsidRPr="00F1378C" w:rsidRDefault="00F1378C" w:rsidP="00F1378C">
      <w:pPr>
        <w:pStyle w:val="ListParagraph"/>
        <w:numPr>
          <w:ilvl w:val="0"/>
          <w:numId w:val="3"/>
        </w:numPr>
        <w:spacing w:before="120"/>
        <w:contextualSpacing w:val="0"/>
        <w:rPr>
          <w:rFonts w:cstheme="minorHAnsi"/>
          <w:b/>
          <w:bCs/>
        </w:rPr>
      </w:pPr>
      <w:r>
        <w:rPr>
          <w:b/>
          <w:color w:val="000000"/>
        </w:rPr>
        <w:t>Endoplasmic Reticulum Stress Assay</w:t>
      </w:r>
    </w:p>
    <w:p w14:paraId="36B9A983" w14:textId="6946E668" w:rsidR="00886F1C" w:rsidRDefault="00886F1C" w:rsidP="00886F1C">
      <w:pPr>
        <w:pStyle w:val="ListParagraph"/>
        <w:spacing w:before="120"/>
        <w:ind w:left="360"/>
        <w:contextualSpacing w:val="0"/>
        <w:rPr>
          <w:rFonts w:cstheme="minorHAnsi"/>
          <w:lang w:eastAsia="zh-CN"/>
        </w:rPr>
      </w:pPr>
      <w:r>
        <w:rPr>
          <w:rFonts w:cstheme="minorHAnsi"/>
          <w:b/>
          <w:bCs/>
        </w:rPr>
        <w:t xml:space="preserve">Demonstrator: </w:t>
      </w:r>
      <w:r w:rsidR="00263792" w:rsidRPr="00263792">
        <w:rPr>
          <w:rStyle w:val="AuthorName"/>
          <w:rFonts w:asciiTheme="minorHAnsi" w:eastAsia="SimSun" w:hAnsiTheme="minorHAnsi" w:cstheme="minorHAnsi" w:hint="eastAsia"/>
          <w:u w:val="none"/>
          <w:lang w:eastAsia="zh-CN"/>
        </w:rPr>
        <w:t>And</w:t>
      </w:r>
      <w:r w:rsidR="00263792">
        <w:rPr>
          <w:rStyle w:val="AuthorName"/>
          <w:rFonts w:asciiTheme="minorHAnsi" w:eastAsia="SimSun" w:hAnsiTheme="minorHAnsi" w:cstheme="minorHAnsi" w:hint="eastAsia"/>
          <w:u w:val="none"/>
          <w:lang w:eastAsia="zh-CN"/>
        </w:rPr>
        <w:t>rea Miller</w:t>
      </w:r>
    </w:p>
    <w:p w14:paraId="0BA8C5D5" w14:textId="77777777" w:rsidR="00886F1C" w:rsidRPr="00B07A3B" w:rsidRDefault="00886F1C" w:rsidP="00886F1C">
      <w:pPr>
        <w:widowControl w:val="0"/>
        <w:autoSpaceDE w:val="0"/>
        <w:autoSpaceDN w:val="0"/>
        <w:adjustRightInd w:val="0"/>
        <w:rPr>
          <w:rFonts w:eastAsia="Times New Roman" w:cstheme="minorHAnsi"/>
          <w:color w:val="000000"/>
        </w:rPr>
      </w:pPr>
    </w:p>
    <w:p w14:paraId="25A6E2F9" w14:textId="0FD1E233" w:rsidR="00F1378C" w:rsidRPr="00B07A3B" w:rsidRDefault="00F1378C" w:rsidP="00F1378C">
      <w:pPr>
        <w:pStyle w:val="ListParagraph"/>
        <w:numPr>
          <w:ilvl w:val="1"/>
          <w:numId w:val="3"/>
        </w:numPr>
        <w:spacing w:before="120"/>
        <w:contextualSpacing w:val="0"/>
        <w:rPr>
          <w:rFonts w:cstheme="minorHAnsi"/>
        </w:rPr>
      </w:pPr>
      <w:r>
        <w:rPr>
          <w:color w:val="7030A0"/>
        </w:rPr>
        <w:t xml:space="preserve">Transfer synchronized late-L4 worms onto tunicamycin-containing </w:t>
      </w:r>
      <w:r w:rsidR="00496DCA" w:rsidRPr="00496DCA">
        <w:rPr>
          <w:color w:val="7030A0"/>
        </w:rPr>
        <w:t xml:space="preserve">OP50-seeded </w:t>
      </w:r>
      <w:r>
        <w:rPr>
          <w:color w:val="7030A0"/>
        </w:rPr>
        <w:t xml:space="preserve">35-millimeter </w:t>
      </w:r>
      <w:r w:rsidR="00496DCA" w:rsidRPr="00496DCA">
        <w:rPr>
          <w:color w:val="7030A0"/>
        </w:rPr>
        <w:t>NGM plates</w:t>
      </w:r>
      <w:r>
        <w:rPr>
          <w:color w:val="7030A0"/>
        </w:rPr>
        <w:t xml:space="preserve">, using four technical-replicate plates per group and 30 to 35 worms per plate </w:t>
      </w:r>
      <w:r>
        <w:rPr>
          <w:b/>
          <w:color w:val="7030A0"/>
        </w:rPr>
        <w:t>[1</w:t>
      </w:r>
      <w:r w:rsidR="0070283F">
        <w:rPr>
          <w:b/>
          <w:color w:val="7030A0"/>
        </w:rPr>
        <w:t>-TXT</w:t>
      </w:r>
      <w:r>
        <w:rPr>
          <w:b/>
          <w:color w:val="7030A0"/>
        </w:rPr>
        <w:t>]</w:t>
      </w:r>
      <w:r>
        <w:rPr>
          <w:color w:val="7030A0"/>
        </w:rPr>
        <w:t xml:space="preserve">. Incubate all plates at 20 degrees Celsius </w:t>
      </w:r>
      <w:r>
        <w:rPr>
          <w:b/>
          <w:color w:val="7030A0"/>
        </w:rPr>
        <w:t>[2]</w:t>
      </w:r>
      <w:r>
        <w:rPr>
          <w:color w:val="7030A0"/>
        </w:rPr>
        <w:t xml:space="preserve">. Using the established grid and tally-counter method, score and record mortality daily under a dissecting microscope </w:t>
      </w:r>
      <w:r>
        <w:rPr>
          <w:b/>
          <w:color w:val="7030A0"/>
        </w:rPr>
        <w:t>[3]</w:t>
      </w:r>
      <w:r>
        <w:rPr>
          <w:color w:val="7030A0"/>
        </w:rPr>
        <w:t xml:space="preserve">. </w:t>
      </w:r>
    </w:p>
    <w:p w14:paraId="0E5E38E9" w14:textId="5A7B4FA3" w:rsidR="00F1378C" w:rsidRPr="0044089D" w:rsidRDefault="00F1378C" w:rsidP="00F1378C">
      <w:pPr>
        <w:pStyle w:val="ListParagraph"/>
        <w:numPr>
          <w:ilvl w:val="2"/>
          <w:numId w:val="3"/>
        </w:numPr>
        <w:spacing w:before="120"/>
        <w:contextualSpacing w:val="0"/>
        <w:rPr>
          <w:rFonts w:cstheme="minorHAnsi"/>
          <w:b/>
          <w:bCs/>
        </w:rPr>
      </w:pPr>
      <w:r w:rsidRPr="00BA59C4">
        <w:rPr>
          <w:color w:val="000000"/>
          <w:highlight w:val="yellow"/>
        </w:rPr>
        <w:t>SCOPE</w:t>
      </w:r>
      <w:r>
        <w:rPr>
          <w:color w:val="000000"/>
        </w:rPr>
        <w:t>: Talent transf</w:t>
      </w:r>
      <w:r w:rsidR="007256A7">
        <w:rPr>
          <w:color w:val="000000"/>
        </w:rPr>
        <w:t xml:space="preserve">erring 30 to 35 </w:t>
      </w:r>
      <w:r>
        <w:rPr>
          <w:color w:val="000000"/>
        </w:rPr>
        <w:t>synchronized late-L4 worms onto a labeled tunicamycin-containing assay plate.</w:t>
      </w:r>
      <w:r w:rsidR="0070283F">
        <w:rPr>
          <w:color w:val="000000"/>
        </w:rPr>
        <w:t xml:space="preserve"> </w:t>
      </w:r>
      <w:r w:rsidR="0070283F" w:rsidRPr="0044089D">
        <w:rPr>
          <w:b/>
          <w:bCs/>
          <w:color w:val="000000"/>
        </w:rPr>
        <w:t xml:space="preserve">TXT- Tunicamycin concentrations: 25, 50, 100, or 200 </w:t>
      </w:r>
      <w:r w:rsidR="0070283F" w:rsidRPr="0044089D">
        <w:rPr>
          <w:rFonts w:cstheme="minorHAnsi"/>
          <w:b/>
          <w:bCs/>
          <w:color w:val="000000"/>
        </w:rPr>
        <w:t>µ</w:t>
      </w:r>
      <w:r w:rsidR="0070283F" w:rsidRPr="0044089D">
        <w:rPr>
          <w:b/>
          <w:bCs/>
          <w:color w:val="000000"/>
        </w:rPr>
        <w:t>g/mL</w:t>
      </w:r>
    </w:p>
    <w:p w14:paraId="357CFC61" w14:textId="05632F3F" w:rsidR="00F1378C" w:rsidRPr="00F1378C" w:rsidRDefault="00F1378C" w:rsidP="00F1378C">
      <w:pPr>
        <w:pStyle w:val="ListParagraph"/>
        <w:numPr>
          <w:ilvl w:val="2"/>
          <w:numId w:val="3"/>
        </w:numPr>
        <w:spacing w:before="120"/>
        <w:contextualSpacing w:val="0"/>
        <w:rPr>
          <w:rFonts w:cstheme="minorHAnsi"/>
        </w:rPr>
      </w:pPr>
      <w:r>
        <w:rPr>
          <w:color w:val="000000"/>
        </w:rPr>
        <w:t>WIDE: Talent placing all ER-stress assay plates in a 20 degrees Celsius incubator.</w:t>
      </w:r>
    </w:p>
    <w:p w14:paraId="64BA3B8B" w14:textId="4072A392" w:rsidR="00886F1C" w:rsidRPr="00F1378C" w:rsidRDefault="00F1378C" w:rsidP="00F1378C">
      <w:pPr>
        <w:pStyle w:val="ListParagraph"/>
        <w:numPr>
          <w:ilvl w:val="2"/>
          <w:numId w:val="3"/>
        </w:numPr>
        <w:spacing w:before="120"/>
        <w:contextualSpacing w:val="0"/>
        <w:rPr>
          <w:rFonts w:cstheme="minorHAnsi"/>
        </w:rPr>
      </w:pPr>
      <w:r w:rsidRPr="0074293D">
        <w:rPr>
          <w:color w:val="000000"/>
          <w:highlight w:val="yellow"/>
        </w:rPr>
        <w:t>SCOPE</w:t>
      </w:r>
      <w:r w:rsidRPr="00F1378C">
        <w:rPr>
          <w:color w:val="000000"/>
        </w:rPr>
        <w:t>: Representative daily mortality scoring on a tunicamycin-containing plate using a grid and tally counter</w:t>
      </w:r>
      <w:r w:rsidR="00BC17C6">
        <w:rPr>
          <w:rFonts w:hint="eastAsia"/>
          <w:color w:val="000000"/>
          <w:lang w:eastAsia="zh-CN"/>
        </w:rPr>
        <w:t>.</w:t>
      </w:r>
    </w:p>
    <w:p w14:paraId="4BEE7A71" w14:textId="77777777" w:rsidR="00F1378C" w:rsidRDefault="00F1378C" w:rsidP="00886F1C">
      <w:pPr>
        <w:spacing w:before="120"/>
        <w:rPr>
          <w:rFonts w:cstheme="minorHAnsi"/>
        </w:rPr>
      </w:pPr>
    </w:p>
    <w:p w14:paraId="45B99ED1" w14:textId="4116AFE8" w:rsidR="00886F1C" w:rsidRPr="00F1378C" w:rsidRDefault="00F1378C" w:rsidP="00F1378C">
      <w:pPr>
        <w:pStyle w:val="ListParagraph"/>
        <w:numPr>
          <w:ilvl w:val="0"/>
          <w:numId w:val="3"/>
        </w:numPr>
        <w:spacing w:before="120"/>
        <w:contextualSpacing w:val="0"/>
        <w:rPr>
          <w:rFonts w:cstheme="minorHAnsi"/>
          <w:b/>
          <w:bCs/>
        </w:rPr>
      </w:pPr>
      <w:r>
        <w:rPr>
          <w:b/>
          <w:color w:val="000000"/>
        </w:rPr>
        <w:t>Mitochondrial Stress Assay</w:t>
      </w:r>
    </w:p>
    <w:p w14:paraId="7D0E8972" w14:textId="7ECCA455" w:rsidR="00886F1C" w:rsidRDefault="00886F1C" w:rsidP="00886F1C">
      <w:pPr>
        <w:pStyle w:val="ListParagraph"/>
        <w:spacing w:before="120"/>
        <w:ind w:left="360"/>
        <w:contextualSpacing w:val="0"/>
        <w:rPr>
          <w:rFonts w:cstheme="minorHAnsi"/>
        </w:rPr>
      </w:pPr>
      <w:r>
        <w:rPr>
          <w:rFonts w:cstheme="minorHAnsi"/>
          <w:b/>
          <w:bCs/>
        </w:rPr>
        <w:t xml:space="preserve">Demonstrator: </w:t>
      </w:r>
      <w:r w:rsidR="00C36960" w:rsidRPr="00C36960">
        <w:rPr>
          <w:rFonts w:cstheme="minorHAnsi"/>
          <w:b/>
          <w:bCs/>
          <w:color w:val="auto"/>
          <w:lang w:eastAsia="zh-CN"/>
        </w:rPr>
        <w:t>Amit Dutta</w:t>
      </w:r>
      <w:r>
        <w:rPr>
          <w:rFonts w:cstheme="minorHAnsi"/>
        </w:rPr>
        <w:t xml:space="preserve"> </w:t>
      </w:r>
    </w:p>
    <w:p w14:paraId="31BBCC3B" w14:textId="77777777" w:rsidR="00886F1C" w:rsidRPr="00B07A3B" w:rsidRDefault="00886F1C" w:rsidP="00886F1C">
      <w:pPr>
        <w:widowControl w:val="0"/>
        <w:autoSpaceDE w:val="0"/>
        <w:autoSpaceDN w:val="0"/>
        <w:adjustRightInd w:val="0"/>
        <w:rPr>
          <w:rFonts w:eastAsia="Times New Roman" w:cstheme="minorHAnsi"/>
          <w:color w:val="000000"/>
        </w:rPr>
      </w:pPr>
    </w:p>
    <w:p w14:paraId="4C3E19FA" w14:textId="4449E1C5" w:rsidR="00F1378C" w:rsidRPr="008069F7" w:rsidRDefault="00BA59C4" w:rsidP="008069F7">
      <w:pPr>
        <w:pStyle w:val="ListParagraph"/>
        <w:numPr>
          <w:ilvl w:val="1"/>
          <w:numId w:val="3"/>
        </w:numPr>
        <w:spacing w:before="120"/>
        <w:rPr>
          <w:color w:val="7030A0"/>
          <w:lang w:val="en-IN"/>
        </w:rPr>
      </w:pPr>
      <w:r>
        <w:rPr>
          <w:color w:val="7030A0"/>
        </w:rPr>
        <w:t>For this assay, transfer</w:t>
      </w:r>
      <w:r w:rsidR="00F1378C">
        <w:rPr>
          <w:color w:val="7030A0"/>
        </w:rPr>
        <w:t xml:space="preserve"> synchronized late-L4 worms onto antimycin A-containing </w:t>
      </w:r>
      <w:r w:rsidR="00A5462F" w:rsidRPr="00496DCA">
        <w:rPr>
          <w:color w:val="7030A0"/>
        </w:rPr>
        <w:t xml:space="preserve">OP50-seeded </w:t>
      </w:r>
      <w:r w:rsidR="00A5462F">
        <w:rPr>
          <w:color w:val="7030A0"/>
        </w:rPr>
        <w:t xml:space="preserve">35-millimeter </w:t>
      </w:r>
      <w:r w:rsidR="00A5462F" w:rsidRPr="00496DCA">
        <w:rPr>
          <w:color w:val="7030A0"/>
        </w:rPr>
        <w:t>NGM plate</w:t>
      </w:r>
      <w:r w:rsidR="00A5462F">
        <w:rPr>
          <w:color w:val="7030A0"/>
        </w:rPr>
        <w:t>s</w:t>
      </w:r>
      <w:r w:rsidR="00F1378C">
        <w:rPr>
          <w:color w:val="7030A0"/>
        </w:rPr>
        <w:t xml:space="preserve">, using four technical-replicate plates per group and 30 to 35 worms per plate </w:t>
      </w:r>
      <w:r w:rsidR="00F1378C">
        <w:rPr>
          <w:b/>
          <w:color w:val="7030A0"/>
        </w:rPr>
        <w:t>[1</w:t>
      </w:r>
      <w:r w:rsidR="0044089D">
        <w:rPr>
          <w:b/>
          <w:color w:val="7030A0"/>
        </w:rPr>
        <w:t>-TXT</w:t>
      </w:r>
      <w:r w:rsidR="00F1378C">
        <w:rPr>
          <w:b/>
          <w:color w:val="7030A0"/>
        </w:rPr>
        <w:t>]</w:t>
      </w:r>
      <w:r w:rsidR="00F1378C">
        <w:rPr>
          <w:color w:val="7030A0"/>
        </w:rPr>
        <w:t xml:space="preserve">. Incubate all plates at 20 degrees Celsius </w:t>
      </w:r>
      <w:r w:rsidR="00F1378C">
        <w:rPr>
          <w:b/>
          <w:color w:val="7030A0"/>
        </w:rPr>
        <w:t>[2]</w:t>
      </w:r>
      <w:r w:rsidR="00F1378C">
        <w:rPr>
          <w:color w:val="7030A0"/>
        </w:rPr>
        <w:t xml:space="preserve">. </w:t>
      </w:r>
      <w:r w:rsidR="008069F7" w:rsidRPr="008069F7">
        <w:rPr>
          <w:color w:val="7030A0"/>
          <w:lang w:val="en-IN"/>
        </w:rPr>
        <w:t>Using the grid-and-tally-counter method as described previously, score and record daily mortality under a dissecting microscope</w:t>
      </w:r>
      <w:r w:rsidR="008069F7">
        <w:rPr>
          <w:color w:val="7030A0"/>
          <w:lang w:val="en-IN"/>
        </w:rPr>
        <w:t xml:space="preserve"> </w:t>
      </w:r>
      <w:r w:rsidR="00F1378C" w:rsidRPr="008069F7">
        <w:rPr>
          <w:b/>
          <w:color w:val="7030A0"/>
        </w:rPr>
        <w:t>[3]</w:t>
      </w:r>
      <w:r w:rsidR="00F1378C" w:rsidRPr="008069F7">
        <w:rPr>
          <w:color w:val="7030A0"/>
        </w:rPr>
        <w:t xml:space="preserve">. </w:t>
      </w:r>
    </w:p>
    <w:p w14:paraId="05776284" w14:textId="79F3A16F" w:rsidR="00F1378C" w:rsidRPr="00B07A3B" w:rsidRDefault="00F1378C" w:rsidP="00F1378C">
      <w:pPr>
        <w:pStyle w:val="ListParagraph"/>
        <w:numPr>
          <w:ilvl w:val="2"/>
          <w:numId w:val="3"/>
        </w:numPr>
        <w:spacing w:before="120"/>
        <w:contextualSpacing w:val="0"/>
        <w:rPr>
          <w:rFonts w:cstheme="minorHAnsi"/>
        </w:rPr>
      </w:pPr>
      <w:r w:rsidRPr="00DE00BD">
        <w:rPr>
          <w:color w:val="000000"/>
          <w:highlight w:val="yellow"/>
        </w:rPr>
        <w:lastRenderedPageBreak/>
        <w:t>SCOPE</w:t>
      </w:r>
      <w:r>
        <w:rPr>
          <w:color w:val="000000"/>
        </w:rPr>
        <w:t xml:space="preserve">: Talent transferring </w:t>
      </w:r>
      <w:r w:rsidR="00DE00BD">
        <w:rPr>
          <w:color w:val="000000"/>
        </w:rPr>
        <w:t xml:space="preserve">30 to 35 </w:t>
      </w:r>
      <w:r>
        <w:rPr>
          <w:color w:val="000000"/>
        </w:rPr>
        <w:t>synchronized late-L4 worms onto a labeled antimycin A-containing assay plate.</w:t>
      </w:r>
      <w:r w:rsidR="0044089D" w:rsidRPr="0044089D">
        <w:rPr>
          <w:b/>
          <w:bCs/>
          <w:color w:val="000000"/>
        </w:rPr>
        <w:t xml:space="preserve"> TXT- </w:t>
      </w:r>
      <w:r w:rsidR="0044089D">
        <w:rPr>
          <w:b/>
          <w:bCs/>
          <w:color w:val="000000"/>
        </w:rPr>
        <w:t>Antimycin-A</w:t>
      </w:r>
      <w:r w:rsidR="0044089D" w:rsidRPr="0044089D">
        <w:rPr>
          <w:b/>
          <w:bCs/>
          <w:color w:val="000000"/>
        </w:rPr>
        <w:t xml:space="preserve"> concentrations: 5, 10, 20, 40, or 80 </w:t>
      </w:r>
      <w:r w:rsidR="0044089D" w:rsidRPr="0044089D">
        <w:rPr>
          <w:rFonts w:cstheme="minorHAnsi"/>
          <w:b/>
          <w:bCs/>
          <w:color w:val="000000"/>
        </w:rPr>
        <w:t>µ</w:t>
      </w:r>
      <w:r w:rsidR="0044089D" w:rsidRPr="0044089D">
        <w:rPr>
          <w:b/>
          <w:bCs/>
          <w:color w:val="000000"/>
        </w:rPr>
        <w:t>g/mL</w:t>
      </w:r>
      <w:r w:rsidR="0044089D">
        <w:rPr>
          <w:color w:val="000000"/>
        </w:rPr>
        <w:t xml:space="preserve"> </w:t>
      </w:r>
    </w:p>
    <w:p w14:paraId="500B1B7F" w14:textId="382D883A" w:rsidR="00F1378C" w:rsidRPr="00B07A3B" w:rsidRDefault="00F1378C" w:rsidP="00F1378C">
      <w:pPr>
        <w:pStyle w:val="ListParagraph"/>
        <w:numPr>
          <w:ilvl w:val="2"/>
          <w:numId w:val="3"/>
        </w:numPr>
        <w:spacing w:before="120"/>
        <w:contextualSpacing w:val="0"/>
        <w:rPr>
          <w:rFonts w:cstheme="minorHAnsi"/>
        </w:rPr>
      </w:pPr>
      <w:r>
        <w:rPr>
          <w:color w:val="000000"/>
        </w:rPr>
        <w:t>WIDE: Talent placing all mitochondrial-stress assay plates in a 20 degrees Celsius incubator.</w:t>
      </w:r>
    </w:p>
    <w:p w14:paraId="552AC428" w14:textId="77777777" w:rsidR="00F1378C" w:rsidRPr="00B07A3B" w:rsidRDefault="00F1378C" w:rsidP="00F1378C">
      <w:pPr>
        <w:pStyle w:val="ListParagraph"/>
        <w:numPr>
          <w:ilvl w:val="2"/>
          <w:numId w:val="3"/>
        </w:numPr>
        <w:spacing w:before="120"/>
        <w:contextualSpacing w:val="0"/>
        <w:rPr>
          <w:rFonts w:cstheme="minorHAnsi"/>
        </w:rPr>
      </w:pPr>
      <w:r w:rsidRPr="00DE00BD">
        <w:rPr>
          <w:color w:val="000000"/>
          <w:highlight w:val="yellow"/>
        </w:rPr>
        <w:t>SCOPE</w:t>
      </w:r>
      <w:r>
        <w:rPr>
          <w:color w:val="000000"/>
        </w:rPr>
        <w:t>: Representative daily mortality scoring on an antimycin A-containing plate using a grid and tally counter.</w:t>
      </w:r>
    </w:p>
    <w:p w14:paraId="64B41762" w14:textId="77777777" w:rsidR="00F1378C" w:rsidRDefault="00F1378C" w:rsidP="00F1378C">
      <w:pPr>
        <w:pStyle w:val="ListParagraph"/>
        <w:spacing w:before="120"/>
        <w:ind w:left="360"/>
        <w:contextualSpacing w:val="0"/>
        <w:rPr>
          <w:rFonts w:cstheme="minorHAnsi"/>
        </w:rPr>
      </w:pPr>
    </w:p>
    <w:p w14:paraId="48B28A91" w14:textId="23BA0379" w:rsidR="00F1378C" w:rsidRPr="00F1378C" w:rsidRDefault="00F1378C" w:rsidP="00F1378C">
      <w:pPr>
        <w:pStyle w:val="ListParagraph"/>
        <w:numPr>
          <w:ilvl w:val="1"/>
          <w:numId w:val="3"/>
        </w:numPr>
        <w:spacing w:before="120"/>
        <w:contextualSpacing w:val="0"/>
        <w:rPr>
          <w:rFonts w:cstheme="minorHAnsi"/>
        </w:rPr>
      </w:pPr>
      <w:r>
        <w:rPr>
          <w:color w:val="7030A0"/>
        </w:rPr>
        <w:t>During the first 10 days of the mitochondrial stress assay, transfer the worms to fresh antimycin A-containing plates every 2 days</w:t>
      </w:r>
      <w:r w:rsidR="00DE00BD">
        <w:rPr>
          <w:color w:val="7030A0"/>
        </w:rPr>
        <w:t xml:space="preserve"> </w:t>
      </w:r>
      <w:r w:rsidR="00DE00BD" w:rsidRPr="00DE00BD">
        <w:rPr>
          <w:color w:val="7030A0"/>
        </w:rPr>
        <w:t>to prevent crowding and starvation and to distinguish the experimental worms from their progeny</w:t>
      </w:r>
      <w:r w:rsidR="00BC17C6">
        <w:rPr>
          <w:rFonts w:hint="eastAsia"/>
          <w:color w:val="7030A0"/>
          <w:lang w:eastAsia="zh-CN"/>
        </w:rPr>
        <w:t xml:space="preserve">. </w:t>
      </w:r>
      <w:r w:rsidR="00BC17C6">
        <w:rPr>
          <w:color w:val="7030A0"/>
          <w:lang w:eastAsia="zh-CN"/>
        </w:rPr>
        <w:t>E</w:t>
      </w:r>
      <w:r w:rsidR="00BC17C6">
        <w:rPr>
          <w:rFonts w:hint="eastAsia"/>
          <w:color w:val="7030A0"/>
          <w:lang w:eastAsia="zh-CN"/>
        </w:rPr>
        <w:t>ach transfer should be after counting</w:t>
      </w:r>
      <w:r>
        <w:rPr>
          <w:color w:val="7030A0"/>
        </w:rPr>
        <w:t xml:space="preserve"> </w:t>
      </w:r>
      <w:r>
        <w:rPr>
          <w:b/>
          <w:color w:val="7030A0"/>
        </w:rPr>
        <w:t>[1]</w:t>
      </w:r>
      <w:r>
        <w:rPr>
          <w:color w:val="7030A0"/>
        </w:rPr>
        <w:t xml:space="preserve">. </w:t>
      </w:r>
    </w:p>
    <w:p w14:paraId="32958336" w14:textId="1C03D3DC" w:rsidR="00886F1C" w:rsidRPr="00971421" w:rsidRDefault="00F1378C" w:rsidP="001B34C1">
      <w:pPr>
        <w:pStyle w:val="ListParagraph"/>
        <w:numPr>
          <w:ilvl w:val="2"/>
          <w:numId w:val="3"/>
        </w:numPr>
        <w:spacing w:before="120"/>
        <w:contextualSpacing w:val="0"/>
        <w:rPr>
          <w:rFonts w:cstheme="minorHAnsi"/>
        </w:rPr>
      </w:pPr>
      <w:r w:rsidRPr="00971421">
        <w:rPr>
          <w:color w:val="000000"/>
          <w:highlight w:val="yellow"/>
        </w:rPr>
        <w:t>SCOPE</w:t>
      </w:r>
      <w:r w:rsidRPr="00971421">
        <w:rPr>
          <w:color w:val="000000"/>
        </w:rPr>
        <w:t xml:space="preserve">: Talent transferring worms from </w:t>
      </w:r>
      <w:r w:rsidR="00DE00BD" w:rsidRPr="00971421">
        <w:rPr>
          <w:color w:val="000000"/>
        </w:rPr>
        <w:t>old</w:t>
      </w:r>
      <w:r w:rsidRPr="00971421">
        <w:rPr>
          <w:color w:val="000000"/>
        </w:rPr>
        <w:t xml:space="preserve"> antimycin A-containing assay plate to a fresh antimycin A-containing plate.</w:t>
      </w:r>
      <w:r w:rsidR="00BC17C6" w:rsidRPr="00971421">
        <w:rPr>
          <w:rFonts w:hint="eastAsia"/>
          <w:color w:val="000000"/>
          <w:lang w:eastAsia="zh-CN"/>
        </w:rPr>
        <w:t xml:space="preserve"> </w:t>
      </w:r>
    </w:p>
    <w:p w14:paraId="00E86437" w14:textId="77777777" w:rsidR="00971421" w:rsidRPr="00971421" w:rsidRDefault="00971421" w:rsidP="00971421">
      <w:pPr>
        <w:pStyle w:val="ListParagraph"/>
        <w:spacing w:before="120"/>
        <w:ind w:left="1627"/>
        <w:contextualSpacing w:val="0"/>
        <w:rPr>
          <w:rFonts w:cstheme="minorHAnsi"/>
        </w:rPr>
      </w:pPr>
    </w:p>
    <w:p w14:paraId="2CECB30B" w14:textId="77777777" w:rsidR="00F1378C" w:rsidRDefault="00F1378C" w:rsidP="00F1378C">
      <w:pPr>
        <w:pStyle w:val="ListParagraph"/>
        <w:numPr>
          <w:ilvl w:val="0"/>
          <w:numId w:val="3"/>
        </w:numPr>
        <w:spacing w:before="120"/>
        <w:contextualSpacing w:val="0"/>
        <w:rPr>
          <w:rFonts w:cstheme="minorHAnsi"/>
          <w:b/>
          <w:bCs/>
        </w:rPr>
      </w:pPr>
      <w:r>
        <w:rPr>
          <w:b/>
          <w:color w:val="000000"/>
        </w:rPr>
        <w:t>Oxidative Stress Assay</w:t>
      </w:r>
    </w:p>
    <w:p w14:paraId="2096F732" w14:textId="7A06D535" w:rsidR="00886F1C" w:rsidRPr="00F1378C" w:rsidRDefault="00886F1C" w:rsidP="00F1378C">
      <w:pPr>
        <w:pStyle w:val="ListParagraph"/>
        <w:spacing w:before="120"/>
        <w:ind w:left="360"/>
        <w:contextualSpacing w:val="0"/>
        <w:rPr>
          <w:rFonts w:cstheme="minorHAnsi"/>
        </w:rPr>
      </w:pPr>
      <w:r w:rsidRPr="00F1378C">
        <w:rPr>
          <w:rFonts w:cstheme="minorHAnsi"/>
          <w:b/>
          <w:bCs/>
        </w:rPr>
        <w:t xml:space="preserve">Demonstrator: </w:t>
      </w:r>
      <w:r w:rsidR="00263792" w:rsidRPr="00263792">
        <w:rPr>
          <w:rStyle w:val="AuthorName"/>
          <w:rFonts w:asciiTheme="minorHAnsi" w:eastAsia="SimSun" w:hAnsiTheme="minorHAnsi" w:cstheme="minorHAnsi" w:hint="eastAsia"/>
          <w:u w:val="none"/>
          <w:lang w:eastAsia="zh-CN"/>
        </w:rPr>
        <w:t>S</w:t>
      </w:r>
      <w:r w:rsidR="00263792">
        <w:rPr>
          <w:rStyle w:val="AuthorName"/>
          <w:rFonts w:asciiTheme="minorHAnsi" w:eastAsia="SimSun" w:hAnsiTheme="minorHAnsi" w:cstheme="minorHAnsi" w:hint="eastAsia"/>
          <w:u w:val="none"/>
          <w:lang w:eastAsia="zh-CN"/>
        </w:rPr>
        <w:t>helby Innes</w:t>
      </w:r>
    </w:p>
    <w:p w14:paraId="5A96060A" w14:textId="77777777" w:rsidR="00886F1C" w:rsidRPr="00B07A3B" w:rsidRDefault="00886F1C" w:rsidP="00886F1C">
      <w:pPr>
        <w:widowControl w:val="0"/>
        <w:autoSpaceDE w:val="0"/>
        <w:autoSpaceDN w:val="0"/>
        <w:adjustRightInd w:val="0"/>
        <w:rPr>
          <w:rFonts w:eastAsia="Times New Roman" w:cstheme="minorHAnsi"/>
          <w:color w:val="000000"/>
        </w:rPr>
      </w:pPr>
    </w:p>
    <w:p w14:paraId="01F909A0" w14:textId="79AC4CC9" w:rsidR="00F1378C" w:rsidRPr="00F1378C" w:rsidRDefault="00496DCA" w:rsidP="00F1378C">
      <w:pPr>
        <w:pStyle w:val="ListParagraph"/>
        <w:numPr>
          <w:ilvl w:val="1"/>
          <w:numId w:val="3"/>
        </w:numPr>
        <w:spacing w:before="120"/>
        <w:contextualSpacing w:val="0"/>
        <w:rPr>
          <w:rFonts w:cstheme="minorHAnsi"/>
        </w:rPr>
      </w:pPr>
      <w:r>
        <w:rPr>
          <w:color w:val="7030A0"/>
        </w:rPr>
        <w:t>To set up this assay, transfer</w:t>
      </w:r>
      <w:r w:rsidR="00F1378C">
        <w:rPr>
          <w:color w:val="7030A0"/>
        </w:rPr>
        <w:t xml:space="preserve"> synchronized late-L4 worms onto paraquat-containing </w:t>
      </w:r>
      <w:r w:rsidR="00A5462F" w:rsidRPr="00496DCA">
        <w:rPr>
          <w:color w:val="7030A0"/>
        </w:rPr>
        <w:t xml:space="preserve">OP50-seeded </w:t>
      </w:r>
      <w:r w:rsidR="00A5462F">
        <w:rPr>
          <w:color w:val="7030A0"/>
        </w:rPr>
        <w:t xml:space="preserve">35-millimeter </w:t>
      </w:r>
      <w:r w:rsidR="00A5462F" w:rsidRPr="00496DCA">
        <w:rPr>
          <w:color w:val="7030A0"/>
        </w:rPr>
        <w:t>NGM plates</w:t>
      </w:r>
      <w:r w:rsidR="00F1378C">
        <w:rPr>
          <w:color w:val="7030A0"/>
        </w:rPr>
        <w:t xml:space="preserve">, using four technical-replicate plates per group and 30 to 35 worms per plate </w:t>
      </w:r>
      <w:r w:rsidR="00F1378C">
        <w:rPr>
          <w:b/>
          <w:color w:val="7030A0"/>
        </w:rPr>
        <w:t>[1</w:t>
      </w:r>
      <w:r w:rsidR="004920D1">
        <w:rPr>
          <w:b/>
          <w:color w:val="7030A0"/>
        </w:rPr>
        <w:t>-TXT</w:t>
      </w:r>
      <w:r w:rsidR="00F1378C">
        <w:rPr>
          <w:b/>
          <w:color w:val="7030A0"/>
        </w:rPr>
        <w:t>]</w:t>
      </w:r>
      <w:r w:rsidR="00F1378C">
        <w:rPr>
          <w:color w:val="7030A0"/>
        </w:rPr>
        <w:t xml:space="preserve">. Incubate all plates at 20 degrees Celsius </w:t>
      </w:r>
      <w:r w:rsidR="00F1378C">
        <w:rPr>
          <w:b/>
          <w:color w:val="7030A0"/>
        </w:rPr>
        <w:t>[2]</w:t>
      </w:r>
      <w:r w:rsidR="00F1378C">
        <w:rPr>
          <w:color w:val="7030A0"/>
        </w:rPr>
        <w:t xml:space="preserve">. Using the established grid and tally-counter method, score and record mortality daily under a dissecting microscope </w:t>
      </w:r>
      <w:r w:rsidR="00F1378C">
        <w:rPr>
          <w:b/>
          <w:color w:val="7030A0"/>
        </w:rPr>
        <w:t>[3]</w:t>
      </w:r>
      <w:r w:rsidR="00F1378C">
        <w:rPr>
          <w:color w:val="7030A0"/>
        </w:rPr>
        <w:t xml:space="preserve">. </w:t>
      </w:r>
    </w:p>
    <w:p w14:paraId="27FD6797" w14:textId="4144B76A" w:rsidR="00F1378C" w:rsidRPr="00B07A3B" w:rsidRDefault="00F1378C" w:rsidP="00F1378C">
      <w:pPr>
        <w:pStyle w:val="ListParagraph"/>
        <w:numPr>
          <w:ilvl w:val="2"/>
          <w:numId w:val="3"/>
        </w:numPr>
        <w:spacing w:before="120"/>
        <w:contextualSpacing w:val="0"/>
        <w:rPr>
          <w:rFonts w:cstheme="minorHAnsi"/>
        </w:rPr>
      </w:pPr>
      <w:r w:rsidRPr="006653B1">
        <w:rPr>
          <w:color w:val="000000"/>
          <w:highlight w:val="yellow"/>
        </w:rPr>
        <w:t>SCOPE</w:t>
      </w:r>
      <w:r>
        <w:rPr>
          <w:color w:val="000000"/>
        </w:rPr>
        <w:t xml:space="preserve">: Talent transferring </w:t>
      </w:r>
      <w:r w:rsidR="006653B1">
        <w:rPr>
          <w:color w:val="000000"/>
        </w:rPr>
        <w:t xml:space="preserve">30 to 35 </w:t>
      </w:r>
      <w:r>
        <w:rPr>
          <w:color w:val="000000"/>
        </w:rPr>
        <w:t>synchronized late-L4 worms onto a labeled paraquat-containing assay plate.</w:t>
      </w:r>
      <w:r w:rsidR="004920D1">
        <w:rPr>
          <w:color w:val="000000"/>
        </w:rPr>
        <w:t xml:space="preserve"> </w:t>
      </w:r>
      <w:r w:rsidR="004920D1" w:rsidRPr="0044089D">
        <w:rPr>
          <w:b/>
          <w:bCs/>
          <w:color w:val="000000"/>
        </w:rPr>
        <w:t xml:space="preserve">TXT- </w:t>
      </w:r>
      <w:r w:rsidR="004920D1">
        <w:rPr>
          <w:b/>
          <w:bCs/>
          <w:color w:val="000000"/>
        </w:rPr>
        <w:t>Paraquat</w:t>
      </w:r>
      <w:r w:rsidR="004920D1" w:rsidRPr="0044089D">
        <w:rPr>
          <w:b/>
          <w:bCs/>
          <w:color w:val="000000"/>
        </w:rPr>
        <w:t xml:space="preserve"> concentrations: </w:t>
      </w:r>
      <w:r w:rsidR="004920D1" w:rsidRPr="004920D1">
        <w:rPr>
          <w:b/>
          <w:bCs/>
          <w:color w:val="000000"/>
        </w:rPr>
        <w:t>2.5, 5, 10, or 20 m</w:t>
      </w:r>
      <w:r w:rsidR="004920D1">
        <w:rPr>
          <w:b/>
          <w:bCs/>
          <w:color w:val="000000"/>
        </w:rPr>
        <w:t>M</w:t>
      </w:r>
    </w:p>
    <w:p w14:paraId="3F7BC819" w14:textId="6D5113EC" w:rsidR="00F1378C" w:rsidRPr="00B07A3B" w:rsidRDefault="00F1378C" w:rsidP="00F1378C">
      <w:pPr>
        <w:pStyle w:val="ListParagraph"/>
        <w:numPr>
          <w:ilvl w:val="2"/>
          <w:numId w:val="3"/>
        </w:numPr>
        <w:spacing w:before="120"/>
        <w:contextualSpacing w:val="0"/>
        <w:rPr>
          <w:rFonts w:cstheme="minorHAnsi"/>
        </w:rPr>
      </w:pPr>
      <w:r>
        <w:rPr>
          <w:color w:val="000000"/>
        </w:rPr>
        <w:t>WIDE: Talent placing all oxidative-stress assay plates in a 20 degrees Celsius incubator.</w:t>
      </w:r>
    </w:p>
    <w:p w14:paraId="6EDAA692" w14:textId="2A3C9F0E" w:rsidR="00886F1C" w:rsidRPr="00D53B3A" w:rsidRDefault="00F1378C" w:rsidP="0016490F">
      <w:pPr>
        <w:pStyle w:val="ListParagraph"/>
        <w:numPr>
          <w:ilvl w:val="2"/>
          <w:numId w:val="3"/>
        </w:numPr>
        <w:spacing w:before="120"/>
        <w:contextualSpacing w:val="0"/>
        <w:rPr>
          <w:rFonts w:cstheme="minorHAnsi"/>
        </w:rPr>
      </w:pPr>
      <w:r w:rsidRPr="00D53B3A">
        <w:rPr>
          <w:color w:val="000000"/>
          <w:highlight w:val="yellow"/>
        </w:rPr>
        <w:t>SCOPE</w:t>
      </w:r>
      <w:r w:rsidRPr="00D53B3A">
        <w:rPr>
          <w:color w:val="000000"/>
        </w:rPr>
        <w:t xml:space="preserve">: Representative daily mortality scoring on a paraquat-containing plate using a grid and tally </w:t>
      </w:r>
      <w:commentRangeStart w:id="4"/>
      <w:r w:rsidRPr="00D53B3A">
        <w:rPr>
          <w:color w:val="000000"/>
        </w:rPr>
        <w:t>counter</w:t>
      </w:r>
      <w:commentRangeEnd w:id="4"/>
      <w:r w:rsidR="00D53B3A">
        <w:rPr>
          <w:rStyle w:val="CommentReference"/>
          <w:color w:val="000000"/>
          <w:sz w:val="24"/>
          <w:szCs w:val="24"/>
        </w:rPr>
        <w:commentReference w:id="4"/>
      </w:r>
      <w:r w:rsidR="00D53B3A">
        <w:rPr>
          <w:color w:val="000000"/>
        </w:rPr>
        <w:t>.</w:t>
      </w:r>
      <w:r w:rsidR="00886F1C" w:rsidRPr="00D53B3A">
        <w:rPr>
          <w:rFonts w:cstheme="minorHAnsi"/>
          <w:i/>
          <w:iCs/>
          <w:color w:val="222222"/>
          <w:shd w:val="clear" w:color="auto" w:fill="FFFFFF"/>
        </w:rPr>
        <w:t> </w:t>
      </w:r>
    </w:p>
    <w:p w14:paraId="6D8D1200" w14:textId="77777777" w:rsidR="00F1378C" w:rsidRDefault="00F1378C" w:rsidP="00886F1C">
      <w:pPr>
        <w:spacing w:before="120"/>
        <w:rPr>
          <w:rFonts w:cstheme="minorHAnsi"/>
        </w:rPr>
      </w:pPr>
    </w:p>
    <w:p w14:paraId="30F114D7" w14:textId="263553E2" w:rsidR="00F1378C" w:rsidRPr="00F1378C" w:rsidRDefault="00F1378C" w:rsidP="00F1378C">
      <w:pPr>
        <w:pStyle w:val="ListParagraph"/>
        <w:numPr>
          <w:ilvl w:val="0"/>
          <w:numId w:val="3"/>
        </w:numPr>
        <w:spacing w:before="120"/>
        <w:contextualSpacing w:val="0"/>
        <w:rPr>
          <w:rFonts w:cstheme="minorHAnsi"/>
          <w:b/>
          <w:bCs/>
        </w:rPr>
      </w:pPr>
      <w:r>
        <w:rPr>
          <w:b/>
          <w:color w:val="000000"/>
        </w:rPr>
        <w:t>Survival Data Analysis</w:t>
      </w:r>
    </w:p>
    <w:p w14:paraId="2BB94490" w14:textId="1DC2B45D" w:rsidR="00F1378C" w:rsidRPr="00F1378C" w:rsidRDefault="00F1378C" w:rsidP="00F1378C">
      <w:pPr>
        <w:pStyle w:val="ListParagraph"/>
        <w:spacing w:before="120"/>
        <w:ind w:left="360"/>
        <w:contextualSpacing w:val="0"/>
        <w:rPr>
          <w:rFonts w:cstheme="minorHAnsi"/>
        </w:rPr>
      </w:pPr>
      <w:r w:rsidRPr="00F1378C">
        <w:rPr>
          <w:rFonts w:cstheme="minorHAnsi"/>
          <w:b/>
          <w:bCs/>
        </w:rPr>
        <w:t>Demonstrator:</w:t>
      </w:r>
      <w:r w:rsidR="00E56B39">
        <w:rPr>
          <w:rFonts w:cstheme="minorHAnsi" w:hint="eastAsia"/>
          <w:b/>
          <w:bCs/>
          <w:lang w:eastAsia="zh-CN"/>
        </w:rPr>
        <w:t xml:space="preserve"> </w:t>
      </w:r>
      <w:r w:rsidR="00E56B39" w:rsidRPr="00E56B39">
        <w:rPr>
          <w:rStyle w:val="AuthorName"/>
          <w:rFonts w:asciiTheme="minorHAnsi" w:eastAsia="SimSun" w:hAnsiTheme="minorHAnsi" w:cstheme="minorHAnsi" w:hint="eastAsia"/>
          <w:u w:val="none"/>
          <w:lang w:eastAsia="zh-CN"/>
        </w:rPr>
        <w:t>Mingyi Liu</w:t>
      </w:r>
      <w:r w:rsidRPr="00E56B39">
        <w:rPr>
          <w:rFonts w:cstheme="minorHAnsi"/>
        </w:rPr>
        <w:t xml:space="preserve"> </w:t>
      </w:r>
    </w:p>
    <w:p w14:paraId="6F5C5219" w14:textId="77777777" w:rsidR="00F1378C" w:rsidRDefault="00F1378C" w:rsidP="00886F1C">
      <w:pPr>
        <w:spacing w:before="120"/>
        <w:rPr>
          <w:rFonts w:cstheme="minorHAnsi"/>
        </w:rPr>
      </w:pPr>
    </w:p>
    <w:p w14:paraId="43C66B77" w14:textId="569E04C7" w:rsidR="00F1378C" w:rsidRPr="00B07A3B" w:rsidRDefault="009232F5" w:rsidP="00F1378C">
      <w:pPr>
        <w:pStyle w:val="ListParagraph"/>
        <w:numPr>
          <w:ilvl w:val="1"/>
          <w:numId w:val="45"/>
        </w:numPr>
        <w:spacing w:before="120"/>
        <w:contextualSpacing w:val="0"/>
        <w:rPr>
          <w:rFonts w:cstheme="minorHAnsi"/>
        </w:rPr>
      </w:pPr>
      <w:r>
        <w:rPr>
          <w:color w:val="7030A0"/>
        </w:rPr>
        <w:lastRenderedPageBreak/>
        <w:t>Launch the O</w:t>
      </w:r>
      <w:r w:rsidR="00C3507D">
        <w:rPr>
          <w:color w:val="7030A0"/>
        </w:rPr>
        <w:t>ASIS</w:t>
      </w:r>
      <w:r w:rsidR="00A57874">
        <w:rPr>
          <w:color w:val="7030A0"/>
        </w:rPr>
        <w:t xml:space="preserve"> </w:t>
      </w:r>
      <w:r w:rsidR="00A57874" w:rsidRPr="00A57874">
        <w:rPr>
          <w:i/>
          <w:iCs/>
          <w:color w:val="EE0000"/>
        </w:rPr>
        <w:t>(oasis)</w:t>
      </w:r>
      <w:r>
        <w:rPr>
          <w:color w:val="7030A0"/>
        </w:rPr>
        <w:t xml:space="preserve"> 2 software </w:t>
      </w:r>
      <w:r w:rsidRPr="009232F5">
        <w:rPr>
          <w:b/>
          <w:bCs/>
          <w:color w:val="7030A0"/>
        </w:rPr>
        <w:t>[1]</w:t>
      </w:r>
      <w:r>
        <w:rPr>
          <w:color w:val="7030A0"/>
        </w:rPr>
        <w:t>.</w:t>
      </w:r>
      <w:r w:rsidR="00F1378C">
        <w:rPr>
          <w:color w:val="7030A0"/>
        </w:rPr>
        <w:t>Enter the mortality data from each scoring time</w:t>
      </w:r>
      <w:r w:rsidR="00E7596E">
        <w:rPr>
          <w:color w:val="7030A0"/>
        </w:rPr>
        <w:t>-</w:t>
      </w:r>
      <w:r w:rsidR="00F1378C">
        <w:rPr>
          <w:color w:val="7030A0"/>
        </w:rPr>
        <w:t xml:space="preserve">point into OASIS 2 </w:t>
      </w:r>
      <w:r w:rsidR="00F1378C">
        <w:rPr>
          <w:b/>
          <w:color w:val="7030A0"/>
        </w:rPr>
        <w:t>[</w:t>
      </w:r>
      <w:r>
        <w:rPr>
          <w:b/>
          <w:color w:val="7030A0"/>
        </w:rPr>
        <w:t>2</w:t>
      </w:r>
      <w:r w:rsidR="00F1378C">
        <w:rPr>
          <w:b/>
          <w:color w:val="7030A0"/>
        </w:rPr>
        <w:t>]</w:t>
      </w:r>
      <w:r w:rsidR="00F1378C">
        <w:rPr>
          <w:color w:val="7030A0"/>
        </w:rPr>
        <w:t xml:space="preserve">. Generate Kaplan-Meier survival curves and perform log-rank statistical analysis to compare the experimental groups </w:t>
      </w:r>
      <w:r w:rsidR="00F1378C">
        <w:rPr>
          <w:b/>
          <w:color w:val="7030A0"/>
        </w:rPr>
        <w:t>[</w:t>
      </w:r>
      <w:r>
        <w:rPr>
          <w:b/>
          <w:color w:val="7030A0"/>
        </w:rPr>
        <w:t>3</w:t>
      </w:r>
      <w:r w:rsidR="00F1378C">
        <w:rPr>
          <w:b/>
          <w:color w:val="7030A0"/>
        </w:rPr>
        <w:t>]</w:t>
      </w:r>
      <w:r w:rsidR="00F1378C">
        <w:rPr>
          <w:color w:val="7030A0"/>
        </w:rPr>
        <w:t>.</w:t>
      </w:r>
    </w:p>
    <w:p w14:paraId="302F07F8" w14:textId="1E867A0B" w:rsidR="009232F5" w:rsidRPr="009232F5" w:rsidRDefault="009232F5" w:rsidP="00F1378C">
      <w:pPr>
        <w:pStyle w:val="ListParagraph"/>
        <w:numPr>
          <w:ilvl w:val="2"/>
          <w:numId w:val="45"/>
        </w:numPr>
        <w:spacing w:before="120"/>
        <w:contextualSpacing w:val="0"/>
        <w:rPr>
          <w:rFonts w:cstheme="minorHAnsi"/>
        </w:rPr>
      </w:pPr>
      <w:r>
        <w:rPr>
          <w:rFonts w:cstheme="minorHAnsi"/>
        </w:rPr>
        <w:t xml:space="preserve">Talent at the </w:t>
      </w:r>
      <w:r w:rsidR="000E66CD">
        <w:rPr>
          <w:rFonts w:cstheme="minorHAnsi"/>
        </w:rPr>
        <w:t>computer</w:t>
      </w:r>
      <w:r>
        <w:rPr>
          <w:rFonts w:cstheme="minorHAnsi"/>
        </w:rPr>
        <w:t xml:space="preserve"> </w:t>
      </w:r>
      <w:r w:rsidR="00855CEC">
        <w:rPr>
          <w:rFonts w:cstheme="minorHAnsi"/>
        </w:rPr>
        <w:t>launching</w:t>
      </w:r>
      <w:r>
        <w:rPr>
          <w:rFonts w:cstheme="minorHAnsi"/>
        </w:rPr>
        <w:t xml:space="preserve"> Oasis 2 software.</w:t>
      </w:r>
    </w:p>
    <w:p w14:paraId="2E157ABD" w14:textId="1CCAEE92" w:rsidR="00F1378C" w:rsidRPr="00B07A3B" w:rsidRDefault="00F1378C" w:rsidP="00F1378C">
      <w:pPr>
        <w:pStyle w:val="ListParagraph"/>
        <w:numPr>
          <w:ilvl w:val="2"/>
          <w:numId w:val="45"/>
        </w:numPr>
        <w:spacing w:before="120"/>
        <w:contextualSpacing w:val="0"/>
        <w:rPr>
          <w:rFonts w:cstheme="minorHAnsi"/>
        </w:rPr>
      </w:pPr>
      <w:r w:rsidRPr="009232F5">
        <w:rPr>
          <w:color w:val="000000"/>
          <w:highlight w:val="yellow"/>
        </w:rPr>
        <w:t>SCREEN</w:t>
      </w:r>
      <w:r>
        <w:rPr>
          <w:color w:val="000000"/>
        </w:rPr>
        <w:t xml:space="preserve">: </w:t>
      </w:r>
      <w:r w:rsidR="009232F5">
        <w:rPr>
          <w:color w:val="000000"/>
        </w:rPr>
        <w:t>M</w:t>
      </w:r>
      <w:r>
        <w:rPr>
          <w:color w:val="000000"/>
        </w:rPr>
        <w:t xml:space="preserve">ortality data </w:t>
      </w:r>
      <w:r w:rsidR="009232F5">
        <w:rPr>
          <w:color w:val="000000"/>
        </w:rPr>
        <w:t xml:space="preserve">being entered </w:t>
      </w:r>
      <w:r>
        <w:rPr>
          <w:color w:val="000000"/>
        </w:rPr>
        <w:t>from the scoring sheet into OASIS 2.</w:t>
      </w:r>
    </w:p>
    <w:p w14:paraId="09127B95" w14:textId="28E61321" w:rsidR="00F1378C" w:rsidRPr="009232F5" w:rsidRDefault="00F1378C" w:rsidP="00F1378C">
      <w:pPr>
        <w:pStyle w:val="ListParagraph"/>
        <w:numPr>
          <w:ilvl w:val="2"/>
          <w:numId w:val="45"/>
        </w:numPr>
        <w:spacing w:before="120"/>
        <w:contextualSpacing w:val="0"/>
        <w:rPr>
          <w:rFonts w:cstheme="minorHAnsi"/>
        </w:rPr>
      </w:pPr>
      <w:r w:rsidRPr="00CF0B0C">
        <w:rPr>
          <w:color w:val="000000"/>
          <w:highlight w:val="yellow"/>
        </w:rPr>
        <w:t>SCREE</w:t>
      </w:r>
      <w:r w:rsidR="00CF0B0C" w:rsidRPr="00CF0B0C">
        <w:rPr>
          <w:color w:val="000000"/>
          <w:highlight w:val="yellow"/>
        </w:rPr>
        <w:t>N</w:t>
      </w:r>
      <w:r>
        <w:rPr>
          <w:color w:val="000000"/>
        </w:rPr>
        <w:t xml:space="preserve">: Kaplan-Meier survival curves </w:t>
      </w:r>
      <w:r w:rsidR="006D1EFE">
        <w:rPr>
          <w:color w:val="000000"/>
        </w:rPr>
        <w:t xml:space="preserve">being generated </w:t>
      </w:r>
      <w:r>
        <w:rPr>
          <w:color w:val="000000"/>
        </w:rPr>
        <w:t>and the log-rank analysis results</w:t>
      </w:r>
      <w:r w:rsidR="006D1EFE">
        <w:rPr>
          <w:color w:val="000000"/>
        </w:rPr>
        <w:t xml:space="preserve"> being display</w:t>
      </w:r>
      <w:r w:rsidR="002E4959">
        <w:rPr>
          <w:color w:val="000000"/>
        </w:rPr>
        <w:t>ed.</w:t>
      </w:r>
    </w:p>
    <w:p w14:paraId="6964FE12" w14:textId="77777777" w:rsidR="009232F5" w:rsidRPr="009232F5" w:rsidRDefault="009232F5" w:rsidP="009232F5">
      <w:pPr>
        <w:pStyle w:val="ListParagraph"/>
        <w:spacing w:before="120"/>
        <w:ind w:left="1627"/>
        <w:contextualSpacing w:val="0"/>
        <w:rPr>
          <w:rFonts w:cstheme="minorHAnsi"/>
        </w:rPr>
      </w:pPr>
    </w:p>
    <w:p w14:paraId="314E2C25" w14:textId="77777777" w:rsidR="009232F5" w:rsidRDefault="009232F5" w:rsidP="009232F5">
      <w:pPr>
        <w:pStyle w:val="ListParagraph"/>
        <w:spacing w:before="120"/>
        <w:ind w:left="1440"/>
        <w:rPr>
          <w:rFonts w:cstheme="minorHAnsi"/>
          <w:iCs/>
          <w:highlight w:val="yellow"/>
        </w:rPr>
      </w:pPr>
      <w:r w:rsidRPr="009232F5">
        <w:rPr>
          <w:rFonts w:cstheme="minorHAnsi"/>
          <w:b/>
          <w:bCs/>
          <w:iCs/>
          <w:highlight w:val="yellow"/>
        </w:rPr>
        <w:t>Authors</w:t>
      </w:r>
      <w:r w:rsidRPr="009232F5">
        <w:rPr>
          <w:rFonts w:cstheme="minorHAnsi"/>
          <w:iCs/>
          <w:highlight w:val="yellow"/>
        </w:rPr>
        <w:t xml:space="preserve">: Please create screen capture videos for the shots labeled as </w:t>
      </w:r>
      <w:r w:rsidRPr="009232F5">
        <w:rPr>
          <w:rFonts w:cstheme="minorHAnsi"/>
          <w:b/>
          <w:bCs/>
          <w:iCs/>
          <w:highlight w:val="yellow"/>
        </w:rPr>
        <w:t>SCREEN</w:t>
      </w:r>
      <w:r w:rsidRPr="009232F5">
        <w:rPr>
          <w:rFonts w:cstheme="minorHAnsi"/>
          <w:iCs/>
          <w:highlight w:val="yellow"/>
        </w:rPr>
        <w:t xml:space="preserve">, </w:t>
      </w:r>
    </w:p>
    <w:p w14:paraId="17505972" w14:textId="77777777" w:rsidR="009232F5" w:rsidRPr="009232F5" w:rsidRDefault="009232F5" w:rsidP="009232F5">
      <w:pPr>
        <w:pStyle w:val="ListParagraph"/>
        <w:spacing w:before="120"/>
        <w:ind w:left="1440"/>
        <w:rPr>
          <w:rFonts w:eastAsia="Times New Roman" w:cstheme="minorHAnsi"/>
          <w:b/>
          <w:bCs/>
        </w:rPr>
      </w:pPr>
      <w:r w:rsidRPr="009232F5">
        <w:rPr>
          <w:rFonts w:cstheme="minorHAnsi"/>
          <w:iCs/>
          <w:highlight w:val="yellow"/>
        </w:rPr>
        <w:t>create a screenshot summary, and upload all the files to your project page as soon as possible</w:t>
      </w:r>
      <w:r w:rsidRPr="009232F5">
        <w:rPr>
          <w:rFonts w:cstheme="minorHAnsi"/>
          <w:bCs/>
          <w:iCs/>
          <w:highlight w:val="yellow"/>
        </w:rPr>
        <w:t>:</w:t>
      </w:r>
      <w:r w:rsidRPr="009232F5">
        <w:rPr>
          <w:rFonts w:eastAsia="Times New Roman" w:cstheme="minorHAnsi"/>
          <w:b/>
        </w:rPr>
        <w:t xml:space="preserve"> </w:t>
      </w:r>
      <w:hyperlink r:id="rId22" w:history="1">
        <w:r w:rsidRPr="009232F5">
          <w:rPr>
            <w:rStyle w:val="Hyperlink"/>
            <w:rFonts w:eastAsia="Times New Roman" w:cstheme="minorHAnsi"/>
            <w:b/>
            <w:bCs/>
          </w:rPr>
          <w:t>https://review.jove.com/files_upload.php?src=21865193</w:t>
        </w:r>
      </w:hyperlink>
    </w:p>
    <w:p w14:paraId="4AAD760B" w14:textId="00842CA8" w:rsidR="009232F5" w:rsidRPr="009232F5" w:rsidRDefault="009232F5" w:rsidP="009232F5">
      <w:pPr>
        <w:pStyle w:val="ListParagraph"/>
        <w:spacing w:before="120"/>
        <w:ind w:left="1440"/>
        <w:rPr>
          <w:rFonts w:cstheme="minorHAnsi"/>
          <w:b/>
          <w:bCs/>
          <w:iCs/>
          <w:highlight w:val="yellow"/>
        </w:rPr>
      </w:pPr>
    </w:p>
    <w:p w14:paraId="09EFAC30" w14:textId="77777777" w:rsidR="009232F5" w:rsidRPr="00B07A3B" w:rsidRDefault="009232F5" w:rsidP="009232F5">
      <w:pPr>
        <w:pStyle w:val="ListParagraph"/>
        <w:spacing w:before="120"/>
        <w:ind w:left="1627"/>
        <w:contextualSpacing w:val="0"/>
        <w:rPr>
          <w:rFonts w:cstheme="minorHAnsi"/>
        </w:rPr>
      </w:pPr>
    </w:p>
    <w:p w14:paraId="09689C4F" w14:textId="0469F157" w:rsidR="00495959" w:rsidRDefault="00495959" w:rsidP="00886F1C">
      <w:pPr>
        <w:spacing w:before="120"/>
        <w:rPr>
          <w:rFonts w:cstheme="minorHAnsi"/>
        </w:rPr>
      </w:pPr>
      <w:r w:rsidRPr="00886F1C">
        <w:rPr>
          <w:rFonts w:cstheme="minorHAnsi"/>
        </w:rPr>
        <w:br w:type="page"/>
      </w:r>
    </w:p>
    <w:p w14:paraId="502F6E42" w14:textId="77777777" w:rsidR="009232F5" w:rsidRPr="00886F1C" w:rsidRDefault="009232F5" w:rsidP="00886F1C">
      <w:pPr>
        <w:spacing w:before="120"/>
        <w:rPr>
          <w:rFonts w:cstheme="minorHAnsi"/>
        </w:rPr>
      </w:pPr>
    </w:p>
    <w:p w14:paraId="7A4F1842" w14:textId="4AB52B46" w:rsidR="00495959" w:rsidRPr="00B07A3B" w:rsidRDefault="00495959" w:rsidP="001D50C5">
      <w:pPr>
        <w:pStyle w:val="Heading1"/>
        <w:rPr>
          <w:rFonts w:cstheme="minorHAnsi"/>
        </w:rPr>
      </w:pPr>
      <w:r w:rsidRPr="00B07A3B">
        <w:rPr>
          <w:rFonts w:cstheme="minorHAnsi"/>
        </w:rPr>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A0085A3" w14:textId="20220E00" w:rsidR="00495959" w:rsidRPr="00480FC4" w:rsidRDefault="00480FC4" w:rsidP="00495959">
      <w:pPr>
        <w:pStyle w:val="ListParagraph"/>
        <w:numPr>
          <w:ilvl w:val="1"/>
          <w:numId w:val="3"/>
        </w:numPr>
        <w:spacing w:before="120"/>
        <w:contextualSpacing w:val="0"/>
        <w:outlineLvl w:val="0"/>
        <w:rPr>
          <w:rFonts w:cstheme="minorHAnsi"/>
          <w:color w:val="7030A0"/>
        </w:rPr>
      </w:pPr>
      <w:r w:rsidRPr="00480FC4">
        <w:rPr>
          <w:rFonts w:cstheme="minorHAnsi"/>
          <w:color w:val="7030A0"/>
        </w:rPr>
        <w:t xml:space="preserve">At the physiological temperature, untreated </w:t>
      </w:r>
      <w:r>
        <w:rPr>
          <w:rFonts w:cstheme="minorHAnsi"/>
          <w:color w:val="7030A0"/>
        </w:rPr>
        <w:t>wildtype</w:t>
      </w:r>
      <w:r w:rsidRPr="00480FC4">
        <w:rPr>
          <w:rFonts w:cstheme="minorHAnsi"/>
          <w:color w:val="7030A0"/>
        </w:rPr>
        <w:t xml:space="preserve"> N2</w:t>
      </w:r>
      <w:r w:rsidRPr="00480FC4">
        <w:rPr>
          <w:rFonts w:cstheme="minorHAnsi"/>
          <w:i/>
          <w:iCs/>
          <w:color w:val="EE0000"/>
        </w:rPr>
        <w:t xml:space="preserve"> (n-two) </w:t>
      </w:r>
      <w:r w:rsidRPr="00480FC4">
        <w:rPr>
          <w:rFonts w:cstheme="minorHAnsi"/>
          <w:color w:val="7030A0"/>
        </w:rPr>
        <w:t xml:space="preserve">worms showed the expected gradual age-dependent decline in survival, establishing the unstressed reference lifespan </w:t>
      </w:r>
      <w:r w:rsidRPr="00480FC4">
        <w:rPr>
          <w:rFonts w:cstheme="minorHAnsi"/>
          <w:b/>
          <w:bCs/>
          <w:color w:val="7030A0"/>
        </w:rPr>
        <w:t>[1]</w:t>
      </w:r>
    </w:p>
    <w:p w14:paraId="71138099" w14:textId="345CE0C6" w:rsidR="00495959" w:rsidRPr="00B07A3B" w:rsidRDefault="00495959" w:rsidP="00495959">
      <w:pPr>
        <w:pStyle w:val="ListParagraph"/>
        <w:numPr>
          <w:ilvl w:val="2"/>
          <w:numId w:val="3"/>
        </w:numPr>
        <w:spacing w:before="120"/>
        <w:contextualSpacing w:val="0"/>
        <w:outlineLvl w:val="0"/>
        <w:rPr>
          <w:rFonts w:cstheme="minorHAnsi"/>
        </w:rPr>
      </w:pPr>
      <w:r w:rsidRPr="00B07A3B">
        <w:rPr>
          <w:rFonts w:cstheme="minorHAnsi"/>
        </w:rPr>
        <w:t>LAB MEDIA:</w:t>
      </w:r>
      <w:r w:rsidR="00480FC4">
        <w:rPr>
          <w:rFonts w:cstheme="minorHAnsi"/>
        </w:rPr>
        <w:t xml:space="preserve"> </w:t>
      </w:r>
      <w:r w:rsidR="00480FC4" w:rsidRPr="00480FC4">
        <w:rPr>
          <w:rFonts w:cstheme="minorHAnsi"/>
        </w:rPr>
        <w:t xml:space="preserve">Figure 2A. </w:t>
      </w:r>
      <w:r w:rsidR="00480FC4" w:rsidRPr="00F10FE0">
        <w:rPr>
          <w:rFonts w:cstheme="minorHAnsi"/>
          <w:b/>
          <w:bCs/>
          <w:i/>
          <w:iCs/>
          <w:color w:val="00B0F0"/>
        </w:rPr>
        <w:t>Video Editor:</w:t>
      </w:r>
      <w:r w:rsidR="00480FC4" w:rsidRPr="00F10FE0">
        <w:rPr>
          <w:rFonts w:cstheme="minorHAnsi"/>
          <w:color w:val="00B0F0"/>
        </w:rPr>
        <w:t xml:space="preserve"> </w:t>
      </w:r>
      <w:r w:rsidR="00480FC4" w:rsidRPr="00F10FE0">
        <w:rPr>
          <w:rFonts w:cstheme="minorHAnsi"/>
          <w:i/>
          <w:iCs/>
          <w:color w:val="00B0F0"/>
        </w:rPr>
        <w:t>Please highlight the black untreated-control WT survival curve in panel A and trace its gradual decline across the lifespan.</w:t>
      </w:r>
    </w:p>
    <w:p w14:paraId="14396B3D" w14:textId="3CE5782B" w:rsidR="00495959" w:rsidRDefault="00480FC4" w:rsidP="00495959">
      <w:pPr>
        <w:pStyle w:val="ListParagraph"/>
        <w:numPr>
          <w:ilvl w:val="1"/>
          <w:numId w:val="3"/>
        </w:numPr>
        <w:spacing w:before="120"/>
        <w:contextualSpacing w:val="0"/>
        <w:outlineLvl w:val="0"/>
        <w:rPr>
          <w:rFonts w:cstheme="minorHAnsi"/>
          <w:color w:val="7030A0"/>
        </w:rPr>
      </w:pPr>
      <w:r w:rsidRPr="00480FC4">
        <w:rPr>
          <w:rFonts w:cstheme="minorHAnsi"/>
          <w:color w:val="7030A0"/>
        </w:rPr>
        <w:t>Exposure to moderate heat stress markedly shortened</w:t>
      </w:r>
      <w:r>
        <w:rPr>
          <w:rFonts w:cstheme="minorHAnsi"/>
          <w:color w:val="7030A0"/>
        </w:rPr>
        <w:t xml:space="preserve"> wildtype</w:t>
      </w:r>
      <w:r w:rsidRPr="00480FC4">
        <w:rPr>
          <w:rFonts w:cstheme="minorHAnsi"/>
          <w:color w:val="7030A0"/>
        </w:rPr>
        <w:t xml:space="preserve"> survival compared with the untreated condition, although survival could still be monitored over several days </w:t>
      </w:r>
      <w:r w:rsidRPr="00480FC4">
        <w:rPr>
          <w:rFonts w:cstheme="minorHAnsi"/>
          <w:b/>
          <w:bCs/>
          <w:color w:val="7030A0"/>
        </w:rPr>
        <w:t>[</w:t>
      </w:r>
      <w:r>
        <w:rPr>
          <w:rFonts w:cstheme="minorHAnsi"/>
          <w:b/>
          <w:bCs/>
          <w:color w:val="7030A0"/>
        </w:rPr>
        <w:t>1</w:t>
      </w:r>
      <w:r w:rsidRPr="00480FC4">
        <w:rPr>
          <w:rFonts w:cstheme="minorHAnsi"/>
          <w:b/>
          <w:bCs/>
          <w:color w:val="7030A0"/>
        </w:rPr>
        <w:t>]</w:t>
      </w:r>
      <w:r w:rsidRPr="00480FC4">
        <w:rPr>
          <w:rFonts w:cstheme="minorHAnsi"/>
          <w:color w:val="7030A0"/>
        </w:rPr>
        <w:t>.</w:t>
      </w:r>
    </w:p>
    <w:p w14:paraId="424D8EC3" w14:textId="40E4C151" w:rsidR="005A368A" w:rsidRPr="005A368A" w:rsidRDefault="005A368A" w:rsidP="005A368A">
      <w:pPr>
        <w:pStyle w:val="ListParagraph"/>
        <w:numPr>
          <w:ilvl w:val="2"/>
          <w:numId w:val="3"/>
        </w:numPr>
        <w:spacing w:before="120"/>
        <w:contextualSpacing w:val="0"/>
        <w:outlineLvl w:val="0"/>
        <w:rPr>
          <w:rFonts w:cstheme="minorHAnsi"/>
          <w:color w:val="auto"/>
        </w:rPr>
      </w:pPr>
      <w:r w:rsidRPr="005A368A">
        <w:rPr>
          <w:rFonts w:cstheme="minorHAnsi"/>
          <w:color w:val="auto"/>
        </w:rPr>
        <w:t xml:space="preserve">LAB MEDIA: Figure 2B. </w:t>
      </w:r>
      <w:r w:rsidRPr="00F10FE0">
        <w:rPr>
          <w:rFonts w:cstheme="minorHAnsi"/>
          <w:b/>
          <w:bCs/>
          <w:i/>
          <w:iCs/>
          <w:color w:val="00B0F0"/>
        </w:rPr>
        <w:t>Video Editor:</w:t>
      </w:r>
      <w:r w:rsidRPr="00F10FE0">
        <w:rPr>
          <w:rFonts w:cstheme="minorHAnsi"/>
          <w:color w:val="00B0F0"/>
        </w:rPr>
        <w:t xml:space="preserve"> </w:t>
      </w:r>
      <w:r w:rsidRPr="00F10FE0">
        <w:rPr>
          <w:rFonts w:cstheme="minorHAnsi"/>
          <w:i/>
          <w:iCs/>
          <w:color w:val="00B0F0"/>
        </w:rPr>
        <w:t xml:space="preserve">Please highlight the green WT N2 survival curve </w:t>
      </w:r>
      <w:r w:rsidR="00AD6AF9" w:rsidRPr="00F10FE0">
        <w:rPr>
          <w:rFonts w:cstheme="minorHAnsi"/>
          <w:i/>
          <w:iCs/>
          <w:color w:val="00B0F0"/>
        </w:rPr>
        <w:t xml:space="preserve">in panel B </w:t>
      </w:r>
      <w:r w:rsidRPr="00F10FE0">
        <w:rPr>
          <w:rFonts w:cstheme="minorHAnsi"/>
          <w:i/>
          <w:iCs/>
          <w:color w:val="00B0F0"/>
        </w:rPr>
        <w:t>under moderate heat stress and trace its decline over several days.</w:t>
      </w:r>
    </w:p>
    <w:p w14:paraId="79D3CE29" w14:textId="6297BA08" w:rsidR="00495959" w:rsidRPr="00480FC4" w:rsidRDefault="00480FC4" w:rsidP="00495959">
      <w:pPr>
        <w:pStyle w:val="ListParagraph"/>
        <w:numPr>
          <w:ilvl w:val="1"/>
          <w:numId w:val="3"/>
        </w:numPr>
        <w:spacing w:before="120"/>
        <w:contextualSpacing w:val="0"/>
        <w:outlineLvl w:val="0"/>
        <w:rPr>
          <w:rFonts w:cstheme="minorHAnsi"/>
          <w:color w:val="7030A0"/>
        </w:rPr>
      </w:pPr>
      <w:r w:rsidRPr="00480FC4">
        <w:rPr>
          <w:rFonts w:cstheme="minorHAnsi"/>
          <w:color w:val="7030A0"/>
        </w:rPr>
        <w:t>Higher heat-stress temperatures caused rapid mortality within hours, with the higher temperature producing a slightly earlier decline in</w:t>
      </w:r>
      <w:r>
        <w:rPr>
          <w:rFonts w:cstheme="minorHAnsi"/>
          <w:color w:val="7030A0"/>
        </w:rPr>
        <w:t xml:space="preserve"> wildtype</w:t>
      </w:r>
      <w:r w:rsidRPr="00480FC4">
        <w:rPr>
          <w:rFonts w:cstheme="minorHAnsi"/>
          <w:color w:val="7030A0"/>
        </w:rPr>
        <w:t xml:space="preserve"> survival </w:t>
      </w:r>
      <w:r w:rsidRPr="00480FC4">
        <w:rPr>
          <w:rFonts w:cstheme="minorHAnsi"/>
          <w:b/>
          <w:bCs/>
          <w:color w:val="7030A0"/>
        </w:rPr>
        <w:t>[</w:t>
      </w:r>
      <w:r w:rsidR="00AD6AF9">
        <w:rPr>
          <w:rFonts w:cstheme="minorHAnsi"/>
          <w:b/>
          <w:bCs/>
          <w:color w:val="7030A0"/>
        </w:rPr>
        <w:t>1</w:t>
      </w:r>
      <w:r w:rsidRPr="00480FC4">
        <w:rPr>
          <w:rFonts w:cstheme="minorHAnsi"/>
          <w:b/>
          <w:bCs/>
          <w:color w:val="7030A0"/>
        </w:rPr>
        <w:t>]</w:t>
      </w:r>
      <w:r w:rsidRPr="00480FC4">
        <w:rPr>
          <w:rFonts w:cstheme="minorHAnsi"/>
          <w:color w:val="7030A0"/>
        </w:rPr>
        <w:t xml:space="preserve">. </w:t>
      </w:r>
    </w:p>
    <w:p w14:paraId="144D4751" w14:textId="2B004D4C" w:rsidR="00AD6AF9" w:rsidRPr="00AD6AF9" w:rsidRDefault="00AD6AF9" w:rsidP="00AD6AF9">
      <w:pPr>
        <w:pStyle w:val="ListParagraph"/>
        <w:numPr>
          <w:ilvl w:val="2"/>
          <w:numId w:val="3"/>
        </w:numPr>
        <w:spacing w:before="120"/>
        <w:contextualSpacing w:val="0"/>
        <w:outlineLvl w:val="0"/>
        <w:rPr>
          <w:rFonts w:cstheme="minorHAnsi"/>
          <w:color w:val="auto"/>
        </w:rPr>
      </w:pPr>
      <w:r w:rsidRPr="00AD6AF9">
        <w:rPr>
          <w:rFonts w:cstheme="minorHAnsi"/>
          <w:color w:val="auto"/>
        </w:rPr>
        <w:t xml:space="preserve">LAB MEDIA: Figure 2C. </w:t>
      </w:r>
      <w:r w:rsidRPr="00F10FE0">
        <w:rPr>
          <w:rFonts w:cstheme="minorHAnsi"/>
          <w:b/>
          <w:bCs/>
          <w:i/>
          <w:iCs/>
          <w:color w:val="00B0F0"/>
        </w:rPr>
        <w:t>Video Editor:</w:t>
      </w:r>
      <w:r w:rsidRPr="00F10FE0">
        <w:rPr>
          <w:rFonts w:cstheme="minorHAnsi"/>
          <w:color w:val="00B0F0"/>
        </w:rPr>
        <w:t xml:space="preserve"> </w:t>
      </w:r>
      <w:r w:rsidRPr="00F10FE0">
        <w:rPr>
          <w:rFonts w:cstheme="minorHAnsi"/>
          <w:i/>
          <w:iCs/>
          <w:color w:val="00B0F0"/>
        </w:rPr>
        <w:t>In panel C, simultaneously highlight the blue and orange curves representing the two higher temperatures, emphasizing the earlier decline of the orange curve.</w:t>
      </w:r>
    </w:p>
    <w:p w14:paraId="62DE7385" w14:textId="77777777" w:rsidR="00AD6AF9" w:rsidRPr="00AD6AF9" w:rsidRDefault="00AD6AF9" w:rsidP="00AD6AF9">
      <w:pPr>
        <w:pStyle w:val="ListParagraph"/>
        <w:spacing w:before="120"/>
        <w:ind w:left="1627"/>
        <w:contextualSpacing w:val="0"/>
        <w:outlineLvl w:val="0"/>
        <w:rPr>
          <w:rFonts w:cstheme="minorHAnsi"/>
          <w:color w:val="auto"/>
        </w:rPr>
      </w:pPr>
    </w:p>
    <w:p w14:paraId="797D3D8D" w14:textId="59BA4104" w:rsidR="00AD6AF9" w:rsidRDefault="00AD6AF9" w:rsidP="00AD6AF9">
      <w:pPr>
        <w:pStyle w:val="ListParagraph"/>
        <w:numPr>
          <w:ilvl w:val="1"/>
          <w:numId w:val="3"/>
        </w:numPr>
        <w:spacing w:before="120"/>
        <w:outlineLvl w:val="0"/>
        <w:rPr>
          <w:rFonts w:cstheme="minorHAnsi"/>
          <w:color w:val="7030A0"/>
        </w:rPr>
      </w:pPr>
      <w:r w:rsidRPr="00AD6AF9">
        <w:rPr>
          <w:rFonts w:cstheme="minorHAnsi"/>
          <w:color w:val="7030A0"/>
        </w:rPr>
        <w:t>Under the selected heat-stress condition, the survival curves of RIC</w:t>
      </w:r>
      <w:r w:rsidR="00F10FE0">
        <w:rPr>
          <w:rFonts w:cstheme="minorHAnsi"/>
          <w:color w:val="7030A0"/>
        </w:rPr>
        <w:t xml:space="preserve"> </w:t>
      </w:r>
      <w:r w:rsidR="00F10FE0" w:rsidRPr="00480FC4">
        <w:rPr>
          <w:rFonts w:cstheme="minorHAnsi"/>
          <w:i/>
          <w:iCs/>
          <w:color w:val="EE0000"/>
        </w:rPr>
        <w:t>(</w:t>
      </w:r>
      <w:r w:rsidR="00F10FE0">
        <w:rPr>
          <w:rFonts w:cstheme="minorHAnsi"/>
          <w:i/>
          <w:iCs/>
          <w:color w:val="EE0000"/>
        </w:rPr>
        <w:t>r-i-c</w:t>
      </w:r>
      <w:r w:rsidR="00F10FE0" w:rsidRPr="00480FC4">
        <w:rPr>
          <w:rFonts w:cstheme="minorHAnsi"/>
          <w:i/>
          <w:iCs/>
          <w:color w:val="EE0000"/>
        </w:rPr>
        <w:t>)</w:t>
      </w:r>
      <w:r w:rsidRPr="00AD6AF9">
        <w:rPr>
          <w:rFonts w:cstheme="minorHAnsi"/>
          <w:color w:val="7030A0"/>
        </w:rPr>
        <w:t xml:space="preserve"> neuron-ablated and</w:t>
      </w:r>
      <w:r w:rsidR="00F10FE0">
        <w:rPr>
          <w:rFonts w:cstheme="minorHAnsi"/>
          <w:color w:val="7030A0"/>
        </w:rPr>
        <w:t xml:space="preserve"> wildtype </w:t>
      </w:r>
      <w:r w:rsidRPr="00AD6AF9">
        <w:rPr>
          <w:rFonts w:cstheme="minorHAnsi"/>
          <w:color w:val="7030A0"/>
        </w:rPr>
        <w:t xml:space="preserve">N2 worms were broadly comparable, indicating that RIC ablation did not detectably alter heat-stress resistance </w:t>
      </w:r>
      <w:r w:rsidRPr="00AD6AF9">
        <w:rPr>
          <w:rFonts w:cstheme="minorHAnsi"/>
          <w:b/>
          <w:bCs/>
          <w:color w:val="7030A0"/>
        </w:rPr>
        <w:t>[1]</w:t>
      </w:r>
      <w:r w:rsidRPr="00AD6AF9">
        <w:rPr>
          <w:rFonts w:cstheme="minorHAnsi"/>
          <w:color w:val="7030A0"/>
        </w:rPr>
        <w:t>.</w:t>
      </w:r>
    </w:p>
    <w:p w14:paraId="7E2EDA47" w14:textId="38111B5B" w:rsidR="00F10FE0" w:rsidRPr="008437F4" w:rsidRDefault="00F10FE0" w:rsidP="00F10FE0">
      <w:pPr>
        <w:pStyle w:val="ListParagraph"/>
        <w:numPr>
          <w:ilvl w:val="2"/>
          <w:numId w:val="3"/>
        </w:numPr>
        <w:spacing w:before="120"/>
        <w:outlineLvl w:val="0"/>
        <w:rPr>
          <w:rFonts w:cstheme="minorHAnsi"/>
        </w:rPr>
      </w:pPr>
      <w:r w:rsidRPr="00F10FE0">
        <w:rPr>
          <w:rFonts w:cstheme="minorHAnsi"/>
        </w:rPr>
        <w:t xml:space="preserve">LAB MEDIA: Figure 2D. </w:t>
      </w:r>
      <w:r w:rsidRPr="00F10FE0">
        <w:rPr>
          <w:rFonts w:cstheme="minorHAnsi"/>
          <w:b/>
          <w:bCs/>
          <w:i/>
          <w:iCs/>
          <w:color w:val="00B0F0"/>
        </w:rPr>
        <w:t>Video Editor:</w:t>
      </w:r>
      <w:r w:rsidRPr="00F10FE0">
        <w:rPr>
          <w:rFonts w:cstheme="minorHAnsi"/>
          <w:color w:val="00B0F0"/>
        </w:rPr>
        <w:t xml:space="preserve"> </w:t>
      </w:r>
      <w:r>
        <w:rPr>
          <w:rFonts w:cstheme="minorHAnsi"/>
          <w:i/>
          <w:iCs/>
          <w:color w:val="00B0F0"/>
        </w:rPr>
        <w:t>In panel D, please h</w:t>
      </w:r>
      <w:r w:rsidRPr="00F10FE0">
        <w:rPr>
          <w:rFonts w:cstheme="minorHAnsi"/>
          <w:i/>
          <w:iCs/>
          <w:color w:val="00B0F0"/>
        </w:rPr>
        <w:t>ighlight the overlapping blue WT N2 and red RIC-ablation survival curves, followed by the “n.s.” annotation.</w:t>
      </w:r>
    </w:p>
    <w:p w14:paraId="4DCEB53B" w14:textId="77777777" w:rsidR="008437F4" w:rsidRPr="00F10FE0" w:rsidRDefault="008437F4" w:rsidP="008437F4">
      <w:pPr>
        <w:pStyle w:val="ListParagraph"/>
        <w:spacing w:before="120"/>
        <w:ind w:left="1627"/>
        <w:outlineLvl w:val="0"/>
        <w:rPr>
          <w:rFonts w:cstheme="minorHAnsi"/>
        </w:rPr>
      </w:pPr>
    </w:p>
    <w:p w14:paraId="5EE3365F" w14:textId="0F4B7571" w:rsidR="00AD6AF9" w:rsidRDefault="00AD6AF9" w:rsidP="00AD6AF9">
      <w:pPr>
        <w:pStyle w:val="ListParagraph"/>
        <w:numPr>
          <w:ilvl w:val="1"/>
          <w:numId w:val="3"/>
        </w:numPr>
        <w:spacing w:before="120"/>
        <w:outlineLvl w:val="0"/>
        <w:rPr>
          <w:rFonts w:cstheme="minorHAnsi"/>
          <w:color w:val="7030A0"/>
        </w:rPr>
      </w:pPr>
      <w:r w:rsidRPr="00AD6AF9">
        <w:rPr>
          <w:rFonts w:cstheme="minorHAnsi"/>
          <w:color w:val="7030A0"/>
        </w:rPr>
        <w:t xml:space="preserve">Under tunicamycin-induced ER </w:t>
      </w:r>
      <w:r w:rsidR="00F10FE0" w:rsidRPr="00480FC4">
        <w:rPr>
          <w:rFonts w:cstheme="minorHAnsi"/>
          <w:i/>
          <w:iCs/>
          <w:color w:val="EE0000"/>
        </w:rPr>
        <w:t>(</w:t>
      </w:r>
      <w:r w:rsidR="00F10FE0">
        <w:rPr>
          <w:rFonts w:cstheme="minorHAnsi"/>
          <w:i/>
          <w:iCs/>
          <w:color w:val="EE0000"/>
        </w:rPr>
        <w:t>e-r</w:t>
      </w:r>
      <w:r w:rsidR="00F10FE0" w:rsidRPr="00480FC4">
        <w:rPr>
          <w:rFonts w:cstheme="minorHAnsi"/>
          <w:i/>
          <w:iCs/>
          <w:color w:val="EE0000"/>
        </w:rPr>
        <w:t xml:space="preserve">) </w:t>
      </w:r>
      <w:r w:rsidRPr="00AD6AF9">
        <w:rPr>
          <w:rFonts w:cstheme="minorHAnsi"/>
          <w:color w:val="7030A0"/>
        </w:rPr>
        <w:t>stress, the RIC neuron-ablated strain showed a pronounced rightward shift in its survival curve relative to</w:t>
      </w:r>
      <w:r w:rsidR="00F10FE0">
        <w:rPr>
          <w:rFonts w:cstheme="minorHAnsi"/>
          <w:color w:val="7030A0"/>
        </w:rPr>
        <w:t xml:space="preserve"> wildtype</w:t>
      </w:r>
      <w:r w:rsidRPr="00AD6AF9">
        <w:rPr>
          <w:rFonts w:cstheme="minorHAnsi"/>
          <w:color w:val="7030A0"/>
        </w:rPr>
        <w:t xml:space="preserve"> N2 worms, demonstrating prolonged survival and enhanced ER-stress resistance </w:t>
      </w:r>
      <w:r w:rsidRPr="00AD6AF9">
        <w:rPr>
          <w:rFonts w:cstheme="minorHAnsi"/>
          <w:b/>
          <w:bCs/>
          <w:color w:val="7030A0"/>
        </w:rPr>
        <w:t>[</w:t>
      </w:r>
      <w:r>
        <w:rPr>
          <w:rFonts w:cstheme="minorHAnsi"/>
          <w:b/>
          <w:bCs/>
          <w:color w:val="7030A0"/>
        </w:rPr>
        <w:t>1</w:t>
      </w:r>
      <w:r w:rsidRPr="00AD6AF9">
        <w:rPr>
          <w:rFonts w:cstheme="minorHAnsi"/>
          <w:b/>
          <w:bCs/>
          <w:color w:val="7030A0"/>
        </w:rPr>
        <w:t>]</w:t>
      </w:r>
      <w:r w:rsidRPr="00AD6AF9">
        <w:rPr>
          <w:rFonts w:cstheme="minorHAnsi"/>
          <w:color w:val="7030A0"/>
        </w:rPr>
        <w:t>.</w:t>
      </w:r>
    </w:p>
    <w:p w14:paraId="3E13E3E8" w14:textId="403AE361" w:rsidR="00F10FE0" w:rsidRPr="0064458F" w:rsidRDefault="00F10FE0" w:rsidP="0064458F">
      <w:pPr>
        <w:pStyle w:val="ListParagraph"/>
        <w:numPr>
          <w:ilvl w:val="2"/>
          <w:numId w:val="3"/>
        </w:numPr>
        <w:spacing w:before="120"/>
        <w:outlineLvl w:val="0"/>
        <w:rPr>
          <w:i/>
          <w:iCs/>
          <w:color w:val="00B0F0"/>
          <w:lang w:val="en-IN"/>
        </w:rPr>
      </w:pPr>
      <w:r w:rsidRPr="00F10FE0">
        <w:t xml:space="preserve">LAB MEDIA: Figure 2F. </w:t>
      </w:r>
      <w:r w:rsidRPr="00F10FE0">
        <w:rPr>
          <w:b/>
          <w:bCs/>
          <w:i/>
          <w:iCs/>
          <w:color w:val="00B0F0"/>
        </w:rPr>
        <w:t>Video Editor:</w:t>
      </w:r>
      <w:r w:rsidRPr="00F10FE0">
        <w:rPr>
          <w:color w:val="00B0F0"/>
        </w:rPr>
        <w:t xml:space="preserve"> </w:t>
      </w:r>
      <w:r>
        <w:rPr>
          <w:i/>
          <w:iCs/>
          <w:color w:val="00B0F0"/>
        </w:rPr>
        <w:t xml:space="preserve">In panel F, </w:t>
      </w:r>
      <w:r w:rsidRPr="00F10FE0">
        <w:rPr>
          <w:i/>
          <w:iCs/>
          <w:color w:val="00B0F0"/>
        </w:rPr>
        <w:t>trace the red RIC-ablation curve as it remains to the right of the blue WT N2 curve, and highlight the significance annotation</w:t>
      </w:r>
      <w:r>
        <w:rPr>
          <w:i/>
          <w:iCs/>
          <w:color w:val="00B0F0"/>
        </w:rPr>
        <w:t xml:space="preserve"> (four </w:t>
      </w:r>
      <w:r w:rsidR="0064458F" w:rsidRPr="0064458F">
        <w:rPr>
          <w:i/>
          <w:iCs/>
          <w:color w:val="00B0F0"/>
          <w:lang w:val="en-IN"/>
        </w:rPr>
        <w:t>asterisks</w:t>
      </w:r>
      <w:r w:rsidRPr="0064458F">
        <w:rPr>
          <w:i/>
          <w:iCs/>
          <w:color w:val="00B0F0"/>
        </w:rPr>
        <w:t>).</w:t>
      </w:r>
    </w:p>
    <w:p w14:paraId="59597F00" w14:textId="77777777" w:rsidR="00F10FE0" w:rsidRDefault="00F10FE0" w:rsidP="00F10FE0">
      <w:pPr>
        <w:pStyle w:val="ListParagraph"/>
        <w:spacing w:before="120"/>
        <w:ind w:left="1627"/>
        <w:outlineLvl w:val="0"/>
        <w:rPr>
          <w:rFonts w:cstheme="minorHAnsi"/>
          <w:color w:val="7030A0"/>
        </w:rPr>
      </w:pPr>
    </w:p>
    <w:p w14:paraId="4F146AF7" w14:textId="3A4151C0" w:rsidR="00DA0E17" w:rsidRDefault="00DA0E17" w:rsidP="00BD53AA">
      <w:pPr>
        <w:pStyle w:val="ListParagraph"/>
        <w:numPr>
          <w:ilvl w:val="1"/>
          <w:numId w:val="3"/>
        </w:numPr>
        <w:spacing w:before="120"/>
        <w:outlineLvl w:val="0"/>
        <w:rPr>
          <w:rFonts w:cstheme="minorHAnsi"/>
          <w:color w:val="7030A0"/>
        </w:rPr>
      </w:pPr>
      <w:r w:rsidRPr="00DA0E17">
        <w:rPr>
          <w:rFonts w:cstheme="minorHAnsi"/>
          <w:color w:val="7030A0"/>
        </w:rPr>
        <w:lastRenderedPageBreak/>
        <w:t>During antimycin A-induced mitochondrial stress, RIC neuron-ablated worms survived longer than</w:t>
      </w:r>
      <w:r w:rsidR="00F10FE0">
        <w:rPr>
          <w:rFonts w:cstheme="minorHAnsi"/>
          <w:color w:val="7030A0"/>
        </w:rPr>
        <w:t xml:space="preserve"> wildtype</w:t>
      </w:r>
      <w:r w:rsidRPr="00DA0E17">
        <w:rPr>
          <w:rFonts w:cstheme="minorHAnsi"/>
          <w:color w:val="7030A0"/>
        </w:rPr>
        <w:t xml:space="preserve"> N2 worms, indicating that RIC ablation enhanced resistance to mitochondrial stress </w:t>
      </w:r>
      <w:r w:rsidRPr="00DA0E17">
        <w:rPr>
          <w:rFonts w:cstheme="minorHAnsi"/>
          <w:b/>
          <w:bCs/>
          <w:color w:val="7030A0"/>
        </w:rPr>
        <w:t>[</w:t>
      </w:r>
      <w:r>
        <w:rPr>
          <w:rFonts w:cstheme="minorHAnsi"/>
          <w:b/>
          <w:bCs/>
          <w:color w:val="7030A0"/>
        </w:rPr>
        <w:t>1</w:t>
      </w:r>
      <w:r w:rsidRPr="00DA0E17">
        <w:rPr>
          <w:rFonts w:cstheme="minorHAnsi"/>
          <w:b/>
          <w:bCs/>
          <w:color w:val="7030A0"/>
        </w:rPr>
        <w:t>]</w:t>
      </w:r>
      <w:r w:rsidRPr="00BD53AA">
        <w:rPr>
          <w:rFonts w:cstheme="minorHAnsi"/>
          <w:color w:val="7030A0"/>
        </w:rPr>
        <w:t>.</w:t>
      </w:r>
    </w:p>
    <w:p w14:paraId="065B2927" w14:textId="2515F2DF" w:rsidR="00F10FE0" w:rsidRPr="003C58C3" w:rsidRDefault="00F10FE0" w:rsidP="003C58C3">
      <w:pPr>
        <w:pStyle w:val="ListParagraph"/>
        <w:numPr>
          <w:ilvl w:val="2"/>
          <w:numId w:val="3"/>
        </w:numPr>
        <w:spacing w:before="120"/>
        <w:outlineLvl w:val="0"/>
        <w:rPr>
          <w:i/>
          <w:iCs/>
          <w:color w:val="00B0F0"/>
          <w:lang w:val="en-IN"/>
        </w:rPr>
      </w:pPr>
      <w:r w:rsidRPr="00F10FE0">
        <w:t xml:space="preserve">LAB MEDIA: Figure 2H. </w:t>
      </w:r>
      <w:r w:rsidRPr="00F10FE0">
        <w:rPr>
          <w:b/>
          <w:bCs/>
          <w:i/>
          <w:iCs/>
          <w:color w:val="00B0F0"/>
        </w:rPr>
        <w:t>Video Editor:</w:t>
      </w:r>
      <w:r w:rsidRPr="00F10FE0">
        <w:rPr>
          <w:color w:val="00B0F0"/>
        </w:rPr>
        <w:t xml:space="preserve"> </w:t>
      </w:r>
      <w:r>
        <w:rPr>
          <w:i/>
          <w:iCs/>
          <w:color w:val="00B0F0"/>
        </w:rPr>
        <w:t>In panel H, please h</w:t>
      </w:r>
      <w:r w:rsidRPr="00F10FE0">
        <w:rPr>
          <w:i/>
          <w:iCs/>
          <w:color w:val="00B0F0"/>
        </w:rPr>
        <w:t>ighlight the rightward-shifted red RIC-ablation survival curve</w:t>
      </w:r>
      <w:r w:rsidR="0096386B">
        <w:rPr>
          <w:i/>
          <w:iCs/>
          <w:color w:val="00B0F0"/>
        </w:rPr>
        <w:t xml:space="preserve">, </w:t>
      </w:r>
      <w:r w:rsidRPr="00F10FE0">
        <w:rPr>
          <w:i/>
          <w:iCs/>
          <w:color w:val="00B0F0"/>
        </w:rPr>
        <w:t>followed by the significance annotation</w:t>
      </w:r>
      <w:r w:rsidR="00CF128B">
        <w:rPr>
          <w:i/>
          <w:iCs/>
          <w:color w:val="00B0F0"/>
        </w:rPr>
        <w:t xml:space="preserve"> </w:t>
      </w:r>
      <w:r>
        <w:rPr>
          <w:i/>
          <w:iCs/>
          <w:color w:val="00B0F0"/>
        </w:rPr>
        <w:t xml:space="preserve">(four </w:t>
      </w:r>
      <w:r w:rsidR="003C58C3" w:rsidRPr="003C58C3">
        <w:rPr>
          <w:i/>
          <w:iCs/>
          <w:color w:val="00B0F0"/>
          <w:lang w:val="en-IN"/>
        </w:rPr>
        <w:t>asterisks</w:t>
      </w:r>
      <w:r w:rsidRPr="003C58C3">
        <w:rPr>
          <w:i/>
          <w:iCs/>
          <w:color w:val="00B0F0"/>
        </w:rPr>
        <w:t>).</w:t>
      </w:r>
    </w:p>
    <w:p w14:paraId="42F6D7C7" w14:textId="77777777" w:rsidR="00F10FE0" w:rsidRDefault="00F10FE0" w:rsidP="00F10FE0">
      <w:pPr>
        <w:pStyle w:val="ListParagraph"/>
        <w:spacing w:before="120"/>
        <w:ind w:left="1627"/>
        <w:outlineLvl w:val="0"/>
        <w:rPr>
          <w:rFonts w:cstheme="minorHAnsi"/>
          <w:color w:val="7030A0"/>
        </w:rPr>
      </w:pPr>
    </w:p>
    <w:p w14:paraId="267637AC" w14:textId="6AC34F60" w:rsidR="00BD53AA" w:rsidRDefault="00BD53AA" w:rsidP="00BD53AA">
      <w:pPr>
        <w:pStyle w:val="ListParagraph"/>
        <w:numPr>
          <w:ilvl w:val="1"/>
          <w:numId w:val="3"/>
        </w:numPr>
        <w:spacing w:before="120"/>
        <w:outlineLvl w:val="0"/>
        <w:rPr>
          <w:rFonts w:cstheme="minorHAnsi"/>
          <w:color w:val="7030A0"/>
        </w:rPr>
      </w:pPr>
      <w:r w:rsidRPr="00BD53AA">
        <w:rPr>
          <w:rFonts w:cstheme="minorHAnsi"/>
          <w:color w:val="7030A0"/>
        </w:rPr>
        <w:t xml:space="preserve">Under the selected paraquat-induced oxidative-stress condition, RIC neuron-ablated and </w:t>
      </w:r>
      <w:r w:rsidR="00F10FE0">
        <w:rPr>
          <w:rFonts w:cstheme="minorHAnsi"/>
          <w:color w:val="7030A0"/>
        </w:rPr>
        <w:t>wildtype</w:t>
      </w:r>
      <w:r w:rsidRPr="00BD53AA">
        <w:rPr>
          <w:rFonts w:cstheme="minorHAnsi"/>
          <w:color w:val="7030A0"/>
        </w:rPr>
        <w:t xml:space="preserve"> N2 worms showed similar survival profiles, indicating that RIC ablation did not detectably alter oxidative-stress resistance </w:t>
      </w:r>
      <w:r w:rsidRPr="00BD53AA">
        <w:rPr>
          <w:rFonts w:cstheme="minorHAnsi"/>
          <w:b/>
          <w:bCs/>
          <w:color w:val="7030A0"/>
        </w:rPr>
        <w:t>[1]</w:t>
      </w:r>
      <w:r w:rsidRPr="00BD53AA">
        <w:rPr>
          <w:rFonts w:cstheme="minorHAnsi"/>
          <w:color w:val="7030A0"/>
        </w:rPr>
        <w:t>.</w:t>
      </w:r>
    </w:p>
    <w:p w14:paraId="46635FB3" w14:textId="5A525FCD" w:rsidR="00F10FE0" w:rsidRPr="00F10FE0" w:rsidRDefault="00F10FE0" w:rsidP="00F10FE0">
      <w:pPr>
        <w:pStyle w:val="ListParagraph"/>
        <w:numPr>
          <w:ilvl w:val="2"/>
          <w:numId w:val="3"/>
        </w:numPr>
        <w:spacing w:before="120"/>
        <w:outlineLvl w:val="0"/>
        <w:rPr>
          <w:rFonts w:cstheme="minorHAnsi"/>
        </w:rPr>
      </w:pPr>
      <w:r w:rsidRPr="00F10FE0">
        <w:rPr>
          <w:rFonts w:cstheme="minorHAnsi"/>
        </w:rPr>
        <w:t xml:space="preserve">LAB MEDIA: Figure 2J. </w:t>
      </w:r>
      <w:r w:rsidRPr="00CF128B">
        <w:rPr>
          <w:rFonts w:cstheme="minorHAnsi"/>
          <w:b/>
          <w:bCs/>
          <w:i/>
          <w:iCs/>
          <w:color w:val="00B0F0"/>
        </w:rPr>
        <w:t>Video Editor:</w:t>
      </w:r>
      <w:r w:rsidRPr="00CF128B">
        <w:rPr>
          <w:rFonts w:cstheme="minorHAnsi"/>
          <w:color w:val="00B0F0"/>
        </w:rPr>
        <w:t xml:space="preserve"> </w:t>
      </w:r>
      <w:r w:rsidR="00CF128B">
        <w:rPr>
          <w:rFonts w:cstheme="minorHAnsi"/>
          <w:i/>
          <w:iCs/>
          <w:color w:val="00B0F0"/>
        </w:rPr>
        <w:t xml:space="preserve">In panel J, please </w:t>
      </w:r>
      <w:r w:rsidRPr="00CF128B">
        <w:rPr>
          <w:rFonts w:cstheme="minorHAnsi"/>
          <w:i/>
          <w:iCs/>
          <w:color w:val="00B0F0"/>
        </w:rPr>
        <w:t>highlight the closely overlapping blue WT N2 and red RIC-ablation survival curves, followed by the “n.s.” annotation.</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23"/>
      <w:footerReference w:type="even" r:id="rId24"/>
      <w:footerReference w:type="default" r:id="rId25"/>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uchira  Mukherji" w:date="2026-09-23T12:37:00Z" w:initials="RM">
    <w:p w14:paraId="7CDDD343" w14:textId="77777777" w:rsidR="007638A6" w:rsidRDefault="000B6299" w:rsidP="007638A6">
      <w:pPr>
        <w:pStyle w:val="CommentText"/>
      </w:pPr>
      <w:r>
        <w:rPr>
          <w:rStyle w:val="CommentReference"/>
        </w:rPr>
        <w:annotationRef/>
      </w:r>
      <w:r w:rsidR="007638A6">
        <w:rPr>
          <w:color w:val="000000"/>
          <w:lang w:val="en-IN"/>
        </w:rPr>
        <w:t>Authors: Please do not place the demonstrator’s name before “Talent,” as this does not follow our scriptwriting convention.</w:t>
      </w:r>
    </w:p>
  </w:comment>
  <w:comment w:id="2" w:author="Ruchira  Mukherji" w:date="2026-09-23T12:40:00Z" w:initials="RM">
    <w:p w14:paraId="1691F6BA" w14:textId="092959D1" w:rsidR="00C66DE3" w:rsidRDefault="00EF7CFD" w:rsidP="00C66DE3">
      <w:pPr>
        <w:pStyle w:val="CommentText"/>
      </w:pPr>
      <w:r>
        <w:rPr>
          <w:rStyle w:val="CommentReference"/>
        </w:rPr>
        <w:annotationRef/>
      </w:r>
      <w:r w:rsidR="00C66DE3">
        <w:rPr>
          <w:color w:val="000000"/>
          <w:lang w:val="en-IN"/>
        </w:rPr>
        <w:t>Authors : Please NOTE, this information - Demonstrate how to look for the worms that may be hiding along the edges of the plate, as well as worms that have dried out and died on the sides of the plate - cannot be added here. Filming details can be discussed with on-site videographer on the day of filming.</w:t>
      </w:r>
    </w:p>
  </w:comment>
  <w:comment w:id="3" w:author="Ruchira  Mukherji" w:date="2026-09-23T12:58:00Z" w:initials="RM">
    <w:p w14:paraId="58C3C6DF" w14:textId="77777777" w:rsidR="002F33AF" w:rsidRDefault="002F33AF" w:rsidP="002F33AF">
      <w:pPr>
        <w:pStyle w:val="CommentText"/>
      </w:pPr>
      <w:r>
        <w:rPr>
          <w:rStyle w:val="CommentReference"/>
        </w:rPr>
        <w:annotationRef/>
      </w:r>
      <w:r>
        <w:rPr>
          <w:color w:val="000000"/>
        </w:rPr>
        <w:t>Authors: Please NOTE - Unfortunately we can only talk about one method in the written script, however during filming if you choose to follow this method - Alternatively, the classic method can be used to score both dead and live worms for each technical replicate - changes can be made in postshoot stage.</w:t>
      </w:r>
    </w:p>
  </w:comment>
  <w:comment w:id="4" w:author="Ruchira  Mukherji" w:date="2026-09-23T12:45:00Z" w:initials="RM">
    <w:p w14:paraId="1166770A" w14:textId="2D4806CB" w:rsidR="00065BD9" w:rsidRDefault="00D53B3A" w:rsidP="00065BD9">
      <w:pPr>
        <w:pStyle w:val="CommentText"/>
      </w:pPr>
      <w:r>
        <w:rPr>
          <w:rStyle w:val="CommentReference"/>
        </w:rPr>
        <w:annotationRef/>
      </w:r>
      <w:r w:rsidR="00065BD9">
        <w:rPr>
          <w:color w:val="000000"/>
          <w:lang w:val="en-IN"/>
        </w:rPr>
        <w:t>Authors - Please NOTE filming details should not be added here -Show the iPad view of the worm on the plate, typically with a small number of larvae present that are unable to grow up to adult.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CDDD343" w15:done="0"/>
  <w15:commentEx w15:paraId="1691F6BA" w15:done="0"/>
  <w15:commentEx w15:paraId="58C3C6DF" w15:done="0"/>
  <w15:commentEx w15:paraId="1166770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4304DED" w16cex:dateUtc="2026-09-23T07:07:00Z"/>
  <w16cex:commentExtensible w16cex:durableId="71045E21" w16cex:dateUtc="2026-09-23T07:10:00Z"/>
  <w16cex:commentExtensible w16cex:durableId="17CB4B07" w16cex:dateUtc="2026-09-23T07:28:00Z"/>
  <w16cex:commentExtensible w16cex:durableId="4362F0B9" w16cex:dateUtc="2026-09-23T07: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CDDD343" w16cid:durableId="74304DED"/>
  <w16cid:commentId w16cid:paraId="1691F6BA" w16cid:durableId="71045E21"/>
  <w16cid:commentId w16cid:paraId="58C3C6DF" w16cid:durableId="17CB4B07"/>
  <w16cid:commentId w16cid:paraId="1166770A" w16cid:durableId="4362F0B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F12FC" w14:textId="77777777" w:rsidR="00F03DDE" w:rsidRDefault="00F03DDE">
      <w:r>
        <w:separator/>
      </w:r>
    </w:p>
    <w:p w14:paraId="2DA84C41" w14:textId="77777777" w:rsidR="00F03DDE" w:rsidRDefault="00F03DDE"/>
  </w:endnote>
  <w:endnote w:type="continuationSeparator" w:id="0">
    <w:p w14:paraId="1522F2AF" w14:textId="77777777" w:rsidR="00F03DDE" w:rsidRDefault="00F03DDE">
      <w:r>
        <w:continuationSeparator/>
      </w:r>
    </w:p>
    <w:p w14:paraId="78C4E62F" w14:textId="77777777" w:rsidR="00F03DDE" w:rsidRDefault="00F03D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F143672"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FA7EBF">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B12D4F">
      <w:rPr>
        <w:rFonts w:cstheme="minorHAnsi"/>
      </w:rPr>
      <w:t>Sep 23, 2026</w:t>
    </w:r>
    <w:r w:rsidR="00B12D4F">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6721E" w14:textId="77777777" w:rsidR="00F03DDE" w:rsidRDefault="00F03DDE">
      <w:r>
        <w:separator/>
      </w:r>
    </w:p>
    <w:p w14:paraId="45A4BAB8" w14:textId="77777777" w:rsidR="00F03DDE" w:rsidRDefault="00F03DDE"/>
  </w:footnote>
  <w:footnote w:type="continuationSeparator" w:id="0">
    <w:p w14:paraId="0C8BB9F9" w14:textId="77777777" w:rsidR="00F03DDE" w:rsidRDefault="00F03DDE">
      <w:r>
        <w:continuationSeparator/>
      </w:r>
    </w:p>
    <w:p w14:paraId="676A2B98" w14:textId="77777777" w:rsidR="00F03DDE" w:rsidRDefault="00F03D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0B127D2F" w:rsidR="00336C61" w:rsidRPr="00B12D4F" w:rsidRDefault="00336C61" w:rsidP="00B12D4F">
    <w:pPr>
      <w:pStyle w:val="Header"/>
      <w:tabs>
        <w:tab w:val="clear" w:pos="4320"/>
        <w:tab w:val="clear" w:pos="8640"/>
        <w:tab w:val="center" w:pos="4680"/>
      </w:tabs>
      <w:spacing w:before="240"/>
      <w:rPr>
        <w:rFonts w:cstheme="minorHAnsi"/>
        <w:b/>
        <w:color w:val="00B050"/>
        <w:sz w:val="28"/>
        <w:szCs w:val="28"/>
        <w:u w:val="single"/>
      </w:rPr>
    </w:pPr>
    <w:r w:rsidRPr="00B12D4F">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B12D4F" w:rsidRPr="00B12D4F">
      <w:rPr>
        <w:rFonts w:cstheme="minorHAnsi"/>
        <w:b/>
        <w:color w:val="00B050"/>
        <w:sz w:val="28"/>
        <w:szCs w:val="28"/>
        <w:u w:val="single"/>
      </w:rPr>
      <w:t>FINAL SCRIPT:APPROVED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B0788AA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8"/>
  </w:num>
  <w:num w:numId="5" w16cid:durableId="209999702">
    <w:abstractNumId w:val="14"/>
  </w:num>
  <w:num w:numId="6" w16cid:durableId="1459685572">
    <w:abstractNumId w:val="31"/>
  </w:num>
  <w:num w:numId="7" w16cid:durableId="228031132">
    <w:abstractNumId w:val="38"/>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2"/>
  </w:num>
  <w:num w:numId="25" w16cid:durableId="305820415">
    <w:abstractNumId w:val="13"/>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7"/>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479032738">
    <w:abstractNumId w:val="35"/>
    <w:lvlOverride w:ilvl="0">
      <w:startOverride w:val="1"/>
    </w:lvlOverride>
  </w:num>
  <w:num w:numId="46" w16cid:durableId="424616192">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uchira  Mukherji">
    <w15:presenceInfo w15:providerId="AD" w15:userId="S::ruchira.mukherji@jove.com::c34a72ab-9d4f-4c25-871f-95f63ebea9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063F1"/>
    <w:rsid w:val="00010DD0"/>
    <w:rsid w:val="0001266D"/>
    <w:rsid w:val="00012B08"/>
    <w:rsid w:val="00013862"/>
    <w:rsid w:val="00013EC5"/>
    <w:rsid w:val="00022B29"/>
    <w:rsid w:val="000236B8"/>
    <w:rsid w:val="00023E22"/>
    <w:rsid w:val="00024282"/>
    <w:rsid w:val="00024322"/>
    <w:rsid w:val="00025DE9"/>
    <w:rsid w:val="000326C8"/>
    <w:rsid w:val="000326F7"/>
    <w:rsid w:val="0003279B"/>
    <w:rsid w:val="000335C0"/>
    <w:rsid w:val="00037828"/>
    <w:rsid w:val="00040E83"/>
    <w:rsid w:val="0004142D"/>
    <w:rsid w:val="00041D20"/>
    <w:rsid w:val="00043807"/>
    <w:rsid w:val="00045112"/>
    <w:rsid w:val="00046241"/>
    <w:rsid w:val="00055137"/>
    <w:rsid w:val="000622F7"/>
    <w:rsid w:val="00064FE8"/>
    <w:rsid w:val="00065BD9"/>
    <w:rsid w:val="00074929"/>
    <w:rsid w:val="00081F82"/>
    <w:rsid w:val="00083792"/>
    <w:rsid w:val="00085F90"/>
    <w:rsid w:val="0008613B"/>
    <w:rsid w:val="00090BAC"/>
    <w:rsid w:val="0009341A"/>
    <w:rsid w:val="0009624C"/>
    <w:rsid w:val="000A2498"/>
    <w:rsid w:val="000A366D"/>
    <w:rsid w:val="000B0B1A"/>
    <w:rsid w:val="000B2085"/>
    <w:rsid w:val="000B387A"/>
    <w:rsid w:val="000B4E9A"/>
    <w:rsid w:val="000B6299"/>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E66CD"/>
    <w:rsid w:val="000F05F6"/>
    <w:rsid w:val="000F0F14"/>
    <w:rsid w:val="000F1A61"/>
    <w:rsid w:val="000F30EA"/>
    <w:rsid w:val="000F326F"/>
    <w:rsid w:val="00100F21"/>
    <w:rsid w:val="001016BD"/>
    <w:rsid w:val="001026D1"/>
    <w:rsid w:val="00102FE5"/>
    <w:rsid w:val="001052C8"/>
    <w:rsid w:val="00106F46"/>
    <w:rsid w:val="001115D1"/>
    <w:rsid w:val="00111F02"/>
    <w:rsid w:val="00113F3E"/>
    <w:rsid w:val="0011473F"/>
    <w:rsid w:val="001174B0"/>
    <w:rsid w:val="00125924"/>
    <w:rsid w:val="00126973"/>
    <w:rsid w:val="001302B1"/>
    <w:rsid w:val="0013319E"/>
    <w:rsid w:val="001331E3"/>
    <w:rsid w:val="00135714"/>
    <w:rsid w:val="00142D32"/>
    <w:rsid w:val="00143557"/>
    <w:rsid w:val="001469E6"/>
    <w:rsid w:val="00151824"/>
    <w:rsid w:val="001528A5"/>
    <w:rsid w:val="00152AA6"/>
    <w:rsid w:val="00162D51"/>
    <w:rsid w:val="001634DD"/>
    <w:rsid w:val="0016471F"/>
    <w:rsid w:val="001744A6"/>
    <w:rsid w:val="0017588A"/>
    <w:rsid w:val="00176D6F"/>
    <w:rsid w:val="00177B33"/>
    <w:rsid w:val="001819E3"/>
    <w:rsid w:val="001843CC"/>
    <w:rsid w:val="00184EF9"/>
    <w:rsid w:val="00191A77"/>
    <w:rsid w:val="00194DBB"/>
    <w:rsid w:val="0019607C"/>
    <w:rsid w:val="001A6668"/>
    <w:rsid w:val="001B2B18"/>
    <w:rsid w:val="001B3024"/>
    <w:rsid w:val="001B5C46"/>
    <w:rsid w:val="001C3182"/>
    <w:rsid w:val="001C3C85"/>
    <w:rsid w:val="001C3EF9"/>
    <w:rsid w:val="001C5DB5"/>
    <w:rsid w:val="001C7BBC"/>
    <w:rsid w:val="001D50C5"/>
    <w:rsid w:val="001D621E"/>
    <w:rsid w:val="001D66A5"/>
    <w:rsid w:val="001D705B"/>
    <w:rsid w:val="001E0B7A"/>
    <w:rsid w:val="001E2225"/>
    <w:rsid w:val="001E230F"/>
    <w:rsid w:val="001E52A3"/>
    <w:rsid w:val="001F0890"/>
    <w:rsid w:val="001F615E"/>
    <w:rsid w:val="00200BE4"/>
    <w:rsid w:val="00214268"/>
    <w:rsid w:val="002152AB"/>
    <w:rsid w:val="00226089"/>
    <w:rsid w:val="002422D6"/>
    <w:rsid w:val="00244CDB"/>
    <w:rsid w:val="00247BFF"/>
    <w:rsid w:val="0025310D"/>
    <w:rsid w:val="002544F1"/>
    <w:rsid w:val="002553AE"/>
    <w:rsid w:val="002617AD"/>
    <w:rsid w:val="00263792"/>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1C10"/>
    <w:rsid w:val="002A303E"/>
    <w:rsid w:val="002A4797"/>
    <w:rsid w:val="002A6FCF"/>
    <w:rsid w:val="002A7F8B"/>
    <w:rsid w:val="002B009A"/>
    <w:rsid w:val="002B025E"/>
    <w:rsid w:val="002B0D88"/>
    <w:rsid w:val="002B26D4"/>
    <w:rsid w:val="002B5431"/>
    <w:rsid w:val="002B55D9"/>
    <w:rsid w:val="002B7584"/>
    <w:rsid w:val="002C54DB"/>
    <w:rsid w:val="002D24A6"/>
    <w:rsid w:val="002D48BB"/>
    <w:rsid w:val="002D52A1"/>
    <w:rsid w:val="002D7AA6"/>
    <w:rsid w:val="002E4959"/>
    <w:rsid w:val="002E7521"/>
    <w:rsid w:val="002F0D42"/>
    <w:rsid w:val="002F33AF"/>
    <w:rsid w:val="002F3829"/>
    <w:rsid w:val="002F38CF"/>
    <w:rsid w:val="002F38D7"/>
    <w:rsid w:val="002F7F85"/>
    <w:rsid w:val="003036C1"/>
    <w:rsid w:val="003049A9"/>
    <w:rsid w:val="00305187"/>
    <w:rsid w:val="0030618C"/>
    <w:rsid w:val="00306426"/>
    <w:rsid w:val="00311FBF"/>
    <w:rsid w:val="003138D4"/>
    <w:rsid w:val="00314238"/>
    <w:rsid w:val="00316CA1"/>
    <w:rsid w:val="003176C4"/>
    <w:rsid w:val="00320715"/>
    <w:rsid w:val="00322C71"/>
    <w:rsid w:val="00324139"/>
    <w:rsid w:val="00330494"/>
    <w:rsid w:val="00330F1B"/>
    <w:rsid w:val="00332232"/>
    <w:rsid w:val="003326AD"/>
    <w:rsid w:val="00333FA4"/>
    <w:rsid w:val="00334E01"/>
    <w:rsid w:val="003355A8"/>
    <w:rsid w:val="00336C61"/>
    <w:rsid w:val="003374BD"/>
    <w:rsid w:val="0034182F"/>
    <w:rsid w:val="00342D7B"/>
    <w:rsid w:val="0034684D"/>
    <w:rsid w:val="00347FE0"/>
    <w:rsid w:val="003513A5"/>
    <w:rsid w:val="00355D9B"/>
    <w:rsid w:val="00357FB7"/>
    <w:rsid w:val="00363153"/>
    <w:rsid w:val="00364249"/>
    <w:rsid w:val="003672FC"/>
    <w:rsid w:val="00370E31"/>
    <w:rsid w:val="003754A7"/>
    <w:rsid w:val="00384BC6"/>
    <w:rsid w:val="0038502C"/>
    <w:rsid w:val="00386777"/>
    <w:rsid w:val="00387A83"/>
    <w:rsid w:val="00393C77"/>
    <w:rsid w:val="00395684"/>
    <w:rsid w:val="00397B9D"/>
    <w:rsid w:val="003A1109"/>
    <w:rsid w:val="003A49C2"/>
    <w:rsid w:val="003B00BE"/>
    <w:rsid w:val="003B3E2A"/>
    <w:rsid w:val="003B5E26"/>
    <w:rsid w:val="003C1044"/>
    <w:rsid w:val="003C2AEF"/>
    <w:rsid w:val="003C32EC"/>
    <w:rsid w:val="003C58C3"/>
    <w:rsid w:val="003D0329"/>
    <w:rsid w:val="003D0847"/>
    <w:rsid w:val="003D0FD6"/>
    <w:rsid w:val="003D40E8"/>
    <w:rsid w:val="003D619B"/>
    <w:rsid w:val="003E2BC9"/>
    <w:rsid w:val="003F4B52"/>
    <w:rsid w:val="003F5700"/>
    <w:rsid w:val="004018D8"/>
    <w:rsid w:val="004025BB"/>
    <w:rsid w:val="004034B6"/>
    <w:rsid w:val="004114EA"/>
    <w:rsid w:val="00414B4F"/>
    <w:rsid w:val="004150BE"/>
    <w:rsid w:val="00420A1E"/>
    <w:rsid w:val="00421271"/>
    <w:rsid w:val="00422303"/>
    <w:rsid w:val="004232DB"/>
    <w:rsid w:val="00426350"/>
    <w:rsid w:val="0044054C"/>
    <w:rsid w:val="0044089D"/>
    <w:rsid w:val="00440FFA"/>
    <w:rsid w:val="00441918"/>
    <w:rsid w:val="004425EC"/>
    <w:rsid w:val="00443E8B"/>
    <w:rsid w:val="00450B27"/>
    <w:rsid w:val="00453116"/>
    <w:rsid w:val="00454D14"/>
    <w:rsid w:val="00455510"/>
    <w:rsid w:val="00455638"/>
    <w:rsid w:val="004559D4"/>
    <w:rsid w:val="004566CC"/>
    <w:rsid w:val="00456A5D"/>
    <w:rsid w:val="0046452A"/>
    <w:rsid w:val="00464D72"/>
    <w:rsid w:val="00464DE1"/>
    <w:rsid w:val="00472752"/>
    <w:rsid w:val="0047306D"/>
    <w:rsid w:val="00473C27"/>
    <w:rsid w:val="00473E1C"/>
    <w:rsid w:val="00480FC4"/>
    <w:rsid w:val="0048283A"/>
    <w:rsid w:val="00482D4C"/>
    <w:rsid w:val="00483E1B"/>
    <w:rsid w:val="004858FB"/>
    <w:rsid w:val="00491B01"/>
    <w:rsid w:val="004920D1"/>
    <w:rsid w:val="00493A57"/>
    <w:rsid w:val="00495959"/>
    <w:rsid w:val="00496DCA"/>
    <w:rsid w:val="004A12C0"/>
    <w:rsid w:val="004A72BD"/>
    <w:rsid w:val="004C1095"/>
    <w:rsid w:val="004C2DAD"/>
    <w:rsid w:val="004C4FAE"/>
    <w:rsid w:val="004C6ED2"/>
    <w:rsid w:val="004C79AA"/>
    <w:rsid w:val="004D1E0E"/>
    <w:rsid w:val="004D4A4F"/>
    <w:rsid w:val="004D5C8C"/>
    <w:rsid w:val="004E0C5A"/>
    <w:rsid w:val="004E2BE1"/>
    <w:rsid w:val="004E35F1"/>
    <w:rsid w:val="004E3F8E"/>
    <w:rsid w:val="004E4801"/>
    <w:rsid w:val="004E5008"/>
    <w:rsid w:val="004F2028"/>
    <w:rsid w:val="004F664D"/>
    <w:rsid w:val="00500FA1"/>
    <w:rsid w:val="0050227D"/>
    <w:rsid w:val="00510008"/>
    <w:rsid w:val="0051075A"/>
    <w:rsid w:val="00511F52"/>
    <w:rsid w:val="00513853"/>
    <w:rsid w:val="0052184A"/>
    <w:rsid w:val="00524258"/>
    <w:rsid w:val="0052463D"/>
    <w:rsid w:val="00530DD9"/>
    <w:rsid w:val="005320E4"/>
    <w:rsid w:val="00534B83"/>
    <w:rsid w:val="005363E2"/>
    <w:rsid w:val="00536D89"/>
    <w:rsid w:val="00541802"/>
    <w:rsid w:val="00544E06"/>
    <w:rsid w:val="005463CB"/>
    <w:rsid w:val="00547699"/>
    <w:rsid w:val="0055489E"/>
    <w:rsid w:val="00557116"/>
    <w:rsid w:val="0055763A"/>
    <w:rsid w:val="005611F3"/>
    <w:rsid w:val="00565757"/>
    <w:rsid w:val="0058214E"/>
    <w:rsid w:val="005829FA"/>
    <w:rsid w:val="00585621"/>
    <w:rsid w:val="00585ECC"/>
    <w:rsid w:val="005864FD"/>
    <w:rsid w:val="005925C3"/>
    <w:rsid w:val="00594A84"/>
    <w:rsid w:val="00595227"/>
    <w:rsid w:val="00595671"/>
    <w:rsid w:val="00597A90"/>
    <w:rsid w:val="005A02B6"/>
    <w:rsid w:val="005A09D8"/>
    <w:rsid w:val="005A1F5E"/>
    <w:rsid w:val="005A33C6"/>
    <w:rsid w:val="005A368A"/>
    <w:rsid w:val="005A3F8F"/>
    <w:rsid w:val="005A4B9F"/>
    <w:rsid w:val="005B0866"/>
    <w:rsid w:val="005B4717"/>
    <w:rsid w:val="005B6080"/>
    <w:rsid w:val="005B6859"/>
    <w:rsid w:val="005C2915"/>
    <w:rsid w:val="005C3171"/>
    <w:rsid w:val="005C6D1E"/>
    <w:rsid w:val="005C7605"/>
    <w:rsid w:val="005C775C"/>
    <w:rsid w:val="005D02A4"/>
    <w:rsid w:val="005D0E9C"/>
    <w:rsid w:val="005D0EFA"/>
    <w:rsid w:val="005D0F8B"/>
    <w:rsid w:val="005D2CA3"/>
    <w:rsid w:val="005D783F"/>
    <w:rsid w:val="005E0647"/>
    <w:rsid w:val="005E27DD"/>
    <w:rsid w:val="005E2B7E"/>
    <w:rsid w:val="005E5F20"/>
    <w:rsid w:val="005F0509"/>
    <w:rsid w:val="005F10DF"/>
    <w:rsid w:val="005F18A3"/>
    <w:rsid w:val="005F1ADF"/>
    <w:rsid w:val="005F6B35"/>
    <w:rsid w:val="00604177"/>
    <w:rsid w:val="006137EC"/>
    <w:rsid w:val="00622BE8"/>
    <w:rsid w:val="00625AD5"/>
    <w:rsid w:val="00626AF2"/>
    <w:rsid w:val="006346FE"/>
    <w:rsid w:val="00636E9E"/>
    <w:rsid w:val="00637544"/>
    <w:rsid w:val="006402D4"/>
    <w:rsid w:val="0064458F"/>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3B1"/>
    <w:rsid w:val="00665FDA"/>
    <w:rsid w:val="0067274F"/>
    <w:rsid w:val="006735A4"/>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1B35"/>
    <w:rsid w:val="006C4093"/>
    <w:rsid w:val="006C5C67"/>
    <w:rsid w:val="006C7B7E"/>
    <w:rsid w:val="006D059F"/>
    <w:rsid w:val="006D1EFE"/>
    <w:rsid w:val="006D1F9B"/>
    <w:rsid w:val="006D22B6"/>
    <w:rsid w:val="006D3AC7"/>
    <w:rsid w:val="006D7676"/>
    <w:rsid w:val="006E16D4"/>
    <w:rsid w:val="006E1FBA"/>
    <w:rsid w:val="006F06AF"/>
    <w:rsid w:val="006F2681"/>
    <w:rsid w:val="006F3F38"/>
    <w:rsid w:val="00700ADD"/>
    <w:rsid w:val="0070283F"/>
    <w:rsid w:val="00710EA3"/>
    <w:rsid w:val="0071156C"/>
    <w:rsid w:val="0071294C"/>
    <w:rsid w:val="00714DD5"/>
    <w:rsid w:val="00717760"/>
    <w:rsid w:val="00724E3B"/>
    <w:rsid w:val="007256A7"/>
    <w:rsid w:val="00730D4A"/>
    <w:rsid w:val="00731E5D"/>
    <w:rsid w:val="00736CF8"/>
    <w:rsid w:val="007374D8"/>
    <w:rsid w:val="00740CFB"/>
    <w:rsid w:val="0074293D"/>
    <w:rsid w:val="00743176"/>
    <w:rsid w:val="007458C6"/>
    <w:rsid w:val="00745D4B"/>
    <w:rsid w:val="00746865"/>
    <w:rsid w:val="007474E4"/>
    <w:rsid w:val="007548F3"/>
    <w:rsid w:val="007574EC"/>
    <w:rsid w:val="007638A6"/>
    <w:rsid w:val="0076691B"/>
    <w:rsid w:val="0077071A"/>
    <w:rsid w:val="00772380"/>
    <w:rsid w:val="00772548"/>
    <w:rsid w:val="00777388"/>
    <w:rsid w:val="00785075"/>
    <w:rsid w:val="00786AFF"/>
    <w:rsid w:val="00787E9F"/>
    <w:rsid w:val="00790E8C"/>
    <w:rsid w:val="00794781"/>
    <w:rsid w:val="007A149A"/>
    <w:rsid w:val="007A290E"/>
    <w:rsid w:val="007A4E1D"/>
    <w:rsid w:val="007B0FBB"/>
    <w:rsid w:val="007B3E0E"/>
    <w:rsid w:val="007B72C5"/>
    <w:rsid w:val="007C1E84"/>
    <w:rsid w:val="007C6A5A"/>
    <w:rsid w:val="007D4222"/>
    <w:rsid w:val="007D5145"/>
    <w:rsid w:val="007D61A8"/>
    <w:rsid w:val="007F1168"/>
    <w:rsid w:val="007F29FE"/>
    <w:rsid w:val="007F48D4"/>
    <w:rsid w:val="007F7E19"/>
    <w:rsid w:val="008015FD"/>
    <w:rsid w:val="00802635"/>
    <w:rsid w:val="00804C75"/>
    <w:rsid w:val="008069F7"/>
    <w:rsid w:val="00806B1B"/>
    <w:rsid w:val="00806BC9"/>
    <w:rsid w:val="00810A1E"/>
    <w:rsid w:val="008123C3"/>
    <w:rsid w:val="00816F53"/>
    <w:rsid w:val="00817D9F"/>
    <w:rsid w:val="00831E2A"/>
    <w:rsid w:val="00831FBF"/>
    <w:rsid w:val="00832396"/>
    <w:rsid w:val="00832FA5"/>
    <w:rsid w:val="00833C0A"/>
    <w:rsid w:val="0083566C"/>
    <w:rsid w:val="00836659"/>
    <w:rsid w:val="008373A7"/>
    <w:rsid w:val="008437F4"/>
    <w:rsid w:val="008459FC"/>
    <w:rsid w:val="00851B3E"/>
    <w:rsid w:val="00851C4B"/>
    <w:rsid w:val="008538C1"/>
    <w:rsid w:val="00854994"/>
    <w:rsid w:val="00855CEC"/>
    <w:rsid w:val="00860BC3"/>
    <w:rsid w:val="008672DA"/>
    <w:rsid w:val="00870FDB"/>
    <w:rsid w:val="00871F2E"/>
    <w:rsid w:val="00873D1A"/>
    <w:rsid w:val="00875781"/>
    <w:rsid w:val="00875AFD"/>
    <w:rsid w:val="00875BE8"/>
    <w:rsid w:val="00877B88"/>
    <w:rsid w:val="0088113B"/>
    <w:rsid w:val="00886F1C"/>
    <w:rsid w:val="008A0177"/>
    <w:rsid w:val="008A413E"/>
    <w:rsid w:val="008A7A3E"/>
    <w:rsid w:val="008B133C"/>
    <w:rsid w:val="008B2BAD"/>
    <w:rsid w:val="008C642C"/>
    <w:rsid w:val="008D0E4A"/>
    <w:rsid w:val="008D2A6A"/>
    <w:rsid w:val="008D52FB"/>
    <w:rsid w:val="008D5443"/>
    <w:rsid w:val="008D5653"/>
    <w:rsid w:val="008D58EC"/>
    <w:rsid w:val="008D7FCA"/>
    <w:rsid w:val="008E4564"/>
    <w:rsid w:val="008E4C2C"/>
    <w:rsid w:val="008E74F7"/>
    <w:rsid w:val="008F239E"/>
    <w:rsid w:val="008F4722"/>
    <w:rsid w:val="008F7754"/>
    <w:rsid w:val="0090117D"/>
    <w:rsid w:val="009019CF"/>
    <w:rsid w:val="00901CBB"/>
    <w:rsid w:val="009055DD"/>
    <w:rsid w:val="009069E6"/>
    <w:rsid w:val="00906EFB"/>
    <w:rsid w:val="009114D8"/>
    <w:rsid w:val="009149A4"/>
    <w:rsid w:val="009212DD"/>
    <w:rsid w:val="00921AB9"/>
    <w:rsid w:val="009232F5"/>
    <w:rsid w:val="00927B12"/>
    <w:rsid w:val="009301B8"/>
    <w:rsid w:val="00931D78"/>
    <w:rsid w:val="00935FF0"/>
    <w:rsid w:val="00941F06"/>
    <w:rsid w:val="009431F3"/>
    <w:rsid w:val="00946101"/>
    <w:rsid w:val="00947092"/>
    <w:rsid w:val="009470DC"/>
    <w:rsid w:val="00947EED"/>
    <w:rsid w:val="00951A8E"/>
    <w:rsid w:val="009538A4"/>
    <w:rsid w:val="00954870"/>
    <w:rsid w:val="00954BDD"/>
    <w:rsid w:val="00962168"/>
    <w:rsid w:val="009625B1"/>
    <w:rsid w:val="0096386B"/>
    <w:rsid w:val="00966F67"/>
    <w:rsid w:val="009670EA"/>
    <w:rsid w:val="00971421"/>
    <w:rsid w:val="009756A0"/>
    <w:rsid w:val="009809C5"/>
    <w:rsid w:val="00985868"/>
    <w:rsid w:val="00985F44"/>
    <w:rsid w:val="00985FE6"/>
    <w:rsid w:val="00987081"/>
    <w:rsid w:val="00992857"/>
    <w:rsid w:val="00993FB0"/>
    <w:rsid w:val="00997611"/>
    <w:rsid w:val="009A0E7C"/>
    <w:rsid w:val="009A2C33"/>
    <w:rsid w:val="009A3CBD"/>
    <w:rsid w:val="009B2183"/>
    <w:rsid w:val="009B3807"/>
    <w:rsid w:val="009B488D"/>
    <w:rsid w:val="009B4EE3"/>
    <w:rsid w:val="009B671E"/>
    <w:rsid w:val="009C041E"/>
    <w:rsid w:val="009C2062"/>
    <w:rsid w:val="009C6CA4"/>
    <w:rsid w:val="009C7B9A"/>
    <w:rsid w:val="009D21B9"/>
    <w:rsid w:val="009D5EA5"/>
    <w:rsid w:val="009E1F72"/>
    <w:rsid w:val="009E4241"/>
    <w:rsid w:val="009E7BDA"/>
    <w:rsid w:val="009F0554"/>
    <w:rsid w:val="009F356C"/>
    <w:rsid w:val="009F51F2"/>
    <w:rsid w:val="009F6AC8"/>
    <w:rsid w:val="00A0160C"/>
    <w:rsid w:val="00A05F4F"/>
    <w:rsid w:val="00A07468"/>
    <w:rsid w:val="00A100BC"/>
    <w:rsid w:val="00A13CC3"/>
    <w:rsid w:val="00A14F68"/>
    <w:rsid w:val="00A164F5"/>
    <w:rsid w:val="00A169DE"/>
    <w:rsid w:val="00A20DA8"/>
    <w:rsid w:val="00A218EC"/>
    <w:rsid w:val="00A310D7"/>
    <w:rsid w:val="00A3138F"/>
    <w:rsid w:val="00A319BE"/>
    <w:rsid w:val="00A31F9A"/>
    <w:rsid w:val="00A40760"/>
    <w:rsid w:val="00A4233A"/>
    <w:rsid w:val="00A44EFB"/>
    <w:rsid w:val="00A50DAE"/>
    <w:rsid w:val="00A51444"/>
    <w:rsid w:val="00A5213D"/>
    <w:rsid w:val="00A5222C"/>
    <w:rsid w:val="00A5462F"/>
    <w:rsid w:val="00A57874"/>
    <w:rsid w:val="00A60320"/>
    <w:rsid w:val="00A622CC"/>
    <w:rsid w:val="00A64D8E"/>
    <w:rsid w:val="00A72FC5"/>
    <w:rsid w:val="00A730E3"/>
    <w:rsid w:val="00A77CF6"/>
    <w:rsid w:val="00A84BA8"/>
    <w:rsid w:val="00A84C50"/>
    <w:rsid w:val="00A91283"/>
    <w:rsid w:val="00A929CB"/>
    <w:rsid w:val="00AA130F"/>
    <w:rsid w:val="00AA132F"/>
    <w:rsid w:val="00AA2236"/>
    <w:rsid w:val="00AB3338"/>
    <w:rsid w:val="00AC16C3"/>
    <w:rsid w:val="00AC4231"/>
    <w:rsid w:val="00AC597A"/>
    <w:rsid w:val="00AC5EF4"/>
    <w:rsid w:val="00AC63FC"/>
    <w:rsid w:val="00AD3B12"/>
    <w:rsid w:val="00AD3B41"/>
    <w:rsid w:val="00AD4303"/>
    <w:rsid w:val="00AD4F04"/>
    <w:rsid w:val="00AD5A94"/>
    <w:rsid w:val="00AD6AF9"/>
    <w:rsid w:val="00AE11E8"/>
    <w:rsid w:val="00AE2480"/>
    <w:rsid w:val="00AF338A"/>
    <w:rsid w:val="00AF3977"/>
    <w:rsid w:val="00AF623F"/>
    <w:rsid w:val="00B00969"/>
    <w:rsid w:val="00B0143B"/>
    <w:rsid w:val="00B025DC"/>
    <w:rsid w:val="00B0378C"/>
    <w:rsid w:val="00B0394A"/>
    <w:rsid w:val="00B03E54"/>
    <w:rsid w:val="00B04340"/>
    <w:rsid w:val="00B07A3B"/>
    <w:rsid w:val="00B11069"/>
    <w:rsid w:val="00B12D4F"/>
    <w:rsid w:val="00B13941"/>
    <w:rsid w:val="00B26D78"/>
    <w:rsid w:val="00B33E59"/>
    <w:rsid w:val="00B340A8"/>
    <w:rsid w:val="00B3428E"/>
    <w:rsid w:val="00B36993"/>
    <w:rsid w:val="00B40E12"/>
    <w:rsid w:val="00B435B8"/>
    <w:rsid w:val="00B4499C"/>
    <w:rsid w:val="00B5116D"/>
    <w:rsid w:val="00B51359"/>
    <w:rsid w:val="00B534BA"/>
    <w:rsid w:val="00B55BF1"/>
    <w:rsid w:val="00B60E0A"/>
    <w:rsid w:val="00B6201D"/>
    <w:rsid w:val="00B653B7"/>
    <w:rsid w:val="00B66A14"/>
    <w:rsid w:val="00B7250F"/>
    <w:rsid w:val="00B807E5"/>
    <w:rsid w:val="00B847A0"/>
    <w:rsid w:val="00B87BC5"/>
    <w:rsid w:val="00B87D12"/>
    <w:rsid w:val="00B966BB"/>
    <w:rsid w:val="00BA0371"/>
    <w:rsid w:val="00BA1808"/>
    <w:rsid w:val="00BA2EF5"/>
    <w:rsid w:val="00BA314B"/>
    <w:rsid w:val="00BA59C4"/>
    <w:rsid w:val="00BA5A4A"/>
    <w:rsid w:val="00BB27C1"/>
    <w:rsid w:val="00BC01E5"/>
    <w:rsid w:val="00BC17C6"/>
    <w:rsid w:val="00BC3F28"/>
    <w:rsid w:val="00BC432B"/>
    <w:rsid w:val="00BC5D34"/>
    <w:rsid w:val="00BC6DA7"/>
    <w:rsid w:val="00BC7E90"/>
    <w:rsid w:val="00BD4346"/>
    <w:rsid w:val="00BD53AA"/>
    <w:rsid w:val="00BD72C4"/>
    <w:rsid w:val="00BE051D"/>
    <w:rsid w:val="00BE3913"/>
    <w:rsid w:val="00BE679C"/>
    <w:rsid w:val="00BE756D"/>
    <w:rsid w:val="00BF1D66"/>
    <w:rsid w:val="00BF2674"/>
    <w:rsid w:val="00BF2B34"/>
    <w:rsid w:val="00BF339B"/>
    <w:rsid w:val="00BF3754"/>
    <w:rsid w:val="00C00F3F"/>
    <w:rsid w:val="00C0284D"/>
    <w:rsid w:val="00C035C7"/>
    <w:rsid w:val="00C058AE"/>
    <w:rsid w:val="00C07808"/>
    <w:rsid w:val="00C12062"/>
    <w:rsid w:val="00C21700"/>
    <w:rsid w:val="00C23AD1"/>
    <w:rsid w:val="00C2620F"/>
    <w:rsid w:val="00C279B2"/>
    <w:rsid w:val="00C34F4C"/>
    <w:rsid w:val="00C3507D"/>
    <w:rsid w:val="00C36960"/>
    <w:rsid w:val="00C428F1"/>
    <w:rsid w:val="00C50118"/>
    <w:rsid w:val="00C529F0"/>
    <w:rsid w:val="00C602B2"/>
    <w:rsid w:val="00C66C56"/>
    <w:rsid w:val="00C66DE3"/>
    <w:rsid w:val="00C70C90"/>
    <w:rsid w:val="00C7374B"/>
    <w:rsid w:val="00C766A8"/>
    <w:rsid w:val="00C80E7B"/>
    <w:rsid w:val="00C8109F"/>
    <w:rsid w:val="00C82679"/>
    <w:rsid w:val="00C82857"/>
    <w:rsid w:val="00C836F3"/>
    <w:rsid w:val="00C90658"/>
    <w:rsid w:val="00C9250E"/>
    <w:rsid w:val="00C931BB"/>
    <w:rsid w:val="00C96FC6"/>
    <w:rsid w:val="00C97B11"/>
    <w:rsid w:val="00CA6F6D"/>
    <w:rsid w:val="00CB0376"/>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4F4B"/>
    <w:rsid w:val="00CE696A"/>
    <w:rsid w:val="00CF0B0C"/>
    <w:rsid w:val="00CF128B"/>
    <w:rsid w:val="00CF2130"/>
    <w:rsid w:val="00CF22F6"/>
    <w:rsid w:val="00CF6830"/>
    <w:rsid w:val="00CF771C"/>
    <w:rsid w:val="00D00EF4"/>
    <w:rsid w:val="00D043B4"/>
    <w:rsid w:val="00D103FE"/>
    <w:rsid w:val="00D10BFA"/>
    <w:rsid w:val="00D10F00"/>
    <w:rsid w:val="00D13549"/>
    <w:rsid w:val="00D150D8"/>
    <w:rsid w:val="00D1763F"/>
    <w:rsid w:val="00D21F6B"/>
    <w:rsid w:val="00D30007"/>
    <w:rsid w:val="00D300CE"/>
    <w:rsid w:val="00D33BA0"/>
    <w:rsid w:val="00D367C0"/>
    <w:rsid w:val="00D37C1A"/>
    <w:rsid w:val="00D406D6"/>
    <w:rsid w:val="00D45AF7"/>
    <w:rsid w:val="00D466AF"/>
    <w:rsid w:val="00D473BF"/>
    <w:rsid w:val="00D47642"/>
    <w:rsid w:val="00D5169F"/>
    <w:rsid w:val="00D53725"/>
    <w:rsid w:val="00D53B3A"/>
    <w:rsid w:val="00D5773D"/>
    <w:rsid w:val="00D630A2"/>
    <w:rsid w:val="00D6314B"/>
    <w:rsid w:val="00D654B4"/>
    <w:rsid w:val="00D662C7"/>
    <w:rsid w:val="00D712A3"/>
    <w:rsid w:val="00D75084"/>
    <w:rsid w:val="00D75193"/>
    <w:rsid w:val="00D7547B"/>
    <w:rsid w:val="00D80DEB"/>
    <w:rsid w:val="00D87F73"/>
    <w:rsid w:val="00D94887"/>
    <w:rsid w:val="00D95C4C"/>
    <w:rsid w:val="00D9628A"/>
    <w:rsid w:val="00DA0E17"/>
    <w:rsid w:val="00DA117F"/>
    <w:rsid w:val="00DA17FB"/>
    <w:rsid w:val="00DB16A4"/>
    <w:rsid w:val="00DB3580"/>
    <w:rsid w:val="00DB7EBA"/>
    <w:rsid w:val="00DC058D"/>
    <w:rsid w:val="00DC08AF"/>
    <w:rsid w:val="00DC0F12"/>
    <w:rsid w:val="00DC0F13"/>
    <w:rsid w:val="00DC1E10"/>
    <w:rsid w:val="00DC2504"/>
    <w:rsid w:val="00DC311D"/>
    <w:rsid w:val="00DC7C84"/>
    <w:rsid w:val="00DC7D3A"/>
    <w:rsid w:val="00DD147A"/>
    <w:rsid w:val="00DD1839"/>
    <w:rsid w:val="00DD231A"/>
    <w:rsid w:val="00DD2CF9"/>
    <w:rsid w:val="00DE00BD"/>
    <w:rsid w:val="00DE0E89"/>
    <w:rsid w:val="00DE2554"/>
    <w:rsid w:val="00DE2882"/>
    <w:rsid w:val="00DE46DB"/>
    <w:rsid w:val="00DE66F3"/>
    <w:rsid w:val="00DF0865"/>
    <w:rsid w:val="00DF1693"/>
    <w:rsid w:val="00DF307B"/>
    <w:rsid w:val="00DF4C61"/>
    <w:rsid w:val="00DF4FAB"/>
    <w:rsid w:val="00DF6EE3"/>
    <w:rsid w:val="00E04EFB"/>
    <w:rsid w:val="00E072C2"/>
    <w:rsid w:val="00E24673"/>
    <w:rsid w:val="00E24898"/>
    <w:rsid w:val="00E27EF5"/>
    <w:rsid w:val="00E355EE"/>
    <w:rsid w:val="00E35FB3"/>
    <w:rsid w:val="00E44C46"/>
    <w:rsid w:val="00E4663E"/>
    <w:rsid w:val="00E52377"/>
    <w:rsid w:val="00E55496"/>
    <w:rsid w:val="00E55F56"/>
    <w:rsid w:val="00E56B39"/>
    <w:rsid w:val="00E65758"/>
    <w:rsid w:val="00E662CA"/>
    <w:rsid w:val="00E66975"/>
    <w:rsid w:val="00E67D67"/>
    <w:rsid w:val="00E7596E"/>
    <w:rsid w:val="00E8076C"/>
    <w:rsid w:val="00E86E4B"/>
    <w:rsid w:val="00E87DA4"/>
    <w:rsid w:val="00E91590"/>
    <w:rsid w:val="00E915AD"/>
    <w:rsid w:val="00E9444F"/>
    <w:rsid w:val="00EA15F6"/>
    <w:rsid w:val="00EA20E5"/>
    <w:rsid w:val="00EA2756"/>
    <w:rsid w:val="00EA341C"/>
    <w:rsid w:val="00EA4B94"/>
    <w:rsid w:val="00EA60D4"/>
    <w:rsid w:val="00EB7FB3"/>
    <w:rsid w:val="00EC098C"/>
    <w:rsid w:val="00EC3C46"/>
    <w:rsid w:val="00EC6562"/>
    <w:rsid w:val="00EC69FF"/>
    <w:rsid w:val="00ED00F1"/>
    <w:rsid w:val="00ED23F4"/>
    <w:rsid w:val="00ED2FBA"/>
    <w:rsid w:val="00ED592D"/>
    <w:rsid w:val="00ED6438"/>
    <w:rsid w:val="00ED7D7F"/>
    <w:rsid w:val="00EE00CF"/>
    <w:rsid w:val="00EE1E2F"/>
    <w:rsid w:val="00EE39ED"/>
    <w:rsid w:val="00EE4460"/>
    <w:rsid w:val="00EE6470"/>
    <w:rsid w:val="00EE7210"/>
    <w:rsid w:val="00EF0BEC"/>
    <w:rsid w:val="00EF4E2B"/>
    <w:rsid w:val="00EF7CFD"/>
    <w:rsid w:val="00F00465"/>
    <w:rsid w:val="00F0293A"/>
    <w:rsid w:val="00F03DDE"/>
    <w:rsid w:val="00F045D1"/>
    <w:rsid w:val="00F04E9E"/>
    <w:rsid w:val="00F0777A"/>
    <w:rsid w:val="00F10CF8"/>
    <w:rsid w:val="00F10E44"/>
    <w:rsid w:val="00F10FAD"/>
    <w:rsid w:val="00F10FE0"/>
    <w:rsid w:val="00F1378C"/>
    <w:rsid w:val="00F146E3"/>
    <w:rsid w:val="00F153F4"/>
    <w:rsid w:val="00F22047"/>
    <w:rsid w:val="00F22C2F"/>
    <w:rsid w:val="00F22F5E"/>
    <w:rsid w:val="00F26268"/>
    <w:rsid w:val="00F2776F"/>
    <w:rsid w:val="00F3061E"/>
    <w:rsid w:val="00F35094"/>
    <w:rsid w:val="00F35B29"/>
    <w:rsid w:val="00F3618A"/>
    <w:rsid w:val="00F4412A"/>
    <w:rsid w:val="00F46DDF"/>
    <w:rsid w:val="00F52EC1"/>
    <w:rsid w:val="00F563AC"/>
    <w:rsid w:val="00F56A75"/>
    <w:rsid w:val="00F60B45"/>
    <w:rsid w:val="00F60C18"/>
    <w:rsid w:val="00F629DD"/>
    <w:rsid w:val="00F64FB6"/>
    <w:rsid w:val="00F71F6A"/>
    <w:rsid w:val="00F728FB"/>
    <w:rsid w:val="00F734E7"/>
    <w:rsid w:val="00F7561F"/>
    <w:rsid w:val="00F76A1C"/>
    <w:rsid w:val="00F80FD0"/>
    <w:rsid w:val="00F8149F"/>
    <w:rsid w:val="00F83448"/>
    <w:rsid w:val="00F917CF"/>
    <w:rsid w:val="00F95E8D"/>
    <w:rsid w:val="00FA1A9D"/>
    <w:rsid w:val="00FA463D"/>
    <w:rsid w:val="00FA532D"/>
    <w:rsid w:val="00FA7A79"/>
    <w:rsid w:val="00FA7D51"/>
    <w:rsid w:val="00FA7EBF"/>
    <w:rsid w:val="00FB3077"/>
    <w:rsid w:val="00FC5752"/>
    <w:rsid w:val="00FD00B1"/>
    <w:rsid w:val="00FD0F1C"/>
    <w:rsid w:val="00FD1497"/>
    <w:rsid w:val="00FD4EFC"/>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customStyle="1" w:styleId="ListParagraphChar">
    <w:name w:val="List Paragraph Char"/>
    <w:basedOn w:val="DefaultParagraphFont"/>
    <w:link w:val="ListParagraph"/>
    <w:uiPriority w:val="34"/>
    <w:locked/>
    <w:rsid w:val="007A290E"/>
  </w:style>
  <w:style w:type="paragraph" w:styleId="NormalWeb">
    <w:name w:val="Normal (Web)"/>
    <w:basedOn w:val="Normal"/>
    <w:semiHidden/>
    <w:unhideWhenUsed/>
    <w:rsid w:val="005F10D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files_upload.php?src=21865193" TargetMode="External"/><Relationship Id="rId13" Type="http://schemas.openxmlformats.org/officeDocument/2006/relationships/hyperlink" Target="mailto:amit49@ksu.edu" TargetMode="External"/><Relationship Id="rId18" Type="http://schemas.openxmlformats.org/officeDocument/2006/relationships/comments" Target="comments.xml"/><Relationship Id="rId26" Type="http://schemas.openxmlformats.org/officeDocument/2006/relationships/fontTable" Target="fontTable.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mailto:amiller0096@ksu.edu" TargetMode="External"/><Relationship Id="rId17" Type="http://schemas.openxmlformats.org/officeDocument/2006/relationships/hyperlink" Target="https://review.jove.com/files_upload.php?src=21865193"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review.jove.com/v/5848/screen-capture-instructions-for-authors?status=a7854k" TargetMode="Externa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innes3@ksu.ed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obsproject.com/"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mailto:liu2024@ksu.edu" TargetMode="External"/><Relationship Id="rId19"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hyperlink" Target="mailto:shijiaoh@ksu.edu" TargetMode="External"/><Relationship Id="rId14" Type="http://schemas.openxmlformats.org/officeDocument/2006/relationships/hyperlink" Target="mailto:shijiaoh@ksu.edu" TargetMode="External"/><Relationship Id="rId22" Type="http://schemas.openxmlformats.org/officeDocument/2006/relationships/hyperlink" Target="https://review.jove.com/files_upload.php?src=21865193" TargetMode="External"/><Relationship Id="rId27"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1173E-ACCB-4072-A63E-906B48A5E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956</TotalTime>
  <Pages>12</Pages>
  <Words>2339</Words>
  <Characters>13333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15641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Ruchira  Mukherji</cp:lastModifiedBy>
  <cp:revision>413</cp:revision>
  <dcterms:created xsi:type="dcterms:W3CDTF">2025-01-20T00:16:00Z</dcterms:created>
  <dcterms:modified xsi:type="dcterms:W3CDTF">2026-09-23T08:17:00Z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