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25BBE3DC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E11FEC">
        <w:rPr>
          <w:rFonts w:eastAsia="Times New Roman" w:cstheme="minorHAnsi"/>
          <w:b/>
        </w:rPr>
        <w:t>71688</w:t>
      </w:r>
    </w:p>
    <w:p w14:paraId="2F6924E5" w14:textId="09BFD735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E11FEC">
        <w:rPr>
          <w:rFonts w:eastAsia="Times New Roman" w:cstheme="minorHAnsi"/>
          <w:b/>
        </w:rPr>
        <w:t>Ruchira Mukherji</w:t>
      </w:r>
    </w:p>
    <w:p w14:paraId="6FB9233B" w14:textId="39173FED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E11FEC" w:rsidRPr="00BF4E46">
          <w:rPr>
            <w:rStyle w:val="Hyperlink"/>
            <w:rFonts w:eastAsia="Times New Roman" w:cstheme="minorHAnsi"/>
            <w:b/>
          </w:rPr>
          <w:t>https://review.jove.com/files_upload.php?src=21864888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7D3F9314" w14:textId="77777777" w:rsidR="00E11FEC" w:rsidRPr="00E11FEC" w:rsidRDefault="004E0C5A" w:rsidP="00E11FEC">
      <w:pPr>
        <w:outlineLvl w:val="0"/>
        <w:rPr>
          <w:rFonts w:eastAsia="Times New Roman" w:cstheme="minorHAnsi"/>
          <w:b/>
          <w:sz w:val="32"/>
          <w:szCs w:val="32"/>
          <w:lang w:val="en"/>
        </w:rPr>
      </w:pPr>
      <w:r w:rsidRPr="00E11FEC">
        <w:rPr>
          <w:rFonts w:eastAsia="Times New Roman" w:cstheme="minorHAnsi"/>
          <w:b/>
          <w:sz w:val="32"/>
          <w:szCs w:val="32"/>
        </w:rPr>
        <w:t xml:space="preserve">Title: </w:t>
      </w:r>
      <w:r w:rsidR="00E11FEC" w:rsidRPr="00E11FEC">
        <w:rPr>
          <w:rFonts w:eastAsia="Times New Roman" w:cstheme="minorHAnsi"/>
          <w:b/>
          <w:sz w:val="32"/>
          <w:szCs w:val="32"/>
          <w:lang w:val="en"/>
        </w:rPr>
        <w:t>A Real-Time Image-Based Co-Culture Assay to Quantify Tumor-Infiltrating Lymphocyte-Mediated Apoptotic Killing of Patient-Derived Tumor Organoids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5B146EBC" w14:textId="77777777" w:rsidR="00B22523" w:rsidRDefault="00B22523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63669FF2" w14:textId="77777777" w:rsidR="00E11FEC" w:rsidRPr="00E11FEC" w:rsidRDefault="00E11FEC" w:rsidP="00E11FEC">
      <w:pPr>
        <w:outlineLvl w:val="0"/>
        <w:rPr>
          <w:rFonts w:eastAsia="Times New Roman" w:cstheme="minorHAnsi"/>
          <w:b/>
          <w:sz w:val="28"/>
          <w:szCs w:val="28"/>
          <w:lang w:val="en"/>
        </w:rPr>
      </w:pPr>
      <w:r w:rsidRPr="00E11FEC">
        <w:rPr>
          <w:rFonts w:eastAsia="Times New Roman" w:cstheme="minorHAnsi"/>
          <w:b/>
          <w:sz w:val="28"/>
          <w:szCs w:val="28"/>
          <w:lang w:val="en"/>
        </w:rPr>
        <w:t>Alyssa Duren-Lubanski</w:t>
      </w:r>
      <w:r w:rsidRPr="00E11FEC">
        <w:rPr>
          <w:rFonts w:eastAsia="Times New Roman" w:cstheme="minorHAnsi"/>
          <w:b/>
          <w:sz w:val="28"/>
          <w:szCs w:val="28"/>
          <w:vertAlign w:val="superscript"/>
          <w:lang w:val="en"/>
        </w:rPr>
        <w:t>1</w:t>
      </w:r>
      <w:r w:rsidRPr="00E11FEC">
        <w:rPr>
          <w:rFonts w:eastAsia="Times New Roman" w:cstheme="minorHAnsi"/>
          <w:b/>
          <w:sz w:val="28"/>
          <w:szCs w:val="28"/>
          <w:lang w:val="en"/>
        </w:rPr>
        <w:t>, Enrique Podaza</w:t>
      </w:r>
      <w:r w:rsidRPr="00E11FEC">
        <w:rPr>
          <w:rFonts w:eastAsia="Times New Roman" w:cstheme="minorHAnsi"/>
          <w:b/>
          <w:sz w:val="28"/>
          <w:szCs w:val="28"/>
          <w:vertAlign w:val="superscript"/>
          <w:lang w:val="en"/>
        </w:rPr>
        <w:t>1</w:t>
      </w:r>
      <w:r w:rsidRPr="00E11FEC">
        <w:rPr>
          <w:rFonts w:eastAsia="Times New Roman" w:cstheme="minorHAnsi"/>
          <w:b/>
          <w:sz w:val="28"/>
          <w:szCs w:val="28"/>
          <w:lang w:val="en"/>
        </w:rPr>
        <w:t>, Elliot Merrit</w:t>
      </w:r>
      <w:r w:rsidRPr="00E11FEC">
        <w:rPr>
          <w:rFonts w:eastAsia="Times New Roman" w:cstheme="minorHAnsi"/>
          <w:b/>
          <w:sz w:val="28"/>
          <w:szCs w:val="28"/>
          <w:vertAlign w:val="superscript"/>
          <w:lang w:val="en"/>
        </w:rPr>
        <w:t>2</w:t>
      </w:r>
      <w:r w:rsidRPr="00E11FEC">
        <w:rPr>
          <w:rFonts w:eastAsia="Times New Roman" w:cstheme="minorHAnsi"/>
          <w:b/>
          <w:sz w:val="28"/>
          <w:szCs w:val="28"/>
          <w:lang w:val="en"/>
        </w:rPr>
        <w:t>, Anna S Tocheva</w:t>
      </w:r>
      <w:r w:rsidRPr="00E11FEC">
        <w:rPr>
          <w:rFonts w:eastAsia="Times New Roman" w:cstheme="minorHAnsi"/>
          <w:b/>
          <w:sz w:val="28"/>
          <w:szCs w:val="28"/>
          <w:vertAlign w:val="superscript"/>
          <w:lang w:val="en"/>
        </w:rPr>
        <w:t>2</w:t>
      </w:r>
      <w:r w:rsidRPr="00E11FEC">
        <w:rPr>
          <w:rFonts w:eastAsia="Times New Roman" w:cstheme="minorHAnsi"/>
          <w:b/>
          <w:sz w:val="28"/>
          <w:szCs w:val="28"/>
          <w:lang w:val="en"/>
        </w:rPr>
        <w:t>, M Laura Martin</w:t>
      </w:r>
      <w:r w:rsidRPr="00E11FEC">
        <w:rPr>
          <w:rFonts w:eastAsia="Times New Roman" w:cstheme="minorHAnsi"/>
          <w:b/>
          <w:sz w:val="28"/>
          <w:szCs w:val="28"/>
          <w:vertAlign w:val="superscript"/>
          <w:lang w:val="en"/>
        </w:rPr>
        <w:t>1</w:t>
      </w:r>
      <w:r w:rsidRPr="00E11FEC">
        <w:rPr>
          <w:rFonts w:eastAsia="Times New Roman" w:cstheme="minorHAnsi"/>
          <w:b/>
          <w:sz w:val="28"/>
          <w:szCs w:val="28"/>
          <w:lang w:val="en"/>
        </w:rPr>
        <w:t>, Olivier Elemento</w:t>
      </w:r>
      <w:r w:rsidRPr="00E11FEC">
        <w:rPr>
          <w:rFonts w:eastAsia="Times New Roman" w:cstheme="minorHAnsi"/>
          <w:b/>
          <w:sz w:val="28"/>
          <w:szCs w:val="28"/>
          <w:vertAlign w:val="superscript"/>
          <w:lang w:val="en"/>
        </w:rPr>
        <w:t>1,3,4</w:t>
      </w:r>
      <w:r w:rsidRPr="00E11FEC">
        <w:rPr>
          <w:rFonts w:eastAsia="Times New Roman" w:cstheme="minorHAnsi"/>
          <w:b/>
          <w:sz w:val="28"/>
          <w:szCs w:val="28"/>
          <w:lang w:val="en"/>
        </w:rPr>
        <w:t>, Benjamin D. Hopkins</w:t>
      </w:r>
      <w:r w:rsidRPr="00E11FEC">
        <w:rPr>
          <w:rFonts w:eastAsia="Times New Roman" w:cstheme="minorHAnsi"/>
          <w:b/>
          <w:sz w:val="28"/>
          <w:szCs w:val="28"/>
          <w:vertAlign w:val="superscript"/>
          <w:lang w:val="en"/>
        </w:rPr>
        <w:t>1,3,4</w:t>
      </w:r>
    </w:p>
    <w:p w14:paraId="33CD999C" w14:textId="718ACB3D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0459221C" w14:textId="7F5F6E73" w:rsidR="00E11FEC" w:rsidRPr="00E11FEC" w:rsidRDefault="00E11FEC" w:rsidP="00E11FEC">
      <w:pPr>
        <w:outlineLvl w:val="0"/>
        <w:rPr>
          <w:rFonts w:eastAsia="Times New Roman" w:cstheme="minorHAnsi"/>
          <w:bCs/>
          <w:sz w:val="28"/>
          <w:szCs w:val="28"/>
          <w:lang w:val="en"/>
        </w:rPr>
      </w:pPr>
      <w:r>
        <w:rPr>
          <w:rFonts w:eastAsia="Times New Roman" w:cstheme="minorHAnsi"/>
          <w:bCs/>
          <w:sz w:val="28"/>
          <w:szCs w:val="28"/>
          <w:lang w:val="en"/>
        </w:rPr>
        <w:t xml:space="preserve">1. </w:t>
      </w:r>
      <w:r w:rsidRPr="00E11FEC">
        <w:rPr>
          <w:rFonts w:eastAsia="Times New Roman" w:cstheme="minorHAnsi"/>
          <w:bCs/>
          <w:sz w:val="28"/>
          <w:szCs w:val="28"/>
          <w:lang w:val="en"/>
        </w:rPr>
        <w:t>Englander Institute for Precision Medicine, Weill Cornell Medicine</w:t>
      </w:r>
    </w:p>
    <w:p w14:paraId="6A7E5048" w14:textId="0D9B5099" w:rsidR="00E11FEC" w:rsidRPr="00E11FEC" w:rsidRDefault="00E11FEC" w:rsidP="00E11FEC">
      <w:pPr>
        <w:outlineLvl w:val="0"/>
        <w:rPr>
          <w:rFonts w:eastAsia="Times New Roman" w:cstheme="minorHAnsi"/>
          <w:bCs/>
          <w:sz w:val="28"/>
          <w:szCs w:val="28"/>
          <w:lang w:val="en"/>
        </w:rPr>
      </w:pPr>
      <w:r>
        <w:rPr>
          <w:rFonts w:eastAsia="Times New Roman" w:cstheme="minorHAnsi"/>
          <w:bCs/>
          <w:sz w:val="28"/>
          <w:szCs w:val="28"/>
          <w:lang w:val="en"/>
        </w:rPr>
        <w:t xml:space="preserve">2. </w:t>
      </w:r>
      <w:r w:rsidRPr="00E11FEC">
        <w:rPr>
          <w:rFonts w:eastAsia="Times New Roman" w:cstheme="minorHAnsi"/>
          <w:bCs/>
          <w:sz w:val="28"/>
          <w:szCs w:val="28"/>
          <w:lang w:val="en"/>
        </w:rPr>
        <w:t>Department of Genetics and Genomic Sciences, Icahn School of Medicine at Mount Sinai</w:t>
      </w:r>
    </w:p>
    <w:p w14:paraId="0ADAB845" w14:textId="6959FA1F" w:rsidR="00E11FEC" w:rsidRPr="00E11FEC" w:rsidRDefault="00E11FEC" w:rsidP="00E11FEC">
      <w:pPr>
        <w:outlineLvl w:val="0"/>
        <w:rPr>
          <w:rFonts w:eastAsia="Times New Roman" w:cstheme="minorHAnsi"/>
          <w:bCs/>
          <w:sz w:val="28"/>
          <w:szCs w:val="28"/>
          <w:lang w:val="en"/>
        </w:rPr>
      </w:pPr>
      <w:r>
        <w:rPr>
          <w:rFonts w:eastAsia="Times New Roman" w:cstheme="minorHAnsi"/>
          <w:bCs/>
          <w:sz w:val="28"/>
          <w:szCs w:val="28"/>
          <w:lang w:val="en"/>
        </w:rPr>
        <w:t xml:space="preserve">3. </w:t>
      </w:r>
      <w:r w:rsidRPr="00E11FEC">
        <w:rPr>
          <w:rFonts w:eastAsia="Times New Roman" w:cstheme="minorHAnsi"/>
          <w:bCs/>
          <w:sz w:val="28"/>
          <w:szCs w:val="28"/>
          <w:lang w:val="en"/>
        </w:rPr>
        <w:t xml:space="preserve">Institute for Computational Biomedicine, Weill Cornell Medicine </w:t>
      </w:r>
    </w:p>
    <w:p w14:paraId="03DBE7F1" w14:textId="3BDD634F" w:rsidR="00E11FEC" w:rsidRPr="00E11FEC" w:rsidRDefault="00E11FEC" w:rsidP="00E11FEC">
      <w:pPr>
        <w:outlineLvl w:val="0"/>
        <w:rPr>
          <w:rFonts w:eastAsia="Times New Roman" w:cstheme="minorHAnsi"/>
          <w:bCs/>
          <w:sz w:val="28"/>
          <w:szCs w:val="28"/>
          <w:lang w:val="en"/>
        </w:rPr>
      </w:pPr>
      <w:r>
        <w:rPr>
          <w:rFonts w:eastAsia="Times New Roman" w:cstheme="minorHAnsi"/>
          <w:bCs/>
          <w:sz w:val="28"/>
          <w:szCs w:val="28"/>
          <w:lang w:val="en"/>
        </w:rPr>
        <w:t xml:space="preserve">4. </w:t>
      </w:r>
      <w:r w:rsidRPr="00E11FEC">
        <w:rPr>
          <w:rFonts w:eastAsia="Times New Roman" w:cstheme="minorHAnsi"/>
          <w:bCs/>
          <w:sz w:val="28"/>
          <w:szCs w:val="28"/>
          <w:lang w:val="en"/>
        </w:rPr>
        <w:t>Department of Physiology, Biophysics &amp; Systems Biology, Weill Cornell Medicine</w:t>
      </w:r>
    </w:p>
    <w:p w14:paraId="3B8E85F8" w14:textId="77777777" w:rsidR="00E11FEC" w:rsidRDefault="00E11FEC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78550BBE" w:rsidR="004E0C5A" w:rsidRPr="00B07A3B" w:rsidRDefault="0000000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14D8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045112">
        <w:rPr>
          <w:rFonts w:eastAsia="Times New Roman" w:cstheme="minorHAnsi"/>
          <w:color w:val="000000"/>
        </w:rPr>
        <w:t xml:space="preserve"> </w:t>
      </w:r>
      <w:r w:rsidR="00045112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CE696A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  <w:bookmarkStart w:id="0" w:name="_Hlk25233958"/>
    </w:p>
    <w:p w14:paraId="59655838" w14:textId="38E8474D" w:rsidR="00B22523" w:rsidRDefault="00B22523" w:rsidP="00B22523">
      <w:pPr>
        <w:rPr>
          <w:rFonts w:asciiTheme="majorHAnsi" w:hAnsiTheme="majorHAnsi" w:cstheme="majorHAnsi"/>
        </w:rPr>
      </w:pPr>
      <w:r w:rsidRPr="00BB6643">
        <w:rPr>
          <w:rFonts w:asciiTheme="majorHAnsi" w:hAnsiTheme="majorHAnsi" w:cstheme="majorHAnsi"/>
        </w:rPr>
        <w:t>Benjamin D. Hopkins</w:t>
      </w:r>
      <w:r w:rsidRPr="00BB6643">
        <w:rPr>
          <w:rFonts w:asciiTheme="majorHAnsi" w:hAnsiTheme="majorHAnsi" w:cstheme="majorHAnsi"/>
        </w:rPr>
        <w:tab/>
      </w:r>
      <w:r w:rsidRPr="00BB6643">
        <w:rPr>
          <w:rFonts w:asciiTheme="majorHAnsi" w:hAnsiTheme="majorHAnsi" w:cstheme="majorHAnsi"/>
        </w:rPr>
        <w:tab/>
      </w:r>
      <w:r w:rsidRPr="00BB6643">
        <w:rPr>
          <w:rFonts w:asciiTheme="majorHAnsi" w:hAnsiTheme="majorHAnsi" w:cstheme="majorHAnsi"/>
        </w:rPr>
        <w:tab/>
      </w:r>
      <w:r w:rsidRPr="00BB6643">
        <w:rPr>
          <w:rFonts w:asciiTheme="majorHAnsi" w:hAnsiTheme="majorHAnsi" w:cstheme="majorHAnsi"/>
        </w:rPr>
        <w:tab/>
      </w:r>
      <w:r w:rsidRPr="00BB6643">
        <w:rPr>
          <w:rFonts w:asciiTheme="majorHAnsi" w:hAnsiTheme="majorHAnsi" w:cstheme="majorHAnsi"/>
        </w:rPr>
        <w:tab/>
      </w: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402F7696" w14:textId="62578A97" w:rsidR="00B22523" w:rsidRDefault="00B22523" w:rsidP="00B22523">
      <w:pPr>
        <w:rPr>
          <w:rFonts w:asciiTheme="majorHAnsi" w:hAnsiTheme="majorHAnsi" w:cstheme="majorHAnsi"/>
          <w:lang w:val="de-DE"/>
        </w:rPr>
      </w:pPr>
      <w:hyperlink r:id="rId8" w:history="1">
        <w:r w:rsidRPr="00BF4E46">
          <w:rPr>
            <w:rStyle w:val="Hyperlink"/>
            <w:rFonts w:asciiTheme="majorHAnsi" w:hAnsiTheme="majorHAnsi" w:cstheme="majorHAnsi"/>
            <w:lang w:val="de-DE"/>
          </w:rPr>
          <w:t>ald4012@med.cornell.edu</w:t>
        </w:r>
      </w:hyperlink>
    </w:p>
    <w:p w14:paraId="77E53853" w14:textId="50B2756A" w:rsidR="00B22523" w:rsidRDefault="00B22523" w:rsidP="00B22523">
      <w:pPr>
        <w:rPr>
          <w:rFonts w:asciiTheme="majorHAnsi" w:hAnsiTheme="majorHAnsi" w:cstheme="majorHAnsi"/>
        </w:rPr>
      </w:pPr>
      <w:hyperlink r:id="rId9" w:history="1">
        <w:r w:rsidRPr="00BF4E46">
          <w:rPr>
            <w:rStyle w:val="Hyperlink"/>
            <w:rFonts w:asciiTheme="majorHAnsi" w:hAnsiTheme="majorHAnsi" w:cstheme="majorHAnsi"/>
          </w:rPr>
          <w:t>epodaza@gmail.com</w:t>
        </w:r>
      </w:hyperlink>
    </w:p>
    <w:p w14:paraId="2FAEAE35" w14:textId="2ACB98E3" w:rsidR="00B22523" w:rsidRDefault="00B22523" w:rsidP="00B22523">
      <w:pPr>
        <w:rPr>
          <w:rFonts w:asciiTheme="majorHAnsi" w:hAnsiTheme="majorHAnsi" w:cstheme="majorHAnsi"/>
        </w:rPr>
      </w:pPr>
      <w:hyperlink r:id="rId10" w:history="1">
        <w:r w:rsidRPr="00BF4E46">
          <w:rPr>
            <w:rStyle w:val="Hyperlink"/>
            <w:rFonts w:asciiTheme="majorHAnsi" w:hAnsiTheme="majorHAnsi" w:cstheme="majorHAnsi"/>
          </w:rPr>
          <w:t>elliot.merritt@mssm.edu</w:t>
        </w:r>
      </w:hyperlink>
    </w:p>
    <w:p w14:paraId="5B5DEA04" w14:textId="31724DB7" w:rsidR="00B22523" w:rsidRDefault="00B22523" w:rsidP="00B22523">
      <w:pPr>
        <w:rPr>
          <w:rFonts w:asciiTheme="majorHAnsi" w:hAnsiTheme="majorHAnsi" w:cstheme="majorHAnsi"/>
        </w:rPr>
      </w:pPr>
      <w:hyperlink r:id="rId11" w:history="1">
        <w:r w:rsidRPr="00BF4E46">
          <w:rPr>
            <w:rStyle w:val="Hyperlink"/>
            <w:rFonts w:asciiTheme="majorHAnsi" w:hAnsiTheme="majorHAnsi" w:cstheme="majorHAnsi"/>
          </w:rPr>
          <w:t>anna.tocheva@mssm.edu</w:t>
        </w:r>
      </w:hyperlink>
    </w:p>
    <w:p w14:paraId="3CE76F39" w14:textId="5162E232" w:rsidR="00B22523" w:rsidRDefault="00B22523" w:rsidP="00B22523">
      <w:pPr>
        <w:rPr>
          <w:rFonts w:asciiTheme="majorHAnsi" w:hAnsiTheme="majorHAnsi" w:cstheme="majorHAnsi"/>
        </w:rPr>
      </w:pPr>
      <w:hyperlink r:id="rId12" w:history="1">
        <w:r w:rsidRPr="00BF4E46">
          <w:rPr>
            <w:rStyle w:val="Hyperlink"/>
            <w:rFonts w:asciiTheme="majorHAnsi" w:hAnsiTheme="majorHAnsi" w:cstheme="majorHAnsi"/>
          </w:rPr>
          <w:t>mlm4001@med.cornell.edu</w:t>
        </w:r>
      </w:hyperlink>
    </w:p>
    <w:p w14:paraId="15A2BA65" w14:textId="26218CEC" w:rsidR="00B22523" w:rsidRDefault="00B22523" w:rsidP="00B22523">
      <w:pPr>
        <w:rPr>
          <w:rFonts w:asciiTheme="majorHAnsi" w:hAnsiTheme="majorHAnsi" w:cstheme="majorHAnsi"/>
          <w:lang w:val="de-DE"/>
        </w:rPr>
      </w:pPr>
      <w:hyperlink r:id="rId13" w:history="1">
        <w:r w:rsidRPr="00BF4E46">
          <w:rPr>
            <w:rStyle w:val="Hyperlink"/>
            <w:rFonts w:asciiTheme="majorHAnsi" w:hAnsiTheme="majorHAnsi" w:cstheme="majorHAnsi"/>
            <w:lang w:val="de-DE"/>
          </w:rPr>
          <w:t>ole2001@med.cornell.edu</w:t>
        </w:r>
      </w:hyperlink>
    </w:p>
    <w:p w14:paraId="6F84F159" w14:textId="2479880A" w:rsidR="003B5E26" w:rsidRPr="00B07A3B" w:rsidRDefault="00904C92" w:rsidP="009A0E7C">
      <w:pPr>
        <w:outlineLvl w:val="0"/>
        <w:rPr>
          <w:rFonts w:cstheme="minorHAnsi"/>
          <w:b/>
          <w:sz w:val="22"/>
          <w:szCs w:val="22"/>
        </w:rPr>
      </w:pPr>
      <w:hyperlink r:id="rId14" w:history="1">
        <w:r w:rsidRPr="00BF4E46">
          <w:rPr>
            <w:rStyle w:val="Hyperlink"/>
            <w:rFonts w:asciiTheme="majorHAnsi" w:hAnsiTheme="majorHAnsi" w:cstheme="majorHAnsi"/>
          </w:rPr>
          <w:t>beh2020@med.cornell.edu</w:t>
        </w:r>
      </w:hyperlink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456251889"/>
          <w:placeholder>
            <w:docPart w:val="BB048746D6BD81428909D024E42FBF3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Pr="00B07A3B">
        <w:rPr>
          <w:rFonts w:eastAsia="Times New Roman" w:cstheme="minorHAnsi"/>
        </w:rPr>
        <w:t xml:space="preserve">  </w:t>
      </w:r>
    </w:p>
    <w:p w14:paraId="204F5795" w14:textId="77777777" w:rsidR="005F1ADF" w:rsidRDefault="005F1ADF" w:rsidP="005F1ADF">
      <w:pPr>
        <w:spacing w:before="120"/>
        <w:ind w:left="720"/>
        <w:rPr>
          <w:rFonts w:eastAsia="Times New Roman" w:cstheme="minorHAnsi"/>
          <w:b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>, can you record movies/images using your own microscope camera?</w:t>
      </w:r>
    </w:p>
    <w:p w14:paraId="1EDFAF1F" w14:textId="77777777" w:rsidR="005F1ADF" w:rsidRPr="00037828" w:rsidRDefault="00000000" w:rsidP="005F1ADF">
      <w:pPr>
        <w:spacing w:before="60"/>
        <w:ind w:left="720"/>
        <w:rPr>
          <w:rFonts w:eastAsia="Times New Roman" w:cstheme="minorHAnsi"/>
          <w:b/>
        </w:rPr>
      </w:pPr>
      <w:sdt>
        <w:sdtPr>
          <w:rPr>
            <w:rFonts w:eastAsia="Times New Roman" w:cstheme="minorHAnsi"/>
            <w:b/>
            <w:bCs/>
          </w:rPr>
          <w:id w:val="-1530717101"/>
          <w:placeholder>
            <w:docPart w:val="2A50BCF205507E4AA16DA6F8BBB5CCFA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="005F1ADF" w:rsidRPr="00B07A3B">
        <w:rPr>
          <w:rFonts w:eastAsia="Times New Roman" w:cstheme="minorHAnsi"/>
          <w:b/>
        </w:rPr>
        <w:t xml:space="preserve">  </w:t>
      </w:r>
    </w:p>
    <w:p w14:paraId="60C034C5" w14:textId="77777777" w:rsidR="009A2C33" w:rsidRDefault="00AE2480" w:rsidP="005F1ADF">
      <w:pPr>
        <w:spacing w:before="24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>If</w:t>
      </w:r>
      <w:r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</w:rPr>
        <w:t>your protocol involves microscopy but you are not able to record movies/images with your microscope camera</w:t>
      </w:r>
      <w:r w:rsidRPr="00B07A3B">
        <w:rPr>
          <w:rFonts w:eastAsia="Times New Roman" w:cstheme="minorHAnsi"/>
        </w:rPr>
        <w:t xml:space="preserve">, JoVE will need to </w:t>
      </w:r>
      <w:r>
        <w:rPr>
          <w:rFonts w:eastAsia="Times New Roman" w:cstheme="minorHAnsi"/>
        </w:rPr>
        <w:t>use</w:t>
      </w:r>
      <w:r w:rsidRPr="00B07A3B">
        <w:rPr>
          <w:rFonts w:eastAsia="Times New Roman" w:cstheme="minorHAnsi"/>
        </w:rPr>
        <w:t xml:space="preserve"> our scope kit. </w:t>
      </w:r>
    </w:p>
    <w:p w14:paraId="704617A7" w14:textId="02060DA5" w:rsidR="009A2C33" w:rsidRPr="00F83448" w:rsidRDefault="00AE2480" w:rsidP="00F83448">
      <w:pPr>
        <w:spacing w:before="240" w:after="240"/>
        <w:ind w:left="720"/>
        <w:rPr>
          <w:rFonts w:eastAsia="Times New Roman" w:cstheme="minorHAnsi"/>
        </w:rPr>
      </w:pPr>
      <w:r w:rsidRPr="00976D9B">
        <w:rPr>
          <w:rFonts w:eastAsia="Times New Roman" w:cstheme="minorHAnsi"/>
          <w:bCs/>
          <w:highlight w:val="yellow"/>
        </w:rPr>
        <w:t>If your microscope does not have a camera port, the scope kit will be attached to one of the eyepieces and</w:t>
      </w:r>
      <w:r w:rsidRPr="00B70739">
        <w:rPr>
          <w:rFonts w:eastAsia="Times New Roman" w:cstheme="minorHAnsi"/>
          <w:b/>
          <w:highlight w:val="yellow"/>
        </w:rPr>
        <w:t xml:space="preserve"> you will have to perform the procedure using one eye</w:t>
      </w:r>
      <w:r w:rsidR="005F1ADF" w:rsidRPr="00B07A3B">
        <w:rPr>
          <w:rFonts w:eastAsia="Times New Roman" w:cstheme="minorHAnsi"/>
        </w:rPr>
        <w:t>.</w:t>
      </w:r>
    </w:p>
    <w:p w14:paraId="770BBB50" w14:textId="77777777" w:rsidR="005F1ADF" w:rsidRPr="00B07A3B" w:rsidRDefault="00000000" w:rsidP="005F1ADF">
      <w:pPr>
        <w:spacing w:before="60"/>
        <w:ind w:left="720"/>
        <w:rPr>
          <w:rFonts w:eastAsia="Times New Roman" w:cstheme="minorHAnsi"/>
          <w:b/>
          <w:bCs/>
        </w:rPr>
      </w:pPr>
      <w:sdt>
        <w:sdtPr>
          <w:rPr>
            <w:rFonts w:eastAsia="Times New Roman" w:cstheme="minorHAnsi"/>
            <w:b/>
            <w:bCs/>
          </w:rPr>
          <w:id w:val="-1604027048"/>
          <w:placeholder>
            <w:docPart w:val="1B353BE30FA3E949A6A7E29DD5F9CA7C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sdtContent>
      </w:sdt>
    </w:p>
    <w:p w14:paraId="28B91DD4" w14:textId="0BD16909" w:rsidR="00D7547B" w:rsidRPr="00D7547B" w:rsidRDefault="00D7547B" w:rsidP="00D7547B">
      <w:pPr>
        <w:spacing w:before="120"/>
        <w:ind w:left="720"/>
        <w:rPr>
          <w:rFonts w:eastAsia="Times New Roman" w:cstheme="minorHAnsi"/>
          <w:b/>
        </w:rPr>
      </w:pPr>
      <w:r w:rsidRPr="00D7547B">
        <w:rPr>
          <w:rFonts w:eastAsia="Times New Roman" w:cstheme="minorHAnsi"/>
          <w:bCs/>
        </w:rPr>
        <w:t>If a dissection or stereo microscope is required for your protocol, please list all shots</w:t>
      </w:r>
      <w:r>
        <w:rPr>
          <w:rFonts w:eastAsia="Times New Roman" w:cstheme="minorHAnsi"/>
          <w:bCs/>
        </w:rPr>
        <w:t xml:space="preserve"> from the script</w:t>
      </w:r>
      <w:r w:rsidRPr="00D7547B">
        <w:rPr>
          <w:rFonts w:eastAsia="Times New Roman" w:cstheme="minorHAnsi"/>
          <w:bCs/>
        </w:rPr>
        <w:t xml:space="preserve"> that will be visualized using the microscope </w:t>
      </w:r>
      <w:r w:rsidRPr="00D7547B">
        <w:rPr>
          <w:rFonts w:eastAsia="Times New Roman" w:cstheme="minorHAnsi"/>
        </w:rPr>
        <w:t>(shots are indicated with the 3-digit numbers, like 2.1.1, 2.1.2, etc.)</w:t>
      </w:r>
      <w:r w:rsidRPr="00D7547B">
        <w:rPr>
          <w:rFonts w:eastAsia="Times New Roman" w:cstheme="minorHAnsi"/>
          <w:bCs/>
        </w:rPr>
        <w:t>.</w:t>
      </w:r>
    </w:p>
    <w:p w14:paraId="181DD27E" w14:textId="60BA1D37" w:rsidR="005F1ADF" w:rsidRDefault="00D7547B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Click here to list microscope shots, using the shot numbers from the protocol section of the video script."/>
            </w:textInput>
          </w:ffData>
        </w:fldCha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instrText xml:space="preserve"> FORMTEXT </w:instrTex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separate"/>
      </w:r>
      <w:r w:rsidRPr="00D7547B">
        <w:rPr>
          <w:rFonts w:eastAsia="Times New Roman" w:cstheme="minorHAnsi"/>
          <w:b/>
          <w:noProof/>
          <w:color w:val="7F7F7F" w:themeColor="text1" w:themeTint="80"/>
          <w:highlight w:val="yellow"/>
        </w:rPr>
        <w:t>Click here to list microscope shots, using the shot numbers from the protocol section of the video script.</w: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end"/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234080470"/>
          <w:placeholder>
            <w:docPart w:val="337E7D2A29BC2847BE253001CC37ACE9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15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JoVE’s tutorial for using OBS Studio is provided at this link: </w:t>
      </w:r>
      <w:hyperlink r:id="rId16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6E1550AD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</w:t>
      </w:r>
      <w:r w:rsidR="00A13CC3">
        <w:rPr>
          <w:rFonts w:cstheme="minorHAnsi"/>
          <w:highlight w:val="yellow"/>
        </w:rPr>
        <w:t>screen-captured</w:t>
      </w:r>
      <w:r>
        <w:rPr>
          <w:rFonts w:cstheme="minorHAnsi"/>
          <w:highlight w:val="yellow"/>
        </w:rPr>
        <w:t xml:space="preserve">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2A86C98A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947380569"/>
          <w:placeholder>
            <w:docPart w:val="B9348AD095AC81449C592C2F0F676CB0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63770740" w14:textId="77777777" w:rsidR="005F1ADF" w:rsidRDefault="005F1ADF" w:rsidP="005F1ADF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how far apart are the locations? </w:t>
      </w:r>
      <w:sdt>
        <w:sdtPr>
          <w:rPr>
            <w:rFonts w:eastAsia="Times New Roman" w:cstheme="minorHAnsi"/>
          </w:rPr>
          <w:id w:val="-622612321"/>
          <w:placeholder>
            <w:docPart w:val="8D0BC3EB8758784BB08FC591BF9EA44D"/>
          </w:placeholder>
          <w:temporary/>
          <w:showingPlcHdr/>
          <w:text/>
        </w:sdtPr>
        <w:sdtEndPr>
          <w:rPr>
            <w:b/>
            <w:bCs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sdtContent>
      </w:sdt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6AB5CD15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JoVE’s promotional materials. </w:t>
      </w:r>
      <w:sdt>
        <w:sdtPr>
          <w:rPr>
            <w:rFonts w:eastAsia="Times New Roman" w:cstheme="minorHAnsi"/>
            <w:b/>
            <w:bCs/>
          </w:rPr>
          <w:id w:val="-722828291"/>
          <w:placeholder>
            <w:docPart w:val="69E221F1B6EF4F9A945C3FE4847B842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47A0806A" w14:textId="77777777" w:rsidR="00EB7FB3" w:rsidRDefault="00EB7FB3" w:rsidP="00DF4C61">
      <w:pPr>
        <w:spacing w:before="120"/>
        <w:rPr>
          <w:rFonts w:eastAsia="Times New Roman" w:cstheme="minorHAnsi"/>
        </w:rPr>
      </w:pPr>
      <w:r w:rsidRPr="00B07A3B">
        <w:rPr>
          <w:rFonts w:eastAsia="Times New Roman" w:cstheme="minorHAnsi"/>
        </w:rPr>
        <w:lastRenderedPageBreak/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</w:t>
      </w:r>
      <w:r w:rsidRPr="002448C1">
        <w:rPr>
          <w:rFonts w:eastAsia="Times New Roman" w:cstheme="minorHAnsi"/>
        </w:rPr>
        <w:t xml:space="preserve">please provide the </w:t>
      </w:r>
      <w:r w:rsidRPr="002448C1">
        <w:rPr>
          <w:rFonts w:eastAsia="Times New Roman" w:cstheme="minorHAnsi"/>
          <w:b/>
          <w:bCs/>
        </w:rPr>
        <w:t>full name and position</w:t>
      </w:r>
      <w:r w:rsidRPr="002448C1">
        <w:rPr>
          <w:rFonts w:eastAsia="Times New Roman" w:cstheme="minorHAnsi"/>
        </w:rPr>
        <w:t xml:space="preserve"> </w:t>
      </w:r>
      <w:r w:rsidRPr="0062081E">
        <w:rPr>
          <w:rFonts w:ascii="Calibri" w:hAnsi="Calibri" w:cs="Calibri"/>
        </w:rPr>
        <w:t>(e.g., Director of [Institute Name], Senior Researcher [University Name], etc.) of the author</w:t>
      </w:r>
      <w:r w:rsidRPr="002448C1">
        <w:rPr>
          <w:rFonts w:eastAsia="Times New Roman" w:cstheme="minorHAnsi"/>
        </w:rPr>
        <w:t xml:space="preserve"> willing to participate.</w:t>
      </w:r>
    </w:p>
    <w:p w14:paraId="550D6A3D" w14:textId="736B46C2" w:rsidR="00EB7FB3" w:rsidRDefault="00000000" w:rsidP="00EB7FB3">
      <w:pPr>
        <w:rPr>
          <w:rStyle w:val="AuthorName"/>
          <w:rFonts w:eastAsia="Times"/>
        </w:rPr>
      </w:pPr>
      <w:sdt>
        <w:sdtPr>
          <w:rPr>
            <w:rStyle w:val="AuthorName"/>
            <w:rFonts w:eastAsia="Times"/>
          </w:rPr>
          <w:id w:val="-2144183310"/>
          <w:placeholder>
            <w:docPart w:val="EFEC4EC8EAF84171BD4C8BA4ED372446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sdtContent>
      </w:sdt>
      <w:r w:rsidR="00EB7FB3" w:rsidRPr="0062081E">
        <w:rPr>
          <w:rFonts w:ascii="Calibri" w:eastAsia="Times New Roman" w:hAnsi="Calibri" w:cs="Calibri"/>
          <w:b/>
          <w:bCs/>
        </w:rPr>
        <w:t>,</w:t>
      </w:r>
      <w:r w:rsidR="00EB7FB3" w:rsidRPr="0062081E">
        <w:rPr>
          <w:rFonts w:ascii="Calibri" w:eastAsia="Times New Roman" w:hAnsi="Calibri" w:cs="Calibri"/>
        </w:rPr>
        <w:t xml:space="preserve"> </w:t>
      </w:r>
      <w:sdt>
        <w:sdtPr>
          <w:rPr>
            <w:rStyle w:val="AuthorName"/>
            <w:rFonts w:eastAsia="Times"/>
          </w:rPr>
          <w:id w:val="-1534950946"/>
          <w:placeholder>
            <w:docPart w:val="960BC36F9C47428B90A2134A5289CBC3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sdtContent>
      </w:sdt>
    </w:p>
    <w:p w14:paraId="5F1A598F" w14:textId="77777777" w:rsidR="00EB7FB3" w:rsidRDefault="00EB7FB3" w:rsidP="00EB7FB3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82165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 w:rsidR="002A6FCF"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 w:rsidR="002A6FCF">
        <w:rPr>
          <w:rFonts w:cstheme="minorHAnsi"/>
          <w:bCs/>
        </w:rPr>
        <w:t>cumulatively</w:t>
      </w:r>
      <w:r w:rsidR="002A6FCF" w:rsidRPr="0082165B">
        <w:rPr>
          <w:rFonts w:cstheme="minorHAnsi"/>
          <w:bCs/>
        </w:rPr>
        <w:t xml:space="preserve"> </w:t>
      </w:r>
      <w:r w:rsidRPr="0082165B">
        <w:rPr>
          <w:rFonts w:cstheme="minorHAnsi"/>
          <w:bCs/>
        </w:rPr>
        <w:t>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2.1.2…etc)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31108749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</w:t>
      </w:r>
      <w:r w:rsidR="00D56429">
        <w:rPr>
          <w:rFonts w:cstheme="minorHAnsi"/>
          <w:bCs/>
          <w:sz w:val="22"/>
          <w:szCs w:val="22"/>
        </w:rPr>
        <w:t>21</w:t>
      </w:r>
      <w:r w:rsidRPr="00B847A0">
        <w:rPr>
          <w:rFonts w:cstheme="minorHAnsi"/>
          <w:bCs/>
          <w:sz w:val="22"/>
          <w:szCs w:val="22"/>
        </w:rPr>
        <w:t xml:space="preserve"> </w:t>
      </w:r>
    </w:p>
    <w:p w14:paraId="5AAC9C6C" w14:textId="51BB507F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 w:rsidR="00D56429">
        <w:rPr>
          <w:rFonts w:cstheme="minorHAnsi"/>
          <w:bCs/>
          <w:sz w:val="22"/>
          <w:szCs w:val="22"/>
        </w:rPr>
        <w:t>53</w:t>
      </w:r>
      <w:r>
        <w:rPr>
          <w:rFonts w:cstheme="minorHAnsi"/>
          <w:bCs/>
          <w:sz w:val="22"/>
          <w:szCs w:val="22"/>
        </w:rPr>
        <w:t xml:space="preserve"> 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498EEC52" w14:textId="77777777" w:rsidR="002A303E" w:rsidRPr="00B07A3B" w:rsidRDefault="002A303E" w:rsidP="002A30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Pr="00B07A3B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you will</w:t>
      </w:r>
      <w:r w:rsidRPr="00B07A3B">
        <w:rPr>
          <w:rFonts w:eastAsia="Times New Roman" w:cstheme="minorHAnsi"/>
          <w:bCs/>
        </w:rPr>
        <w:t xml:space="preserve"> deliver on camera.</w:t>
      </w:r>
    </w:p>
    <w:p w14:paraId="0B0CE52D" w14:textId="77777777" w:rsidR="002A303E" w:rsidRPr="003579A8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Answer the </w:t>
      </w:r>
      <w:r w:rsidRPr="000A336B">
        <w:rPr>
          <w:rFonts w:eastAsia="Times New Roman" w:cstheme="minorHAnsi"/>
          <w:b/>
          <w:color w:val="EE0000"/>
        </w:rPr>
        <w:t>1st REQUIRED</w:t>
      </w:r>
      <w:r w:rsidRPr="000A336B">
        <w:rPr>
          <w:rFonts w:eastAsia="Times New Roman" w:cstheme="minorHAnsi"/>
          <w:bCs/>
          <w:color w:val="EE0000"/>
        </w:rPr>
        <w:t xml:space="preserve"> </w:t>
      </w:r>
      <w:r>
        <w:rPr>
          <w:rFonts w:eastAsia="Times New Roman" w:cstheme="minorHAnsi"/>
          <w:bCs/>
        </w:rPr>
        <w:t xml:space="preserve">prompt and </w:t>
      </w:r>
      <w:r w:rsidRPr="000A336B">
        <w:rPr>
          <w:rFonts w:eastAsia="Times New Roman" w:cstheme="minorHAnsi"/>
          <w:b/>
        </w:rPr>
        <w:t>1</w:t>
      </w:r>
      <w:r>
        <w:rPr>
          <w:rFonts w:eastAsia="Times New Roman" w:cstheme="minorHAnsi"/>
          <w:b/>
        </w:rPr>
        <w:t xml:space="preserve"> additional</w:t>
      </w:r>
      <w:r w:rsidRPr="000A336B">
        <w:rPr>
          <w:rFonts w:eastAsia="Times New Roman" w:cstheme="minorHAnsi"/>
          <w:b/>
        </w:rPr>
        <w:t xml:space="preserve"> question</w:t>
      </w:r>
      <w:r>
        <w:rPr>
          <w:rFonts w:eastAsia="Times New Roman" w:cstheme="minorHAnsi"/>
          <w:bCs/>
        </w:rPr>
        <w:t xml:space="preserve">; </w:t>
      </w:r>
      <w:r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 xml:space="preserve">: Answer </w:t>
      </w:r>
      <w:r w:rsidRPr="00540887">
        <w:rPr>
          <w:rFonts w:eastAsia="Times New Roman" w:cstheme="minorHAnsi"/>
          <w:b/>
        </w:rPr>
        <w:t>any</w:t>
      </w:r>
      <w:r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/>
        </w:rPr>
        <w:t>3 questions</w:t>
      </w:r>
      <w:r>
        <w:rPr>
          <w:rFonts w:eastAsia="Times New Roman" w:cstheme="minorHAnsi"/>
          <w:bCs/>
        </w:rPr>
        <w:t>.</w:t>
      </w:r>
      <w:r w:rsidRPr="0058214E"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Cs/>
          <w:color w:val="EE0000"/>
        </w:rPr>
        <w:t>No more than 5</w:t>
      </w:r>
      <w:r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08C0AB98" w14:textId="77777777" w:rsidR="002A303E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Pr="009E4241">
        <w:rPr>
          <w:rFonts w:eastAsia="Times New Roman" w:cstheme="minorHAnsi"/>
          <w:b/>
        </w:rPr>
        <w:t>full 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62839B31" w14:textId="77777777" w:rsidR="002A303E" w:rsidRPr="005925C3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Pr="005925C3">
        <w:rPr>
          <w:rFonts w:eastAsia="Times New Roman" w:cstheme="minorHAnsi"/>
          <w:bCs/>
        </w:rPr>
        <w:t>.</w:t>
      </w:r>
    </w:p>
    <w:p w14:paraId="6DE590BF" w14:textId="77777777" w:rsidR="002A303E" w:rsidRPr="00D473BF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>
        <w:rPr>
          <w:rFonts w:eastAsia="Times New Roman" w:cstheme="minorHAnsi"/>
          <w:bCs/>
        </w:rPr>
        <w:t>.</w:t>
      </w:r>
    </w:p>
    <w:p w14:paraId="05A633A0" w14:textId="1AEEE973" w:rsidR="007D61A8" w:rsidRPr="00B07A3B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764660DB" w:rsidR="007D61A8" w:rsidRPr="00B07A3B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BA64A02CAC3F764D974B102CCBE080CD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  <w:r w:rsidR="00EA15F6" w:rsidRPr="00B07A3B">
            <w:rPr>
              <w:rFonts w:eastAsia="Times New Roman" w:cstheme="minorHAnsi"/>
              <w:color w:val="808080"/>
              <w:shd w:val="clear" w:color="auto" w:fill="FFFF00"/>
            </w:rPr>
            <w:t>.</w:t>
          </w:r>
        </w:sdtContent>
      </w:sdt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174FF9DDB326436CBBF209A4E846C455"/>
          </w:placeholder>
          <w:temporary/>
          <w:showingPlcHdr/>
        </w:sdtPr>
        <w:sdtContent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490E6309" w14:textId="39441F9B" w:rsidR="007D61A8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CC26871413AF9243AF4034C5BA7F3A3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B01347F9C431734082D700ADBD60CE5C"/>
          </w:placeholder>
          <w:temporary/>
          <w:showingPlcHdr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B4968C1" w14:textId="154D02F3" w:rsidR="00D75084" w:rsidRPr="007A149A" w:rsidRDefault="007F7E19" w:rsidP="00D75084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4BA4BEFE" w14:textId="0A744795" w:rsidR="00D75084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A81FA8D031154522A3945210687D811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203FAB2D6D7C490DBE3BCCE371794D1D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2FCF5F4B" w:rsidR="00D75084" w:rsidRPr="00D75084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175304247"/>
          <w:placeholder>
            <w:docPart w:val="03EE3379A1BA445699EF6C14FCB2397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1780064287"/>
          <w:placeholder>
            <w:docPart w:val="8B43F7D2A7D2418FA8D6DC848A78EECB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284E017B" w14:textId="0896E208" w:rsidR="007D61A8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CF9F3A2530826D419E54CEF60DEF39E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7EFAB539D92D134BA74BF41D437B3227"/>
          </w:placeholder>
          <w:temporary/>
          <w:showingPlcHdr/>
          <w:text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3E505F8" w14:textId="22B82385" w:rsidR="007D61A8" w:rsidRPr="007A149A" w:rsidRDefault="00E55F56" w:rsidP="007D61A8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5422B370" w14:textId="4201F13D" w:rsidR="00333FA4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FA4302C47376B64EB37F5EF54228B8F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47D8E4CF72CC01468E7AA31A2CAAE059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3F311A2" w14:textId="4548A6A8" w:rsidR="00333FA4" w:rsidRPr="00D75084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E8A37383A177F94A9426E4124A0D1F6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C58687ABA6B85E46980DA5895C64F3E3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2AB394E5" w14:textId="72CD2C56" w:rsidR="00FF25E5" w:rsidRDefault="00A13CC3" w:rsidP="007E6185">
      <w:pPr>
        <w:contextualSpacing/>
        <w:outlineLvl w:val="0"/>
        <w:rPr>
          <w:rFonts w:cstheme="minorHAnsi"/>
          <w:b/>
          <w:i/>
          <w:color w:val="0000FF"/>
        </w:rPr>
      </w:pPr>
      <w:r>
        <w:rPr>
          <w:rFonts w:cstheme="minorHAnsi"/>
          <w:b/>
          <w:i/>
          <w:color w:val="0000FF"/>
        </w:rPr>
        <w:br w:type="page"/>
      </w:r>
    </w:p>
    <w:p w14:paraId="3C78C807" w14:textId="4663D661" w:rsidR="00A13CC3" w:rsidRDefault="00A13CC3">
      <w:pPr>
        <w:rPr>
          <w:rFonts w:cstheme="minorHAnsi"/>
          <w:b/>
          <w:i/>
          <w:color w:val="0000FF"/>
        </w:rPr>
      </w:pP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4FC080CE" w14:textId="77777777" w:rsidR="002F7F85" w:rsidRPr="003D40E8" w:rsidRDefault="002F7F85" w:rsidP="002F7F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1" w:name="_Hlk188263998"/>
      <w:r w:rsidRPr="003D40E8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5B4717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</w:p>
    <w:bookmarkEnd w:id="1"/>
    <w:p w14:paraId="271A4FFB" w14:textId="77777777" w:rsidR="002F7F85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Pr="00AF3977">
        <w:rPr>
          <w:rFonts w:eastAsia="Times New Roman" w:cstheme="minorHAnsi"/>
          <w:b/>
          <w:bCs/>
        </w:rPr>
        <w:t>steps</w:t>
      </w:r>
      <w:r w:rsidRPr="00B5116D">
        <w:rPr>
          <w:rFonts w:eastAsia="Times New Roman" w:cstheme="minorHAnsi"/>
        </w:rPr>
        <w:t xml:space="preserve"> (e.g.</w:t>
      </w:r>
      <w:r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>
        <w:rPr>
          <w:rFonts w:eastAsia="Times New Roman" w:cstheme="minorHAnsi"/>
        </w:rPr>
        <w:t xml:space="preserve">with purple font are the narration. </w:t>
      </w:r>
      <w:r w:rsidRPr="00B5116D">
        <w:rPr>
          <w:rFonts w:eastAsia="Times New Roman" w:cstheme="minorHAnsi"/>
        </w:rPr>
        <w:t xml:space="preserve"> </w:t>
      </w:r>
      <w:r w:rsidRPr="004C4FAE">
        <w:rPr>
          <w:rFonts w:eastAsia="Times New Roman" w:cstheme="minorHAnsi"/>
          <w:b/>
          <w:bCs/>
        </w:rPr>
        <w:t xml:space="preserve">JoVE </w:t>
      </w:r>
      <w:r>
        <w:rPr>
          <w:rFonts w:eastAsia="Times New Roman" w:cstheme="minorHAnsi"/>
          <w:b/>
          <w:bCs/>
        </w:rPr>
        <w:t>is responsible for</w:t>
      </w:r>
      <w:r w:rsidRPr="004C4FAE">
        <w:rPr>
          <w:rFonts w:eastAsia="Times New Roman" w:cstheme="minorHAnsi"/>
          <w:b/>
          <w:bCs/>
        </w:rPr>
        <w:t xml:space="preserve"> the </w:t>
      </w:r>
      <w:r>
        <w:rPr>
          <w:rFonts w:eastAsia="Times New Roman" w:cstheme="minorHAnsi"/>
          <w:b/>
          <w:bCs/>
        </w:rPr>
        <w:t>narration</w:t>
      </w:r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of the protocol and results</w:t>
      </w:r>
      <w:r w:rsidRPr="004C4FAE">
        <w:rPr>
          <w:rFonts w:eastAsia="Times New Roman" w:cstheme="minorHAnsi"/>
          <w:b/>
          <w:bCs/>
        </w:rPr>
        <w:t>.</w:t>
      </w:r>
    </w:p>
    <w:p w14:paraId="377B0E4D" w14:textId="77777777" w:rsidR="002F7F85" w:rsidRPr="005925C3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pronunciation guides </w:t>
      </w:r>
      <w:r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the word will be spoken. </w:t>
      </w:r>
    </w:p>
    <w:p w14:paraId="06E069B5" w14:textId="77777777" w:rsidR="002F7F85" w:rsidRPr="005E27DD" w:rsidRDefault="002F7F85" w:rsidP="002F7F85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step in advance.</w:t>
      </w:r>
    </w:p>
    <w:p w14:paraId="213945EE" w14:textId="6A43EE0A" w:rsidR="00D75084" w:rsidRPr="00985FE6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Pr="00AF3977">
        <w:rPr>
          <w:rFonts w:eastAsia="Times New Roman" w:cstheme="minorHAnsi"/>
          <w:b/>
          <w:bCs/>
        </w:rPr>
        <w:t>shots</w:t>
      </w:r>
      <w:r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>
        <w:rPr>
          <w:rFonts w:eastAsia="Times New Roman" w:cstheme="minorHAnsi"/>
        </w:rPr>
        <w:t>are</w:t>
      </w:r>
      <w:r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>
        <w:rPr>
          <w:rFonts w:eastAsia="Times New Roman" w:cstheme="minorHAnsi"/>
        </w:rPr>
        <w:t>the</w:t>
      </w:r>
      <w:r w:rsidRPr="00B5116D">
        <w:rPr>
          <w:rFonts w:eastAsia="Times New Roman" w:cstheme="minorHAnsi"/>
        </w:rPr>
        <w:t xml:space="preserve"> videographer will capture.</w:t>
      </w:r>
      <w:r w:rsidR="00D75084" w:rsidRPr="00985FE6">
        <w:rPr>
          <w:rFonts w:eastAsia="Times New Roman"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>: Please always record an audio slate while filming each shot mentioned in the shotlist.</w:t>
      </w:r>
    </w:p>
    <w:p w14:paraId="75DFC648" w14:textId="3BE8D377" w:rsidR="00CE10F2" w:rsidRDefault="00DB41F1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DB41F1">
        <w:rPr>
          <w:rFonts w:cstheme="minorHAnsi"/>
          <w:b/>
          <w:bCs/>
        </w:rPr>
        <w:t>Fluorescent Labeling and Reconstitution of Tumor Organoids</w:t>
      </w:r>
    </w:p>
    <w:p w14:paraId="314C5FBA" w14:textId="6DE6A040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B043E31" w14:textId="6A345D91" w:rsidR="00985FE6" w:rsidRPr="00B07A3B" w:rsidRDefault="000F326F" w:rsidP="00985FE6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right="86"/>
        <w:rPr>
          <w:rFonts w:eastAsia="Times New Roman" w:cstheme="minorHAnsi"/>
          <w:color w:val="000000"/>
        </w:rPr>
      </w:pPr>
      <w:r>
        <w:t>If the same person is the demonstrator throughout, mention them once here and remove the "Demonstrator" field from the other sections; if the demonstrator changes, retain the field in the respective sections.</w:t>
      </w:r>
    </w:p>
    <w:p w14:paraId="6FE16670" w14:textId="77777777" w:rsidR="00985FE6" w:rsidRDefault="00985FE6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653CD7C9" w14:textId="1C61E37E" w:rsidR="00084DCD" w:rsidRPr="00BB324A" w:rsidRDefault="008D485D" w:rsidP="008D485D">
      <w:pPr>
        <w:pStyle w:val="ListParagraph"/>
        <w:keepLines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084DCD">
        <w:rPr>
          <w:color w:val="7030A0"/>
        </w:rPr>
        <w:t>Begin by obtaining</w:t>
      </w:r>
      <w:r w:rsidR="0067088A">
        <w:rPr>
          <w:color w:val="7030A0"/>
        </w:rPr>
        <w:t xml:space="preserve"> a</w:t>
      </w:r>
      <w:r w:rsidRPr="00084DCD">
        <w:rPr>
          <w:color w:val="7030A0"/>
        </w:rPr>
        <w:t xml:space="preserve"> dissociated </w:t>
      </w:r>
      <w:r w:rsidR="00084DCD" w:rsidRPr="00084DCD">
        <w:rPr>
          <w:color w:val="7030A0"/>
        </w:rPr>
        <w:t xml:space="preserve">patient-derived </w:t>
      </w:r>
      <w:r w:rsidRPr="00084DCD">
        <w:rPr>
          <w:color w:val="7030A0"/>
        </w:rPr>
        <w:t>tumor-organoid cell suspension</w:t>
      </w:r>
      <w:r w:rsidR="00084DCD" w:rsidRPr="00084DCD">
        <w:rPr>
          <w:color w:val="7030A0"/>
        </w:rPr>
        <w:t xml:space="preserve"> </w:t>
      </w:r>
      <w:r w:rsidR="00084DCD" w:rsidRPr="00084DCD">
        <w:rPr>
          <w:b/>
          <w:bCs/>
          <w:color w:val="7030A0"/>
        </w:rPr>
        <w:t>[1]</w:t>
      </w:r>
      <w:r w:rsidRPr="00084DCD">
        <w:rPr>
          <w:color w:val="7030A0"/>
        </w:rPr>
        <w:t xml:space="preserve">. </w:t>
      </w:r>
      <w:r w:rsidR="00084DCD" w:rsidRPr="00084DCD">
        <w:rPr>
          <w:color w:val="7030A0"/>
        </w:rPr>
        <w:t>Perform</w:t>
      </w:r>
      <w:r w:rsidRPr="00084DCD">
        <w:rPr>
          <w:color w:val="7030A0"/>
        </w:rPr>
        <w:t xml:space="preserve"> viable cell counting</w:t>
      </w:r>
      <w:r w:rsidR="00084DCD" w:rsidRPr="00084DCD">
        <w:rPr>
          <w:color w:val="7030A0"/>
        </w:rPr>
        <w:t xml:space="preserve"> </w:t>
      </w:r>
      <w:r w:rsidR="00084DCD" w:rsidRPr="00084DCD">
        <w:rPr>
          <w:b/>
          <w:bCs/>
          <w:color w:val="7030A0"/>
        </w:rPr>
        <w:t xml:space="preserve">[2] </w:t>
      </w:r>
      <w:r w:rsidR="00084DCD" w:rsidRPr="00084DCD">
        <w:rPr>
          <w:color w:val="7030A0"/>
        </w:rPr>
        <w:t xml:space="preserve">and </w:t>
      </w:r>
      <w:r w:rsidRPr="00084DCD">
        <w:rPr>
          <w:color w:val="7030A0"/>
        </w:rPr>
        <w:t>adjust</w:t>
      </w:r>
      <w:r w:rsidR="00084DCD" w:rsidRPr="00084DCD">
        <w:rPr>
          <w:color w:val="7030A0"/>
        </w:rPr>
        <w:t xml:space="preserve"> the</w:t>
      </w:r>
      <w:r w:rsidRPr="00084DCD">
        <w:rPr>
          <w:color w:val="7030A0"/>
        </w:rPr>
        <w:t xml:space="preserve"> cell suspension to 1 million viable cells per milliliter i</w:t>
      </w:r>
      <w:r w:rsidR="00084DCD" w:rsidRPr="00084DCD">
        <w:rPr>
          <w:color w:val="7030A0"/>
        </w:rPr>
        <w:t xml:space="preserve">n </w:t>
      </w:r>
      <w:r w:rsidRPr="00084DCD">
        <w:rPr>
          <w:color w:val="7030A0"/>
        </w:rPr>
        <w:t xml:space="preserve">PBS </w:t>
      </w:r>
      <w:r w:rsidRPr="00084DCD">
        <w:rPr>
          <w:b/>
          <w:color w:val="7030A0"/>
        </w:rPr>
        <w:t>[</w:t>
      </w:r>
      <w:r w:rsidR="00084DCD" w:rsidRPr="00084DCD">
        <w:rPr>
          <w:b/>
          <w:color w:val="7030A0"/>
        </w:rPr>
        <w:t>3</w:t>
      </w:r>
      <w:r w:rsidRPr="00084DCD">
        <w:rPr>
          <w:b/>
          <w:color w:val="7030A0"/>
        </w:rPr>
        <w:t>]</w:t>
      </w:r>
      <w:r w:rsidRPr="00084DCD">
        <w:rPr>
          <w:color w:val="7030A0"/>
        </w:rPr>
        <w:t xml:space="preserve">. </w:t>
      </w:r>
    </w:p>
    <w:p w14:paraId="00578516" w14:textId="11AF74D9" w:rsidR="00EE175D" w:rsidRPr="00EE175D" w:rsidRDefault="00EE175D" w:rsidP="00BB324A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WIDE: Talent placing a 15-milliliter tube containing tumor organoid cell suspension inside the biosafety cabinet.</w:t>
      </w:r>
    </w:p>
    <w:p w14:paraId="273E7D52" w14:textId="2F07831C" w:rsidR="00EE175D" w:rsidRPr="00EE175D" w:rsidRDefault="00EE175D" w:rsidP="00BB324A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Talent at the microscope performing viable cell counting using a hemocytometer.</w:t>
      </w:r>
    </w:p>
    <w:p w14:paraId="7FE5FE71" w14:textId="68C4A534" w:rsidR="00BB324A" w:rsidRPr="00B07A3B" w:rsidRDefault="00BB324A" w:rsidP="00BB324A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 xml:space="preserve">Talent adjusting the dissociated PDTO cell suspension to </w:t>
      </w:r>
      <w:r w:rsidR="009B367F">
        <w:rPr>
          <w:color w:val="000000"/>
        </w:rPr>
        <w:t>the required cell density in PBS</w:t>
      </w:r>
      <w:r>
        <w:rPr>
          <w:color w:val="000000"/>
        </w:rPr>
        <w:t>.</w:t>
      </w:r>
    </w:p>
    <w:p w14:paraId="331CA0DC" w14:textId="77777777" w:rsidR="00BB324A" w:rsidRPr="00084DCD" w:rsidRDefault="00BB324A" w:rsidP="00BB324A">
      <w:pPr>
        <w:pStyle w:val="ListParagraph"/>
        <w:keepLines/>
        <w:spacing w:before="120"/>
        <w:ind w:left="907"/>
        <w:contextualSpacing w:val="0"/>
        <w:rPr>
          <w:rFonts w:cstheme="minorHAnsi"/>
          <w:color w:val="7030A0"/>
        </w:rPr>
      </w:pPr>
    </w:p>
    <w:p w14:paraId="52C659AD" w14:textId="0A61A40B" w:rsidR="008D485D" w:rsidRPr="00084DCD" w:rsidRDefault="008D485D" w:rsidP="008D485D">
      <w:pPr>
        <w:pStyle w:val="ListParagraph"/>
        <w:keepLines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084DCD">
        <w:rPr>
          <w:color w:val="7030A0"/>
        </w:rPr>
        <w:t>Reconstitute CellTrace Far Red dye with 20 microliters of dimethyl sulfoxide</w:t>
      </w:r>
      <w:r w:rsidR="00084DCD" w:rsidRPr="00084DCD">
        <w:rPr>
          <w:color w:val="7030A0"/>
        </w:rPr>
        <w:t xml:space="preserve"> </w:t>
      </w:r>
      <w:r w:rsidRPr="00084DCD">
        <w:rPr>
          <w:color w:val="7030A0"/>
        </w:rPr>
        <w:t>to prepare a 1-millimolar stock solution</w:t>
      </w:r>
      <w:r w:rsidR="00084DCD">
        <w:rPr>
          <w:color w:val="7030A0"/>
        </w:rPr>
        <w:t xml:space="preserve"> </w:t>
      </w:r>
      <w:r w:rsidR="00084DCD" w:rsidRPr="00084DCD">
        <w:rPr>
          <w:b/>
          <w:bCs/>
          <w:color w:val="7030A0"/>
        </w:rPr>
        <w:t>[1]</w:t>
      </w:r>
      <w:r w:rsidR="00084DCD">
        <w:rPr>
          <w:color w:val="7030A0"/>
        </w:rPr>
        <w:t xml:space="preserve">. Then </w:t>
      </w:r>
      <w:r w:rsidRPr="00084DCD">
        <w:rPr>
          <w:color w:val="7030A0"/>
        </w:rPr>
        <w:t xml:space="preserve">vortex and briefly centrifuge the tube </w:t>
      </w:r>
      <w:r w:rsidRPr="00084DCD">
        <w:rPr>
          <w:b/>
          <w:color w:val="7030A0"/>
        </w:rPr>
        <w:t>[2]</w:t>
      </w:r>
      <w:r w:rsidRPr="00084DCD">
        <w:rPr>
          <w:color w:val="7030A0"/>
        </w:rPr>
        <w:t>.</w:t>
      </w:r>
    </w:p>
    <w:p w14:paraId="6C84AA9F" w14:textId="77777777" w:rsidR="00EE175D" w:rsidRPr="00EE175D" w:rsidRDefault="008D485D" w:rsidP="008D485D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CU: Talent reconstituting CellTrace Far Red dye with 20 microliters of DMSO</w:t>
      </w:r>
      <w:r w:rsidR="00EE175D">
        <w:rPr>
          <w:color w:val="000000"/>
        </w:rPr>
        <w:t>.</w:t>
      </w:r>
    </w:p>
    <w:p w14:paraId="116A9A13" w14:textId="23804DD7" w:rsidR="008D485D" w:rsidRPr="00B07A3B" w:rsidRDefault="00EE175D" w:rsidP="008D485D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 xml:space="preserve">Talent placing the tube in the centrifuge after </w:t>
      </w:r>
      <w:r w:rsidR="008D485D">
        <w:rPr>
          <w:color w:val="000000"/>
        </w:rPr>
        <w:t xml:space="preserve">brief </w:t>
      </w:r>
      <w:r>
        <w:rPr>
          <w:color w:val="000000"/>
        </w:rPr>
        <w:t>vortexing</w:t>
      </w:r>
      <w:r w:rsidR="008D485D">
        <w:rPr>
          <w:color w:val="000000"/>
        </w:rPr>
        <w:t xml:space="preserve">. </w:t>
      </w:r>
    </w:p>
    <w:p w14:paraId="67AC558B" w14:textId="77777777" w:rsidR="00EE175D" w:rsidRDefault="00EE175D" w:rsidP="008D485D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04CBA277" w14:textId="45922381" w:rsidR="008D485D" w:rsidRPr="00084DCD" w:rsidRDefault="008D485D" w:rsidP="008D485D">
      <w:pPr>
        <w:pStyle w:val="ListParagraph"/>
        <w:keepLines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084DCD">
        <w:rPr>
          <w:color w:val="7030A0"/>
        </w:rPr>
        <w:t xml:space="preserve">Add 1 microliter of the dye stock to each milliliter of cell suspension </w:t>
      </w:r>
      <w:r w:rsidRPr="00084DCD">
        <w:rPr>
          <w:b/>
          <w:color w:val="7030A0"/>
        </w:rPr>
        <w:t>[1-TXT]</w:t>
      </w:r>
      <w:r w:rsidRPr="00084DCD">
        <w:rPr>
          <w:color w:val="7030A0"/>
        </w:rPr>
        <w:t xml:space="preserve">. Gently invert the tube to mix </w:t>
      </w:r>
      <w:r w:rsidR="00FD7ADD" w:rsidRPr="00FD7ADD">
        <w:rPr>
          <w:b/>
          <w:bCs/>
          <w:color w:val="7030A0"/>
        </w:rPr>
        <w:t>[</w:t>
      </w:r>
      <w:r w:rsidR="00FD7ADD">
        <w:rPr>
          <w:b/>
          <w:bCs/>
          <w:color w:val="7030A0"/>
        </w:rPr>
        <w:t>2</w:t>
      </w:r>
      <w:r w:rsidR="00FD7ADD" w:rsidRPr="00FD7ADD">
        <w:rPr>
          <w:b/>
          <w:bCs/>
          <w:color w:val="7030A0"/>
        </w:rPr>
        <w:t xml:space="preserve">] </w:t>
      </w:r>
      <w:r w:rsidRPr="00084DCD">
        <w:rPr>
          <w:color w:val="7030A0"/>
        </w:rPr>
        <w:t xml:space="preserve">and incubate for 30 minutes at 37 degrees Celsius, protected from light </w:t>
      </w:r>
      <w:r w:rsidRPr="00084DCD">
        <w:rPr>
          <w:b/>
          <w:color w:val="7030A0"/>
        </w:rPr>
        <w:t>[</w:t>
      </w:r>
      <w:r w:rsidR="00FD7ADD">
        <w:rPr>
          <w:b/>
          <w:color w:val="7030A0"/>
        </w:rPr>
        <w:t>3</w:t>
      </w:r>
      <w:r w:rsidRPr="00084DCD">
        <w:rPr>
          <w:b/>
          <w:color w:val="7030A0"/>
        </w:rPr>
        <w:t>]</w:t>
      </w:r>
      <w:r w:rsidRPr="00084DCD">
        <w:rPr>
          <w:color w:val="7030A0"/>
        </w:rPr>
        <w:t>.</w:t>
      </w:r>
    </w:p>
    <w:p w14:paraId="13246D59" w14:textId="178AC2A3" w:rsidR="008D485D" w:rsidRPr="00B07A3B" w:rsidRDefault="008D485D" w:rsidP="008D485D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 xml:space="preserve">CU: Talent adding CellTrace Far Red stock to the PDTO cell suspension. </w:t>
      </w:r>
      <w:r w:rsidRPr="00EE175D">
        <w:rPr>
          <w:b/>
          <w:bCs/>
          <w:color w:val="000000"/>
        </w:rPr>
        <w:t>TXT</w:t>
      </w:r>
      <w:r w:rsidR="00084DCD" w:rsidRPr="00EE175D">
        <w:rPr>
          <w:b/>
          <w:bCs/>
          <w:color w:val="000000"/>
        </w:rPr>
        <w:t>: F</w:t>
      </w:r>
      <w:r w:rsidRPr="00EE175D">
        <w:rPr>
          <w:b/>
          <w:bCs/>
          <w:color w:val="000000"/>
        </w:rPr>
        <w:t xml:space="preserve">inal </w:t>
      </w:r>
      <w:r w:rsidR="00084DCD" w:rsidRPr="00EE175D">
        <w:rPr>
          <w:b/>
          <w:bCs/>
          <w:color w:val="000000"/>
        </w:rPr>
        <w:t xml:space="preserve">dye </w:t>
      </w:r>
      <w:r w:rsidRPr="00EE175D">
        <w:rPr>
          <w:b/>
          <w:bCs/>
          <w:color w:val="000000"/>
        </w:rPr>
        <w:t>concentration - 1 micromolar</w:t>
      </w:r>
    </w:p>
    <w:p w14:paraId="676494CB" w14:textId="77777777" w:rsidR="00EE175D" w:rsidRPr="00EE175D" w:rsidRDefault="008D485D" w:rsidP="008D485D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WIDE: Talent gently inverting the tube</w:t>
      </w:r>
      <w:r w:rsidR="00EE175D">
        <w:rPr>
          <w:color w:val="000000"/>
        </w:rPr>
        <w:t xml:space="preserve"> to mix the contents.</w:t>
      </w:r>
    </w:p>
    <w:p w14:paraId="7783B90F" w14:textId="170AC339" w:rsidR="008D485D" w:rsidRPr="00B07A3B" w:rsidRDefault="00EE175D" w:rsidP="008D485D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 xml:space="preserve">Talent </w:t>
      </w:r>
      <w:r w:rsidR="008D485D">
        <w:rPr>
          <w:color w:val="000000"/>
        </w:rPr>
        <w:t xml:space="preserve">placing </w:t>
      </w:r>
      <w:r>
        <w:rPr>
          <w:color w:val="000000"/>
        </w:rPr>
        <w:t>the tube in the 37 degrees Celsius incubator protected from light</w:t>
      </w:r>
      <w:r w:rsidR="008D485D">
        <w:rPr>
          <w:color w:val="000000"/>
        </w:rPr>
        <w:t>.</w:t>
      </w:r>
    </w:p>
    <w:p w14:paraId="135F6A77" w14:textId="77777777" w:rsidR="008D485D" w:rsidRDefault="008D485D" w:rsidP="008D485D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16F3477F" w14:textId="70343148" w:rsidR="0040774A" w:rsidRPr="00B57290" w:rsidRDefault="007F5720" w:rsidP="008D485D">
      <w:pPr>
        <w:pStyle w:val="ListParagraph"/>
        <w:keepLines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7F5720">
        <w:rPr>
          <w:color w:val="7030A0"/>
        </w:rPr>
        <w:t>Following incubation, dilute the dye with five volumes of PBS</w:t>
      </w:r>
      <w:r>
        <w:rPr>
          <w:color w:val="7030A0"/>
        </w:rPr>
        <w:t xml:space="preserve"> </w:t>
      </w:r>
      <w:r w:rsidRPr="007F5720">
        <w:rPr>
          <w:b/>
          <w:bCs/>
          <w:color w:val="7030A0"/>
        </w:rPr>
        <w:t>[1]</w:t>
      </w:r>
      <w:r>
        <w:rPr>
          <w:color w:val="7030A0"/>
        </w:rPr>
        <w:t>. Centrifuge</w:t>
      </w:r>
      <w:r w:rsidRPr="007F5720">
        <w:rPr>
          <w:color w:val="7030A0"/>
        </w:rPr>
        <w:t xml:space="preserve"> the cells at 300 </w:t>
      </w:r>
      <w:r w:rsidRPr="007F5720">
        <w:rPr>
          <w:i/>
          <w:iCs/>
          <w:color w:val="7030A0"/>
        </w:rPr>
        <w:t>g</w:t>
      </w:r>
      <w:r w:rsidRPr="007F5720">
        <w:rPr>
          <w:color w:val="7030A0"/>
        </w:rPr>
        <w:t xml:space="preserve"> for 5 minutes, repeat</w:t>
      </w:r>
      <w:r>
        <w:rPr>
          <w:color w:val="7030A0"/>
        </w:rPr>
        <w:t>ing</w:t>
      </w:r>
      <w:r w:rsidRPr="007F5720">
        <w:rPr>
          <w:color w:val="7030A0"/>
        </w:rPr>
        <w:t xml:space="preserve"> the PBS wash</w:t>
      </w:r>
      <w:r w:rsidR="009D1A72">
        <w:rPr>
          <w:color w:val="7030A0"/>
        </w:rPr>
        <w:t>es</w:t>
      </w:r>
      <w:r w:rsidRPr="007F5720">
        <w:rPr>
          <w:color w:val="7030A0"/>
        </w:rPr>
        <w:t xml:space="preserve"> twice</w:t>
      </w:r>
      <w:r>
        <w:rPr>
          <w:color w:val="7030A0"/>
        </w:rPr>
        <w:t xml:space="preserve"> </w:t>
      </w:r>
      <w:r w:rsidRPr="007F5720">
        <w:rPr>
          <w:b/>
          <w:bCs/>
          <w:color w:val="7030A0"/>
        </w:rPr>
        <w:t>[2]</w:t>
      </w:r>
      <w:r w:rsidRPr="007F5720">
        <w:rPr>
          <w:color w:val="7030A0"/>
        </w:rPr>
        <w:t xml:space="preserve">. </w:t>
      </w:r>
      <w:r w:rsidR="008D485D" w:rsidRPr="00833A43">
        <w:rPr>
          <w:color w:val="7030A0"/>
        </w:rPr>
        <w:t xml:space="preserve">Confirm a visibly colored pellet </w:t>
      </w:r>
      <w:r w:rsidR="0040774A" w:rsidRPr="00833A43">
        <w:rPr>
          <w:b/>
          <w:bCs/>
          <w:color w:val="7030A0"/>
        </w:rPr>
        <w:t>[</w:t>
      </w:r>
      <w:r w:rsidR="00CB21EA">
        <w:rPr>
          <w:b/>
          <w:bCs/>
          <w:color w:val="7030A0"/>
        </w:rPr>
        <w:t>3</w:t>
      </w:r>
      <w:r w:rsidR="0040774A" w:rsidRPr="00833A43">
        <w:rPr>
          <w:b/>
          <w:bCs/>
          <w:color w:val="7030A0"/>
        </w:rPr>
        <w:t xml:space="preserve">] </w:t>
      </w:r>
      <w:r w:rsidR="008D485D" w:rsidRPr="00833A43">
        <w:rPr>
          <w:color w:val="7030A0"/>
        </w:rPr>
        <w:t xml:space="preserve">and determine </w:t>
      </w:r>
      <w:r w:rsidR="0040774A" w:rsidRPr="00833A43">
        <w:rPr>
          <w:color w:val="7030A0"/>
        </w:rPr>
        <w:t>post</w:t>
      </w:r>
      <w:r w:rsidR="00BE5DDF">
        <w:rPr>
          <w:color w:val="7030A0"/>
        </w:rPr>
        <w:t>-</w:t>
      </w:r>
      <w:r w:rsidR="0040774A" w:rsidRPr="00833A43">
        <w:rPr>
          <w:color w:val="7030A0"/>
        </w:rPr>
        <w:t>staining</w:t>
      </w:r>
      <w:r w:rsidR="008D485D" w:rsidRPr="00833A43">
        <w:rPr>
          <w:color w:val="7030A0"/>
        </w:rPr>
        <w:t xml:space="preserve"> viability by Trypan Blue exclusion </w:t>
      </w:r>
      <w:r w:rsidR="008D485D" w:rsidRPr="00833A43">
        <w:rPr>
          <w:b/>
          <w:color w:val="7030A0"/>
        </w:rPr>
        <w:t>[</w:t>
      </w:r>
      <w:r w:rsidR="00CB21EA">
        <w:rPr>
          <w:b/>
          <w:color w:val="7030A0"/>
        </w:rPr>
        <w:t>4</w:t>
      </w:r>
      <w:r w:rsidR="008D485D" w:rsidRPr="00833A43">
        <w:rPr>
          <w:b/>
          <w:color w:val="7030A0"/>
        </w:rPr>
        <w:t>]</w:t>
      </w:r>
      <w:r w:rsidR="008D485D" w:rsidRPr="00833A43">
        <w:rPr>
          <w:color w:val="7030A0"/>
        </w:rPr>
        <w:t xml:space="preserve">. </w:t>
      </w:r>
    </w:p>
    <w:p w14:paraId="0FC1589B" w14:textId="37D5F3AF" w:rsidR="00B57290" w:rsidRPr="00B57290" w:rsidRDefault="00B57290" w:rsidP="00B57290">
      <w:pPr>
        <w:pStyle w:val="ListParagraph"/>
        <w:keepLines/>
        <w:spacing w:before="120"/>
        <w:ind w:left="907"/>
        <w:contextualSpacing w:val="0"/>
        <w:rPr>
          <w:rFonts w:cstheme="minorHAnsi"/>
          <w:color w:val="auto"/>
        </w:rPr>
      </w:pPr>
      <w:r w:rsidRPr="00B57290">
        <w:rPr>
          <w:b/>
          <w:bCs/>
          <w:color w:val="auto"/>
          <w:highlight w:val="yellow"/>
        </w:rPr>
        <w:t>Authors</w:t>
      </w:r>
      <w:r w:rsidRPr="00B57290">
        <w:rPr>
          <w:color w:val="auto"/>
          <w:highlight w:val="yellow"/>
        </w:rPr>
        <w:t>: Could you please specify the volume of the tube used in the narration step 1?</w:t>
      </w:r>
    </w:p>
    <w:p w14:paraId="45179753" w14:textId="2A8D3001" w:rsidR="007F5720" w:rsidRPr="007F5720" w:rsidRDefault="007F5720" w:rsidP="007F5720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 xml:space="preserve">WIDE: Talent </w:t>
      </w:r>
      <w:r w:rsidR="009D1A72">
        <w:rPr>
          <w:color w:val="000000"/>
        </w:rPr>
        <w:t>adding</w:t>
      </w:r>
      <w:r>
        <w:rPr>
          <w:color w:val="000000"/>
        </w:rPr>
        <w:t xml:space="preserve"> PBS</w:t>
      </w:r>
      <w:r w:rsidR="009D1A72">
        <w:rPr>
          <w:color w:val="000000"/>
        </w:rPr>
        <w:t xml:space="preserve"> to the tube containing labeled cells</w:t>
      </w:r>
      <w:r>
        <w:rPr>
          <w:color w:val="000000"/>
        </w:rPr>
        <w:t xml:space="preserve">. </w:t>
      </w:r>
    </w:p>
    <w:p w14:paraId="6EF72977" w14:textId="4D90FD64" w:rsidR="007F5720" w:rsidRPr="00B07A3B" w:rsidRDefault="009D1A72" w:rsidP="007F5720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Talent placing the tube</w:t>
      </w:r>
      <w:r w:rsidR="007F5720">
        <w:rPr>
          <w:color w:val="000000"/>
        </w:rPr>
        <w:t xml:space="preserve"> </w:t>
      </w:r>
      <w:r>
        <w:rPr>
          <w:color w:val="000000"/>
        </w:rPr>
        <w:t xml:space="preserve">in the </w:t>
      </w:r>
      <w:r w:rsidR="007F5720">
        <w:rPr>
          <w:color w:val="000000"/>
        </w:rPr>
        <w:t xml:space="preserve">centrifuge </w:t>
      </w:r>
      <w:r>
        <w:rPr>
          <w:color w:val="000000"/>
        </w:rPr>
        <w:t>to</w:t>
      </w:r>
      <w:r w:rsidR="007F5720">
        <w:rPr>
          <w:color w:val="000000"/>
        </w:rPr>
        <w:t xml:space="preserve"> wash </w:t>
      </w:r>
      <w:r>
        <w:rPr>
          <w:color w:val="000000"/>
        </w:rPr>
        <w:t>the cells.</w:t>
      </w:r>
    </w:p>
    <w:p w14:paraId="78344C2E" w14:textId="77777777" w:rsidR="009D1A72" w:rsidRPr="009D1A72" w:rsidRDefault="007F5720" w:rsidP="007F5720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ECU: A visibly colored cell pellet</w:t>
      </w:r>
      <w:r w:rsidR="009D1A72">
        <w:rPr>
          <w:color w:val="000000"/>
        </w:rPr>
        <w:t xml:space="preserve"> being observed</w:t>
      </w:r>
    </w:p>
    <w:p w14:paraId="1AFEA8AD" w14:textId="6CB6C5BA" w:rsidR="007F5720" w:rsidRPr="00B07A3B" w:rsidRDefault="009D1A72" w:rsidP="007F5720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Talent at the microscope performing</w:t>
      </w:r>
      <w:r w:rsidR="007F5720">
        <w:rPr>
          <w:color w:val="000000"/>
        </w:rPr>
        <w:t xml:space="preserve"> post</w:t>
      </w:r>
      <w:r>
        <w:rPr>
          <w:color w:val="000000"/>
        </w:rPr>
        <w:t>-</w:t>
      </w:r>
      <w:r w:rsidR="007F5720">
        <w:rPr>
          <w:color w:val="000000"/>
        </w:rPr>
        <w:t>staining viability assessment.</w:t>
      </w:r>
    </w:p>
    <w:p w14:paraId="418423CF" w14:textId="3699C4CC" w:rsidR="007F5720" w:rsidRPr="00833A43" w:rsidRDefault="007F5720" w:rsidP="007F5720">
      <w:pPr>
        <w:pStyle w:val="ListParagraph"/>
        <w:keepLines/>
        <w:spacing w:before="120"/>
        <w:ind w:left="907"/>
        <w:contextualSpacing w:val="0"/>
        <w:rPr>
          <w:rFonts w:cstheme="minorHAnsi"/>
          <w:color w:val="7030A0"/>
        </w:rPr>
      </w:pPr>
    </w:p>
    <w:p w14:paraId="4E840E01" w14:textId="2EA6BD48" w:rsidR="008D485D" w:rsidRPr="00B57290" w:rsidRDefault="008D485D" w:rsidP="008D485D">
      <w:pPr>
        <w:pStyle w:val="ListParagraph"/>
        <w:keepLines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833A43">
        <w:rPr>
          <w:color w:val="7030A0"/>
        </w:rPr>
        <w:t xml:space="preserve">Resuspend the pellet in culture-specific medium according to pellet size </w:t>
      </w:r>
      <w:r w:rsidRPr="00833A43">
        <w:rPr>
          <w:b/>
          <w:color w:val="7030A0"/>
        </w:rPr>
        <w:t>[</w:t>
      </w:r>
      <w:r w:rsidR="005F7FB1" w:rsidRPr="00833A43">
        <w:rPr>
          <w:b/>
          <w:color w:val="7030A0"/>
        </w:rPr>
        <w:t>1</w:t>
      </w:r>
      <w:r w:rsidRPr="00833A43">
        <w:rPr>
          <w:b/>
          <w:color w:val="7030A0"/>
        </w:rPr>
        <w:t>]</w:t>
      </w:r>
      <w:r w:rsidR="005F7FB1" w:rsidRPr="00833A43">
        <w:rPr>
          <w:color w:val="7030A0"/>
        </w:rPr>
        <w:t xml:space="preserve">. </w:t>
      </w:r>
      <w:r w:rsidR="002E56A5">
        <w:rPr>
          <w:color w:val="7030A0"/>
        </w:rPr>
        <w:t>Next,</w:t>
      </w:r>
      <w:r w:rsidR="005F7FB1" w:rsidRPr="00833A43">
        <w:rPr>
          <w:color w:val="7030A0"/>
        </w:rPr>
        <w:t xml:space="preserve"> </w:t>
      </w:r>
      <w:r w:rsidRPr="00833A43">
        <w:rPr>
          <w:color w:val="7030A0"/>
        </w:rPr>
        <w:t>add chilled Matrigel</w:t>
      </w:r>
      <w:r w:rsidR="005F7FB1" w:rsidRPr="00833A43">
        <w:rPr>
          <w:color w:val="7030A0"/>
        </w:rPr>
        <w:t xml:space="preserve"> to the cells while </w:t>
      </w:r>
      <w:r w:rsidR="002E56A5">
        <w:rPr>
          <w:color w:val="7030A0"/>
        </w:rPr>
        <w:t xml:space="preserve">gently </w:t>
      </w:r>
      <w:r w:rsidRPr="00833A43">
        <w:rPr>
          <w:color w:val="7030A0"/>
        </w:rPr>
        <w:t xml:space="preserve">mixing </w:t>
      </w:r>
      <w:r w:rsidR="002E56A5">
        <w:rPr>
          <w:color w:val="7030A0"/>
        </w:rPr>
        <w:t>to avoid</w:t>
      </w:r>
      <w:r w:rsidRPr="00833A43">
        <w:rPr>
          <w:color w:val="7030A0"/>
        </w:rPr>
        <w:t xml:space="preserve"> introducing bubbles </w:t>
      </w:r>
      <w:r w:rsidRPr="00833A43">
        <w:rPr>
          <w:b/>
          <w:color w:val="7030A0"/>
        </w:rPr>
        <w:t>[</w:t>
      </w:r>
      <w:r w:rsidR="00D0392A" w:rsidRPr="00833A43">
        <w:rPr>
          <w:b/>
          <w:color w:val="7030A0"/>
        </w:rPr>
        <w:t>2</w:t>
      </w:r>
      <w:r w:rsidRPr="00833A43">
        <w:rPr>
          <w:b/>
          <w:color w:val="7030A0"/>
        </w:rPr>
        <w:t>-TXT]</w:t>
      </w:r>
      <w:r w:rsidRPr="00833A43">
        <w:rPr>
          <w:color w:val="7030A0"/>
        </w:rPr>
        <w:t>.</w:t>
      </w:r>
    </w:p>
    <w:p w14:paraId="1E169238" w14:textId="7061E093" w:rsidR="00B57290" w:rsidRPr="00833A43" w:rsidRDefault="00B57290" w:rsidP="00B57290">
      <w:pPr>
        <w:pStyle w:val="ListParagraph"/>
        <w:keepLines/>
        <w:spacing w:before="120"/>
        <w:ind w:left="907"/>
        <w:contextualSpacing w:val="0"/>
        <w:rPr>
          <w:rFonts w:cstheme="minorHAnsi"/>
          <w:color w:val="7030A0"/>
        </w:rPr>
      </w:pPr>
      <w:r w:rsidRPr="00B57290">
        <w:rPr>
          <w:b/>
          <w:bCs/>
          <w:color w:val="auto"/>
          <w:highlight w:val="yellow"/>
        </w:rPr>
        <w:t>Authors</w:t>
      </w:r>
      <w:r w:rsidRPr="00B57290">
        <w:rPr>
          <w:color w:val="auto"/>
          <w:highlight w:val="yellow"/>
        </w:rPr>
        <w:t xml:space="preserve">: Could you please </w:t>
      </w:r>
      <w:r>
        <w:rPr>
          <w:color w:val="auto"/>
          <w:highlight w:val="yellow"/>
        </w:rPr>
        <w:t>clarify</w:t>
      </w:r>
      <w:r w:rsidRPr="00B57290">
        <w:rPr>
          <w:color w:val="auto"/>
          <w:highlight w:val="yellow"/>
        </w:rPr>
        <w:t xml:space="preserve"> </w:t>
      </w:r>
      <w:r>
        <w:rPr>
          <w:color w:val="auto"/>
          <w:highlight w:val="yellow"/>
        </w:rPr>
        <w:t>the meaning of –‘culture-specific-medium</w:t>
      </w:r>
      <w:r w:rsidR="00F55F65">
        <w:rPr>
          <w:color w:val="auto"/>
          <w:highlight w:val="yellow"/>
        </w:rPr>
        <w:t xml:space="preserve"> according to pellet size</w:t>
      </w:r>
      <w:r>
        <w:rPr>
          <w:color w:val="auto"/>
          <w:highlight w:val="yellow"/>
        </w:rPr>
        <w:t>’</w:t>
      </w:r>
      <w:r w:rsidRPr="00B57290">
        <w:rPr>
          <w:color w:val="auto"/>
          <w:highlight w:val="yellow"/>
        </w:rPr>
        <w:t>?</w:t>
      </w:r>
    </w:p>
    <w:p w14:paraId="676BA20E" w14:textId="5602FE41" w:rsidR="008D485D" w:rsidRPr="00B07A3B" w:rsidRDefault="008D485D" w:rsidP="008D485D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CU: Talent resuspending the labeled pellet in culture-specific medium.</w:t>
      </w:r>
    </w:p>
    <w:p w14:paraId="2734E3B4" w14:textId="078DCD45" w:rsidR="008D485D" w:rsidRPr="00B07A3B" w:rsidRDefault="008D485D" w:rsidP="008D485D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 xml:space="preserve">CU: Talent gently combining the cell suspension with chilled Matrigel. </w:t>
      </w:r>
      <w:r w:rsidRPr="00F07706">
        <w:rPr>
          <w:b/>
          <w:bCs/>
          <w:color w:val="000000"/>
        </w:rPr>
        <w:t xml:space="preserve">TXT: Medium-to-matrix ratio </w:t>
      </w:r>
      <w:r w:rsidR="00F07706">
        <w:rPr>
          <w:b/>
          <w:bCs/>
          <w:color w:val="000000"/>
        </w:rPr>
        <w:t>–</w:t>
      </w:r>
      <w:r w:rsidRPr="00F07706">
        <w:rPr>
          <w:b/>
          <w:bCs/>
          <w:color w:val="000000"/>
        </w:rPr>
        <w:t xml:space="preserve"> 1</w:t>
      </w:r>
      <w:r w:rsidR="00F07706">
        <w:rPr>
          <w:b/>
          <w:bCs/>
          <w:color w:val="000000"/>
        </w:rPr>
        <w:t>:</w:t>
      </w:r>
      <w:r w:rsidRPr="00F07706">
        <w:rPr>
          <w:b/>
          <w:bCs/>
          <w:color w:val="000000"/>
        </w:rPr>
        <w:t xml:space="preserve">2; </w:t>
      </w:r>
      <w:r w:rsidR="00F07706">
        <w:rPr>
          <w:b/>
          <w:bCs/>
          <w:color w:val="000000"/>
        </w:rPr>
        <w:t>F</w:t>
      </w:r>
      <w:r w:rsidRPr="00F07706">
        <w:rPr>
          <w:b/>
          <w:bCs/>
          <w:color w:val="000000"/>
        </w:rPr>
        <w:t xml:space="preserve">inal Matrigel </w:t>
      </w:r>
      <w:r w:rsidR="00F07706">
        <w:rPr>
          <w:b/>
          <w:bCs/>
          <w:color w:val="000000"/>
        </w:rPr>
        <w:t>–</w:t>
      </w:r>
      <w:r w:rsidRPr="00F07706">
        <w:rPr>
          <w:b/>
          <w:bCs/>
          <w:color w:val="000000"/>
        </w:rPr>
        <w:t xml:space="preserve"> 67</w:t>
      </w:r>
      <w:r w:rsidR="00F07706">
        <w:rPr>
          <w:b/>
          <w:bCs/>
          <w:color w:val="000000"/>
        </w:rPr>
        <w:t>%</w:t>
      </w:r>
    </w:p>
    <w:p w14:paraId="33104A75" w14:textId="77777777" w:rsidR="008D485D" w:rsidRDefault="008D485D" w:rsidP="008D485D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62EDC4AE" w14:textId="498E61E4" w:rsidR="00833A43" w:rsidRPr="00A91A9E" w:rsidRDefault="008D485D" w:rsidP="008D485D">
      <w:pPr>
        <w:pStyle w:val="ListParagraph"/>
        <w:keepLines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A91A9E">
        <w:rPr>
          <w:color w:val="7030A0"/>
        </w:rPr>
        <w:t xml:space="preserve">Using a 200-microliter pipette, dispense five 100-microliter matrix droplets per well of a prewarmed 6-well plate </w:t>
      </w:r>
      <w:r w:rsidRPr="00A91A9E">
        <w:rPr>
          <w:b/>
          <w:color w:val="7030A0"/>
        </w:rPr>
        <w:t>[1]</w:t>
      </w:r>
      <w:r w:rsidRPr="00A91A9E">
        <w:rPr>
          <w:color w:val="7030A0"/>
        </w:rPr>
        <w:t xml:space="preserve">. Incubate at 37 degrees Celsius for 5 minutes, invert the plate, and incubate for another 40 minutes to complete polymerization </w:t>
      </w:r>
      <w:r w:rsidRPr="00A91A9E">
        <w:rPr>
          <w:b/>
          <w:color w:val="7030A0"/>
        </w:rPr>
        <w:t>[</w:t>
      </w:r>
      <w:r w:rsidR="00833A43" w:rsidRPr="00A91A9E">
        <w:rPr>
          <w:b/>
          <w:color w:val="7030A0"/>
        </w:rPr>
        <w:t>3</w:t>
      </w:r>
      <w:r w:rsidRPr="00A91A9E">
        <w:rPr>
          <w:b/>
          <w:color w:val="7030A0"/>
        </w:rPr>
        <w:t>]</w:t>
      </w:r>
      <w:r w:rsidRPr="00A91A9E">
        <w:rPr>
          <w:color w:val="7030A0"/>
        </w:rPr>
        <w:t>. Confirm the presence of embedded cells microscopically</w:t>
      </w:r>
      <w:r w:rsidR="00833A43" w:rsidRPr="00A91A9E">
        <w:rPr>
          <w:color w:val="7030A0"/>
        </w:rPr>
        <w:t xml:space="preserve"> </w:t>
      </w:r>
      <w:r w:rsidR="00833A43" w:rsidRPr="00A91A9E">
        <w:rPr>
          <w:b/>
          <w:bCs/>
          <w:color w:val="7030A0"/>
        </w:rPr>
        <w:t>[4]</w:t>
      </w:r>
      <w:r w:rsidR="00833A43" w:rsidRPr="00A91A9E">
        <w:rPr>
          <w:color w:val="7030A0"/>
        </w:rPr>
        <w:t>.</w:t>
      </w:r>
      <w:r w:rsidRPr="00A91A9E">
        <w:rPr>
          <w:color w:val="7030A0"/>
        </w:rPr>
        <w:t xml:space="preserve"> </w:t>
      </w:r>
    </w:p>
    <w:p w14:paraId="3F4D588E" w14:textId="4B042574" w:rsidR="00D34161" w:rsidRPr="00D34161" w:rsidRDefault="00D34161" w:rsidP="00D34161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CU: Talent dispensing five 100-microliter Matrigel droplets into each well of a prewarmed 6-well plate.</w:t>
      </w:r>
    </w:p>
    <w:p w14:paraId="269FEB12" w14:textId="1B63EA87" w:rsidR="00D34161" w:rsidRPr="00D34161" w:rsidRDefault="00D34161" w:rsidP="00330991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D34161">
        <w:rPr>
          <w:color w:val="000000"/>
        </w:rPr>
        <w:lastRenderedPageBreak/>
        <w:t xml:space="preserve">WIDE: Talent </w:t>
      </w:r>
      <w:r>
        <w:rPr>
          <w:color w:val="000000"/>
        </w:rPr>
        <w:t>keeping</w:t>
      </w:r>
      <w:r w:rsidRPr="00D34161">
        <w:rPr>
          <w:color w:val="000000"/>
        </w:rPr>
        <w:t xml:space="preserve"> the plate in the 37 degrees Celsius incubator. </w:t>
      </w:r>
    </w:p>
    <w:p w14:paraId="042F536B" w14:textId="1566EAC0" w:rsidR="00D34161" w:rsidRPr="00B07A3B" w:rsidRDefault="00D34161" w:rsidP="00D34161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D34161">
        <w:rPr>
          <w:rFonts w:cstheme="minorHAnsi"/>
          <w:highlight w:val="yellow"/>
        </w:rPr>
        <w:t>SCOPE</w:t>
      </w:r>
      <w:r>
        <w:rPr>
          <w:rFonts w:cstheme="minorHAnsi"/>
        </w:rPr>
        <w:t xml:space="preserve">: </w:t>
      </w:r>
      <w:r>
        <w:rPr>
          <w:color w:val="000000"/>
        </w:rPr>
        <w:t>Shot of embedded cells inside the matrix after polymerization.</w:t>
      </w:r>
    </w:p>
    <w:p w14:paraId="4F27A763" w14:textId="77777777" w:rsidR="00D34161" w:rsidRPr="00833A43" w:rsidRDefault="00D34161" w:rsidP="00D34161">
      <w:pPr>
        <w:pStyle w:val="ListParagraph"/>
        <w:keepLines/>
        <w:spacing w:before="120"/>
        <w:ind w:left="907"/>
        <w:contextualSpacing w:val="0"/>
        <w:rPr>
          <w:rFonts w:cstheme="minorHAnsi"/>
        </w:rPr>
      </w:pPr>
    </w:p>
    <w:p w14:paraId="13052AB8" w14:textId="3CB6560D" w:rsidR="008D485D" w:rsidRPr="00A91A9E" w:rsidRDefault="00833A43" w:rsidP="008D485D">
      <w:pPr>
        <w:pStyle w:val="ListParagraph"/>
        <w:keepLines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A91A9E">
        <w:rPr>
          <w:color w:val="7030A0"/>
        </w:rPr>
        <w:t>A</w:t>
      </w:r>
      <w:r w:rsidR="008D485D" w:rsidRPr="00A91A9E">
        <w:rPr>
          <w:color w:val="7030A0"/>
        </w:rPr>
        <w:t>dd 4 milliliters of medium per well</w:t>
      </w:r>
      <w:r w:rsidR="000C654A" w:rsidRPr="00A91A9E">
        <w:rPr>
          <w:color w:val="7030A0"/>
        </w:rPr>
        <w:t xml:space="preserve"> of the 6-well plate</w:t>
      </w:r>
      <w:r w:rsidRPr="00A91A9E">
        <w:rPr>
          <w:color w:val="7030A0"/>
        </w:rPr>
        <w:t xml:space="preserve"> </w:t>
      </w:r>
      <w:r w:rsidRPr="00A91A9E">
        <w:rPr>
          <w:b/>
          <w:bCs/>
          <w:color w:val="7030A0"/>
        </w:rPr>
        <w:t>[1]</w:t>
      </w:r>
      <w:r w:rsidR="008D485D" w:rsidRPr="00A91A9E">
        <w:rPr>
          <w:color w:val="7030A0"/>
        </w:rPr>
        <w:t xml:space="preserve"> and culture for 72 hours to generate organoids measuring approximately 100 to 300 micrometers </w:t>
      </w:r>
      <w:r w:rsidR="008D485D" w:rsidRPr="00A91A9E">
        <w:rPr>
          <w:b/>
          <w:color w:val="7030A0"/>
        </w:rPr>
        <w:t>[</w:t>
      </w:r>
      <w:r w:rsidRPr="00A91A9E">
        <w:rPr>
          <w:b/>
          <w:color w:val="7030A0"/>
        </w:rPr>
        <w:t>2</w:t>
      </w:r>
      <w:r w:rsidR="008D485D" w:rsidRPr="00A91A9E">
        <w:rPr>
          <w:b/>
          <w:color w:val="7030A0"/>
        </w:rPr>
        <w:t>]</w:t>
      </w:r>
      <w:r w:rsidR="008D485D" w:rsidRPr="00A91A9E">
        <w:rPr>
          <w:color w:val="7030A0"/>
        </w:rPr>
        <w:t>.</w:t>
      </w:r>
    </w:p>
    <w:p w14:paraId="0C02B75D" w14:textId="3A101414" w:rsidR="008D485D" w:rsidRPr="00B07A3B" w:rsidRDefault="000C654A" w:rsidP="008D485D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Talent adding 4 milliliters per working well of the 6-well plate.</w:t>
      </w:r>
    </w:p>
    <w:p w14:paraId="476A4176" w14:textId="6614B765" w:rsidR="000F326F" w:rsidRPr="0081564C" w:rsidRDefault="000C654A" w:rsidP="000C654A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Talent incubating the plate upright, in a 37 degrees incubator to generate organoids.</w:t>
      </w:r>
    </w:p>
    <w:p w14:paraId="7C88FEA8" w14:textId="6F4E6A89" w:rsidR="000F326F" w:rsidRDefault="000F326F" w:rsidP="008D485D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</w:p>
    <w:p w14:paraId="6CE0A48D" w14:textId="77777777" w:rsidR="008D485D" w:rsidRDefault="008D485D" w:rsidP="008D485D">
      <w:pPr>
        <w:pStyle w:val="ListParagraph"/>
        <w:keepNext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b/>
          <w:color w:val="000000"/>
        </w:rPr>
        <w:t>Preparation of Organoids for the Killing Assay</w:t>
      </w:r>
    </w:p>
    <w:p w14:paraId="390E7CE4" w14:textId="6211FE22" w:rsidR="008D485D" w:rsidRDefault="008D485D" w:rsidP="008D485D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993452570"/>
          <w:placeholder>
            <w:docPart w:val="246E9E96B98F4BE382B720CF421AB2CA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01159F7A" w14:textId="77777777" w:rsidR="008D485D" w:rsidRDefault="008D485D" w:rsidP="008D485D">
      <w:pPr>
        <w:pStyle w:val="ListParagraph"/>
        <w:keepNext/>
        <w:spacing w:before="120"/>
        <w:ind w:left="360"/>
        <w:contextualSpacing w:val="0"/>
        <w:rPr>
          <w:rFonts w:cstheme="minorHAnsi"/>
        </w:rPr>
      </w:pPr>
    </w:p>
    <w:p w14:paraId="3593AE50" w14:textId="1605AEFD" w:rsidR="008D485D" w:rsidRPr="00A91A9E" w:rsidRDefault="00391375" w:rsidP="008D485D">
      <w:pPr>
        <w:pStyle w:val="ListParagraph"/>
        <w:keepLines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A91A9E">
        <w:rPr>
          <w:color w:val="7030A0"/>
        </w:rPr>
        <w:t>After incubation,</w:t>
      </w:r>
      <w:r w:rsidR="008D485D" w:rsidRPr="00A91A9E">
        <w:rPr>
          <w:color w:val="7030A0"/>
        </w:rPr>
        <w:t xml:space="preserve"> aspirate the culture medium </w:t>
      </w:r>
      <w:r w:rsidR="00AF793A">
        <w:rPr>
          <w:color w:val="7030A0"/>
        </w:rPr>
        <w:t xml:space="preserve">aseptically </w:t>
      </w:r>
      <w:r w:rsidR="008D485D" w:rsidRPr="00A91A9E">
        <w:rPr>
          <w:color w:val="7030A0"/>
        </w:rPr>
        <w:t>without disturbing the Matrigel domes</w:t>
      </w:r>
      <w:r w:rsidR="00AF793A">
        <w:rPr>
          <w:color w:val="7030A0"/>
        </w:rPr>
        <w:t xml:space="preserve"> </w:t>
      </w:r>
      <w:r w:rsidR="008D485D" w:rsidRPr="00A91A9E">
        <w:rPr>
          <w:b/>
          <w:color w:val="7030A0"/>
        </w:rPr>
        <w:t>[1]</w:t>
      </w:r>
      <w:r w:rsidR="008D485D" w:rsidRPr="00A91A9E">
        <w:rPr>
          <w:color w:val="7030A0"/>
        </w:rPr>
        <w:t xml:space="preserve">. Add 1 milliliter of ice-cold Cell Recovery Solution per well </w:t>
      </w:r>
      <w:r w:rsidR="005F7333" w:rsidRPr="00A91A9E">
        <w:rPr>
          <w:b/>
          <w:bCs/>
          <w:color w:val="7030A0"/>
        </w:rPr>
        <w:t xml:space="preserve">[2] </w:t>
      </w:r>
      <w:r w:rsidR="008D485D" w:rsidRPr="00A91A9E">
        <w:rPr>
          <w:color w:val="7030A0"/>
        </w:rPr>
        <w:t>and detach the domes using a P1000</w:t>
      </w:r>
      <w:r w:rsidR="00BB324A" w:rsidRPr="00A91A9E">
        <w:rPr>
          <w:color w:val="7030A0"/>
        </w:rPr>
        <w:t xml:space="preserve"> </w:t>
      </w:r>
      <w:r w:rsidR="00BB324A" w:rsidRPr="00AD2633">
        <w:rPr>
          <w:i/>
          <w:iCs/>
          <w:color w:val="EE0000"/>
        </w:rPr>
        <w:t>(p-one thousand)</w:t>
      </w:r>
      <w:r w:rsidR="008D485D" w:rsidRPr="00AD2633">
        <w:rPr>
          <w:color w:val="EE0000"/>
        </w:rPr>
        <w:t xml:space="preserve"> </w:t>
      </w:r>
      <w:r w:rsidR="008D485D" w:rsidRPr="00A91A9E">
        <w:rPr>
          <w:color w:val="7030A0"/>
        </w:rPr>
        <w:t xml:space="preserve">pipette and </w:t>
      </w:r>
      <w:r w:rsidR="00AF793A">
        <w:rPr>
          <w:color w:val="7030A0"/>
        </w:rPr>
        <w:t xml:space="preserve">a </w:t>
      </w:r>
      <w:r w:rsidR="008D485D" w:rsidRPr="00A91A9E">
        <w:rPr>
          <w:color w:val="7030A0"/>
        </w:rPr>
        <w:t xml:space="preserve">sterile cell scraper </w:t>
      </w:r>
      <w:r w:rsidR="008D485D" w:rsidRPr="00A91A9E">
        <w:rPr>
          <w:b/>
          <w:color w:val="7030A0"/>
        </w:rPr>
        <w:t>[</w:t>
      </w:r>
      <w:r w:rsidR="005F7333" w:rsidRPr="00A91A9E">
        <w:rPr>
          <w:b/>
          <w:color w:val="7030A0"/>
        </w:rPr>
        <w:t>3</w:t>
      </w:r>
      <w:r w:rsidR="008D485D" w:rsidRPr="00A91A9E">
        <w:rPr>
          <w:b/>
          <w:color w:val="7030A0"/>
        </w:rPr>
        <w:t>]</w:t>
      </w:r>
      <w:r w:rsidR="008D485D" w:rsidRPr="00A91A9E">
        <w:rPr>
          <w:color w:val="7030A0"/>
        </w:rPr>
        <w:t xml:space="preserve">. Pool material from up to three wells in a labeled 15-milliliter conical tube on ice, </w:t>
      </w:r>
      <w:r w:rsidR="00AF793A">
        <w:rPr>
          <w:color w:val="7030A0"/>
        </w:rPr>
        <w:t xml:space="preserve">and </w:t>
      </w:r>
      <w:r w:rsidR="008D485D" w:rsidRPr="00A91A9E">
        <w:rPr>
          <w:color w:val="7030A0"/>
        </w:rPr>
        <w:t>add another 8 milliliters of ice-cold recovery solution</w:t>
      </w:r>
      <w:r w:rsidR="005F7333" w:rsidRPr="00A91A9E">
        <w:rPr>
          <w:color w:val="7030A0"/>
        </w:rPr>
        <w:t xml:space="preserve"> </w:t>
      </w:r>
      <w:r w:rsidR="005F7333" w:rsidRPr="00A91A9E">
        <w:rPr>
          <w:b/>
          <w:bCs/>
          <w:color w:val="7030A0"/>
        </w:rPr>
        <w:t>[4]</w:t>
      </w:r>
      <w:r w:rsidR="00722208" w:rsidRPr="00A91A9E">
        <w:rPr>
          <w:color w:val="7030A0"/>
        </w:rPr>
        <w:t>.</w:t>
      </w:r>
      <w:r w:rsidR="008D485D" w:rsidRPr="00A91A9E">
        <w:rPr>
          <w:color w:val="7030A0"/>
        </w:rPr>
        <w:t xml:space="preserve"> </w:t>
      </w:r>
      <w:r w:rsidR="00722208" w:rsidRPr="00A91A9E">
        <w:rPr>
          <w:color w:val="7030A0"/>
        </w:rPr>
        <w:t>R</w:t>
      </w:r>
      <w:r w:rsidR="008D485D" w:rsidRPr="00A91A9E">
        <w:rPr>
          <w:color w:val="7030A0"/>
        </w:rPr>
        <w:t xml:space="preserve">ock the tube horizontally at 4 degrees Celsius for 30 minutes </w:t>
      </w:r>
      <w:r w:rsidR="008D485D" w:rsidRPr="00A91A9E">
        <w:rPr>
          <w:b/>
          <w:color w:val="7030A0"/>
        </w:rPr>
        <w:t>[</w:t>
      </w:r>
      <w:r w:rsidR="005F7333" w:rsidRPr="00A91A9E">
        <w:rPr>
          <w:b/>
          <w:color w:val="7030A0"/>
        </w:rPr>
        <w:t>5</w:t>
      </w:r>
      <w:r w:rsidR="008D485D" w:rsidRPr="00A91A9E">
        <w:rPr>
          <w:b/>
          <w:color w:val="7030A0"/>
        </w:rPr>
        <w:t>]</w:t>
      </w:r>
      <w:r w:rsidR="008D485D" w:rsidRPr="00A91A9E">
        <w:rPr>
          <w:color w:val="7030A0"/>
        </w:rPr>
        <w:t>.</w:t>
      </w:r>
    </w:p>
    <w:p w14:paraId="7D93063B" w14:textId="73DFD89D" w:rsidR="008D485D" w:rsidRPr="00B07A3B" w:rsidRDefault="00391375" w:rsidP="008D485D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CU</w:t>
      </w:r>
      <w:r w:rsidR="008D485D">
        <w:rPr>
          <w:color w:val="000000"/>
        </w:rPr>
        <w:t>: Talent aspirating the culture medium without disturbing the Matrigel domes.</w:t>
      </w:r>
    </w:p>
    <w:p w14:paraId="0DAAFC97" w14:textId="77777777" w:rsidR="00391375" w:rsidRPr="00391375" w:rsidRDefault="008D485D" w:rsidP="008D485D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 xml:space="preserve">CU: Talent adding ice-cold Cell Recovery Solution </w:t>
      </w:r>
      <w:r w:rsidR="00391375">
        <w:rPr>
          <w:color w:val="000000"/>
        </w:rPr>
        <w:t>per well.</w:t>
      </w:r>
    </w:p>
    <w:p w14:paraId="0C630291" w14:textId="742AAB46" w:rsidR="008D485D" w:rsidRPr="00B07A3B" w:rsidRDefault="00391375" w:rsidP="008D485D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 xml:space="preserve">Talent </w:t>
      </w:r>
      <w:r w:rsidR="008D485D">
        <w:rPr>
          <w:color w:val="000000"/>
        </w:rPr>
        <w:t>detaching the domes using a P1000 pipette and sterile cell scraper.</w:t>
      </w:r>
    </w:p>
    <w:p w14:paraId="455CDA63" w14:textId="1EF6BFAD" w:rsidR="00391375" w:rsidRPr="00391375" w:rsidRDefault="008D485D" w:rsidP="008D485D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 xml:space="preserve">WIDE: Talent pooling the suspension </w:t>
      </w:r>
      <w:r w:rsidR="00545C92">
        <w:rPr>
          <w:color w:val="000000"/>
        </w:rPr>
        <w:t xml:space="preserve">from multiple wells </w:t>
      </w:r>
      <w:r>
        <w:rPr>
          <w:color w:val="000000"/>
        </w:rPr>
        <w:t xml:space="preserve">in a </w:t>
      </w:r>
      <w:r w:rsidR="00391375">
        <w:rPr>
          <w:color w:val="000000"/>
        </w:rPr>
        <w:t xml:space="preserve">15-milliliter </w:t>
      </w:r>
      <w:r>
        <w:rPr>
          <w:color w:val="000000"/>
        </w:rPr>
        <w:t>tube on ice</w:t>
      </w:r>
      <w:r w:rsidR="00391375">
        <w:rPr>
          <w:color w:val="000000"/>
        </w:rPr>
        <w:t>.</w:t>
      </w:r>
      <w:r>
        <w:rPr>
          <w:color w:val="000000"/>
        </w:rPr>
        <w:t xml:space="preserve"> </w:t>
      </w:r>
    </w:p>
    <w:p w14:paraId="4D663557" w14:textId="17C4CA2E" w:rsidR="008D485D" w:rsidRPr="00B07A3B" w:rsidRDefault="00391375" w:rsidP="008D485D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 xml:space="preserve">Talent </w:t>
      </w:r>
      <w:r w:rsidR="008D485D">
        <w:rPr>
          <w:color w:val="000000"/>
        </w:rPr>
        <w:t xml:space="preserve">placing </w:t>
      </w:r>
      <w:r>
        <w:rPr>
          <w:color w:val="000000"/>
        </w:rPr>
        <w:t>the tube</w:t>
      </w:r>
      <w:r w:rsidR="008D485D">
        <w:rPr>
          <w:color w:val="000000"/>
        </w:rPr>
        <w:t xml:space="preserve"> horizontally on a rocker</w:t>
      </w:r>
      <w:r>
        <w:rPr>
          <w:color w:val="000000"/>
        </w:rPr>
        <w:t xml:space="preserve"> kept at 4 degrees Celsius</w:t>
      </w:r>
      <w:r w:rsidR="008D485D">
        <w:rPr>
          <w:color w:val="000000"/>
        </w:rPr>
        <w:t>.</w:t>
      </w:r>
    </w:p>
    <w:p w14:paraId="65191B14" w14:textId="77777777" w:rsidR="008D485D" w:rsidRDefault="008D485D" w:rsidP="008D485D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0F30AB41" w14:textId="54AD1146" w:rsidR="008D485D" w:rsidRPr="00A91A9E" w:rsidRDefault="00722208" w:rsidP="008D485D">
      <w:pPr>
        <w:pStyle w:val="ListParagraph"/>
        <w:keepLines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A91A9E">
        <w:rPr>
          <w:color w:val="7030A0"/>
        </w:rPr>
        <w:t>Centrifuge</w:t>
      </w:r>
      <w:r w:rsidR="008D485D" w:rsidRPr="00A91A9E">
        <w:rPr>
          <w:color w:val="7030A0"/>
        </w:rPr>
        <w:t xml:space="preserve"> </w:t>
      </w:r>
      <w:r w:rsidRPr="00A91A9E">
        <w:rPr>
          <w:color w:val="7030A0"/>
        </w:rPr>
        <w:t xml:space="preserve">at </w:t>
      </w:r>
      <w:r w:rsidR="008D485D" w:rsidRPr="00A91A9E">
        <w:rPr>
          <w:color w:val="7030A0"/>
        </w:rPr>
        <w:t xml:space="preserve">300 </w:t>
      </w:r>
      <w:r w:rsidR="008D485D" w:rsidRPr="00A91A9E">
        <w:rPr>
          <w:i/>
          <w:iCs/>
          <w:color w:val="7030A0"/>
        </w:rPr>
        <w:t>g</w:t>
      </w:r>
      <w:r w:rsidR="008D485D" w:rsidRPr="00A91A9E">
        <w:rPr>
          <w:color w:val="7030A0"/>
        </w:rPr>
        <w:t xml:space="preserve"> for 3 minutes at 4 degrees </w:t>
      </w:r>
      <w:r w:rsidR="004B0B3F" w:rsidRPr="00A91A9E">
        <w:rPr>
          <w:color w:val="7030A0"/>
        </w:rPr>
        <w:t xml:space="preserve">Celsius </w:t>
      </w:r>
      <w:r w:rsidR="004B0B3F" w:rsidRPr="00A91A9E">
        <w:rPr>
          <w:b/>
          <w:bCs/>
          <w:color w:val="7030A0"/>
        </w:rPr>
        <w:t xml:space="preserve">[1] </w:t>
      </w:r>
      <w:r w:rsidR="004B0B3F" w:rsidRPr="00A91A9E">
        <w:rPr>
          <w:color w:val="7030A0"/>
        </w:rPr>
        <w:t>and</w:t>
      </w:r>
      <w:r w:rsidR="008D485D" w:rsidRPr="00A91A9E">
        <w:rPr>
          <w:color w:val="7030A0"/>
        </w:rPr>
        <w:t xml:space="preserve"> aspirate the supernatant without disturbing the organoid pellet </w:t>
      </w:r>
      <w:r w:rsidR="008D485D" w:rsidRPr="00A91A9E">
        <w:rPr>
          <w:b/>
          <w:color w:val="7030A0"/>
        </w:rPr>
        <w:t>[</w:t>
      </w:r>
      <w:r w:rsidR="004B0B3F" w:rsidRPr="00A91A9E">
        <w:rPr>
          <w:b/>
          <w:color w:val="7030A0"/>
        </w:rPr>
        <w:t>2</w:t>
      </w:r>
      <w:r w:rsidR="008D485D" w:rsidRPr="00A91A9E">
        <w:rPr>
          <w:b/>
          <w:color w:val="7030A0"/>
        </w:rPr>
        <w:t>]</w:t>
      </w:r>
      <w:r w:rsidR="008D485D" w:rsidRPr="00A91A9E">
        <w:rPr>
          <w:color w:val="7030A0"/>
        </w:rPr>
        <w:t>. Gently resuspend the pellet in complete PDTO</w:t>
      </w:r>
      <w:r w:rsidR="008D485D" w:rsidRPr="00AD2633">
        <w:rPr>
          <w:i/>
          <w:iCs/>
          <w:color w:val="EE0000"/>
        </w:rPr>
        <w:t xml:space="preserve"> </w:t>
      </w:r>
      <w:r w:rsidR="00AD2633" w:rsidRPr="00AD2633">
        <w:rPr>
          <w:i/>
          <w:iCs/>
          <w:color w:val="EE0000"/>
        </w:rPr>
        <w:t xml:space="preserve">(p-d-t-o) </w:t>
      </w:r>
      <w:r w:rsidR="008D485D" w:rsidRPr="00A91A9E">
        <w:rPr>
          <w:color w:val="7030A0"/>
        </w:rPr>
        <w:t xml:space="preserve">medium using slow, wide-bore pipetting to preserve the 3D organoid architecture </w:t>
      </w:r>
      <w:r w:rsidR="008D485D" w:rsidRPr="00A91A9E">
        <w:rPr>
          <w:b/>
          <w:color w:val="7030A0"/>
        </w:rPr>
        <w:t>[</w:t>
      </w:r>
      <w:r w:rsidR="00B32B27" w:rsidRPr="00A91A9E">
        <w:rPr>
          <w:b/>
          <w:color w:val="7030A0"/>
        </w:rPr>
        <w:t>3].</w:t>
      </w:r>
    </w:p>
    <w:p w14:paraId="630A0966" w14:textId="24195543" w:rsidR="00A91A9E" w:rsidRPr="00A91A9E" w:rsidRDefault="008D485D" w:rsidP="008D485D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 xml:space="preserve">Talent </w:t>
      </w:r>
      <w:r w:rsidR="00A91A9E">
        <w:rPr>
          <w:color w:val="000000"/>
        </w:rPr>
        <w:t>placing the tube in a pre-cooled</w:t>
      </w:r>
      <w:r>
        <w:rPr>
          <w:color w:val="000000"/>
        </w:rPr>
        <w:t xml:space="preserve"> centrifug</w:t>
      </w:r>
      <w:r w:rsidR="00AF793A">
        <w:rPr>
          <w:color w:val="000000"/>
        </w:rPr>
        <w:t>e</w:t>
      </w:r>
      <w:r w:rsidR="00A91A9E">
        <w:rPr>
          <w:color w:val="000000"/>
        </w:rPr>
        <w:t>.</w:t>
      </w:r>
    </w:p>
    <w:p w14:paraId="5926A00C" w14:textId="54CE589F" w:rsidR="008D485D" w:rsidRPr="00B07A3B" w:rsidRDefault="00A91A9E" w:rsidP="008D485D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CU: Talent gently discarding the supernatant without disturbing</w:t>
      </w:r>
      <w:r w:rsidR="008D485D">
        <w:rPr>
          <w:color w:val="000000"/>
        </w:rPr>
        <w:t xml:space="preserve"> the organoid pellet.</w:t>
      </w:r>
    </w:p>
    <w:p w14:paraId="39D6D87B" w14:textId="614DEE7D" w:rsidR="008D485D" w:rsidRPr="00B07A3B" w:rsidRDefault="008D485D" w:rsidP="008D485D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lastRenderedPageBreak/>
        <w:t xml:space="preserve">CU: Talent </w:t>
      </w:r>
      <w:r w:rsidR="00A91A9E">
        <w:rPr>
          <w:color w:val="000000"/>
        </w:rPr>
        <w:t>carefully</w:t>
      </w:r>
      <w:r>
        <w:rPr>
          <w:color w:val="000000"/>
        </w:rPr>
        <w:t xml:space="preserve"> resuspending the organoid pellet with a wide-bore pipette tip. </w:t>
      </w:r>
    </w:p>
    <w:p w14:paraId="49F3BF3D" w14:textId="77777777" w:rsidR="008D485D" w:rsidRPr="00A91A9E" w:rsidRDefault="008D485D" w:rsidP="00A91A9E">
      <w:pPr>
        <w:spacing w:before="120"/>
        <w:rPr>
          <w:rFonts w:cstheme="minorHAnsi"/>
        </w:rPr>
      </w:pPr>
    </w:p>
    <w:p w14:paraId="26FC6413" w14:textId="0791CC8A" w:rsidR="008D485D" w:rsidRPr="00A91A9E" w:rsidRDefault="008D485D" w:rsidP="008D485D">
      <w:pPr>
        <w:pStyle w:val="ListParagraph"/>
        <w:keepLines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A91A9E">
        <w:rPr>
          <w:color w:val="7030A0"/>
        </w:rPr>
        <w:t xml:space="preserve">Mix 15 microliters of the suspension with 15 microliters of 0.4 percent Trypan </w:t>
      </w:r>
      <w:r w:rsidR="00BB324A" w:rsidRPr="00A91A9E">
        <w:rPr>
          <w:color w:val="7030A0"/>
        </w:rPr>
        <w:t xml:space="preserve">Blue </w:t>
      </w:r>
      <w:r w:rsidR="00BB324A" w:rsidRPr="00A91A9E">
        <w:rPr>
          <w:b/>
          <w:bCs/>
          <w:color w:val="7030A0"/>
        </w:rPr>
        <w:t>[1]</w:t>
      </w:r>
      <w:r w:rsidR="00BB324A" w:rsidRPr="00A91A9E">
        <w:rPr>
          <w:color w:val="7030A0"/>
        </w:rPr>
        <w:t xml:space="preserve"> and</w:t>
      </w:r>
      <w:r w:rsidRPr="00A91A9E">
        <w:rPr>
          <w:color w:val="7030A0"/>
        </w:rPr>
        <w:t xml:space="preserve"> determine the viable cell count</w:t>
      </w:r>
      <w:r w:rsidR="00BB324A" w:rsidRPr="00A91A9E">
        <w:rPr>
          <w:color w:val="7030A0"/>
        </w:rPr>
        <w:t xml:space="preserve"> using a hemocytometer </w:t>
      </w:r>
      <w:r w:rsidR="00BB324A" w:rsidRPr="00A91A9E">
        <w:rPr>
          <w:b/>
          <w:bCs/>
          <w:color w:val="7030A0"/>
        </w:rPr>
        <w:t>[2]</w:t>
      </w:r>
      <w:r w:rsidR="00BB324A" w:rsidRPr="00A91A9E">
        <w:rPr>
          <w:color w:val="7030A0"/>
        </w:rPr>
        <w:t>.</w:t>
      </w:r>
      <w:r w:rsidRPr="00A91A9E">
        <w:rPr>
          <w:color w:val="7030A0"/>
        </w:rPr>
        <w:t xml:space="preserve"> </w:t>
      </w:r>
      <w:r w:rsidR="00BB324A" w:rsidRPr="00A91A9E">
        <w:rPr>
          <w:color w:val="7030A0"/>
        </w:rPr>
        <w:t>D</w:t>
      </w:r>
      <w:r w:rsidRPr="00A91A9E">
        <w:rPr>
          <w:color w:val="7030A0"/>
        </w:rPr>
        <w:t xml:space="preserve">ilute the intact-organoid suspension to an estimated 200,000 viable tumor cells per milliliter </w:t>
      </w:r>
      <w:r w:rsidRPr="00A91A9E">
        <w:rPr>
          <w:b/>
          <w:color w:val="7030A0"/>
        </w:rPr>
        <w:t>[3]</w:t>
      </w:r>
      <w:r w:rsidRPr="00A91A9E">
        <w:rPr>
          <w:color w:val="7030A0"/>
        </w:rPr>
        <w:t>.</w:t>
      </w:r>
    </w:p>
    <w:p w14:paraId="07868629" w14:textId="4CB54BB9" w:rsidR="00A91A9E" w:rsidRPr="00A91A9E" w:rsidRDefault="008D485D" w:rsidP="008D485D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 xml:space="preserve">CU: Talent </w:t>
      </w:r>
      <w:r w:rsidR="00A91A9E">
        <w:rPr>
          <w:color w:val="000000"/>
        </w:rPr>
        <w:t>adding</w:t>
      </w:r>
      <w:r>
        <w:rPr>
          <w:color w:val="000000"/>
        </w:rPr>
        <w:t xml:space="preserve"> Trypan Blue </w:t>
      </w:r>
      <w:r w:rsidR="00A91A9E">
        <w:rPr>
          <w:color w:val="000000"/>
        </w:rPr>
        <w:t xml:space="preserve">to the cell suspension to perform </w:t>
      </w:r>
      <w:r w:rsidR="003A642E">
        <w:rPr>
          <w:color w:val="000000"/>
        </w:rPr>
        <w:t xml:space="preserve">a </w:t>
      </w:r>
      <w:r w:rsidR="00A91A9E">
        <w:rPr>
          <w:color w:val="000000"/>
        </w:rPr>
        <w:t>viable count using a hemocytometer.</w:t>
      </w:r>
    </w:p>
    <w:p w14:paraId="1B66280D" w14:textId="64162278" w:rsidR="00A91A9E" w:rsidRPr="00A91A9E" w:rsidRDefault="00A91A9E" w:rsidP="008D485D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A91A9E">
        <w:rPr>
          <w:color w:val="000000"/>
          <w:highlight w:val="yellow"/>
        </w:rPr>
        <w:t>SCOPE</w:t>
      </w:r>
      <w:r>
        <w:rPr>
          <w:color w:val="000000"/>
        </w:rPr>
        <w:t>: Shot of trypan-blue excluded viable cells under the microscope.</w:t>
      </w:r>
    </w:p>
    <w:p w14:paraId="7D8CF558" w14:textId="46D58E9C" w:rsidR="008D485D" w:rsidRPr="00A91A9E" w:rsidRDefault="00A91A9E" w:rsidP="00A91A9E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Talent preparing intact-organoid suspension of the required concentration.</w:t>
      </w:r>
    </w:p>
    <w:p w14:paraId="23AD2C14" w14:textId="77777777" w:rsidR="008D485D" w:rsidRDefault="008D485D" w:rsidP="008D485D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4580BF86" w14:textId="62807DAB" w:rsidR="008D485D" w:rsidRPr="00A91A9E" w:rsidRDefault="008D485D" w:rsidP="008D485D">
      <w:pPr>
        <w:pStyle w:val="ListParagraph"/>
        <w:keepLines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A91A9E">
        <w:rPr>
          <w:color w:val="7030A0"/>
        </w:rPr>
        <w:t xml:space="preserve">Using a multichannel pipette, dispense 100 microliters of organoid suspension </w:t>
      </w:r>
      <w:r w:rsidR="00BB324A" w:rsidRPr="00A91A9E">
        <w:rPr>
          <w:color w:val="7030A0"/>
        </w:rPr>
        <w:t>in the</w:t>
      </w:r>
      <w:r w:rsidRPr="00A91A9E">
        <w:rPr>
          <w:color w:val="7030A0"/>
        </w:rPr>
        <w:t xml:space="preserve"> inner well</w:t>
      </w:r>
      <w:r w:rsidR="00BB324A" w:rsidRPr="00A91A9E">
        <w:rPr>
          <w:color w:val="7030A0"/>
        </w:rPr>
        <w:t>s</w:t>
      </w:r>
      <w:r w:rsidRPr="00A91A9E">
        <w:rPr>
          <w:color w:val="7030A0"/>
        </w:rPr>
        <w:t xml:space="preserve"> of a </w:t>
      </w:r>
      <w:r w:rsidR="00BB324A" w:rsidRPr="00A91A9E">
        <w:rPr>
          <w:color w:val="7030A0"/>
        </w:rPr>
        <w:t xml:space="preserve">black-walled </w:t>
      </w:r>
      <w:r w:rsidRPr="00A91A9E">
        <w:rPr>
          <w:color w:val="7030A0"/>
        </w:rPr>
        <w:t xml:space="preserve">96-well imaging plate to provide an estimated 20,000 viable tumor cells per well </w:t>
      </w:r>
      <w:r w:rsidRPr="00A91A9E">
        <w:rPr>
          <w:b/>
          <w:color w:val="7030A0"/>
        </w:rPr>
        <w:t>[1]</w:t>
      </w:r>
      <w:r w:rsidRPr="00A91A9E">
        <w:rPr>
          <w:color w:val="7030A0"/>
        </w:rPr>
        <w:t xml:space="preserve">. Add 200 microliters of sterile PBS to the outermost wells </w:t>
      </w:r>
      <w:r w:rsidRPr="00A91A9E">
        <w:rPr>
          <w:b/>
          <w:color w:val="7030A0"/>
        </w:rPr>
        <w:t>[2]</w:t>
      </w:r>
      <w:r w:rsidRPr="00A91A9E">
        <w:rPr>
          <w:color w:val="7030A0"/>
        </w:rPr>
        <w:t xml:space="preserve">. </w:t>
      </w:r>
      <w:r w:rsidR="00BB324A" w:rsidRPr="00A91A9E">
        <w:rPr>
          <w:color w:val="7030A0"/>
        </w:rPr>
        <w:t xml:space="preserve">Let </w:t>
      </w:r>
      <w:r w:rsidRPr="00A91A9E">
        <w:rPr>
          <w:color w:val="7030A0"/>
        </w:rPr>
        <w:t>the organoids settle at 37 degrees Celsius for 10 to 30 minutes before T-cell addition</w:t>
      </w:r>
      <w:r w:rsidR="00C451D7">
        <w:rPr>
          <w:color w:val="7030A0"/>
        </w:rPr>
        <w:t>,</w:t>
      </w:r>
      <w:r w:rsidR="00343359" w:rsidRPr="00A91A9E">
        <w:rPr>
          <w:color w:val="7030A0"/>
        </w:rPr>
        <w:t xml:space="preserve"> and c</w:t>
      </w:r>
      <w:r w:rsidR="00BB324A" w:rsidRPr="00A91A9E">
        <w:rPr>
          <w:color w:val="7030A0"/>
        </w:rPr>
        <w:t>onfirm uniform organoid distribution microscopically</w:t>
      </w:r>
      <w:r w:rsidRPr="00A91A9E">
        <w:rPr>
          <w:b/>
          <w:color w:val="7030A0"/>
        </w:rPr>
        <w:t>[3]</w:t>
      </w:r>
      <w:r w:rsidRPr="00A91A9E">
        <w:rPr>
          <w:color w:val="7030A0"/>
        </w:rPr>
        <w:t>.</w:t>
      </w:r>
    </w:p>
    <w:p w14:paraId="774063B9" w14:textId="5FF547FF" w:rsidR="008D485D" w:rsidRPr="00B07A3B" w:rsidRDefault="0070093F" w:rsidP="008D485D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CU</w:t>
      </w:r>
      <w:r w:rsidR="008D485D">
        <w:rPr>
          <w:color w:val="000000"/>
        </w:rPr>
        <w:t xml:space="preserve">: Talent dispensing the organoid suspension into the inner wells of a 96-well imaging plate. </w:t>
      </w:r>
    </w:p>
    <w:p w14:paraId="7C3EAD8F" w14:textId="37758C11" w:rsidR="008D485D" w:rsidRPr="00B07A3B" w:rsidRDefault="0070093F" w:rsidP="008D485D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CU</w:t>
      </w:r>
      <w:r w:rsidR="008D485D">
        <w:rPr>
          <w:color w:val="000000"/>
        </w:rPr>
        <w:t>: Talent filling the outermost wells with 200 microliters of sterile PBS.</w:t>
      </w:r>
    </w:p>
    <w:p w14:paraId="7830BC6A" w14:textId="2CEF448A" w:rsidR="008D485D" w:rsidRPr="006A1EA3" w:rsidRDefault="008D485D" w:rsidP="00FD750B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A91A9E">
        <w:rPr>
          <w:color w:val="000000"/>
          <w:highlight w:val="yellow"/>
        </w:rPr>
        <w:t>SCOPE</w:t>
      </w:r>
      <w:r w:rsidRPr="006A1EA3">
        <w:rPr>
          <w:color w:val="000000"/>
        </w:rPr>
        <w:t xml:space="preserve">: Uniformly distributed organoids in representative wells. </w:t>
      </w:r>
    </w:p>
    <w:p w14:paraId="14EB85A3" w14:textId="77777777" w:rsidR="006A1EA3" w:rsidRDefault="006A1EA3" w:rsidP="006A1EA3">
      <w:pPr>
        <w:pStyle w:val="ListParagraph"/>
        <w:keepLines/>
        <w:spacing w:before="120"/>
        <w:ind w:left="1627"/>
        <w:contextualSpacing w:val="0"/>
        <w:rPr>
          <w:rFonts w:cstheme="minorHAnsi"/>
        </w:rPr>
      </w:pPr>
    </w:p>
    <w:p w14:paraId="00B917B6" w14:textId="77777777" w:rsidR="008D485D" w:rsidRDefault="008D485D" w:rsidP="008D485D">
      <w:pPr>
        <w:pStyle w:val="ListParagraph"/>
        <w:keepNext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b/>
          <w:color w:val="000000"/>
        </w:rPr>
        <w:t>Preparation of Tumor-Reactive T Cells</w:t>
      </w:r>
    </w:p>
    <w:p w14:paraId="2B5B70BF" w14:textId="77777777" w:rsidR="008D485D" w:rsidRDefault="008D485D" w:rsidP="008D485D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828518925"/>
          <w:placeholder>
            <w:docPart w:val="2B11B9D5F17C4A7F9021B62FE4086770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57CF557E" w14:textId="77777777" w:rsidR="008D485D" w:rsidRDefault="008D485D" w:rsidP="008D485D">
      <w:pPr>
        <w:pStyle w:val="ListParagraph"/>
        <w:keepNext/>
        <w:spacing w:before="120"/>
        <w:ind w:left="360"/>
        <w:contextualSpacing w:val="0"/>
        <w:rPr>
          <w:rFonts w:cstheme="minorHAnsi"/>
        </w:rPr>
      </w:pPr>
    </w:p>
    <w:p w14:paraId="480F9B57" w14:textId="2F80CFB1" w:rsidR="008D485D" w:rsidRPr="00A91A9E" w:rsidRDefault="008D485D" w:rsidP="008D485D">
      <w:pPr>
        <w:pStyle w:val="ListParagraph"/>
        <w:keepLines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A91A9E">
        <w:rPr>
          <w:color w:val="7030A0"/>
        </w:rPr>
        <w:t>On the</w:t>
      </w:r>
      <w:r w:rsidR="00A91A9E">
        <w:rPr>
          <w:color w:val="7030A0"/>
        </w:rPr>
        <w:t xml:space="preserve"> </w:t>
      </w:r>
      <w:r w:rsidRPr="00A91A9E">
        <w:rPr>
          <w:color w:val="7030A0"/>
        </w:rPr>
        <w:t>day</w:t>
      </w:r>
      <w:r w:rsidR="00A91A9E">
        <w:rPr>
          <w:color w:val="7030A0"/>
        </w:rPr>
        <w:t xml:space="preserve"> of the assay</w:t>
      </w:r>
      <w:r w:rsidRPr="00A91A9E">
        <w:rPr>
          <w:color w:val="7030A0"/>
        </w:rPr>
        <w:t xml:space="preserve">, </w:t>
      </w:r>
      <w:r w:rsidR="00EF342E" w:rsidRPr="00A91A9E">
        <w:rPr>
          <w:color w:val="7030A0"/>
        </w:rPr>
        <w:t>transfer</w:t>
      </w:r>
      <w:r w:rsidRPr="00A91A9E">
        <w:rPr>
          <w:color w:val="7030A0"/>
        </w:rPr>
        <w:t xml:space="preserve"> the tumor-infiltrating lymphocytes from the culture flasks to 15-milliliter conical tubes </w:t>
      </w:r>
      <w:r w:rsidRPr="00A91A9E">
        <w:rPr>
          <w:b/>
          <w:color w:val="7030A0"/>
        </w:rPr>
        <w:t>[1]</w:t>
      </w:r>
      <w:r w:rsidRPr="00A91A9E">
        <w:rPr>
          <w:color w:val="7030A0"/>
        </w:rPr>
        <w:t xml:space="preserve">. Centrifuge at 300 </w:t>
      </w:r>
      <w:r w:rsidRPr="00A91A9E">
        <w:rPr>
          <w:i/>
          <w:iCs/>
          <w:color w:val="7030A0"/>
        </w:rPr>
        <w:t>g</w:t>
      </w:r>
      <w:r w:rsidRPr="00A91A9E">
        <w:rPr>
          <w:color w:val="7030A0"/>
        </w:rPr>
        <w:t xml:space="preserve"> for 3 minutes at room temperature and completely aspirate the supernatant </w:t>
      </w:r>
      <w:r w:rsidRPr="00A91A9E">
        <w:rPr>
          <w:b/>
          <w:color w:val="7030A0"/>
        </w:rPr>
        <w:t>[2]</w:t>
      </w:r>
      <w:r w:rsidRPr="00A91A9E">
        <w:rPr>
          <w:color w:val="7030A0"/>
        </w:rPr>
        <w:t>.</w:t>
      </w:r>
    </w:p>
    <w:p w14:paraId="19C7325F" w14:textId="552C7B27" w:rsidR="008D485D" w:rsidRPr="00B07A3B" w:rsidRDefault="008D485D" w:rsidP="008D485D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 xml:space="preserve">WIDE: Talent </w:t>
      </w:r>
      <w:r w:rsidR="00A91A9E">
        <w:rPr>
          <w:color w:val="000000"/>
        </w:rPr>
        <w:t>transferring the</w:t>
      </w:r>
      <w:r>
        <w:rPr>
          <w:color w:val="000000"/>
        </w:rPr>
        <w:t xml:space="preserve"> TILs from the culture flasks to 15-milliliter conical tubes.</w:t>
      </w:r>
    </w:p>
    <w:p w14:paraId="09E43138" w14:textId="117813C3" w:rsidR="008D485D" w:rsidRPr="00B07A3B" w:rsidRDefault="008D485D" w:rsidP="008D485D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 xml:space="preserve">CU: Talent </w:t>
      </w:r>
      <w:r w:rsidR="00A91A9E">
        <w:rPr>
          <w:color w:val="000000"/>
        </w:rPr>
        <w:t>discarding</w:t>
      </w:r>
      <w:r>
        <w:rPr>
          <w:color w:val="000000"/>
        </w:rPr>
        <w:t xml:space="preserve"> the supernatant </w:t>
      </w:r>
      <w:r w:rsidR="00A91A9E">
        <w:rPr>
          <w:color w:val="000000"/>
        </w:rPr>
        <w:t xml:space="preserve">completely </w:t>
      </w:r>
      <w:r>
        <w:rPr>
          <w:color w:val="000000"/>
        </w:rPr>
        <w:t xml:space="preserve">after centrifugation. </w:t>
      </w:r>
    </w:p>
    <w:p w14:paraId="1240E87E" w14:textId="77777777" w:rsidR="008D485D" w:rsidRDefault="008D485D" w:rsidP="008D485D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5F23F79F" w14:textId="5B562361" w:rsidR="008D485D" w:rsidRPr="00A91A9E" w:rsidRDefault="008D485D" w:rsidP="008D485D">
      <w:pPr>
        <w:pStyle w:val="ListParagraph"/>
        <w:keepLines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A91A9E">
        <w:rPr>
          <w:color w:val="7030A0"/>
        </w:rPr>
        <w:t xml:space="preserve">Resuspend the T-cell pellet in 1 milliliter of basic T-cell medium </w:t>
      </w:r>
      <w:r w:rsidRPr="00A91A9E">
        <w:rPr>
          <w:b/>
          <w:color w:val="7030A0"/>
        </w:rPr>
        <w:t>[1-TXT]</w:t>
      </w:r>
      <w:r w:rsidRPr="00A91A9E">
        <w:rPr>
          <w:color w:val="7030A0"/>
        </w:rPr>
        <w:t xml:space="preserve">. Determine cell concentration and viability using Trypan </w:t>
      </w:r>
      <w:r w:rsidR="00D5470B" w:rsidRPr="00A91A9E">
        <w:rPr>
          <w:color w:val="7030A0"/>
        </w:rPr>
        <w:t>Blue and</w:t>
      </w:r>
      <w:r w:rsidRPr="00A91A9E">
        <w:rPr>
          <w:color w:val="7030A0"/>
        </w:rPr>
        <w:t xml:space="preserve"> proceed with preparations showing at least 80 percent viability </w:t>
      </w:r>
      <w:r w:rsidR="00D5470B" w:rsidRPr="00A91A9E">
        <w:rPr>
          <w:b/>
          <w:color w:val="7030A0"/>
        </w:rPr>
        <w:t>[2</w:t>
      </w:r>
      <w:r w:rsidRPr="00A91A9E">
        <w:rPr>
          <w:b/>
          <w:color w:val="7030A0"/>
        </w:rPr>
        <w:t>]</w:t>
      </w:r>
      <w:r w:rsidRPr="00A91A9E">
        <w:rPr>
          <w:color w:val="7030A0"/>
        </w:rPr>
        <w:t>.</w:t>
      </w:r>
    </w:p>
    <w:p w14:paraId="01DF8467" w14:textId="26D1FA7F" w:rsidR="008D485D" w:rsidRPr="00B07A3B" w:rsidRDefault="008D485D" w:rsidP="008D485D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lastRenderedPageBreak/>
        <w:t xml:space="preserve">CU: Talent resuspending the T-cell pellet in basic T-cell medium. </w:t>
      </w:r>
      <w:r w:rsidRPr="00D51E5B">
        <w:rPr>
          <w:b/>
          <w:bCs/>
          <w:color w:val="000000"/>
        </w:rPr>
        <w:t>TXT: RPMI 1640; 10</w:t>
      </w:r>
      <w:r w:rsidR="00D51E5B">
        <w:rPr>
          <w:b/>
          <w:bCs/>
          <w:color w:val="000000"/>
        </w:rPr>
        <w:t xml:space="preserve">% </w:t>
      </w:r>
      <w:r w:rsidRPr="00D51E5B">
        <w:rPr>
          <w:b/>
          <w:bCs/>
          <w:color w:val="000000"/>
        </w:rPr>
        <w:t>FBS; 1</w:t>
      </w:r>
      <w:r w:rsidR="00D51E5B">
        <w:rPr>
          <w:b/>
          <w:bCs/>
          <w:color w:val="000000"/>
        </w:rPr>
        <w:t xml:space="preserve">% </w:t>
      </w:r>
      <w:r w:rsidRPr="00D51E5B">
        <w:rPr>
          <w:b/>
          <w:bCs/>
          <w:color w:val="000000"/>
        </w:rPr>
        <w:t>penicillin-streptomycin</w:t>
      </w:r>
    </w:p>
    <w:p w14:paraId="76E71DA2" w14:textId="6826A66B" w:rsidR="008D485D" w:rsidRPr="00B07A3B" w:rsidRDefault="008D485D" w:rsidP="008D485D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 xml:space="preserve">Talent </w:t>
      </w:r>
      <w:r w:rsidR="00D51E5B">
        <w:rPr>
          <w:color w:val="000000"/>
        </w:rPr>
        <w:t>at the microscope performing</w:t>
      </w:r>
      <w:r>
        <w:rPr>
          <w:color w:val="000000"/>
        </w:rPr>
        <w:t xml:space="preserve"> T-cell </w:t>
      </w:r>
      <w:r w:rsidR="00D51E5B">
        <w:rPr>
          <w:color w:val="000000"/>
        </w:rPr>
        <w:t xml:space="preserve">viability counts </w:t>
      </w:r>
      <w:r>
        <w:rPr>
          <w:color w:val="000000"/>
        </w:rPr>
        <w:t xml:space="preserve">using Trypan Blue. </w:t>
      </w:r>
    </w:p>
    <w:p w14:paraId="1B68D53B" w14:textId="77777777" w:rsidR="008D485D" w:rsidRDefault="008D485D" w:rsidP="008D485D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2AC8E01C" w14:textId="3A62E540" w:rsidR="008D485D" w:rsidRPr="00A91A9E" w:rsidRDefault="008D485D" w:rsidP="008D485D">
      <w:pPr>
        <w:pStyle w:val="ListParagraph"/>
        <w:keepLines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A91A9E">
        <w:rPr>
          <w:color w:val="7030A0"/>
        </w:rPr>
        <w:t xml:space="preserve">Add the caspase-3 detection substrate directly to the T-cell suspension to obtain a 2-micromolar </w:t>
      </w:r>
      <w:r w:rsidR="000C281A" w:rsidRPr="00A91A9E">
        <w:rPr>
          <w:color w:val="7030A0"/>
        </w:rPr>
        <w:t>concentration</w:t>
      </w:r>
      <w:r w:rsidR="00A562F2">
        <w:rPr>
          <w:color w:val="7030A0"/>
        </w:rPr>
        <w:t>,</w:t>
      </w:r>
      <w:r w:rsidR="000C281A" w:rsidRPr="00A91A9E">
        <w:rPr>
          <w:color w:val="7030A0"/>
        </w:rPr>
        <w:t xml:space="preserve"> </w:t>
      </w:r>
      <w:r w:rsidR="00A562F2">
        <w:rPr>
          <w:color w:val="7030A0"/>
        </w:rPr>
        <w:t>then</w:t>
      </w:r>
      <w:r w:rsidRPr="00A91A9E">
        <w:rPr>
          <w:color w:val="7030A0"/>
        </w:rPr>
        <w:t xml:space="preserve"> mix gently </w:t>
      </w:r>
      <w:r w:rsidRPr="00A91A9E">
        <w:rPr>
          <w:b/>
          <w:color w:val="7030A0"/>
        </w:rPr>
        <w:t>[1-TXT]</w:t>
      </w:r>
      <w:r w:rsidRPr="00A91A9E">
        <w:rPr>
          <w:color w:val="7030A0"/>
        </w:rPr>
        <w:t>.</w:t>
      </w:r>
    </w:p>
    <w:p w14:paraId="774A4D36" w14:textId="04257BB0" w:rsidR="008D485D" w:rsidRPr="00B07A3B" w:rsidRDefault="008D485D" w:rsidP="008D485D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 xml:space="preserve">CU: Talent adding </w:t>
      </w:r>
      <w:r w:rsidR="000C281A">
        <w:rPr>
          <w:color w:val="000000"/>
        </w:rPr>
        <w:t xml:space="preserve">the </w:t>
      </w:r>
      <w:r>
        <w:rPr>
          <w:color w:val="000000"/>
        </w:rPr>
        <w:t xml:space="preserve">detection substrate to the T-cell suspension </w:t>
      </w:r>
      <w:r w:rsidR="000C281A">
        <w:rPr>
          <w:color w:val="000000"/>
        </w:rPr>
        <w:t>while</w:t>
      </w:r>
      <w:r>
        <w:rPr>
          <w:color w:val="000000"/>
        </w:rPr>
        <w:t xml:space="preserve"> mixing gently. </w:t>
      </w:r>
      <w:r w:rsidRPr="000C281A">
        <w:rPr>
          <w:b/>
          <w:bCs/>
          <w:color w:val="000000"/>
        </w:rPr>
        <w:t xml:space="preserve">TXT: Substrate </w:t>
      </w:r>
      <w:r w:rsidR="00EA6C46">
        <w:rPr>
          <w:b/>
          <w:bCs/>
          <w:color w:val="000000"/>
        </w:rPr>
        <w:t>s</w:t>
      </w:r>
      <w:r w:rsidRPr="000C281A">
        <w:rPr>
          <w:b/>
          <w:bCs/>
          <w:color w:val="000000"/>
        </w:rPr>
        <w:t>tock</w:t>
      </w:r>
      <w:r w:rsidR="00EA6C46">
        <w:rPr>
          <w:b/>
          <w:bCs/>
          <w:color w:val="000000"/>
        </w:rPr>
        <w:t xml:space="preserve"> concentration </w:t>
      </w:r>
      <w:r w:rsidRPr="000C281A">
        <w:rPr>
          <w:b/>
          <w:bCs/>
          <w:color w:val="000000"/>
        </w:rPr>
        <w:t xml:space="preserve"> - 200 micromolar</w:t>
      </w:r>
    </w:p>
    <w:p w14:paraId="788115E9" w14:textId="77777777" w:rsidR="008D485D" w:rsidRDefault="008D485D" w:rsidP="008D485D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0B32913F" w14:textId="77777777" w:rsidR="008D485D" w:rsidRDefault="008D485D" w:rsidP="008D485D">
      <w:pPr>
        <w:pStyle w:val="ListParagraph"/>
        <w:keepNext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b/>
          <w:color w:val="000000"/>
        </w:rPr>
        <w:t>Co-Culture, Live-Cell Imaging, and Quantitative Analysis</w:t>
      </w:r>
    </w:p>
    <w:p w14:paraId="2C7AF6F5" w14:textId="77777777" w:rsidR="008D485D" w:rsidRDefault="008D485D" w:rsidP="008D485D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468522757"/>
          <w:placeholder>
            <w:docPart w:val="DD86A174B0C64A37A3F5671D0B1D19B1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097B3741" w14:textId="298D45A0" w:rsidR="008D485D" w:rsidRPr="00AD2633" w:rsidRDefault="00111FEA" w:rsidP="008D485D">
      <w:pPr>
        <w:pStyle w:val="ListParagraph"/>
        <w:keepLines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AD2633">
        <w:rPr>
          <w:color w:val="7030A0"/>
        </w:rPr>
        <w:t>Carefully</w:t>
      </w:r>
      <w:r w:rsidR="00234463" w:rsidRPr="00AD2633">
        <w:rPr>
          <w:color w:val="7030A0"/>
        </w:rPr>
        <w:t xml:space="preserve"> </w:t>
      </w:r>
      <w:r w:rsidR="008D485D" w:rsidRPr="00AD2633">
        <w:rPr>
          <w:color w:val="7030A0"/>
        </w:rPr>
        <w:t xml:space="preserve">resuspend the prepared T-cell suspension </w:t>
      </w:r>
      <w:r w:rsidR="00234463" w:rsidRPr="00AD2633">
        <w:rPr>
          <w:color w:val="7030A0"/>
        </w:rPr>
        <w:t>just</w:t>
      </w:r>
      <w:r w:rsidR="008D485D" w:rsidRPr="00AD2633">
        <w:rPr>
          <w:color w:val="7030A0"/>
        </w:rPr>
        <w:t xml:space="preserve"> before </w:t>
      </w:r>
      <w:r w:rsidR="00D5470B" w:rsidRPr="00AD2633">
        <w:rPr>
          <w:color w:val="7030A0"/>
        </w:rPr>
        <w:t xml:space="preserve">adding it to the </w:t>
      </w:r>
      <w:r w:rsidR="00234463" w:rsidRPr="00AD2633">
        <w:rPr>
          <w:color w:val="7030A0"/>
        </w:rPr>
        <w:t xml:space="preserve">organoid imaging 96-well </w:t>
      </w:r>
      <w:r w:rsidR="00D5470B" w:rsidRPr="00AD2633">
        <w:rPr>
          <w:color w:val="7030A0"/>
        </w:rPr>
        <w:t>plate</w:t>
      </w:r>
      <w:r w:rsidR="008D485D" w:rsidRPr="00AD2633">
        <w:rPr>
          <w:color w:val="7030A0"/>
        </w:rPr>
        <w:t xml:space="preserve"> </w:t>
      </w:r>
      <w:r w:rsidR="008D485D" w:rsidRPr="00AD2633">
        <w:rPr>
          <w:b/>
          <w:color w:val="7030A0"/>
        </w:rPr>
        <w:t>[</w:t>
      </w:r>
      <w:r w:rsidR="00234463" w:rsidRPr="00AD2633">
        <w:rPr>
          <w:b/>
          <w:color w:val="7030A0"/>
        </w:rPr>
        <w:t>1</w:t>
      </w:r>
      <w:r w:rsidR="008D485D" w:rsidRPr="00AD2633">
        <w:rPr>
          <w:b/>
          <w:color w:val="7030A0"/>
        </w:rPr>
        <w:t>]</w:t>
      </w:r>
      <w:r w:rsidR="008D485D" w:rsidRPr="00AD2633">
        <w:rPr>
          <w:color w:val="7030A0"/>
        </w:rPr>
        <w:t xml:space="preserve">. Using a multichannel pipette, add 100 microliters of T-cell suspension to each well containing 100 microliters of organoids, then gently tap the plate two to three times to distribute the cells evenly </w:t>
      </w:r>
      <w:r w:rsidR="008D485D" w:rsidRPr="00AD2633">
        <w:rPr>
          <w:b/>
          <w:color w:val="7030A0"/>
        </w:rPr>
        <w:t>[</w:t>
      </w:r>
      <w:r w:rsidR="00234463" w:rsidRPr="00AD2633">
        <w:rPr>
          <w:b/>
          <w:color w:val="7030A0"/>
        </w:rPr>
        <w:t>2</w:t>
      </w:r>
      <w:r w:rsidR="008D485D" w:rsidRPr="00AD2633">
        <w:rPr>
          <w:b/>
          <w:color w:val="7030A0"/>
        </w:rPr>
        <w:t>]</w:t>
      </w:r>
      <w:r w:rsidR="008D485D" w:rsidRPr="00AD2633">
        <w:rPr>
          <w:color w:val="7030A0"/>
        </w:rPr>
        <w:t xml:space="preserve">. Immediately transfer the plate to the live-cell imaging system </w:t>
      </w:r>
      <w:r w:rsidR="008D485D" w:rsidRPr="00AD2633">
        <w:rPr>
          <w:b/>
          <w:color w:val="7030A0"/>
        </w:rPr>
        <w:t>[</w:t>
      </w:r>
      <w:r w:rsidR="00234463" w:rsidRPr="00AD2633">
        <w:rPr>
          <w:b/>
          <w:color w:val="7030A0"/>
        </w:rPr>
        <w:t>3</w:t>
      </w:r>
      <w:r w:rsidR="008D485D" w:rsidRPr="00AD2633">
        <w:rPr>
          <w:b/>
          <w:color w:val="7030A0"/>
        </w:rPr>
        <w:t>]</w:t>
      </w:r>
      <w:r w:rsidR="008D485D" w:rsidRPr="00AD2633">
        <w:rPr>
          <w:color w:val="7030A0"/>
        </w:rPr>
        <w:t>.</w:t>
      </w:r>
    </w:p>
    <w:p w14:paraId="5184FA28" w14:textId="6E0E4620" w:rsidR="00111FEA" w:rsidRPr="00111FEA" w:rsidRDefault="00111FEA" w:rsidP="00234463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slowly resuspending the prepared T-cell suspension.</w:t>
      </w:r>
    </w:p>
    <w:p w14:paraId="3B05ACA1" w14:textId="2BB4C8B8" w:rsidR="008D485D" w:rsidRPr="00234463" w:rsidRDefault="00DD4421" w:rsidP="00234463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234463">
        <w:rPr>
          <w:color w:val="000000"/>
        </w:rPr>
        <w:t>CU</w:t>
      </w:r>
      <w:r w:rsidR="008D485D" w:rsidRPr="00234463">
        <w:rPr>
          <w:color w:val="000000"/>
        </w:rPr>
        <w:t xml:space="preserve">: Talent adding 100 microliters of T-cell suspension to each organoid-containing well </w:t>
      </w:r>
      <w:r w:rsidR="00234463">
        <w:rPr>
          <w:color w:val="000000"/>
        </w:rPr>
        <w:t>while</w:t>
      </w:r>
      <w:r w:rsidR="008D485D" w:rsidRPr="00234463">
        <w:rPr>
          <w:color w:val="000000"/>
        </w:rPr>
        <w:t xml:space="preserve"> tapping the plate</w:t>
      </w:r>
      <w:r w:rsidR="00234463">
        <w:rPr>
          <w:color w:val="000000"/>
        </w:rPr>
        <w:t xml:space="preserve"> gently</w:t>
      </w:r>
      <w:r w:rsidR="008D485D" w:rsidRPr="00234463">
        <w:rPr>
          <w:color w:val="000000"/>
        </w:rPr>
        <w:t xml:space="preserve">. </w:t>
      </w:r>
    </w:p>
    <w:p w14:paraId="63BC7188" w14:textId="77777777" w:rsidR="008D485D" w:rsidRPr="00B07A3B" w:rsidRDefault="008D485D" w:rsidP="008D485D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WIDE: Talent immediately transferring the completed co-culture plate to the live-cell imaging system.</w:t>
      </w:r>
    </w:p>
    <w:p w14:paraId="4F5C4E77" w14:textId="77777777" w:rsidR="008D485D" w:rsidRDefault="008D485D" w:rsidP="008D485D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233AFFD4" w14:textId="318B7D21" w:rsidR="008D485D" w:rsidRPr="00183757" w:rsidRDefault="008D485D" w:rsidP="008D485D">
      <w:pPr>
        <w:pStyle w:val="ListParagraph"/>
        <w:keepLines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183757">
        <w:rPr>
          <w:color w:val="7030A0"/>
        </w:rPr>
        <w:t xml:space="preserve">In the acquisition software, select </w:t>
      </w:r>
      <w:r w:rsidRPr="00183757">
        <w:rPr>
          <w:b/>
          <w:bCs/>
          <w:color w:val="7030A0"/>
        </w:rPr>
        <w:t>Scan on Schedule</w:t>
      </w:r>
      <w:r w:rsidRPr="00183757">
        <w:rPr>
          <w:color w:val="7030A0"/>
        </w:rPr>
        <w:t xml:space="preserve"> and the </w:t>
      </w:r>
      <w:r w:rsidRPr="00183757">
        <w:rPr>
          <w:b/>
          <w:bCs/>
          <w:color w:val="7030A0"/>
        </w:rPr>
        <w:t>Standard</w:t>
      </w:r>
      <w:r w:rsidRPr="00183757">
        <w:rPr>
          <w:color w:val="7030A0"/>
        </w:rPr>
        <w:t xml:space="preserve"> scan type </w:t>
      </w:r>
      <w:r w:rsidRPr="00183757">
        <w:rPr>
          <w:b/>
          <w:color w:val="7030A0"/>
        </w:rPr>
        <w:t>[1]</w:t>
      </w:r>
      <w:r w:rsidRPr="00183757">
        <w:rPr>
          <w:color w:val="7030A0"/>
        </w:rPr>
        <w:t xml:space="preserve">. Enable the </w:t>
      </w:r>
      <w:r w:rsidRPr="00183757">
        <w:rPr>
          <w:b/>
          <w:bCs/>
          <w:color w:val="7030A0"/>
        </w:rPr>
        <w:t>Phase</w:t>
      </w:r>
      <w:r w:rsidRPr="00183757">
        <w:rPr>
          <w:color w:val="7030A0"/>
        </w:rPr>
        <w:t xml:space="preserve">, </w:t>
      </w:r>
      <w:r w:rsidRPr="00183757">
        <w:rPr>
          <w:b/>
          <w:bCs/>
          <w:color w:val="7030A0"/>
        </w:rPr>
        <w:t>Green</w:t>
      </w:r>
      <w:r w:rsidRPr="00183757">
        <w:rPr>
          <w:color w:val="7030A0"/>
        </w:rPr>
        <w:t xml:space="preserve">, and </w:t>
      </w:r>
      <w:r w:rsidRPr="00183757">
        <w:rPr>
          <w:b/>
          <w:bCs/>
          <w:color w:val="7030A0"/>
        </w:rPr>
        <w:t>Red</w:t>
      </w:r>
      <w:r w:rsidRPr="00183757">
        <w:rPr>
          <w:color w:val="7030A0"/>
        </w:rPr>
        <w:t xml:space="preserve"> channels at 10</w:t>
      </w:r>
      <w:r w:rsidR="00183757" w:rsidRPr="00183757">
        <w:rPr>
          <w:color w:val="7030A0"/>
        </w:rPr>
        <w:t>X</w:t>
      </w:r>
      <w:r w:rsidR="00183757" w:rsidRPr="0025391C">
        <w:rPr>
          <w:i/>
          <w:iCs/>
          <w:color w:val="EE0000"/>
        </w:rPr>
        <w:t xml:space="preserve"> (ten -ex)</w:t>
      </w:r>
      <w:r w:rsidRPr="0025391C">
        <w:rPr>
          <w:i/>
          <w:iCs/>
          <w:color w:val="EE0000"/>
        </w:rPr>
        <w:t xml:space="preserve"> </w:t>
      </w:r>
      <w:r w:rsidRPr="00183757">
        <w:rPr>
          <w:color w:val="7030A0"/>
        </w:rPr>
        <w:t>magnification</w:t>
      </w:r>
      <w:r w:rsidR="00183757" w:rsidRPr="00183757">
        <w:rPr>
          <w:color w:val="7030A0"/>
        </w:rPr>
        <w:t xml:space="preserve"> </w:t>
      </w:r>
      <w:r w:rsidR="00183757" w:rsidRPr="00183757">
        <w:rPr>
          <w:b/>
          <w:bCs/>
          <w:color w:val="7030A0"/>
        </w:rPr>
        <w:t>[2].</w:t>
      </w:r>
      <w:r w:rsidR="00183757" w:rsidRPr="00183757">
        <w:rPr>
          <w:color w:val="7030A0"/>
        </w:rPr>
        <w:t xml:space="preserve"> S</w:t>
      </w:r>
      <w:r w:rsidRPr="00183757">
        <w:rPr>
          <w:color w:val="7030A0"/>
        </w:rPr>
        <w:t xml:space="preserve">et the </w:t>
      </w:r>
      <w:r w:rsidRPr="00183757">
        <w:rPr>
          <w:b/>
          <w:bCs/>
          <w:color w:val="7030A0"/>
        </w:rPr>
        <w:t>Green</w:t>
      </w:r>
      <w:r w:rsidRPr="00183757">
        <w:rPr>
          <w:color w:val="7030A0"/>
        </w:rPr>
        <w:t xml:space="preserve"> and </w:t>
      </w:r>
      <w:r w:rsidRPr="00183757">
        <w:rPr>
          <w:b/>
          <w:bCs/>
          <w:color w:val="7030A0"/>
        </w:rPr>
        <w:t>Red</w:t>
      </w:r>
      <w:r w:rsidRPr="00183757">
        <w:rPr>
          <w:color w:val="7030A0"/>
        </w:rPr>
        <w:t xml:space="preserve"> exposure times to approximately 300 to 400 </w:t>
      </w:r>
      <w:r w:rsidR="00183757" w:rsidRPr="00183757">
        <w:rPr>
          <w:color w:val="7030A0"/>
        </w:rPr>
        <w:t>milliseconds</w:t>
      </w:r>
      <w:r w:rsidR="00183757">
        <w:rPr>
          <w:color w:val="7030A0"/>
        </w:rPr>
        <w:t xml:space="preserve"> </w:t>
      </w:r>
      <w:r w:rsidR="00183757" w:rsidRPr="00183757">
        <w:rPr>
          <w:color w:val="7030A0"/>
        </w:rPr>
        <w:t>and</w:t>
      </w:r>
      <w:r w:rsidRPr="00183757">
        <w:rPr>
          <w:color w:val="7030A0"/>
        </w:rPr>
        <w:t xml:space="preserve"> confirm an image calibration of 1.24 micrometers per pixel </w:t>
      </w:r>
      <w:r w:rsidRPr="00183757">
        <w:rPr>
          <w:b/>
          <w:color w:val="7030A0"/>
        </w:rPr>
        <w:t>[</w:t>
      </w:r>
      <w:r w:rsidR="00AD2633">
        <w:rPr>
          <w:b/>
          <w:color w:val="7030A0"/>
        </w:rPr>
        <w:t>3</w:t>
      </w:r>
      <w:r w:rsidRPr="00183757">
        <w:rPr>
          <w:b/>
          <w:color w:val="7030A0"/>
        </w:rPr>
        <w:t>]</w:t>
      </w:r>
      <w:r w:rsidRPr="00183757">
        <w:rPr>
          <w:color w:val="7030A0"/>
        </w:rPr>
        <w:t>.</w:t>
      </w:r>
    </w:p>
    <w:p w14:paraId="29751E44" w14:textId="3C1B8643" w:rsidR="008D485D" w:rsidRPr="00B07A3B" w:rsidRDefault="008D485D" w:rsidP="008D485D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DD4421">
        <w:rPr>
          <w:color w:val="000000"/>
          <w:highlight w:val="yellow"/>
        </w:rPr>
        <w:t>SCREEN</w:t>
      </w:r>
      <w:r>
        <w:rPr>
          <w:color w:val="000000"/>
        </w:rPr>
        <w:t xml:space="preserve">: </w:t>
      </w:r>
      <w:r w:rsidRPr="0025391C">
        <w:rPr>
          <w:b/>
          <w:bCs/>
          <w:color w:val="000000"/>
        </w:rPr>
        <w:t>Scan on Schedule</w:t>
      </w:r>
      <w:r>
        <w:rPr>
          <w:color w:val="000000"/>
        </w:rPr>
        <w:t xml:space="preserve"> and the </w:t>
      </w:r>
      <w:r w:rsidRPr="0025391C">
        <w:rPr>
          <w:b/>
          <w:bCs/>
          <w:color w:val="000000"/>
        </w:rPr>
        <w:t>Standard</w:t>
      </w:r>
      <w:r>
        <w:rPr>
          <w:color w:val="000000"/>
        </w:rPr>
        <w:t xml:space="preserve"> scan type</w:t>
      </w:r>
      <w:r w:rsidR="0025391C">
        <w:rPr>
          <w:color w:val="000000"/>
        </w:rPr>
        <w:t xml:space="preserve"> being selected</w:t>
      </w:r>
      <w:r>
        <w:rPr>
          <w:color w:val="000000"/>
        </w:rPr>
        <w:t>.</w:t>
      </w:r>
    </w:p>
    <w:p w14:paraId="146A847F" w14:textId="77777777" w:rsidR="0025391C" w:rsidRPr="0025391C" w:rsidRDefault="008D485D" w:rsidP="008D485D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DD4421">
        <w:rPr>
          <w:color w:val="000000"/>
          <w:highlight w:val="yellow"/>
        </w:rPr>
        <w:t>SCREEN</w:t>
      </w:r>
      <w:r>
        <w:rPr>
          <w:color w:val="000000"/>
        </w:rPr>
        <w:t xml:space="preserve"> </w:t>
      </w:r>
      <w:r w:rsidR="0025391C">
        <w:rPr>
          <w:color w:val="000000"/>
        </w:rPr>
        <w:t>T</w:t>
      </w:r>
      <w:r>
        <w:rPr>
          <w:color w:val="000000"/>
        </w:rPr>
        <w:t xml:space="preserve">he </w:t>
      </w:r>
      <w:r w:rsidRPr="0025391C">
        <w:rPr>
          <w:b/>
          <w:bCs/>
          <w:color w:val="000000"/>
        </w:rPr>
        <w:t>Phase</w:t>
      </w:r>
      <w:r>
        <w:rPr>
          <w:color w:val="000000"/>
        </w:rPr>
        <w:t xml:space="preserve">, </w:t>
      </w:r>
      <w:r w:rsidRPr="0025391C">
        <w:rPr>
          <w:b/>
          <w:bCs/>
          <w:color w:val="000000"/>
        </w:rPr>
        <w:t>Green</w:t>
      </w:r>
      <w:r>
        <w:rPr>
          <w:color w:val="000000"/>
        </w:rPr>
        <w:t xml:space="preserve">, and </w:t>
      </w:r>
      <w:r w:rsidRPr="0025391C">
        <w:rPr>
          <w:b/>
          <w:bCs/>
          <w:color w:val="000000"/>
        </w:rPr>
        <w:t>Red</w:t>
      </w:r>
      <w:r>
        <w:rPr>
          <w:color w:val="000000"/>
        </w:rPr>
        <w:t xml:space="preserve"> channels</w:t>
      </w:r>
      <w:r w:rsidR="0025391C">
        <w:rPr>
          <w:color w:val="000000"/>
        </w:rPr>
        <w:t xml:space="preserve"> being enabled</w:t>
      </w:r>
    </w:p>
    <w:p w14:paraId="0D16DDAA" w14:textId="50BEA52C" w:rsidR="008D485D" w:rsidRPr="00B07A3B" w:rsidRDefault="00AD2633" w:rsidP="008D485D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AD2633">
        <w:rPr>
          <w:color w:val="000000"/>
          <w:highlight w:val="yellow"/>
        </w:rPr>
        <w:t>SCREEN</w:t>
      </w:r>
      <w:r>
        <w:rPr>
          <w:color w:val="000000"/>
        </w:rPr>
        <w:t xml:space="preserve">: Exposure times and </w:t>
      </w:r>
      <w:r w:rsidR="008D485D">
        <w:rPr>
          <w:color w:val="000000"/>
        </w:rPr>
        <w:t>acquisition settings</w:t>
      </w:r>
      <w:r>
        <w:rPr>
          <w:color w:val="000000"/>
        </w:rPr>
        <w:t xml:space="preserve"> being entered</w:t>
      </w:r>
      <w:r w:rsidR="008D485D">
        <w:rPr>
          <w:color w:val="000000"/>
        </w:rPr>
        <w:t xml:space="preserve">. </w:t>
      </w:r>
    </w:p>
    <w:p w14:paraId="414276C2" w14:textId="77777777" w:rsidR="008D485D" w:rsidRDefault="008D485D" w:rsidP="008D485D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2DD2CC91" w14:textId="3374B72F" w:rsidR="008D485D" w:rsidRPr="00D56429" w:rsidRDefault="008D485D" w:rsidP="008D485D">
      <w:pPr>
        <w:pStyle w:val="ListParagraph"/>
        <w:keepLines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D56429">
        <w:rPr>
          <w:color w:val="7030A0"/>
        </w:rPr>
        <w:t>Configure the system to acquire four images from each inner well every 2 hours for up to 36 hours</w:t>
      </w:r>
      <w:r w:rsidR="00830E46" w:rsidRPr="00D56429">
        <w:rPr>
          <w:color w:val="7030A0"/>
        </w:rPr>
        <w:t xml:space="preserve"> </w:t>
      </w:r>
      <w:r w:rsidR="00830E46" w:rsidRPr="00D56429">
        <w:rPr>
          <w:b/>
          <w:bCs/>
          <w:color w:val="7030A0"/>
        </w:rPr>
        <w:t>[1]</w:t>
      </w:r>
      <w:r w:rsidRPr="00D56429">
        <w:rPr>
          <w:color w:val="7030A0"/>
        </w:rPr>
        <w:t xml:space="preserve">, then </w:t>
      </w:r>
      <w:r w:rsidR="00830E46" w:rsidRPr="00D56429">
        <w:rPr>
          <w:b/>
          <w:bCs/>
          <w:color w:val="7030A0"/>
        </w:rPr>
        <w:t>Start</w:t>
      </w:r>
      <w:r w:rsidRPr="00D56429">
        <w:rPr>
          <w:color w:val="7030A0"/>
        </w:rPr>
        <w:t xml:space="preserve"> the kinetic scan </w:t>
      </w:r>
      <w:r w:rsidRPr="00D56429">
        <w:rPr>
          <w:b/>
          <w:color w:val="7030A0"/>
        </w:rPr>
        <w:t>[</w:t>
      </w:r>
      <w:r w:rsidR="00830E46" w:rsidRPr="00D56429">
        <w:rPr>
          <w:b/>
          <w:color w:val="7030A0"/>
        </w:rPr>
        <w:t>2</w:t>
      </w:r>
      <w:r w:rsidRPr="00D56429">
        <w:rPr>
          <w:b/>
          <w:color w:val="7030A0"/>
        </w:rPr>
        <w:t>]</w:t>
      </w:r>
      <w:r w:rsidRPr="00D56429">
        <w:rPr>
          <w:color w:val="7030A0"/>
        </w:rPr>
        <w:t>.</w:t>
      </w:r>
    </w:p>
    <w:p w14:paraId="3B4681D8" w14:textId="77777777" w:rsidR="00830E46" w:rsidRPr="00830E46" w:rsidRDefault="008D485D" w:rsidP="00E07A0D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DD4421">
        <w:rPr>
          <w:color w:val="000000"/>
          <w:highlight w:val="yellow"/>
        </w:rPr>
        <w:t>SCREEN</w:t>
      </w:r>
      <w:r w:rsidRPr="00DD4421">
        <w:rPr>
          <w:color w:val="000000"/>
        </w:rPr>
        <w:t xml:space="preserve">: </w:t>
      </w:r>
      <w:r w:rsidR="00830E46">
        <w:rPr>
          <w:color w:val="000000"/>
        </w:rPr>
        <w:t>T</w:t>
      </w:r>
      <w:r w:rsidRPr="00DD4421">
        <w:rPr>
          <w:color w:val="000000"/>
        </w:rPr>
        <w:t>he wells, image locations, interval, and assay duration</w:t>
      </w:r>
      <w:r w:rsidR="00830E46">
        <w:rPr>
          <w:color w:val="000000"/>
        </w:rPr>
        <w:t xml:space="preserve"> being defined.</w:t>
      </w:r>
    </w:p>
    <w:p w14:paraId="63629C31" w14:textId="0D37D344" w:rsidR="008D485D" w:rsidRPr="00830E46" w:rsidRDefault="00830E46" w:rsidP="00E07A0D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830E46">
        <w:rPr>
          <w:color w:val="000000"/>
          <w:highlight w:val="yellow"/>
        </w:rPr>
        <w:t>SCREEN</w:t>
      </w:r>
      <w:r w:rsidRPr="00830E46">
        <w:rPr>
          <w:color w:val="000000"/>
        </w:rPr>
        <w:t>:</w:t>
      </w:r>
      <w:r w:rsidR="008D485D" w:rsidRPr="00830E46">
        <w:rPr>
          <w:color w:val="000000"/>
        </w:rPr>
        <w:t xml:space="preserve"> </w:t>
      </w:r>
      <w:r w:rsidRPr="00830E46">
        <w:rPr>
          <w:color w:val="000000"/>
        </w:rPr>
        <w:t>Press 'Start Kinetic Scan' to begin</w:t>
      </w:r>
      <w:r w:rsidR="008D485D" w:rsidRPr="00830E46">
        <w:rPr>
          <w:color w:val="000000"/>
        </w:rPr>
        <w:t xml:space="preserve">. </w:t>
      </w:r>
    </w:p>
    <w:p w14:paraId="1DF76804" w14:textId="31A807B4" w:rsidR="00720B99" w:rsidRPr="00EE0265" w:rsidRDefault="008D485D" w:rsidP="008D485D">
      <w:pPr>
        <w:pStyle w:val="ListParagraph"/>
        <w:keepLines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EE0265">
        <w:rPr>
          <w:color w:val="7030A0"/>
        </w:rPr>
        <w:lastRenderedPageBreak/>
        <w:t xml:space="preserve">Create a new </w:t>
      </w:r>
      <w:r w:rsidRPr="00EE0265">
        <w:rPr>
          <w:b/>
          <w:bCs/>
          <w:color w:val="7030A0"/>
        </w:rPr>
        <w:t>Analysis Definition</w:t>
      </w:r>
      <w:r w:rsidRPr="00EE0265">
        <w:rPr>
          <w:color w:val="7030A0"/>
        </w:rPr>
        <w:t xml:space="preserve"> and enable the </w:t>
      </w:r>
      <w:r w:rsidRPr="00EE0265">
        <w:rPr>
          <w:b/>
          <w:bCs/>
          <w:color w:val="7030A0"/>
        </w:rPr>
        <w:t>Phase</w:t>
      </w:r>
      <w:r w:rsidRPr="00EE0265">
        <w:rPr>
          <w:color w:val="7030A0"/>
        </w:rPr>
        <w:t xml:space="preserve">, </w:t>
      </w:r>
      <w:r w:rsidRPr="00EE0265">
        <w:rPr>
          <w:b/>
          <w:bCs/>
          <w:color w:val="7030A0"/>
        </w:rPr>
        <w:t>Green</w:t>
      </w:r>
      <w:r w:rsidRPr="00EE0265">
        <w:rPr>
          <w:color w:val="7030A0"/>
        </w:rPr>
        <w:t xml:space="preserve">, and </w:t>
      </w:r>
      <w:r w:rsidRPr="00EE0265">
        <w:rPr>
          <w:b/>
          <w:bCs/>
          <w:color w:val="7030A0"/>
        </w:rPr>
        <w:t>Red</w:t>
      </w:r>
      <w:r w:rsidRPr="00EE0265">
        <w:rPr>
          <w:color w:val="7030A0"/>
        </w:rPr>
        <w:t xml:space="preserve"> channels </w:t>
      </w:r>
      <w:r w:rsidRPr="00EE0265">
        <w:rPr>
          <w:b/>
          <w:color w:val="7030A0"/>
        </w:rPr>
        <w:t>[1]</w:t>
      </w:r>
      <w:r w:rsidRPr="00EE0265">
        <w:rPr>
          <w:color w:val="7030A0"/>
        </w:rPr>
        <w:t xml:space="preserve">. For the </w:t>
      </w:r>
      <w:r w:rsidRPr="00EE0265">
        <w:rPr>
          <w:b/>
          <w:bCs/>
          <w:color w:val="7030A0"/>
        </w:rPr>
        <w:t>Red</w:t>
      </w:r>
      <w:r w:rsidRPr="00EE0265">
        <w:rPr>
          <w:color w:val="7030A0"/>
        </w:rPr>
        <w:t xml:space="preserve"> </w:t>
      </w:r>
      <w:r w:rsidR="00720B99" w:rsidRPr="00EE0265">
        <w:rPr>
          <w:color w:val="7030A0"/>
        </w:rPr>
        <w:t xml:space="preserve">tumor </w:t>
      </w:r>
      <w:r w:rsidRPr="00EE0265">
        <w:rPr>
          <w:color w:val="7030A0"/>
        </w:rPr>
        <w:t xml:space="preserve">channel, select </w:t>
      </w:r>
      <w:r w:rsidRPr="00EE0265">
        <w:rPr>
          <w:b/>
          <w:bCs/>
          <w:color w:val="7030A0"/>
        </w:rPr>
        <w:t>Surface Fit</w:t>
      </w:r>
      <w:r w:rsidRPr="00EE0265">
        <w:rPr>
          <w:color w:val="7030A0"/>
        </w:rPr>
        <w:t xml:space="preserve"> </w:t>
      </w:r>
      <w:r w:rsidRPr="000977D2">
        <w:rPr>
          <w:b/>
          <w:bCs/>
          <w:color w:val="7030A0"/>
        </w:rPr>
        <w:t xml:space="preserve">with a threshold of 2.0 </w:t>
      </w:r>
      <w:r w:rsidR="000977D2" w:rsidRPr="000977D2">
        <w:rPr>
          <w:b/>
          <w:bCs/>
          <w:color w:val="7030A0"/>
        </w:rPr>
        <w:t>RCU</w:t>
      </w:r>
      <w:r w:rsidR="000977D2">
        <w:rPr>
          <w:color w:val="7030A0"/>
        </w:rPr>
        <w:t xml:space="preserve"> </w:t>
      </w:r>
      <w:r w:rsidR="000977D2" w:rsidRPr="000977D2">
        <w:rPr>
          <w:i/>
          <w:iCs/>
          <w:color w:val="EE0000"/>
        </w:rPr>
        <w:t>(r-c-u)</w:t>
      </w:r>
      <w:r w:rsidRPr="00EE0265">
        <w:rPr>
          <w:color w:val="7030A0"/>
        </w:rPr>
        <w:t xml:space="preserve">, enable </w:t>
      </w:r>
      <w:r w:rsidRPr="00EE0265">
        <w:rPr>
          <w:b/>
          <w:bCs/>
          <w:color w:val="7030A0"/>
        </w:rPr>
        <w:t>Edge Split</w:t>
      </w:r>
      <w:r w:rsidRPr="00EE0265">
        <w:rPr>
          <w:color w:val="7030A0"/>
        </w:rPr>
        <w:t xml:space="preserve"> </w:t>
      </w:r>
      <w:r w:rsidR="009F0F0C">
        <w:rPr>
          <w:color w:val="7030A0"/>
        </w:rPr>
        <w:t xml:space="preserve">with </w:t>
      </w:r>
      <w:r w:rsidR="009F0F0C" w:rsidRPr="009F0F0C">
        <w:rPr>
          <w:b/>
          <w:bCs/>
          <w:color w:val="7030A0"/>
        </w:rPr>
        <w:t xml:space="preserve">Edge sensitivity </w:t>
      </w:r>
      <w:r w:rsidR="009F0F0C">
        <w:rPr>
          <w:b/>
          <w:bCs/>
          <w:color w:val="7030A0"/>
        </w:rPr>
        <w:t>of</w:t>
      </w:r>
      <w:r w:rsidR="009F0F0C" w:rsidRPr="009F0F0C">
        <w:rPr>
          <w:b/>
          <w:bCs/>
          <w:color w:val="7030A0"/>
        </w:rPr>
        <w:t xml:space="preserve"> 0</w:t>
      </w:r>
      <w:r w:rsidRPr="00EE0265">
        <w:rPr>
          <w:color w:val="7030A0"/>
        </w:rPr>
        <w:t xml:space="preserve">, set </w:t>
      </w:r>
      <w:r w:rsidRPr="00EE0265">
        <w:rPr>
          <w:b/>
          <w:bCs/>
          <w:color w:val="7030A0"/>
        </w:rPr>
        <w:t>Hole Fill</w:t>
      </w:r>
      <w:r w:rsidRPr="00EE0265">
        <w:rPr>
          <w:color w:val="7030A0"/>
        </w:rPr>
        <w:t xml:space="preserve"> and </w:t>
      </w:r>
      <w:r w:rsidRPr="00EE0265">
        <w:rPr>
          <w:b/>
          <w:bCs/>
          <w:color w:val="7030A0"/>
        </w:rPr>
        <w:t>Adjust Size</w:t>
      </w:r>
      <w:r w:rsidRPr="00EE0265">
        <w:rPr>
          <w:color w:val="7030A0"/>
        </w:rPr>
        <w:t xml:space="preserve"> to </w:t>
      </w:r>
      <w:r w:rsidRPr="00EE0265">
        <w:rPr>
          <w:b/>
          <w:bCs/>
          <w:color w:val="7030A0"/>
        </w:rPr>
        <w:t>zero</w:t>
      </w:r>
      <w:r w:rsidR="00830E46" w:rsidRPr="00EE0265">
        <w:rPr>
          <w:b/>
          <w:bCs/>
          <w:color w:val="7030A0"/>
        </w:rPr>
        <w:t>,</w:t>
      </w:r>
      <w:r w:rsidR="00720B99" w:rsidRPr="00EE0265">
        <w:rPr>
          <w:color w:val="7030A0"/>
        </w:rPr>
        <w:t xml:space="preserve"> </w:t>
      </w:r>
      <w:r w:rsidR="00830E46" w:rsidRPr="00EE0265">
        <w:rPr>
          <w:color w:val="7030A0"/>
        </w:rPr>
        <w:t>while applying</w:t>
      </w:r>
      <w:r w:rsidRPr="00EE0265">
        <w:rPr>
          <w:color w:val="7030A0"/>
        </w:rPr>
        <w:t xml:space="preserve"> a </w:t>
      </w:r>
      <w:r w:rsidRPr="00EE0265">
        <w:rPr>
          <w:b/>
          <w:bCs/>
          <w:color w:val="7030A0"/>
        </w:rPr>
        <w:t>minimum object-area filter</w:t>
      </w:r>
      <w:r w:rsidRPr="00EE0265">
        <w:rPr>
          <w:color w:val="7030A0"/>
        </w:rPr>
        <w:t xml:space="preserve"> of </w:t>
      </w:r>
      <w:r w:rsidRPr="00EE0265">
        <w:rPr>
          <w:b/>
          <w:bCs/>
          <w:color w:val="7030A0"/>
        </w:rPr>
        <w:t>50 square micrometers</w:t>
      </w:r>
      <w:r w:rsidRPr="00EE0265">
        <w:rPr>
          <w:color w:val="7030A0"/>
        </w:rPr>
        <w:t xml:space="preserve"> </w:t>
      </w:r>
      <w:r w:rsidRPr="00EE0265">
        <w:rPr>
          <w:b/>
          <w:color w:val="7030A0"/>
        </w:rPr>
        <w:t>[</w:t>
      </w:r>
      <w:r w:rsidR="00DA4562">
        <w:rPr>
          <w:b/>
          <w:color w:val="7030A0"/>
        </w:rPr>
        <w:t>2</w:t>
      </w:r>
      <w:r w:rsidRPr="00EE0265">
        <w:rPr>
          <w:b/>
          <w:color w:val="7030A0"/>
        </w:rPr>
        <w:t>]</w:t>
      </w:r>
      <w:r w:rsidRPr="00EE0265">
        <w:rPr>
          <w:color w:val="7030A0"/>
        </w:rPr>
        <w:t xml:space="preserve">. </w:t>
      </w:r>
    </w:p>
    <w:p w14:paraId="7D675F57" w14:textId="4445AF7D" w:rsidR="00830E46" w:rsidRPr="00B07A3B" w:rsidRDefault="00830E46" w:rsidP="00830E46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C654A">
        <w:rPr>
          <w:color w:val="000000"/>
          <w:highlight w:val="yellow"/>
        </w:rPr>
        <w:t>SCREEN</w:t>
      </w:r>
      <w:r>
        <w:rPr>
          <w:color w:val="000000"/>
        </w:rPr>
        <w:t xml:space="preserve">: A new </w:t>
      </w:r>
      <w:r w:rsidRPr="00830E46">
        <w:rPr>
          <w:b/>
          <w:bCs/>
          <w:color w:val="000000"/>
        </w:rPr>
        <w:t>Analysis Definition</w:t>
      </w:r>
      <w:r>
        <w:rPr>
          <w:color w:val="000000"/>
        </w:rPr>
        <w:t xml:space="preserve"> being created and the </w:t>
      </w:r>
      <w:r w:rsidRPr="00830E46">
        <w:rPr>
          <w:b/>
          <w:bCs/>
          <w:color w:val="000000"/>
        </w:rPr>
        <w:t>Phase</w:t>
      </w:r>
      <w:r>
        <w:rPr>
          <w:color w:val="000000"/>
        </w:rPr>
        <w:t xml:space="preserve">, </w:t>
      </w:r>
      <w:r w:rsidRPr="00830E46">
        <w:rPr>
          <w:b/>
          <w:bCs/>
          <w:color w:val="000000"/>
        </w:rPr>
        <w:t>Green</w:t>
      </w:r>
      <w:r>
        <w:rPr>
          <w:color w:val="000000"/>
        </w:rPr>
        <w:t xml:space="preserve">, and </w:t>
      </w:r>
      <w:r w:rsidRPr="00830E46">
        <w:rPr>
          <w:b/>
          <w:bCs/>
          <w:color w:val="000000"/>
        </w:rPr>
        <w:t>Red</w:t>
      </w:r>
      <w:r>
        <w:rPr>
          <w:color w:val="000000"/>
        </w:rPr>
        <w:t xml:space="preserve"> channels being enabled.</w:t>
      </w:r>
    </w:p>
    <w:p w14:paraId="01C197FA" w14:textId="0C7309F7" w:rsidR="00830E46" w:rsidRPr="00B07A3B" w:rsidRDefault="00830E46" w:rsidP="00830E46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C654A">
        <w:rPr>
          <w:color w:val="000000"/>
          <w:highlight w:val="yellow"/>
        </w:rPr>
        <w:t>SCREEN</w:t>
      </w:r>
      <w:r>
        <w:rPr>
          <w:color w:val="000000"/>
        </w:rPr>
        <w:t xml:space="preserve">: </w:t>
      </w:r>
      <w:r w:rsidR="00D57903" w:rsidRPr="00D57903">
        <w:rPr>
          <w:color w:val="000000"/>
        </w:rPr>
        <w:t xml:space="preserve">All parameters for </w:t>
      </w:r>
      <w:r w:rsidR="00D57903" w:rsidRPr="00D57903">
        <w:rPr>
          <w:b/>
          <w:bCs/>
          <w:color w:val="000000"/>
        </w:rPr>
        <w:t>Red</w:t>
      </w:r>
      <w:r w:rsidR="00D57903" w:rsidRPr="00D57903">
        <w:rPr>
          <w:color w:val="000000"/>
        </w:rPr>
        <w:t>-channel tumor segmentation being configured</w:t>
      </w:r>
      <w:r w:rsidR="00D57903">
        <w:rPr>
          <w:color w:val="000000"/>
        </w:rPr>
        <w:t>.</w:t>
      </w:r>
      <w:r>
        <w:rPr>
          <w:color w:val="000000"/>
        </w:rPr>
        <w:t xml:space="preserve"> </w:t>
      </w:r>
    </w:p>
    <w:p w14:paraId="5F87F24D" w14:textId="77777777" w:rsidR="00830E46" w:rsidRPr="00720B99" w:rsidRDefault="00830E46" w:rsidP="00830E46">
      <w:pPr>
        <w:pStyle w:val="ListParagraph"/>
        <w:keepLines/>
        <w:spacing w:before="120"/>
        <w:ind w:left="907"/>
        <w:contextualSpacing w:val="0"/>
        <w:rPr>
          <w:rFonts w:cstheme="minorHAnsi"/>
        </w:rPr>
      </w:pPr>
    </w:p>
    <w:p w14:paraId="590EDD44" w14:textId="12DFB27D" w:rsidR="008D485D" w:rsidRPr="00EE0265" w:rsidRDefault="008D485D" w:rsidP="008D485D">
      <w:pPr>
        <w:pStyle w:val="ListParagraph"/>
        <w:keepLines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EE0265">
        <w:rPr>
          <w:color w:val="7030A0"/>
        </w:rPr>
        <w:t xml:space="preserve">For the </w:t>
      </w:r>
      <w:r w:rsidRPr="00EE0265">
        <w:rPr>
          <w:b/>
          <w:bCs/>
          <w:color w:val="7030A0"/>
        </w:rPr>
        <w:t>Green</w:t>
      </w:r>
      <w:r w:rsidRPr="00EE0265">
        <w:rPr>
          <w:color w:val="7030A0"/>
        </w:rPr>
        <w:t xml:space="preserve"> caspase channel, use </w:t>
      </w:r>
      <w:r w:rsidRPr="00EE0265">
        <w:rPr>
          <w:b/>
          <w:bCs/>
          <w:color w:val="7030A0"/>
        </w:rPr>
        <w:t>Surface Fit</w:t>
      </w:r>
      <w:r w:rsidRPr="009F0F0C">
        <w:rPr>
          <w:b/>
          <w:bCs/>
          <w:color w:val="7030A0"/>
        </w:rPr>
        <w:t xml:space="preserve"> with a threshold of 2.0 </w:t>
      </w:r>
      <w:r w:rsidR="009F0F0C" w:rsidRPr="009F0F0C">
        <w:rPr>
          <w:b/>
          <w:bCs/>
          <w:color w:val="7030A0"/>
        </w:rPr>
        <w:t>GCU</w:t>
      </w:r>
      <w:r w:rsidR="009F0F0C">
        <w:rPr>
          <w:color w:val="7030A0"/>
        </w:rPr>
        <w:t xml:space="preserve"> </w:t>
      </w:r>
      <w:r w:rsidR="009F0F0C" w:rsidRPr="009F0F0C">
        <w:rPr>
          <w:i/>
          <w:iCs/>
          <w:color w:val="EE0000"/>
        </w:rPr>
        <w:t>(g-c-u)</w:t>
      </w:r>
      <w:r w:rsidRPr="00EE0265">
        <w:rPr>
          <w:color w:val="7030A0"/>
        </w:rPr>
        <w:t xml:space="preserve">, enable </w:t>
      </w:r>
      <w:r w:rsidRPr="00EE0265">
        <w:rPr>
          <w:b/>
          <w:bCs/>
          <w:color w:val="7030A0"/>
        </w:rPr>
        <w:t>Edge Split</w:t>
      </w:r>
      <w:r w:rsidRPr="00EE0265">
        <w:rPr>
          <w:color w:val="7030A0"/>
        </w:rPr>
        <w:t xml:space="preserve"> </w:t>
      </w:r>
      <w:r w:rsidR="009F0F0C">
        <w:rPr>
          <w:color w:val="7030A0"/>
        </w:rPr>
        <w:t xml:space="preserve">with </w:t>
      </w:r>
      <w:r w:rsidR="009F0F0C" w:rsidRPr="009F0F0C">
        <w:rPr>
          <w:b/>
          <w:bCs/>
          <w:color w:val="7030A0"/>
        </w:rPr>
        <w:t xml:space="preserve">Edge sensitivity </w:t>
      </w:r>
      <w:r w:rsidR="009F0F0C">
        <w:rPr>
          <w:b/>
          <w:bCs/>
          <w:color w:val="7030A0"/>
        </w:rPr>
        <w:t>of</w:t>
      </w:r>
      <w:r w:rsidR="009F0F0C" w:rsidRPr="009F0F0C">
        <w:rPr>
          <w:b/>
          <w:bCs/>
          <w:color w:val="7030A0"/>
        </w:rPr>
        <w:t xml:space="preserve"> 0</w:t>
      </w:r>
      <w:r w:rsidRPr="00EE0265">
        <w:rPr>
          <w:color w:val="7030A0"/>
        </w:rPr>
        <w:t xml:space="preserve">, set </w:t>
      </w:r>
      <w:r w:rsidRPr="00EE0265">
        <w:rPr>
          <w:b/>
          <w:bCs/>
          <w:color w:val="7030A0"/>
        </w:rPr>
        <w:t>Hole Fill</w:t>
      </w:r>
      <w:r w:rsidRPr="00EE0265">
        <w:rPr>
          <w:color w:val="7030A0"/>
        </w:rPr>
        <w:t xml:space="preserve"> and </w:t>
      </w:r>
      <w:r w:rsidRPr="009F0F0C">
        <w:rPr>
          <w:b/>
          <w:bCs/>
          <w:color w:val="7030A0"/>
        </w:rPr>
        <w:t>Adjust</w:t>
      </w:r>
      <w:r w:rsidRPr="00EE0265">
        <w:rPr>
          <w:color w:val="7030A0"/>
        </w:rPr>
        <w:t xml:space="preserve"> </w:t>
      </w:r>
      <w:r w:rsidRPr="00EE0265">
        <w:rPr>
          <w:b/>
          <w:bCs/>
          <w:color w:val="7030A0"/>
        </w:rPr>
        <w:t>Size</w:t>
      </w:r>
      <w:r w:rsidRPr="00EE0265">
        <w:rPr>
          <w:color w:val="7030A0"/>
        </w:rPr>
        <w:t xml:space="preserve"> to </w:t>
      </w:r>
      <w:r w:rsidRPr="00EE0265">
        <w:rPr>
          <w:b/>
          <w:bCs/>
          <w:color w:val="7030A0"/>
        </w:rPr>
        <w:t>zero</w:t>
      </w:r>
      <w:r w:rsidRPr="00EE0265">
        <w:rPr>
          <w:color w:val="7030A0"/>
        </w:rPr>
        <w:t xml:space="preserve">, and </w:t>
      </w:r>
      <w:r w:rsidR="00EA379B">
        <w:rPr>
          <w:color w:val="7030A0"/>
        </w:rPr>
        <w:t>do not apply</w:t>
      </w:r>
      <w:r w:rsidRPr="00EE0265">
        <w:rPr>
          <w:color w:val="7030A0"/>
        </w:rPr>
        <w:t xml:space="preserve"> area or intensity filters </w:t>
      </w:r>
      <w:r w:rsidRPr="00EE0265">
        <w:rPr>
          <w:b/>
          <w:color w:val="7030A0"/>
        </w:rPr>
        <w:t>[</w:t>
      </w:r>
      <w:r w:rsidR="00720B99" w:rsidRPr="00EE0265">
        <w:rPr>
          <w:b/>
          <w:color w:val="7030A0"/>
        </w:rPr>
        <w:t>1</w:t>
      </w:r>
      <w:r w:rsidRPr="00EE0265">
        <w:rPr>
          <w:b/>
          <w:color w:val="7030A0"/>
        </w:rPr>
        <w:t>]</w:t>
      </w:r>
      <w:r w:rsidRPr="00EE0265">
        <w:rPr>
          <w:color w:val="7030A0"/>
        </w:rPr>
        <w:t>.</w:t>
      </w:r>
    </w:p>
    <w:p w14:paraId="7E4E1EC9" w14:textId="34520FFD" w:rsidR="008D485D" w:rsidRPr="00B07A3B" w:rsidRDefault="00D57903" w:rsidP="008D485D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C654A">
        <w:rPr>
          <w:color w:val="000000"/>
          <w:highlight w:val="yellow"/>
        </w:rPr>
        <w:t>SCREEN</w:t>
      </w:r>
      <w:r>
        <w:rPr>
          <w:color w:val="000000"/>
        </w:rPr>
        <w:t xml:space="preserve">: </w:t>
      </w:r>
      <w:r w:rsidRPr="00D57903">
        <w:rPr>
          <w:color w:val="000000"/>
        </w:rPr>
        <w:t xml:space="preserve">All parameters for </w:t>
      </w:r>
      <w:r>
        <w:rPr>
          <w:b/>
          <w:bCs/>
          <w:color w:val="000000"/>
        </w:rPr>
        <w:t>Green</w:t>
      </w:r>
      <w:r w:rsidRPr="00D57903">
        <w:rPr>
          <w:color w:val="000000"/>
        </w:rPr>
        <w:t xml:space="preserve">-channel </w:t>
      </w:r>
      <w:r w:rsidR="00EE0265">
        <w:rPr>
          <w:color w:val="000000"/>
        </w:rPr>
        <w:t>caspase</w:t>
      </w:r>
      <w:r w:rsidRPr="00D57903">
        <w:rPr>
          <w:color w:val="000000"/>
        </w:rPr>
        <w:t xml:space="preserve"> segmentation being configured</w:t>
      </w:r>
      <w:r>
        <w:rPr>
          <w:color w:val="000000"/>
        </w:rPr>
        <w:t>.</w:t>
      </w:r>
    </w:p>
    <w:p w14:paraId="160008BF" w14:textId="77777777" w:rsidR="008D485D" w:rsidRDefault="008D485D" w:rsidP="008D485D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5A06A81B" w14:textId="2C8639A6" w:rsidR="00F63253" w:rsidRPr="001C54BB" w:rsidRDefault="008D485D" w:rsidP="008D485D">
      <w:pPr>
        <w:pStyle w:val="ListParagraph"/>
        <w:keepLines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1C54BB">
        <w:rPr>
          <w:color w:val="7030A0"/>
        </w:rPr>
        <w:t xml:space="preserve">Define apoptotic tumor </w:t>
      </w:r>
      <w:r w:rsidR="000977D2">
        <w:rPr>
          <w:color w:val="7030A0"/>
        </w:rPr>
        <w:t>read-outs</w:t>
      </w:r>
      <w:r w:rsidRPr="001C54BB">
        <w:rPr>
          <w:color w:val="7030A0"/>
        </w:rPr>
        <w:t xml:space="preserve"> as </w:t>
      </w:r>
      <w:r w:rsidRPr="001C54BB">
        <w:rPr>
          <w:b/>
          <w:bCs/>
          <w:color w:val="7030A0"/>
        </w:rPr>
        <w:t>Green-and-Red</w:t>
      </w:r>
      <w:r w:rsidRPr="001C54BB">
        <w:rPr>
          <w:color w:val="7030A0"/>
        </w:rPr>
        <w:t xml:space="preserve"> double-positive objects without additional area or intensity filters </w:t>
      </w:r>
      <w:r w:rsidRPr="001C54BB">
        <w:rPr>
          <w:b/>
          <w:color w:val="7030A0"/>
        </w:rPr>
        <w:t>[1]</w:t>
      </w:r>
      <w:r w:rsidRPr="001C54BB">
        <w:rPr>
          <w:color w:val="7030A0"/>
        </w:rPr>
        <w:t>. Validate the overlap against spontaneous-apoptosis and positive-killing control wells</w:t>
      </w:r>
      <w:r w:rsidR="00237B7D">
        <w:rPr>
          <w:color w:val="7030A0"/>
        </w:rPr>
        <w:t>,</w:t>
      </w:r>
      <w:r w:rsidR="00687D7D" w:rsidRPr="001C54BB">
        <w:rPr>
          <w:color w:val="7030A0"/>
        </w:rPr>
        <w:t xml:space="preserve"> </w:t>
      </w:r>
      <w:r w:rsidR="00237B7D">
        <w:rPr>
          <w:color w:val="7030A0"/>
        </w:rPr>
        <w:t>then</w:t>
      </w:r>
      <w:r w:rsidRPr="001C54BB">
        <w:rPr>
          <w:color w:val="7030A0"/>
        </w:rPr>
        <w:t xml:space="preserve"> apply the definition uniformly to all </w:t>
      </w:r>
      <w:r w:rsidR="00494655" w:rsidRPr="001C54BB">
        <w:rPr>
          <w:color w:val="7030A0"/>
        </w:rPr>
        <w:t xml:space="preserve">wells </w:t>
      </w:r>
      <w:r w:rsidR="00237B7D">
        <w:rPr>
          <w:color w:val="7030A0"/>
        </w:rPr>
        <w:t>before</w:t>
      </w:r>
      <w:r w:rsidRPr="001C54BB">
        <w:rPr>
          <w:color w:val="7030A0"/>
        </w:rPr>
        <w:t xml:space="preserve"> review</w:t>
      </w:r>
      <w:r w:rsidR="00237B7D">
        <w:rPr>
          <w:color w:val="7030A0"/>
        </w:rPr>
        <w:t>ing</w:t>
      </w:r>
      <w:r w:rsidRPr="001C54BB">
        <w:rPr>
          <w:color w:val="7030A0"/>
        </w:rPr>
        <w:t xml:space="preserve"> the segmentation overlays </w:t>
      </w:r>
      <w:r w:rsidRPr="001C54BB">
        <w:rPr>
          <w:b/>
          <w:color w:val="7030A0"/>
        </w:rPr>
        <w:t>[</w:t>
      </w:r>
      <w:r w:rsidR="00D331CA">
        <w:rPr>
          <w:b/>
          <w:color w:val="7030A0"/>
        </w:rPr>
        <w:t>2</w:t>
      </w:r>
      <w:r w:rsidRPr="001C54BB">
        <w:rPr>
          <w:b/>
          <w:color w:val="7030A0"/>
        </w:rPr>
        <w:t>]</w:t>
      </w:r>
      <w:r w:rsidRPr="001C54BB">
        <w:rPr>
          <w:color w:val="7030A0"/>
        </w:rPr>
        <w:t xml:space="preserve">. </w:t>
      </w:r>
    </w:p>
    <w:p w14:paraId="4D495703" w14:textId="4830B502" w:rsidR="00EE0265" w:rsidRPr="001C54BB" w:rsidRDefault="00EE0265" w:rsidP="001C54BB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C654A">
        <w:rPr>
          <w:color w:val="000000"/>
          <w:highlight w:val="yellow"/>
        </w:rPr>
        <w:t>SCREEN</w:t>
      </w:r>
      <w:r>
        <w:rPr>
          <w:color w:val="000000"/>
        </w:rPr>
        <w:t xml:space="preserve">: </w:t>
      </w:r>
      <w:r w:rsidR="00494655">
        <w:rPr>
          <w:color w:val="000000"/>
        </w:rPr>
        <w:t>T</w:t>
      </w:r>
      <w:r>
        <w:rPr>
          <w:color w:val="000000"/>
        </w:rPr>
        <w:t>he Green-and-Red overlap used to identify apoptotic tumor objects</w:t>
      </w:r>
      <w:r w:rsidR="00494655">
        <w:rPr>
          <w:color w:val="000000"/>
        </w:rPr>
        <w:t xml:space="preserve"> being defined</w:t>
      </w:r>
      <w:r>
        <w:rPr>
          <w:color w:val="000000"/>
        </w:rPr>
        <w:t>.</w:t>
      </w:r>
    </w:p>
    <w:p w14:paraId="7B9661BB" w14:textId="6B83CA39" w:rsidR="001C54BB" w:rsidRPr="001C54BB" w:rsidRDefault="001C54BB" w:rsidP="001C54BB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C654A">
        <w:rPr>
          <w:color w:val="000000"/>
          <w:highlight w:val="yellow"/>
        </w:rPr>
        <w:t>SCREEN</w:t>
      </w:r>
      <w:r>
        <w:rPr>
          <w:color w:val="000000"/>
        </w:rPr>
        <w:t xml:space="preserve">: </w:t>
      </w:r>
      <w:r w:rsidR="00494655">
        <w:rPr>
          <w:color w:val="000000"/>
        </w:rPr>
        <w:t>The</w:t>
      </w:r>
      <w:r>
        <w:rPr>
          <w:color w:val="000000"/>
        </w:rPr>
        <w:t xml:space="preserve"> overlap in the spontaneous-apoptosis and positive-killing controls </w:t>
      </w:r>
      <w:r w:rsidR="00494655">
        <w:rPr>
          <w:color w:val="000000"/>
        </w:rPr>
        <w:t xml:space="preserve">being validated </w:t>
      </w:r>
      <w:r>
        <w:rPr>
          <w:color w:val="000000"/>
        </w:rPr>
        <w:t>and segmentation overlays</w:t>
      </w:r>
      <w:r w:rsidR="00494655">
        <w:rPr>
          <w:color w:val="000000"/>
        </w:rPr>
        <w:t xml:space="preserve"> being reviewed</w:t>
      </w:r>
      <w:r>
        <w:rPr>
          <w:color w:val="000000"/>
        </w:rPr>
        <w:t>.</w:t>
      </w:r>
    </w:p>
    <w:p w14:paraId="561339DC" w14:textId="77777777" w:rsidR="001C54BB" w:rsidRPr="001C54BB" w:rsidRDefault="001C54BB" w:rsidP="001C54BB">
      <w:pPr>
        <w:pStyle w:val="ListParagraph"/>
        <w:keepLines/>
        <w:spacing w:before="120"/>
        <w:ind w:left="1627"/>
        <w:contextualSpacing w:val="0"/>
        <w:rPr>
          <w:rFonts w:cstheme="minorHAnsi"/>
        </w:rPr>
      </w:pPr>
    </w:p>
    <w:p w14:paraId="39CC6B07" w14:textId="6B2538CD" w:rsidR="008D485D" w:rsidRPr="001C54BB" w:rsidRDefault="008D485D" w:rsidP="001C54BB">
      <w:pPr>
        <w:pStyle w:val="ListParagraph"/>
        <w:keepLines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1C54BB">
        <w:rPr>
          <w:color w:val="7030A0"/>
        </w:rPr>
        <w:t>Configure the double-positive metric, select all required scan times and wells</w:t>
      </w:r>
      <w:r w:rsidR="006D7E93" w:rsidRPr="001C54BB">
        <w:rPr>
          <w:color w:val="7030A0"/>
        </w:rPr>
        <w:t xml:space="preserve"> </w:t>
      </w:r>
      <w:r w:rsidR="006D7E93" w:rsidRPr="001C54BB">
        <w:rPr>
          <w:b/>
          <w:bCs/>
          <w:color w:val="7030A0"/>
        </w:rPr>
        <w:t>[</w:t>
      </w:r>
      <w:r w:rsidR="00F63253" w:rsidRPr="001C54BB">
        <w:rPr>
          <w:b/>
          <w:bCs/>
          <w:color w:val="7030A0"/>
        </w:rPr>
        <w:t>1</w:t>
      </w:r>
      <w:r w:rsidR="006D7E93" w:rsidRPr="001C54BB">
        <w:rPr>
          <w:b/>
          <w:bCs/>
          <w:color w:val="7030A0"/>
        </w:rPr>
        <w:t>]</w:t>
      </w:r>
      <w:r w:rsidRPr="001C54BB">
        <w:rPr>
          <w:color w:val="7030A0"/>
        </w:rPr>
        <w:t xml:space="preserve">, and export the object-level and per-well data for each timepoint </w:t>
      </w:r>
      <w:r w:rsidRPr="001C54BB">
        <w:rPr>
          <w:b/>
          <w:color w:val="7030A0"/>
        </w:rPr>
        <w:t>[</w:t>
      </w:r>
      <w:r w:rsidR="00F63253" w:rsidRPr="001C54BB">
        <w:rPr>
          <w:b/>
          <w:color w:val="7030A0"/>
        </w:rPr>
        <w:t>2</w:t>
      </w:r>
      <w:r w:rsidRPr="001C54BB">
        <w:rPr>
          <w:b/>
          <w:color w:val="7030A0"/>
        </w:rPr>
        <w:t>]</w:t>
      </w:r>
      <w:r w:rsidRPr="001C54BB">
        <w:rPr>
          <w:color w:val="7030A0"/>
        </w:rPr>
        <w:t>.</w:t>
      </w:r>
    </w:p>
    <w:p w14:paraId="1319A91E" w14:textId="2050EF41" w:rsidR="00494655" w:rsidRPr="00494655" w:rsidRDefault="008D485D" w:rsidP="008D485D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C654A">
        <w:rPr>
          <w:color w:val="000000"/>
          <w:highlight w:val="yellow"/>
        </w:rPr>
        <w:t>SCREEN</w:t>
      </w:r>
      <w:r>
        <w:rPr>
          <w:color w:val="000000"/>
        </w:rPr>
        <w:t xml:space="preserve">: </w:t>
      </w:r>
      <w:r w:rsidR="00494655">
        <w:rPr>
          <w:color w:val="000000"/>
        </w:rPr>
        <w:t>S</w:t>
      </w:r>
      <w:r>
        <w:rPr>
          <w:color w:val="000000"/>
        </w:rPr>
        <w:t>can times and wells</w:t>
      </w:r>
      <w:r w:rsidR="00494655">
        <w:rPr>
          <w:color w:val="000000"/>
        </w:rPr>
        <w:t xml:space="preserve"> being selected and</w:t>
      </w:r>
      <w:r>
        <w:rPr>
          <w:color w:val="000000"/>
        </w:rPr>
        <w:t xml:space="preserve"> the double-positive metric</w:t>
      </w:r>
      <w:r w:rsidR="00494655">
        <w:rPr>
          <w:color w:val="000000"/>
        </w:rPr>
        <w:t xml:space="preserve"> being reviewed.</w:t>
      </w:r>
    </w:p>
    <w:p w14:paraId="7232ABFB" w14:textId="70EBE629" w:rsidR="008D485D" w:rsidRPr="00B07A3B" w:rsidRDefault="00494655" w:rsidP="008D485D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494655">
        <w:rPr>
          <w:color w:val="000000"/>
          <w:highlight w:val="yellow"/>
        </w:rPr>
        <w:t>SCREEN</w:t>
      </w:r>
      <w:r>
        <w:rPr>
          <w:color w:val="000000"/>
        </w:rPr>
        <w:t>: O</w:t>
      </w:r>
      <w:r w:rsidR="008D485D">
        <w:rPr>
          <w:color w:val="000000"/>
        </w:rPr>
        <w:t>bject-level and per-well data</w:t>
      </w:r>
      <w:r>
        <w:rPr>
          <w:color w:val="000000"/>
        </w:rPr>
        <w:t xml:space="preserve"> being exported for downstream quantification</w:t>
      </w:r>
      <w:r w:rsidR="008D485D">
        <w:rPr>
          <w:color w:val="000000"/>
        </w:rPr>
        <w:t>.</w:t>
      </w:r>
    </w:p>
    <w:p w14:paraId="0C817B89" w14:textId="77777777" w:rsidR="000F326F" w:rsidRPr="00B07A3B" w:rsidRDefault="000F326F" w:rsidP="000F326F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09689C4F" w14:textId="44BCDD20" w:rsidR="00495959" w:rsidRPr="000F326F" w:rsidRDefault="00495959" w:rsidP="000F32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F326F"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2CDFC666" w14:textId="77777777" w:rsidR="00495959" w:rsidRPr="00B07A3B" w:rsidRDefault="00495959" w:rsidP="004959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Please review this section to make sure that it accurately reflects your findings.</w:t>
      </w:r>
    </w:p>
    <w:p w14:paraId="2344A4C9" w14:textId="3EDC8CE0" w:rsidR="005E27DD" w:rsidRPr="005E27DD" w:rsidRDefault="005E27DD" w:rsidP="005E27DD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This section </w:t>
      </w:r>
      <w:r w:rsidRPr="00815020">
        <w:rPr>
          <w:rFonts w:eastAsia="Times New Roman" w:cstheme="minorHAnsi"/>
          <w:b/>
          <w:bCs/>
        </w:rPr>
        <w:t>will not be recorded</w:t>
      </w:r>
      <w:r>
        <w:rPr>
          <w:rFonts w:eastAsia="Times New Roman" w:cstheme="minorHAnsi"/>
        </w:rPr>
        <w:t xml:space="preserve"> by the videographer. It only </w:t>
      </w:r>
      <w:r w:rsidRPr="005E27DD">
        <w:rPr>
          <w:rFonts w:eastAsia="Times New Roman" w:cstheme="minorHAnsi"/>
        </w:rPr>
        <w:t xml:space="preserve">includes </w:t>
      </w:r>
      <w:r w:rsidR="00495959" w:rsidRPr="005E27DD">
        <w:rPr>
          <w:rFonts w:eastAsia="Times New Roman" w:cstheme="minorHAnsi"/>
        </w:rPr>
        <w:t>the figures/tables from your manuscript</w:t>
      </w:r>
      <w:r>
        <w:rPr>
          <w:rFonts w:eastAsia="Times New Roman" w:cstheme="minorHAnsi"/>
        </w:rPr>
        <w:t xml:space="preserve"> (called LAB MEDIA). </w:t>
      </w:r>
    </w:p>
    <w:p w14:paraId="0031E7AF" w14:textId="22A90A0B" w:rsidR="00495959" w:rsidRPr="00495959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495959">
        <w:rPr>
          <w:rFonts w:eastAsia="Times New Roman" w:cstheme="minorHAnsi"/>
          <w:bCs/>
        </w:rPr>
        <w:t>Use Track Changes when making edits or revisions.</w:t>
      </w:r>
      <w:r>
        <w:rPr>
          <w:rFonts w:eastAsia="Times New Roman" w:cstheme="minorHAnsi"/>
          <w:bCs/>
        </w:rPr>
        <w:t xml:space="preserve"> Ensure </w:t>
      </w:r>
      <w:r w:rsidRPr="00495959">
        <w:rPr>
          <w:rFonts w:eastAsia="Times New Roman" w:cstheme="minorHAnsi"/>
          <w:bCs/>
        </w:rPr>
        <w:t xml:space="preserve">the voiceover </w:t>
      </w:r>
      <w:r>
        <w:rPr>
          <w:rFonts w:eastAsia="Times New Roman" w:cstheme="minorHAnsi"/>
          <w:bCs/>
        </w:rPr>
        <w:t xml:space="preserve">length is </w:t>
      </w:r>
      <w:r w:rsidRPr="00495959">
        <w:rPr>
          <w:rFonts w:eastAsia="Times New Roman" w:cstheme="minorHAnsi"/>
          <w:bCs/>
        </w:rPr>
        <w:t xml:space="preserve">below 200 words. Current word count: </w:t>
      </w:r>
      <w:r w:rsidR="00B05C68">
        <w:rPr>
          <w:rFonts w:eastAsia="Times New Roman" w:cstheme="minorHAnsi"/>
          <w:bCs/>
        </w:rPr>
        <w:t>83</w:t>
      </w:r>
      <w:r w:rsidRPr="00495959">
        <w:rPr>
          <w:rFonts w:eastAsia="Times New Roman" w:cstheme="minorHAnsi"/>
          <w:bCs/>
        </w:rPr>
        <w:t>.</w:t>
      </w:r>
    </w:p>
    <w:p w14:paraId="51EE59F9" w14:textId="77777777" w:rsidR="00495959" w:rsidRPr="000F0F14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07A3B">
        <w:rPr>
          <w:rFonts w:eastAsia="Times New Roman" w:cstheme="minorHAnsi"/>
          <w:bCs/>
        </w:rPr>
        <w:t xml:space="preserve">Please note that the video </w:t>
      </w:r>
      <w:r w:rsidRPr="00815020">
        <w:rPr>
          <w:rFonts w:eastAsia="Times New Roman" w:cstheme="minorHAnsi"/>
          <w:b/>
        </w:rPr>
        <w:t xml:space="preserve">cannot </w:t>
      </w:r>
      <w:r w:rsidRPr="00B07A3B">
        <w:rPr>
          <w:rFonts w:eastAsia="Times New Roman" w:cstheme="minorHAnsi"/>
          <w:bCs/>
        </w:rPr>
        <w:t xml:space="preserve">include </w:t>
      </w:r>
      <w:r w:rsidRPr="00815020">
        <w:rPr>
          <w:rFonts w:eastAsia="Times New Roman" w:cstheme="minorHAnsi"/>
          <w:bCs/>
          <w:u w:val="single"/>
        </w:rPr>
        <w:t>voiceover without an accompanying visual</w:t>
      </w:r>
      <w:r w:rsidRPr="00B07A3B">
        <w:rPr>
          <w:rFonts w:eastAsia="Times New Roman" w:cstheme="minorHAnsi"/>
          <w:bCs/>
        </w:rPr>
        <w:t>.</w:t>
      </w:r>
    </w:p>
    <w:p w14:paraId="7A4F1842" w14:textId="77777777" w:rsidR="00495959" w:rsidRPr="00B07A3B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08D21FFF" w14:textId="0CE0C75B" w:rsidR="0081564C" w:rsidRPr="0081564C" w:rsidRDefault="0081564C" w:rsidP="00495959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cstheme="minorHAnsi"/>
          <w:color w:val="7030A0"/>
        </w:rPr>
      </w:pPr>
      <w:r w:rsidRPr="0081564C">
        <w:rPr>
          <w:rFonts w:cstheme="minorHAnsi"/>
          <w:color w:val="7030A0"/>
        </w:rPr>
        <w:t xml:space="preserve">In the representative experiment, Drug 4 and Drug 5 increased PDTO apoptosis relative to vehicle from approximately 24 hours onward </w:t>
      </w:r>
      <w:r w:rsidRPr="0081564C">
        <w:rPr>
          <w:rFonts w:cstheme="minorHAnsi"/>
          <w:b/>
          <w:bCs/>
          <w:color w:val="7030A0"/>
        </w:rPr>
        <w:t>[1]</w:t>
      </w:r>
      <w:r w:rsidRPr="0081564C">
        <w:rPr>
          <w:rFonts w:cstheme="minorHAnsi"/>
          <w:color w:val="7030A0"/>
        </w:rPr>
        <w:t>. At the 36-hour endpoint, Drug 4 and Drug 5 produced the largest increases in apoptotic PDTOs</w:t>
      </w:r>
      <w:r w:rsidR="003D2AB4">
        <w:rPr>
          <w:rFonts w:cstheme="minorHAnsi"/>
          <w:color w:val="7030A0"/>
        </w:rPr>
        <w:t xml:space="preserve"> </w:t>
      </w:r>
      <w:r w:rsidR="003D2AB4" w:rsidRPr="003D2AB4">
        <w:rPr>
          <w:rFonts w:cstheme="minorHAnsi"/>
          <w:b/>
          <w:bCs/>
          <w:color w:val="7030A0"/>
        </w:rPr>
        <w:t>[2]</w:t>
      </w:r>
      <w:r w:rsidR="003D2AB4">
        <w:rPr>
          <w:rFonts w:cstheme="minorHAnsi"/>
          <w:color w:val="7030A0"/>
        </w:rPr>
        <w:t xml:space="preserve">, </w:t>
      </w:r>
      <w:r w:rsidRPr="0081564C">
        <w:rPr>
          <w:rFonts w:cstheme="minorHAnsi"/>
          <w:color w:val="7030A0"/>
        </w:rPr>
        <w:t xml:space="preserve">whereas Drug 3 showed a nominally reduced response consistent with possible immunosuppressive activity </w:t>
      </w:r>
      <w:r w:rsidRPr="0081564C">
        <w:rPr>
          <w:rFonts w:cstheme="minorHAnsi"/>
          <w:b/>
          <w:bCs/>
          <w:color w:val="7030A0"/>
        </w:rPr>
        <w:t>[</w:t>
      </w:r>
      <w:r w:rsidR="003D2AB4">
        <w:rPr>
          <w:rFonts w:cstheme="minorHAnsi"/>
          <w:b/>
          <w:bCs/>
          <w:color w:val="7030A0"/>
        </w:rPr>
        <w:t>3</w:t>
      </w:r>
      <w:r w:rsidRPr="0081564C">
        <w:rPr>
          <w:rFonts w:cstheme="minorHAnsi"/>
          <w:b/>
          <w:bCs/>
          <w:color w:val="7030A0"/>
        </w:rPr>
        <w:t>]</w:t>
      </w:r>
      <w:r w:rsidRPr="0081564C">
        <w:rPr>
          <w:rFonts w:cstheme="minorHAnsi"/>
          <w:color w:val="7030A0"/>
        </w:rPr>
        <w:t xml:space="preserve">. </w:t>
      </w:r>
    </w:p>
    <w:p w14:paraId="5C43236C" w14:textId="1591DB91" w:rsidR="0081564C" w:rsidRPr="003D2AB4" w:rsidRDefault="0081564C" w:rsidP="0081564C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>
        <w:rPr>
          <w:rFonts w:cstheme="minorHAnsi"/>
        </w:rPr>
        <w:t xml:space="preserve"> Figure 5</w:t>
      </w:r>
      <w:r w:rsidR="003D2AB4">
        <w:rPr>
          <w:rFonts w:cstheme="minorHAnsi"/>
        </w:rPr>
        <w:t xml:space="preserve"> </w:t>
      </w:r>
      <w:r w:rsidR="003D2AB4" w:rsidRPr="003D2AB4">
        <w:rPr>
          <w:rFonts w:cstheme="minorHAnsi"/>
          <w:b/>
          <w:bCs/>
          <w:i/>
          <w:iCs/>
          <w:color w:val="0070C0"/>
        </w:rPr>
        <w:t>Video Editor:</w:t>
      </w:r>
      <w:r w:rsidR="003D2AB4" w:rsidRPr="003D2AB4">
        <w:rPr>
          <w:rFonts w:cstheme="minorHAnsi"/>
          <w:color w:val="0070C0"/>
        </w:rPr>
        <w:t xml:space="preserve"> </w:t>
      </w:r>
      <w:r w:rsidR="003D2AB4" w:rsidRPr="003D2AB4">
        <w:rPr>
          <w:rFonts w:cstheme="minorHAnsi"/>
          <w:i/>
          <w:iCs/>
          <w:color w:val="0070C0"/>
        </w:rPr>
        <w:t xml:space="preserve">In Panel A on the left, please highlight the </w:t>
      </w:r>
      <w:r w:rsidR="003D2AB4" w:rsidRPr="003D2AB4">
        <w:rPr>
          <w:rFonts w:cstheme="minorHAnsi"/>
          <w:b/>
          <w:bCs/>
          <w:i/>
          <w:iCs/>
          <w:color w:val="0070C0"/>
        </w:rPr>
        <w:t>purple Drug 4</w:t>
      </w:r>
      <w:r w:rsidR="003D2AB4" w:rsidRPr="003D2AB4">
        <w:rPr>
          <w:rFonts w:cstheme="minorHAnsi"/>
          <w:i/>
          <w:iCs/>
          <w:color w:val="0070C0"/>
        </w:rPr>
        <w:t xml:space="preserve"> and </w:t>
      </w:r>
      <w:r w:rsidR="006F1F41">
        <w:rPr>
          <w:rFonts w:cstheme="minorHAnsi"/>
          <w:i/>
          <w:iCs/>
          <w:color w:val="0070C0"/>
        </w:rPr>
        <w:t xml:space="preserve">the </w:t>
      </w:r>
      <w:r w:rsidR="003D2AB4" w:rsidRPr="003D2AB4">
        <w:rPr>
          <w:rFonts w:cstheme="minorHAnsi"/>
          <w:b/>
          <w:bCs/>
          <w:i/>
          <w:iCs/>
          <w:color w:val="0070C0"/>
        </w:rPr>
        <w:t>orange</w:t>
      </w:r>
      <w:r w:rsidR="003D2AB4" w:rsidRPr="003D2AB4">
        <w:rPr>
          <w:rFonts w:cstheme="minorHAnsi"/>
          <w:i/>
          <w:iCs/>
          <w:color w:val="0070C0"/>
        </w:rPr>
        <w:t xml:space="preserve"> </w:t>
      </w:r>
      <w:r w:rsidR="003D2AB4" w:rsidRPr="003D2AB4">
        <w:rPr>
          <w:rFonts w:cstheme="minorHAnsi"/>
          <w:b/>
          <w:bCs/>
          <w:i/>
          <w:iCs/>
          <w:color w:val="0070C0"/>
        </w:rPr>
        <w:t xml:space="preserve">Drug 5 </w:t>
      </w:r>
      <w:r w:rsidR="003D2AB4" w:rsidRPr="003D2AB4">
        <w:rPr>
          <w:rFonts w:cstheme="minorHAnsi"/>
          <w:i/>
          <w:iCs/>
          <w:color w:val="0070C0"/>
        </w:rPr>
        <w:t xml:space="preserve">curves from approximately 24 to 36 hours, </w:t>
      </w:r>
      <w:r w:rsidR="003D2AB4">
        <w:rPr>
          <w:rFonts w:cstheme="minorHAnsi"/>
          <w:i/>
          <w:iCs/>
          <w:color w:val="0070C0"/>
        </w:rPr>
        <w:t xml:space="preserve">emphasizing </w:t>
      </w:r>
      <w:r w:rsidR="003D2AB4" w:rsidRPr="003D2AB4">
        <w:rPr>
          <w:rFonts w:cstheme="minorHAnsi"/>
          <w:i/>
          <w:iCs/>
          <w:color w:val="0070C0"/>
        </w:rPr>
        <w:t xml:space="preserve">their elevation above the </w:t>
      </w:r>
      <w:r w:rsidR="003D2AB4" w:rsidRPr="003D2AB4">
        <w:rPr>
          <w:rFonts w:cstheme="minorHAnsi"/>
          <w:b/>
          <w:bCs/>
          <w:i/>
          <w:iCs/>
          <w:color w:val="0070C0"/>
        </w:rPr>
        <w:t>brown</w:t>
      </w:r>
      <w:r w:rsidR="003D2AB4" w:rsidRPr="003D2AB4">
        <w:rPr>
          <w:rFonts w:cstheme="minorHAnsi"/>
          <w:i/>
          <w:iCs/>
          <w:color w:val="0070C0"/>
        </w:rPr>
        <w:t xml:space="preserve"> </w:t>
      </w:r>
      <w:r w:rsidR="003D2AB4" w:rsidRPr="003D2AB4">
        <w:rPr>
          <w:rFonts w:cstheme="minorHAnsi"/>
          <w:b/>
          <w:bCs/>
          <w:i/>
          <w:iCs/>
          <w:color w:val="0070C0"/>
        </w:rPr>
        <w:t>vehicle curve</w:t>
      </w:r>
      <w:r w:rsidR="003D2AB4" w:rsidRPr="003D2AB4">
        <w:rPr>
          <w:rFonts w:cstheme="minorHAnsi"/>
          <w:i/>
          <w:iCs/>
          <w:color w:val="0070C0"/>
        </w:rPr>
        <w:t>.</w:t>
      </w:r>
    </w:p>
    <w:p w14:paraId="3ADA59BD" w14:textId="5AD77505" w:rsidR="003D2AB4" w:rsidRPr="003D2AB4" w:rsidRDefault="003D2AB4" w:rsidP="0081564C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3D2AB4">
        <w:rPr>
          <w:rFonts w:cstheme="minorHAnsi"/>
        </w:rPr>
        <w:t xml:space="preserve">LAB MEDIA: Figure 5. </w:t>
      </w:r>
      <w:r w:rsidRPr="003D2AB4">
        <w:rPr>
          <w:rFonts w:cstheme="minorHAnsi"/>
          <w:b/>
          <w:bCs/>
          <w:i/>
          <w:iCs/>
          <w:color w:val="0070C0"/>
        </w:rPr>
        <w:t>Video Editor:</w:t>
      </w:r>
      <w:r w:rsidRPr="003D2AB4">
        <w:rPr>
          <w:rFonts w:cstheme="minorHAnsi"/>
          <w:color w:val="0070C0"/>
        </w:rPr>
        <w:t xml:space="preserve"> </w:t>
      </w:r>
      <w:r w:rsidRPr="003D2AB4">
        <w:rPr>
          <w:rFonts w:cstheme="minorHAnsi"/>
          <w:i/>
          <w:iCs/>
          <w:color w:val="0070C0"/>
        </w:rPr>
        <w:t xml:space="preserve">In Panel B in the center, please highlight the </w:t>
      </w:r>
      <w:r w:rsidRPr="003D2AB4">
        <w:rPr>
          <w:rFonts w:cstheme="minorHAnsi"/>
          <w:b/>
          <w:bCs/>
          <w:i/>
          <w:iCs/>
          <w:color w:val="0070C0"/>
        </w:rPr>
        <w:t>purple Drug 4</w:t>
      </w:r>
      <w:r w:rsidRPr="003D2AB4">
        <w:rPr>
          <w:rFonts w:cstheme="minorHAnsi"/>
          <w:i/>
          <w:iCs/>
          <w:color w:val="0070C0"/>
        </w:rPr>
        <w:t xml:space="preserve"> and </w:t>
      </w:r>
      <w:r w:rsidRPr="003D2AB4">
        <w:rPr>
          <w:rFonts w:cstheme="minorHAnsi"/>
          <w:b/>
          <w:bCs/>
          <w:i/>
          <w:iCs/>
          <w:color w:val="0070C0"/>
        </w:rPr>
        <w:t>orange Drug 5</w:t>
      </w:r>
      <w:r w:rsidRPr="003D2AB4">
        <w:rPr>
          <w:rFonts w:cstheme="minorHAnsi"/>
          <w:i/>
          <w:iCs/>
          <w:color w:val="0070C0"/>
        </w:rPr>
        <w:t xml:space="preserve"> violin plots showing the largest apoptotic responses at 36 hours</w:t>
      </w:r>
      <w:r>
        <w:rPr>
          <w:rFonts w:cstheme="minorHAnsi"/>
          <w:i/>
          <w:iCs/>
          <w:color w:val="0070C0"/>
        </w:rPr>
        <w:t>.</w:t>
      </w:r>
    </w:p>
    <w:p w14:paraId="0653E15D" w14:textId="1AF336E2" w:rsidR="003D2AB4" w:rsidRPr="00B07A3B" w:rsidRDefault="003D2AB4" w:rsidP="003D2AB4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3D2AB4">
        <w:rPr>
          <w:rFonts w:cstheme="minorHAnsi"/>
        </w:rPr>
        <w:t xml:space="preserve">LAB MEDIA: Figure 5. </w:t>
      </w:r>
      <w:r w:rsidRPr="003D2AB4">
        <w:rPr>
          <w:rFonts w:cstheme="minorHAnsi"/>
          <w:b/>
          <w:bCs/>
          <w:i/>
          <w:iCs/>
          <w:color w:val="0070C0"/>
        </w:rPr>
        <w:t>Video Editor:</w:t>
      </w:r>
      <w:r w:rsidRPr="003D2AB4">
        <w:rPr>
          <w:rFonts w:cstheme="minorHAnsi"/>
          <w:color w:val="0070C0"/>
        </w:rPr>
        <w:t xml:space="preserve"> </w:t>
      </w:r>
      <w:r w:rsidRPr="003D2AB4">
        <w:rPr>
          <w:rFonts w:cstheme="minorHAnsi"/>
          <w:i/>
          <w:iCs/>
          <w:color w:val="0070C0"/>
        </w:rPr>
        <w:t xml:space="preserve">In Panel B in the center, please highlight the </w:t>
      </w:r>
      <w:r w:rsidRPr="003D2AB4">
        <w:rPr>
          <w:rFonts w:cstheme="minorHAnsi"/>
          <w:b/>
          <w:bCs/>
          <w:i/>
          <w:iCs/>
          <w:color w:val="0070C0"/>
        </w:rPr>
        <w:t>green Drug 3</w:t>
      </w:r>
      <w:r w:rsidRPr="003D2AB4">
        <w:rPr>
          <w:rFonts w:cstheme="minorHAnsi"/>
          <w:i/>
          <w:iCs/>
          <w:color w:val="0070C0"/>
        </w:rPr>
        <w:t xml:space="preserve"> plot showing the reduced response</w:t>
      </w:r>
      <w:r>
        <w:rPr>
          <w:rFonts w:cstheme="minorHAnsi"/>
          <w:i/>
          <w:iCs/>
          <w:color w:val="0070C0"/>
        </w:rPr>
        <w:t xml:space="preserve"> at 36 hours</w:t>
      </w:r>
      <w:r w:rsidRPr="003D2AB4">
        <w:rPr>
          <w:rFonts w:cstheme="minorHAnsi"/>
          <w:i/>
          <w:iCs/>
          <w:color w:val="0070C0"/>
        </w:rPr>
        <w:t>.</w:t>
      </w:r>
    </w:p>
    <w:p w14:paraId="687B4641" w14:textId="77777777" w:rsidR="0081564C" w:rsidRPr="00073229" w:rsidRDefault="0081564C" w:rsidP="00073229">
      <w:pPr>
        <w:spacing w:before="120"/>
        <w:outlineLvl w:val="0"/>
        <w:rPr>
          <w:rFonts w:cstheme="minorHAnsi"/>
        </w:rPr>
      </w:pPr>
    </w:p>
    <w:p w14:paraId="2A0085A3" w14:textId="70345A1D" w:rsidR="00495959" w:rsidRPr="0081564C" w:rsidRDefault="0081564C" w:rsidP="00495959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cstheme="minorHAnsi"/>
          <w:color w:val="7030A0"/>
        </w:rPr>
      </w:pPr>
      <w:r w:rsidRPr="0081564C">
        <w:rPr>
          <w:rFonts w:cstheme="minorHAnsi"/>
          <w:color w:val="7030A0"/>
        </w:rPr>
        <w:t>Drug 5 induced a progressive apoptotic response in the TIL</w:t>
      </w:r>
      <w:r>
        <w:rPr>
          <w:rFonts w:cstheme="minorHAnsi"/>
          <w:color w:val="7030A0"/>
        </w:rPr>
        <w:t xml:space="preserve"> </w:t>
      </w:r>
      <w:r w:rsidRPr="0081564C">
        <w:rPr>
          <w:rFonts w:cstheme="minorHAnsi"/>
          <w:i/>
          <w:iCs/>
          <w:color w:val="EE0000"/>
        </w:rPr>
        <w:t>(t-i-l)</w:t>
      </w:r>
      <w:r w:rsidRPr="0081564C">
        <w:rPr>
          <w:rFonts w:cstheme="minorHAnsi"/>
          <w:color w:val="EE0000"/>
        </w:rPr>
        <w:t xml:space="preserve"> </w:t>
      </w:r>
      <w:r w:rsidRPr="0081564C">
        <w:rPr>
          <w:rFonts w:cstheme="minorHAnsi"/>
          <w:color w:val="7030A0"/>
        </w:rPr>
        <w:t>-organoid co-culture</w:t>
      </w:r>
      <w:r w:rsidR="009633C4">
        <w:rPr>
          <w:rFonts w:cstheme="minorHAnsi"/>
          <w:color w:val="7030A0"/>
        </w:rPr>
        <w:t xml:space="preserve"> </w:t>
      </w:r>
      <w:r w:rsidR="009633C4" w:rsidRPr="009633C4">
        <w:rPr>
          <w:rFonts w:cstheme="minorHAnsi"/>
          <w:b/>
          <w:bCs/>
          <w:color w:val="7030A0"/>
        </w:rPr>
        <w:t>[1]</w:t>
      </w:r>
      <w:r w:rsidRPr="0081564C">
        <w:rPr>
          <w:rFonts w:cstheme="minorHAnsi"/>
          <w:color w:val="7030A0"/>
        </w:rPr>
        <w:t xml:space="preserve">, while apoptosis remained low in the organoid-only arm </w:t>
      </w:r>
      <w:r w:rsidR="009633C4" w:rsidRPr="009633C4">
        <w:rPr>
          <w:rFonts w:cstheme="minorHAnsi"/>
          <w:b/>
          <w:bCs/>
          <w:color w:val="7030A0"/>
        </w:rPr>
        <w:t xml:space="preserve">[2] </w:t>
      </w:r>
      <w:r w:rsidRPr="0081564C">
        <w:rPr>
          <w:rFonts w:cstheme="minorHAnsi"/>
          <w:color w:val="7030A0"/>
        </w:rPr>
        <w:t xml:space="preserve">and absent in the T-cell-only arm, confirming that the measured killing was TIL-dependent </w:t>
      </w:r>
      <w:r w:rsidRPr="0081564C">
        <w:rPr>
          <w:rFonts w:cstheme="minorHAnsi"/>
          <w:b/>
          <w:bCs/>
          <w:color w:val="7030A0"/>
        </w:rPr>
        <w:t>[3]</w:t>
      </w:r>
      <w:r w:rsidRPr="0081564C">
        <w:rPr>
          <w:rFonts w:cstheme="minorHAnsi"/>
          <w:color w:val="7030A0"/>
        </w:rPr>
        <w:t>.</w:t>
      </w:r>
    </w:p>
    <w:p w14:paraId="4D98F447" w14:textId="4AF062CA" w:rsidR="00495959" w:rsidRPr="00073229" w:rsidRDefault="00495959" w:rsidP="009633C4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 w:rsidR="009633C4">
        <w:rPr>
          <w:rFonts w:cstheme="minorHAnsi"/>
        </w:rPr>
        <w:t xml:space="preserve"> Figure 5</w:t>
      </w:r>
      <w:r w:rsidR="00073229">
        <w:rPr>
          <w:rFonts w:cstheme="minorHAnsi"/>
        </w:rPr>
        <w:t xml:space="preserve"> </w:t>
      </w:r>
      <w:r w:rsidR="00073229" w:rsidRPr="00073229">
        <w:rPr>
          <w:rFonts w:cstheme="minorHAnsi"/>
          <w:b/>
          <w:bCs/>
          <w:i/>
          <w:iCs/>
          <w:color w:val="0070C0"/>
        </w:rPr>
        <w:t>Video Editor:</w:t>
      </w:r>
      <w:r w:rsidR="00073229" w:rsidRPr="00073229">
        <w:rPr>
          <w:rFonts w:cstheme="minorHAnsi"/>
          <w:color w:val="0070C0"/>
        </w:rPr>
        <w:t xml:space="preserve"> </w:t>
      </w:r>
      <w:r w:rsidR="00073229" w:rsidRPr="00073229">
        <w:rPr>
          <w:rFonts w:cstheme="minorHAnsi"/>
          <w:i/>
          <w:iCs/>
          <w:color w:val="0070C0"/>
        </w:rPr>
        <w:t>In Panel C on the right, please highlight the rising dark-purple TIL-organoid co-culture curve.</w:t>
      </w:r>
    </w:p>
    <w:p w14:paraId="739CBD7B" w14:textId="27A5200E" w:rsidR="00073229" w:rsidRPr="00073229" w:rsidRDefault="00073229" w:rsidP="009633C4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>
        <w:rPr>
          <w:rFonts w:cstheme="minorHAnsi"/>
        </w:rPr>
        <w:t xml:space="preserve"> Figure 5 </w:t>
      </w:r>
      <w:r w:rsidRPr="00073229">
        <w:rPr>
          <w:rFonts w:cstheme="minorHAnsi"/>
          <w:b/>
          <w:bCs/>
          <w:i/>
          <w:iCs/>
          <w:color w:val="0070C0"/>
        </w:rPr>
        <w:t>Video Editor:</w:t>
      </w:r>
      <w:r w:rsidRPr="00073229">
        <w:rPr>
          <w:rFonts w:cstheme="minorHAnsi"/>
          <w:color w:val="0070C0"/>
        </w:rPr>
        <w:t xml:space="preserve"> </w:t>
      </w:r>
      <w:r w:rsidRPr="00073229">
        <w:rPr>
          <w:rFonts w:cstheme="minorHAnsi"/>
          <w:i/>
          <w:iCs/>
          <w:color w:val="0070C0"/>
        </w:rPr>
        <w:t>In Panel C on the right, please highlight the low blue organoid-only curve</w:t>
      </w:r>
      <w:r>
        <w:rPr>
          <w:rFonts w:cstheme="minorHAnsi"/>
          <w:i/>
          <w:iCs/>
          <w:color w:val="0070C0"/>
        </w:rPr>
        <w:t>.</w:t>
      </w:r>
    </w:p>
    <w:p w14:paraId="6666D9FE" w14:textId="687CAD11" w:rsidR="00073229" w:rsidRPr="009633C4" w:rsidRDefault="00073229" w:rsidP="009633C4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>
        <w:rPr>
          <w:rFonts w:cstheme="minorHAnsi"/>
        </w:rPr>
        <w:t xml:space="preserve"> Figure 5 </w:t>
      </w:r>
      <w:r w:rsidRPr="00073229">
        <w:rPr>
          <w:rFonts w:cstheme="minorHAnsi"/>
          <w:b/>
          <w:bCs/>
          <w:i/>
          <w:iCs/>
          <w:color w:val="0070C0"/>
        </w:rPr>
        <w:t>Video Editor:</w:t>
      </w:r>
      <w:r w:rsidRPr="00073229">
        <w:rPr>
          <w:rFonts w:cstheme="minorHAnsi"/>
          <w:color w:val="0070C0"/>
        </w:rPr>
        <w:t xml:space="preserve"> </w:t>
      </w:r>
      <w:r w:rsidRPr="00073229">
        <w:rPr>
          <w:rFonts w:cstheme="minorHAnsi"/>
          <w:i/>
          <w:iCs/>
          <w:color w:val="0070C0"/>
        </w:rPr>
        <w:t xml:space="preserve">In Panel C on the right, please highlight </w:t>
      </w:r>
      <w:r w:rsidR="006F1F41">
        <w:rPr>
          <w:rFonts w:cstheme="minorHAnsi"/>
          <w:i/>
          <w:iCs/>
          <w:color w:val="0070C0"/>
        </w:rPr>
        <w:t xml:space="preserve">the </w:t>
      </w:r>
      <w:r w:rsidRPr="00073229">
        <w:rPr>
          <w:rFonts w:cstheme="minorHAnsi"/>
          <w:i/>
          <w:iCs/>
          <w:color w:val="0070C0"/>
        </w:rPr>
        <w:t>near-zero teal T-cell-only curve</w:t>
      </w:r>
      <w:r w:rsidR="00B05C68">
        <w:rPr>
          <w:rFonts w:cstheme="minorHAnsi"/>
          <w:i/>
          <w:iCs/>
          <w:color w:val="0070C0"/>
        </w:rPr>
        <w:t>.</w:t>
      </w: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7A6E5F" w14:textId="77777777" w:rsidR="00F3438A" w:rsidRDefault="00F3438A">
      <w:r>
        <w:separator/>
      </w:r>
    </w:p>
    <w:p w14:paraId="7FE92EF7" w14:textId="77777777" w:rsidR="00F3438A" w:rsidRDefault="00F3438A"/>
  </w:endnote>
  <w:endnote w:type="continuationSeparator" w:id="0">
    <w:p w14:paraId="4E29AAF8" w14:textId="77777777" w:rsidR="00F3438A" w:rsidRDefault="00F3438A">
      <w:r>
        <w:continuationSeparator/>
      </w:r>
    </w:p>
    <w:p w14:paraId="2F90D0CC" w14:textId="77777777" w:rsidR="00F3438A" w:rsidRDefault="00F3438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Courier New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44A07C54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9B367F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r w:rsidR="004150BE">
      <w:rPr>
        <w:rFonts w:cstheme="minorHAnsi"/>
      </w:rPr>
      <w:t>JoVE</w:t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07C856" w14:textId="77777777" w:rsidR="002D7AA6" w:rsidRDefault="002D7A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3603B7" w14:textId="77777777" w:rsidR="00F3438A" w:rsidRDefault="00F3438A">
      <w:r>
        <w:separator/>
      </w:r>
    </w:p>
    <w:p w14:paraId="453967F6" w14:textId="77777777" w:rsidR="00F3438A" w:rsidRDefault="00F3438A"/>
  </w:footnote>
  <w:footnote w:type="continuationSeparator" w:id="0">
    <w:p w14:paraId="6F0118BA" w14:textId="77777777" w:rsidR="00F3438A" w:rsidRDefault="00F3438A">
      <w:r>
        <w:continuationSeparator/>
      </w:r>
    </w:p>
    <w:p w14:paraId="181E9AFF" w14:textId="77777777" w:rsidR="00F3438A" w:rsidRDefault="00F3438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1BD66E" w14:textId="77777777" w:rsidR="002D7AA6" w:rsidRDefault="002D7A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03F076" w14:textId="77777777" w:rsidR="002D7AA6" w:rsidRDefault="002D7AA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20811F20"/>
    <w:multiLevelType w:val="multilevel"/>
    <w:tmpl w:val="7B781A8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5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3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6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7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2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8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4"/>
  </w:num>
  <w:num w:numId="2" w16cid:durableId="599022016">
    <w:abstractNumId w:val="36"/>
  </w:num>
  <w:num w:numId="3" w16cid:durableId="157157113">
    <w:abstractNumId w:val="35"/>
  </w:num>
  <w:num w:numId="4" w16cid:durableId="94518384">
    <w:abstractNumId w:val="28"/>
  </w:num>
  <w:num w:numId="5" w16cid:durableId="209999702">
    <w:abstractNumId w:val="13"/>
  </w:num>
  <w:num w:numId="6" w16cid:durableId="1459685572">
    <w:abstractNumId w:val="31"/>
  </w:num>
  <w:num w:numId="7" w16cid:durableId="228031132">
    <w:abstractNumId w:val="38"/>
  </w:num>
  <w:num w:numId="8" w16cid:durableId="1597859644">
    <w:abstractNumId w:val="11"/>
  </w:num>
  <w:num w:numId="9" w16cid:durableId="784496459">
    <w:abstractNumId w:val="17"/>
  </w:num>
  <w:num w:numId="10" w16cid:durableId="1702588870">
    <w:abstractNumId w:val="25"/>
  </w:num>
  <w:num w:numId="11" w16cid:durableId="174464395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3"/>
  </w:num>
  <w:num w:numId="18" w16cid:durableId="1599216356">
    <w:abstractNumId w:val="29"/>
  </w:num>
  <w:num w:numId="19" w16cid:durableId="1729379947">
    <w:abstractNumId w:val="27"/>
  </w:num>
  <w:num w:numId="20" w16cid:durableId="18824919">
    <w:abstractNumId w:val="20"/>
  </w:num>
  <w:num w:numId="21" w16cid:durableId="1170372592">
    <w:abstractNumId w:val="19"/>
  </w:num>
  <w:num w:numId="22" w16cid:durableId="1461454741">
    <w:abstractNumId w:val="10"/>
  </w:num>
  <w:num w:numId="23" w16cid:durableId="1354306633">
    <w:abstractNumId w:val="16"/>
  </w:num>
  <w:num w:numId="24" w16cid:durableId="279800298">
    <w:abstractNumId w:val="32"/>
  </w:num>
  <w:num w:numId="25" w16cid:durableId="305820415">
    <w:abstractNumId w:val="12"/>
  </w:num>
  <w:num w:numId="26" w16cid:durableId="1024021112">
    <w:abstractNumId w:val="26"/>
  </w:num>
  <w:num w:numId="27" w16cid:durableId="848561004">
    <w:abstractNumId w:val="22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5"/>
  </w:num>
  <w:num w:numId="39" w16cid:durableId="172493793">
    <w:abstractNumId w:val="37"/>
  </w:num>
  <w:num w:numId="40" w16cid:durableId="1162430656">
    <w:abstractNumId w:val="21"/>
  </w:num>
  <w:num w:numId="41" w16cid:durableId="857502586">
    <w:abstractNumId w:val="23"/>
  </w:num>
  <w:num w:numId="42" w16cid:durableId="829755101">
    <w:abstractNumId w:val="30"/>
  </w:num>
  <w:num w:numId="43" w16cid:durableId="77024263">
    <w:abstractNumId w:val="18"/>
  </w:num>
  <w:num w:numId="44" w16cid:durableId="1024093089">
    <w:abstractNumId w:val="24"/>
  </w:num>
  <w:num w:numId="45" w16cid:durableId="139923543">
    <w:abstractNumId w:val="14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proofState w:spelling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1D20"/>
    <w:rsid w:val="00043807"/>
    <w:rsid w:val="00045112"/>
    <w:rsid w:val="00046241"/>
    <w:rsid w:val="00055137"/>
    <w:rsid w:val="00073229"/>
    <w:rsid w:val="00074929"/>
    <w:rsid w:val="00083792"/>
    <w:rsid w:val="00084DCD"/>
    <w:rsid w:val="00085F90"/>
    <w:rsid w:val="0008613B"/>
    <w:rsid w:val="00090BAC"/>
    <w:rsid w:val="0009624C"/>
    <w:rsid w:val="000977D2"/>
    <w:rsid w:val="000A2498"/>
    <w:rsid w:val="000B0B1A"/>
    <w:rsid w:val="000B2085"/>
    <w:rsid w:val="000B387A"/>
    <w:rsid w:val="000B4E9A"/>
    <w:rsid w:val="000C27AE"/>
    <w:rsid w:val="000C281A"/>
    <w:rsid w:val="000C36D5"/>
    <w:rsid w:val="000C39AF"/>
    <w:rsid w:val="000C654A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1FEA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52AA6"/>
    <w:rsid w:val="00162D51"/>
    <w:rsid w:val="0016471F"/>
    <w:rsid w:val="00176D6F"/>
    <w:rsid w:val="00177B33"/>
    <w:rsid w:val="001819E3"/>
    <w:rsid w:val="00183757"/>
    <w:rsid w:val="00184EF9"/>
    <w:rsid w:val="00191A77"/>
    <w:rsid w:val="00194DBB"/>
    <w:rsid w:val="0019607C"/>
    <w:rsid w:val="001B2B18"/>
    <w:rsid w:val="001B3024"/>
    <w:rsid w:val="001B5C46"/>
    <w:rsid w:val="001C3C85"/>
    <w:rsid w:val="001C54BB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615E"/>
    <w:rsid w:val="00214268"/>
    <w:rsid w:val="002152AB"/>
    <w:rsid w:val="00226089"/>
    <w:rsid w:val="00234463"/>
    <w:rsid w:val="00237B7D"/>
    <w:rsid w:val="002422D6"/>
    <w:rsid w:val="00244CDB"/>
    <w:rsid w:val="00247BFF"/>
    <w:rsid w:val="0025310D"/>
    <w:rsid w:val="0025391C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52A1"/>
    <w:rsid w:val="002D7AA6"/>
    <w:rsid w:val="002E56A5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3359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4BC6"/>
    <w:rsid w:val="0038502C"/>
    <w:rsid w:val="00386777"/>
    <w:rsid w:val="00391375"/>
    <w:rsid w:val="00395684"/>
    <w:rsid w:val="00397B9D"/>
    <w:rsid w:val="003A1109"/>
    <w:rsid w:val="003A49C2"/>
    <w:rsid w:val="003A642E"/>
    <w:rsid w:val="003B00BE"/>
    <w:rsid w:val="003B3E2A"/>
    <w:rsid w:val="003B5E26"/>
    <w:rsid w:val="003C1044"/>
    <w:rsid w:val="003C2AEF"/>
    <w:rsid w:val="003C32EC"/>
    <w:rsid w:val="003D0847"/>
    <w:rsid w:val="003D0FD6"/>
    <w:rsid w:val="003D2AB4"/>
    <w:rsid w:val="003D40E8"/>
    <w:rsid w:val="003E2BC9"/>
    <w:rsid w:val="003F4B52"/>
    <w:rsid w:val="004018D8"/>
    <w:rsid w:val="004025BB"/>
    <w:rsid w:val="004034B6"/>
    <w:rsid w:val="0040774A"/>
    <w:rsid w:val="004114EA"/>
    <w:rsid w:val="00414B4F"/>
    <w:rsid w:val="004150BE"/>
    <w:rsid w:val="00420A1E"/>
    <w:rsid w:val="00421271"/>
    <w:rsid w:val="004232DB"/>
    <w:rsid w:val="00426350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4655"/>
    <w:rsid w:val="00495959"/>
    <w:rsid w:val="004A72BD"/>
    <w:rsid w:val="004B0B3F"/>
    <w:rsid w:val="004C1095"/>
    <w:rsid w:val="004C2DAD"/>
    <w:rsid w:val="004C4FAE"/>
    <w:rsid w:val="004C6ED2"/>
    <w:rsid w:val="004D1E0E"/>
    <w:rsid w:val="004D3420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00FA1"/>
    <w:rsid w:val="0050227D"/>
    <w:rsid w:val="0051075A"/>
    <w:rsid w:val="00511F52"/>
    <w:rsid w:val="00513853"/>
    <w:rsid w:val="0052184A"/>
    <w:rsid w:val="00524258"/>
    <w:rsid w:val="00530DD9"/>
    <w:rsid w:val="005320E4"/>
    <w:rsid w:val="00534B83"/>
    <w:rsid w:val="005363E2"/>
    <w:rsid w:val="00536D89"/>
    <w:rsid w:val="00544E06"/>
    <w:rsid w:val="00545C92"/>
    <w:rsid w:val="005463CB"/>
    <w:rsid w:val="00547699"/>
    <w:rsid w:val="005543BA"/>
    <w:rsid w:val="00557116"/>
    <w:rsid w:val="0055763A"/>
    <w:rsid w:val="005611F3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EFA"/>
    <w:rsid w:val="005D0F8B"/>
    <w:rsid w:val="005D2CA3"/>
    <w:rsid w:val="005D783F"/>
    <w:rsid w:val="005E27DD"/>
    <w:rsid w:val="005E2B7E"/>
    <w:rsid w:val="005E5F20"/>
    <w:rsid w:val="005F0509"/>
    <w:rsid w:val="005F18A3"/>
    <w:rsid w:val="005F1ADF"/>
    <w:rsid w:val="005F7333"/>
    <w:rsid w:val="005F7FB1"/>
    <w:rsid w:val="00604177"/>
    <w:rsid w:val="006137EC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088A"/>
    <w:rsid w:val="0067274F"/>
    <w:rsid w:val="006801B1"/>
    <w:rsid w:val="00681C47"/>
    <w:rsid w:val="00687D7D"/>
    <w:rsid w:val="0069665E"/>
    <w:rsid w:val="006A0250"/>
    <w:rsid w:val="006A04E1"/>
    <w:rsid w:val="006A0AFD"/>
    <w:rsid w:val="006A14A2"/>
    <w:rsid w:val="006A1B4F"/>
    <w:rsid w:val="006A1EA3"/>
    <w:rsid w:val="006A21CB"/>
    <w:rsid w:val="006A6324"/>
    <w:rsid w:val="006B205A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D7E93"/>
    <w:rsid w:val="006E16D4"/>
    <w:rsid w:val="006F06AF"/>
    <w:rsid w:val="006F1F41"/>
    <w:rsid w:val="006F2681"/>
    <w:rsid w:val="0070093F"/>
    <w:rsid w:val="00700ADD"/>
    <w:rsid w:val="00710EA3"/>
    <w:rsid w:val="0071156C"/>
    <w:rsid w:val="0071294C"/>
    <w:rsid w:val="00720B99"/>
    <w:rsid w:val="00722208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7388"/>
    <w:rsid w:val="00785075"/>
    <w:rsid w:val="00790E8C"/>
    <w:rsid w:val="007A149A"/>
    <w:rsid w:val="007A4E1D"/>
    <w:rsid w:val="007B0FBB"/>
    <w:rsid w:val="007B3E0E"/>
    <w:rsid w:val="007B72C5"/>
    <w:rsid w:val="007D4222"/>
    <w:rsid w:val="007D61A8"/>
    <w:rsid w:val="007E6185"/>
    <w:rsid w:val="007F1168"/>
    <w:rsid w:val="007F48D4"/>
    <w:rsid w:val="007F5720"/>
    <w:rsid w:val="007F7E19"/>
    <w:rsid w:val="00802635"/>
    <w:rsid w:val="00804C75"/>
    <w:rsid w:val="00806B1B"/>
    <w:rsid w:val="00806BC9"/>
    <w:rsid w:val="008123C3"/>
    <w:rsid w:val="0081564C"/>
    <w:rsid w:val="00816F53"/>
    <w:rsid w:val="00817D9F"/>
    <w:rsid w:val="00830E46"/>
    <w:rsid w:val="00831E2A"/>
    <w:rsid w:val="00831FBF"/>
    <w:rsid w:val="00832FA5"/>
    <w:rsid w:val="00833A43"/>
    <w:rsid w:val="00833C0A"/>
    <w:rsid w:val="0083566C"/>
    <w:rsid w:val="00836659"/>
    <w:rsid w:val="008373A7"/>
    <w:rsid w:val="008459FC"/>
    <w:rsid w:val="00851B3E"/>
    <w:rsid w:val="00851C4B"/>
    <w:rsid w:val="00854994"/>
    <w:rsid w:val="00860BC3"/>
    <w:rsid w:val="008672DA"/>
    <w:rsid w:val="00871F2E"/>
    <w:rsid w:val="00873D1A"/>
    <w:rsid w:val="00875BE8"/>
    <w:rsid w:val="00877B88"/>
    <w:rsid w:val="0088113B"/>
    <w:rsid w:val="008A0177"/>
    <w:rsid w:val="008A413E"/>
    <w:rsid w:val="008A7A3E"/>
    <w:rsid w:val="008C642C"/>
    <w:rsid w:val="008D0E4A"/>
    <w:rsid w:val="008D2A6A"/>
    <w:rsid w:val="008D485D"/>
    <w:rsid w:val="008D52FB"/>
    <w:rsid w:val="008D5443"/>
    <w:rsid w:val="008D58EC"/>
    <w:rsid w:val="008E4564"/>
    <w:rsid w:val="008E74F7"/>
    <w:rsid w:val="008F239E"/>
    <w:rsid w:val="008F7754"/>
    <w:rsid w:val="0090117D"/>
    <w:rsid w:val="00904C92"/>
    <w:rsid w:val="009055DD"/>
    <w:rsid w:val="009069E6"/>
    <w:rsid w:val="00906EFB"/>
    <w:rsid w:val="009114D8"/>
    <w:rsid w:val="009149A4"/>
    <w:rsid w:val="009212DD"/>
    <w:rsid w:val="00921AB9"/>
    <w:rsid w:val="00927B12"/>
    <w:rsid w:val="009301B8"/>
    <w:rsid w:val="00931D78"/>
    <w:rsid w:val="00935D1B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33C4"/>
    <w:rsid w:val="00966F67"/>
    <w:rsid w:val="009670EA"/>
    <w:rsid w:val="009809C5"/>
    <w:rsid w:val="00985868"/>
    <w:rsid w:val="00985F44"/>
    <w:rsid w:val="00985FE6"/>
    <w:rsid w:val="00987081"/>
    <w:rsid w:val="00992857"/>
    <w:rsid w:val="00993FB0"/>
    <w:rsid w:val="00997611"/>
    <w:rsid w:val="009A0E7C"/>
    <w:rsid w:val="009A2C33"/>
    <w:rsid w:val="009A3CBD"/>
    <w:rsid w:val="009B2183"/>
    <w:rsid w:val="009B367F"/>
    <w:rsid w:val="009B3807"/>
    <w:rsid w:val="009B4EE3"/>
    <w:rsid w:val="009B671E"/>
    <w:rsid w:val="009C041E"/>
    <w:rsid w:val="009C2062"/>
    <w:rsid w:val="009C6CA4"/>
    <w:rsid w:val="009C7B9A"/>
    <w:rsid w:val="009D1A72"/>
    <w:rsid w:val="009D21B9"/>
    <w:rsid w:val="009E4241"/>
    <w:rsid w:val="009E7BDA"/>
    <w:rsid w:val="009F0554"/>
    <w:rsid w:val="009F0F0C"/>
    <w:rsid w:val="009F20C1"/>
    <w:rsid w:val="009F356C"/>
    <w:rsid w:val="009F51F2"/>
    <w:rsid w:val="00A0160C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562F2"/>
    <w:rsid w:val="00A60320"/>
    <w:rsid w:val="00A622CC"/>
    <w:rsid w:val="00A64D8E"/>
    <w:rsid w:val="00A72FC5"/>
    <w:rsid w:val="00A730E3"/>
    <w:rsid w:val="00A77CF6"/>
    <w:rsid w:val="00A84BA8"/>
    <w:rsid w:val="00A84C50"/>
    <w:rsid w:val="00A91283"/>
    <w:rsid w:val="00A91A9E"/>
    <w:rsid w:val="00AA132F"/>
    <w:rsid w:val="00AA2236"/>
    <w:rsid w:val="00AB3338"/>
    <w:rsid w:val="00AC16C3"/>
    <w:rsid w:val="00AC4231"/>
    <w:rsid w:val="00AC597A"/>
    <w:rsid w:val="00AC5EF4"/>
    <w:rsid w:val="00AC63FC"/>
    <w:rsid w:val="00AD2633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AF793A"/>
    <w:rsid w:val="00B00969"/>
    <w:rsid w:val="00B0143B"/>
    <w:rsid w:val="00B025DC"/>
    <w:rsid w:val="00B0378C"/>
    <w:rsid w:val="00B0394A"/>
    <w:rsid w:val="00B03E54"/>
    <w:rsid w:val="00B04340"/>
    <w:rsid w:val="00B05C68"/>
    <w:rsid w:val="00B07A3B"/>
    <w:rsid w:val="00B13941"/>
    <w:rsid w:val="00B22523"/>
    <w:rsid w:val="00B32B27"/>
    <w:rsid w:val="00B33E59"/>
    <w:rsid w:val="00B340A8"/>
    <w:rsid w:val="00B3428E"/>
    <w:rsid w:val="00B36993"/>
    <w:rsid w:val="00B40E12"/>
    <w:rsid w:val="00B435B8"/>
    <w:rsid w:val="00B4499C"/>
    <w:rsid w:val="00B5116D"/>
    <w:rsid w:val="00B51359"/>
    <w:rsid w:val="00B534BA"/>
    <w:rsid w:val="00B57290"/>
    <w:rsid w:val="00B60E0A"/>
    <w:rsid w:val="00B6201D"/>
    <w:rsid w:val="00B653B7"/>
    <w:rsid w:val="00B66A14"/>
    <w:rsid w:val="00B7250F"/>
    <w:rsid w:val="00B807E5"/>
    <w:rsid w:val="00B847A0"/>
    <w:rsid w:val="00B87BC5"/>
    <w:rsid w:val="00B87D12"/>
    <w:rsid w:val="00BA0371"/>
    <w:rsid w:val="00BA2EF5"/>
    <w:rsid w:val="00BB27C1"/>
    <w:rsid w:val="00BB324A"/>
    <w:rsid w:val="00BC01E5"/>
    <w:rsid w:val="00BC3F28"/>
    <w:rsid w:val="00BC6DA7"/>
    <w:rsid w:val="00BC7E90"/>
    <w:rsid w:val="00BD4346"/>
    <w:rsid w:val="00BE051D"/>
    <w:rsid w:val="00BE5DDF"/>
    <w:rsid w:val="00BE679C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4F4C"/>
    <w:rsid w:val="00C402A3"/>
    <w:rsid w:val="00C428F1"/>
    <w:rsid w:val="00C451D7"/>
    <w:rsid w:val="00C50118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B039A"/>
    <w:rsid w:val="00CB0B79"/>
    <w:rsid w:val="00CB21EA"/>
    <w:rsid w:val="00CB5DE5"/>
    <w:rsid w:val="00CC056B"/>
    <w:rsid w:val="00CC0C58"/>
    <w:rsid w:val="00CC1850"/>
    <w:rsid w:val="00CC29BF"/>
    <w:rsid w:val="00CC52BE"/>
    <w:rsid w:val="00CD515D"/>
    <w:rsid w:val="00CD63B8"/>
    <w:rsid w:val="00CD6BEC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0392A"/>
    <w:rsid w:val="00D103FE"/>
    <w:rsid w:val="00D10BFA"/>
    <w:rsid w:val="00D10F00"/>
    <w:rsid w:val="00D13549"/>
    <w:rsid w:val="00D150D8"/>
    <w:rsid w:val="00D1763F"/>
    <w:rsid w:val="00D20D0B"/>
    <w:rsid w:val="00D30007"/>
    <w:rsid w:val="00D300CE"/>
    <w:rsid w:val="00D331CA"/>
    <w:rsid w:val="00D34161"/>
    <w:rsid w:val="00D367C0"/>
    <w:rsid w:val="00D37C1A"/>
    <w:rsid w:val="00D406D6"/>
    <w:rsid w:val="00D45AF7"/>
    <w:rsid w:val="00D466AF"/>
    <w:rsid w:val="00D473BF"/>
    <w:rsid w:val="00D47642"/>
    <w:rsid w:val="00D5169F"/>
    <w:rsid w:val="00D51E5B"/>
    <w:rsid w:val="00D53725"/>
    <w:rsid w:val="00D5470B"/>
    <w:rsid w:val="00D56429"/>
    <w:rsid w:val="00D57903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4887"/>
    <w:rsid w:val="00D95C4C"/>
    <w:rsid w:val="00DA117F"/>
    <w:rsid w:val="00DA17FB"/>
    <w:rsid w:val="00DA4562"/>
    <w:rsid w:val="00DB16A4"/>
    <w:rsid w:val="00DB3580"/>
    <w:rsid w:val="00DB41F1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D4421"/>
    <w:rsid w:val="00DE0E89"/>
    <w:rsid w:val="00DE2554"/>
    <w:rsid w:val="00DE2882"/>
    <w:rsid w:val="00DE46DB"/>
    <w:rsid w:val="00DE66F3"/>
    <w:rsid w:val="00DE6749"/>
    <w:rsid w:val="00DF0865"/>
    <w:rsid w:val="00DF1693"/>
    <w:rsid w:val="00DF307B"/>
    <w:rsid w:val="00DF4C61"/>
    <w:rsid w:val="00DF6EE3"/>
    <w:rsid w:val="00E04EFB"/>
    <w:rsid w:val="00E072C2"/>
    <w:rsid w:val="00E11FEC"/>
    <w:rsid w:val="00E24673"/>
    <w:rsid w:val="00E24898"/>
    <w:rsid w:val="00E27EF5"/>
    <w:rsid w:val="00E355EE"/>
    <w:rsid w:val="00E35FB3"/>
    <w:rsid w:val="00E44C46"/>
    <w:rsid w:val="00E4663E"/>
    <w:rsid w:val="00E52377"/>
    <w:rsid w:val="00E55496"/>
    <w:rsid w:val="00E55F56"/>
    <w:rsid w:val="00E65758"/>
    <w:rsid w:val="00E662CA"/>
    <w:rsid w:val="00E66975"/>
    <w:rsid w:val="00E8076C"/>
    <w:rsid w:val="00E86E4B"/>
    <w:rsid w:val="00E87DA4"/>
    <w:rsid w:val="00EA15F6"/>
    <w:rsid w:val="00EA20E5"/>
    <w:rsid w:val="00EA2756"/>
    <w:rsid w:val="00EA341C"/>
    <w:rsid w:val="00EA379B"/>
    <w:rsid w:val="00EA4B94"/>
    <w:rsid w:val="00EA60D4"/>
    <w:rsid w:val="00EA6C46"/>
    <w:rsid w:val="00EB7FB3"/>
    <w:rsid w:val="00EC098C"/>
    <w:rsid w:val="00EC3C46"/>
    <w:rsid w:val="00EC69FF"/>
    <w:rsid w:val="00ED00F1"/>
    <w:rsid w:val="00ED17C4"/>
    <w:rsid w:val="00ED23F4"/>
    <w:rsid w:val="00ED2FBA"/>
    <w:rsid w:val="00ED592D"/>
    <w:rsid w:val="00ED6438"/>
    <w:rsid w:val="00EE00CF"/>
    <w:rsid w:val="00EE0265"/>
    <w:rsid w:val="00EE175D"/>
    <w:rsid w:val="00EE1E2F"/>
    <w:rsid w:val="00EE39ED"/>
    <w:rsid w:val="00EE4460"/>
    <w:rsid w:val="00EE6470"/>
    <w:rsid w:val="00EF342E"/>
    <w:rsid w:val="00EF4E2B"/>
    <w:rsid w:val="00F0293A"/>
    <w:rsid w:val="00F045D1"/>
    <w:rsid w:val="00F04E9E"/>
    <w:rsid w:val="00F07706"/>
    <w:rsid w:val="00F0777A"/>
    <w:rsid w:val="00F10CF8"/>
    <w:rsid w:val="00F10E44"/>
    <w:rsid w:val="00F10FAD"/>
    <w:rsid w:val="00F146E3"/>
    <w:rsid w:val="00F153F4"/>
    <w:rsid w:val="00F22F5E"/>
    <w:rsid w:val="00F3061E"/>
    <w:rsid w:val="00F3438A"/>
    <w:rsid w:val="00F35094"/>
    <w:rsid w:val="00F35B29"/>
    <w:rsid w:val="00F3618A"/>
    <w:rsid w:val="00F4412A"/>
    <w:rsid w:val="00F55F65"/>
    <w:rsid w:val="00F563AC"/>
    <w:rsid w:val="00F56A75"/>
    <w:rsid w:val="00F60B45"/>
    <w:rsid w:val="00F60C18"/>
    <w:rsid w:val="00F63253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37DA"/>
    <w:rsid w:val="00FA532D"/>
    <w:rsid w:val="00FA7A79"/>
    <w:rsid w:val="00FA7D51"/>
    <w:rsid w:val="00FB3077"/>
    <w:rsid w:val="00FC5752"/>
    <w:rsid w:val="00FD00B1"/>
    <w:rsid w:val="00FD1497"/>
    <w:rsid w:val="00FD7ADD"/>
    <w:rsid w:val="00FE059A"/>
    <w:rsid w:val="00FF25E5"/>
    <w:rsid w:val="00FF335E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ld4012@med.cornell.edu" TargetMode="External"/><Relationship Id="rId13" Type="http://schemas.openxmlformats.org/officeDocument/2006/relationships/hyperlink" Target="mailto:ole2001@med.cornell.edu" TargetMode="External"/><Relationship Id="rId18" Type="http://schemas.openxmlformats.org/officeDocument/2006/relationships/header" Target="header2.xml"/><Relationship Id="rId3" Type="http://schemas.openxmlformats.org/officeDocument/2006/relationships/settings" Target="settings.xml"/><Relationship Id="rId21" Type="http://schemas.openxmlformats.org/officeDocument/2006/relationships/header" Target="header3.xml"/><Relationship Id="rId7" Type="http://schemas.openxmlformats.org/officeDocument/2006/relationships/hyperlink" Target="https://review.jove.com/files_upload.php?src=21864888" TargetMode="External"/><Relationship Id="rId12" Type="http://schemas.openxmlformats.org/officeDocument/2006/relationships/hyperlink" Target="mailto:mlm4001@med.cornell.edu" TargetMode="External"/><Relationship Id="rId17" Type="http://schemas.openxmlformats.org/officeDocument/2006/relationships/header" Target="header1.xml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s://review.jove.com/v/5848/screen-capture-instructions-for-authors?status=a7854k" TargetMode="External"/><Relationship Id="rId20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anna.tocheva@mssm.edu" TargetMode="External"/><Relationship Id="rId24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5" Type="http://schemas.openxmlformats.org/officeDocument/2006/relationships/hyperlink" Target="https://obsproject.com/" TargetMode="External"/><Relationship Id="rId23" Type="http://schemas.openxmlformats.org/officeDocument/2006/relationships/fontTable" Target="fontTable.xml"/><Relationship Id="rId10" Type="http://schemas.openxmlformats.org/officeDocument/2006/relationships/hyperlink" Target="mailto:elliot.merritt@mssm.edu" TargetMode="External"/><Relationship Id="rId19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epodaza@gmail.com" TargetMode="External"/><Relationship Id="rId14" Type="http://schemas.openxmlformats.org/officeDocument/2006/relationships/hyperlink" Target="mailto:beh2020@med.cornell.edu" TargetMode="External"/><Relationship Id="rId22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A64A02CAC3F764D974B102CCBE080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58543F-B225-6A43-BFBB-F80A92257073}"/>
      </w:docPartPr>
      <w:docPartBody>
        <w:p w:rsidR="00344E88" w:rsidRDefault="00321749" w:rsidP="00321749">
          <w:pPr>
            <w:pStyle w:val="BA64A02CAC3F764D974B102CCBE080C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name.</w:t>
          </w:r>
        </w:p>
      </w:docPartBody>
    </w:docPart>
    <w:docPart>
      <w:docPartPr>
        <w:name w:val="CC26871413AF9243AF4034C5BA7F3A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50A5A6-5BB2-9D4C-A138-165B49035626}"/>
      </w:docPartPr>
      <w:docPartBody>
        <w:p w:rsidR="00344E88" w:rsidRDefault="00321749" w:rsidP="00321749">
          <w:pPr>
            <w:pStyle w:val="CC26871413AF9243AF4034C5BA7F3A3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B01347F9C431734082D700ADBD60CE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294A51-0D73-8247-9E5B-86BDBAEA78B8}"/>
      </w:docPartPr>
      <w:docPartBody>
        <w:p w:rsidR="00344E88" w:rsidRDefault="00321749" w:rsidP="00321749">
          <w:pPr>
            <w:pStyle w:val="B01347F9C431734082D700ADBD60CE5C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CF9F3A2530826D419E54CEF60DEF39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A13955-1186-9643-9547-137C6E3EE162}"/>
      </w:docPartPr>
      <w:docPartBody>
        <w:p w:rsidR="00344E88" w:rsidRDefault="00321749" w:rsidP="00321749">
          <w:pPr>
            <w:pStyle w:val="CF9F3A2530826D419E54CEF60DEF39E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7EFAB539D92D134BA74BF41D437B32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D90A23-CB2D-0F4E-8D8F-F924925008C5}"/>
      </w:docPartPr>
      <w:docPartBody>
        <w:p w:rsidR="00344E88" w:rsidRDefault="00321749" w:rsidP="00321749">
          <w:pPr>
            <w:pStyle w:val="7EFAB539D92D134BA74BF41D437B3227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4302C47376B64EB37F5EF54228B8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5D7284-A98B-B348-97B3-92BC20690366}"/>
      </w:docPartPr>
      <w:docPartBody>
        <w:p w:rsidR="00344E88" w:rsidRDefault="00321749" w:rsidP="00321749">
          <w:pPr>
            <w:pStyle w:val="FA4302C47376B64EB37F5EF54228B8F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47D8E4CF72CC01468E7AA31A2CAAE0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6099E8-F820-D64B-A574-DDF0313E0716}"/>
      </w:docPartPr>
      <w:docPartBody>
        <w:p w:rsidR="00344E88" w:rsidRDefault="00321749" w:rsidP="00321749">
          <w:pPr>
            <w:pStyle w:val="47D8E4CF72CC01468E7AA31A2CAAE059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8A37383A177F94A9426E4124A0D1F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C7AD5D-85DE-3542-894D-EC125E0D8C87}"/>
      </w:docPartPr>
      <w:docPartBody>
        <w:p w:rsidR="00344E88" w:rsidRDefault="00321749" w:rsidP="00321749">
          <w:pPr>
            <w:pStyle w:val="E8A37383A177F94A9426E4124A0D1F6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C58687ABA6B85E46980DA5895C64F3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FA6950-8565-624E-9C3B-5D60ED79B6B5}"/>
      </w:docPartPr>
      <w:docPartBody>
        <w:p w:rsidR="00344E88" w:rsidRDefault="00321749" w:rsidP="00321749">
          <w:pPr>
            <w:pStyle w:val="C58687ABA6B85E46980DA5895C64F3E3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BB048746D6BD81428909D024E42FB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877B5-6774-5444-8A48-5E715A35DCE9}"/>
      </w:docPartPr>
      <w:docPartBody>
        <w:p w:rsidR="003E657A" w:rsidRDefault="00321749" w:rsidP="00321749">
          <w:pPr>
            <w:pStyle w:val="BB048746D6BD81428909D024E42FBF3F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2A50BCF205507E4AA16DA6F8BBB5CC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EB25FA-63F2-9442-8A99-E8CF3F23CC80}"/>
      </w:docPartPr>
      <w:docPartBody>
        <w:p w:rsidR="003E657A" w:rsidRDefault="00321749" w:rsidP="00321749">
          <w:pPr>
            <w:pStyle w:val="2A50BCF205507E4AA16DA6F8BBB5CCFA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1B353BE30FA3E949A6A7E29DD5F9CA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81D62A-1F90-FC4D-968E-D2359E5B9434}"/>
      </w:docPartPr>
      <w:docPartBody>
        <w:p w:rsidR="003E657A" w:rsidRDefault="00321749" w:rsidP="00321749">
          <w:pPr>
            <w:pStyle w:val="1B353BE30FA3E949A6A7E29DD5F9CA7C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p>
      </w:docPartBody>
    </w:docPart>
    <w:docPart>
      <w:docPartPr>
        <w:name w:val="337E7D2A29BC2847BE253001CC37A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EF72C-8AB0-6A43-9C7D-BE563C906C4B}"/>
      </w:docPartPr>
      <w:docPartBody>
        <w:p w:rsidR="003E657A" w:rsidRDefault="00321749" w:rsidP="00321749">
          <w:pPr>
            <w:pStyle w:val="337E7D2A29BC2847BE253001CC37ACE9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B9348AD095AC81449C592C2F0F676C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4F2A5-3727-5546-9CB4-A89C69737542}"/>
      </w:docPartPr>
      <w:docPartBody>
        <w:p w:rsidR="003E657A" w:rsidRDefault="00321749" w:rsidP="00321749">
          <w:pPr>
            <w:pStyle w:val="B9348AD095AC81449C592C2F0F676CB0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8D0BC3EB8758784BB08FC591BF9EA4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CE18FD-8A87-5540-9747-C67FF65F3077}"/>
      </w:docPartPr>
      <w:docPartBody>
        <w:p w:rsidR="003E657A" w:rsidRDefault="00321749" w:rsidP="00321749">
          <w:pPr>
            <w:pStyle w:val="8D0BC3EB8758784BB08FC591BF9EA44D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p>
      </w:docPartBody>
    </w:docPart>
    <w:docPart>
      <w:docPartPr>
        <w:name w:val="A81FA8D031154522A3945210687D81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DA6DA5-2E47-446F-A3C2-964CE43B11F8}"/>
      </w:docPartPr>
      <w:docPartBody>
        <w:p w:rsidR="00251E04" w:rsidRDefault="00321749" w:rsidP="00321749">
          <w:pPr>
            <w:pStyle w:val="A81FA8D031154522A3945210687D811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203FAB2D6D7C490DBE3BCCE371794D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898341-3BDF-42CD-9510-A515CD0E52CD}"/>
      </w:docPartPr>
      <w:docPartBody>
        <w:p w:rsidR="00251E04" w:rsidRDefault="00321749" w:rsidP="00321749">
          <w:pPr>
            <w:pStyle w:val="203FAB2D6D7C490DBE3BCCE371794D1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03EE3379A1BA445699EF6C14FCB239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B3F1F3-0382-4C5B-9256-95140D574802}"/>
      </w:docPartPr>
      <w:docPartBody>
        <w:p w:rsidR="00251E04" w:rsidRDefault="00321749" w:rsidP="00321749">
          <w:pPr>
            <w:pStyle w:val="03EE3379A1BA445699EF6C14FCB2397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8B43F7D2A7D2418FA8D6DC848A78EE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31B565-C477-43AB-A024-6F85A3934DF7}"/>
      </w:docPartPr>
      <w:docPartBody>
        <w:p w:rsidR="00251E04" w:rsidRDefault="00321749" w:rsidP="00321749">
          <w:pPr>
            <w:pStyle w:val="8B43F7D2A7D2418FA8D6DC848A78EECB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321749" w:rsidP="00321749">
          <w:pPr>
            <w:pStyle w:val="FA3B8336382D449FA0A5B8AA3E36D9A2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174FF9DDB326436CBBF209A4E846C4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91DA6B-FBCC-43D7-84D5-031E7C4034FF}"/>
      </w:docPartPr>
      <w:docPartBody>
        <w:p w:rsidR="00691751" w:rsidRDefault="00321749" w:rsidP="00321749">
          <w:pPr>
            <w:pStyle w:val="174FF9DDB326436CBBF209A4E846C455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69E221F1B6EF4F9A945C3FE4847B84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DA9E93-EF1C-4A71-AB90-87BED0DE0F52}"/>
      </w:docPartPr>
      <w:docPartBody>
        <w:p w:rsidR="00BA6015" w:rsidRDefault="00321749" w:rsidP="00321749">
          <w:pPr>
            <w:pStyle w:val="69E221F1B6EF4F9A945C3FE4847B842F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EFEC4EC8EAF84171BD4C8BA4ED3724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3F4AD3-20DD-426E-8B42-BCA5250C3543}"/>
      </w:docPartPr>
      <w:docPartBody>
        <w:p w:rsidR="00BA6015" w:rsidRDefault="00321749" w:rsidP="00321749">
          <w:pPr>
            <w:pStyle w:val="EFEC4EC8EAF84171BD4C8BA4ED372446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960BC36F9C47428B90A2134A5289CB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C1CD9D-EB3C-4F1C-9A74-C36FF294F96B}"/>
      </w:docPartPr>
      <w:docPartBody>
        <w:p w:rsidR="00BA6015" w:rsidRDefault="00321749" w:rsidP="00321749">
          <w:pPr>
            <w:pStyle w:val="960BC36F9C47428B90A2134A5289CBC3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p>
      </w:docPartBody>
    </w:docPart>
    <w:docPart>
      <w:docPartPr>
        <w:name w:val="246E9E96B98F4BE382B720CF421AB2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98A42EE-5058-4926-9BD5-6682811E1B0C}"/>
      </w:docPartPr>
      <w:docPartBody>
        <w:p w:rsidR="004923F3" w:rsidRDefault="004A5709" w:rsidP="004A5709">
          <w:pPr>
            <w:pStyle w:val="246E9E96B98F4BE382B720CF421AB2CA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2B11B9D5F17C4A7F9021B62FE408677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7B375DB-2C69-4A73-B7AD-52B93FDF70D3}"/>
      </w:docPartPr>
      <w:docPartBody>
        <w:p w:rsidR="004923F3" w:rsidRDefault="004A5709" w:rsidP="004A5709">
          <w:pPr>
            <w:pStyle w:val="2B11B9D5F17C4A7F9021B62FE4086770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DD86A174B0C64A37A3F5671D0B1D19B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7B52566-980B-42C4-853F-CC925C152117}"/>
      </w:docPartPr>
      <w:docPartBody>
        <w:p w:rsidR="004923F3" w:rsidRDefault="004A5709" w:rsidP="004A5709">
          <w:pPr>
            <w:pStyle w:val="DD86A174B0C64A37A3F5671D0B1D19B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Courier New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300AB"/>
    <w:rsid w:val="00031997"/>
    <w:rsid w:val="00070497"/>
    <w:rsid w:val="00071F6C"/>
    <w:rsid w:val="00077BDA"/>
    <w:rsid w:val="00094D84"/>
    <w:rsid w:val="000C2304"/>
    <w:rsid w:val="000F2676"/>
    <w:rsid w:val="0010269D"/>
    <w:rsid w:val="00113F3E"/>
    <w:rsid w:val="0011473F"/>
    <w:rsid w:val="00142D32"/>
    <w:rsid w:val="00186680"/>
    <w:rsid w:val="001B439B"/>
    <w:rsid w:val="001F6C86"/>
    <w:rsid w:val="002338CD"/>
    <w:rsid w:val="002452FD"/>
    <w:rsid w:val="002470A6"/>
    <w:rsid w:val="00251E04"/>
    <w:rsid w:val="00257C3C"/>
    <w:rsid w:val="0027616B"/>
    <w:rsid w:val="00287B01"/>
    <w:rsid w:val="002F6418"/>
    <w:rsid w:val="002F76E2"/>
    <w:rsid w:val="00321749"/>
    <w:rsid w:val="00344E88"/>
    <w:rsid w:val="00356726"/>
    <w:rsid w:val="003C2AEF"/>
    <w:rsid w:val="003C4629"/>
    <w:rsid w:val="003D5DD0"/>
    <w:rsid w:val="003E657A"/>
    <w:rsid w:val="003F25B4"/>
    <w:rsid w:val="004232DB"/>
    <w:rsid w:val="0045037E"/>
    <w:rsid w:val="004923F3"/>
    <w:rsid w:val="004A526F"/>
    <w:rsid w:val="004A5709"/>
    <w:rsid w:val="004C6401"/>
    <w:rsid w:val="0050227D"/>
    <w:rsid w:val="005056E7"/>
    <w:rsid w:val="0051075A"/>
    <w:rsid w:val="00510F54"/>
    <w:rsid w:val="005137A7"/>
    <w:rsid w:val="0054238C"/>
    <w:rsid w:val="00542F31"/>
    <w:rsid w:val="005611F3"/>
    <w:rsid w:val="00565A22"/>
    <w:rsid w:val="005950B3"/>
    <w:rsid w:val="005B24C0"/>
    <w:rsid w:val="005D0EFA"/>
    <w:rsid w:val="005F4988"/>
    <w:rsid w:val="00627CAF"/>
    <w:rsid w:val="00691751"/>
    <w:rsid w:val="006A568E"/>
    <w:rsid w:val="006A7088"/>
    <w:rsid w:val="006B205A"/>
    <w:rsid w:val="006B2B83"/>
    <w:rsid w:val="006B5F4E"/>
    <w:rsid w:val="00700ADD"/>
    <w:rsid w:val="00706CE8"/>
    <w:rsid w:val="00716A63"/>
    <w:rsid w:val="00741C3F"/>
    <w:rsid w:val="00753425"/>
    <w:rsid w:val="007571D3"/>
    <w:rsid w:val="007575BF"/>
    <w:rsid w:val="00774030"/>
    <w:rsid w:val="0077793F"/>
    <w:rsid w:val="00792E1F"/>
    <w:rsid w:val="007B72C5"/>
    <w:rsid w:val="007F1F0B"/>
    <w:rsid w:val="00800BFF"/>
    <w:rsid w:val="00801C92"/>
    <w:rsid w:val="00886687"/>
    <w:rsid w:val="008A06BD"/>
    <w:rsid w:val="008D68B7"/>
    <w:rsid w:val="008E296E"/>
    <w:rsid w:val="008F498E"/>
    <w:rsid w:val="009333F9"/>
    <w:rsid w:val="00937B16"/>
    <w:rsid w:val="00955A1F"/>
    <w:rsid w:val="009670EA"/>
    <w:rsid w:val="00976622"/>
    <w:rsid w:val="009E354D"/>
    <w:rsid w:val="009F20C1"/>
    <w:rsid w:val="00A12489"/>
    <w:rsid w:val="00A128CE"/>
    <w:rsid w:val="00A3565A"/>
    <w:rsid w:val="00A439E7"/>
    <w:rsid w:val="00A464FD"/>
    <w:rsid w:val="00A4768E"/>
    <w:rsid w:val="00A5699C"/>
    <w:rsid w:val="00A62F99"/>
    <w:rsid w:val="00A74D32"/>
    <w:rsid w:val="00A867C2"/>
    <w:rsid w:val="00AC4231"/>
    <w:rsid w:val="00AC597A"/>
    <w:rsid w:val="00AE1BA8"/>
    <w:rsid w:val="00AE42DD"/>
    <w:rsid w:val="00B04933"/>
    <w:rsid w:val="00B1083B"/>
    <w:rsid w:val="00B33045"/>
    <w:rsid w:val="00B87D12"/>
    <w:rsid w:val="00BA0371"/>
    <w:rsid w:val="00BA6015"/>
    <w:rsid w:val="00BA79A4"/>
    <w:rsid w:val="00BB3236"/>
    <w:rsid w:val="00BB5C5B"/>
    <w:rsid w:val="00BC01E5"/>
    <w:rsid w:val="00BC07A2"/>
    <w:rsid w:val="00BC5F88"/>
    <w:rsid w:val="00BD547D"/>
    <w:rsid w:val="00BE41A6"/>
    <w:rsid w:val="00BE679C"/>
    <w:rsid w:val="00BE7565"/>
    <w:rsid w:val="00C26F24"/>
    <w:rsid w:val="00C30852"/>
    <w:rsid w:val="00C402A3"/>
    <w:rsid w:val="00C52B21"/>
    <w:rsid w:val="00C76C5C"/>
    <w:rsid w:val="00C863C5"/>
    <w:rsid w:val="00C90658"/>
    <w:rsid w:val="00C931BB"/>
    <w:rsid w:val="00CB5D71"/>
    <w:rsid w:val="00CB754D"/>
    <w:rsid w:val="00CE0665"/>
    <w:rsid w:val="00CE402E"/>
    <w:rsid w:val="00CF6F92"/>
    <w:rsid w:val="00D10D3E"/>
    <w:rsid w:val="00D12DDA"/>
    <w:rsid w:val="00D25AF9"/>
    <w:rsid w:val="00D42EDE"/>
    <w:rsid w:val="00D75ED4"/>
    <w:rsid w:val="00DA10A3"/>
    <w:rsid w:val="00DA55E8"/>
    <w:rsid w:val="00DE6749"/>
    <w:rsid w:val="00DF6EE3"/>
    <w:rsid w:val="00DF7A5A"/>
    <w:rsid w:val="00E2725C"/>
    <w:rsid w:val="00E36A89"/>
    <w:rsid w:val="00E63917"/>
    <w:rsid w:val="00E670C3"/>
    <w:rsid w:val="00E74A32"/>
    <w:rsid w:val="00E838FB"/>
    <w:rsid w:val="00EC183C"/>
    <w:rsid w:val="00EC38EE"/>
    <w:rsid w:val="00EC5ADC"/>
    <w:rsid w:val="00EF5E67"/>
    <w:rsid w:val="00EF7781"/>
    <w:rsid w:val="00F05EC7"/>
    <w:rsid w:val="00F11BF9"/>
    <w:rsid w:val="00F35B29"/>
    <w:rsid w:val="00F4535C"/>
    <w:rsid w:val="00F55288"/>
    <w:rsid w:val="00F7561F"/>
    <w:rsid w:val="00F93B93"/>
    <w:rsid w:val="00FA16C8"/>
    <w:rsid w:val="00FB3077"/>
    <w:rsid w:val="00FD1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321749"/>
    <w:rPr>
      <w:color w:val="808080"/>
    </w:rPr>
  </w:style>
  <w:style w:type="paragraph" w:customStyle="1" w:styleId="ED42545D3E612540A099E35CCBECFED52">
    <w:name w:val="ED42545D3E612540A099E35CCBECFED52"/>
    <w:rsid w:val="00C76C5C"/>
    <w:rPr>
      <w:rFonts w:eastAsia="Times" w:cs="Calibri (Body)"/>
      <w:color w:val="000000" w:themeColor="text1"/>
    </w:rPr>
  </w:style>
  <w:style w:type="paragraph" w:customStyle="1" w:styleId="59F47C69DF64844CB1DBB3B0466B73122">
    <w:name w:val="59F47C69DF64844CB1DBB3B0466B73122"/>
    <w:rsid w:val="00C76C5C"/>
    <w:rPr>
      <w:rFonts w:eastAsia="Times" w:cs="Calibri (Body)"/>
      <w:color w:val="000000" w:themeColor="text1"/>
    </w:rPr>
  </w:style>
  <w:style w:type="paragraph" w:customStyle="1" w:styleId="BB048746D6BD81428909D024E42FBF3F2">
    <w:name w:val="BB048746D6BD81428909D024E42FBF3F2"/>
    <w:rsid w:val="00C76C5C"/>
    <w:rPr>
      <w:rFonts w:eastAsia="Times" w:cs="Calibri (Body)"/>
      <w:color w:val="000000" w:themeColor="text1"/>
    </w:rPr>
  </w:style>
  <w:style w:type="paragraph" w:customStyle="1" w:styleId="2A50BCF205507E4AA16DA6F8BBB5CCFA2">
    <w:name w:val="2A50BCF205507E4AA16DA6F8BBB5CCFA2"/>
    <w:rsid w:val="00C76C5C"/>
    <w:rPr>
      <w:rFonts w:eastAsia="Times" w:cs="Calibri (Body)"/>
      <w:color w:val="000000" w:themeColor="text1"/>
    </w:rPr>
  </w:style>
  <w:style w:type="paragraph" w:customStyle="1" w:styleId="1B353BE30FA3E949A6A7E29DD5F9CA7C2">
    <w:name w:val="1B353BE30FA3E949A6A7E29DD5F9CA7C2"/>
    <w:rsid w:val="00C76C5C"/>
    <w:rPr>
      <w:rFonts w:eastAsia="Times" w:cs="Calibri (Body)"/>
      <w:color w:val="000000" w:themeColor="text1"/>
    </w:rPr>
  </w:style>
  <w:style w:type="paragraph" w:customStyle="1" w:styleId="337E7D2A29BC2847BE253001CC37ACE92">
    <w:name w:val="337E7D2A29BC2847BE253001CC37ACE92"/>
    <w:rsid w:val="00C76C5C"/>
    <w:rPr>
      <w:rFonts w:eastAsia="Times" w:cs="Calibri (Body)"/>
      <w:color w:val="000000" w:themeColor="text1"/>
    </w:rPr>
  </w:style>
  <w:style w:type="paragraph" w:customStyle="1" w:styleId="B9348AD095AC81449C592C2F0F676CB02">
    <w:name w:val="B9348AD095AC81449C592C2F0F676CB02"/>
    <w:rsid w:val="00C76C5C"/>
    <w:rPr>
      <w:rFonts w:eastAsia="Times" w:cs="Calibri (Body)"/>
      <w:color w:val="000000" w:themeColor="text1"/>
    </w:rPr>
  </w:style>
  <w:style w:type="paragraph" w:customStyle="1" w:styleId="8D0BC3EB8758784BB08FC591BF9EA44D2">
    <w:name w:val="8D0BC3EB8758784BB08FC591BF9EA44D2"/>
    <w:rsid w:val="00C76C5C"/>
    <w:rPr>
      <w:rFonts w:eastAsia="Times" w:cs="Calibri (Body)"/>
      <w:color w:val="000000" w:themeColor="text1"/>
    </w:rPr>
  </w:style>
  <w:style w:type="paragraph" w:customStyle="1" w:styleId="BA64A02CAC3F764D974B102CCBE080CD2">
    <w:name w:val="BA64A02CAC3F764D974B102CCBE080C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2">
    <w:name w:val="174FF9DDB326436CBBF209A4E846C45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2">
    <w:name w:val="CC26871413AF9243AF4034C5BA7F3A3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2">
    <w:name w:val="B01347F9C431734082D700ADBD60CE5C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2">
    <w:name w:val="A81FA8D031154522A3945210687D811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2">
    <w:name w:val="203FAB2D6D7C490DBE3BCCE371794D1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2">
    <w:name w:val="03EE3379A1BA445699EF6C14FCB2397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2">
    <w:name w:val="8B43F7D2A7D2418FA8D6DC848A78EEC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2">
    <w:name w:val="CF9F3A2530826D419E54CEF60DEF39E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2">
    <w:name w:val="7EFAB539D92D134BA74BF41D437B3227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2">
    <w:name w:val="FA4302C47376B64EB37F5EF54228B8F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2">
    <w:name w:val="47D8E4CF72CC01468E7AA31A2CAAE059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2">
    <w:name w:val="E8A37383A177F94A9426E4124A0D1F6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2">
    <w:name w:val="C58687ABA6B85E46980DA5895C64F3E3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2">
    <w:name w:val="237DE9C4808C493F8DB9A918A729B5C4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2">
    <w:name w:val="1ACF53D3930F4D08AA4ABE6964A754B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2">
    <w:name w:val="48E3176420874747B75BE7F0DA763C2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2">
    <w:name w:val="046AF88CEBB94847BB1BF1F04F72D2C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2">
    <w:name w:val="DC73D6CB02494B16B23B4DF65A32265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2">
    <w:name w:val="1568C5218DBC45DDAB9E28A2682A401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2">
    <w:name w:val="03FB08F915BF433A8C4EE8448B185C6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1">
    <w:name w:val="946739D994E84EDABC7F79C4A69150E2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DA9282D5C95411FB80A881637CD848A2">
    <w:name w:val="5DA9282D5C95411FB80A881637CD848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2">
    <w:name w:val="C3C3BAC10F5C4E67824D0F9D0592E77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1">
    <w:name w:val="2D419E715B5848468D5083EE056EAB79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7497A9BAB74A028E383F28AC37DCAF2">
    <w:name w:val="7E7497A9BAB74A028E383F28AC37DCAF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2">
    <w:name w:val="FA3B8336382D449FA0A5B8AA3E36D9A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2">
    <w:name w:val="79B1DA29D4804E18B89EBA46381F7EE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69E221F1B6EF4F9A945C3FE4847B842F">
    <w:name w:val="69E221F1B6EF4F9A945C3FE4847B842F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FEC4EC8EAF84171BD4C8BA4ED372446">
    <w:name w:val="EFEC4EC8EAF84171BD4C8BA4ED372446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60BC36F9C47428B90A2134A5289CBC3">
    <w:name w:val="960BC36F9C47428B90A2134A5289CBC3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D42545D3E612540A099E35CCBECFED5">
    <w:name w:val="ED42545D3E612540A099E35CCBECFED5"/>
    <w:rsid w:val="00321749"/>
    <w:rPr>
      <w:rFonts w:eastAsia="Times" w:cs="Calibri (Body)"/>
      <w:color w:val="000000" w:themeColor="text1"/>
    </w:rPr>
  </w:style>
  <w:style w:type="paragraph" w:customStyle="1" w:styleId="59F47C69DF64844CB1DBB3B0466B7312">
    <w:name w:val="59F47C69DF64844CB1DBB3B0466B7312"/>
    <w:rsid w:val="00321749"/>
    <w:rPr>
      <w:rFonts w:eastAsia="Times" w:cs="Calibri (Body)"/>
      <w:color w:val="000000" w:themeColor="text1"/>
    </w:rPr>
  </w:style>
  <w:style w:type="paragraph" w:customStyle="1" w:styleId="BB048746D6BD81428909D024E42FBF3F">
    <w:name w:val="BB048746D6BD81428909D024E42FBF3F"/>
    <w:rsid w:val="00321749"/>
    <w:rPr>
      <w:rFonts w:eastAsia="Times" w:cs="Calibri (Body)"/>
      <w:color w:val="000000" w:themeColor="text1"/>
    </w:rPr>
  </w:style>
  <w:style w:type="paragraph" w:customStyle="1" w:styleId="2A50BCF205507E4AA16DA6F8BBB5CCFA">
    <w:name w:val="2A50BCF205507E4AA16DA6F8BBB5CCFA"/>
    <w:rsid w:val="00321749"/>
    <w:rPr>
      <w:rFonts w:eastAsia="Times" w:cs="Calibri (Body)"/>
      <w:color w:val="000000" w:themeColor="text1"/>
    </w:rPr>
  </w:style>
  <w:style w:type="paragraph" w:customStyle="1" w:styleId="1B353BE30FA3E949A6A7E29DD5F9CA7C">
    <w:name w:val="1B353BE30FA3E949A6A7E29DD5F9CA7C"/>
    <w:rsid w:val="00321749"/>
    <w:rPr>
      <w:rFonts w:eastAsia="Times" w:cs="Calibri (Body)"/>
      <w:color w:val="000000" w:themeColor="text1"/>
    </w:rPr>
  </w:style>
  <w:style w:type="paragraph" w:customStyle="1" w:styleId="337E7D2A29BC2847BE253001CC37ACE9">
    <w:name w:val="337E7D2A29BC2847BE253001CC37ACE9"/>
    <w:rsid w:val="00321749"/>
    <w:rPr>
      <w:rFonts w:eastAsia="Times" w:cs="Calibri (Body)"/>
      <w:color w:val="000000" w:themeColor="text1"/>
    </w:rPr>
  </w:style>
  <w:style w:type="paragraph" w:customStyle="1" w:styleId="B9348AD095AC81449C592C2F0F676CB0">
    <w:name w:val="B9348AD095AC81449C592C2F0F676CB0"/>
    <w:rsid w:val="00321749"/>
    <w:rPr>
      <w:rFonts w:eastAsia="Times" w:cs="Calibri (Body)"/>
      <w:color w:val="000000" w:themeColor="text1"/>
    </w:rPr>
  </w:style>
  <w:style w:type="paragraph" w:customStyle="1" w:styleId="8D0BC3EB8758784BB08FC591BF9EA44D">
    <w:name w:val="8D0BC3EB8758784BB08FC591BF9EA44D"/>
    <w:rsid w:val="00321749"/>
    <w:rPr>
      <w:rFonts w:eastAsia="Times" w:cs="Calibri (Body)"/>
      <w:color w:val="000000" w:themeColor="text1"/>
    </w:rPr>
  </w:style>
  <w:style w:type="paragraph" w:customStyle="1" w:styleId="69E221F1B6EF4F9A945C3FE4847B842F1">
    <w:name w:val="69E221F1B6EF4F9A945C3FE4847B842F1"/>
    <w:rsid w:val="00321749"/>
    <w:rPr>
      <w:rFonts w:eastAsia="Times" w:cs="Calibri (Body)"/>
      <w:color w:val="000000" w:themeColor="text1"/>
    </w:rPr>
  </w:style>
  <w:style w:type="paragraph" w:customStyle="1" w:styleId="EFEC4EC8EAF84171BD4C8BA4ED3724461">
    <w:name w:val="EFEC4EC8EAF84171BD4C8BA4ED3724461"/>
    <w:rsid w:val="00321749"/>
    <w:rPr>
      <w:rFonts w:eastAsia="Times" w:cs="Calibri (Body)"/>
      <w:color w:val="000000" w:themeColor="text1"/>
    </w:rPr>
  </w:style>
  <w:style w:type="paragraph" w:customStyle="1" w:styleId="960BC36F9C47428B90A2134A5289CBC31">
    <w:name w:val="960BC36F9C47428B90A2134A5289CBC31"/>
    <w:rsid w:val="00321749"/>
    <w:rPr>
      <w:rFonts w:eastAsia="Times" w:cs="Calibri (Body)"/>
      <w:color w:val="000000" w:themeColor="text1"/>
    </w:rPr>
  </w:style>
  <w:style w:type="paragraph" w:customStyle="1" w:styleId="BA64A02CAC3F764D974B102CCBE080CD">
    <w:name w:val="BA64A02CAC3F764D974B102CCBE080C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">
    <w:name w:val="174FF9DDB326436CBBF209A4E846C45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">
    <w:name w:val="CC26871413AF9243AF4034C5BA7F3A3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">
    <w:name w:val="B01347F9C431734082D700ADBD60CE5C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">
    <w:name w:val="A81FA8D031154522A3945210687D811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">
    <w:name w:val="203FAB2D6D7C490DBE3BCCE371794D1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">
    <w:name w:val="03EE3379A1BA445699EF6C14FCB2397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">
    <w:name w:val="8B43F7D2A7D2418FA8D6DC848A78EEC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">
    <w:name w:val="CF9F3A2530826D419E54CEF60DEF39E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">
    <w:name w:val="7EFAB539D92D134BA74BF41D437B3227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">
    <w:name w:val="FA4302C47376B64EB37F5EF54228B8F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">
    <w:name w:val="47D8E4CF72CC01468E7AA31A2CAAE05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">
    <w:name w:val="E8A37383A177F94A9426E4124A0D1F6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">
    <w:name w:val="C58687ABA6B85E46980DA5895C64F3E3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">
    <w:name w:val="237DE9C4808C493F8DB9A918A729B5C4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">
    <w:name w:val="1ACF53D3930F4D08AA4ABE6964A754B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">
    <w:name w:val="48E3176420874747B75BE7F0DA763C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">
    <w:name w:val="046AF88CEBB94847BB1BF1F04F72D2C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">
    <w:name w:val="DC73D6CB02494B16B23B4DF65A32265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">
    <w:name w:val="1568C5218DBC45DDAB9E28A2682A401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">
    <w:name w:val="03FB08F915BF433A8C4EE8448B185C6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">
    <w:name w:val="946739D994E84EDABC7F79C4A69150E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">
    <w:name w:val="C3C3BAC10F5C4E67824D0F9D0592E77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">
    <w:name w:val="2D419E715B5848468D5083EE056EAB7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">
    <w:name w:val="FA3B8336382D449FA0A5B8AA3E36D9A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">
    <w:name w:val="79B1DA29D4804E18B89EBA46381F7EE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D42545D3E612540A099E35CCBECFED51">
    <w:name w:val="ED42545D3E612540A099E35CCBECFED51"/>
    <w:rsid w:val="00321749"/>
    <w:rPr>
      <w:rFonts w:eastAsia="Times" w:cs="Calibri (Body)"/>
      <w:color w:val="000000" w:themeColor="text1"/>
    </w:rPr>
  </w:style>
  <w:style w:type="paragraph" w:customStyle="1" w:styleId="59F47C69DF64844CB1DBB3B0466B73121">
    <w:name w:val="59F47C69DF64844CB1DBB3B0466B73121"/>
    <w:rsid w:val="00321749"/>
    <w:rPr>
      <w:rFonts w:eastAsia="Times" w:cs="Calibri (Body)"/>
      <w:color w:val="000000" w:themeColor="text1"/>
    </w:rPr>
  </w:style>
  <w:style w:type="paragraph" w:customStyle="1" w:styleId="BB048746D6BD81428909D024E42FBF3F1">
    <w:name w:val="BB048746D6BD81428909D024E42FBF3F1"/>
    <w:rsid w:val="00321749"/>
    <w:rPr>
      <w:rFonts w:eastAsia="Times" w:cs="Calibri (Body)"/>
      <w:color w:val="000000" w:themeColor="text1"/>
    </w:rPr>
  </w:style>
  <w:style w:type="paragraph" w:customStyle="1" w:styleId="2A50BCF205507E4AA16DA6F8BBB5CCFA1">
    <w:name w:val="2A50BCF205507E4AA16DA6F8BBB5CCFA1"/>
    <w:rsid w:val="00321749"/>
    <w:rPr>
      <w:rFonts w:eastAsia="Times" w:cs="Calibri (Body)"/>
      <w:color w:val="000000" w:themeColor="text1"/>
    </w:rPr>
  </w:style>
  <w:style w:type="paragraph" w:customStyle="1" w:styleId="1B353BE30FA3E949A6A7E29DD5F9CA7C1">
    <w:name w:val="1B353BE30FA3E949A6A7E29DD5F9CA7C1"/>
    <w:rsid w:val="00321749"/>
    <w:rPr>
      <w:rFonts w:eastAsia="Times" w:cs="Calibri (Body)"/>
      <w:color w:val="000000" w:themeColor="text1"/>
    </w:rPr>
  </w:style>
  <w:style w:type="paragraph" w:customStyle="1" w:styleId="337E7D2A29BC2847BE253001CC37ACE91">
    <w:name w:val="337E7D2A29BC2847BE253001CC37ACE91"/>
    <w:rsid w:val="00321749"/>
    <w:rPr>
      <w:rFonts w:eastAsia="Times" w:cs="Calibri (Body)"/>
      <w:color w:val="000000" w:themeColor="text1"/>
    </w:rPr>
  </w:style>
  <w:style w:type="paragraph" w:customStyle="1" w:styleId="B9348AD095AC81449C592C2F0F676CB01">
    <w:name w:val="B9348AD095AC81449C592C2F0F676CB01"/>
    <w:rsid w:val="00321749"/>
    <w:rPr>
      <w:rFonts w:eastAsia="Times" w:cs="Calibri (Body)"/>
      <w:color w:val="000000" w:themeColor="text1"/>
    </w:rPr>
  </w:style>
  <w:style w:type="paragraph" w:customStyle="1" w:styleId="8D0BC3EB8758784BB08FC591BF9EA44D1">
    <w:name w:val="8D0BC3EB8758784BB08FC591BF9EA44D1"/>
    <w:rsid w:val="00321749"/>
    <w:rPr>
      <w:rFonts w:eastAsia="Times" w:cs="Calibri (Body)"/>
      <w:color w:val="000000" w:themeColor="text1"/>
    </w:rPr>
  </w:style>
  <w:style w:type="paragraph" w:customStyle="1" w:styleId="69E221F1B6EF4F9A945C3FE4847B842F2">
    <w:name w:val="69E221F1B6EF4F9A945C3FE4847B842F2"/>
    <w:rsid w:val="00321749"/>
    <w:rPr>
      <w:rFonts w:eastAsia="Times" w:cs="Calibri (Body)"/>
      <w:color w:val="000000" w:themeColor="text1"/>
    </w:rPr>
  </w:style>
  <w:style w:type="paragraph" w:customStyle="1" w:styleId="EFEC4EC8EAF84171BD4C8BA4ED3724462">
    <w:name w:val="EFEC4EC8EAF84171BD4C8BA4ED3724462"/>
    <w:rsid w:val="00321749"/>
    <w:rPr>
      <w:rFonts w:eastAsia="Times" w:cs="Calibri (Body)"/>
      <w:color w:val="000000" w:themeColor="text1"/>
    </w:rPr>
  </w:style>
  <w:style w:type="paragraph" w:customStyle="1" w:styleId="960BC36F9C47428B90A2134A5289CBC32">
    <w:name w:val="960BC36F9C47428B90A2134A5289CBC32"/>
    <w:rsid w:val="00321749"/>
    <w:rPr>
      <w:rFonts w:eastAsia="Times" w:cs="Calibri (Body)"/>
      <w:color w:val="000000" w:themeColor="text1"/>
    </w:rPr>
  </w:style>
  <w:style w:type="paragraph" w:customStyle="1" w:styleId="BA64A02CAC3F764D974B102CCBE080CD1">
    <w:name w:val="BA64A02CAC3F764D974B102CCBE080C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1">
    <w:name w:val="174FF9DDB326436CBBF209A4E846C45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1">
    <w:name w:val="CC26871413AF9243AF4034C5BA7F3A3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1">
    <w:name w:val="B01347F9C431734082D700ADBD60CE5C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1">
    <w:name w:val="A81FA8D031154522A3945210687D811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1">
    <w:name w:val="203FAB2D6D7C490DBE3BCCE371794D1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1">
    <w:name w:val="03EE3379A1BA445699EF6C14FCB2397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1">
    <w:name w:val="8B43F7D2A7D2418FA8D6DC848A78EECB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1">
    <w:name w:val="CF9F3A2530826D419E54CEF60DEF39E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1">
    <w:name w:val="7EFAB539D92D134BA74BF41D437B3227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1">
    <w:name w:val="FA4302C47376B64EB37F5EF54228B8F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1">
    <w:name w:val="47D8E4CF72CC01468E7AA31A2CAAE059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1">
    <w:name w:val="E8A37383A177F94A9426E4124A0D1F6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1">
    <w:name w:val="C58687ABA6B85E46980DA5895C64F3E3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1">
    <w:name w:val="03FB08F915BF433A8C4EE8448B185C6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2">
    <w:name w:val="946739D994E84EDABC7F79C4A69150E2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1">
    <w:name w:val="C3C3BAC10F5C4E67824D0F9D0592E77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2">
    <w:name w:val="2D419E715B5848468D5083EE056EAB79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1">
    <w:name w:val="FA3B8336382D449FA0A5B8AA3E36D9A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1">
    <w:name w:val="79B1DA29D4804E18B89EBA46381F7EE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46E9E96B98F4BE382B720CF421AB2CA">
    <w:name w:val="246E9E96B98F4BE382B720CF421AB2CA"/>
    <w:rsid w:val="004A570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2B11B9D5F17C4A7F9021B62FE4086770">
    <w:name w:val="2B11B9D5F17C4A7F9021B62FE4086770"/>
    <w:rsid w:val="004A570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DD86A174B0C64A37A3F5671D0B1D19B1">
    <w:name w:val="DD86A174B0C64A37A3F5671D0B1D19B1"/>
    <w:rsid w:val="004A5709"/>
    <w:pPr>
      <w:spacing w:after="160" w:line="278" w:lineRule="auto"/>
    </w:pPr>
    <w:rPr>
      <w:kern w:val="2"/>
      <w:lang w:val="en-IN" w:eastAsia="en-IN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263</TotalTime>
  <Pages>14</Pages>
  <Words>2983</Words>
  <Characters>17004</Characters>
  <Application>Microsoft Office Word</Application>
  <DocSecurity>0</DocSecurity>
  <Lines>141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19948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Ruchira  Mukherji</cp:lastModifiedBy>
  <cp:revision>151</cp:revision>
  <dcterms:created xsi:type="dcterms:W3CDTF">2025-01-20T00:16:00Z</dcterms:created>
  <dcterms:modified xsi:type="dcterms:W3CDTF">2026-08-13T09:57:00Z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