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884C59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1354E">
        <w:rPr>
          <w:rFonts w:eastAsia="Times New Roman" w:cstheme="minorHAnsi"/>
          <w:b/>
        </w:rPr>
        <w:t>71685</w:t>
      </w:r>
    </w:p>
    <w:p w14:paraId="2F6924E5" w14:textId="0921623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1354E">
        <w:rPr>
          <w:rFonts w:eastAsia="Times New Roman" w:cstheme="minorHAnsi"/>
          <w:b/>
        </w:rPr>
        <w:t>Vipasha Sharma</w:t>
      </w:r>
    </w:p>
    <w:p w14:paraId="6FB9233B" w14:textId="13C574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1354E" w:rsidRPr="00E65DB4">
          <w:rPr>
            <w:rStyle w:val="Hyperlink"/>
            <w:rFonts w:eastAsia="Times New Roman" w:cstheme="minorHAnsi"/>
            <w:b/>
          </w:rPr>
          <w:t>https://review.jove.com/account/file-uploader?src=21863973</w:t>
        </w:r>
      </w:hyperlink>
      <w:r w:rsidR="0091354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CD85A45" w:rsidR="004E0C5A" w:rsidRPr="00B07A3B" w:rsidRDefault="004E0C5A" w:rsidP="007A2019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A2019" w:rsidRPr="007A2019">
        <w:rPr>
          <w:rFonts w:ascii="Calibri" w:eastAsiaTheme="minorEastAsia" w:hAnsi="Calibri" w:cs="Calibri"/>
          <w:b/>
          <w:bCs/>
          <w:color w:val="auto"/>
          <w:sz w:val="32"/>
          <w:szCs w:val="32"/>
        </w:rPr>
        <w:t>Magnetic Nano-Actuation Platform for Remote and Controllable Mechanostimulation of Schwann Cells with Real-Time Confocal Imaging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C60A1EA" w14:textId="77777777" w:rsidR="0091354E" w:rsidRDefault="0091354E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CA5FB6E" w14:textId="62088745" w:rsidR="0091354E" w:rsidRPr="0091354E" w:rsidRDefault="0091354E" w:rsidP="0091354E">
      <w:pPr>
        <w:rPr>
          <w:b/>
          <w:bCs/>
          <w:sz w:val="28"/>
          <w:szCs w:val="28"/>
          <w:vertAlign w:val="superscript"/>
        </w:rPr>
      </w:pPr>
      <w:r w:rsidRPr="0091354E">
        <w:rPr>
          <w:b/>
          <w:bCs/>
          <w:sz w:val="28"/>
          <w:szCs w:val="28"/>
        </w:rPr>
        <w:t>Yang Wang</w:t>
      </w:r>
      <w:r w:rsidRPr="0091354E">
        <w:rPr>
          <w:b/>
          <w:bCs/>
          <w:sz w:val="28"/>
          <w:szCs w:val="28"/>
          <w:vertAlign w:val="superscript"/>
        </w:rPr>
        <w:t>1,2</w:t>
      </w:r>
      <w:r w:rsidRPr="0091354E">
        <w:rPr>
          <w:b/>
          <w:bCs/>
          <w:sz w:val="28"/>
          <w:szCs w:val="28"/>
        </w:rPr>
        <w:t>, Ting Liu</w:t>
      </w:r>
      <w:r w:rsidRPr="0091354E">
        <w:rPr>
          <w:b/>
          <w:bCs/>
          <w:sz w:val="28"/>
          <w:szCs w:val="28"/>
          <w:vertAlign w:val="superscript"/>
        </w:rPr>
        <w:t>3</w:t>
      </w:r>
      <w:r w:rsidRPr="0091354E">
        <w:rPr>
          <w:b/>
          <w:bCs/>
          <w:sz w:val="28"/>
          <w:szCs w:val="28"/>
        </w:rPr>
        <w:t>, Mingxi Yang</w:t>
      </w:r>
      <w:r w:rsidRPr="0091354E">
        <w:rPr>
          <w:b/>
          <w:bCs/>
          <w:sz w:val="28"/>
          <w:szCs w:val="28"/>
          <w:vertAlign w:val="superscript"/>
        </w:rPr>
        <w:t>1,2</w:t>
      </w:r>
      <w:r w:rsidRPr="0091354E">
        <w:rPr>
          <w:b/>
          <w:bCs/>
          <w:sz w:val="28"/>
          <w:szCs w:val="28"/>
        </w:rPr>
        <w:t>, Chong Qi</w:t>
      </w:r>
      <w:r w:rsidRPr="0091354E">
        <w:rPr>
          <w:b/>
          <w:bCs/>
          <w:sz w:val="28"/>
          <w:szCs w:val="28"/>
          <w:vertAlign w:val="superscript"/>
        </w:rPr>
        <w:t>4</w:t>
      </w:r>
      <w:r w:rsidRPr="0091354E">
        <w:rPr>
          <w:b/>
          <w:bCs/>
          <w:sz w:val="28"/>
          <w:szCs w:val="28"/>
        </w:rPr>
        <w:t>, Bin Liu</w:t>
      </w:r>
      <w:r w:rsidRPr="0091354E">
        <w:rPr>
          <w:b/>
          <w:bCs/>
          <w:sz w:val="28"/>
          <w:szCs w:val="28"/>
          <w:vertAlign w:val="superscript"/>
        </w:rPr>
        <w:t>1,2</w:t>
      </w:r>
    </w:p>
    <w:p w14:paraId="36ABAA6A" w14:textId="77777777" w:rsidR="0091354E" w:rsidRPr="005A6D1D" w:rsidRDefault="0091354E" w:rsidP="0091354E"/>
    <w:p w14:paraId="72B57D4C" w14:textId="29EBD548" w:rsidR="0091354E" w:rsidRPr="005A6D1D" w:rsidRDefault="0091354E" w:rsidP="0091354E">
      <w:r w:rsidRPr="005A6D1D">
        <w:rPr>
          <w:vertAlign w:val="superscript"/>
        </w:rPr>
        <w:t>1</w:t>
      </w:r>
      <w:r w:rsidRPr="005A6D1D">
        <w:t>Department of Hand Surgery, Orthopedic Center, the First Hospital of Jilin University</w:t>
      </w:r>
    </w:p>
    <w:p w14:paraId="3794AFD1" w14:textId="7AD15F67" w:rsidR="0091354E" w:rsidRPr="005A6D1D" w:rsidRDefault="0091354E" w:rsidP="0091354E">
      <w:r w:rsidRPr="005A6D1D">
        <w:rPr>
          <w:vertAlign w:val="superscript"/>
        </w:rPr>
        <w:t>2</w:t>
      </w:r>
      <w:r w:rsidRPr="005A6D1D">
        <w:t>Key Laboratory of Tissue Repair, Reconstruction and Regeneration of Jilin Province</w:t>
      </w:r>
    </w:p>
    <w:p w14:paraId="5E29AB48" w14:textId="57BC38FE" w:rsidR="0091354E" w:rsidRPr="005A6D1D" w:rsidRDefault="0091354E" w:rsidP="0091354E">
      <w:r w:rsidRPr="005A6D1D">
        <w:rPr>
          <w:vertAlign w:val="superscript"/>
        </w:rPr>
        <w:t>3</w:t>
      </w:r>
      <w:r w:rsidRPr="005A6D1D">
        <w:t>Department of Geriatrics, the First Hospital of Jilin University</w:t>
      </w:r>
    </w:p>
    <w:p w14:paraId="33CD999C" w14:textId="495BCE5C" w:rsidR="00D6314B" w:rsidRDefault="0091354E" w:rsidP="0091354E">
      <w:pPr>
        <w:rPr>
          <w:rFonts w:eastAsia="Times New Roman" w:cstheme="minorHAnsi"/>
          <w:b/>
          <w:sz w:val="28"/>
          <w:szCs w:val="28"/>
        </w:rPr>
      </w:pPr>
      <w:r w:rsidRPr="005A6D1D">
        <w:rPr>
          <w:vertAlign w:val="superscript"/>
        </w:rPr>
        <w:t>4</w:t>
      </w:r>
      <w:r w:rsidRPr="005A6D1D">
        <w:t>Institute of Translational Medicine, the First Hospital of Jilin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75A1D9C" w14:textId="59F7A4F7" w:rsidR="0091354E" w:rsidRPr="005A6D1D" w:rsidRDefault="0091354E" w:rsidP="0091354E">
      <w:bookmarkStart w:id="0" w:name="_Hlk25233958"/>
      <w:r w:rsidRPr="005A6D1D">
        <w:t xml:space="preserve">Yang Wang  </w:t>
      </w:r>
      <w:r w:rsidRPr="005A6D1D">
        <w:tab/>
      </w:r>
      <w:r w:rsidRPr="005A6D1D">
        <w:tab/>
      </w:r>
      <w:hyperlink r:id="rId8" w:history="1">
        <w:r w:rsidRPr="00E65DB4">
          <w:rPr>
            <w:rStyle w:val="Hyperlink"/>
          </w:rPr>
          <w:t>wangy19851022@jlu.edu.cn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A154477" w14:textId="612A25DF" w:rsidR="0091354E" w:rsidRPr="005A6D1D" w:rsidRDefault="0091354E" w:rsidP="0091354E">
      <w:hyperlink r:id="rId9" w:history="1">
        <w:r w:rsidRPr="00E65DB4">
          <w:rPr>
            <w:rStyle w:val="Hyperlink"/>
          </w:rPr>
          <w:t>liuting19850418@jlu.edu.cn</w:t>
        </w:r>
      </w:hyperlink>
      <w:r>
        <w:t xml:space="preserve"> </w:t>
      </w:r>
    </w:p>
    <w:p w14:paraId="2CF070DC" w14:textId="03AB73E8" w:rsidR="0091354E" w:rsidRPr="005A6D1D" w:rsidRDefault="0091354E" w:rsidP="0091354E">
      <w:hyperlink r:id="rId10" w:history="1">
        <w:r w:rsidRPr="00E65DB4">
          <w:rPr>
            <w:rStyle w:val="Hyperlink"/>
          </w:rPr>
          <w:t>yangmxchem@jlu.edu.cn</w:t>
        </w:r>
      </w:hyperlink>
      <w:r>
        <w:t xml:space="preserve"> </w:t>
      </w:r>
    </w:p>
    <w:p w14:paraId="1F26636B" w14:textId="11039DFF" w:rsidR="0091354E" w:rsidRPr="005A6D1D" w:rsidRDefault="0091354E" w:rsidP="0091354E">
      <w:hyperlink r:id="rId11" w:history="1">
        <w:r w:rsidRPr="00E65DB4">
          <w:rPr>
            <w:rStyle w:val="Hyperlink"/>
          </w:rPr>
          <w:t>qichong@jlu.edu.cn</w:t>
        </w:r>
      </w:hyperlink>
      <w:r>
        <w:t xml:space="preserve"> </w:t>
      </w:r>
    </w:p>
    <w:p w14:paraId="1EC0BBE4" w14:textId="54D40AC6" w:rsidR="0091354E" w:rsidRPr="005A6D1D" w:rsidRDefault="0091354E" w:rsidP="0091354E">
      <w:hyperlink r:id="rId12" w:history="1">
        <w:r w:rsidRPr="00E65DB4">
          <w:rPr>
            <w:rStyle w:val="Hyperlink"/>
          </w:rPr>
          <w:t>l_bin@jlu.edu.cn</w:t>
        </w:r>
      </w:hyperlink>
      <w:r>
        <w:t xml:space="preserve"> </w:t>
      </w:r>
    </w:p>
    <w:p w14:paraId="62096B66" w14:textId="06515AD9" w:rsidR="0091354E" w:rsidRPr="005A6D1D" w:rsidRDefault="0091354E" w:rsidP="0091354E">
      <w:hyperlink r:id="rId13" w:history="1">
        <w:r w:rsidRPr="00E65DB4">
          <w:rPr>
            <w:rStyle w:val="Hyperlink"/>
          </w:rPr>
          <w:t>wangy19851022@jlu.edu.cn</w:t>
        </w:r>
      </w:hyperlink>
      <w: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D71FAC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8301F">
        <w:rPr>
          <w:rFonts w:cstheme="minorHAnsi"/>
          <w:bCs/>
          <w:sz w:val="22"/>
          <w:szCs w:val="22"/>
        </w:rPr>
        <w:t>16</w:t>
      </w:r>
    </w:p>
    <w:p w14:paraId="5AAC9C6C" w14:textId="651BE92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8301F">
        <w:rPr>
          <w:rFonts w:cstheme="minorHAnsi"/>
          <w:bCs/>
          <w:sz w:val="22"/>
          <w:szCs w:val="22"/>
        </w:rPr>
        <w:t>32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2AEC745" w:rsidR="00A13CC3" w:rsidRDefault="00FF25E5" w:rsidP="0091354E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</w:t>
      </w:r>
      <w:r w:rsidR="0091354E" w:rsidRPr="005A6D1D">
        <w:rPr>
          <w:lang w:eastAsia="zh-CN"/>
        </w:rPr>
        <w:t>by the Animal Welfare and Ethics Committee of the First Hospital of Jilin University</w:t>
      </w:r>
      <w:r w:rsidR="0091354E">
        <w:rPr>
          <w:lang w:eastAsia="zh-CN"/>
        </w:rPr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D4A7E46" w14:textId="77777777" w:rsidR="00AA0BC9" w:rsidRDefault="00AA0BC9" w:rsidP="00AA0BC9">
      <w:pPr>
        <w:rPr>
          <w:rFonts w:cstheme="minorHAnsi"/>
          <w:i/>
          <w:iCs/>
          <w:color w:val="0000FF"/>
          <w:lang w:val="en-IN"/>
        </w:rPr>
      </w:pPr>
    </w:p>
    <w:p w14:paraId="2DDB3326" w14:textId="56E28A05" w:rsidR="00AA0BC9" w:rsidRPr="003A061F" w:rsidRDefault="00AA0BC9" w:rsidP="00AA0BC9">
      <w:pPr>
        <w:jc w:val="both"/>
        <w:rPr>
          <w:rFonts w:cstheme="minorHAnsi"/>
          <w:i/>
          <w:iCs/>
          <w:color w:val="0000FF"/>
          <w:lang w:val="en-IN"/>
        </w:rPr>
      </w:pPr>
      <w:r w:rsidRPr="003B3F37">
        <w:rPr>
          <w:rFonts w:cstheme="minorHAnsi"/>
          <w:b/>
          <w:bCs/>
          <w:color w:val="auto"/>
          <w:highlight w:val="yellow"/>
        </w:rPr>
        <w:t>Author:</w:t>
      </w:r>
      <w:r w:rsidRPr="003B3F37">
        <w:rPr>
          <w:rFonts w:cstheme="minorHAnsi"/>
          <w:color w:val="auto"/>
          <w:highlight w:val="yellow"/>
        </w:rPr>
        <w:t xml:space="preserve"> </w:t>
      </w:r>
      <w:r w:rsidRPr="003A061F">
        <w:rPr>
          <w:rFonts w:cstheme="minorHAnsi"/>
          <w:color w:val="auto"/>
          <w:highlight w:val="yellow"/>
        </w:rPr>
        <w:t xml:space="preserve">For better continuity and flow, Steps </w:t>
      </w:r>
      <w:r>
        <w:rPr>
          <w:rFonts w:cstheme="minorHAnsi"/>
          <w:color w:val="auto"/>
          <w:highlight w:val="yellow"/>
        </w:rPr>
        <w:t>4.3 and 4</w:t>
      </w:r>
      <w:r w:rsidRPr="003A061F">
        <w:rPr>
          <w:rFonts w:cstheme="minorHAnsi"/>
          <w:color w:val="auto"/>
          <w:highlight w:val="yellow"/>
        </w:rPr>
        <w:t>.4 in the script have been included from the unhighlighted portions of the manuscript.</w:t>
      </w:r>
    </w:p>
    <w:p w14:paraId="53339791" w14:textId="77777777" w:rsidR="00AA0BC9" w:rsidRPr="008E4564" w:rsidRDefault="00AA0BC9" w:rsidP="00DC2504">
      <w:pPr>
        <w:rPr>
          <w:rFonts w:cstheme="minorHAnsi"/>
          <w:i/>
          <w:iCs/>
          <w:color w:val="0000FF"/>
          <w:lang w:val="en-IN"/>
        </w:rPr>
      </w:pPr>
    </w:p>
    <w:p w14:paraId="15B9FF3F" w14:textId="77777777" w:rsidR="008811A2" w:rsidRDefault="008811A2" w:rsidP="008811A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commentRangeStart w:id="2"/>
      <w:r>
        <w:rPr>
          <w:rFonts w:cstheme="minorHAnsi"/>
          <w:b/>
          <w:bCs/>
          <w:color w:val="000000"/>
        </w:rPr>
        <w:t>Loading Schwann Cells with Magnetic Nanoparticles</w:t>
      </w:r>
      <w:commentRangeEnd w:id="2"/>
      <w:r w:rsidR="00A15469">
        <w:rPr>
          <w:rStyle w:val="CommentReference"/>
          <w:rFonts w:cstheme="minorHAnsi"/>
          <w:b/>
          <w:bCs/>
          <w:sz w:val="24"/>
          <w:szCs w:val="24"/>
        </w:rPr>
        <w:commentReference w:id="2"/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16CE9C9" w14:textId="59CBDB05" w:rsidR="00D81F36" w:rsidRPr="00233577" w:rsidRDefault="00D81F36" w:rsidP="00D81F36">
      <w:pPr>
        <w:pStyle w:val="Narration"/>
        <w:numPr>
          <w:ilvl w:val="1"/>
          <w:numId w:val="3"/>
        </w:numPr>
        <w:rPr>
          <w:lang w:eastAsia="en-IO"/>
        </w:rPr>
      </w:pPr>
      <w:r w:rsidRPr="00D81F36">
        <w:rPr>
          <w:rFonts w:cstheme="minorHAnsi"/>
        </w:rPr>
        <w:t>To begin with</w:t>
      </w:r>
      <w:r>
        <w:rPr>
          <w:rFonts w:cstheme="minorHAnsi"/>
        </w:rPr>
        <w:t>,</w:t>
      </w:r>
      <w:r w:rsidRPr="00D81F36">
        <w:rPr>
          <w:rFonts w:cstheme="minorHAnsi"/>
        </w:rPr>
        <w:t xml:space="preserve"> obtain </w:t>
      </w:r>
      <w:r w:rsidRPr="00D81F36">
        <w:rPr>
          <w:bCs/>
        </w:rPr>
        <w:t>Schwann cells</w:t>
      </w:r>
      <w:r>
        <w:rPr>
          <w:bCs/>
        </w:rPr>
        <w:t xml:space="preserve"> </w:t>
      </w:r>
      <w:r w:rsidRPr="00D81F36">
        <w:rPr>
          <w:b/>
        </w:rPr>
        <w:t>[1]</w:t>
      </w:r>
      <w:r w:rsidRPr="00D81F36">
        <w:rPr>
          <w:bCs/>
        </w:rPr>
        <w:t xml:space="preserve">. </w:t>
      </w:r>
      <w:r>
        <w:rPr>
          <w:bCs/>
        </w:rPr>
        <w:t>S</w:t>
      </w:r>
      <w:r w:rsidRPr="00233577">
        <w:rPr>
          <w:lang w:eastAsia="en-IO"/>
        </w:rPr>
        <w:t xml:space="preserve">eed the Schwann cells in imaging-compatible ibidi culture dishes or microfluidic culture chambers </w:t>
      </w:r>
      <w:r>
        <w:rPr>
          <w:lang w:eastAsia="en-IO"/>
        </w:rPr>
        <w:t>and a</w:t>
      </w:r>
      <w:r w:rsidRPr="00233577">
        <w:rPr>
          <w:lang w:eastAsia="en-IO"/>
        </w:rPr>
        <w:t>llow the cells to adhere and recover</w:t>
      </w:r>
      <w:r>
        <w:rPr>
          <w:lang w:eastAsia="en-IO"/>
        </w:rPr>
        <w:t xml:space="preserve"> </w:t>
      </w:r>
      <w:r w:rsidRPr="00D81F36">
        <w:rPr>
          <w:b/>
          <w:bCs/>
          <w:lang w:eastAsia="en-IO"/>
        </w:rPr>
        <w:t>[</w:t>
      </w:r>
      <w:r w:rsidR="00E33A95">
        <w:rPr>
          <w:b/>
          <w:bCs/>
          <w:lang w:eastAsia="en-IO"/>
        </w:rPr>
        <w:t>2</w:t>
      </w:r>
      <w:r w:rsidRPr="00D81F36">
        <w:rPr>
          <w:b/>
          <w:bCs/>
          <w:lang w:eastAsia="en-IO"/>
        </w:rPr>
        <w:t>]</w:t>
      </w:r>
      <w:r w:rsidRPr="00233577">
        <w:rPr>
          <w:lang w:eastAsia="en-IO"/>
        </w:rPr>
        <w:t>.</w:t>
      </w:r>
    </w:p>
    <w:p w14:paraId="7605F9E4" w14:textId="32685DDC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D51193">
        <w:rPr>
          <w:rFonts w:cstheme="minorHAnsi"/>
        </w:rPr>
        <w:t>Talent bringing</w:t>
      </w:r>
      <w:r w:rsidR="00D81F36">
        <w:rPr>
          <w:rFonts w:cstheme="minorHAnsi"/>
        </w:rPr>
        <w:t xml:space="preserve"> the cells and placing them in biosafety cabinet</w:t>
      </w:r>
    </w:p>
    <w:p w14:paraId="0471019A" w14:textId="4A97439D" w:rsidR="00D81F36" w:rsidRPr="00233577" w:rsidRDefault="00D81F36" w:rsidP="00D81F3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33577">
        <w:rPr>
          <w:lang w:val="en-IO" w:eastAsia="en-IO"/>
        </w:rPr>
        <w:t xml:space="preserve">Talent </w:t>
      </w:r>
      <w:r>
        <w:rPr>
          <w:lang w:val="en-IO" w:eastAsia="en-IO"/>
        </w:rPr>
        <w:t xml:space="preserve">transferring </w:t>
      </w:r>
      <w:r w:rsidRPr="00233577">
        <w:rPr>
          <w:lang w:val="en-IO" w:eastAsia="en-IO"/>
        </w:rPr>
        <w:t>the Schwann cells in an imaging-compatible ibidi culture dish or microfluidic culture chamber</w:t>
      </w:r>
      <w:r>
        <w:rPr>
          <w:lang w:val="en-IO" w:eastAsia="en-IO"/>
        </w:rPr>
        <w:t xml:space="preserve"> and allowing the cells to adhere</w:t>
      </w:r>
    </w:p>
    <w:p w14:paraId="3CC248D6" w14:textId="1275704D" w:rsidR="00D81F36" w:rsidRDefault="00D81F36" w:rsidP="00D81F36">
      <w:pPr>
        <w:pStyle w:val="ListParagraph"/>
        <w:spacing w:before="120"/>
        <w:ind w:left="1627"/>
        <w:contextualSpacing w:val="0"/>
        <w:jc w:val="both"/>
        <w:rPr>
          <w:lang w:eastAsia="en-IO"/>
        </w:rPr>
      </w:pPr>
      <w:r w:rsidRPr="00D81F36">
        <w:rPr>
          <w:rFonts w:cstheme="minorHAnsi"/>
          <w:b/>
          <w:bCs/>
          <w:highlight w:val="yellow"/>
        </w:rPr>
        <w:t>Author:</w:t>
      </w:r>
      <w:r w:rsidRPr="00D81F36">
        <w:rPr>
          <w:rFonts w:cstheme="minorHAnsi"/>
          <w:highlight w:val="yellow"/>
        </w:rPr>
        <w:t xml:space="preserve"> Could you please verify whether you used </w:t>
      </w:r>
      <w:r w:rsidRPr="00D81F36">
        <w:rPr>
          <w:highlight w:val="yellow"/>
          <w:lang w:eastAsia="en-IO"/>
        </w:rPr>
        <w:t>ibidi culture dishes or microfluidic culture chambers?</w:t>
      </w:r>
    </w:p>
    <w:p w14:paraId="3EDFE06D" w14:textId="77777777" w:rsidR="00E33A95" w:rsidRPr="00E33A95" w:rsidRDefault="00E33A95" w:rsidP="00E33A95">
      <w:pPr>
        <w:spacing w:before="120"/>
        <w:jc w:val="both"/>
        <w:rPr>
          <w:rFonts w:cstheme="minorHAnsi"/>
        </w:rPr>
      </w:pPr>
    </w:p>
    <w:p w14:paraId="710B7A10" w14:textId="15C7DC58" w:rsidR="00E33A95" w:rsidRDefault="00E33A95" w:rsidP="00E33A95">
      <w:pPr>
        <w:pStyle w:val="Narration"/>
        <w:numPr>
          <w:ilvl w:val="1"/>
          <w:numId w:val="3"/>
        </w:numPr>
        <w:rPr>
          <w:lang w:eastAsia="en-IO"/>
        </w:rPr>
      </w:pPr>
      <w:r w:rsidRPr="00233577">
        <w:rPr>
          <w:lang w:eastAsia="en-IO"/>
        </w:rPr>
        <w:t xml:space="preserve">Replace the existing medium with  fresh culture medium containing 15 micrograms per milliliter of </w:t>
      </w:r>
      <w:r w:rsidR="00447F00" w:rsidRPr="00BA2587">
        <w:rPr>
          <w:rFonts w:cstheme="minorHAnsi"/>
        </w:rPr>
        <w:t>functionalized superparamagnetic iron oxide nanoparticles</w:t>
      </w:r>
      <w:r w:rsidRPr="00233577">
        <w:rPr>
          <w:lang w:eastAsia="en-IO"/>
        </w:rPr>
        <w:t xml:space="preserve"> </w:t>
      </w:r>
      <w:r w:rsidRPr="00233577">
        <w:rPr>
          <w:b/>
          <w:bCs/>
          <w:lang w:eastAsia="en-IO"/>
        </w:rPr>
        <w:t>[1]</w:t>
      </w:r>
      <w:r w:rsidRPr="00233577">
        <w:rPr>
          <w:lang w:eastAsia="en-IO"/>
        </w:rPr>
        <w:t>.</w:t>
      </w:r>
      <w:r>
        <w:rPr>
          <w:lang w:eastAsia="en-IO"/>
        </w:rPr>
        <w:t xml:space="preserve"> </w:t>
      </w:r>
      <w:r w:rsidRPr="00233577">
        <w:rPr>
          <w:lang w:eastAsia="en-IO"/>
        </w:rPr>
        <w:t xml:space="preserve">Incubate the cells for 12 hours to allow </w:t>
      </w:r>
      <w:r w:rsidR="00447F00">
        <w:rPr>
          <w:lang w:eastAsia="en-IO"/>
        </w:rPr>
        <w:t>magnetic nanoparticle</w:t>
      </w:r>
      <w:r w:rsidRPr="00233577">
        <w:rPr>
          <w:lang w:eastAsia="en-IO"/>
        </w:rPr>
        <w:t xml:space="preserve"> loading </w:t>
      </w:r>
      <w:r w:rsidRPr="00233577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233577">
        <w:rPr>
          <w:b/>
          <w:bCs/>
          <w:lang w:eastAsia="en-IO"/>
        </w:rPr>
        <w:t>]</w:t>
      </w:r>
      <w:r w:rsidRPr="00233577">
        <w:rPr>
          <w:lang w:eastAsia="en-IO"/>
        </w:rPr>
        <w:t xml:space="preserve">. </w:t>
      </w:r>
      <w:r>
        <w:rPr>
          <w:lang w:eastAsia="en-IO"/>
        </w:rPr>
        <w:t>I</w:t>
      </w:r>
      <w:r w:rsidRPr="00233577">
        <w:rPr>
          <w:lang w:eastAsia="en-IO"/>
        </w:rPr>
        <w:t xml:space="preserve">nspect the cell </w:t>
      </w:r>
      <w:r w:rsidRPr="00233577">
        <w:rPr>
          <w:lang w:eastAsia="en-IO"/>
        </w:rPr>
        <w:lastRenderedPageBreak/>
        <w:t xml:space="preserve">morphology before proceeding </w:t>
      </w:r>
      <w:r w:rsidRPr="00233577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233577">
        <w:rPr>
          <w:b/>
          <w:bCs/>
          <w:lang w:eastAsia="en-IO"/>
        </w:rPr>
        <w:t>]</w:t>
      </w:r>
      <w:r w:rsidRPr="00233577">
        <w:rPr>
          <w:lang w:eastAsia="en-IO"/>
        </w:rPr>
        <w:t>.</w:t>
      </w:r>
    </w:p>
    <w:p w14:paraId="3F20D4F7" w14:textId="77777777" w:rsidR="00E33A95" w:rsidRPr="00233577" w:rsidRDefault="00E33A95" w:rsidP="00E33A9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33577">
        <w:rPr>
          <w:lang w:val="en-IO" w:eastAsia="en-IO"/>
        </w:rPr>
        <w:t>Talent replacing the existing medium with a fresh culture medium containing 15 micrograms per milliliter of f-SPIONs.</w:t>
      </w:r>
    </w:p>
    <w:p w14:paraId="7FD1DBB8" w14:textId="77777777" w:rsidR="00E33A95" w:rsidRDefault="00E33A95" w:rsidP="00E33A9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33577">
        <w:rPr>
          <w:lang w:val="en-IO" w:eastAsia="en-IO"/>
        </w:rPr>
        <w:t>Talent placing the cells for a 12-hour incubation.</w:t>
      </w:r>
    </w:p>
    <w:p w14:paraId="71628CFD" w14:textId="4E537A7D" w:rsidR="00E33A95" w:rsidRPr="00B07A3B" w:rsidRDefault="00162E11" w:rsidP="00E33A95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>
        <w:rPr>
          <w:rFonts w:cstheme="minorHAnsi"/>
          <w:color w:val="000000"/>
        </w:rPr>
        <w:t>SCOPE:</w:t>
      </w:r>
      <w:r w:rsidR="00E33A95">
        <w:rPr>
          <w:rFonts w:cstheme="minorHAnsi"/>
          <w:color w:val="000000"/>
        </w:rPr>
        <w:t xml:space="preserve"> Cell morphology being inspected before proceeding</w:t>
      </w:r>
    </w:p>
    <w:p w14:paraId="17D566DC" w14:textId="6A544FD4" w:rsidR="00E33A95" w:rsidRDefault="00E33A95" w:rsidP="00E33A95">
      <w:pPr>
        <w:pStyle w:val="Narration"/>
        <w:ind w:firstLine="0"/>
        <w:rPr>
          <w:color w:val="auto"/>
          <w:lang w:eastAsia="en-IO"/>
        </w:rPr>
      </w:pPr>
      <w:r w:rsidRPr="00E33A95">
        <w:rPr>
          <w:b/>
          <w:bCs/>
          <w:color w:val="auto"/>
          <w:highlight w:val="yellow"/>
          <w:lang w:eastAsia="en-IO"/>
        </w:rPr>
        <w:t xml:space="preserve">Author: </w:t>
      </w:r>
      <w:r w:rsidRPr="00E33A95">
        <w:rPr>
          <w:color w:val="auto"/>
          <w:highlight w:val="yellow"/>
          <w:lang w:eastAsia="en-IO"/>
        </w:rPr>
        <w:t>What is the full form of f-SPIONs, and how to pronounce f-SPIONs?</w:t>
      </w:r>
    </w:p>
    <w:p w14:paraId="48B4A9B1" w14:textId="77F93312" w:rsidR="00E33A95" w:rsidRDefault="00E33A95" w:rsidP="00E33A95">
      <w:pPr>
        <w:pStyle w:val="Narration"/>
        <w:ind w:firstLine="0"/>
        <w:rPr>
          <w:color w:val="auto"/>
          <w:lang w:eastAsia="en-IO"/>
        </w:rPr>
      </w:pPr>
      <w:r w:rsidRPr="00E33A95">
        <w:rPr>
          <w:b/>
          <w:bCs/>
          <w:color w:val="auto"/>
          <w:highlight w:val="yellow"/>
          <w:lang w:eastAsia="en-IO"/>
        </w:rPr>
        <w:t xml:space="preserve">Author: </w:t>
      </w:r>
      <w:r w:rsidRPr="00E33A95">
        <w:rPr>
          <w:color w:val="auto"/>
          <w:highlight w:val="yellow"/>
          <w:lang w:eastAsia="en-IO"/>
        </w:rPr>
        <w:t>Please verify whether the incubation is done at room temperature</w:t>
      </w:r>
      <w:r>
        <w:rPr>
          <w:color w:val="auto"/>
          <w:lang w:eastAsia="en-IO"/>
        </w:rPr>
        <w:t>.</w:t>
      </w:r>
    </w:p>
    <w:p w14:paraId="10E06EC1" w14:textId="287AC870" w:rsidR="00E33A95" w:rsidRPr="00E33A95" w:rsidRDefault="00E33A95" w:rsidP="00E33A95">
      <w:pPr>
        <w:pStyle w:val="Narration"/>
        <w:ind w:firstLine="0"/>
        <w:rPr>
          <w:b/>
          <w:bCs/>
          <w:color w:val="auto"/>
          <w:lang w:eastAsia="en-IO"/>
        </w:rPr>
      </w:pPr>
      <w:r w:rsidRPr="00E33A95">
        <w:rPr>
          <w:b/>
          <w:bCs/>
          <w:color w:val="auto"/>
          <w:highlight w:val="yellow"/>
          <w:lang w:eastAsia="en-IO"/>
        </w:rPr>
        <w:t xml:space="preserve">Author: </w:t>
      </w:r>
      <w:r w:rsidRPr="00E33A95">
        <w:rPr>
          <w:color w:val="auto"/>
          <w:highlight w:val="yellow"/>
          <w:lang w:eastAsia="en-IO"/>
        </w:rPr>
        <w:t>Please verify whether the cells were inspected using a microscope. Whether the screen is attached to it for screen recording or will it be a SCOPE shot?</w:t>
      </w:r>
    </w:p>
    <w:p w14:paraId="6C573308" w14:textId="77777777" w:rsidR="00E33A95" w:rsidRPr="00E33A95" w:rsidRDefault="00E33A95" w:rsidP="00E33A95">
      <w:pPr>
        <w:pStyle w:val="ListParagraph"/>
        <w:ind w:left="907"/>
        <w:rPr>
          <w:rFonts w:cstheme="minorHAnsi"/>
        </w:rPr>
      </w:pPr>
    </w:p>
    <w:p w14:paraId="55725BBB" w14:textId="2F5CD19E" w:rsidR="00E33A95" w:rsidRPr="00447F00" w:rsidRDefault="00E33A95" w:rsidP="00E33A9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47F00">
        <w:rPr>
          <w:color w:val="7030A0"/>
          <w:lang w:eastAsia="en-IO"/>
        </w:rPr>
        <w:t xml:space="preserve">Remove the nanoparticle-containing medium </w:t>
      </w:r>
      <w:r w:rsidRPr="00447F00">
        <w:rPr>
          <w:b/>
          <w:bCs/>
          <w:color w:val="7030A0"/>
          <w:lang w:eastAsia="en-IO"/>
        </w:rPr>
        <w:t>[1]</w:t>
      </w:r>
      <w:r w:rsidRPr="00447F00">
        <w:rPr>
          <w:color w:val="7030A0"/>
          <w:lang w:eastAsia="en-IO"/>
        </w:rPr>
        <w:t xml:space="preserve">. Wash the cells thoroughly with PBS containing 1 millimolar </w:t>
      </w:r>
      <w:r w:rsidR="0084728F" w:rsidRPr="00447F00">
        <w:rPr>
          <w:color w:val="7030A0"/>
          <w:lang w:eastAsia="en-IO"/>
        </w:rPr>
        <w:t xml:space="preserve">deferoxamine </w:t>
      </w:r>
      <w:r w:rsidR="0084728F" w:rsidRPr="00447F00">
        <w:rPr>
          <w:b/>
          <w:bCs/>
          <w:color w:val="7030A0"/>
          <w:lang w:eastAsia="en-IO"/>
        </w:rPr>
        <w:t>[2]</w:t>
      </w:r>
      <w:r w:rsidR="0084728F" w:rsidRPr="00447F00">
        <w:rPr>
          <w:color w:val="7030A0"/>
          <w:lang w:eastAsia="en-IO"/>
        </w:rPr>
        <w:t xml:space="preserve"> and</w:t>
      </w:r>
      <w:r w:rsidRPr="00447F00">
        <w:rPr>
          <w:color w:val="7030A0"/>
          <w:lang w:eastAsia="en-IO"/>
        </w:rPr>
        <w:t xml:space="preserve"> replace the wash solution with an imaging-compatible live-cell medium </w:t>
      </w:r>
      <w:r w:rsidRPr="00447F00">
        <w:rPr>
          <w:b/>
          <w:bCs/>
          <w:color w:val="7030A0"/>
          <w:lang w:eastAsia="en-IO"/>
        </w:rPr>
        <w:t>[3]</w:t>
      </w:r>
      <w:r w:rsidRPr="00447F00">
        <w:rPr>
          <w:rFonts w:cstheme="minorHAnsi"/>
          <w:color w:val="7030A0"/>
        </w:rPr>
        <w:t xml:space="preserve">. Confirm  low extracellular-particle background before imaging </w:t>
      </w:r>
      <w:r w:rsidRPr="00447F00">
        <w:rPr>
          <w:rFonts w:cstheme="minorHAnsi"/>
          <w:b/>
          <w:bCs/>
          <w:color w:val="7030A0"/>
        </w:rPr>
        <w:t>[4]</w:t>
      </w:r>
      <w:r w:rsidRPr="00447F00">
        <w:rPr>
          <w:rFonts w:cstheme="minorHAnsi"/>
          <w:color w:val="7030A0"/>
        </w:rPr>
        <w:t>.</w:t>
      </w:r>
    </w:p>
    <w:p w14:paraId="2B4EF090" w14:textId="1F360674" w:rsidR="00E33A95" w:rsidRPr="00E33A95" w:rsidRDefault="00E33A95" w:rsidP="00E33A95">
      <w:pPr>
        <w:pStyle w:val="ListParagraph"/>
        <w:ind w:left="907"/>
        <w:jc w:val="both"/>
        <w:rPr>
          <w:rFonts w:cstheme="minorHAnsi"/>
          <w:color w:val="7030A0"/>
        </w:rPr>
      </w:pPr>
    </w:p>
    <w:p w14:paraId="3577869B" w14:textId="74F6BA67" w:rsidR="00E33A95" w:rsidRDefault="00E33A95" w:rsidP="00E33A9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33577">
        <w:rPr>
          <w:lang w:val="en-IO" w:eastAsia="en-IO"/>
        </w:rPr>
        <w:t>Talent removing the nanoparticle-containing medium</w:t>
      </w:r>
    </w:p>
    <w:p w14:paraId="4573AF0A" w14:textId="6B033435" w:rsidR="00E33A95" w:rsidRDefault="00E33A95" w:rsidP="00E33A9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33577">
        <w:rPr>
          <w:lang w:val="en-IO" w:eastAsia="en-IO"/>
        </w:rPr>
        <w:t>Talent washing the cells thoroughly with phosphate-buffered saline containing 1 millimolar deferoxamine</w:t>
      </w:r>
    </w:p>
    <w:p w14:paraId="28AC3F3D" w14:textId="77777777" w:rsidR="00E33A95" w:rsidRDefault="00E33A95" w:rsidP="00E33A9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33577">
        <w:rPr>
          <w:lang w:val="en-IO" w:eastAsia="en-IO"/>
        </w:rPr>
        <w:t>Talent replacing the wash solution with an imaging-compatible live-cell medium</w:t>
      </w:r>
    </w:p>
    <w:p w14:paraId="713EF405" w14:textId="16B7EA82" w:rsidR="00E33A95" w:rsidRPr="00E33A95" w:rsidRDefault="00E33A95" w:rsidP="00E33A9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33A95">
        <w:rPr>
          <w:rFonts w:cstheme="minorHAnsi"/>
          <w:color w:val="000000"/>
          <w:highlight w:val="yellow"/>
        </w:rPr>
        <w:t>SCREEN:</w:t>
      </w:r>
      <w:r w:rsidRPr="00E33A95">
        <w:rPr>
          <w:rFonts w:cstheme="minorHAnsi"/>
          <w:color w:val="000000"/>
        </w:rPr>
        <w:t xml:space="preserve"> The culture being inspected to confirm low extracellular-particle background</w:t>
      </w:r>
    </w:p>
    <w:p w14:paraId="4FFE54AC" w14:textId="77777777" w:rsidR="00E33A95" w:rsidRPr="00233577" w:rsidRDefault="00E33A95" w:rsidP="00E33A95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54B0D4E5" w14:textId="3BF85F8F" w:rsidR="00CE10F2" w:rsidRPr="00B07A3B" w:rsidRDefault="00E33A95" w:rsidP="00E33A95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E33A95">
        <w:rPr>
          <w:rFonts w:cstheme="minorHAnsi"/>
          <w:b/>
          <w:bCs/>
          <w:highlight w:val="yellow"/>
        </w:rPr>
        <w:t>Author:</w:t>
      </w:r>
      <w:r w:rsidRPr="00E33A95">
        <w:rPr>
          <w:rFonts w:cstheme="minorHAnsi"/>
          <w:highlight w:val="yellow"/>
        </w:rPr>
        <w:t xml:space="preserve"> Is the washing done using a centrifuge? If yes, then what are the parameters?</w:t>
      </w:r>
    </w:p>
    <w:p w14:paraId="476A4176" w14:textId="7190CE5D" w:rsidR="000F326F" w:rsidRDefault="00381FDA" w:rsidP="00381FDA">
      <w:pPr>
        <w:pStyle w:val="ListParagraph"/>
        <w:spacing w:before="120"/>
        <w:ind w:left="851"/>
        <w:contextualSpacing w:val="0"/>
        <w:jc w:val="both"/>
        <w:rPr>
          <w:rFonts w:cstheme="minorHAnsi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20" w:history="1">
        <w:r w:rsidRPr="00E65DB4">
          <w:rPr>
            <w:rStyle w:val="Hyperlink"/>
            <w:rFonts w:eastAsia="Times New Roman" w:cstheme="minorHAnsi"/>
            <w:b/>
          </w:rPr>
          <w:t>https://review.jove.com/account/file-uploader?src=21863973</w:t>
        </w:r>
      </w:hyperlink>
      <w:r>
        <w:rPr>
          <w:rFonts w:eastAsia="Times New Roman" w:cstheme="minorHAnsi"/>
          <w:b/>
        </w:rPr>
        <w:t xml:space="preserve"> </w:t>
      </w:r>
    </w:p>
    <w:p w14:paraId="6D9D91E6" w14:textId="77777777" w:rsidR="008811A2" w:rsidRDefault="008811A2" w:rsidP="008811A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Integration of the Electromagnet with Confocal Imaging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2FA63762" w:rsidR="000F326F" w:rsidRPr="00372C77" w:rsidRDefault="00372C77" w:rsidP="00372C7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372C77">
        <w:rPr>
          <w:rFonts w:cstheme="minorHAnsi"/>
          <w:color w:val="7030A0"/>
        </w:rPr>
        <w:t xml:space="preserve">Install the live-cell culture chamber on the stage of the confocal microscope </w:t>
      </w:r>
      <w:r w:rsidRPr="00372C77">
        <w:rPr>
          <w:rFonts w:cstheme="minorHAnsi"/>
          <w:b/>
          <w:bCs/>
          <w:color w:val="7030A0"/>
        </w:rPr>
        <w:t>[1]</w:t>
      </w:r>
      <w:r w:rsidRPr="00372C77">
        <w:rPr>
          <w:rFonts w:cstheme="minorHAnsi"/>
          <w:color w:val="7030A0"/>
        </w:rPr>
        <w:t xml:space="preserve">. Place the electromagnet at its pre-calibrated position within the live-cell culture chamber so that the culture dish lies within the effective stimulation region </w:t>
      </w:r>
      <w:r w:rsidRPr="00372C77">
        <w:rPr>
          <w:rFonts w:cstheme="minorHAnsi"/>
          <w:b/>
          <w:bCs/>
          <w:color w:val="7030A0"/>
        </w:rPr>
        <w:t>[2]</w:t>
      </w:r>
      <w:r w:rsidRPr="00372C77">
        <w:rPr>
          <w:rFonts w:cstheme="minorHAnsi"/>
          <w:color w:val="7030A0"/>
        </w:rPr>
        <w:t xml:space="preserve">. </w:t>
      </w:r>
    </w:p>
    <w:p w14:paraId="0A03C88D" w14:textId="409733DB" w:rsidR="00372C77" w:rsidRDefault="00372C77" w:rsidP="00372C7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372C77">
        <w:rPr>
          <w:lang w:val="en-IO" w:eastAsia="en-IO"/>
        </w:rPr>
        <w:t xml:space="preserve">Talent installing the live-cell culture chamber on the stage of the confocal microscope </w:t>
      </w:r>
    </w:p>
    <w:p w14:paraId="3DF2C59F" w14:textId="67D4DB0D" w:rsidR="00372C77" w:rsidRPr="00372C77" w:rsidRDefault="00372C77" w:rsidP="00372C77">
      <w:pPr>
        <w:pStyle w:val="ShotDescription"/>
        <w:numPr>
          <w:ilvl w:val="2"/>
          <w:numId w:val="3"/>
        </w:numPr>
        <w:rPr>
          <w:rFonts w:cstheme="minorHAnsi"/>
        </w:rPr>
      </w:pPr>
      <w:r w:rsidRPr="00372C77">
        <w:rPr>
          <w:lang w:val="en-IO" w:eastAsia="en-IO"/>
        </w:rPr>
        <w:t xml:space="preserve">Talent placing the electromagnet device at the pre-calibrated position within the </w:t>
      </w:r>
      <w:r w:rsidRPr="00372C77">
        <w:rPr>
          <w:lang w:val="en-IO" w:eastAsia="en-IO"/>
        </w:rPr>
        <w:lastRenderedPageBreak/>
        <w:t xml:space="preserve">live-cell culture chamber </w:t>
      </w:r>
    </w:p>
    <w:p w14:paraId="2C8A20C0" w14:textId="2825ECEE" w:rsidR="00372C77" w:rsidRPr="00233577" w:rsidRDefault="00372C77" w:rsidP="00372C77">
      <w:pPr>
        <w:pStyle w:val="Narration"/>
        <w:numPr>
          <w:ilvl w:val="1"/>
          <w:numId w:val="3"/>
        </w:numPr>
        <w:rPr>
          <w:lang w:eastAsia="en-IO"/>
        </w:rPr>
      </w:pPr>
      <w:r w:rsidRPr="00233577">
        <w:rPr>
          <w:lang w:eastAsia="en-IO"/>
        </w:rPr>
        <w:t xml:space="preserve">Energize the electromagnet according to the preset parameters and confirm effective gradient magnetic field exposure within the culture dish area </w:t>
      </w:r>
      <w:r w:rsidRPr="00233577">
        <w:rPr>
          <w:b/>
          <w:bCs/>
          <w:lang w:eastAsia="en-IO"/>
        </w:rPr>
        <w:t>[1]</w:t>
      </w:r>
      <w:r w:rsidRPr="00233577">
        <w:rPr>
          <w:lang w:eastAsia="en-IO"/>
        </w:rPr>
        <w:t>.</w:t>
      </w:r>
      <w:r>
        <w:rPr>
          <w:lang w:eastAsia="en-IO"/>
        </w:rPr>
        <w:t xml:space="preserve"> </w:t>
      </w:r>
      <w:r w:rsidRPr="00233577">
        <w:rPr>
          <w:lang w:eastAsia="en-IO"/>
        </w:rPr>
        <w:t xml:space="preserve">Confirm that the objective lens </w:t>
      </w:r>
      <w:r>
        <w:rPr>
          <w:lang w:eastAsia="en-IO"/>
        </w:rPr>
        <w:t>reaches</w:t>
      </w:r>
      <w:r w:rsidRPr="00233577">
        <w:rPr>
          <w:lang w:eastAsia="en-IO"/>
        </w:rPr>
        <w:t xml:space="preserve"> the focal plane without interference </w:t>
      </w:r>
      <w:r w:rsidRPr="00233577">
        <w:rPr>
          <w:b/>
          <w:bCs/>
          <w:lang w:eastAsia="en-IO"/>
        </w:rPr>
        <w:t>[</w:t>
      </w:r>
      <w:r w:rsidR="00447F00">
        <w:rPr>
          <w:b/>
          <w:bCs/>
          <w:lang w:eastAsia="en-IO"/>
        </w:rPr>
        <w:t>2</w:t>
      </w:r>
      <w:r w:rsidRPr="00233577">
        <w:rPr>
          <w:b/>
          <w:bCs/>
          <w:lang w:eastAsia="en-IO"/>
        </w:rPr>
        <w:t>]</w:t>
      </w:r>
      <w:r>
        <w:rPr>
          <w:lang w:eastAsia="en-IO"/>
        </w:rPr>
        <w:t xml:space="preserve"> and </w:t>
      </w:r>
      <w:r w:rsidRPr="00233577">
        <w:rPr>
          <w:lang w:eastAsia="en-IO"/>
        </w:rPr>
        <w:t xml:space="preserve">the device does not obstruct objective positioning or stage movement </w:t>
      </w:r>
      <w:r w:rsidRPr="00233577">
        <w:rPr>
          <w:b/>
          <w:bCs/>
          <w:lang w:eastAsia="en-IO"/>
        </w:rPr>
        <w:t>[</w:t>
      </w:r>
      <w:r w:rsidR="00447F00">
        <w:rPr>
          <w:b/>
          <w:bCs/>
          <w:lang w:eastAsia="en-IO"/>
        </w:rPr>
        <w:t>3</w:t>
      </w:r>
      <w:r w:rsidRPr="00233577">
        <w:rPr>
          <w:b/>
          <w:bCs/>
          <w:lang w:eastAsia="en-IO"/>
        </w:rPr>
        <w:t>]</w:t>
      </w:r>
      <w:r w:rsidRPr="00233577">
        <w:rPr>
          <w:lang w:eastAsia="en-IO"/>
        </w:rPr>
        <w:t>.</w:t>
      </w:r>
    </w:p>
    <w:p w14:paraId="62FE8892" w14:textId="59E0EFDF" w:rsidR="00372C77" w:rsidRPr="00233577" w:rsidRDefault="00372C77" w:rsidP="00372C7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33577">
        <w:rPr>
          <w:lang w:val="en-IO" w:eastAsia="en-IO"/>
        </w:rPr>
        <w:t>Talent energizing the electromagnet according to the preset parameters and confirming effective gradient magnetic field exposure within the culture dish area</w:t>
      </w:r>
    </w:p>
    <w:p w14:paraId="3A5D7725" w14:textId="39505530" w:rsidR="00372C77" w:rsidRDefault="00372C77" w:rsidP="00372C7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33577">
        <w:rPr>
          <w:lang w:val="en-IO" w:eastAsia="en-IO"/>
        </w:rPr>
        <w:t>Talent confirming that the objective lens can reach the focal plane without interference</w:t>
      </w:r>
    </w:p>
    <w:p w14:paraId="2EB0A9CC" w14:textId="0D02A3BE" w:rsidR="00372C77" w:rsidRPr="00233577" w:rsidRDefault="00372C77" w:rsidP="00372C7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33577">
        <w:rPr>
          <w:lang w:val="en-IO" w:eastAsia="en-IO"/>
        </w:rPr>
        <w:t>Talent confirming unobstructed objective positioning and stage movement</w:t>
      </w:r>
    </w:p>
    <w:p w14:paraId="13275162" w14:textId="0FF152A7" w:rsidR="00372C77" w:rsidRDefault="00372C77" w:rsidP="00372C77">
      <w:pPr>
        <w:pStyle w:val="Narration"/>
        <w:ind w:firstLine="0"/>
        <w:rPr>
          <w:color w:val="auto"/>
          <w:lang w:eastAsia="en-IO"/>
        </w:rPr>
      </w:pPr>
      <w:r w:rsidRPr="00315340">
        <w:rPr>
          <w:b/>
          <w:bCs/>
          <w:color w:val="auto"/>
          <w:highlight w:val="yellow"/>
          <w:lang w:eastAsia="en-IO"/>
        </w:rPr>
        <w:t xml:space="preserve">Author: </w:t>
      </w:r>
      <w:r w:rsidRPr="00315340">
        <w:rPr>
          <w:color w:val="auto"/>
          <w:highlight w:val="yellow"/>
          <w:lang w:eastAsia="en-IO"/>
        </w:rPr>
        <w:t>Will the shot 3.2.1</w:t>
      </w:r>
      <w:r w:rsidRPr="00315340">
        <w:rPr>
          <w:b/>
          <w:bCs/>
          <w:color w:val="auto"/>
          <w:highlight w:val="yellow"/>
          <w:lang w:eastAsia="en-IO"/>
        </w:rPr>
        <w:t xml:space="preserve"> </w:t>
      </w:r>
      <w:r w:rsidRPr="00315340">
        <w:rPr>
          <w:color w:val="auto"/>
          <w:highlight w:val="yellow"/>
          <w:lang w:eastAsia="en-IO"/>
        </w:rPr>
        <w:t>be performed manually or through software?</w:t>
      </w:r>
    </w:p>
    <w:p w14:paraId="6FF8937F" w14:textId="722A88C6" w:rsidR="00315340" w:rsidRPr="00315340" w:rsidRDefault="00315340" w:rsidP="00372C77">
      <w:pPr>
        <w:pStyle w:val="Narration"/>
        <w:ind w:firstLine="0"/>
        <w:rPr>
          <w:color w:val="auto"/>
          <w:lang w:eastAsia="en-IO"/>
        </w:rPr>
      </w:pPr>
      <w:r w:rsidRPr="00315340">
        <w:rPr>
          <w:b/>
          <w:bCs/>
          <w:color w:val="auto"/>
          <w:highlight w:val="yellow"/>
          <w:lang w:eastAsia="en-IO"/>
        </w:rPr>
        <w:t xml:space="preserve">Author: </w:t>
      </w:r>
      <w:r w:rsidRPr="00315340">
        <w:rPr>
          <w:color w:val="auto"/>
          <w:highlight w:val="yellow"/>
          <w:lang w:eastAsia="en-IO"/>
        </w:rPr>
        <w:t xml:space="preserve">How will the </w:t>
      </w:r>
      <w:r w:rsidR="008B5A1A">
        <w:rPr>
          <w:color w:val="auto"/>
          <w:highlight w:val="yellow"/>
          <w:lang w:eastAsia="en-IO"/>
        </w:rPr>
        <w:t xml:space="preserve">confirmation be done in shots </w:t>
      </w:r>
      <w:r w:rsidRPr="00315340">
        <w:rPr>
          <w:color w:val="auto"/>
          <w:highlight w:val="yellow"/>
          <w:lang w:eastAsia="en-IO"/>
        </w:rPr>
        <w:t xml:space="preserve">3.2.2 and </w:t>
      </w:r>
      <w:r w:rsidRPr="00040B68">
        <w:rPr>
          <w:color w:val="auto"/>
          <w:highlight w:val="yellow"/>
          <w:lang w:eastAsia="en-IO"/>
        </w:rPr>
        <w:t>3.2.3</w:t>
      </w:r>
      <w:r w:rsidR="008B5A1A" w:rsidRPr="00040B68">
        <w:rPr>
          <w:color w:val="auto"/>
          <w:highlight w:val="yellow"/>
          <w:lang w:eastAsia="en-IO"/>
        </w:rPr>
        <w:t>?</w:t>
      </w:r>
    </w:p>
    <w:p w14:paraId="6C509FD6" w14:textId="6E48CB19" w:rsidR="000F326F" w:rsidRPr="00372C77" w:rsidRDefault="000F326F" w:rsidP="00372C77">
      <w:pPr>
        <w:pStyle w:val="ShotDescription"/>
        <w:numPr>
          <w:ilvl w:val="0"/>
          <w:numId w:val="0"/>
        </w:numPr>
        <w:ind w:left="907"/>
        <w:rPr>
          <w:rFonts w:cstheme="minorHAnsi"/>
        </w:rPr>
      </w:pPr>
    </w:p>
    <w:p w14:paraId="406AC50C" w14:textId="43053023" w:rsidR="000E6CB6" w:rsidRPr="00233577" w:rsidRDefault="000E6CB6" w:rsidP="000E6CB6">
      <w:pPr>
        <w:pStyle w:val="Narration"/>
        <w:numPr>
          <w:ilvl w:val="1"/>
          <w:numId w:val="3"/>
        </w:numPr>
        <w:rPr>
          <w:lang w:eastAsia="en-IO"/>
        </w:rPr>
      </w:pPr>
      <w:r w:rsidRPr="000E6CB6">
        <w:rPr>
          <w:rFonts w:cstheme="minorHAnsi"/>
        </w:rPr>
        <w:t xml:space="preserve">To compensate for heat generated during electromagnet operation, </w:t>
      </w:r>
      <w:r w:rsidR="00447F00" w:rsidRPr="00447F00">
        <w:rPr>
          <w:rFonts w:cstheme="minorHAnsi"/>
          <w:lang w:val="en-US"/>
        </w:rPr>
        <w:t>adjust the temperature settings of the live-cell chamber</w:t>
      </w:r>
      <w:r w:rsidRPr="000E6CB6">
        <w:rPr>
          <w:rFonts w:cstheme="minorHAnsi"/>
        </w:rPr>
        <w:t xml:space="preserve"> to maintain an internal environment of 37 degrees Celsius and 5% carbon dioxide </w:t>
      </w:r>
      <w:r w:rsidRPr="000E6CB6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1</w:t>
      </w:r>
      <w:r w:rsidRPr="000E6CB6">
        <w:rPr>
          <w:rFonts w:cstheme="minorHAnsi"/>
          <w:b/>
          <w:bCs/>
        </w:rPr>
        <w:t>]</w:t>
      </w:r>
      <w:r w:rsidRPr="000E6CB6">
        <w:rPr>
          <w:rFonts w:cstheme="minorHAnsi"/>
        </w:rPr>
        <w:t xml:space="preserve">. Confirm </w:t>
      </w:r>
      <w:r w:rsidRPr="00233577">
        <w:rPr>
          <w:lang w:eastAsia="en-IO"/>
        </w:rPr>
        <w:t xml:space="preserve">that the entire system operates normally and stably </w:t>
      </w:r>
      <w:r w:rsidRPr="00233577">
        <w:rPr>
          <w:b/>
          <w:bCs/>
          <w:lang w:eastAsia="en-IO"/>
        </w:rPr>
        <w:t>[2]</w:t>
      </w:r>
      <w:r w:rsidRPr="00233577">
        <w:rPr>
          <w:lang w:eastAsia="en-IO"/>
        </w:rPr>
        <w:t>.</w:t>
      </w:r>
    </w:p>
    <w:p w14:paraId="18CDA96A" w14:textId="255F2B42" w:rsidR="000E6CB6" w:rsidRDefault="000E6CB6" w:rsidP="000E6CB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33577">
        <w:rPr>
          <w:lang w:val="en-IO" w:eastAsia="en-IO"/>
        </w:rPr>
        <w:t>Talent adjusting the temperature settings of the live-cell chamber components according to the pre-determined optimal culture conditions</w:t>
      </w:r>
    </w:p>
    <w:p w14:paraId="24E90673" w14:textId="4F0B565F" w:rsidR="000E6CB6" w:rsidRDefault="000E6CB6" w:rsidP="000E6CB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33577">
        <w:rPr>
          <w:lang w:val="en-IO" w:eastAsia="en-IO"/>
        </w:rPr>
        <w:t>Talent confirming normal and stable operation of the entire system</w:t>
      </w:r>
    </w:p>
    <w:p w14:paraId="414BF7ED" w14:textId="3362EBBB" w:rsidR="000E6CB6" w:rsidRDefault="000E6CB6" w:rsidP="000E6CB6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  <w:r w:rsidRPr="000E6CB6">
        <w:rPr>
          <w:b/>
          <w:bCs/>
          <w:highlight w:val="yellow"/>
          <w:lang w:val="en-IO" w:eastAsia="en-IO"/>
        </w:rPr>
        <w:t>Author:</w:t>
      </w:r>
      <w:r w:rsidRPr="000E6CB6">
        <w:rPr>
          <w:highlight w:val="yellow"/>
          <w:lang w:val="en-IO" w:eastAsia="en-IO"/>
        </w:rPr>
        <w:t xml:space="preserve"> How will you confirm that the system operates normally and </w:t>
      </w:r>
      <w:r w:rsidR="001F0AEB">
        <w:rPr>
          <w:highlight w:val="yellow"/>
          <w:lang w:val="en-IO" w:eastAsia="en-IO"/>
        </w:rPr>
        <w:t>stably</w:t>
      </w:r>
      <w:r w:rsidRPr="000E6CB6">
        <w:rPr>
          <w:highlight w:val="yellow"/>
          <w:lang w:val="en-IO" w:eastAsia="en-IO"/>
        </w:rPr>
        <w:t>?</w:t>
      </w:r>
    </w:p>
    <w:p w14:paraId="678CBAAC" w14:textId="77777777" w:rsidR="001F0AEB" w:rsidRDefault="001F0AEB" w:rsidP="000E6CB6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4DFD267E" w14:textId="17ECBD1F" w:rsidR="009F1658" w:rsidRDefault="009F1658" w:rsidP="009F165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Functional Calcium Imaging in Living Cells</w:t>
      </w:r>
    </w:p>
    <w:p w14:paraId="5B45D2E8" w14:textId="77777777" w:rsidR="001F0AEB" w:rsidRDefault="001F0AEB" w:rsidP="001F0AE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62287967"/>
          <w:placeholder>
            <w:docPart w:val="4A90FE37ABA6418AB50B629E8994454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9FE30FF" w14:textId="77777777" w:rsidR="009F1658" w:rsidRDefault="009F1658" w:rsidP="001F0AE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3A35D1B" w14:textId="73529B08" w:rsidR="009F1658" w:rsidRDefault="009F1658" w:rsidP="00944ED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9F1658">
        <w:rPr>
          <w:rFonts w:cstheme="minorHAnsi"/>
          <w:color w:val="7030A0"/>
        </w:rPr>
        <w:t xml:space="preserve">Add Krebs-Ringer's solution at pH 7.4 containing 3 micromolar Fluo-4 AM </w:t>
      </w:r>
      <w:r w:rsidR="00517CB7" w:rsidRPr="00517CB7">
        <w:rPr>
          <w:rFonts w:cstheme="minorHAnsi"/>
          <w:color w:val="EE0000"/>
        </w:rPr>
        <w:t>(</w:t>
      </w:r>
      <w:commentRangeStart w:id="3"/>
      <w:r w:rsidR="00517CB7" w:rsidRPr="00517CB7">
        <w:rPr>
          <w:rFonts w:cstheme="minorHAnsi"/>
          <w:i/>
          <w:iCs/>
          <w:color w:val="EE0000"/>
        </w:rPr>
        <w:t>Floo-four-A-M</w:t>
      </w:r>
      <w:r w:rsidR="00517CB7" w:rsidRPr="00517CB7">
        <w:rPr>
          <w:rFonts w:cstheme="minorHAnsi"/>
          <w:color w:val="EE0000"/>
        </w:rPr>
        <w:t>)</w:t>
      </w:r>
      <w:r w:rsidR="00517CB7">
        <w:rPr>
          <w:rFonts w:cstheme="minorHAnsi"/>
          <w:color w:val="7030A0"/>
        </w:rPr>
        <w:t xml:space="preserve"> </w:t>
      </w:r>
      <w:commentRangeEnd w:id="3"/>
      <w:r w:rsidR="00517CB7" w:rsidRPr="009F1658">
        <w:rPr>
          <w:rStyle w:val="CommentReference"/>
          <w:rFonts w:cstheme="minorHAnsi"/>
          <w:color w:val="7030A0"/>
          <w:sz w:val="24"/>
          <w:szCs w:val="24"/>
        </w:rPr>
        <w:commentReference w:id="3"/>
      </w:r>
      <w:r w:rsidRPr="009F1658">
        <w:rPr>
          <w:rFonts w:cstheme="minorHAnsi"/>
          <w:color w:val="7030A0"/>
        </w:rPr>
        <w:t>and 0.1 percent Pluronic F-127</w:t>
      </w:r>
      <w:r w:rsidR="00517CB7">
        <w:rPr>
          <w:rFonts w:cstheme="minorHAnsi"/>
          <w:color w:val="7030A0"/>
        </w:rPr>
        <w:t xml:space="preserve"> </w:t>
      </w:r>
      <w:r w:rsidR="00517CB7" w:rsidRPr="00517CB7">
        <w:rPr>
          <w:rFonts w:cstheme="minorHAnsi"/>
          <w:color w:val="EE0000"/>
        </w:rPr>
        <w:t>(</w:t>
      </w:r>
      <w:r w:rsidR="00517CB7">
        <w:rPr>
          <w:rFonts w:cstheme="minorHAnsi"/>
          <w:color w:val="EE0000"/>
        </w:rPr>
        <w:t>F</w:t>
      </w:r>
      <w:r w:rsidR="00517CB7" w:rsidRPr="00517CB7">
        <w:rPr>
          <w:rFonts w:cstheme="minorHAnsi"/>
          <w:i/>
          <w:iCs/>
          <w:color w:val="EE0000"/>
        </w:rPr>
        <w:t>-one-twenty-seven</w:t>
      </w:r>
      <w:r w:rsidR="00517CB7" w:rsidRPr="00517CB7">
        <w:rPr>
          <w:rFonts w:cstheme="minorHAnsi"/>
          <w:color w:val="EE0000"/>
        </w:rPr>
        <w:t>)</w:t>
      </w:r>
      <w:r w:rsidRPr="009F1658">
        <w:rPr>
          <w:rFonts w:cstheme="minorHAnsi"/>
          <w:color w:val="7030A0"/>
        </w:rPr>
        <w:t xml:space="preserve"> to the cells </w:t>
      </w:r>
      <w:r w:rsidRPr="009F1658">
        <w:rPr>
          <w:rFonts w:cstheme="minorHAnsi"/>
          <w:b/>
          <w:bCs/>
          <w:color w:val="7030A0"/>
        </w:rPr>
        <w:t>[1]</w:t>
      </w:r>
      <w:r w:rsidRPr="009F1658">
        <w:rPr>
          <w:rFonts w:cstheme="minorHAnsi"/>
          <w:color w:val="7030A0"/>
        </w:rPr>
        <w:t xml:space="preserve">. Incubate the cells at 37 degrees Celsius for 30 minutes </w:t>
      </w:r>
      <w:r w:rsidRPr="009F1658">
        <w:rPr>
          <w:rFonts w:cstheme="minorHAnsi"/>
          <w:b/>
          <w:bCs/>
          <w:color w:val="7030A0"/>
        </w:rPr>
        <w:t>[2]</w:t>
      </w:r>
      <w:r w:rsidRPr="009F1658">
        <w:rPr>
          <w:rFonts w:cstheme="minorHAnsi"/>
          <w:color w:val="7030A0"/>
        </w:rPr>
        <w:t>.</w:t>
      </w:r>
    </w:p>
    <w:p w14:paraId="2B6D1BF5" w14:textId="31742410" w:rsidR="009F1658" w:rsidRPr="00B07A3B" w:rsidRDefault="009F1658" w:rsidP="009F1658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>
        <w:rPr>
          <w:rFonts w:cstheme="minorHAnsi"/>
          <w:color w:val="000000"/>
        </w:rPr>
        <w:t>Talent adding the 3 micromolar Fluo-4 AM and 0.1% Pluronic F-127 to the cells</w:t>
      </w:r>
    </w:p>
    <w:p w14:paraId="13D65A3A" w14:textId="11BBD3AF" w:rsidR="009F1658" w:rsidRPr="009F1658" w:rsidRDefault="009F1658" w:rsidP="009F1658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>
        <w:rPr>
          <w:rFonts w:cstheme="minorHAnsi"/>
          <w:color w:val="000000"/>
        </w:rPr>
        <w:t xml:space="preserve">Talent placing the culture in the incubator at 37 </w:t>
      </w:r>
      <w:r w:rsidRPr="009F1658">
        <w:rPr>
          <w:rFonts w:ascii="Calibri" w:hAnsi="Calibri" w:cs="Calibri"/>
          <w:bCs/>
        </w:rPr>
        <w:t>°C</w:t>
      </w:r>
    </w:p>
    <w:p w14:paraId="7C39BC49" w14:textId="77777777" w:rsidR="009F1658" w:rsidRPr="00B07A3B" w:rsidRDefault="009F1658" w:rsidP="009F1658">
      <w:pPr>
        <w:pStyle w:val="ListParagraph"/>
        <w:spacing w:before="120"/>
        <w:ind w:left="1760"/>
        <w:contextualSpacing w:val="0"/>
        <w:rPr>
          <w:rFonts w:cstheme="minorHAnsi"/>
        </w:rPr>
      </w:pPr>
    </w:p>
    <w:p w14:paraId="1CECEAAA" w14:textId="70387AB9" w:rsidR="009F1658" w:rsidRPr="009F1658" w:rsidRDefault="009F1658" w:rsidP="009F165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F1658">
        <w:rPr>
          <w:rFonts w:cstheme="minorHAnsi"/>
          <w:color w:val="7030A0"/>
        </w:rPr>
        <w:lastRenderedPageBreak/>
        <w:t xml:space="preserve">After incubation, wash the cultures twice with PBS </w:t>
      </w:r>
      <w:r w:rsidRPr="009F1658">
        <w:rPr>
          <w:rFonts w:cstheme="minorHAnsi"/>
          <w:b/>
          <w:bCs/>
          <w:color w:val="7030A0"/>
        </w:rPr>
        <w:t>[1]</w:t>
      </w:r>
      <w:r w:rsidRPr="009F1658">
        <w:rPr>
          <w:rFonts w:cstheme="minorHAnsi"/>
          <w:color w:val="7030A0"/>
        </w:rPr>
        <w:t xml:space="preserve">. Transfer them to the live-cell imaging platform of the confocal laser scanning microscope </w:t>
      </w:r>
      <w:r w:rsidRPr="009F1658">
        <w:rPr>
          <w:rFonts w:cstheme="minorHAnsi"/>
          <w:b/>
          <w:bCs/>
          <w:color w:val="7030A0"/>
        </w:rPr>
        <w:t>[2]</w:t>
      </w:r>
      <w:r w:rsidRPr="009F1658">
        <w:rPr>
          <w:rFonts w:cstheme="minorHAnsi"/>
          <w:color w:val="7030A0"/>
        </w:rPr>
        <w:t>.</w:t>
      </w:r>
    </w:p>
    <w:p w14:paraId="4F1C494E" w14:textId="701EC595" w:rsidR="009F1658" w:rsidRDefault="009F1658" w:rsidP="009F165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33577">
        <w:rPr>
          <w:lang w:val="en-IO" w:eastAsia="en-IO"/>
        </w:rPr>
        <w:t xml:space="preserve">Talent washing the cultures twice with </w:t>
      </w:r>
      <w:r>
        <w:rPr>
          <w:lang w:val="en-IO" w:eastAsia="en-IO"/>
        </w:rPr>
        <w:t>PBS</w:t>
      </w:r>
    </w:p>
    <w:p w14:paraId="0B350716" w14:textId="678EE7A7" w:rsidR="009F1658" w:rsidRDefault="009F1658" w:rsidP="009F165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33577">
        <w:rPr>
          <w:lang w:val="en-IO" w:eastAsia="en-IO"/>
        </w:rPr>
        <w:t>Talent transferring the cultures to the live-cell imaging platform of the confocal laser scanning microscopy system</w:t>
      </w:r>
    </w:p>
    <w:p w14:paraId="43D73DFC" w14:textId="77777777" w:rsidR="009F1658" w:rsidRDefault="009F1658" w:rsidP="009F1658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64328E26" w14:textId="447D2780" w:rsidR="009F1658" w:rsidRPr="009F1658" w:rsidRDefault="009F1658" w:rsidP="009F165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F1658">
        <w:rPr>
          <w:rFonts w:cstheme="minorHAnsi"/>
          <w:color w:val="7030A0"/>
        </w:rPr>
        <w:t xml:space="preserve">Using the positioning grid on the bottom of the ibidi culture dish, image five predefined locations </w:t>
      </w:r>
      <w:r w:rsidRPr="009F1658">
        <w:rPr>
          <w:rFonts w:cstheme="minorHAnsi"/>
          <w:b/>
          <w:bCs/>
          <w:color w:val="7030A0"/>
        </w:rPr>
        <w:t>[1]</w:t>
      </w:r>
      <w:r w:rsidRPr="009F1658">
        <w:rPr>
          <w:rFonts w:cstheme="minorHAnsi"/>
          <w:color w:val="7030A0"/>
        </w:rPr>
        <w:t xml:space="preserve">. Divide each imaging field into 25 equal regions and select zero to three cells from each region for fluorescence quantification, according to cell density </w:t>
      </w:r>
      <w:r w:rsidRPr="009F1658">
        <w:rPr>
          <w:rFonts w:cstheme="minorHAnsi"/>
          <w:b/>
          <w:bCs/>
          <w:color w:val="7030A0"/>
        </w:rPr>
        <w:t>[2]</w:t>
      </w:r>
      <w:r w:rsidRPr="009F1658">
        <w:rPr>
          <w:rFonts w:cstheme="minorHAnsi"/>
          <w:color w:val="7030A0"/>
        </w:rPr>
        <w:t>.</w:t>
      </w:r>
    </w:p>
    <w:p w14:paraId="09EF1DE1" w14:textId="7E1C58D8" w:rsidR="009F1658" w:rsidRPr="00B07A3B" w:rsidRDefault="009F1658" w:rsidP="009F1658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 w:rsidRPr="00162E11">
        <w:rPr>
          <w:rFonts w:cstheme="minorHAnsi"/>
          <w:color w:val="000000"/>
          <w:highlight w:val="yellow"/>
        </w:rPr>
        <w:t>SCREEN:</w:t>
      </w:r>
      <w:r>
        <w:rPr>
          <w:rFonts w:cstheme="minorHAnsi"/>
          <w:color w:val="000000"/>
        </w:rPr>
        <w:t xml:space="preserve"> Five predefined imaging locations being selected using the dish-positioning grid</w:t>
      </w:r>
    </w:p>
    <w:p w14:paraId="355A09DF" w14:textId="1B761C58" w:rsidR="009F1658" w:rsidRPr="0015049D" w:rsidRDefault="009F1658" w:rsidP="009F1658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 w:rsidRPr="00162E11">
        <w:rPr>
          <w:rFonts w:cstheme="minorHAnsi"/>
          <w:color w:val="000000"/>
          <w:highlight w:val="yellow"/>
        </w:rPr>
        <w:t>SCREEN:</w:t>
      </w:r>
      <w:r>
        <w:rPr>
          <w:rFonts w:cstheme="minorHAnsi"/>
          <w:color w:val="000000"/>
        </w:rPr>
        <w:t xml:space="preserve"> An imaging field being divided into 25 equal regions, with zero to three cells selected per region</w:t>
      </w:r>
    </w:p>
    <w:p w14:paraId="4A4DE404" w14:textId="77777777" w:rsidR="0015049D" w:rsidRPr="00B07A3B" w:rsidRDefault="0015049D" w:rsidP="0015049D">
      <w:pPr>
        <w:pStyle w:val="ListParagraph"/>
        <w:spacing w:before="120"/>
        <w:ind w:left="1760"/>
        <w:contextualSpacing w:val="0"/>
        <w:rPr>
          <w:rFonts w:cstheme="minorHAnsi"/>
        </w:rPr>
      </w:pPr>
    </w:p>
    <w:p w14:paraId="600FFD49" w14:textId="77777777" w:rsidR="009F1658" w:rsidRPr="009F1658" w:rsidRDefault="009F1658" w:rsidP="009F165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F1658">
        <w:rPr>
          <w:rFonts w:cstheme="minorHAnsi"/>
          <w:color w:val="7030A0"/>
        </w:rPr>
        <w:t xml:space="preserve">Define the complete outline of an individual cell as the region of interest </w:t>
      </w:r>
      <w:r w:rsidRPr="009F1658">
        <w:rPr>
          <w:rFonts w:cstheme="minorHAnsi"/>
          <w:b/>
          <w:bCs/>
          <w:color w:val="7030A0"/>
        </w:rPr>
        <w:t>[1]</w:t>
      </w:r>
      <w:r w:rsidRPr="009F1658">
        <w:rPr>
          <w:rFonts w:cstheme="minorHAnsi"/>
          <w:color w:val="7030A0"/>
        </w:rPr>
        <w:t xml:space="preserve">. Select a cell-free region for background measurement </w:t>
      </w:r>
      <w:r w:rsidRPr="009F1658">
        <w:rPr>
          <w:rFonts w:cstheme="minorHAnsi"/>
          <w:b/>
          <w:bCs/>
          <w:color w:val="7030A0"/>
        </w:rPr>
        <w:t>[2]</w:t>
      </w:r>
      <w:r w:rsidRPr="009F1658">
        <w:rPr>
          <w:rFonts w:cstheme="minorHAnsi"/>
          <w:color w:val="7030A0"/>
        </w:rPr>
        <w:t xml:space="preserve"> and subtract its mean fluorescence intensity from each region-of-interest value </w:t>
      </w:r>
      <w:r w:rsidRPr="009F1658">
        <w:rPr>
          <w:rFonts w:cstheme="minorHAnsi"/>
          <w:b/>
          <w:bCs/>
          <w:color w:val="7030A0"/>
        </w:rPr>
        <w:t>[3]</w:t>
      </w:r>
      <w:r w:rsidRPr="009F1658">
        <w:rPr>
          <w:rFonts w:cstheme="minorHAnsi"/>
          <w:color w:val="7030A0"/>
        </w:rPr>
        <w:t xml:space="preserve">. Monitor the magnetically induced calcium response as the change in fluorescence intensity within each region of interest </w:t>
      </w:r>
      <w:r w:rsidRPr="009F1658">
        <w:rPr>
          <w:rFonts w:cstheme="minorHAnsi"/>
          <w:b/>
          <w:bCs/>
          <w:color w:val="7030A0"/>
        </w:rPr>
        <w:t>[4]</w:t>
      </w:r>
      <w:r w:rsidRPr="009F1658">
        <w:rPr>
          <w:rFonts w:cstheme="minorHAnsi"/>
          <w:color w:val="7030A0"/>
        </w:rPr>
        <w:t>.</w:t>
      </w:r>
    </w:p>
    <w:p w14:paraId="13F60458" w14:textId="4AB0873B" w:rsidR="009F1658" w:rsidRPr="00B07A3B" w:rsidRDefault="009F1658" w:rsidP="009F1658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 w:rsidRPr="00162E11">
        <w:rPr>
          <w:rFonts w:cstheme="minorHAnsi"/>
          <w:color w:val="000000"/>
          <w:highlight w:val="yellow"/>
        </w:rPr>
        <w:t>SCREEN:</w:t>
      </w:r>
      <w:r>
        <w:rPr>
          <w:rFonts w:cstheme="minorHAnsi"/>
          <w:color w:val="000000"/>
        </w:rPr>
        <w:t xml:space="preserve"> The complete outline of an individual cell being defined as the region of interest</w:t>
      </w:r>
    </w:p>
    <w:p w14:paraId="60116767" w14:textId="7140B5C0" w:rsidR="009F1658" w:rsidRPr="00B07A3B" w:rsidRDefault="009F1658" w:rsidP="009F1658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 w:rsidRPr="00162E11">
        <w:rPr>
          <w:rFonts w:cstheme="minorHAnsi"/>
          <w:color w:val="000000"/>
          <w:highlight w:val="yellow"/>
        </w:rPr>
        <w:t>SCREEN:</w:t>
      </w:r>
      <w:r>
        <w:rPr>
          <w:rFonts w:cstheme="minorHAnsi"/>
          <w:color w:val="000000"/>
        </w:rPr>
        <w:t xml:space="preserve"> A cell-free region being selected for background measurement</w:t>
      </w:r>
    </w:p>
    <w:p w14:paraId="16B8C68B" w14:textId="5A89865A" w:rsidR="009F1658" w:rsidRPr="00B07A3B" w:rsidRDefault="009F1658" w:rsidP="009F1658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 w:rsidRPr="00162E11">
        <w:rPr>
          <w:rFonts w:cstheme="minorHAnsi"/>
          <w:color w:val="000000"/>
          <w:highlight w:val="yellow"/>
        </w:rPr>
        <w:t>SCREEN:</w:t>
      </w:r>
      <w:r>
        <w:rPr>
          <w:rFonts w:cstheme="minorHAnsi"/>
          <w:color w:val="000000"/>
        </w:rPr>
        <w:t xml:space="preserve"> Mean background fluorescence being subtracted from the region-of-interest values</w:t>
      </w:r>
    </w:p>
    <w:p w14:paraId="49A57A18" w14:textId="68F4116B" w:rsidR="009F1658" w:rsidRPr="009F1658" w:rsidRDefault="009F1658" w:rsidP="009F1658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 w:rsidRPr="00162E11">
        <w:rPr>
          <w:rFonts w:cstheme="minorHAnsi"/>
          <w:color w:val="000000"/>
          <w:highlight w:val="yellow"/>
        </w:rPr>
        <w:t>SCREEN:</w:t>
      </w:r>
      <w:r>
        <w:rPr>
          <w:rFonts w:cstheme="minorHAnsi"/>
          <w:color w:val="000000"/>
        </w:rPr>
        <w:t xml:space="preserve"> The change in fluorescence intensity being monitored within the selected cell region</w:t>
      </w:r>
    </w:p>
    <w:p w14:paraId="0B4B66A3" w14:textId="4F1D4C05" w:rsidR="009F1658" w:rsidRPr="00B07A3B" w:rsidRDefault="009F1658" w:rsidP="009F1658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9F1658">
        <w:rPr>
          <w:rFonts w:cstheme="minorHAnsi"/>
          <w:b/>
          <w:bCs/>
          <w:color w:val="000000"/>
          <w:highlight w:val="yellow"/>
        </w:rPr>
        <w:t>Author:</w:t>
      </w:r>
      <w:r w:rsidRPr="009F1658">
        <w:rPr>
          <w:rFonts w:cstheme="minorHAnsi"/>
          <w:color w:val="000000"/>
          <w:highlight w:val="yellow"/>
        </w:rPr>
        <w:t xml:space="preserve"> Please check the sequence of step 4.4.</w:t>
      </w:r>
    </w:p>
    <w:p w14:paraId="20DE27AF" w14:textId="77777777" w:rsidR="009F1658" w:rsidRPr="009F1658" w:rsidRDefault="009F1658" w:rsidP="009F1658">
      <w:pPr>
        <w:pStyle w:val="ShotDescription"/>
        <w:numPr>
          <w:ilvl w:val="0"/>
          <w:numId w:val="0"/>
        </w:numPr>
        <w:ind w:left="720"/>
        <w:jc w:val="left"/>
        <w:rPr>
          <w:color w:val="7030A0"/>
          <w:lang w:val="en-IO" w:eastAsia="en-IO"/>
        </w:rPr>
      </w:pPr>
    </w:p>
    <w:p w14:paraId="7DB1CCD0" w14:textId="77777777" w:rsidR="00BC6E51" w:rsidRDefault="00BC6E51" w:rsidP="00BC6E5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Time-Lapse Imaging and Magnetic Stimulation</w:t>
      </w:r>
    </w:p>
    <w:p w14:paraId="2B44F475" w14:textId="77777777" w:rsidR="00BC6E51" w:rsidRDefault="00BC6E51" w:rsidP="00BC6E5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12525041"/>
          <w:placeholder>
            <w:docPart w:val="FED1738C249A472F9269FCD63313C02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6412EEA" w14:textId="77777777" w:rsidR="00AE70C8" w:rsidRDefault="00AE70C8" w:rsidP="00BC6E5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12FAB91" w14:textId="77777777" w:rsidR="00AE70C8" w:rsidRDefault="00AE70C8" w:rsidP="00AE70C8">
      <w:pPr>
        <w:pStyle w:val="Narration"/>
        <w:numPr>
          <w:ilvl w:val="1"/>
          <w:numId w:val="3"/>
        </w:numPr>
        <w:rPr>
          <w:lang w:eastAsia="en-IO"/>
        </w:rPr>
      </w:pPr>
      <w:r w:rsidRPr="00233577">
        <w:rPr>
          <w:lang w:eastAsia="en-IO"/>
        </w:rPr>
        <w:t xml:space="preserve">Set the time-lapse imaging parameters to an acquisition interval of 2.1 seconds per frame, a total acquisition duration of 650 seconds, and standard high-resolution optical-section imaging using 1 Airy unit </w:t>
      </w:r>
      <w:r w:rsidRPr="00233577">
        <w:rPr>
          <w:b/>
          <w:bCs/>
          <w:lang w:eastAsia="en-IO"/>
        </w:rPr>
        <w:t>[1]</w:t>
      </w:r>
      <w:r w:rsidRPr="00233577">
        <w:rPr>
          <w:lang w:eastAsia="en-IO"/>
        </w:rPr>
        <w:t>.</w:t>
      </w:r>
    </w:p>
    <w:p w14:paraId="3B0FB3B5" w14:textId="5B4D0869" w:rsidR="00AE70C8" w:rsidRDefault="00AE70C8" w:rsidP="00517CB7">
      <w:pPr>
        <w:pStyle w:val="ShotDescription"/>
        <w:numPr>
          <w:ilvl w:val="2"/>
          <w:numId w:val="3"/>
        </w:numPr>
        <w:jc w:val="left"/>
        <w:rPr>
          <w:lang w:val="en-IO" w:eastAsia="en-IO"/>
        </w:rPr>
      </w:pPr>
      <w:r w:rsidRPr="00162E11">
        <w:rPr>
          <w:highlight w:val="yellow"/>
          <w:lang w:val="en-IO" w:eastAsia="en-IO"/>
        </w:rPr>
        <w:lastRenderedPageBreak/>
        <w:t>SCREEN:</w:t>
      </w:r>
      <w:r w:rsidRPr="00233577">
        <w:rPr>
          <w:lang w:val="en-IO" w:eastAsia="en-IO"/>
        </w:rPr>
        <w:t xml:space="preserve"> The time-lapse imaging parameters being set to an acquisition interval of 2.1 seconds per frame, a total acquisition duration of 650 seconds, and standard high-resolution optical-section imaging using 1 Airy unit</w:t>
      </w:r>
    </w:p>
    <w:p w14:paraId="78DBB306" w14:textId="7D04AA8E" w:rsidR="00AE70C8" w:rsidRPr="00233577" w:rsidRDefault="000E6CB6" w:rsidP="00AE70C8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rFonts w:cstheme="minorHAnsi"/>
        </w:rPr>
        <w:t xml:space="preserve"> </w:t>
      </w:r>
      <w:r w:rsidR="00AE70C8" w:rsidRPr="00233577">
        <w:rPr>
          <w:lang w:eastAsia="en-IO"/>
        </w:rPr>
        <w:t xml:space="preserve">During cellular imaging, continuously acquire images for 50 seconds without a current input to record the intracellular calcium fluorescence intensity in the absence of magnetic force stimulation </w:t>
      </w:r>
      <w:r w:rsidR="00AE70C8" w:rsidRPr="00233577">
        <w:rPr>
          <w:b/>
          <w:bCs/>
          <w:lang w:eastAsia="en-IO"/>
        </w:rPr>
        <w:t>[1]</w:t>
      </w:r>
      <w:r w:rsidR="00AE70C8" w:rsidRPr="00233577">
        <w:rPr>
          <w:lang w:eastAsia="en-IO"/>
        </w:rPr>
        <w:t xml:space="preserve">. Normalize the fluorescence intensity recorded during the first 50 seconds and define it as the baseline fluorescence intensity </w:t>
      </w:r>
      <w:r w:rsidR="00AE70C8" w:rsidRPr="00233577">
        <w:rPr>
          <w:b/>
          <w:bCs/>
          <w:lang w:eastAsia="en-IO"/>
        </w:rPr>
        <w:t>[2]</w:t>
      </w:r>
      <w:r w:rsidR="00AE70C8" w:rsidRPr="00233577">
        <w:rPr>
          <w:lang w:eastAsia="en-IO"/>
        </w:rPr>
        <w:t>.</w:t>
      </w:r>
    </w:p>
    <w:p w14:paraId="2EC67151" w14:textId="77777777" w:rsidR="00AE70C8" w:rsidRDefault="00AE70C8" w:rsidP="007B6B4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62E11">
        <w:rPr>
          <w:highlight w:val="yellow"/>
          <w:lang w:val="en-IO" w:eastAsia="en-IO"/>
        </w:rPr>
        <w:t>SCREEN:</w:t>
      </w:r>
      <w:r w:rsidRPr="00AE70C8">
        <w:rPr>
          <w:lang w:val="en-IO" w:eastAsia="en-IO"/>
        </w:rPr>
        <w:t xml:space="preserve"> Images being continuously acquired for 50 seconds without a current input </w:t>
      </w:r>
    </w:p>
    <w:p w14:paraId="002BF5BD" w14:textId="0DF5E9D3" w:rsidR="00AE70C8" w:rsidRPr="00AE70C8" w:rsidRDefault="00AE70C8" w:rsidP="007B6B4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62E11">
        <w:rPr>
          <w:highlight w:val="yellow"/>
          <w:lang w:val="en-IO" w:eastAsia="en-IO"/>
        </w:rPr>
        <w:t>SCREEN:</w:t>
      </w:r>
      <w:r w:rsidRPr="00AE70C8">
        <w:rPr>
          <w:lang w:val="en-IO" w:eastAsia="en-IO"/>
        </w:rPr>
        <w:t xml:space="preserve"> The fluorescence intensity recorded during the first 50 seconds being normalized and defined as the baseline fluorescence intensity</w:t>
      </w:r>
    </w:p>
    <w:p w14:paraId="40077996" w14:textId="3927AE1F" w:rsidR="00AE70C8" w:rsidRPr="00AE70C8" w:rsidRDefault="00AE70C8" w:rsidP="00AE70C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AE70C8">
        <w:rPr>
          <w:rFonts w:cstheme="minorHAnsi"/>
          <w:color w:val="7030A0"/>
        </w:rPr>
        <w:t xml:space="preserve">Apply a constant current </w:t>
      </w:r>
      <w:r>
        <w:rPr>
          <w:rFonts w:cstheme="minorHAnsi"/>
          <w:color w:val="7030A0"/>
        </w:rPr>
        <w:t xml:space="preserve">input </w:t>
      </w:r>
      <w:r w:rsidRPr="00AE70C8">
        <w:rPr>
          <w:rFonts w:cstheme="minorHAnsi"/>
          <w:color w:val="7030A0"/>
        </w:rPr>
        <w:t>of 3.0 amperes to the electromagnet to expose the Schwann cells loaded with magnetic nanoparticles to a gradient magnetic field of 3.25 teslas per meter [1</w:t>
      </w:r>
      <w:r w:rsidRPr="00AE70C8">
        <w:rPr>
          <w:rFonts w:cstheme="minorHAnsi"/>
          <w:b/>
          <w:bCs/>
          <w:color w:val="7030A0"/>
        </w:rPr>
        <w:t>]</w:t>
      </w:r>
      <w:r w:rsidRPr="00AE70C8">
        <w:rPr>
          <w:rFonts w:cstheme="minorHAnsi"/>
          <w:color w:val="7030A0"/>
        </w:rPr>
        <w:t xml:space="preserve">. Continue time-lapse imaging for 10 minutes to record stimulated intracellular calcium fluorescence </w:t>
      </w:r>
      <w:r w:rsidRPr="00AE70C8">
        <w:rPr>
          <w:rFonts w:cstheme="minorHAnsi"/>
          <w:b/>
          <w:bCs/>
          <w:color w:val="7030A0"/>
        </w:rPr>
        <w:t>[2]</w:t>
      </w:r>
      <w:r w:rsidRPr="00AE70C8">
        <w:rPr>
          <w:rFonts w:cstheme="minorHAnsi"/>
          <w:color w:val="7030A0"/>
        </w:rPr>
        <w:t>.</w:t>
      </w:r>
    </w:p>
    <w:p w14:paraId="4F2D3A62" w14:textId="1E0B45EA" w:rsidR="00AE70C8" w:rsidRDefault="00AE70C8" w:rsidP="00AE70C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AE70C8">
        <w:rPr>
          <w:lang w:val="en-IO" w:eastAsia="en-IO"/>
        </w:rPr>
        <w:t xml:space="preserve">Talent applying a constant current input of 3.0 amperes to the electromagnet </w:t>
      </w:r>
    </w:p>
    <w:p w14:paraId="3EEF5F31" w14:textId="77777777" w:rsidR="002458BC" w:rsidRPr="002458BC" w:rsidRDefault="00AE70C8" w:rsidP="00AE70C8">
      <w:pPr>
        <w:pStyle w:val="ShotDescription"/>
        <w:numPr>
          <w:ilvl w:val="2"/>
          <w:numId w:val="3"/>
        </w:numPr>
        <w:rPr>
          <w:rFonts w:cstheme="minorHAnsi"/>
        </w:rPr>
      </w:pPr>
      <w:r w:rsidRPr="00162E11">
        <w:rPr>
          <w:highlight w:val="yellow"/>
          <w:lang w:val="en-IO" w:eastAsia="en-IO"/>
        </w:rPr>
        <w:t>SCREEN:</w:t>
      </w:r>
      <w:r w:rsidRPr="00AE70C8">
        <w:rPr>
          <w:lang w:val="en-IO" w:eastAsia="en-IO"/>
        </w:rPr>
        <w:t xml:space="preserve"> Time-lapse images being continuously acquired for 10 minutes to record the stimulated intracellular calcium fluorescence intensity </w:t>
      </w:r>
    </w:p>
    <w:p w14:paraId="0023C162" w14:textId="6630DE71" w:rsidR="002458BC" w:rsidRPr="002458BC" w:rsidRDefault="002458BC" w:rsidP="002458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458BC">
        <w:rPr>
          <w:rFonts w:cstheme="minorHAnsi"/>
          <w:color w:val="7030A0"/>
        </w:rPr>
        <w:t xml:space="preserve">After acquisition, calculate the change in fluorescence intensity </w:t>
      </w:r>
      <w:r w:rsidR="00687250">
        <w:rPr>
          <w:rFonts w:cstheme="minorHAnsi"/>
          <w:color w:val="7030A0"/>
        </w:rPr>
        <w:t>relative to the baseline</w:t>
      </w:r>
      <w:r w:rsidRPr="002458BC">
        <w:rPr>
          <w:rFonts w:cstheme="minorHAnsi"/>
          <w:color w:val="7030A0"/>
        </w:rPr>
        <w:t xml:space="preserve"> </w:t>
      </w:r>
      <w:r w:rsidRPr="002458BC">
        <w:rPr>
          <w:rFonts w:cstheme="minorHAnsi"/>
          <w:b/>
          <w:bCs/>
          <w:color w:val="7030A0"/>
        </w:rPr>
        <w:t>[1].</w:t>
      </w:r>
    </w:p>
    <w:p w14:paraId="1BCA8BAA" w14:textId="004977E3" w:rsidR="00AA0BC9" w:rsidRPr="00AA0BC9" w:rsidRDefault="002458BC" w:rsidP="002458BC">
      <w:pPr>
        <w:pStyle w:val="ShotDescription"/>
        <w:numPr>
          <w:ilvl w:val="2"/>
          <w:numId w:val="3"/>
        </w:numPr>
        <w:rPr>
          <w:rFonts w:cstheme="minorHAnsi"/>
        </w:rPr>
      </w:pPr>
      <w:r w:rsidRPr="00162E11">
        <w:rPr>
          <w:rFonts w:cstheme="minorHAnsi"/>
          <w:color w:val="000000"/>
          <w:highlight w:val="yellow"/>
        </w:rPr>
        <w:t>SCREEN:</w:t>
      </w:r>
      <w:r>
        <w:rPr>
          <w:rFonts w:cstheme="minorHAnsi"/>
          <w:color w:val="000000"/>
        </w:rPr>
        <w:t xml:space="preserve"> Change in fluorescence intensity</w:t>
      </w:r>
      <w:r w:rsidR="00687250">
        <w:rPr>
          <w:rFonts w:cstheme="minorHAnsi"/>
          <w:color w:val="000000"/>
        </w:rPr>
        <w:t xml:space="preserve"> relative to the baseline</w:t>
      </w:r>
      <w:r>
        <w:rPr>
          <w:rFonts w:cstheme="minorHAnsi"/>
          <w:color w:val="000000"/>
        </w:rPr>
        <w:t xml:space="preserve"> being calculated</w:t>
      </w:r>
    </w:p>
    <w:p w14:paraId="445CA929" w14:textId="05388930" w:rsidR="00AA0BC9" w:rsidRDefault="00AA0BC9" w:rsidP="00AA0BC9">
      <w:pPr>
        <w:pStyle w:val="ListParagraph"/>
        <w:spacing w:before="120"/>
        <w:ind w:left="360"/>
        <w:jc w:val="both"/>
        <w:rPr>
          <w:rFonts w:cstheme="minorHAnsi"/>
        </w:rPr>
      </w:pPr>
      <w:r w:rsidRPr="00923F05">
        <w:rPr>
          <w:rFonts w:cstheme="minorHAnsi"/>
          <w:b/>
          <w:bCs/>
          <w:highlight w:val="yellow"/>
        </w:rPr>
        <w:t>Authors:</w:t>
      </w:r>
      <w:r w:rsidRPr="00923F05">
        <w:rPr>
          <w:rFonts w:cstheme="minorHAnsi"/>
          <w:highlight w:val="yellow"/>
        </w:rPr>
        <w:t xml:space="preserve"> Step </w:t>
      </w:r>
      <w:r>
        <w:rPr>
          <w:rFonts w:cstheme="minorHAnsi"/>
          <w:highlight w:val="yellow"/>
        </w:rPr>
        <w:t>5.4</w:t>
      </w:r>
      <w:r w:rsidRPr="00923F05">
        <w:rPr>
          <w:rFonts w:cstheme="minorHAnsi"/>
          <w:highlight w:val="yellow"/>
        </w:rPr>
        <w:t xml:space="preserve"> has been added to better connect the protocol with the Results section.</w:t>
      </w:r>
    </w:p>
    <w:p w14:paraId="09689C4F" w14:textId="2EC37775" w:rsidR="000E6CB6" w:rsidRPr="00AE70C8" w:rsidRDefault="000E6CB6" w:rsidP="00AA0BC9">
      <w:pPr>
        <w:pStyle w:val="ShotDescription"/>
        <w:numPr>
          <w:ilvl w:val="1"/>
          <w:numId w:val="3"/>
        </w:numPr>
        <w:rPr>
          <w:rFonts w:cstheme="minorHAnsi"/>
        </w:rPr>
      </w:pPr>
      <w:r w:rsidRPr="00AE70C8">
        <w:rPr>
          <w:rFonts w:cstheme="minorHAnsi"/>
        </w:rPr>
        <w:br w:type="page"/>
      </w:r>
    </w:p>
    <w:p w14:paraId="279D7DEC" w14:textId="77777777" w:rsidR="00495959" w:rsidRPr="000E6CB6" w:rsidRDefault="00495959" w:rsidP="000E6CB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3A61B6B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81FDA">
        <w:rPr>
          <w:rFonts w:eastAsia="Times New Roman" w:cstheme="minorHAnsi"/>
          <w:bCs/>
        </w:rPr>
        <w:t>62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77E388A7" w:rsidR="00495959" w:rsidRPr="00985FE6" w:rsidRDefault="00EE6470" w:rsidP="00BA258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54A657D" w:rsidR="00495959" w:rsidRPr="00BA2587" w:rsidRDefault="00BA2587" w:rsidP="00BA2587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A2587">
        <w:rPr>
          <w:rFonts w:cstheme="minorHAnsi"/>
          <w:color w:val="7030A0"/>
        </w:rPr>
        <w:t xml:space="preserve">Under magnetic stimulation mediated by functionalized superparamagnetic iron oxide nanoparticles, Schwann cells showed </w:t>
      </w:r>
      <w:r>
        <w:rPr>
          <w:rFonts w:cstheme="minorHAnsi"/>
          <w:color w:val="7030A0"/>
        </w:rPr>
        <w:t xml:space="preserve">an </w:t>
      </w:r>
      <w:r w:rsidRPr="00BA2587">
        <w:rPr>
          <w:rFonts w:cstheme="minorHAnsi"/>
          <w:color w:val="7030A0"/>
        </w:rPr>
        <w:t xml:space="preserve">increase in fluorescence relative to baseline </w:t>
      </w:r>
      <w:r w:rsidRPr="00BA2587">
        <w:rPr>
          <w:rFonts w:cstheme="minorHAnsi"/>
          <w:b/>
          <w:bCs/>
          <w:color w:val="7030A0"/>
        </w:rPr>
        <w:t>[1].</w:t>
      </w:r>
    </w:p>
    <w:p w14:paraId="6886E1EB" w14:textId="77777777" w:rsidR="00B47953" w:rsidRPr="00B47953" w:rsidRDefault="00BA2587" w:rsidP="00E9482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47953">
        <w:rPr>
          <w:rFonts w:cstheme="minorHAnsi"/>
        </w:rPr>
        <w:t xml:space="preserve">LAB MEDIA: Figure 4D. </w:t>
      </w:r>
      <w:r w:rsidRPr="00E83FA0">
        <w:rPr>
          <w:rFonts w:cstheme="minorHAnsi"/>
          <w:i/>
          <w:iCs/>
          <w:color w:val="0070C0"/>
        </w:rPr>
        <w:t xml:space="preserve">Video editor: Please highlight the </w:t>
      </w:r>
      <w:r w:rsidR="00B47953" w:rsidRPr="00E83FA0">
        <w:rPr>
          <w:rFonts w:cstheme="minorHAnsi"/>
          <w:i/>
          <w:iCs/>
          <w:color w:val="0070C0"/>
        </w:rPr>
        <w:t>fluorescence curves</w:t>
      </w:r>
      <w:r w:rsidR="00B47953" w:rsidRPr="00B47953">
        <w:rPr>
          <w:rFonts w:cstheme="minorHAnsi"/>
        </w:rPr>
        <w:t xml:space="preserve"> </w:t>
      </w:r>
      <w:r w:rsidR="00B47953" w:rsidRPr="00E83FA0">
        <w:rPr>
          <w:rFonts w:cstheme="minorHAnsi"/>
          <w:i/>
          <w:iCs/>
          <w:color w:val="0070C0"/>
        </w:rPr>
        <w:t>from the baseline region on the left to the increased fluorescence region</w:t>
      </w:r>
      <w:r w:rsidR="00B47953" w:rsidRPr="00B47953">
        <w:rPr>
          <w:rFonts w:cstheme="minorHAnsi"/>
        </w:rPr>
        <w:t xml:space="preserve"> </w:t>
      </w:r>
      <w:r w:rsidR="00B47953" w:rsidRPr="00E83FA0">
        <w:rPr>
          <w:rFonts w:cstheme="minorHAnsi"/>
          <w:i/>
          <w:iCs/>
          <w:color w:val="0070C0"/>
        </w:rPr>
        <w:t>following stimulation</w:t>
      </w:r>
    </w:p>
    <w:p w14:paraId="1852347A" w14:textId="77777777" w:rsidR="00BA2587" w:rsidRPr="00B47953" w:rsidRDefault="00BA2587" w:rsidP="00B47953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  <w:color w:val="7030A0"/>
        </w:rPr>
      </w:pPr>
    </w:p>
    <w:p w14:paraId="4D98F447" w14:textId="58169DB7" w:rsidR="00495959" w:rsidRDefault="00BA2587" w:rsidP="00B47953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  <w:color w:val="7030A0"/>
        </w:rPr>
      </w:pPr>
      <w:r w:rsidRPr="00B47953">
        <w:rPr>
          <w:rFonts w:cstheme="minorHAnsi"/>
          <w:color w:val="7030A0"/>
        </w:rPr>
        <w:t xml:space="preserve">The change in calcium ion fluorescence intensity in the magnetic stimulation group was significantly higher than in the normal control group </w:t>
      </w:r>
      <w:r w:rsidRPr="00AA0BC9">
        <w:rPr>
          <w:rFonts w:cstheme="minorHAnsi"/>
          <w:b/>
          <w:bCs/>
          <w:color w:val="7030A0"/>
        </w:rPr>
        <w:t>[1],</w:t>
      </w:r>
      <w:r w:rsidRPr="00B47953">
        <w:rPr>
          <w:rFonts w:cstheme="minorHAnsi"/>
          <w:color w:val="7030A0"/>
        </w:rPr>
        <w:t xml:space="preserve"> the functionalized superparamagnetic iron oxide nanoparticle control group </w:t>
      </w:r>
      <w:r w:rsidRPr="00AA0BC9">
        <w:rPr>
          <w:rFonts w:cstheme="minorHAnsi"/>
          <w:b/>
          <w:bCs/>
          <w:color w:val="7030A0"/>
        </w:rPr>
        <w:t>[2],</w:t>
      </w:r>
      <w:r w:rsidRPr="00B47953">
        <w:rPr>
          <w:rFonts w:cstheme="minorHAnsi"/>
          <w:color w:val="7030A0"/>
        </w:rPr>
        <w:t xml:space="preserve"> and the gradient magnetic field control group </w:t>
      </w:r>
      <w:r w:rsidRPr="00AA0BC9">
        <w:rPr>
          <w:rFonts w:cstheme="minorHAnsi"/>
          <w:b/>
          <w:bCs/>
          <w:color w:val="7030A0"/>
        </w:rPr>
        <w:t>[3</w:t>
      </w:r>
      <w:r w:rsidR="00B47953" w:rsidRPr="00AA0BC9">
        <w:rPr>
          <w:rFonts w:cstheme="minorHAnsi"/>
          <w:b/>
          <w:bCs/>
          <w:color w:val="7030A0"/>
        </w:rPr>
        <w:t>].</w:t>
      </w:r>
    </w:p>
    <w:p w14:paraId="1D94D57A" w14:textId="77777777" w:rsidR="00AA0BC9" w:rsidRDefault="00AA0BC9" w:rsidP="00AA0BC9">
      <w:pPr>
        <w:pStyle w:val="ListParagraph"/>
        <w:spacing w:before="120"/>
        <w:ind w:left="907"/>
        <w:jc w:val="both"/>
        <w:outlineLvl w:val="0"/>
        <w:rPr>
          <w:rFonts w:cstheme="minorHAnsi"/>
          <w:color w:val="7030A0"/>
        </w:rPr>
      </w:pPr>
    </w:p>
    <w:p w14:paraId="70F739E5" w14:textId="4B1695D1" w:rsidR="00B47953" w:rsidRDefault="00B47953" w:rsidP="00B47953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  <w:color w:val="auto"/>
        </w:rPr>
      </w:pPr>
      <w:r w:rsidRPr="00B47953">
        <w:rPr>
          <w:rFonts w:cstheme="minorHAnsi"/>
          <w:color w:val="auto"/>
        </w:rPr>
        <w:t xml:space="preserve">LAB MEDIA: Figure 4E. </w:t>
      </w:r>
      <w:r w:rsidRPr="00E83FA0">
        <w:rPr>
          <w:rFonts w:cstheme="minorHAnsi"/>
          <w:i/>
          <w:iCs/>
          <w:color w:val="0070C0"/>
        </w:rPr>
        <w:t>Video editor: Please highlight the bar labeled as “Normal”</w:t>
      </w:r>
      <w:r w:rsidRPr="00B47953">
        <w:rPr>
          <w:rFonts w:cstheme="minorHAnsi"/>
          <w:color w:val="auto"/>
        </w:rPr>
        <w:t xml:space="preserve"> </w:t>
      </w:r>
      <w:r w:rsidRPr="00E83FA0">
        <w:rPr>
          <w:rFonts w:cstheme="minorHAnsi"/>
          <w:i/>
          <w:iCs/>
          <w:color w:val="0070C0"/>
        </w:rPr>
        <w:t>group and the “f-SPIONs+GMF” group</w:t>
      </w:r>
    </w:p>
    <w:p w14:paraId="1D9FE176" w14:textId="236B48FD" w:rsidR="00B47953" w:rsidRDefault="00B47953" w:rsidP="00B47953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  <w:color w:val="auto"/>
        </w:rPr>
      </w:pPr>
      <w:r w:rsidRPr="00B47953">
        <w:rPr>
          <w:rFonts w:cstheme="minorHAnsi"/>
          <w:color w:val="auto"/>
        </w:rPr>
        <w:t xml:space="preserve">LAB MEDIA: Figure 4E. </w:t>
      </w:r>
      <w:r w:rsidRPr="00E83FA0">
        <w:rPr>
          <w:rFonts w:cstheme="minorHAnsi"/>
          <w:i/>
          <w:iCs/>
          <w:color w:val="0070C0"/>
        </w:rPr>
        <w:t>Video editor: Please highlight the bar labeled as the “f-SPIONs” group and the “f-SPIONs+GMF” group</w:t>
      </w:r>
    </w:p>
    <w:p w14:paraId="02050676" w14:textId="4E982FC0" w:rsidR="00B47953" w:rsidRPr="00B47953" w:rsidRDefault="00B47953" w:rsidP="00B47953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  <w:color w:val="auto"/>
        </w:rPr>
      </w:pPr>
      <w:r w:rsidRPr="00B47953">
        <w:rPr>
          <w:rFonts w:cstheme="minorHAnsi"/>
          <w:color w:val="auto"/>
        </w:rPr>
        <w:t xml:space="preserve">LAB MEDIA: Figure 4E. </w:t>
      </w:r>
      <w:r w:rsidRPr="00E83FA0">
        <w:rPr>
          <w:rFonts w:cstheme="minorHAnsi"/>
          <w:i/>
          <w:iCs/>
          <w:color w:val="0070C0"/>
        </w:rPr>
        <w:t>Video editor: Please highlight the bar labeled as “GMF”</w:t>
      </w:r>
      <w:r w:rsidRPr="00B47953">
        <w:rPr>
          <w:rFonts w:cstheme="minorHAnsi"/>
          <w:color w:val="auto"/>
        </w:rPr>
        <w:t xml:space="preserve"> </w:t>
      </w:r>
      <w:r w:rsidRPr="00E83FA0">
        <w:rPr>
          <w:rFonts w:cstheme="minorHAnsi"/>
          <w:i/>
          <w:iCs/>
          <w:color w:val="0070C0"/>
        </w:rPr>
        <w:t>group and the “f-SPIONs+GMF” group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Sharma" w:date="2026-08-21T12:37:00Z" w:initials="VS">
    <w:p w14:paraId="0E062672" w14:textId="77777777" w:rsidR="00A15469" w:rsidRDefault="00A15469" w:rsidP="00A15469">
      <w:pPr>
        <w:pStyle w:val="CommentText"/>
      </w:pPr>
      <w:r>
        <w:rPr>
          <w:rStyle w:val="CommentReference"/>
        </w:rPr>
        <w:annotationRef/>
      </w:r>
      <w:r>
        <w:t>Is the title correct?</w:t>
      </w:r>
    </w:p>
  </w:comment>
  <w:comment w:id="3" w:author="Vipasha Sharma" w:date="2026-08-21T12:35:00Z" w:initials="VS">
    <w:p w14:paraId="58D8AF20" w14:textId="77777777" w:rsidR="00517CB7" w:rsidRDefault="00517CB7" w:rsidP="00517CB7">
      <w:pPr>
        <w:pStyle w:val="CommentText"/>
      </w:pPr>
      <w:r>
        <w:rPr>
          <w:rStyle w:val="CommentReference"/>
        </w:rPr>
        <w:annotationRef/>
      </w:r>
      <w:r>
        <w:t>Author, please confirm whether the pronunciation is correct. Also, could you please provide their full name.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E062672" w15:done="0"/>
  <w15:commentEx w15:paraId="58D8AF2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0E3277C" w16cex:dateUtc="2026-08-21T07:07:00Z"/>
  <w16cex:commentExtensible w16cex:durableId="0B036102" w16cex:dateUtc="2026-08-21T07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E062672" w16cid:durableId="50E3277C"/>
  <w16cid:commentId w16cid:paraId="58D8AF20" w16cid:durableId="0B03610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B9EA2" w14:textId="77777777" w:rsidR="001F0537" w:rsidRDefault="001F0537">
      <w:r>
        <w:separator/>
      </w:r>
    </w:p>
    <w:p w14:paraId="0DE15C0F" w14:textId="77777777" w:rsidR="001F0537" w:rsidRDefault="001F0537"/>
  </w:endnote>
  <w:endnote w:type="continuationSeparator" w:id="0">
    <w:p w14:paraId="14E59F10" w14:textId="77777777" w:rsidR="001F0537" w:rsidRDefault="001F0537">
      <w:r>
        <w:continuationSeparator/>
      </w:r>
    </w:p>
    <w:p w14:paraId="4813E1AF" w14:textId="77777777" w:rsidR="001F0537" w:rsidRDefault="001F05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5568E2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81FD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6FD60" w14:textId="77777777" w:rsidR="001F0537" w:rsidRDefault="001F0537">
      <w:r>
        <w:separator/>
      </w:r>
    </w:p>
    <w:p w14:paraId="32D328B4" w14:textId="77777777" w:rsidR="001F0537" w:rsidRDefault="001F0537"/>
  </w:footnote>
  <w:footnote w:type="continuationSeparator" w:id="0">
    <w:p w14:paraId="0434EF00" w14:textId="77777777" w:rsidR="001F0537" w:rsidRDefault="001F0537">
      <w:r>
        <w:continuationSeparator/>
      </w:r>
    </w:p>
    <w:p w14:paraId="7DC1868C" w14:textId="77777777" w:rsidR="001F0537" w:rsidRDefault="001F05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6453C22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1C0394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ShotDescription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447315148">
    <w:abstractNumId w:val="11"/>
  </w:num>
  <w:num w:numId="46" w16cid:durableId="926113022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B6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CB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049D"/>
    <w:rsid w:val="00151824"/>
    <w:rsid w:val="001528A5"/>
    <w:rsid w:val="00152AA6"/>
    <w:rsid w:val="00162D51"/>
    <w:rsid w:val="00162E1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537"/>
    <w:rsid w:val="001F0890"/>
    <w:rsid w:val="001F0AEB"/>
    <w:rsid w:val="001F615E"/>
    <w:rsid w:val="00214268"/>
    <w:rsid w:val="002152AB"/>
    <w:rsid w:val="00226089"/>
    <w:rsid w:val="002422D6"/>
    <w:rsid w:val="00244CDB"/>
    <w:rsid w:val="002458BC"/>
    <w:rsid w:val="00246FE1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5340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2C77"/>
    <w:rsid w:val="003754A7"/>
    <w:rsid w:val="00381FDA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7F0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17CB7"/>
    <w:rsid w:val="0052184A"/>
    <w:rsid w:val="00524258"/>
    <w:rsid w:val="00530DD9"/>
    <w:rsid w:val="005320E4"/>
    <w:rsid w:val="00534B83"/>
    <w:rsid w:val="005363E2"/>
    <w:rsid w:val="00536D89"/>
    <w:rsid w:val="00542BDC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1CD2"/>
    <w:rsid w:val="00687250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15912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2019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4728F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11A2"/>
    <w:rsid w:val="00881B4A"/>
    <w:rsid w:val="008A0177"/>
    <w:rsid w:val="008A413E"/>
    <w:rsid w:val="008A7A3E"/>
    <w:rsid w:val="008B5A1A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354E"/>
    <w:rsid w:val="009149A4"/>
    <w:rsid w:val="009212DD"/>
    <w:rsid w:val="00921AB9"/>
    <w:rsid w:val="00927B12"/>
    <w:rsid w:val="009301B8"/>
    <w:rsid w:val="00931D78"/>
    <w:rsid w:val="00941F06"/>
    <w:rsid w:val="009431F3"/>
    <w:rsid w:val="00944EDD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1658"/>
    <w:rsid w:val="009F356C"/>
    <w:rsid w:val="009F51F2"/>
    <w:rsid w:val="00A0160C"/>
    <w:rsid w:val="00A07468"/>
    <w:rsid w:val="00A13CC3"/>
    <w:rsid w:val="00A15469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0BC9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70C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7953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587"/>
    <w:rsid w:val="00BA2EF5"/>
    <w:rsid w:val="00BB27C1"/>
    <w:rsid w:val="00BC01E5"/>
    <w:rsid w:val="00BC3F28"/>
    <w:rsid w:val="00BC6DA7"/>
    <w:rsid w:val="00BC6E51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09F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193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F36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3A9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01F"/>
    <w:rsid w:val="00E83FA0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81F3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81F36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D81F3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81F3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D81F36"/>
    <w:pPr>
      <w:numPr>
        <w:ilvl w:val="2"/>
        <w:numId w:val="1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81F36"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AA0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ngy19851022@jlu.edu.cn" TargetMode="External"/><Relationship Id="rId13" Type="http://schemas.openxmlformats.org/officeDocument/2006/relationships/hyperlink" Target="mailto:wangy19851022@jlu.edu.cn" TargetMode="External"/><Relationship Id="rId18" Type="http://schemas.microsoft.com/office/2016/09/relationships/commentsIds" Target="commentsIds.xm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863973" TargetMode="External"/><Relationship Id="rId12" Type="http://schemas.openxmlformats.org/officeDocument/2006/relationships/hyperlink" Target="mailto:l_bin@jlu.edu.cn" TargetMode="External"/><Relationship Id="rId17" Type="http://schemas.microsoft.com/office/2011/relationships/commentsExtended" Target="commentsExtended.xm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yperlink" Target="https://review.jove.com/account/file-uploader?src=21863973" TargetMode="External"/><Relationship Id="rId29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qichong@jlu.edu.cn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footer" Target="footer1.xml"/><Relationship Id="rId28" Type="http://schemas.microsoft.com/office/2011/relationships/people" Target="people.xml"/><Relationship Id="rId10" Type="http://schemas.openxmlformats.org/officeDocument/2006/relationships/hyperlink" Target="mailto:yangmxchem@jlu.edu.cn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liuting19850418@jlu.edu.cn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A90FE37ABA6418AB50B629E89944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5D7C54-DF8D-4C99-8222-74396BDDB051}"/>
      </w:docPartPr>
      <w:docPartBody>
        <w:p w:rsidR="000746E8" w:rsidRDefault="003736DA" w:rsidP="003736DA">
          <w:pPr>
            <w:pStyle w:val="4A90FE37ABA6418AB50B629E8994454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ED1738C249A472F9269FCD63313C0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DD3213-CA5B-4F42-8855-6641FAD04A5F}"/>
      </w:docPartPr>
      <w:docPartBody>
        <w:p w:rsidR="000746E8" w:rsidRDefault="003736DA" w:rsidP="003736DA">
          <w:pPr>
            <w:pStyle w:val="FED1738C249A472F9269FCD63313C02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46E8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6FE1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736DA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81CD2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1B4A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67F6A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D6FB4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B46F3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A90FE37ABA6418AB50B629E89944546">
    <w:name w:val="4A90FE37ABA6418AB50B629E89944546"/>
    <w:rsid w:val="003736DA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FED1738C249A472F9269FCD63313C029">
    <w:name w:val="FED1738C249A472F9269FCD63313C029"/>
    <w:rsid w:val="003736DA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12</Pages>
  <Words>2592</Words>
  <Characters>14779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17337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92</cp:revision>
  <dcterms:created xsi:type="dcterms:W3CDTF">2025-01-20T00:16:00Z</dcterms:created>
  <dcterms:modified xsi:type="dcterms:W3CDTF">2026-08-21T07:11:00Z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