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D14E52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1165F">
        <w:rPr>
          <w:rFonts w:eastAsia="Times New Roman" w:cstheme="minorHAnsi"/>
          <w:b/>
        </w:rPr>
        <w:t>71652</w:t>
      </w:r>
    </w:p>
    <w:p w14:paraId="2F6924E5" w14:textId="5AB002E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1165F">
        <w:rPr>
          <w:rFonts w:eastAsia="Times New Roman" w:cstheme="minorHAnsi"/>
          <w:b/>
        </w:rPr>
        <w:t>Pallavi Sharma</w:t>
      </w:r>
    </w:p>
    <w:p w14:paraId="6FB9233B" w14:textId="27C13FD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1165F" w:rsidRPr="006D1EFE">
          <w:rPr>
            <w:rStyle w:val="Hyperlink"/>
            <w:rFonts w:eastAsia="Times New Roman" w:cstheme="minorHAnsi"/>
            <w:b/>
          </w:rPr>
          <w:t>https://review.jove.com/account/file-uploader?src=21853908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64D4E16" w14:textId="77777777" w:rsidR="0011165F" w:rsidRPr="00391419" w:rsidRDefault="004E0C5A" w:rsidP="0011165F">
      <w:pPr>
        <w:spacing w:line="0" w:lineRule="atLeast"/>
        <w:jc w:val="both"/>
        <w:rPr>
          <w:rFonts w:cs="Calibri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1165F" w:rsidRPr="0011165F">
        <w:rPr>
          <w:rFonts w:cs="Calibri"/>
          <w:b/>
          <w:bCs/>
          <w:sz w:val="32"/>
          <w:szCs w:val="32"/>
        </w:rPr>
        <w:t>Establishing a Microfluidic Co-Culture Blood–Brain Barrier Model Using Human Brain Endothelial Cells and Astrocytes</w:t>
      </w:r>
    </w:p>
    <w:p w14:paraId="30BC7CCC" w14:textId="1EB9840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A0613E7" w14:textId="38333F97" w:rsidR="0011165F" w:rsidRP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  <w:r w:rsidRPr="0011165F">
        <w:rPr>
          <w:rFonts w:cs="Calibri"/>
          <w:sz w:val="28"/>
          <w:szCs w:val="28"/>
        </w:rPr>
        <w:t>Sarah Aimee Boardman</w:t>
      </w:r>
      <w:r w:rsidRPr="0011165F">
        <w:rPr>
          <w:rFonts w:cs="Calibri"/>
          <w:sz w:val="28"/>
          <w:szCs w:val="28"/>
          <w:vertAlign w:val="superscript"/>
        </w:rPr>
        <w:t>1,2</w:t>
      </w:r>
      <w:r w:rsidRPr="0011165F">
        <w:rPr>
          <w:rFonts w:cs="Calibri"/>
          <w:sz w:val="28"/>
          <w:szCs w:val="28"/>
        </w:rPr>
        <w:t>, Jenna Marie Rosano</w:t>
      </w:r>
      <w:r w:rsidRPr="0011165F">
        <w:rPr>
          <w:rFonts w:cs="Calibri"/>
          <w:sz w:val="28"/>
          <w:szCs w:val="28"/>
          <w:vertAlign w:val="superscript"/>
        </w:rPr>
        <w:t>3</w:t>
      </w:r>
      <w:r w:rsidRPr="0011165F">
        <w:rPr>
          <w:rFonts w:cs="Calibri"/>
          <w:sz w:val="28"/>
          <w:szCs w:val="28"/>
        </w:rPr>
        <w:t>, Claire Dawn Hetherington</w:t>
      </w:r>
      <w:r w:rsidRPr="0011165F">
        <w:rPr>
          <w:rFonts w:cs="Calibri"/>
          <w:sz w:val="28"/>
          <w:szCs w:val="28"/>
          <w:vertAlign w:val="superscript"/>
        </w:rPr>
        <w:t>1,2</w:t>
      </w:r>
      <w:r w:rsidRPr="0011165F">
        <w:rPr>
          <w:rFonts w:cs="Calibri"/>
          <w:sz w:val="28"/>
          <w:szCs w:val="28"/>
        </w:rPr>
        <w:t>, Cordelia Dunai</w:t>
      </w:r>
      <w:r w:rsidRPr="0011165F">
        <w:rPr>
          <w:rFonts w:cs="Calibri"/>
          <w:sz w:val="28"/>
          <w:szCs w:val="28"/>
          <w:vertAlign w:val="superscript"/>
        </w:rPr>
        <w:t>1,2,4</w:t>
      </w:r>
      <w:r w:rsidRPr="0011165F">
        <w:rPr>
          <w:rFonts w:cs="Calibri"/>
          <w:sz w:val="28"/>
          <w:szCs w:val="28"/>
        </w:rPr>
        <w:t>, Thomas David Bateman-Price</w:t>
      </w:r>
      <w:r w:rsidRPr="0011165F">
        <w:rPr>
          <w:rFonts w:cs="Calibri"/>
          <w:sz w:val="28"/>
          <w:szCs w:val="28"/>
          <w:vertAlign w:val="superscript"/>
        </w:rPr>
        <w:t>5</w:t>
      </w:r>
      <w:r w:rsidRPr="0011165F">
        <w:rPr>
          <w:rFonts w:cs="Calibri"/>
          <w:sz w:val="28"/>
          <w:szCs w:val="28"/>
        </w:rPr>
        <w:t>, Marie Held</w:t>
      </w:r>
      <w:r w:rsidRPr="0011165F">
        <w:rPr>
          <w:rFonts w:cs="Calibri"/>
          <w:sz w:val="28"/>
          <w:szCs w:val="28"/>
          <w:vertAlign w:val="superscript"/>
        </w:rPr>
        <w:t>6</w:t>
      </w:r>
      <w:r w:rsidRPr="0011165F">
        <w:rPr>
          <w:rFonts w:cs="Calibri"/>
          <w:sz w:val="28"/>
          <w:szCs w:val="28"/>
        </w:rPr>
        <w:t>, Thomas Waring</w:t>
      </w:r>
      <w:r w:rsidRPr="0011165F">
        <w:rPr>
          <w:rFonts w:cs="Calibri"/>
          <w:sz w:val="28"/>
          <w:szCs w:val="28"/>
          <w:vertAlign w:val="superscript"/>
        </w:rPr>
        <w:t>6</w:t>
      </w:r>
      <w:r w:rsidRPr="0011165F">
        <w:rPr>
          <w:rFonts w:cs="Calibri"/>
          <w:sz w:val="28"/>
          <w:szCs w:val="28"/>
        </w:rPr>
        <w:t>, Marco Marcello</w:t>
      </w:r>
      <w:r w:rsidRPr="0011165F">
        <w:rPr>
          <w:rFonts w:cs="Calibri"/>
          <w:sz w:val="28"/>
          <w:szCs w:val="28"/>
          <w:vertAlign w:val="superscript"/>
        </w:rPr>
        <w:t>6</w:t>
      </w:r>
      <w:r w:rsidRPr="0011165F">
        <w:rPr>
          <w:rFonts w:cs="Calibri"/>
          <w:sz w:val="28"/>
          <w:szCs w:val="28"/>
        </w:rPr>
        <w:t>, Franklyn Nkongho Egbe</w:t>
      </w:r>
      <w:r w:rsidRPr="0011165F">
        <w:rPr>
          <w:rFonts w:cs="Calibri"/>
          <w:sz w:val="28"/>
          <w:szCs w:val="28"/>
          <w:vertAlign w:val="superscript"/>
        </w:rPr>
        <w:t>1,2</w:t>
      </w:r>
      <w:r w:rsidRPr="0011165F">
        <w:rPr>
          <w:rFonts w:cs="Calibri"/>
          <w:sz w:val="28"/>
          <w:szCs w:val="28"/>
        </w:rPr>
        <w:t>, Mark Alexander Ellul</w:t>
      </w:r>
      <w:r w:rsidRPr="0011165F">
        <w:rPr>
          <w:rFonts w:cs="Calibri"/>
          <w:sz w:val="28"/>
          <w:szCs w:val="28"/>
          <w:vertAlign w:val="superscript"/>
        </w:rPr>
        <w:t>1,2,4,7</w:t>
      </w:r>
      <w:r w:rsidRPr="0011165F">
        <w:rPr>
          <w:rFonts w:cs="Calibri"/>
          <w:sz w:val="28"/>
          <w:szCs w:val="28"/>
        </w:rPr>
        <w:t>, Stephen T.J. Ray</w:t>
      </w:r>
      <w:r w:rsidRPr="0011165F">
        <w:rPr>
          <w:rFonts w:cs="Calibri"/>
          <w:sz w:val="28"/>
          <w:szCs w:val="28"/>
          <w:vertAlign w:val="superscript"/>
        </w:rPr>
        <w:t>2,8</w:t>
      </w:r>
      <w:r w:rsidRPr="0011165F">
        <w:rPr>
          <w:rFonts w:cs="Calibri"/>
          <w:sz w:val="28"/>
          <w:szCs w:val="28"/>
        </w:rPr>
        <w:t>, Riccardo Vincenzo D’Elia</w:t>
      </w:r>
      <w:r w:rsidRPr="0011165F">
        <w:rPr>
          <w:rFonts w:cs="Calibri"/>
          <w:sz w:val="28"/>
          <w:szCs w:val="28"/>
          <w:vertAlign w:val="superscript"/>
        </w:rPr>
        <w:t>5,9</w:t>
      </w:r>
      <w:r w:rsidRPr="0011165F">
        <w:rPr>
          <w:rFonts w:cs="Calibri"/>
          <w:sz w:val="28"/>
          <w:szCs w:val="28"/>
        </w:rPr>
        <w:t>, Adjanie Patabendige</w:t>
      </w:r>
      <w:r w:rsidRPr="0011165F">
        <w:rPr>
          <w:rFonts w:cs="Calibri"/>
          <w:sz w:val="28"/>
          <w:szCs w:val="28"/>
          <w:vertAlign w:val="superscript"/>
        </w:rPr>
        <w:t>1,2,10,11</w:t>
      </w:r>
      <w:r w:rsidRPr="0011165F">
        <w:rPr>
          <w:rFonts w:cs="Calibri"/>
          <w:sz w:val="28"/>
          <w:szCs w:val="28"/>
        </w:rPr>
        <w:t>, Esther García-Tuñón</w:t>
      </w:r>
      <w:r w:rsidRPr="0011165F">
        <w:rPr>
          <w:rFonts w:cs="Calibri"/>
          <w:sz w:val="28"/>
          <w:szCs w:val="28"/>
          <w:vertAlign w:val="superscript"/>
        </w:rPr>
        <w:t>12,13</w:t>
      </w:r>
      <w:r w:rsidRPr="0011165F">
        <w:rPr>
          <w:rFonts w:cs="Calibri"/>
          <w:sz w:val="28"/>
          <w:szCs w:val="28"/>
        </w:rPr>
        <w:t>*, Gwen Fewell</w:t>
      </w:r>
      <w:r w:rsidRPr="0011165F">
        <w:rPr>
          <w:rFonts w:cs="Calibri"/>
          <w:sz w:val="28"/>
          <w:szCs w:val="28"/>
          <w:vertAlign w:val="superscript"/>
        </w:rPr>
        <w:t>3</w:t>
      </w:r>
      <w:r w:rsidRPr="0011165F">
        <w:rPr>
          <w:rFonts w:cs="Calibri"/>
          <w:sz w:val="28"/>
          <w:szCs w:val="28"/>
        </w:rPr>
        <w:t>*, Benedict Daniel Michael</w:t>
      </w:r>
      <w:r w:rsidRPr="0011165F">
        <w:rPr>
          <w:rFonts w:cs="Calibri"/>
          <w:sz w:val="28"/>
          <w:szCs w:val="28"/>
          <w:vertAlign w:val="superscript"/>
        </w:rPr>
        <w:t>1,2,4,7</w:t>
      </w:r>
      <w:r w:rsidRPr="0011165F">
        <w:rPr>
          <w:rFonts w:cs="Calibri"/>
          <w:sz w:val="28"/>
          <w:szCs w:val="28"/>
        </w:rPr>
        <w:t>*</w:t>
      </w:r>
    </w:p>
    <w:p w14:paraId="363663A1" w14:textId="77777777" w:rsidR="0011165F" w:rsidRP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</w:p>
    <w:p w14:paraId="508B33CC" w14:textId="77777777" w:rsidR="0011165F" w:rsidRPr="00391419" w:rsidRDefault="0011165F" w:rsidP="0011165F">
      <w:pPr>
        <w:spacing w:line="0" w:lineRule="atLeast"/>
        <w:jc w:val="both"/>
        <w:rPr>
          <w:rFonts w:cs="Calibri"/>
        </w:rPr>
      </w:pPr>
      <w:r w:rsidRPr="00391419">
        <w:rPr>
          <w:rFonts w:cs="Calibri"/>
        </w:rPr>
        <w:t>*These senior authors contributed equally to this work.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FD6BFEC" w14:textId="77777777" w:rsid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  <w:r w:rsidRPr="00391419">
        <w:rPr>
          <w:rFonts w:cs="Calibri"/>
        </w:rPr>
        <w:t>¹</w:t>
      </w:r>
      <w:r w:rsidRPr="0011165F">
        <w:rPr>
          <w:rFonts w:cs="Calibri"/>
          <w:sz w:val="28"/>
          <w:szCs w:val="28"/>
        </w:rPr>
        <w:t>Clinical Infection, Microbiology, and Immunology, University of Liverpool, Institute of Infection, Veterinary and Ecological Science</w:t>
      </w:r>
    </w:p>
    <w:p w14:paraId="18F4CF1A" w14:textId="1C8DBE18" w:rsidR="0011165F" w:rsidRP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  <w:r w:rsidRPr="0011165F">
        <w:rPr>
          <w:rFonts w:cs="Calibri"/>
          <w:sz w:val="28"/>
          <w:szCs w:val="28"/>
        </w:rPr>
        <w:t>²Liverpool Interdisciplinary Neuroscience Centre, University of Liverpool</w:t>
      </w:r>
    </w:p>
    <w:p w14:paraId="5A700279" w14:textId="77777777" w:rsidR="0011165F" w:rsidRPr="0011165F" w:rsidRDefault="0011165F" w:rsidP="0011165F">
      <w:pPr>
        <w:spacing w:line="0" w:lineRule="atLeast"/>
        <w:jc w:val="both"/>
        <w:rPr>
          <w:rFonts w:cs="Calibri"/>
          <w:sz w:val="28"/>
          <w:szCs w:val="28"/>
          <w:lang w:val="en-IN"/>
        </w:rPr>
      </w:pPr>
      <w:r w:rsidRPr="0011165F">
        <w:rPr>
          <w:rFonts w:cs="Calibri"/>
          <w:sz w:val="28"/>
          <w:szCs w:val="28"/>
          <w:lang w:val="en-IN"/>
        </w:rPr>
        <w:t xml:space="preserve">³SynVivo Inc., </w:t>
      </w:r>
    </w:p>
    <w:p w14:paraId="30910336" w14:textId="161BBAD2" w:rsidR="0011165F" w:rsidRP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  <w:r w:rsidRPr="0011165F">
        <w:rPr>
          <w:rFonts w:cs="Calibri"/>
          <w:sz w:val="28"/>
          <w:szCs w:val="28"/>
        </w:rPr>
        <w:t>⁴NIHR Health Protection Research Unit (HPRU) in Emerging and Zoonotic Infections at University of Liverpool</w:t>
      </w:r>
    </w:p>
    <w:p w14:paraId="46350CA8" w14:textId="40DABC1E" w:rsidR="0011165F" w:rsidRP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  <w:r w:rsidRPr="0011165F">
        <w:rPr>
          <w:rFonts w:cs="Calibri"/>
          <w:sz w:val="28"/>
          <w:szCs w:val="28"/>
        </w:rPr>
        <w:t>⁵Human and Biological Advantage, Defence Science and Technology Laboratory (Dstl)</w:t>
      </w:r>
    </w:p>
    <w:p w14:paraId="7C3351EF" w14:textId="226F9CB9" w:rsidR="0011165F" w:rsidRP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  <w:r w:rsidRPr="0011165F">
        <w:rPr>
          <w:rFonts w:cs="Calibri"/>
          <w:sz w:val="28"/>
          <w:szCs w:val="28"/>
        </w:rPr>
        <w:t>⁶Centre for Cell Imaging, Liverpool Shared Research Facilities, University of Liverpool</w:t>
      </w:r>
    </w:p>
    <w:p w14:paraId="57DB33E9" w14:textId="2EDC262C" w:rsidR="0011165F" w:rsidRP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  <w:r w:rsidRPr="0011165F">
        <w:rPr>
          <w:rFonts w:cs="Calibri"/>
          <w:sz w:val="28"/>
          <w:szCs w:val="28"/>
        </w:rPr>
        <w:t>⁷Department of Neurology, Walton Centre Foundation Trust</w:t>
      </w:r>
    </w:p>
    <w:p w14:paraId="0F6355AD" w14:textId="4EB12BF8" w:rsidR="0011165F" w:rsidRP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  <w:r w:rsidRPr="0011165F">
        <w:rPr>
          <w:rFonts w:cs="Calibri"/>
          <w:sz w:val="28"/>
          <w:szCs w:val="28"/>
          <w:vertAlign w:val="superscript"/>
        </w:rPr>
        <w:t>8</w:t>
      </w:r>
      <w:r w:rsidRPr="0011165F">
        <w:rPr>
          <w:rFonts w:cs="Calibri"/>
          <w:sz w:val="28"/>
          <w:szCs w:val="28"/>
        </w:rPr>
        <w:t>Department of Paediatric Infectious Disease and Immunology, Oxford University Hospitals NHS Foundation Trust</w:t>
      </w:r>
    </w:p>
    <w:p w14:paraId="70DA9421" w14:textId="7DF09598" w:rsidR="0011165F" w:rsidRP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  <w:r w:rsidRPr="0011165F">
        <w:rPr>
          <w:rFonts w:cs="Calibri"/>
          <w:sz w:val="28"/>
          <w:szCs w:val="28"/>
          <w:vertAlign w:val="superscript"/>
        </w:rPr>
        <w:t>9</w:t>
      </w:r>
      <w:r w:rsidRPr="0011165F">
        <w:rPr>
          <w:rFonts w:cs="Calibri"/>
          <w:sz w:val="28"/>
          <w:szCs w:val="28"/>
        </w:rPr>
        <w:t>Strathclyde Institute of Pharmacy &amp; Biomedical Sciences (SIPBS), University of Strathclyde</w:t>
      </w:r>
    </w:p>
    <w:p w14:paraId="0C719E5E" w14:textId="11A7D385" w:rsidR="0011165F" w:rsidRP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  <w:r w:rsidRPr="0011165F">
        <w:rPr>
          <w:rFonts w:cs="Calibri"/>
          <w:sz w:val="28"/>
          <w:szCs w:val="28"/>
          <w:vertAlign w:val="superscript"/>
        </w:rPr>
        <w:t>10</w:t>
      </w:r>
      <w:r w:rsidRPr="0011165F">
        <w:rPr>
          <w:rFonts w:cs="Calibri"/>
          <w:sz w:val="28"/>
          <w:szCs w:val="28"/>
        </w:rPr>
        <w:t>Metabolic Disorders and Cancer Research Centre, College of Science and Engineering, University of Derby</w:t>
      </w:r>
    </w:p>
    <w:p w14:paraId="64E1BD49" w14:textId="77777777" w:rsid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  <w:r w:rsidRPr="0011165F">
        <w:rPr>
          <w:rFonts w:cs="Calibri"/>
          <w:sz w:val="28"/>
          <w:szCs w:val="28"/>
        </w:rPr>
        <w:t>¹¹Liverpool Centre for Cardiovascular Science, University of Liverpool</w:t>
      </w:r>
    </w:p>
    <w:p w14:paraId="76B91CFC" w14:textId="43278ABC" w:rsidR="0011165F" w:rsidRP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  <w:r w:rsidRPr="0011165F">
        <w:rPr>
          <w:rFonts w:cs="Calibri"/>
          <w:sz w:val="28"/>
          <w:szCs w:val="28"/>
        </w:rPr>
        <w:t>¹²School of Engineering, University of Liverpool</w:t>
      </w:r>
    </w:p>
    <w:p w14:paraId="3699DBF8" w14:textId="5F0239BE" w:rsidR="0011165F" w:rsidRP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  <w:r w:rsidRPr="0011165F">
        <w:rPr>
          <w:rFonts w:cs="Calibri"/>
          <w:sz w:val="28"/>
          <w:szCs w:val="28"/>
        </w:rPr>
        <w:t>¹</w:t>
      </w:r>
      <w:r w:rsidRPr="0011165F">
        <w:rPr>
          <w:rFonts w:cs="Calibri"/>
          <w:sz w:val="28"/>
          <w:szCs w:val="28"/>
          <w:vertAlign w:val="superscript"/>
        </w:rPr>
        <w:t>3</w:t>
      </w:r>
      <w:r w:rsidRPr="0011165F">
        <w:rPr>
          <w:rFonts w:cs="Calibri"/>
          <w:sz w:val="28"/>
          <w:szCs w:val="28"/>
        </w:rPr>
        <w:t>Materials Innovation Factory, University of Liverpool</w:t>
      </w:r>
    </w:p>
    <w:p w14:paraId="47988CA3" w14:textId="77777777" w:rsidR="0011165F" w:rsidRP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</w:p>
    <w:p w14:paraId="74A3CDA1" w14:textId="77777777" w:rsidR="00D6314B" w:rsidRPr="0011165F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13FCCB0" w14:textId="77777777" w:rsidR="0011165F" w:rsidRPr="00391419" w:rsidRDefault="0011165F" w:rsidP="0011165F">
      <w:pPr>
        <w:spacing w:line="0" w:lineRule="atLeast"/>
        <w:jc w:val="both"/>
        <w:rPr>
          <w:rFonts w:cs="Calibri"/>
        </w:rPr>
      </w:pPr>
      <w:r w:rsidRPr="00391419">
        <w:rPr>
          <w:rFonts w:cs="Calibri"/>
        </w:rPr>
        <w:t xml:space="preserve">Benedict Daniel Michael </w:t>
      </w:r>
      <w:r w:rsidRPr="00391419">
        <w:rPr>
          <w:rFonts w:cs="Calibri"/>
        </w:rPr>
        <w:tab/>
        <w:t>(benmic@liverpool.ac.uk; ORCID: 0000-0002-8693-8926)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8D59528" w14:textId="77777777" w:rsidR="0011165F" w:rsidRPr="00391419" w:rsidRDefault="0011165F" w:rsidP="0011165F">
      <w:pPr>
        <w:spacing w:line="0" w:lineRule="atLeast"/>
        <w:jc w:val="both"/>
        <w:rPr>
          <w:rFonts w:cs="Calibri"/>
        </w:rPr>
      </w:pPr>
      <w:r w:rsidRPr="00391419">
        <w:rPr>
          <w:rFonts w:cs="Calibri"/>
        </w:rPr>
        <w:t xml:space="preserve">Sarah Aimee Boardman </w:t>
      </w:r>
      <w:r w:rsidRPr="00391419">
        <w:rPr>
          <w:rFonts w:cs="Calibri"/>
        </w:rPr>
        <w:tab/>
        <w:t>(saimeeb@liverpool.ac.uk; ORCID: 0000-0003-4385-6004)</w:t>
      </w:r>
    </w:p>
    <w:p w14:paraId="74C7FDCA" w14:textId="77777777" w:rsidR="0011165F" w:rsidRPr="00391419" w:rsidRDefault="0011165F" w:rsidP="0011165F">
      <w:pPr>
        <w:spacing w:line="0" w:lineRule="atLeast"/>
        <w:jc w:val="both"/>
        <w:rPr>
          <w:rFonts w:cs="Calibri"/>
          <w:lang w:val="it-IT"/>
        </w:rPr>
      </w:pPr>
      <w:r w:rsidRPr="00391419">
        <w:rPr>
          <w:rFonts w:cs="Calibri"/>
          <w:lang w:val="it-IT"/>
        </w:rPr>
        <w:t xml:space="preserve">Jenna Marie Rosano </w:t>
      </w:r>
      <w:r w:rsidRPr="00391419">
        <w:rPr>
          <w:rFonts w:cs="Calibri"/>
          <w:lang w:val="it-IT"/>
        </w:rPr>
        <w:tab/>
      </w:r>
      <w:r w:rsidRPr="00391419">
        <w:rPr>
          <w:rFonts w:cs="Calibri"/>
          <w:lang w:val="it-IT"/>
        </w:rPr>
        <w:tab/>
        <w:t>(</w:t>
      </w:r>
      <w:hyperlink r:id="rId8" w:history="1">
        <w:r w:rsidRPr="00391419">
          <w:rPr>
            <w:rStyle w:val="Hyperlink"/>
            <w:rFonts w:cs="Calibri"/>
            <w:color w:val="000000" w:themeColor="text1"/>
            <w:lang w:val="it-IT"/>
          </w:rPr>
          <w:t>jenna@synvivobio.com</w:t>
        </w:r>
      </w:hyperlink>
      <w:r w:rsidRPr="00391419">
        <w:rPr>
          <w:rFonts w:cs="Calibri"/>
          <w:lang w:val="it-IT"/>
        </w:rPr>
        <w:t>)</w:t>
      </w:r>
    </w:p>
    <w:p w14:paraId="37601B8E" w14:textId="77777777" w:rsidR="0011165F" w:rsidRPr="00391419" w:rsidRDefault="0011165F" w:rsidP="0011165F">
      <w:pPr>
        <w:spacing w:line="0" w:lineRule="atLeast"/>
        <w:jc w:val="both"/>
        <w:rPr>
          <w:rFonts w:cs="Calibri"/>
        </w:rPr>
      </w:pPr>
      <w:r w:rsidRPr="00391419">
        <w:rPr>
          <w:rFonts w:cs="Calibri"/>
        </w:rPr>
        <w:t xml:space="preserve">Claire Dawn Hetherington </w:t>
      </w:r>
      <w:r w:rsidRPr="00391419">
        <w:rPr>
          <w:rFonts w:cs="Calibri"/>
        </w:rPr>
        <w:tab/>
        <w:t>(claire.hetherington@liverpool.ac.uk; ORCID: 0009-0003-9234-4459)</w:t>
      </w:r>
    </w:p>
    <w:p w14:paraId="7D0DE316" w14:textId="77777777" w:rsidR="0011165F" w:rsidRPr="00391419" w:rsidRDefault="0011165F" w:rsidP="0011165F">
      <w:pPr>
        <w:spacing w:line="0" w:lineRule="atLeast"/>
        <w:jc w:val="both"/>
        <w:rPr>
          <w:rFonts w:cs="Calibri"/>
          <w:lang w:val="it-IT"/>
        </w:rPr>
      </w:pPr>
      <w:r w:rsidRPr="00391419">
        <w:rPr>
          <w:rFonts w:cs="Calibri"/>
          <w:lang w:val="it-IT"/>
        </w:rPr>
        <w:t xml:space="preserve">Cordelia Dunai </w:t>
      </w:r>
      <w:r w:rsidRPr="00391419">
        <w:rPr>
          <w:rFonts w:cs="Calibri"/>
          <w:lang w:val="it-IT"/>
        </w:rPr>
        <w:tab/>
      </w:r>
      <w:r w:rsidRPr="00391419">
        <w:rPr>
          <w:rFonts w:cs="Calibri"/>
          <w:lang w:val="it-IT"/>
        </w:rPr>
        <w:tab/>
        <w:t>(cdunai@liverpool.ac.uk; ORCID: 0000-0001-5799-2387)</w:t>
      </w:r>
    </w:p>
    <w:p w14:paraId="18CDAE4B" w14:textId="77777777" w:rsidR="0011165F" w:rsidRPr="00391419" w:rsidRDefault="0011165F" w:rsidP="0011165F">
      <w:pPr>
        <w:spacing w:line="0" w:lineRule="atLeast"/>
        <w:jc w:val="both"/>
        <w:rPr>
          <w:rFonts w:cs="Calibri"/>
        </w:rPr>
      </w:pPr>
      <w:r w:rsidRPr="00391419">
        <w:rPr>
          <w:rFonts w:cs="Calibri"/>
        </w:rPr>
        <w:t>Thomas David Bateman-Price (tbprice@dstl.gov.uk; ORCID: 0000-0003-0706-2901)</w:t>
      </w:r>
    </w:p>
    <w:p w14:paraId="25A42AEB" w14:textId="77777777" w:rsidR="0011165F" w:rsidRPr="00391419" w:rsidRDefault="0011165F" w:rsidP="0011165F">
      <w:pPr>
        <w:spacing w:line="0" w:lineRule="atLeast"/>
        <w:jc w:val="both"/>
        <w:rPr>
          <w:rFonts w:cs="Calibri"/>
        </w:rPr>
      </w:pPr>
      <w:r w:rsidRPr="00391419">
        <w:rPr>
          <w:rFonts w:cs="Calibri"/>
        </w:rPr>
        <w:t xml:space="preserve">Marie Held </w:t>
      </w:r>
      <w:r w:rsidRPr="00391419">
        <w:rPr>
          <w:rFonts w:cs="Calibri"/>
        </w:rPr>
        <w:tab/>
      </w:r>
      <w:r w:rsidRPr="00391419">
        <w:rPr>
          <w:rFonts w:cs="Calibri"/>
        </w:rPr>
        <w:tab/>
      </w:r>
      <w:r w:rsidRPr="00391419">
        <w:rPr>
          <w:rFonts w:cs="Calibri"/>
        </w:rPr>
        <w:tab/>
        <w:t>(mheldb@liverpool.ac.uk; ORCID: 0000-0003-0118-5898)</w:t>
      </w:r>
    </w:p>
    <w:p w14:paraId="260F51A3" w14:textId="77777777" w:rsidR="0011165F" w:rsidRPr="00391419" w:rsidRDefault="0011165F" w:rsidP="0011165F">
      <w:pPr>
        <w:spacing w:line="0" w:lineRule="atLeast"/>
        <w:jc w:val="both"/>
        <w:rPr>
          <w:rFonts w:cs="Calibri"/>
        </w:rPr>
      </w:pPr>
      <w:r w:rsidRPr="00391419">
        <w:rPr>
          <w:rFonts w:cs="Calibri"/>
        </w:rPr>
        <w:t xml:space="preserve">Thomas Waring </w:t>
      </w:r>
      <w:r w:rsidRPr="00391419">
        <w:rPr>
          <w:rFonts w:cs="Calibri"/>
        </w:rPr>
        <w:tab/>
      </w:r>
      <w:r w:rsidRPr="00391419">
        <w:rPr>
          <w:rFonts w:cs="Calibri"/>
        </w:rPr>
        <w:tab/>
        <w:t>(twaring@liverpool.ac.uk; ORCID: 0000-0002-3280-8886)</w:t>
      </w:r>
    </w:p>
    <w:p w14:paraId="34BBB302" w14:textId="77777777" w:rsidR="0011165F" w:rsidRPr="00391419" w:rsidRDefault="0011165F" w:rsidP="0011165F">
      <w:pPr>
        <w:spacing w:line="0" w:lineRule="atLeast"/>
        <w:jc w:val="both"/>
        <w:rPr>
          <w:rFonts w:cs="Calibri"/>
          <w:lang w:val="it-IT"/>
        </w:rPr>
      </w:pPr>
      <w:r w:rsidRPr="00391419">
        <w:rPr>
          <w:rFonts w:cs="Calibri"/>
          <w:lang w:val="it-IT"/>
        </w:rPr>
        <w:t xml:space="preserve">Marco Marcello </w:t>
      </w:r>
      <w:r w:rsidRPr="00391419">
        <w:rPr>
          <w:rFonts w:cs="Calibri"/>
          <w:lang w:val="it-IT"/>
        </w:rPr>
        <w:tab/>
      </w:r>
      <w:r w:rsidRPr="00391419">
        <w:rPr>
          <w:rFonts w:cs="Calibri"/>
          <w:lang w:val="it-IT"/>
        </w:rPr>
        <w:tab/>
        <w:t>(m.marcello@liverpool.ac.uk; ORCID: 0000-0002-2392-8640)</w:t>
      </w:r>
    </w:p>
    <w:p w14:paraId="1FCF1092" w14:textId="77777777" w:rsidR="0011165F" w:rsidRPr="0011165F" w:rsidRDefault="0011165F" w:rsidP="0011165F">
      <w:pPr>
        <w:spacing w:line="0" w:lineRule="atLeast"/>
        <w:jc w:val="both"/>
        <w:rPr>
          <w:rFonts w:cs="Calibri"/>
          <w:lang w:val="en-IN"/>
        </w:rPr>
      </w:pPr>
      <w:r w:rsidRPr="0011165F">
        <w:rPr>
          <w:rFonts w:cs="Calibri"/>
          <w:lang w:val="en-IN"/>
        </w:rPr>
        <w:t xml:space="preserve">Franklyn Nkongho Egbe </w:t>
      </w:r>
      <w:r w:rsidRPr="0011165F">
        <w:rPr>
          <w:rFonts w:cs="Calibri"/>
          <w:lang w:val="en-IN"/>
        </w:rPr>
        <w:tab/>
        <w:t>(fnkongho@liverpool.ac.uk; ORCID: 0000-0002-9547-4609)</w:t>
      </w:r>
    </w:p>
    <w:p w14:paraId="65BB7765" w14:textId="77777777" w:rsidR="0011165F" w:rsidRPr="0011165F" w:rsidRDefault="0011165F" w:rsidP="0011165F">
      <w:pPr>
        <w:spacing w:line="0" w:lineRule="atLeast"/>
        <w:jc w:val="both"/>
        <w:rPr>
          <w:rFonts w:cs="Calibri"/>
          <w:lang w:val="en-IN"/>
        </w:rPr>
      </w:pPr>
      <w:r w:rsidRPr="0011165F">
        <w:rPr>
          <w:rFonts w:cs="Calibri"/>
          <w:lang w:val="en-IN"/>
        </w:rPr>
        <w:t xml:space="preserve">Mark Alexander Ellul </w:t>
      </w:r>
      <w:r w:rsidRPr="0011165F">
        <w:rPr>
          <w:rFonts w:cs="Calibri"/>
          <w:lang w:val="en-IN"/>
        </w:rPr>
        <w:tab/>
      </w:r>
      <w:r w:rsidRPr="0011165F">
        <w:rPr>
          <w:rFonts w:cs="Calibri"/>
          <w:lang w:val="en-IN"/>
        </w:rPr>
        <w:tab/>
        <w:t>(ellulm@liverpool.ac.uk; ORCID: 0000-0002-6115-8245)</w:t>
      </w:r>
    </w:p>
    <w:p w14:paraId="63E04D08" w14:textId="77777777" w:rsidR="0011165F" w:rsidRPr="0011165F" w:rsidRDefault="0011165F" w:rsidP="0011165F">
      <w:pPr>
        <w:spacing w:line="0" w:lineRule="atLeast"/>
        <w:jc w:val="both"/>
        <w:rPr>
          <w:rFonts w:cs="Calibri"/>
          <w:lang w:val="en-IN"/>
        </w:rPr>
      </w:pPr>
      <w:r w:rsidRPr="0011165F">
        <w:rPr>
          <w:rFonts w:cs="Calibri"/>
          <w:lang w:val="en-IN"/>
        </w:rPr>
        <w:t>Stephen T.J. Ray</w:t>
      </w:r>
      <w:r w:rsidRPr="0011165F">
        <w:rPr>
          <w:rFonts w:cs="Calibri"/>
          <w:lang w:val="en-IN"/>
        </w:rPr>
        <w:tab/>
      </w:r>
      <w:r w:rsidRPr="0011165F">
        <w:rPr>
          <w:rFonts w:cs="Calibri"/>
          <w:lang w:val="en-IN"/>
        </w:rPr>
        <w:tab/>
        <w:t>(stephen.ray@paediatrics.ox.ac.uk)</w:t>
      </w:r>
    </w:p>
    <w:p w14:paraId="2EF828F7" w14:textId="77777777" w:rsidR="0011165F" w:rsidRPr="00391419" w:rsidRDefault="0011165F" w:rsidP="0011165F">
      <w:pPr>
        <w:spacing w:line="0" w:lineRule="atLeast"/>
        <w:jc w:val="both"/>
        <w:rPr>
          <w:rFonts w:cs="Calibri"/>
          <w:lang w:val="it-IT"/>
        </w:rPr>
      </w:pPr>
      <w:r w:rsidRPr="00391419">
        <w:rPr>
          <w:rFonts w:cs="Calibri"/>
          <w:lang w:val="it-IT"/>
        </w:rPr>
        <w:t xml:space="preserve">Riccardo Vincenzo D'Elia </w:t>
      </w:r>
      <w:r w:rsidRPr="00391419">
        <w:rPr>
          <w:rFonts w:cs="Calibri"/>
          <w:lang w:val="it-IT"/>
        </w:rPr>
        <w:tab/>
        <w:t>(rvdelia@dstl.gov.uk; ORCID: 0000-0002-4432-2314)</w:t>
      </w:r>
    </w:p>
    <w:p w14:paraId="01484548" w14:textId="77777777" w:rsidR="0011165F" w:rsidRPr="00391419" w:rsidRDefault="0011165F" w:rsidP="0011165F">
      <w:pPr>
        <w:spacing w:line="0" w:lineRule="atLeast"/>
        <w:jc w:val="both"/>
        <w:rPr>
          <w:rFonts w:cs="Calibri"/>
          <w:lang w:val="de-DE"/>
        </w:rPr>
      </w:pPr>
      <w:r w:rsidRPr="00391419">
        <w:rPr>
          <w:rFonts w:cs="Calibri"/>
          <w:lang w:val="de-DE"/>
        </w:rPr>
        <w:t xml:space="preserve">Adjanie Patabendige </w:t>
      </w:r>
      <w:r w:rsidRPr="00391419">
        <w:rPr>
          <w:rFonts w:cs="Calibri"/>
          <w:lang w:val="de-DE"/>
        </w:rPr>
        <w:tab/>
      </w:r>
      <w:r w:rsidRPr="00391419">
        <w:rPr>
          <w:rFonts w:cs="Calibri"/>
          <w:lang w:val="de-DE"/>
        </w:rPr>
        <w:tab/>
        <w:t>(a.patabendige@derby.ac.uk; ORCID: 0000-0003-1550-3084)</w:t>
      </w:r>
    </w:p>
    <w:p w14:paraId="4C967B73" w14:textId="77777777" w:rsidR="0011165F" w:rsidRPr="00391419" w:rsidRDefault="0011165F" w:rsidP="0011165F">
      <w:pPr>
        <w:spacing w:line="0" w:lineRule="atLeast"/>
        <w:jc w:val="both"/>
        <w:rPr>
          <w:rFonts w:cs="Calibri"/>
          <w:lang w:val="de-DE"/>
        </w:rPr>
      </w:pPr>
      <w:r w:rsidRPr="00391419">
        <w:rPr>
          <w:rFonts w:cs="Calibri"/>
          <w:lang w:val="de-DE"/>
        </w:rPr>
        <w:t xml:space="preserve">Esther García-Tuñón </w:t>
      </w:r>
      <w:r w:rsidRPr="00391419">
        <w:rPr>
          <w:rFonts w:cs="Calibri"/>
          <w:lang w:val="de-DE"/>
        </w:rPr>
        <w:tab/>
      </w:r>
      <w:r w:rsidRPr="00391419">
        <w:rPr>
          <w:rFonts w:cs="Calibri"/>
          <w:lang w:val="de-DE"/>
        </w:rPr>
        <w:tab/>
        <w:t>(egarciat@liverpool.ac.uk; ORCID: 0000-0001-9507-4501)</w:t>
      </w:r>
    </w:p>
    <w:p w14:paraId="440ACFA2" w14:textId="77777777" w:rsidR="0011165F" w:rsidRPr="00391419" w:rsidRDefault="0011165F" w:rsidP="0011165F">
      <w:pPr>
        <w:spacing w:line="0" w:lineRule="atLeast"/>
        <w:jc w:val="both"/>
        <w:rPr>
          <w:rFonts w:cs="Calibri"/>
          <w:lang w:val="de-DE"/>
        </w:rPr>
      </w:pPr>
      <w:r w:rsidRPr="00391419">
        <w:rPr>
          <w:rFonts w:cs="Calibri"/>
          <w:lang w:val="de-DE"/>
        </w:rPr>
        <w:t xml:space="preserve">Gwen Fewell </w:t>
      </w:r>
      <w:r w:rsidRPr="00391419">
        <w:rPr>
          <w:rFonts w:cs="Calibri"/>
          <w:lang w:val="de-DE"/>
        </w:rPr>
        <w:tab/>
      </w:r>
      <w:r w:rsidRPr="00391419">
        <w:rPr>
          <w:rFonts w:cs="Calibri"/>
          <w:lang w:val="de-DE"/>
        </w:rPr>
        <w:tab/>
      </w:r>
      <w:r w:rsidRPr="00391419">
        <w:rPr>
          <w:rFonts w:cs="Calibri"/>
          <w:lang w:val="de-DE"/>
        </w:rPr>
        <w:tab/>
        <w:t>(</w:t>
      </w:r>
      <w:hyperlink r:id="rId9" w:history="1">
        <w:r w:rsidRPr="00391419">
          <w:rPr>
            <w:rStyle w:val="Hyperlink"/>
            <w:rFonts w:cs="Calibri"/>
            <w:color w:val="000000" w:themeColor="text1"/>
            <w:lang w:val="de-DE"/>
          </w:rPr>
          <w:t>gwen@synvivobio.com</w:t>
        </w:r>
      </w:hyperlink>
      <w:r w:rsidRPr="00391419">
        <w:rPr>
          <w:rFonts w:cs="Calibri"/>
          <w:lang w:val="de-DE"/>
        </w:rPr>
        <w:t>)</w:t>
      </w:r>
    </w:p>
    <w:p w14:paraId="574BAAB5" w14:textId="77777777" w:rsidR="0011165F" w:rsidRPr="00391419" w:rsidRDefault="0011165F" w:rsidP="0011165F">
      <w:pPr>
        <w:spacing w:line="0" w:lineRule="atLeast"/>
        <w:jc w:val="both"/>
        <w:rPr>
          <w:rFonts w:cs="Calibri"/>
        </w:rPr>
      </w:pPr>
      <w:r w:rsidRPr="00391419">
        <w:rPr>
          <w:rFonts w:cs="Calibri"/>
        </w:rPr>
        <w:t xml:space="preserve">Benedict Daniel Michael </w:t>
      </w:r>
      <w:r w:rsidRPr="00391419">
        <w:rPr>
          <w:rFonts w:cs="Calibri"/>
        </w:rPr>
        <w:tab/>
        <w:t>(benmic@liverpool.ac.uk; ORCID: 0000-0002-8693-8926)</w:t>
      </w:r>
    </w:p>
    <w:p w14:paraId="6DCC4B85" w14:textId="77777777" w:rsidR="0011165F" w:rsidRPr="0011165F" w:rsidRDefault="0011165F" w:rsidP="0011165F">
      <w:pPr>
        <w:spacing w:line="0" w:lineRule="atLeast"/>
        <w:jc w:val="both"/>
        <w:rPr>
          <w:rFonts w:cs="Calibri"/>
        </w:rPr>
      </w:pPr>
    </w:p>
    <w:p w14:paraId="6F84F159" w14:textId="77777777" w:rsidR="003B5E26" w:rsidRPr="0011165F" w:rsidRDefault="003B5E26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1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978320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C104B6">
        <w:rPr>
          <w:rFonts w:cstheme="minorHAnsi"/>
          <w:bCs/>
          <w:sz w:val="22"/>
          <w:szCs w:val="22"/>
        </w:rPr>
        <w:t>46</w:t>
      </w:r>
    </w:p>
    <w:p w14:paraId="5AAC9C6C" w14:textId="3DD045D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104B6">
        <w:rPr>
          <w:rFonts w:cstheme="minorHAnsi"/>
          <w:bCs/>
          <w:sz w:val="22"/>
          <w:szCs w:val="22"/>
        </w:rPr>
        <w:t>71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C104B6">
        <w:rPr>
          <w:rFonts w:cstheme="minorHAnsi"/>
          <w:b/>
          <w:sz w:val="22"/>
          <w:szCs w:val="22"/>
        </w:rPr>
        <w:t xml:space="preserve"> </w:t>
      </w:r>
      <w:r w:rsidR="00C104B6" w:rsidRPr="00C104B6">
        <w:rPr>
          <w:rFonts w:cstheme="minorHAnsi"/>
          <w:bCs/>
          <w:sz w:val="22"/>
          <w:szCs w:val="22"/>
        </w:rPr>
        <w:t>(2 Scs)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310516B9" w:rsidR="00A13CC3" w:rsidRDefault="00A13CC3" w:rsidP="006D1EFE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0B9D6030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  <w:r w:rsidR="00E726D1">
        <w:rPr>
          <w:rFonts w:cstheme="minorHAnsi"/>
          <w:i/>
          <w:iCs/>
          <w:color w:val="0000FF"/>
          <w:lang w:val="en-IN"/>
        </w:rPr>
        <w:br/>
      </w:r>
    </w:p>
    <w:p w14:paraId="75DFC648" w14:textId="2BE5027E" w:rsidR="00CE10F2" w:rsidRPr="00E726D1" w:rsidRDefault="00E726D1" w:rsidP="00E726D1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commentRangeStart w:id="2"/>
      <w:r w:rsidRPr="00E726D1">
        <w:rPr>
          <w:rFonts w:cstheme="minorHAnsi"/>
          <w:b/>
          <w:bCs/>
        </w:rPr>
        <w:t xml:space="preserve">Preparation of </w:t>
      </w:r>
      <w:r>
        <w:rPr>
          <w:rFonts w:cstheme="minorHAnsi"/>
          <w:b/>
          <w:bCs/>
        </w:rPr>
        <w:t>T</w:t>
      </w:r>
      <w:r w:rsidRPr="00E726D1">
        <w:rPr>
          <w:rFonts w:cstheme="minorHAnsi"/>
          <w:b/>
          <w:bCs/>
        </w:rPr>
        <w:t xml:space="preserve">ubing and </w:t>
      </w:r>
      <w:r>
        <w:rPr>
          <w:rFonts w:cstheme="minorHAnsi"/>
          <w:b/>
          <w:bCs/>
        </w:rPr>
        <w:t>C</w:t>
      </w:r>
      <w:r w:rsidRPr="00E726D1">
        <w:rPr>
          <w:rFonts w:cstheme="minorHAnsi"/>
          <w:b/>
          <w:bCs/>
        </w:rPr>
        <w:t xml:space="preserve">hip </w:t>
      </w:r>
      <w:r>
        <w:rPr>
          <w:rFonts w:cstheme="minorHAnsi"/>
          <w:b/>
          <w:bCs/>
        </w:rPr>
        <w:t>C</w:t>
      </w:r>
      <w:r w:rsidRPr="00E726D1">
        <w:rPr>
          <w:rFonts w:cstheme="minorHAnsi"/>
          <w:b/>
          <w:bCs/>
        </w:rPr>
        <w:t>onnections</w:t>
      </w:r>
      <w:commentRangeEnd w:id="2"/>
      <w:r w:rsidR="00C104B6" w:rsidRPr="00E726D1">
        <w:rPr>
          <w:rStyle w:val="CommentReference"/>
          <w:rFonts w:cstheme="minorHAnsi"/>
          <w:b/>
          <w:bCs/>
          <w:sz w:val="24"/>
          <w:szCs w:val="24"/>
        </w:rPr>
        <w:commentReference w:id="2"/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5FCBB97" w14:textId="77777777" w:rsidR="00751CD4" w:rsidRPr="001779A1" w:rsidRDefault="00751CD4" w:rsidP="00751CD4">
      <w:pPr>
        <w:pStyle w:val="Narration"/>
        <w:numPr>
          <w:ilvl w:val="1"/>
          <w:numId w:val="3"/>
        </w:numPr>
      </w:pPr>
      <w:r w:rsidRPr="001779A1">
        <w:t xml:space="preserve">To begin, insert Tygon tubing into the three outlet ports and three electrode ports of the microfluidic chip using sterile tweezers </w:t>
      </w:r>
      <w:r w:rsidRPr="001779A1">
        <w:rPr>
          <w:b/>
          <w:bCs/>
        </w:rPr>
        <w:t>[1]</w:t>
      </w:r>
      <w:r w:rsidRPr="001779A1">
        <w:t>.</w:t>
      </w:r>
    </w:p>
    <w:p w14:paraId="5BB56A11" w14:textId="658C4240" w:rsidR="00751CD4" w:rsidRPr="00751CD4" w:rsidRDefault="00751CD4" w:rsidP="00751CD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779A1">
        <w:rPr>
          <w:lang w:val="en-IN"/>
        </w:rPr>
        <w:t>WIDE: Talent inserting Tygon tubing into the outlet and electrode ports of the microfluidic chip using sterile tweezers.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59B302B0" w14:textId="39298596" w:rsidR="00751CD4" w:rsidRPr="001779A1" w:rsidRDefault="00751CD4" w:rsidP="00751CD4">
      <w:pPr>
        <w:pStyle w:val="Narration"/>
        <w:numPr>
          <w:ilvl w:val="1"/>
          <w:numId w:val="3"/>
        </w:numPr>
      </w:pPr>
      <w:r w:rsidRPr="001779A1">
        <w:t xml:space="preserve">Cut the outlet tubing to a length of 10 centimeters </w:t>
      </w:r>
      <w:r w:rsidRPr="001779A1">
        <w:rPr>
          <w:b/>
          <w:bCs/>
        </w:rPr>
        <w:t>[1]</w:t>
      </w:r>
      <w:r w:rsidRPr="001779A1">
        <w:t xml:space="preserve">. </w:t>
      </w:r>
      <w:r>
        <w:t>Cut the electrode-port tubing shorter than the electrodes, ensuring they extend beyond it to contact the glass base of the electrode chamber</w:t>
      </w:r>
      <w:r w:rsidRPr="001779A1">
        <w:t xml:space="preserve"> </w:t>
      </w:r>
      <w:r w:rsidRPr="001779A1">
        <w:rPr>
          <w:b/>
          <w:bCs/>
        </w:rPr>
        <w:t>[2]</w:t>
      </w:r>
      <w:r w:rsidRPr="001779A1">
        <w:t>.</w:t>
      </w:r>
    </w:p>
    <w:p w14:paraId="437B0516" w14:textId="77777777" w:rsidR="00751CD4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cutting the outlet tubing to a length of 10 centimeters.</w:t>
      </w:r>
    </w:p>
    <w:p w14:paraId="617EED17" w14:textId="77777777" w:rsidR="00751CD4" w:rsidRPr="001779A1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cutting the electrode-port tubing to a shorter length than the electrodes.</w:t>
      </w:r>
    </w:p>
    <w:p w14:paraId="5D5A6BDD" w14:textId="4BD25A01" w:rsidR="00751CD4" w:rsidRPr="001779A1" w:rsidRDefault="00751CD4" w:rsidP="00751CD4">
      <w:pPr>
        <w:pStyle w:val="Narration"/>
        <w:numPr>
          <w:ilvl w:val="1"/>
          <w:numId w:val="3"/>
        </w:numPr>
      </w:pPr>
      <w:r w:rsidRPr="001779A1">
        <w:t xml:space="preserve">Insert an electrode into the tubing to determine the required tubing length </w:t>
      </w:r>
      <w:r w:rsidRPr="001779A1">
        <w:rPr>
          <w:b/>
          <w:bCs/>
        </w:rPr>
        <w:t>[1]</w:t>
      </w:r>
      <w:r w:rsidRPr="001779A1">
        <w:t xml:space="preserve">. Mark the appropriate position, remove the electrode </w:t>
      </w:r>
      <w:r w:rsidRPr="001779A1">
        <w:rPr>
          <w:b/>
          <w:bCs/>
        </w:rPr>
        <w:t>[</w:t>
      </w:r>
      <w:r>
        <w:rPr>
          <w:b/>
          <w:bCs/>
        </w:rPr>
        <w:t>2</w:t>
      </w:r>
      <w:r w:rsidRPr="001779A1">
        <w:rPr>
          <w:b/>
          <w:bCs/>
        </w:rPr>
        <w:t>]</w:t>
      </w:r>
      <w:r w:rsidRPr="001779A1">
        <w:t xml:space="preserve">, and cut the tubing at the marked location </w:t>
      </w:r>
      <w:r w:rsidRPr="001779A1">
        <w:rPr>
          <w:b/>
          <w:bCs/>
        </w:rPr>
        <w:t>[</w:t>
      </w:r>
      <w:r w:rsidR="00DC4C69">
        <w:rPr>
          <w:b/>
          <w:bCs/>
        </w:rPr>
        <w:t>3</w:t>
      </w:r>
      <w:r w:rsidRPr="001779A1">
        <w:rPr>
          <w:b/>
          <w:bCs/>
        </w:rPr>
        <w:t>]</w:t>
      </w:r>
      <w:r w:rsidRPr="001779A1">
        <w:t>.</w:t>
      </w:r>
    </w:p>
    <w:p w14:paraId="70E8D553" w14:textId="77777777" w:rsidR="00751CD4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inserting an electrode into the tubing.</w:t>
      </w:r>
    </w:p>
    <w:p w14:paraId="2F4CBB67" w14:textId="46F5438E" w:rsidR="00751CD4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marking the tubing at the appropriate position</w:t>
      </w:r>
      <w:r>
        <w:rPr>
          <w:lang w:val="en-IN"/>
        </w:rPr>
        <w:t xml:space="preserve"> and removing the </w:t>
      </w:r>
      <w:r>
        <w:rPr>
          <w:lang w:val="en-IN"/>
        </w:rPr>
        <w:lastRenderedPageBreak/>
        <w:t>electrode.</w:t>
      </w:r>
    </w:p>
    <w:p w14:paraId="7308AA19" w14:textId="77777777" w:rsidR="00751CD4" w:rsidRPr="001779A1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cutting the tubing at the marked location.</w:t>
      </w:r>
    </w:p>
    <w:p w14:paraId="2E7272C0" w14:textId="7B327542" w:rsidR="00751CD4" w:rsidRPr="001779A1" w:rsidRDefault="00E726D1" w:rsidP="00E726D1">
      <w:pPr>
        <w:pStyle w:val="Narration"/>
        <w:numPr>
          <w:ilvl w:val="1"/>
          <w:numId w:val="3"/>
        </w:numPr>
      </w:pPr>
      <w:r>
        <w:t>To perfuse the chip, a</w:t>
      </w:r>
      <w:r w:rsidR="00751CD4" w:rsidRPr="001779A1">
        <w:t xml:space="preserve">ttach approximately 24 centimeters of Tygon tubing to a 1-milliliter syringe needle </w:t>
      </w:r>
      <w:r w:rsidR="00751CD4" w:rsidRPr="001779A1">
        <w:rPr>
          <w:b/>
          <w:bCs/>
        </w:rPr>
        <w:t>[1]</w:t>
      </w:r>
      <w:r w:rsidR="00751CD4" w:rsidRPr="001779A1">
        <w:t>.</w:t>
      </w:r>
      <w:r>
        <w:t xml:space="preserve"> </w:t>
      </w:r>
      <w:r w:rsidRPr="001779A1">
        <w:t xml:space="preserve">Aspirate </w:t>
      </w:r>
      <w:r>
        <w:t xml:space="preserve">PBS </w:t>
      </w:r>
      <w:r w:rsidRPr="001779A1">
        <w:t xml:space="preserve">into the syringe and tubing until the system is filled and free of visible air bubbles </w:t>
      </w:r>
      <w:r w:rsidRPr="001779A1">
        <w:rPr>
          <w:b/>
          <w:bCs/>
        </w:rPr>
        <w:t>[</w:t>
      </w:r>
      <w:r>
        <w:rPr>
          <w:b/>
          <w:bCs/>
        </w:rPr>
        <w:t>2</w:t>
      </w:r>
      <w:r w:rsidRPr="001779A1">
        <w:rPr>
          <w:b/>
          <w:bCs/>
        </w:rPr>
        <w:t>]</w:t>
      </w:r>
      <w:r w:rsidRPr="001779A1">
        <w:t>.</w:t>
      </w:r>
    </w:p>
    <w:p w14:paraId="77A8F85A" w14:textId="77777777" w:rsidR="00751CD4" w:rsidRPr="001779A1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attaching Tygon tubing to a 1-milliliter syringe needle.</w:t>
      </w:r>
    </w:p>
    <w:p w14:paraId="1D076C95" w14:textId="13A4F2E3" w:rsidR="00751CD4" w:rsidRPr="001779A1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 xml:space="preserve">Talent aspirating </w:t>
      </w:r>
      <w:r>
        <w:rPr>
          <w:lang w:val="en-IN"/>
        </w:rPr>
        <w:t xml:space="preserve">PBS </w:t>
      </w:r>
      <w:r w:rsidRPr="001779A1">
        <w:rPr>
          <w:lang w:val="en-IN"/>
        </w:rPr>
        <w:t>into the syringe and tubing.</w:t>
      </w:r>
    </w:p>
    <w:p w14:paraId="40DD54EA" w14:textId="6B3C4131" w:rsidR="00751CD4" w:rsidRPr="001779A1" w:rsidRDefault="00751CD4" w:rsidP="00E726D1">
      <w:pPr>
        <w:pStyle w:val="Narration"/>
        <w:numPr>
          <w:ilvl w:val="1"/>
          <w:numId w:val="3"/>
        </w:numPr>
      </w:pPr>
      <w:r w:rsidRPr="001779A1">
        <w:t xml:space="preserve">Using sterile tweezers, insert the </w:t>
      </w:r>
      <w:r>
        <w:t>PBS</w:t>
      </w:r>
      <w:r w:rsidRPr="001779A1">
        <w:t xml:space="preserve">-filled tubing into one outer apical-channel inlet port </w:t>
      </w:r>
      <w:r w:rsidRPr="001779A1">
        <w:rPr>
          <w:b/>
          <w:bCs/>
        </w:rPr>
        <w:t>[1]</w:t>
      </w:r>
      <w:r w:rsidRPr="001779A1">
        <w:t>.</w:t>
      </w:r>
      <w:r w:rsidR="00E726D1">
        <w:t xml:space="preserve"> </w:t>
      </w:r>
      <w:r w:rsidR="00E726D1" w:rsidRPr="001779A1">
        <w:t xml:space="preserve">Gently depress the syringe plunger until approximately three drops of </w:t>
      </w:r>
      <w:r w:rsidR="00E726D1">
        <w:t>PBS</w:t>
      </w:r>
      <w:r w:rsidR="00E726D1" w:rsidRPr="001779A1">
        <w:t xml:space="preserve"> emerge from the outlet tubing </w:t>
      </w:r>
      <w:r w:rsidR="00E726D1" w:rsidRPr="001779A1">
        <w:rPr>
          <w:b/>
          <w:bCs/>
        </w:rPr>
        <w:t>[</w:t>
      </w:r>
      <w:r w:rsidR="00E726D1">
        <w:rPr>
          <w:b/>
          <w:bCs/>
        </w:rPr>
        <w:t>2</w:t>
      </w:r>
      <w:r w:rsidR="00E726D1" w:rsidRPr="001779A1">
        <w:rPr>
          <w:b/>
          <w:bCs/>
        </w:rPr>
        <w:t>]</w:t>
      </w:r>
      <w:r w:rsidR="00E726D1" w:rsidRPr="001779A1">
        <w:t>. Cut the outlet tubing to leave approximately 8 centimeters attached to the chip</w:t>
      </w:r>
      <w:r w:rsidR="00E726D1">
        <w:t xml:space="preserve"> </w:t>
      </w:r>
      <w:r w:rsidR="00E726D1" w:rsidRPr="001779A1">
        <w:t xml:space="preserve">and apply a clamp </w:t>
      </w:r>
      <w:r w:rsidR="00E726D1" w:rsidRPr="001779A1">
        <w:rPr>
          <w:b/>
          <w:bCs/>
        </w:rPr>
        <w:t>[</w:t>
      </w:r>
      <w:r w:rsidR="00E726D1">
        <w:rPr>
          <w:b/>
          <w:bCs/>
        </w:rPr>
        <w:t>3</w:t>
      </w:r>
      <w:r w:rsidR="00E726D1" w:rsidRPr="001779A1">
        <w:rPr>
          <w:b/>
          <w:bCs/>
        </w:rPr>
        <w:t>]</w:t>
      </w:r>
      <w:r w:rsidR="00E726D1" w:rsidRPr="001779A1">
        <w:t>.</w:t>
      </w:r>
    </w:p>
    <w:p w14:paraId="060F651C" w14:textId="30DB9C28" w:rsidR="00751CD4" w:rsidRPr="001779A1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 xml:space="preserve">Talent inserting the </w:t>
      </w:r>
      <w:r>
        <w:rPr>
          <w:lang w:val="en-IN"/>
        </w:rPr>
        <w:t>PBS</w:t>
      </w:r>
      <w:r w:rsidRPr="001779A1">
        <w:rPr>
          <w:lang w:val="en-IN"/>
        </w:rPr>
        <w:t>-filled tubing into the outer apical-channel inlet port using sterile tweezers.</w:t>
      </w:r>
    </w:p>
    <w:p w14:paraId="6DEE0477" w14:textId="77777777" w:rsidR="00751CD4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gently depressing the syringe plunger.</w:t>
      </w:r>
    </w:p>
    <w:p w14:paraId="7BA2B5CD" w14:textId="56CE3F29" w:rsidR="00751CD4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cutting the outlet tubing to the chip</w:t>
      </w:r>
      <w:r w:rsidR="00AB1037">
        <w:rPr>
          <w:lang w:val="en-IN"/>
        </w:rPr>
        <w:t xml:space="preserve"> and applying a clamp.</w:t>
      </w:r>
    </w:p>
    <w:p w14:paraId="328C0CAF" w14:textId="31C645F3" w:rsidR="00751CD4" w:rsidRPr="001779A1" w:rsidRDefault="00AB1037" w:rsidP="00751CD4">
      <w:pPr>
        <w:pStyle w:val="Narration"/>
        <w:numPr>
          <w:ilvl w:val="1"/>
          <w:numId w:val="3"/>
        </w:numPr>
      </w:pPr>
      <w:r w:rsidRPr="00AB1037">
        <w:rPr>
          <w:lang w:val="en-US"/>
        </w:rPr>
        <w:t>Continue depressing the syringe plunger until PBS fills the electrode chamber and electrode-port tubing, and approximately three drops emerge from the electrode-port tubing</w:t>
      </w:r>
      <w:r>
        <w:rPr>
          <w:lang w:val="en-US"/>
        </w:rPr>
        <w:t xml:space="preserve"> </w:t>
      </w:r>
      <w:r w:rsidR="00751CD4" w:rsidRPr="00AB1037">
        <w:rPr>
          <w:b/>
          <w:bCs/>
        </w:rPr>
        <w:t>[</w:t>
      </w:r>
      <w:r>
        <w:rPr>
          <w:b/>
          <w:bCs/>
        </w:rPr>
        <w:t>1</w:t>
      </w:r>
      <w:r w:rsidR="00751CD4" w:rsidRPr="001779A1">
        <w:rPr>
          <w:b/>
          <w:bCs/>
        </w:rPr>
        <w:t>]</w:t>
      </w:r>
      <w:r w:rsidR="00751CD4" w:rsidRPr="001779A1">
        <w:t>.</w:t>
      </w:r>
    </w:p>
    <w:p w14:paraId="4E006688" w14:textId="6A6CCD73" w:rsidR="00751CD4" w:rsidRPr="00AB1037" w:rsidRDefault="00751CD4" w:rsidP="00AB1037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gently depressing the syringe plunger</w:t>
      </w:r>
      <w:r w:rsidR="00AB1037">
        <w:rPr>
          <w:lang w:val="en-IN"/>
        </w:rPr>
        <w:t xml:space="preserve"> until the </w:t>
      </w:r>
      <w:r w:rsidR="00AB1037" w:rsidRPr="00AB1037">
        <w:t xml:space="preserve">electrode chamber </w:t>
      </w:r>
      <w:r w:rsidR="00AB1037">
        <w:t>is filled.</w:t>
      </w:r>
    </w:p>
    <w:p w14:paraId="006A5A8F" w14:textId="77777777" w:rsidR="00751CD4" w:rsidRPr="001779A1" w:rsidRDefault="00751CD4" w:rsidP="00751CD4">
      <w:pPr>
        <w:pStyle w:val="Narration"/>
        <w:numPr>
          <w:ilvl w:val="1"/>
          <w:numId w:val="3"/>
        </w:numPr>
      </w:pPr>
      <w:r w:rsidRPr="001779A1">
        <w:t xml:space="preserve">Apply a clamp to the electrode-port tubing </w:t>
      </w:r>
      <w:r w:rsidRPr="001779A1">
        <w:rPr>
          <w:b/>
          <w:bCs/>
        </w:rPr>
        <w:t>[1]</w:t>
      </w:r>
      <w:r w:rsidRPr="001779A1">
        <w:t>.</w:t>
      </w:r>
    </w:p>
    <w:p w14:paraId="0B20C9B0" w14:textId="77777777" w:rsidR="00751CD4" w:rsidRPr="001779A1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applying a clamp to the electrode-port tubing.</w:t>
      </w:r>
    </w:p>
    <w:p w14:paraId="08DCE5F0" w14:textId="673AD3AD" w:rsidR="00751CD4" w:rsidRPr="001779A1" w:rsidRDefault="00E35216" w:rsidP="00751CD4">
      <w:pPr>
        <w:pStyle w:val="Narration"/>
        <w:numPr>
          <w:ilvl w:val="1"/>
          <w:numId w:val="3"/>
        </w:numPr>
      </w:pPr>
      <w:r>
        <w:t>After perfusing the second outer apical and inner basolateral channels, keep the tubing connected to the basolateral channel syringe</w:t>
      </w:r>
      <w:r w:rsidR="00751CD4" w:rsidRPr="001779A1">
        <w:t xml:space="preserve"> </w:t>
      </w:r>
      <w:r w:rsidR="00751CD4" w:rsidRPr="001779A1">
        <w:rPr>
          <w:b/>
          <w:bCs/>
        </w:rPr>
        <w:t>[1]</w:t>
      </w:r>
      <w:r w:rsidR="00751CD4" w:rsidRPr="001779A1">
        <w:t xml:space="preserve">. Remove only the syringe barrel from the needle assembly to permit subsequent connection to the pneumatic-primer system </w:t>
      </w:r>
      <w:r w:rsidR="00751CD4" w:rsidRPr="001779A1">
        <w:rPr>
          <w:b/>
          <w:bCs/>
        </w:rPr>
        <w:t>[2]</w:t>
      </w:r>
      <w:r w:rsidR="00751CD4" w:rsidRPr="001779A1">
        <w:t>.</w:t>
      </w:r>
    </w:p>
    <w:p w14:paraId="1D6DDA3E" w14:textId="417FD048" w:rsidR="00751CD4" w:rsidRDefault="006D1EFE" w:rsidP="00751CD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>Shot of t</w:t>
      </w:r>
      <w:r w:rsidR="00751CD4" w:rsidRPr="001779A1">
        <w:rPr>
          <w:lang w:val="en-IN"/>
        </w:rPr>
        <w:t>he tubing attached to the syringe connected to the basolateral channel.</w:t>
      </w:r>
    </w:p>
    <w:p w14:paraId="3B8BE20B" w14:textId="4BF9F7D5" w:rsidR="007E4DF1" w:rsidRPr="00E35216" w:rsidRDefault="00751CD4" w:rsidP="00E35216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removing the syringe barrel from the needle assembly</w:t>
      </w:r>
    </w:p>
    <w:p w14:paraId="38E88406" w14:textId="4D5D9A0B" w:rsidR="007E4DF1" w:rsidRPr="00E726D1" w:rsidRDefault="00E726D1" w:rsidP="007E4DF1">
      <w:pPr>
        <w:pStyle w:val="Narration"/>
        <w:numPr>
          <w:ilvl w:val="0"/>
          <w:numId w:val="3"/>
        </w:numPr>
        <w:rPr>
          <w:b/>
          <w:bCs/>
        </w:rPr>
      </w:pPr>
      <w:r>
        <w:rPr>
          <w:b/>
          <w:bCs/>
          <w:color w:val="000000" w:themeColor="text1"/>
        </w:rPr>
        <w:t xml:space="preserve">Chip </w:t>
      </w:r>
      <w:r w:rsidR="007E4DF1" w:rsidRPr="00AB1037">
        <w:rPr>
          <w:b/>
          <w:bCs/>
          <w:color w:val="000000" w:themeColor="text1"/>
        </w:rPr>
        <w:t xml:space="preserve">Priming with </w:t>
      </w:r>
      <w:r w:rsidR="00AB1037" w:rsidRPr="00AB1037">
        <w:rPr>
          <w:b/>
          <w:bCs/>
          <w:color w:val="000000" w:themeColor="text1"/>
        </w:rPr>
        <w:t>N</w:t>
      </w:r>
      <w:r w:rsidR="007E4DF1" w:rsidRPr="00AB1037">
        <w:rPr>
          <w:b/>
          <w:bCs/>
          <w:color w:val="000000" w:themeColor="text1"/>
        </w:rPr>
        <w:t xml:space="preserve">itrogen </w:t>
      </w:r>
      <w:r w:rsidR="00AB1037">
        <w:rPr>
          <w:b/>
          <w:bCs/>
          <w:color w:val="000000" w:themeColor="text1"/>
        </w:rPr>
        <w:t>G</w:t>
      </w:r>
      <w:r w:rsidR="007E4DF1" w:rsidRPr="00AB1037">
        <w:rPr>
          <w:b/>
          <w:bCs/>
          <w:color w:val="000000" w:themeColor="text1"/>
        </w:rPr>
        <w:t>as</w:t>
      </w:r>
    </w:p>
    <w:p w14:paraId="7D661D2D" w14:textId="7FB3D81B" w:rsidR="00E726D1" w:rsidRPr="00E726D1" w:rsidRDefault="00E726D1" w:rsidP="00E726D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67739138"/>
          <w:placeholder>
            <w:docPart w:val="73AECD98AF2C409AA81F10A76F3FE23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2DEAB6E" w14:textId="3418DD24" w:rsidR="00751CD4" w:rsidRPr="001779A1" w:rsidRDefault="00751CD4" w:rsidP="00751CD4">
      <w:pPr>
        <w:pStyle w:val="Narration"/>
        <w:numPr>
          <w:ilvl w:val="1"/>
          <w:numId w:val="3"/>
        </w:numPr>
      </w:pPr>
      <w:r w:rsidRPr="001779A1">
        <w:t xml:space="preserve">Attach the pneumatic primer to the nitrogen-gas cylinder </w:t>
      </w:r>
      <w:r w:rsidRPr="001779A1">
        <w:rPr>
          <w:b/>
          <w:bCs/>
        </w:rPr>
        <w:t>[1]</w:t>
      </w:r>
      <w:r w:rsidRPr="001779A1">
        <w:t xml:space="preserve">. Then, attach the multiport manifold to the pneumatic primer to enable simultaneous priming of multiple chips </w:t>
      </w:r>
      <w:r w:rsidRPr="001779A1">
        <w:rPr>
          <w:b/>
          <w:bCs/>
        </w:rPr>
        <w:t>[2]</w:t>
      </w:r>
      <w:r w:rsidRPr="001779A1">
        <w:t>.</w:t>
      </w:r>
    </w:p>
    <w:p w14:paraId="03636212" w14:textId="77777777" w:rsidR="00751CD4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attaching the pneumatic primer to the nitrogen-gas cylinder.</w:t>
      </w:r>
    </w:p>
    <w:p w14:paraId="16B60E7B" w14:textId="77777777" w:rsidR="00751CD4" w:rsidRPr="001779A1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attaching the multiport manifold to the pneumatic primer.</w:t>
      </w:r>
    </w:p>
    <w:p w14:paraId="6156322A" w14:textId="77777777" w:rsidR="00751CD4" w:rsidRPr="001779A1" w:rsidRDefault="00751CD4" w:rsidP="00751CD4">
      <w:pPr>
        <w:pStyle w:val="Narration"/>
        <w:numPr>
          <w:ilvl w:val="1"/>
          <w:numId w:val="3"/>
        </w:numPr>
      </w:pPr>
      <w:r w:rsidRPr="001779A1">
        <w:lastRenderedPageBreak/>
        <w:t xml:space="preserve">Connect the chip to the manifold by securing the syringe needle attached to the chip tubing into the luer-lock connector closest to the pneumatic primer </w:t>
      </w:r>
      <w:r w:rsidRPr="001779A1">
        <w:rPr>
          <w:b/>
          <w:bCs/>
        </w:rPr>
        <w:t>[1]</w:t>
      </w:r>
      <w:r w:rsidRPr="001779A1">
        <w:t xml:space="preserve">. Connect additional chips to downstream luer-lock connectors as required </w:t>
      </w:r>
      <w:r w:rsidRPr="001779A1">
        <w:rPr>
          <w:b/>
          <w:bCs/>
        </w:rPr>
        <w:t>[2]</w:t>
      </w:r>
      <w:r w:rsidRPr="001779A1">
        <w:t>.</w:t>
      </w:r>
    </w:p>
    <w:p w14:paraId="42CF58EA" w14:textId="77777777" w:rsidR="00751CD4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securing the syringe needle attached to the chip tubing into the luer-lock connector closest to the pneumatic primer.</w:t>
      </w:r>
    </w:p>
    <w:p w14:paraId="2792D2D0" w14:textId="77777777" w:rsidR="00751CD4" w:rsidRPr="001779A1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connecting additional chips to downstream luer-lock connectors.</w:t>
      </w:r>
    </w:p>
    <w:p w14:paraId="40552672" w14:textId="77777777" w:rsidR="00751CD4" w:rsidRPr="001779A1" w:rsidRDefault="00751CD4" w:rsidP="00751CD4">
      <w:pPr>
        <w:pStyle w:val="Narration"/>
        <w:numPr>
          <w:ilvl w:val="1"/>
          <w:numId w:val="3"/>
        </w:numPr>
      </w:pPr>
      <w:r w:rsidRPr="001779A1">
        <w:t xml:space="preserve">Open the nitrogen-gas cylinder regulator and maintain the inlet pressure below 20 pounds per square inch </w:t>
      </w:r>
      <w:r w:rsidRPr="001779A1">
        <w:rPr>
          <w:b/>
          <w:bCs/>
        </w:rPr>
        <w:t>[1]</w:t>
      </w:r>
      <w:r w:rsidRPr="001779A1">
        <w:t xml:space="preserve">. Set the pneumatic-primer pressure to 7.5 pounds per square inch and prime the chips for 25 to 30 minutes </w:t>
      </w:r>
      <w:r w:rsidRPr="001779A1">
        <w:rPr>
          <w:b/>
          <w:bCs/>
        </w:rPr>
        <w:t>[2]</w:t>
      </w:r>
      <w:r w:rsidRPr="001779A1">
        <w:t xml:space="preserve">. Disconnect the chips from the manifold </w:t>
      </w:r>
      <w:r w:rsidRPr="001779A1">
        <w:rPr>
          <w:b/>
          <w:bCs/>
        </w:rPr>
        <w:t>[3]</w:t>
      </w:r>
      <w:r w:rsidRPr="001779A1">
        <w:t xml:space="preserve"> and inspect the channels under a microscope for residual air bubbles </w:t>
      </w:r>
      <w:r w:rsidRPr="001779A1">
        <w:rPr>
          <w:b/>
          <w:bCs/>
        </w:rPr>
        <w:t>[4]</w:t>
      </w:r>
      <w:r w:rsidRPr="001779A1">
        <w:t>.</w:t>
      </w:r>
    </w:p>
    <w:p w14:paraId="1DB0C7E5" w14:textId="77777777" w:rsidR="00751CD4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opening the nitrogen-gas cylinder regulator.</w:t>
      </w:r>
    </w:p>
    <w:p w14:paraId="21F165EC" w14:textId="77777777" w:rsidR="00751CD4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connecting the chips to the pneumatic-primer system for priming.</w:t>
      </w:r>
    </w:p>
    <w:p w14:paraId="44DFDE62" w14:textId="77777777" w:rsidR="00751CD4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disconnecting the chips from the manifold.</w:t>
      </w:r>
    </w:p>
    <w:p w14:paraId="5B6332A9" w14:textId="77777777" w:rsidR="00751CD4" w:rsidRPr="001779A1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commentRangeStart w:id="3"/>
      <w:r w:rsidRPr="001779A1">
        <w:rPr>
          <w:lang w:val="en-IN"/>
        </w:rPr>
        <w:t>SCOPE: Microfluidic channels visible with residual air bubbles being inspected</w:t>
      </w:r>
      <w:commentRangeEnd w:id="3"/>
      <w:r w:rsidR="00C104B6" w:rsidRPr="001779A1">
        <w:rPr>
          <w:rStyle w:val="CommentReference"/>
          <w:sz w:val="24"/>
          <w:szCs w:val="24"/>
          <w:lang w:val="en-IN"/>
        </w:rPr>
        <w:commentReference w:id="3"/>
      </w:r>
      <w:r w:rsidRPr="001779A1">
        <w:rPr>
          <w:lang w:val="en-IN"/>
        </w:rPr>
        <w:t>.</w:t>
      </w:r>
    </w:p>
    <w:p w14:paraId="22091958" w14:textId="77777777" w:rsidR="00E726D1" w:rsidRPr="00E726D1" w:rsidRDefault="00E35216" w:rsidP="00F65F13">
      <w:pPr>
        <w:pStyle w:val="Narration"/>
        <w:numPr>
          <w:ilvl w:val="0"/>
          <w:numId w:val="3"/>
        </w:numPr>
        <w:rPr>
          <w:b/>
          <w:bCs/>
        </w:rPr>
      </w:pPr>
      <w:r w:rsidRPr="00E35216">
        <w:rPr>
          <w:b/>
          <w:bCs/>
          <w:color w:val="000000" w:themeColor="text1"/>
        </w:rPr>
        <w:t xml:space="preserve">Calibration of the </w:t>
      </w:r>
      <w:r w:rsidR="0055540B">
        <w:rPr>
          <w:b/>
          <w:bCs/>
          <w:color w:val="000000" w:themeColor="text1"/>
        </w:rPr>
        <w:t>I</w:t>
      </w:r>
      <w:r w:rsidRPr="00E35216">
        <w:rPr>
          <w:b/>
          <w:bCs/>
          <w:color w:val="000000" w:themeColor="text1"/>
        </w:rPr>
        <w:t xml:space="preserve">mpedance </w:t>
      </w:r>
      <w:r w:rsidR="0055540B">
        <w:rPr>
          <w:b/>
          <w:bCs/>
          <w:color w:val="000000" w:themeColor="text1"/>
        </w:rPr>
        <w:t>A</w:t>
      </w:r>
      <w:r w:rsidRPr="00E35216">
        <w:rPr>
          <w:b/>
          <w:bCs/>
          <w:color w:val="000000" w:themeColor="text1"/>
        </w:rPr>
        <w:t>nalyzer</w:t>
      </w:r>
    </w:p>
    <w:p w14:paraId="5A14C917" w14:textId="5EB7F23A" w:rsidR="00E35216" w:rsidRPr="00E726D1" w:rsidRDefault="00E726D1" w:rsidP="00E726D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535654316"/>
          <w:placeholder>
            <w:docPart w:val="ED5B56DCD22A4D6FBC48C4772C3CFF3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008ADE6" w14:textId="2446B8FE" w:rsidR="00751CD4" w:rsidRPr="001779A1" w:rsidRDefault="00F65F13" w:rsidP="00751CD4">
      <w:pPr>
        <w:pStyle w:val="Narration"/>
        <w:numPr>
          <w:ilvl w:val="1"/>
          <w:numId w:val="3"/>
        </w:numPr>
      </w:pPr>
      <w:r>
        <w:t>C</w:t>
      </w:r>
      <w:r w:rsidR="00751CD4" w:rsidRPr="001779A1">
        <w:t xml:space="preserve">onnect the impedance analyzer to the power supply and attach the micro-grabber leads </w:t>
      </w:r>
      <w:r w:rsidR="00751CD4" w:rsidRPr="001779A1">
        <w:rPr>
          <w:b/>
          <w:bCs/>
        </w:rPr>
        <w:t>[</w:t>
      </w:r>
      <w:r w:rsidR="00B02D8E">
        <w:rPr>
          <w:b/>
          <w:bCs/>
        </w:rPr>
        <w:t>1</w:t>
      </w:r>
      <w:r w:rsidR="00751CD4" w:rsidRPr="001779A1">
        <w:rPr>
          <w:b/>
          <w:bCs/>
        </w:rPr>
        <w:t>]</w:t>
      </w:r>
      <w:r w:rsidR="00751CD4" w:rsidRPr="001779A1">
        <w:t>.</w:t>
      </w:r>
    </w:p>
    <w:p w14:paraId="6803F977" w14:textId="2499C68A" w:rsidR="00751CD4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connecting the impedance analyzer to the power supply</w:t>
      </w:r>
      <w:r w:rsidR="00B02D8E">
        <w:rPr>
          <w:lang w:val="en-IN"/>
        </w:rPr>
        <w:t xml:space="preserve"> and </w:t>
      </w:r>
      <w:r w:rsidR="00B02D8E" w:rsidRPr="001779A1">
        <w:rPr>
          <w:lang w:val="en-IN"/>
        </w:rPr>
        <w:t>attaching the micro-grabber leads to the impedance analyzer</w:t>
      </w:r>
    </w:p>
    <w:p w14:paraId="65255A35" w14:textId="100AB5D5" w:rsidR="00751CD4" w:rsidRPr="001779A1" w:rsidRDefault="006D1EFE" w:rsidP="002B71C6">
      <w:pPr>
        <w:pStyle w:val="Narration"/>
        <w:numPr>
          <w:ilvl w:val="1"/>
          <w:numId w:val="3"/>
        </w:numPr>
      </w:pPr>
      <w:r>
        <w:t xml:space="preserve">Measure the resistance of the calibration resistors using micro-grabbers on opposite ends </w:t>
      </w:r>
      <w:r w:rsidRPr="006D1EFE">
        <w:rPr>
          <w:b/>
          <w:bCs/>
        </w:rPr>
        <w:t>[1].</w:t>
      </w:r>
      <w:r>
        <w:t xml:space="preserve"> </w:t>
      </w:r>
      <w:r w:rsidR="002B71C6" w:rsidRPr="002B71C6">
        <w:rPr>
          <w:lang w:val="en-US"/>
        </w:rPr>
        <w:t xml:space="preserve">Use the toggle switch to select the </w:t>
      </w:r>
      <w:r w:rsidR="002B71C6">
        <w:rPr>
          <w:lang w:val="en-US"/>
        </w:rPr>
        <w:t xml:space="preserve">frequencies 500, 1, and 10 kilohertz </w:t>
      </w:r>
      <w:r w:rsidR="002B71C6" w:rsidRPr="002B71C6">
        <w:rPr>
          <w:b/>
          <w:bCs/>
          <w:lang w:val="en-US"/>
        </w:rPr>
        <w:t>[2],</w:t>
      </w:r>
      <w:r w:rsidR="002B71C6">
        <w:rPr>
          <w:lang w:val="en-US"/>
        </w:rPr>
        <w:t xml:space="preserve"> then</w:t>
      </w:r>
      <w:r w:rsidR="002B71C6" w:rsidRPr="002B71C6">
        <w:rPr>
          <w:lang w:val="en-US"/>
        </w:rPr>
        <w:t xml:space="preserve"> press the measurement button to start each measuremen</w:t>
      </w:r>
      <w:r w:rsidR="002B71C6" w:rsidRPr="002B71C6">
        <w:rPr>
          <w:lang w:val="en-US"/>
        </w:rPr>
        <w:t xml:space="preserve">t. </w:t>
      </w:r>
      <w:r w:rsidR="002B71C6" w:rsidRPr="002B71C6">
        <w:t xml:space="preserve">Record at least three measurements at each frequency </w:t>
      </w:r>
      <w:r w:rsidR="002B71C6" w:rsidRPr="001779A1">
        <w:rPr>
          <w:b/>
          <w:bCs/>
        </w:rPr>
        <w:t>[</w:t>
      </w:r>
      <w:r w:rsidR="002B71C6">
        <w:rPr>
          <w:b/>
          <w:bCs/>
        </w:rPr>
        <w:t>3</w:t>
      </w:r>
      <w:r w:rsidR="002B71C6" w:rsidRPr="001779A1">
        <w:rPr>
          <w:b/>
          <w:bCs/>
        </w:rPr>
        <w:t>]</w:t>
      </w:r>
      <w:r w:rsidR="002B71C6" w:rsidRPr="001779A1">
        <w:t>.</w:t>
      </w:r>
    </w:p>
    <w:p w14:paraId="65028BC7" w14:textId="77777777" w:rsidR="00751CD4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attaching the micro-grabbers to opposite sides of a calibration resistor.</w:t>
      </w:r>
    </w:p>
    <w:p w14:paraId="2583E07E" w14:textId="77777777" w:rsidR="002B71C6" w:rsidRDefault="002B71C6" w:rsidP="002B71C6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changing the measurement frequency using the toggle switch</w:t>
      </w:r>
      <w:r>
        <w:rPr>
          <w:lang w:val="en-IN"/>
        </w:rPr>
        <w:t>.</w:t>
      </w:r>
    </w:p>
    <w:p w14:paraId="49A37A22" w14:textId="5FACA84A" w:rsidR="002B71C6" w:rsidRDefault="002B71C6" w:rsidP="002B71C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 </w:t>
      </w:r>
      <w:r>
        <w:rPr>
          <w:lang w:val="en-IN"/>
        </w:rPr>
        <w:t xml:space="preserve">Talent pressing </w:t>
      </w:r>
      <w:r w:rsidRPr="001779A1">
        <w:rPr>
          <w:lang w:val="en-IN"/>
        </w:rPr>
        <w:t>the measurement button</w:t>
      </w:r>
      <w:r>
        <w:rPr>
          <w:lang w:val="en-IN"/>
        </w:rPr>
        <w:t>.</w:t>
      </w:r>
    </w:p>
    <w:p w14:paraId="03CC2491" w14:textId="77777777" w:rsidR="002B71C6" w:rsidRDefault="002B71C6" w:rsidP="002B71C6">
      <w:pPr>
        <w:pStyle w:val="ShotDescription"/>
        <w:ind w:firstLine="0"/>
        <w:rPr>
          <w:lang w:val="en-IN"/>
        </w:rPr>
      </w:pPr>
    </w:p>
    <w:p w14:paraId="680FF4DD" w14:textId="510385AE" w:rsidR="00751CD4" w:rsidRPr="001779A1" w:rsidRDefault="00E35216" w:rsidP="00751CD4">
      <w:pPr>
        <w:pStyle w:val="Narration"/>
        <w:numPr>
          <w:ilvl w:val="1"/>
          <w:numId w:val="3"/>
        </w:numPr>
      </w:pPr>
      <w:r>
        <w:t>Calculate the average resistance for each resistor at each frequency and ensure the measured impedance values are within 5 percent of the expected values</w:t>
      </w:r>
      <w:r w:rsidR="00751CD4" w:rsidRPr="001779A1">
        <w:t xml:space="preserve"> </w:t>
      </w:r>
      <w:r w:rsidR="00751CD4" w:rsidRPr="001779A1">
        <w:rPr>
          <w:b/>
          <w:bCs/>
        </w:rPr>
        <w:t>[</w:t>
      </w:r>
      <w:r>
        <w:rPr>
          <w:b/>
          <w:bCs/>
        </w:rPr>
        <w:t>1</w:t>
      </w:r>
      <w:r w:rsidR="00751CD4" w:rsidRPr="001779A1">
        <w:rPr>
          <w:b/>
          <w:bCs/>
        </w:rPr>
        <w:t>]</w:t>
      </w:r>
      <w:r w:rsidR="00751CD4" w:rsidRPr="001779A1">
        <w:t xml:space="preserve">. </w:t>
      </w:r>
    </w:p>
    <w:p w14:paraId="4731B59A" w14:textId="3D6DFCF6" w:rsidR="00751CD4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calculating the average resistance values.</w:t>
      </w:r>
      <w:r w:rsidR="0055540B">
        <w:rPr>
          <w:lang w:val="en-IN"/>
        </w:rPr>
        <w:br/>
      </w:r>
    </w:p>
    <w:p w14:paraId="067D8411" w14:textId="2A8C6CE7" w:rsidR="0055540B" w:rsidRPr="00E726D1" w:rsidRDefault="0055540B" w:rsidP="0055540B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E726D1">
        <w:rPr>
          <w:b/>
          <w:bCs/>
          <w:color w:val="auto"/>
        </w:rPr>
        <w:t xml:space="preserve">Measurement of </w:t>
      </w:r>
      <w:r w:rsidR="00E726D1">
        <w:rPr>
          <w:b/>
          <w:bCs/>
          <w:color w:val="auto"/>
        </w:rPr>
        <w:t>B</w:t>
      </w:r>
      <w:r w:rsidRPr="00E726D1">
        <w:rPr>
          <w:b/>
          <w:bCs/>
          <w:color w:val="auto"/>
        </w:rPr>
        <w:t>ackground</w:t>
      </w:r>
      <w:r w:rsidR="00E726D1">
        <w:rPr>
          <w:b/>
          <w:bCs/>
          <w:color w:val="auto"/>
        </w:rPr>
        <w:t xml:space="preserve"> </w:t>
      </w:r>
      <w:r w:rsidR="00E726D1" w:rsidRPr="00AB1037">
        <w:rPr>
          <w:b/>
          <w:bCs/>
        </w:rPr>
        <w:t>Transendothelial Electrical Resistance</w:t>
      </w:r>
      <w:r w:rsidR="00E726D1">
        <w:rPr>
          <w:b/>
          <w:bCs/>
        </w:rPr>
        <w:t xml:space="preserve"> (</w:t>
      </w:r>
      <w:r w:rsidRPr="00E726D1">
        <w:rPr>
          <w:b/>
          <w:bCs/>
          <w:color w:val="auto"/>
        </w:rPr>
        <w:t>TEER</w:t>
      </w:r>
      <w:r w:rsidR="00E726D1">
        <w:rPr>
          <w:b/>
          <w:bCs/>
          <w:color w:val="auto"/>
        </w:rPr>
        <w:t>)</w:t>
      </w:r>
    </w:p>
    <w:p w14:paraId="405590FE" w14:textId="11F37F11" w:rsidR="00E726D1" w:rsidRPr="00E726D1" w:rsidRDefault="00E726D1" w:rsidP="00E726D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565304768"/>
          <w:placeholder>
            <w:docPart w:val="D3F282E50FF146D5B3EC1280E512D1E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BD8CD2B" w14:textId="77777777" w:rsidR="00751CD4" w:rsidRPr="001779A1" w:rsidRDefault="00751CD4" w:rsidP="00751CD4">
      <w:pPr>
        <w:pStyle w:val="Narration"/>
        <w:numPr>
          <w:ilvl w:val="1"/>
          <w:numId w:val="3"/>
        </w:numPr>
      </w:pPr>
      <w:r w:rsidRPr="001779A1">
        <w:lastRenderedPageBreak/>
        <w:t xml:space="preserve">Remove the humidity box containing the microfluidic chip from the incubator </w:t>
      </w:r>
      <w:r w:rsidRPr="001779A1">
        <w:rPr>
          <w:b/>
          <w:bCs/>
        </w:rPr>
        <w:t>[1]</w:t>
      </w:r>
      <w:r w:rsidRPr="001779A1">
        <w:t xml:space="preserve">. Disinfect the external surface using 70 percent ethanol </w:t>
      </w:r>
      <w:r w:rsidRPr="001779A1">
        <w:rPr>
          <w:b/>
          <w:bCs/>
        </w:rPr>
        <w:t>[2]</w:t>
      </w:r>
      <w:r w:rsidRPr="001779A1">
        <w:t>.</w:t>
      </w:r>
    </w:p>
    <w:p w14:paraId="1743AE49" w14:textId="77777777" w:rsidR="00751CD4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removing the humidity box containing the microfluidic chip from the incubator.</w:t>
      </w:r>
    </w:p>
    <w:p w14:paraId="1A81DAD2" w14:textId="77777777" w:rsidR="00751CD4" w:rsidRPr="001779A1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disinfecting the external surface of the humidity box with 70 percent ethanol.</w:t>
      </w:r>
    </w:p>
    <w:p w14:paraId="02B47BE4" w14:textId="4B87630D" w:rsidR="00751CD4" w:rsidRPr="001779A1" w:rsidRDefault="0055540B" w:rsidP="00751CD4">
      <w:pPr>
        <w:pStyle w:val="Narration"/>
        <w:numPr>
          <w:ilvl w:val="1"/>
          <w:numId w:val="3"/>
        </w:numPr>
      </w:pPr>
      <w:r>
        <w:t>Once</w:t>
      </w:r>
      <w:r w:rsidR="00751CD4" w:rsidRPr="001779A1">
        <w:t xml:space="preserve"> the humidity box </w:t>
      </w:r>
      <w:r>
        <w:t>is placed in</w:t>
      </w:r>
      <w:r w:rsidR="00751CD4" w:rsidRPr="001779A1">
        <w:t xml:space="preserve"> a biosafety cabinet</w:t>
      </w:r>
      <w:r>
        <w:t>,</w:t>
      </w:r>
      <w:r w:rsidR="00751CD4" w:rsidRPr="001779A1">
        <w:t xml:space="preserve"> </w:t>
      </w:r>
      <w:r>
        <w:t>p</w:t>
      </w:r>
      <w:r w:rsidR="00751CD4" w:rsidRPr="001779A1">
        <w:t xml:space="preserve">lace the chip on a hot plate set to 37 degrees Celsius for 10 minutes before measurement </w:t>
      </w:r>
      <w:r w:rsidR="00751CD4" w:rsidRPr="001779A1">
        <w:rPr>
          <w:b/>
          <w:bCs/>
        </w:rPr>
        <w:t>[</w:t>
      </w:r>
      <w:r>
        <w:rPr>
          <w:b/>
          <w:bCs/>
        </w:rPr>
        <w:t>1</w:t>
      </w:r>
      <w:r w:rsidR="00751CD4" w:rsidRPr="001779A1">
        <w:rPr>
          <w:b/>
          <w:bCs/>
        </w:rPr>
        <w:t>]</w:t>
      </w:r>
      <w:r w:rsidR="00751CD4" w:rsidRPr="001779A1">
        <w:t xml:space="preserve">. Remove the clamps from the electrode-port tubing </w:t>
      </w:r>
      <w:r w:rsidR="00751CD4" w:rsidRPr="001779A1">
        <w:rPr>
          <w:b/>
          <w:bCs/>
        </w:rPr>
        <w:t>[</w:t>
      </w:r>
      <w:r>
        <w:rPr>
          <w:b/>
          <w:bCs/>
        </w:rPr>
        <w:t>2</w:t>
      </w:r>
      <w:r w:rsidR="00751CD4" w:rsidRPr="001779A1">
        <w:rPr>
          <w:b/>
          <w:bCs/>
        </w:rPr>
        <w:t>]</w:t>
      </w:r>
      <w:r w:rsidR="00751CD4" w:rsidRPr="001779A1">
        <w:t>.</w:t>
      </w:r>
    </w:p>
    <w:p w14:paraId="127A27D1" w14:textId="77777777" w:rsidR="00751CD4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placing the chip on a hot plate.</w:t>
      </w:r>
    </w:p>
    <w:p w14:paraId="735638F1" w14:textId="77777777" w:rsidR="00751CD4" w:rsidRPr="001779A1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removing the clamps from the electrode-port tubing.</w:t>
      </w:r>
    </w:p>
    <w:p w14:paraId="4DD36259" w14:textId="059DE8A4" w:rsidR="00751CD4" w:rsidRPr="001779A1" w:rsidRDefault="00751CD4" w:rsidP="00751CD4">
      <w:pPr>
        <w:pStyle w:val="Narration"/>
        <w:numPr>
          <w:ilvl w:val="1"/>
          <w:numId w:val="3"/>
        </w:numPr>
      </w:pPr>
      <w:r w:rsidRPr="001779A1">
        <w:t xml:space="preserve">Disinfect two electrodes using 70 percent ethanol </w:t>
      </w:r>
      <w:r w:rsidRPr="001779A1">
        <w:rPr>
          <w:b/>
          <w:bCs/>
        </w:rPr>
        <w:t>[1]</w:t>
      </w:r>
      <w:r w:rsidRPr="001779A1">
        <w:t xml:space="preserve">. </w:t>
      </w:r>
      <w:r w:rsidR="0055540B">
        <w:t>Insert one electrode into the apical electrode port tubing and another into the shared basolateral port tubing</w:t>
      </w:r>
      <w:r w:rsidRPr="001779A1">
        <w:t xml:space="preserve"> </w:t>
      </w:r>
      <w:r w:rsidRPr="001779A1">
        <w:rPr>
          <w:b/>
          <w:bCs/>
        </w:rPr>
        <w:t>[</w:t>
      </w:r>
      <w:r w:rsidR="0055540B">
        <w:rPr>
          <w:b/>
          <w:bCs/>
        </w:rPr>
        <w:t>2</w:t>
      </w:r>
      <w:r w:rsidRPr="001779A1">
        <w:rPr>
          <w:b/>
          <w:bCs/>
        </w:rPr>
        <w:t>]</w:t>
      </w:r>
      <w:r w:rsidRPr="001779A1">
        <w:t>.</w:t>
      </w:r>
    </w:p>
    <w:p w14:paraId="4170C048" w14:textId="77777777" w:rsidR="00751CD4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disinfecting two electrodes with 70 percent ethanol.</w:t>
      </w:r>
    </w:p>
    <w:p w14:paraId="1D8D5CBB" w14:textId="77777777" w:rsidR="00751CD4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inserting an electrode into the tubing connected to the apical electrode port.</w:t>
      </w:r>
    </w:p>
    <w:p w14:paraId="3A3E33B2" w14:textId="77777777" w:rsidR="00751CD4" w:rsidRPr="001779A1" w:rsidRDefault="00751CD4" w:rsidP="00751CD4">
      <w:pPr>
        <w:pStyle w:val="Narration"/>
        <w:numPr>
          <w:ilvl w:val="1"/>
          <w:numId w:val="3"/>
        </w:numPr>
      </w:pPr>
      <w:r w:rsidRPr="001779A1">
        <w:t xml:space="preserve">Advance the electrodes until the tips contact the glass base of the electrode chambers </w:t>
      </w:r>
      <w:r w:rsidRPr="001779A1">
        <w:rPr>
          <w:b/>
          <w:bCs/>
        </w:rPr>
        <w:t>[1]</w:t>
      </w:r>
      <w:r w:rsidRPr="001779A1">
        <w:t>.</w:t>
      </w:r>
    </w:p>
    <w:p w14:paraId="7F5203E9" w14:textId="77777777" w:rsidR="00751CD4" w:rsidRPr="001779A1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advancing the electrodes until the tips contact the glass base of the electrode chambers.</w:t>
      </w:r>
    </w:p>
    <w:p w14:paraId="086CF018" w14:textId="7C713384" w:rsidR="00751CD4" w:rsidRPr="001779A1" w:rsidRDefault="00751CD4" w:rsidP="00751CD4">
      <w:pPr>
        <w:pStyle w:val="Narration"/>
        <w:numPr>
          <w:ilvl w:val="1"/>
          <w:numId w:val="3"/>
        </w:numPr>
      </w:pPr>
      <w:r w:rsidRPr="001779A1">
        <w:t xml:space="preserve">Attach the micro-grabbers to the electrodes </w:t>
      </w:r>
      <w:r w:rsidRPr="001779A1">
        <w:rPr>
          <w:b/>
          <w:bCs/>
        </w:rPr>
        <w:t>[1]</w:t>
      </w:r>
      <w:r w:rsidRPr="001779A1">
        <w:t xml:space="preserve">. Measure </w:t>
      </w:r>
      <w:r w:rsidR="00AB1037">
        <w:t xml:space="preserve">TEER </w:t>
      </w:r>
      <w:r w:rsidRPr="001779A1">
        <w:t xml:space="preserve">for both apical channels at 500 hertz, 1 kilohertz, and 10 kilohertz. Record at least three measurements at each frequency </w:t>
      </w:r>
      <w:r w:rsidRPr="001779A1">
        <w:rPr>
          <w:b/>
          <w:bCs/>
        </w:rPr>
        <w:t>[</w:t>
      </w:r>
      <w:r w:rsidR="00F05B8B">
        <w:rPr>
          <w:b/>
          <w:bCs/>
        </w:rPr>
        <w:t>2</w:t>
      </w:r>
      <w:r w:rsidRPr="001779A1">
        <w:rPr>
          <w:b/>
          <w:bCs/>
        </w:rPr>
        <w:t>]</w:t>
      </w:r>
      <w:r w:rsidRPr="001779A1">
        <w:t>.</w:t>
      </w:r>
    </w:p>
    <w:p w14:paraId="5643724E" w14:textId="77777777" w:rsidR="00751CD4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attaching the micro-grabbers to the electrodes.</w:t>
      </w:r>
    </w:p>
    <w:p w14:paraId="7484ECE7" w14:textId="74C7B90E" w:rsidR="00751CD4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 xml:space="preserve">Talent measuring </w:t>
      </w:r>
      <w:r w:rsidR="0055540B">
        <w:rPr>
          <w:lang w:val="en-IN"/>
        </w:rPr>
        <w:t xml:space="preserve">TEER </w:t>
      </w:r>
      <w:r w:rsidRPr="001779A1">
        <w:rPr>
          <w:lang w:val="en-IN"/>
        </w:rPr>
        <w:t>for the apical channels with the impedance analyzer.</w:t>
      </w:r>
    </w:p>
    <w:p w14:paraId="40625DE3" w14:textId="30B8BF0B" w:rsidR="00751CD4" w:rsidRPr="001779A1" w:rsidRDefault="00751CD4" w:rsidP="00751CD4">
      <w:pPr>
        <w:pStyle w:val="Narration"/>
        <w:numPr>
          <w:ilvl w:val="1"/>
          <w:numId w:val="3"/>
        </w:numPr>
      </w:pPr>
      <w:r w:rsidRPr="001779A1">
        <w:t xml:space="preserve">Calculate the average background </w:t>
      </w:r>
      <w:r w:rsidR="0055540B">
        <w:t xml:space="preserve">TEER </w:t>
      </w:r>
      <w:r w:rsidRPr="001779A1">
        <w:t xml:space="preserve">value for each channel at each frequency </w:t>
      </w:r>
      <w:r w:rsidRPr="001779A1">
        <w:rPr>
          <w:b/>
          <w:bCs/>
        </w:rPr>
        <w:t>[1]</w:t>
      </w:r>
      <w:r w:rsidRPr="001779A1">
        <w:t>.</w:t>
      </w:r>
    </w:p>
    <w:p w14:paraId="18B8A4AF" w14:textId="77777777" w:rsidR="00751CD4" w:rsidRPr="001779A1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calculating the average background transendothelial electrical resistance values.</w:t>
      </w:r>
    </w:p>
    <w:p w14:paraId="7E929188" w14:textId="72CCC92E" w:rsidR="00751CD4" w:rsidRPr="001779A1" w:rsidRDefault="00751CD4" w:rsidP="00751CD4">
      <w:pPr>
        <w:pStyle w:val="Narration"/>
        <w:numPr>
          <w:ilvl w:val="1"/>
          <w:numId w:val="3"/>
        </w:numPr>
      </w:pPr>
      <w:r w:rsidRPr="001779A1">
        <w:t xml:space="preserve">Remove the electrodes carefully to minimize fluid displacement and prevent </w:t>
      </w:r>
      <w:r w:rsidR="00F05B8B">
        <w:t xml:space="preserve">air bubbles from forming </w:t>
      </w:r>
      <w:r w:rsidRPr="001779A1">
        <w:rPr>
          <w:b/>
          <w:bCs/>
        </w:rPr>
        <w:t>[1]</w:t>
      </w:r>
      <w:r w:rsidRPr="001779A1">
        <w:t xml:space="preserve">. Disinfect the electrodes with 70 percent ethanol before reuse </w:t>
      </w:r>
      <w:r w:rsidRPr="001779A1">
        <w:rPr>
          <w:b/>
          <w:bCs/>
        </w:rPr>
        <w:t>[2]</w:t>
      </w:r>
      <w:r w:rsidRPr="001779A1">
        <w:t>.</w:t>
      </w:r>
    </w:p>
    <w:p w14:paraId="57E604F1" w14:textId="77777777" w:rsidR="00751CD4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carefully removing the electrodes from the electrode-port tubing.</w:t>
      </w:r>
    </w:p>
    <w:p w14:paraId="2E58792E" w14:textId="77777777" w:rsidR="00751CD4" w:rsidRPr="001779A1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disinfecting the electrodes with 70 percent ethanol.</w:t>
      </w:r>
    </w:p>
    <w:p w14:paraId="132D9535" w14:textId="21BAFCA6" w:rsidR="00751CD4" w:rsidRPr="001779A1" w:rsidRDefault="00F05B8B" w:rsidP="00751CD4">
      <w:pPr>
        <w:pStyle w:val="Narration"/>
        <w:numPr>
          <w:ilvl w:val="1"/>
          <w:numId w:val="3"/>
        </w:numPr>
      </w:pPr>
      <w:r>
        <w:t>Similarly, measure TEER in endothelial cell culture every 1 to 6 days to assess monolayer formation and barrier integrity.</w:t>
      </w:r>
    </w:p>
    <w:p w14:paraId="641319DC" w14:textId="77777777" w:rsidR="00751CD4" w:rsidRPr="001779A1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lastRenderedPageBreak/>
        <w:t>Shot of repeated transendothelial electrical resistance measurements being performed at different culture time points.</w:t>
      </w:r>
    </w:p>
    <w:p w14:paraId="7B94E16E" w14:textId="296283C0" w:rsidR="00751CD4" w:rsidRPr="001779A1" w:rsidRDefault="00751CD4" w:rsidP="00751CD4">
      <w:pPr>
        <w:pStyle w:val="Narration"/>
        <w:numPr>
          <w:ilvl w:val="1"/>
          <w:numId w:val="3"/>
        </w:numPr>
      </w:pPr>
      <w:r w:rsidRPr="001779A1">
        <w:t xml:space="preserve">Subtract the background </w:t>
      </w:r>
      <w:r w:rsidR="00F05B8B">
        <w:t xml:space="preserve">TEER </w:t>
      </w:r>
      <w:r w:rsidRPr="001779A1">
        <w:t xml:space="preserve">value from all subsequent measurements to obtain </w:t>
      </w:r>
      <w:r w:rsidR="00F05B8B">
        <w:t xml:space="preserve">TEER </w:t>
      </w:r>
      <w:r w:rsidRPr="001779A1">
        <w:t xml:space="preserve">values associated with cultured cells only </w:t>
      </w:r>
      <w:r w:rsidRPr="001779A1">
        <w:rPr>
          <w:b/>
          <w:bCs/>
        </w:rPr>
        <w:t>[1]</w:t>
      </w:r>
      <w:r w:rsidRPr="001779A1">
        <w:t>.</w:t>
      </w:r>
    </w:p>
    <w:p w14:paraId="19992276" w14:textId="76C7A9ED" w:rsidR="00751CD4" w:rsidRDefault="0055540B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7E46D8">
        <w:rPr>
          <w:highlight w:val="yellow"/>
          <w:lang w:val="en-IN"/>
        </w:rPr>
        <w:t>SCREEN:</w:t>
      </w:r>
      <w:r>
        <w:rPr>
          <w:lang w:val="en-IN"/>
        </w:rPr>
        <w:t xml:space="preserve"> </w:t>
      </w:r>
      <w:r w:rsidR="00751CD4" w:rsidRPr="001779A1">
        <w:rPr>
          <w:lang w:val="en-IN"/>
        </w:rPr>
        <w:t xml:space="preserve">The background </w:t>
      </w:r>
      <w:r>
        <w:rPr>
          <w:lang w:val="en-IN"/>
        </w:rPr>
        <w:t xml:space="preserve">TEER </w:t>
      </w:r>
      <w:r w:rsidR="00751CD4" w:rsidRPr="001779A1">
        <w:rPr>
          <w:lang w:val="en-IN"/>
        </w:rPr>
        <w:t xml:space="preserve">values </w:t>
      </w:r>
      <w:r>
        <w:rPr>
          <w:lang w:val="en-IN"/>
        </w:rPr>
        <w:t xml:space="preserve">is being subtracted </w:t>
      </w:r>
      <w:r w:rsidR="00751CD4" w:rsidRPr="001779A1">
        <w:rPr>
          <w:lang w:val="en-IN"/>
        </w:rPr>
        <w:t>from subsequent measurements.</w:t>
      </w:r>
    </w:p>
    <w:p w14:paraId="2421B13E" w14:textId="24D9922A" w:rsidR="00C104B6" w:rsidRPr="001779A1" w:rsidRDefault="00C104B6" w:rsidP="00C104B6">
      <w:pPr>
        <w:pStyle w:val="ShotDescription"/>
        <w:ind w:firstLine="0"/>
        <w:rPr>
          <w:lang w:val="en-IN"/>
        </w:rPr>
      </w:pPr>
      <w:r w:rsidRPr="000F3233">
        <w:rPr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t xml:space="preserve"> </w:t>
      </w:r>
      <w:hyperlink r:id="rId16" w:history="1">
        <w:r w:rsidRPr="006D1EFE">
          <w:rPr>
            <w:rStyle w:val="Hyperlink"/>
            <w:rFonts w:eastAsia="Times New Roman" w:cstheme="minorHAnsi"/>
            <w:b/>
          </w:rPr>
          <w:t>https://review.jove.com/account/file-uploader?src=21853908</w:t>
        </w:r>
      </w:hyperlink>
    </w:p>
    <w:p w14:paraId="22CBD91E" w14:textId="0E531FDF" w:rsidR="00751CD4" w:rsidRPr="001779A1" w:rsidRDefault="00751CD4" w:rsidP="00751CD4">
      <w:pPr>
        <w:pStyle w:val="Narration"/>
        <w:numPr>
          <w:ilvl w:val="1"/>
          <w:numId w:val="3"/>
        </w:numPr>
      </w:pPr>
      <w:r w:rsidRPr="001779A1">
        <w:t xml:space="preserve">Normalize the </w:t>
      </w:r>
      <w:r w:rsidR="00F05B8B">
        <w:t xml:space="preserve">TEER </w:t>
      </w:r>
      <w:r w:rsidRPr="001779A1">
        <w:t xml:space="preserve">values to the first </w:t>
      </w:r>
      <w:r w:rsidR="00F05B8B">
        <w:t xml:space="preserve">TEER </w:t>
      </w:r>
      <w:r w:rsidRPr="001779A1">
        <w:t xml:space="preserve">measurement obtained after endothelial-cell seeding to calculate fold-change values for comparison between experimental conditions </w:t>
      </w:r>
      <w:r w:rsidRPr="001779A1">
        <w:rPr>
          <w:b/>
          <w:bCs/>
        </w:rPr>
        <w:t>[1]</w:t>
      </w:r>
      <w:r w:rsidRPr="001779A1">
        <w:t>.</w:t>
      </w:r>
    </w:p>
    <w:p w14:paraId="01551BFC" w14:textId="15B38D2D" w:rsidR="00751CD4" w:rsidRPr="001779A1" w:rsidRDefault="0055540B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7E46D8">
        <w:rPr>
          <w:highlight w:val="yellow"/>
          <w:lang w:val="en-GB"/>
        </w:rPr>
        <w:t>SCREEN</w:t>
      </w:r>
      <w:r>
        <w:rPr>
          <w:lang w:val="en-GB"/>
        </w:rPr>
        <w:t xml:space="preserve">: </w:t>
      </w:r>
      <w:r>
        <w:rPr>
          <w:lang w:val="en-IN"/>
        </w:rPr>
        <w:t xml:space="preserve">The TEER </w:t>
      </w:r>
      <w:r w:rsidR="00751CD4" w:rsidRPr="001779A1">
        <w:rPr>
          <w:lang w:val="en-IN"/>
        </w:rPr>
        <w:t xml:space="preserve">values </w:t>
      </w:r>
      <w:r>
        <w:rPr>
          <w:lang w:val="en-IN"/>
        </w:rPr>
        <w:t xml:space="preserve">are being normalized </w:t>
      </w:r>
      <w:r w:rsidR="00751CD4" w:rsidRPr="001779A1">
        <w:rPr>
          <w:lang w:val="en-IN"/>
        </w:rPr>
        <w:t>to the first post-seeding measurement and fold-change values</w:t>
      </w:r>
      <w:r>
        <w:rPr>
          <w:lang w:val="en-IN"/>
        </w:rPr>
        <w:t xml:space="preserve"> are being calculated.</w:t>
      </w:r>
      <w:r>
        <w:rPr>
          <w:lang w:val="en-IN"/>
        </w:rPr>
        <w:br/>
      </w:r>
    </w:p>
    <w:p w14:paraId="1029D86C" w14:textId="04E0DF76" w:rsidR="00F05B8B" w:rsidRPr="00E73152" w:rsidRDefault="00E73152" w:rsidP="00E73152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color w:val="auto"/>
          <w:lang w:val="en-GB"/>
        </w:rPr>
      </w:pPr>
      <w:r w:rsidRPr="00E73152">
        <w:rPr>
          <w:rFonts w:ascii="Calibri" w:hAnsi="Calibri" w:cs="Calibri"/>
          <w:b/>
          <w:bCs/>
          <w:color w:val="auto"/>
          <w:lang w:val="en-GB"/>
        </w:rPr>
        <w:t xml:space="preserve">Detachment and </w:t>
      </w:r>
      <w:r>
        <w:rPr>
          <w:rFonts w:ascii="Calibri" w:hAnsi="Calibri" w:cs="Calibri"/>
          <w:b/>
          <w:bCs/>
          <w:color w:val="auto"/>
          <w:lang w:val="en-GB"/>
        </w:rPr>
        <w:t>F</w:t>
      </w:r>
      <w:r w:rsidRPr="00E73152">
        <w:rPr>
          <w:rFonts w:ascii="Calibri" w:hAnsi="Calibri" w:cs="Calibri"/>
          <w:b/>
          <w:bCs/>
          <w:color w:val="auto"/>
          <w:lang w:val="en-GB"/>
        </w:rPr>
        <w:t xml:space="preserve">iltering of </w:t>
      </w:r>
      <w:r>
        <w:rPr>
          <w:rFonts w:ascii="Calibri" w:hAnsi="Calibri" w:cs="Calibri"/>
          <w:b/>
          <w:bCs/>
          <w:color w:val="auto"/>
          <w:lang w:val="en-GB"/>
        </w:rPr>
        <w:t>E</w:t>
      </w:r>
      <w:r w:rsidRPr="00E73152">
        <w:rPr>
          <w:rFonts w:ascii="Calibri" w:hAnsi="Calibri" w:cs="Calibri"/>
          <w:b/>
          <w:bCs/>
          <w:color w:val="auto"/>
          <w:lang w:val="en-GB"/>
        </w:rPr>
        <w:t xml:space="preserve">ndothelial </w:t>
      </w:r>
      <w:r>
        <w:rPr>
          <w:rFonts w:ascii="Calibri" w:hAnsi="Calibri" w:cs="Calibri"/>
          <w:b/>
          <w:bCs/>
          <w:color w:val="auto"/>
          <w:lang w:val="en-GB"/>
        </w:rPr>
        <w:t>C</w:t>
      </w:r>
      <w:r w:rsidRPr="00E73152">
        <w:rPr>
          <w:rFonts w:ascii="Calibri" w:hAnsi="Calibri" w:cs="Calibri"/>
          <w:b/>
          <w:bCs/>
          <w:color w:val="auto"/>
          <w:lang w:val="en-GB"/>
        </w:rPr>
        <w:t>ells</w:t>
      </w:r>
    </w:p>
    <w:p w14:paraId="4F22168D" w14:textId="3BB9F862" w:rsidR="007E46D8" w:rsidRPr="007E46D8" w:rsidRDefault="007E46D8" w:rsidP="007E46D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745573307"/>
          <w:placeholder>
            <w:docPart w:val="0442A5CAA5F544F9BE8785EB8D0F420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91F3BFC" w14:textId="51317B46" w:rsidR="00751CD4" w:rsidRPr="001779A1" w:rsidRDefault="00EC23ED" w:rsidP="00751CD4">
      <w:pPr>
        <w:pStyle w:val="Narration"/>
        <w:numPr>
          <w:ilvl w:val="1"/>
          <w:numId w:val="3"/>
        </w:numPr>
      </w:pPr>
      <w:r>
        <w:t xml:space="preserve">Detach </w:t>
      </w:r>
      <w:r w:rsidR="007E46D8">
        <w:t>culture</w:t>
      </w:r>
      <w:r w:rsidR="00E73152">
        <w:t>d</w:t>
      </w:r>
      <w:r w:rsidR="007E46D8">
        <w:t xml:space="preserve"> </w:t>
      </w:r>
      <w:r>
        <w:t>hCMEC/D3</w:t>
      </w:r>
      <w:r w:rsidR="0055540B">
        <w:t xml:space="preserve"> </w:t>
      </w:r>
      <w:r w:rsidR="0055540B" w:rsidRPr="0055540B">
        <w:rPr>
          <w:i/>
          <w:iCs/>
          <w:color w:val="EE0000"/>
        </w:rPr>
        <w:t>(H-C-M-E-C-D-Three)</w:t>
      </w:r>
      <w:r w:rsidRPr="0055540B">
        <w:rPr>
          <w:i/>
          <w:iCs/>
          <w:color w:val="EE0000"/>
        </w:rPr>
        <w:t xml:space="preserve"> </w:t>
      </w:r>
      <w:r>
        <w:t>cells from three T175</w:t>
      </w:r>
      <w:r w:rsidR="0055540B">
        <w:t xml:space="preserve"> </w:t>
      </w:r>
      <w:r w:rsidR="0055540B" w:rsidRPr="0055540B">
        <w:rPr>
          <w:i/>
          <w:iCs/>
          <w:color w:val="EE0000"/>
        </w:rPr>
        <w:t>(T-One-Seven-Five)</w:t>
      </w:r>
      <w:r w:rsidRPr="0055540B">
        <w:rPr>
          <w:color w:val="EE0000"/>
        </w:rPr>
        <w:t xml:space="preserve"> </w:t>
      </w:r>
      <w:r>
        <w:t xml:space="preserve">culture flasks at approximately 90% confluence by </w:t>
      </w:r>
      <w:r w:rsidR="00E73152">
        <w:t xml:space="preserve">trypsinization </w:t>
      </w:r>
      <w:r w:rsidR="00E73152" w:rsidRPr="00E73152">
        <w:rPr>
          <w:b/>
          <w:bCs/>
        </w:rPr>
        <w:t>[</w:t>
      </w:r>
      <w:r w:rsidR="00751CD4" w:rsidRPr="001779A1">
        <w:rPr>
          <w:b/>
          <w:bCs/>
        </w:rPr>
        <w:t>1]</w:t>
      </w:r>
      <w:r w:rsidR="00751CD4" w:rsidRPr="001779A1">
        <w:t>.</w:t>
      </w:r>
    </w:p>
    <w:p w14:paraId="7E4CF72E" w14:textId="30BF5FB4" w:rsidR="00751CD4" w:rsidRPr="001779A1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 xml:space="preserve">Talent </w:t>
      </w:r>
      <w:r w:rsidR="0055540B">
        <w:rPr>
          <w:lang w:val="en-IN"/>
        </w:rPr>
        <w:t>takes out the fla</w:t>
      </w:r>
      <w:r w:rsidR="00E73152">
        <w:rPr>
          <w:lang w:val="en-IN"/>
        </w:rPr>
        <w:t>s</w:t>
      </w:r>
      <w:r w:rsidR="0055540B">
        <w:rPr>
          <w:lang w:val="en-IN"/>
        </w:rPr>
        <w:t>k from the incubator</w:t>
      </w:r>
      <w:r w:rsidRPr="001779A1">
        <w:rPr>
          <w:lang w:val="en-IN"/>
        </w:rPr>
        <w:t>.</w:t>
      </w:r>
    </w:p>
    <w:p w14:paraId="69B393B3" w14:textId="1F49F489" w:rsidR="00751CD4" w:rsidRPr="001779A1" w:rsidRDefault="00751CD4" w:rsidP="00751CD4">
      <w:pPr>
        <w:pStyle w:val="Narration"/>
        <w:numPr>
          <w:ilvl w:val="1"/>
          <w:numId w:val="3"/>
        </w:numPr>
      </w:pPr>
      <w:r w:rsidRPr="001779A1">
        <w:t>Resuspend the cell pellet in endothelial-cell culture medium</w:t>
      </w:r>
      <w:r w:rsidR="0055540B">
        <w:t xml:space="preserve"> and a</w:t>
      </w:r>
      <w:r w:rsidRPr="001779A1">
        <w:t xml:space="preserve">djust the resuspension volume according to the number of chips being seeded </w:t>
      </w:r>
      <w:r w:rsidRPr="001779A1">
        <w:rPr>
          <w:b/>
          <w:bCs/>
        </w:rPr>
        <w:t>[</w:t>
      </w:r>
      <w:r w:rsidR="00EC23ED">
        <w:rPr>
          <w:b/>
          <w:bCs/>
        </w:rPr>
        <w:t>1</w:t>
      </w:r>
      <w:r w:rsidRPr="001779A1">
        <w:rPr>
          <w:b/>
          <w:bCs/>
        </w:rPr>
        <w:t>]</w:t>
      </w:r>
      <w:r w:rsidRPr="001779A1">
        <w:t>.</w:t>
      </w:r>
    </w:p>
    <w:p w14:paraId="29361AC3" w14:textId="77777777" w:rsidR="00751CD4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resuspending the cell pellet in endothelial-cell culture medium.</w:t>
      </w:r>
    </w:p>
    <w:p w14:paraId="67E51A1E" w14:textId="5A16B3AA" w:rsidR="00751CD4" w:rsidRPr="001779A1" w:rsidRDefault="0055540B" w:rsidP="00751CD4">
      <w:pPr>
        <w:pStyle w:val="Narration"/>
        <w:numPr>
          <w:ilvl w:val="1"/>
          <w:numId w:val="3"/>
        </w:numPr>
      </w:pPr>
      <w:r>
        <w:t>After pipetting</w:t>
      </w:r>
      <w:r w:rsidR="00751CD4" w:rsidRPr="001779A1">
        <w:t xml:space="preserve"> the suspension gently</w:t>
      </w:r>
      <w:r>
        <w:t>, f</w:t>
      </w:r>
      <w:r w:rsidR="00751CD4" w:rsidRPr="001779A1">
        <w:t xml:space="preserve">ilter the cell suspension through a 40-micrometer cell strainer to remove remaining aggregates </w:t>
      </w:r>
      <w:r w:rsidR="00751CD4" w:rsidRPr="001779A1">
        <w:rPr>
          <w:b/>
          <w:bCs/>
        </w:rPr>
        <w:t>[2]</w:t>
      </w:r>
      <w:r w:rsidR="00751CD4" w:rsidRPr="001779A1">
        <w:t>.</w:t>
      </w:r>
    </w:p>
    <w:p w14:paraId="24063EE4" w14:textId="77777777" w:rsidR="00751CD4" w:rsidRPr="001779A1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filtering the cell suspension through a 40-micrometer cell strainer.</w:t>
      </w:r>
    </w:p>
    <w:p w14:paraId="1EA76CEC" w14:textId="77777777" w:rsidR="00751CD4" w:rsidRPr="001779A1" w:rsidRDefault="00751CD4" w:rsidP="00751CD4">
      <w:pPr>
        <w:pStyle w:val="Narration"/>
        <w:numPr>
          <w:ilvl w:val="1"/>
          <w:numId w:val="3"/>
        </w:numPr>
      </w:pPr>
      <w:r w:rsidRPr="001779A1">
        <w:t xml:space="preserve">Determine the cell concentration using a hemocytometer or an equivalent cell-counting method </w:t>
      </w:r>
      <w:r w:rsidRPr="001779A1">
        <w:rPr>
          <w:b/>
          <w:bCs/>
        </w:rPr>
        <w:t>[1]</w:t>
      </w:r>
      <w:r w:rsidRPr="001779A1">
        <w:t xml:space="preserve">. Adjust the suspension to a final concentration of 3 × 10⁷ cells per milliliter </w:t>
      </w:r>
      <w:r w:rsidRPr="001779A1">
        <w:rPr>
          <w:b/>
          <w:bCs/>
        </w:rPr>
        <w:t>[2]</w:t>
      </w:r>
      <w:r w:rsidRPr="001779A1">
        <w:t>.</w:t>
      </w:r>
    </w:p>
    <w:p w14:paraId="180A6723" w14:textId="5F391964" w:rsidR="00751CD4" w:rsidRDefault="00811CEF" w:rsidP="00751CD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adding cells on the hemocytometer.</w:t>
      </w:r>
    </w:p>
    <w:p w14:paraId="6223758A" w14:textId="77777777" w:rsidR="00751CD4" w:rsidRPr="001779A1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adjusting the cell suspension to the final concentration.</w:t>
      </w:r>
    </w:p>
    <w:p w14:paraId="05612872" w14:textId="5CDDECD3" w:rsidR="00751CD4" w:rsidRPr="001779A1" w:rsidRDefault="009B7637" w:rsidP="00751CD4">
      <w:pPr>
        <w:pStyle w:val="Narration"/>
        <w:numPr>
          <w:ilvl w:val="1"/>
          <w:numId w:val="3"/>
        </w:numPr>
      </w:pPr>
      <w:r>
        <w:t>Transfer the filtered cell suspension to a sterile microcentrifuge tube for immediate use and</w:t>
      </w:r>
      <w:r w:rsidR="007E46D8">
        <w:t xml:space="preserve"> </w:t>
      </w:r>
      <w:r w:rsidR="007E46D8" w:rsidRPr="007E46D8">
        <w:rPr>
          <w:b/>
          <w:bCs/>
        </w:rPr>
        <w:t>[1]</w:t>
      </w:r>
      <w:r>
        <w:t xml:space="preserve"> store it in an incubator at 37 degrees Celsius and 5% carbon dioxide between chip seedings </w:t>
      </w:r>
      <w:r w:rsidR="00751CD4" w:rsidRPr="001779A1">
        <w:rPr>
          <w:b/>
          <w:bCs/>
        </w:rPr>
        <w:t>[</w:t>
      </w:r>
      <w:r w:rsidR="007E46D8">
        <w:rPr>
          <w:b/>
          <w:bCs/>
        </w:rPr>
        <w:t>2</w:t>
      </w:r>
      <w:r w:rsidR="00751CD4" w:rsidRPr="001779A1">
        <w:rPr>
          <w:b/>
          <w:bCs/>
        </w:rPr>
        <w:t>]</w:t>
      </w:r>
      <w:r w:rsidR="00751CD4" w:rsidRPr="001779A1">
        <w:t>.</w:t>
      </w:r>
    </w:p>
    <w:p w14:paraId="7B5953CF" w14:textId="77777777" w:rsidR="00751CD4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transferring the filtered cell suspension into a sterile microcentrifuge tube.</w:t>
      </w:r>
    </w:p>
    <w:p w14:paraId="014EEC8F" w14:textId="60320ACB" w:rsidR="009B7637" w:rsidRDefault="009B7637" w:rsidP="00751CD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>Talent placing the tube in the incubator.</w:t>
      </w:r>
      <w:r w:rsidR="00B02D8E">
        <w:rPr>
          <w:lang w:val="en-IN"/>
        </w:rPr>
        <w:br/>
      </w:r>
    </w:p>
    <w:p w14:paraId="007BB643" w14:textId="2635C3B0" w:rsidR="00811CEF" w:rsidRPr="00811CEF" w:rsidRDefault="00811CEF" w:rsidP="00811CEF">
      <w:pPr>
        <w:pStyle w:val="Narration"/>
        <w:numPr>
          <w:ilvl w:val="0"/>
          <w:numId w:val="3"/>
        </w:numPr>
        <w:rPr>
          <w:b/>
          <w:bCs/>
        </w:rPr>
      </w:pPr>
      <w:r w:rsidRPr="00811CEF">
        <w:rPr>
          <w:b/>
          <w:bCs/>
          <w:color w:val="000000" w:themeColor="text1"/>
        </w:rPr>
        <w:t>First Endothelial-Cell Seeding Under Inverted Conditions</w:t>
      </w:r>
    </w:p>
    <w:p w14:paraId="02A96159" w14:textId="3633A1D5" w:rsidR="00811CEF" w:rsidRPr="00811CEF" w:rsidRDefault="00811CEF" w:rsidP="00811CE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911543230"/>
          <w:placeholder>
            <w:docPart w:val="961ACE7A104B43A19E7128ACB8E33008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04BC9A4" w14:textId="5419B44C" w:rsidR="00751CD4" w:rsidRPr="001779A1" w:rsidRDefault="00751CD4" w:rsidP="00751CD4">
      <w:pPr>
        <w:pStyle w:val="Narration"/>
        <w:numPr>
          <w:ilvl w:val="1"/>
          <w:numId w:val="3"/>
        </w:numPr>
      </w:pPr>
      <w:r w:rsidRPr="001779A1">
        <w:t xml:space="preserve">Attach 15 centimeters of Tygon tubing to a 1-milliliter syringe and needle </w:t>
      </w:r>
      <w:r w:rsidRPr="001779A1">
        <w:rPr>
          <w:b/>
          <w:bCs/>
        </w:rPr>
        <w:t>[1]</w:t>
      </w:r>
      <w:r w:rsidRPr="001779A1">
        <w:t>.</w:t>
      </w:r>
    </w:p>
    <w:p w14:paraId="46834BE7" w14:textId="48D33D1C" w:rsidR="00751CD4" w:rsidRPr="001779A1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attaching 15 centimeters of Tygon tubing to a 1-milliliter syringe and needle.</w:t>
      </w:r>
    </w:p>
    <w:p w14:paraId="3603C704" w14:textId="77777777" w:rsidR="00751CD4" w:rsidRPr="001779A1" w:rsidRDefault="00751CD4" w:rsidP="00751CD4">
      <w:pPr>
        <w:pStyle w:val="Narration"/>
        <w:numPr>
          <w:ilvl w:val="1"/>
          <w:numId w:val="3"/>
        </w:numPr>
      </w:pPr>
      <w:r w:rsidRPr="001779A1">
        <w:t xml:space="preserve">Remove the endothelial-cell suspension and the humidity box containing the coated microfluidic chip from the incubator </w:t>
      </w:r>
      <w:r w:rsidRPr="001779A1">
        <w:rPr>
          <w:b/>
          <w:bCs/>
        </w:rPr>
        <w:t>[1]</w:t>
      </w:r>
      <w:r w:rsidRPr="001779A1">
        <w:t>.</w:t>
      </w:r>
    </w:p>
    <w:p w14:paraId="49F6C616" w14:textId="77777777" w:rsidR="00751CD4" w:rsidRPr="001779A1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removing the endothelial-cell suspension and the humidity box containing the coated microfluidic chip from the incubator.</w:t>
      </w:r>
    </w:p>
    <w:p w14:paraId="1B1A0778" w14:textId="72B18D10" w:rsidR="00751CD4" w:rsidRPr="001779A1" w:rsidRDefault="00751CD4" w:rsidP="00751CD4">
      <w:pPr>
        <w:pStyle w:val="Narration"/>
        <w:numPr>
          <w:ilvl w:val="1"/>
          <w:numId w:val="3"/>
        </w:numPr>
      </w:pPr>
      <w:r w:rsidRPr="001779A1">
        <w:t xml:space="preserve">Disinfect the external surfaces of the microcentrifuge tube and humidity box using 70 percent ethanol </w:t>
      </w:r>
      <w:r w:rsidR="009B7637" w:rsidRPr="009B7637">
        <w:t>before placing them in the biosafety cabinet</w:t>
      </w:r>
      <w:r w:rsidR="009B7637">
        <w:rPr>
          <w:b/>
          <w:bCs/>
        </w:rPr>
        <w:t xml:space="preserve"> </w:t>
      </w:r>
      <w:r w:rsidRPr="001779A1">
        <w:rPr>
          <w:b/>
          <w:bCs/>
        </w:rPr>
        <w:t>[</w:t>
      </w:r>
      <w:r w:rsidR="009B7637">
        <w:rPr>
          <w:b/>
          <w:bCs/>
        </w:rPr>
        <w:t>1</w:t>
      </w:r>
      <w:r w:rsidRPr="001779A1">
        <w:rPr>
          <w:b/>
          <w:bCs/>
        </w:rPr>
        <w:t>]</w:t>
      </w:r>
      <w:r w:rsidRPr="001779A1">
        <w:t>.</w:t>
      </w:r>
    </w:p>
    <w:p w14:paraId="509D5964" w14:textId="77777777" w:rsidR="00751CD4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disinfecting the external surfaces of the microcentrifuge tube and humidity box with 70 percent ethanol.</w:t>
      </w:r>
    </w:p>
    <w:p w14:paraId="718D554D" w14:textId="77777777" w:rsidR="00751CD4" w:rsidRPr="001779A1" w:rsidRDefault="00751CD4" w:rsidP="00751CD4">
      <w:pPr>
        <w:pStyle w:val="Narration"/>
        <w:numPr>
          <w:ilvl w:val="1"/>
          <w:numId w:val="3"/>
        </w:numPr>
      </w:pPr>
      <w:r w:rsidRPr="001779A1">
        <w:t xml:space="preserve">Mix the endothelial-cell suspension by gentle inversion or flicking immediately before aspiration </w:t>
      </w:r>
      <w:r w:rsidRPr="001779A1">
        <w:rPr>
          <w:b/>
          <w:bCs/>
        </w:rPr>
        <w:t>[1]</w:t>
      </w:r>
      <w:r w:rsidRPr="001779A1">
        <w:t>.</w:t>
      </w:r>
    </w:p>
    <w:p w14:paraId="560E62B5" w14:textId="77777777" w:rsidR="00751CD4" w:rsidRPr="001779A1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gently inverting or flicking the microcentrifuge tube containing the endothelial-cell suspension.</w:t>
      </w:r>
    </w:p>
    <w:p w14:paraId="00ED9DCA" w14:textId="18D1821C" w:rsidR="00751CD4" w:rsidRPr="001779A1" w:rsidRDefault="00751CD4" w:rsidP="00EC23ED">
      <w:pPr>
        <w:pStyle w:val="Narration"/>
        <w:numPr>
          <w:ilvl w:val="1"/>
          <w:numId w:val="3"/>
        </w:numPr>
      </w:pPr>
      <w:r w:rsidRPr="001779A1">
        <w:t xml:space="preserve">Aspirate the endothelial-cell suspension into the tubing and syringe until approximately 100 microliters </w:t>
      </w:r>
      <w:r w:rsidR="00EC23ED">
        <w:t>remain</w:t>
      </w:r>
      <w:r w:rsidRPr="001779A1">
        <w:t xml:space="preserve"> within the syringe barrel </w:t>
      </w:r>
      <w:r w:rsidRPr="001779A1">
        <w:rPr>
          <w:b/>
          <w:bCs/>
        </w:rPr>
        <w:t>[1]</w:t>
      </w:r>
      <w:r w:rsidRPr="001779A1">
        <w:t>.</w:t>
      </w:r>
      <w:r w:rsidR="00EC23ED">
        <w:t xml:space="preserve"> </w:t>
      </w:r>
      <w:r w:rsidR="00EC23ED" w:rsidRPr="001779A1">
        <w:t xml:space="preserve">Return the remaining cell suspension to the incubator between chip seedings </w:t>
      </w:r>
      <w:r w:rsidR="00EC23ED" w:rsidRPr="001779A1">
        <w:rPr>
          <w:b/>
          <w:bCs/>
        </w:rPr>
        <w:t>[1]</w:t>
      </w:r>
      <w:r w:rsidR="00EC23ED" w:rsidRPr="001779A1">
        <w:t>.</w:t>
      </w:r>
    </w:p>
    <w:p w14:paraId="36CAEE4E" w14:textId="77777777" w:rsidR="00751CD4" w:rsidRPr="001779A1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aspirating the endothelial-cell suspension into the tubing and syringe.</w:t>
      </w:r>
    </w:p>
    <w:p w14:paraId="7CF2849B" w14:textId="77777777" w:rsidR="00751CD4" w:rsidRPr="001779A1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placing the remaining cell suspension into the incubator.</w:t>
      </w:r>
    </w:p>
    <w:p w14:paraId="7ED62C2F" w14:textId="77777777" w:rsidR="00751CD4" w:rsidRPr="001779A1" w:rsidRDefault="00751CD4" w:rsidP="00751CD4">
      <w:pPr>
        <w:pStyle w:val="Narration"/>
        <w:numPr>
          <w:ilvl w:val="1"/>
          <w:numId w:val="3"/>
        </w:numPr>
      </w:pPr>
      <w:r w:rsidRPr="001779A1">
        <w:t xml:space="preserve">Remove the clamp from the outlet tubing connected to one outer apical channel </w:t>
      </w:r>
      <w:r w:rsidRPr="001779A1">
        <w:rPr>
          <w:b/>
          <w:bCs/>
        </w:rPr>
        <w:t>[1]</w:t>
      </w:r>
      <w:r w:rsidRPr="001779A1">
        <w:t>.</w:t>
      </w:r>
    </w:p>
    <w:p w14:paraId="796A0D45" w14:textId="77777777" w:rsidR="00751CD4" w:rsidRPr="001779A1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removing the clamp from the outlet tubing connected to the outer apical channel.</w:t>
      </w:r>
    </w:p>
    <w:p w14:paraId="748BF631" w14:textId="31012CDC" w:rsidR="00751CD4" w:rsidRPr="001779A1" w:rsidRDefault="00751CD4" w:rsidP="00751CD4">
      <w:pPr>
        <w:pStyle w:val="Narration"/>
        <w:numPr>
          <w:ilvl w:val="1"/>
          <w:numId w:val="3"/>
        </w:numPr>
      </w:pPr>
      <w:r w:rsidRPr="001779A1">
        <w:t xml:space="preserve">Apply a drop of </w:t>
      </w:r>
      <w:r w:rsidR="007E46D8">
        <w:t>endothelial cell culture medium to the inlet port, then</w:t>
      </w:r>
      <w:r w:rsidRPr="001779A1">
        <w:t xml:space="preserve"> gently remove the existing tubing </w:t>
      </w:r>
      <w:r w:rsidRPr="001779A1">
        <w:rPr>
          <w:b/>
          <w:bCs/>
        </w:rPr>
        <w:t>[</w:t>
      </w:r>
      <w:r w:rsidR="009B7637">
        <w:rPr>
          <w:b/>
          <w:bCs/>
        </w:rPr>
        <w:t>1</w:t>
      </w:r>
      <w:r w:rsidRPr="001779A1">
        <w:rPr>
          <w:b/>
          <w:bCs/>
        </w:rPr>
        <w:t>]</w:t>
      </w:r>
      <w:r w:rsidRPr="001779A1">
        <w:t>.</w:t>
      </w:r>
    </w:p>
    <w:p w14:paraId="3870A5D2" w14:textId="7E4AE5AA" w:rsidR="00751CD4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applying a drop of endothelial-cell culture medium to the inlet port</w:t>
      </w:r>
      <w:r w:rsidR="009B7637">
        <w:rPr>
          <w:lang w:val="en-IN"/>
        </w:rPr>
        <w:t>and removing the tubing</w:t>
      </w:r>
    </w:p>
    <w:p w14:paraId="210AB826" w14:textId="71843CC6" w:rsidR="00751CD4" w:rsidRPr="001779A1" w:rsidRDefault="00751CD4" w:rsidP="00751CD4">
      <w:pPr>
        <w:pStyle w:val="Narration"/>
        <w:numPr>
          <w:ilvl w:val="1"/>
          <w:numId w:val="3"/>
        </w:numPr>
      </w:pPr>
      <w:r w:rsidRPr="001779A1">
        <w:t xml:space="preserve">Gently depress the syringe plunger until a </w:t>
      </w:r>
      <w:r w:rsidR="00B02D8E" w:rsidRPr="001779A1">
        <w:t xml:space="preserve">small meniscus </w:t>
      </w:r>
      <w:r w:rsidR="00B02D8E">
        <w:t>form</w:t>
      </w:r>
      <w:r w:rsidRPr="001779A1">
        <w:t xml:space="preserve"> at the tubing outlet </w:t>
      </w:r>
      <w:r w:rsidRPr="001779A1">
        <w:rPr>
          <w:b/>
          <w:bCs/>
        </w:rPr>
        <w:t>[1]</w:t>
      </w:r>
      <w:r w:rsidRPr="001779A1">
        <w:t>.</w:t>
      </w:r>
    </w:p>
    <w:p w14:paraId="33474FB7" w14:textId="77777777" w:rsidR="00751CD4" w:rsidRPr="001779A1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gently depressing the syringe plunger until a small meniscus forms at the tubing outlet.</w:t>
      </w:r>
    </w:p>
    <w:p w14:paraId="51C9E503" w14:textId="74ECDB2C" w:rsidR="00751CD4" w:rsidRPr="001779A1" w:rsidRDefault="00751CD4" w:rsidP="007E46D8">
      <w:pPr>
        <w:pStyle w:val="Narration"/>
        <w:numPr>
          <w:ilvl w:val="1"/>
          <w:numId w:val="3"/>
        </w:numPr>
      </w:pPr>
      <w:r w:rsidRPr="001779A1">
        <w:lastRenderedPageBreak/>
        <w:t xml:space="preserve">Insert the tubing into the inlet port connected to the apical channel </w:t>
      </w:r>
      <w:r w:rsidRPr="001779A1">
        <w:rPr>
          <w:b/>
          <w:bCs/>
        </w:rPr>
        <w:t>[1]</w:t>
      </w:r>
      <w:r w:rsidRPr="001779A1">
        <w:t>.</w:t>
      </w:r>
      <w:r w:rsidR="007E46D8">
        <w:t xml:space="preserve"> </w:t>
      </w:r>
      <w:r w:rsidR="007E46D8" w:rsidRPr="001779A1">
        <w:t xml:space="preserve">Slowly depress the syringe plunger until approximately three drops of endothelial-cell suspension emerge from the outlet tubing </w:t>
      </w:r>
      <w:r w:rsidR="007E46D8" w:rsidRPr="001779A1">
        <w:rPr>
          <w:b/>
          <w:bCs/>
        </w:rPr>
        <w:t>[</w:t>
      </w:r>
      <w:r w:rsidR="007E46D8">
        <w:rPr>
          <w:b/>
          <w:bCs/>
        </w:rPr>
        <w:t>2</w:t>
      </w:r>
      <w:r w:rsidR="007E46D8" w:rsidRPr="001779A1">
        <w:rPr>
          <w:b/>
          <w:bCs/>
        </w:rPr>
        <w:t>]</w:t>
      </w:r>
      <w:r w:rsidR="007E46D8">
        <w:rPr>
          <w:b/>
          <w:bCs/>
        </w:rPr>
        <w:t xml:space="preserve">. </w:t>
      </w:r>
      <w:r w:rsidR="007E46D8" w:rsidRPr="001779A1">
        <w:t xml:space="preserve">Reapply the clamp to the outlet tubing </w:t>
      </w:r>
      <w:r w:rsidR="007E46D8" w:rsidRPr="001779A1">
        <w:rPr>
          <w:b/>
          <w:bCs/>
        </w:rPr>
        <w:t>[</w:t>
      </w:r>
      <w:r w:rsidR="007E46D8">
        <w:rPr>
          <w:b/>
          <w:bCs/>
        </w:rPr>
        <w:t>3</w:t>
      </w:r>
      <w:r w:rsidR="007E46D8" w:rsidRPr="001779A1">
        <w:rPr>
          <w:b/>
          <w:bCs/>
        </w:rPr>
        <w:t>]</w:t>
      </w:r>
      <w:r w:rsidR="007E46D8" w:rsidRPr="001779A1">
        <w:t>.</w:t>
      </w:r>
    </w:p>
    <w:p w14:paraId="49639382" w14:textId="77777777" w:rsidR="00751CD4" w:rsidRPr="001779A1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inserting the tubing into the inlet port connected to the apical channel.</w:t>
      </w:r>
    </w:p>
    <w:p w14:paraId="12B44341" w14:textId="77777777" w:rsidR="00751CD4" w:rsidRPr="001779A1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slowly depressing the syringe plunger until endothelial-cell suspension droplets emerge from the outlet tubing.</w:t>
      </w:r>
    </w:p>
    <w:p w14:paraId="0BEB2A47" w14:textId="77777777" w:rsidR="00751CD4" w:rsidRPr="001779A1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reapplying the clamp to the outlet tubing.</w:t>
      </w:r>
    </w:p>
    <w:p w14:paraId="57C19765" w14:textId="6E7D1562" w:rsidR="00751CD4" w:rsidRPr="001779A1" w:rsidRDefault="00751CD4" w:rsidP="00751CD4">
      <w:pPr>
        <w:pStyle w:val="Narration"/>
        <w:numPr>
          <w:ilvl w:val="1"/>
          <w:numId w:val="3"/>
        </w:numPr>
      </w:pPr>
      <w:r w:rsidRPr="001779A1">
        <w:t xml:space="preserve">Cut the inlet tubing to leave approximately 5 centimeters attached to the chip and apply a clamp </w:t>
      </w:r>
      <w:r w:rsidRPr="001779A1">
        <w:rPr>
          <w:b/>
          <w:bCs/>
        </w:rPr>
        <w:t>[</w:t>
      </w:r>
      <w:r w:rsidR="009B7637">
        <w:rPr>
          <w:b/>
          <w:bCs/>
        </w:rPr>
        <w:t>1</w:t>
      </w:r>
      <w:r w:rsidRPr="001779A1">
        <w:rPr>
          <w:b/>
          <w:bCs/>
        </w:rPr>
        <w:t>]</w:t>
      </w:r>
      <w:r w:rsidRPr="001779A1">
        <w:t>.</w:t>
      </w:r>
    </w:p>
    <w:p w14:paraId="38D9E0F9" w14:textId="633292F2" w:rsidR="00751CD4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cutting the inlet tubing to leave approximately 5 centimeters attached to the chip</w:t>
      </w:r>
      <w:r w:rsidR="009B7637">
        <w:rPr>
          <w:lang w:val="en-IN"/>
        </w:rPr>
        <w:t xml:space="preserve"> and applying the clamp.</w:t>
      </w:r>
    </w:p>
    <w:p w14:paraId="680EFD38" w14:textId="564A2919" w:rsidR="00751CD4" w:rsidRPr="001779A1" w:rsidRDefault="009B7637" w:rsidP="00751CD4">
      <w:pPr>
        <w:pStyle w:val="Narration"/>
        <w:numPr>
          <w:ilvl w:val="1"/>
          <w:numId w:val="3"/>
        </w:numPr>
      </w:pPr>
      <w:commentRangeStart w:id="4"/>
      <w:r>
        <w:t>After seeding the second apical channel, use a microscope to confirm that endothelial cell coverage is at least 70 percent and evenly distributed</w:t>
      </w:r>
      <w:r w:rsidR="00751CD4" w:rsidRPr="001779A1">
        <w:t xml:space="preserve"> </w:t>
      </w:r>
      <w:r w:rsidR="00751CD4" w:rsidRPr="001779A1">
        <w:rPr>
          <w:b/>
          <w:bCs/>
        </w:rPr>
        <w:t>[</w:t>
      </w:r>
      <w:r>
        <w:rPr>
          <w:b/>
          <w:bCs/>
        </w:rPr>
        <w:t>1</w:t>
      </w:r>
      <w:r w:rsidR="00751CD4" w:rsidRPr="001779A1">
        <w:rPr>
          <w:b/>
          <w:bCs/>
        </w:rPr>
        <w:t>]</w:t>
      </w:r>
      <w:r w:rsidR="00751CD4" w:rsidRPr="001779A1">
        <w:t>.</w:t>
      </w:r>
    </w:p>
    <w:p w14:paraId="261627FE" w14:textId="77777777" w:rsidR="00751CD4" w:rsidRPr="001779A1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SCOPE: Endothelial cells covering the channel surface with an even distribution throughout the channel.</w:t>
      </w:r>
    </w:p>
    <w:p w14:paraId="3B08EFE0" w14:textId="64BC311D" w:rsidR="00751CD4" w:rsidRPr="001779A1" w:rsidRDefault="00751CD4" w:rsidP="00751CD4">
      <w:pPr>
        <w:pStyle w:val="Narration"/>
        <w:numPr>
          <w:ilvl w:val="1"/>
          <w:numId w:val="3"/>
        </w:numPr>
      </w:pPr>
      <w:r w:rsidRPr="001779A1">
        <w:t xml:space="preserve">Using tweezers, gently adjust the attached tubing while observing the cells under the microscope to promote uniform cell distribution. </w:t>
      </w:r>
      <w:r w:rsidR="009B7637">
        <w:t>Stop adjusting when the cells are evenly distributed throughout the channel</w:t>
      </w:r>
      <w:r w:rsidR="00B02D8E">
        <w:t xml:space="preserve"> </w:t>
      </w:r>
      <w:r w:rsidRPr="001779A1">
        <w:rPr>
          <w:b/>
          <w:bCs/>
        </w:rPr>
        <w:t>[2]</w:t>
      </w:r>
      <w:r w:rsidRPr="001779A1">
        <w:t>.</w:t>
      </w:r>
    </w:p>
    <w:p w14:paraId="60E72B7B" w14:textId="6C22469F" w:rsidR="00751CD4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SCOPE: Talent gently adjusting the attached tubing with tweezers while observing cell distribution</w:t>
      </w:r>
      <w:r w:rsidR="00B02D8E">
        <w:rPr>
          <w:lang w:val="en-IN"/>
        </w:rPr>
        <w:t xml:space="preserve"> until the cells are evenly distributed.</w:t>
      </w:r>
    </w:p>
    <w:commentRangeEnd w:id="4"/>
    <w:p w14:paraId="5873E880" w14:textId="73031258" w:rsidR="00751CD4" w:rsidRPr="001779A1" w:rsidRDefault="00B02D8E" w:rsidP="00751CD4">
      <w:pPr>
        <w:pStyle w:val="Narration"/>
        <w:numPr>
          <w:ilvl w:val="1"/>
          <w:numId w:val="3"/>
        </w:numPr>
      </w:pPr>
      <w:r w:rsidRPr="001779A1">
        <w:rPr>
          <w:rStyle w:val="CommentReference"/>
          <w:sz w:val="24"/>
          <w:szCs w:val="24"/>
        </w:rPr>
        <w:commentReference w:id="4"/>
      </w:r>
      <w:r w:rsidR="00751CD4" w:rsidRPr="001779A1">
        <w:t xml:space="preserve">Place the seeded chips in an inverted orientation inside the humidity box with the glass surface facing upward and the </w:t>
      </w:r>
      <w:r w:rsidR="00AA516A">
        <w:t>PDMS</w:t>
      </w:r>
      <w:r w:rsidR="00751CD4" w:rsidRPr="001779A1">
        <w:t xml:space="preserve"> surface facing downward </w:t>
      </w:r>
      <w:r w:rsidR="00751CD4" w:rsidRPr="001779A1">
        <w:rPr>
          <w:b/>
          <w:bCs/>
        </w:rPr>
        <w:t>[1]</w:t>
      </w:r>
      <w:r w:rsidR="00751CD4" w:rsidRPr="001779A1">
        <w:t>.</w:t>
      </w:r>
    </w:p>
    <w:p w14:paraId="71AB5B0D" w14:textId="77777777" w:rsidR="00751CD4" w:rsidRPr="001779A1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placing the seeded chips in an inverted orientation inside the humidity box.</w:t>
      </w:r>
    </w:p>
    <w:p w14:paraId="55D0F8C8" w14:textId="41AF2DC4" w:rsidR="00751CD4" w:rsidRPr="001779A1" w:rsidRDefault="00751CD4" w:rsidP="00751CD4">
      <w:pPr>
        <w:pStyle w:val="Narration"/>
        <w:numPr>
          <w:ilvl w:val="1"/>
          <w:numId w:val="3"/>
        </w:numPr>
      </w:pPr>
      <w:r w:rsidRPr="001779A1">
        <w:t xml:space="preserve">Secure the chip </w:t>
      </w:r>
      <w:r w:rsidR="00AA516A">
        <w:t>with masking tape attached to both ends of the glass slide and fixed to the inside of the humidity box</w:t>
      </w:r>
      <w:r w:rsidRPr="001779A1">
        <w:t xml:space="preserve"> lid </w:t>
      </w:r>
      <w:r w:rsidRPr="001779A1">
        <w:rPr>
          <w:b/>
          <w:bCs/>
        </w:rPr>
        <w:t>[1]</w:t>
      </w:r>
      <w:r w:rsidRPr="001779A1">
        <w:t xml:space="preserve">. Close the </w:t>
      </w:r>
      <w:r w:rsidR="00AA516A">
        <w:t>humidity box lid carefully,</w:t>
      </w:r>
      <w:r w:rsidRPr="001779A1">
        <w:t xml:space="preserve"> ensuring that all tubing remains inside the container </w:t>
      </w:r>
      <w:r w:rsidRPr="001779A1">
        <w:rPr>
          <w:b/>
          <w:bCs/>
        </w:rPr>
        <w:t>[2]</w:t>
      </w:r>
      <w:r w:rsidRPr="001779A1">
        <w:t>.</w:t>
      </w:r>
    </w:p>
    <w:p w14:paraId="4CE5029F" w14:textId="77777777" w:rsidR="00751CD4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securing the chip to the inside of the humidity-box lid using masking tape.</w:t>
      </w:r>
    </w:p>
    <w:p w14:paraId="08A2722B" w14:textId="77777777" w:rsidR="00751CD4" w:rsidRPr="001779A1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carefully closing the humidity-box lid with all tubing positioned inside the container.</w:t>
      </w:r>
    </w:p>
    <w:p w14:paraId="5B029E62" w14:textId="14C8BB54" w:rsidR="00751CD4" w:rsidRPr="001779A1" w:rsidRDefault="00751CD4" w:rsidP="00751CD4">
      <w:pPr>
        <w:pStyle w:val="Narration"/>
        <w:numPr>
          <w:ilvl w:val="1"/>
          <w:numId w:val="3"/>
        </w:numPr>
      </w:pPr>
      <w:r w:rsidRPr="001779A1">
        <w:t xml:space="preserve">Transfer the humidity box to </w:t>
      </w:r>
      <w:r w:rsidR="00C104B6">
        <w:t xml:space="preserve">an incubator at </w:t>
      </w:r>
      <w:r w:rsidR="00B02D8E" w:rsidRPr="001779A1">
        <w:t>37 degrees</w:t>
      </w:r>
      <w:r w:rsidRPr="001779A1">
        <w:t xml:space="preserve"> Celsius</w:t>
      </w:r>
      <w:r w:rsidR="00C104B6">
        <w:t xml:space="preserve"> and</w:t>
      </w:r>
      <w:r w:rsidRPr="001779A1">
        <w:t xml:space="preserve"> 5 percent carbon dioxide for at least 4 hours </w:t>
      </w:r>
      <w:r w:rsidRPr="001779A1">
        <w:rPr>
          <w:b/>
          <w:bCs/>
        </w:rPr>
        <w:t>[1]</w:t>
      </w:r>
      <w:r w:rsidRPr="001779A1">
        <w:t>.</w:t>
      </w:r>
    </w:p>
    <w:p w14:paraId="0E82E960" w14:textId="77777777" w:rsidR="00751CD4" w:rsidRPr="001779A1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placing the humidity box into the incubator.</w:t>
      </w:r>
    </w:p>
    <w:p w14:paraId="4F3FBE33" w14:textId="2D220DDB" w:rsidR="00751CD4" w:rsidRPr="001779A1" w:rsidRDefault="00C521EC" w:rsidP="00751CD4">
      <w:pPr>
        <w:pStyle w:val="Narration"/>
        <w:numPr>
          <w:ilvl w:val="1"/>
          <w:numId w:val="3"/>
        </w:numPr>
      </w:pPr>
      <w:r>
        <w:rPr>
          <w:lang w:val="en-IN"/>
        </w:rPr>
        <w:t>Once</w:t>
      </w:r>
      <w:r w:rsidR="00AA516A" w:rsidRPr="00F61704">
        <w:t xml:space="preserve"> the second </w:t>
      </w:r>
      <w:r w:rsidR="007E46D8" w:rsidRPr="00F61704">
        <w:t>endothelial cell seeding</w:t>
      </w:r>
      <w:r>
        <w:t xml:space="preserve"> is complete</w:t>
      </w:r>
      <w:r w:rsidR="00F61704" w:rsidRPr="00F61704">
        <w:t>, connect the chip to the syringe-pump medium-replacement system</w:t>
      </w:r>
      <w:r>
        <w:t>, then proceed with astrocyte seeding</w:t>
      </w:r>
      <w:r w:rsidR="00F61704" w:rsidRPr="00F61704">
        <w:t xml:space="preserve"> </w:t>
      </w:r>
      <w:r w:rsidR="00751CD4" w:rsidRPr="001779A1">
        <w:rPr>
          <w:b/>
          <w:bCs/>
        </w:rPr>
        <w:t>[1]</w:t>
      </w:r>
      <w:r w:rsidR="00751CD4" w:rsidRPr="001779A1">
        <w:t>.</w:t>
      </w:r>
      <w:r w:rsidR="00762E25">
        <w:t xml:space="preserve"> </w:t>
      </w:r>
    </w:p>
    <w:p w14:paraId="5B707874" w14:textId="788A06CD" w:rsidR="00751CD4" w:rsidRDefault="00C521EC" w:rsidP="00751CD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 xml:space="preserve">Shot of the chip connected to the </w:t>
      </w:r>
      <w:r w:rsidRPr="00F61704">
        <w:t>syringe-pump medium-replacement system</w:t>
      </w:r>
      <w:r>
        <w:t>.</w:t>
      </w:r>
    </w:p>
    <w:p w14:paraId="70319D5A" w14:textId="0D3F303F" w:rsidR="00C521EC" w:rsidRPr="00C521EC" w:rsidRDefault="00C521EC" w:rsidP="00C521EC">
      <w:pPr>
        <w:pStyle w:val="ShotDescription"/>
        <w:numPr>
          <w:ilvl w:val="1"/>
          <w:numId w:val="3"/>
        </w:numPr>
        <w:rPr>
          <w:b/>
          <w:bCs/>
          <w:lang w:val="en-IN"/>
        </w:rPr>
      </w:pPr>
      <w:r w:rsidRPr="00C521EC">
        <w:rPr>
          <w:color w:val="7030A0"/>
        </w:rPr>
        <w:t xml:space="preserve">After establishing a stable 3D culture, perform fixation, staining, and imaging </w:t>
      </w:r>
      <w:r w:rsidRPr="00C521EC">
        <w:rPr>
          <w:b/>
          <w:bCs/>
          <w:color w:val="7030A0"/>
        </w:rPr>
        <w:t xml:space="preserve">[1]. </w:t>
      </w:r>
    </w:p>
    <w:p w14:paraId="71279E06" w14:textId="506B8EF1" w:rsidR="00C104B6" w:rsidRDefault="00C521EC" w:rsidP="00B02D8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 xml:space="preserve"> </w:t>
      </w:r>
      <w:r>
        <w:rPr>
          <w:lang w:val="en-IN"/>
        </w:rPr>
        <w:t>Talent places the slide under the microscope.</w:t>
      </w:r>
    </w:p>
    <w:p w14:paraId="73CE67A8" w14:textId="405EF569" w:rsidR="00C521EC" w:rsidRPr="00C104B6" w:rsidRDefault="00C104B6" w:rsidP="00C104B6">
      <w:pPr>
        <w:rPr>
          <w:rFonts w:ascii="Calibri" w:hAnsi="Calibri" w:cs="Calibri"/>
          <w:lang w:val="en-IN"/>
        </w:rPr>
      </w:pPr>
      <w:r>
        <w:rPr>
          <w:lang w:val="en-IN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0EB26643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E73152">
        <w:rPr>
          <w:rFonts w:eastAsia="Times New Roman" w:cstheme="minorHAnsi"/>
          <w:bCs/>
        </w:rPr>
        <w:t>95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FD4B120" w14:textId="400E703F" w:rsidR="00E35DCA" w:rsidRDefault="00E35DCA" w:rsidP="00E35DCA">
      <w:pPr>
        <w:pStyle w:val="Narration"/>
        <w:numPr>
          <w:ilvl w:val="1"/>
          <w:numId w:val="3"/>
        </w:numPr>
      </w:pPr>
      <w:r w:rsidRPr="005D6B84">
        <w:t>The tight-junction protein ZO-1</w:t>
      </w:r>
      <w:r w:rsidR="00F61704">
        <w:t xml:space="preserve"> </w:t>
      </w:r>
      <w:r w:rsidR="00F61704" w:rsidRPr="00F61704">
        <w:rPr>
          <w:i/>
          <w:iCs/>
          <w:color w:val="EE0000"/>
        </w:rPr>
        <w:t>(ZO-One)</w:t>
      </w:r>
      <w:r w:rsidRPr="00F61704">
        <w:rPr>
          <w:color w:val="EE0000"/>
        </w:rPr>
        <w:t xml:space="preserve"> </w:t>
      </w:r>
      <w:r w:rsidRPr="005D6B84">
        <w:t xml:space="preserve">was observed throughout the hCMEC/D3 endothelial-cell layer within the apical channels </w:t>
      </w:r>
      <w:r w:rsidRPr="00F61704">
        <w:rPr>
          <w:b/>
          <w:bCs/>
        </w:rPr>
        <w:t>[1],</w:t>
      </w:r>
      <w:r w:rsidRPr="005D6B84">
        <w:t xml:space="preserve"> while the endothelial-cell marker CD31</w:t>
      </w:r>
      <w:r w:rsidR="00E73152">
        <w:t xml:space="preserve"> </w:t>
      </w:r>
      <w:r w:rsidR="00E73152" w:rsidRPr="00E73152">
        <w:rPr>
          <w:i/>
          <w:iCs/>
          <w:color w:val="EE0000"/>
        </w:rPr>
        <w:t>(C-D-Thirty-One)</w:t>
      </w:r>
      <w:r w:rsidRPr="00E73152">
        <w:rPr>
          <w:color w:val="EE0000"/>
        </w:rPr>
        <w:t xml:space="preserve"> </w:t>
      </w:r>
      <w:r w:rsidRPr="005D6B84">
        <w:t xml:space="preserve">was also detected within the endothelial-cell population </w:t>
      </w:r>
      <w:r w:rsidRPr="00F61704">
        <w:rPr>
          <w:b/>
          <w:bCs/>
        </w:rPr>
        <w:t>[2].</w:t>
      </w:r>
    </w:p>
    <w:p w14:paraId="5D9BF6A9" w14:textId="77777777" w:rsidR="00E35DCA" w:rsidRDefault="00E35DCA" w:rsidP="00E35DCA">
      <w:pPr>
        <w:pStyle w:val="ShotDescription"/>
        <w:numPr>
          <w:ilvl w:val="2"/>
          <w:numId w:val="3"/>
        </w:numPr>
        <w:rPr>
          <w:lang w:val="en-IN"/>
        </w:rPr>
      </w:pPr>
      <w:r w:rsidRPr="005D6B84">
        <w:rPr>
          <w:lang w:val="en-IN"/>
        </w:rPr>
        <w:t xml:space="preserve">LAB MEDIA: Figure 6A. </w:t>
      </w:r>
      <w:r w:rsidRPr="00F61704">
        <w:rPr>
          <w:i/>
          <w:iCs/>
          <w:color w:val="0000FF"/>
          <w:lang w:val="en-IN"/>
        </w:rPr>
        <w:t>Video editor: Highlight the red staining labelled 'ZO-1' around the apical channel perimeter.</w:t>
      </w:r>
    </w:p>
    <w:p w14:paraId="435289A9" w14:textId="77777777" w:rsidR="00E35DCA" w:rsidRPr="005D6B84" w:rsidRDefault="00E35DCA" w:rsidP="00E35DCA">
      <w:pPr>
        <w:pStyle w:val="ShotDescription"/>
        <w:numPr>
          <w:ilvl w:val="2"/>
          <w:numId w:val="3"/>
        </w:numPr>
        <w:rPr>
          <w:lang w:val="en-IN"/>
        </w:rPr>
      </w:pPr>
      <w:r w:rsidRPr="005D6B84">
        <w:rPr>
          <w:lang w:val="en-IN"/>
        </w:rPr>
        <w:t xml:space="preserve">LAB MEDIA: Figure 6A. </w:t>
      </w:r>
      <w:r w:rsidRPr="00E73152">
        <w:rPr>
          <w:i/>
          <w:iCs/>
          <w:color w:val="3333FF"/>
          <w:lang w:val="en-IN"/>
        </w:rPr>
        <w:t>Video editor: Highlight the green staining labelled 'CD31' within the endothelial-cell layer around the channel.</w:t>
      </w:r>
    </w:p>
    <w:p w14:paraId="5077F12F" w14:textId="3ECD52DB" w:rsidR="00E35DCA" w:rsidRDefault="00E35DCA" w:rsidP="00E35DCA">
      <w:pPr>
        <w:pStyle w:val="Narration"/>
        <w:numPr>
          <w:ilvl w:val="1"/>
          <w:numId w:val="3"/>
        </w:numPr>
      </w:pPr>
      <w:r w:rsidRPr="005D6B84">
        <w:t>Human primary astrocytes cultured within the basolateral chamber expressed GFAP</w:t>
      </w:r>
      <w:r w:rsidR="00E73152">
        <w:t xml:space="preserve"> </w:t>
      </w:r>
      <w:r w:rsidR="00E73152" w:rsidRPr="00E73152">
        <w:rPr>
          <w:i/>
          <w:iCs/>
          <w:color w:val="EE0000"/>
        </w:rPr>
        <w:t>(G-F-A-P)</w:t>
      </w:r>
      <w:r w:rsidRPr="005D6B84">
        <w:t>, confirming astrocyte identity under the culture conditions used in this study</w:t>
      </w:r>
      <w:r w:rsidR="00E73152">
        <w:t xml:space="preserve"> </w:t>
      </w:r>
      <w:r w:rsidR="00E73152" w:rsidRPr="00E73152">
        <w:rPr>
          <w:b/>
          <w:bCs/>
        </w:rPr>
        <w:t>[1]</w:t>
      </w:r>
      <w:r w:rsidRPr="00E73152">
        <w:rPr>
          <w:b/>
          <w:bCs/>
        </w:rPr>
        <w:t>.</w:t>
      </w:r>
    </w:p>
    <w:p w14:paraId="246C7B48" w14:textId="77777777" w:rsidR="00E35DCA" w:rsidRPr="005D6B84" w:rsidRDefault="00E35DCA" w:rsidP="00E35DCA">
      <w:pPr>
        <w:pStyle w:val="ShotDescription"/>
        <w:numPr>
          <w:ilvl w:val="2"/>
          <w:numId w:val="3"/>
        </w:numPr>
        <w:rPr>
          <w:lang w:val="en-IN"/>
        </w:rPr>
      </w:pPr>
      <w:r w:rsidRPr="005D6B84">
        <w:rPr>
          <w:lang w:val="en-IN"/>
        </w:rPr>
        <w:t xml:space="preserve">LAB MEDIA: Figure 6A. </w:t>
      </w:r>
      <w:r w:rsidRPr="00E73152">
        <w:rPr>
          <w:i/>
          <w:iCs/>
          <w:color w:val="3333FF"/>
          <w:lang w:val="en-IN"/>
        </w:rPr>
        <w:t>Video editor: Highlight the yellow staining labelled 'GFAP' within the central tissue chamber.</w:t>
      </w:r>
    </w:p>
    <w:p w14:paraId="70C23F83" w14:textId="50795787" w:rsidR="00E35DCA" w:rsidRDefault="00E73152" w:rsidP="00E35DCA">
      <w:pPr>
        <w:pStyle w:val="Narration"/>
        <w:numPr>
          <w:ilvl w:val="1"/>
          <w:numId w:val="3"/>
        </w:numPr>
      </w:pPr>
      <w:r>
        <w:t xml:space="preserve">Immunofluorescent images revealed astrocytic processes extending through micropillars separating the apical and basolateral compartments, suggesting potential physical interactions alongside soluble factor exchange </w:t>
      </w:r>
      <w:r w:rsidRPr="00E73152">
        <w:rPr>
          <w:b/>
          <w:bCs/>
        </w:rPr>
        <w:t>[1]</w:t>
      </w:r>
      <w:r w:rsidR="00E35DCA" w:rsidRPr="00E73152">
        <w:rPr>
          <w:b/>
          <w:bCs/>
        </w:rPr>
        <w:t>.</w:t>
      </w:r>
    </w:p>
    <w:p w14:paraId="670B73EE" w14:textId="7EC7D65C" w:rsidR="00E35DCA" w:rsidRPr="005D6B84" w:rsidRDefault="00E35DCA" w:rsidP="00E35DCA">
      <w:pPr>
        <w:pStyle w:val="ShotDescription"/>
        <w:numPr>
          <w:ilvl w:val="2"/>
          <w:numId w:val="3"/>
        </w:numPr>
        <w:rPr>
          <w:lang w:val="en-IN"/>
        </w:rPr>
      </w:pPr>
      <w:r w:rsidRPr="005D6B84">
        <w:rPr>
          <w:lang w:val="en-IN"/>
        </w:rPr>
        <w:t xml:space="preserve">LAB MEDIA: Figure 6A. </w:t>
      </w:r>
      <w:r w:rsidRPr="00E73152">
        <w:rPr>
          <w:i/>
          <w:iCs/>
          <w:color w:val="3333FF"/>
          <w:lang w:val="en-IN"/>
        </w:rPr>
        <w:t xml:space="preserve">Video editor: </w:t>
      </w:r>
      <w:r w:rsidR="00E73152" w:rsidRPr="00E73152">
        <w:rPr>
          <w:i/>
          <w:iCs/>
          <w:color w:val="3333FF"/>
          <w:lang w:val="en-IN"/>
        </w:rPr>
        <w:t>Show</w:t>
      </w:r>
      <w:r w:rsidRPr="00E73152">
        <w:rPr>
          <w:i/>
          <w:iCs/>
          <w:color w:val="3333FF"/>
          <w:lang w:val="en-IN"/>
        </w:rPr>
        <w:t xml:space="preserve"> the inset image and highlight the yellow </w:t>
      </w:r>
      <w:r w:rsidR="00E73152" w:rsidRPr="00E73152">
        <w:rPr>
          <w:i/>
          <w:iCs/>
          <w:color w:val="3333FF"/>
          <w:lang w:val="en-IN"/>
        </w:rPr>
        <w:t xml:space="preserve">thread like things </w:t>
      </w:r>
      <w:r w:rsidRPr="00E73152">
        <w:rPr>
          <w:i/>
          <w:iCs/>
          <w:color w:val="3333FF"/>
          <w:lang w:val="en-IN"/>
        </w:rPr>
        <w:t xml:space="preserve">passing through the white </w:t>
      </w:r>
      <w:r w:rsidR="00E73152" w:rsidRPr="00E73152">
        <w:rPr>
          <w:i/>
          <w:iCs/>
          <w:color w:val="3333FF"/>
          <w:lang w:val="en-IN"/>
        </w:rPr>
        <w:t>region</w:t>
      </w:r>
    </w:p>
    <w:p w14:paraId="3D6B6EAB" w14:textId="2937B793" w:rsidR="00E35DCA" w:rsidRDefault="00E73152" w:rsidP="00E35DCA">
      <w:pPr>
        <w:pStyle w:val="Narration"/>
        <w:numPr>
          <w:ilvl w:val="1"/>
          <w:numId w:val="3"/>
        </w:numPr>
      </w:pPr>
      <w:r>
        <w:t>A cross-sectional z-stack image of the apical channel showed the endothelial cell layer developing a lumen-like morphology around the channel's perimeter</w:t>
      </w:r>
      <w:r w:rsidR="00E35DCA" w:rsidRPr="005D6B84">
        <w:t xml:space="preserve"> </w:t>
      </w:r>
      <w:r w:rsidR="00E35DCA" w:rsidRPr="00E73152">
        <w:rPr>
          <w:b/>
          <w:bCs/>
        </w:rPr>
        <w:t>[1].</w:t>
      </w:r>
    </w:p>
    <w:p w14:paraId="5D815D9A" w14:textId="598A3A86" w:rsidR="00E35DCA" w:rsidRPr="005D6B84" w:rsidRDefault="00E35DCA" w:rsidP="00E35DCA">
      <w:pPr>
        <w:pStyle w:val="ShotDescription"/>
        <w:numPr>
          <w:ilvl w:val="2"/>
          <w:numId w:val="3"/>
        </w:numPr>
        <w:rPr>
          <w:lang w:val="en-IN"/>
        </w:rPr>
      </w:pPr>
      <w:r w:rsidRPr="005D6B84">
        <w:rPr>
          <w:lang w:val="en-IN"/>
        </w:rPr>
        <w:t xml:space="preserve">LAB MEDIA: Figure 6B. 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 Sharma" w:date="2026-06-21T08:52:00Z" w:initials="PS">
    <w:p w14:paraId="64BA1B71" w14:textId="77777777" w:rsidR="00C104B6" w:rsidRDefault="00C104B6" w:rsidP="00C104B6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Some optional shots have been excluded from the script due to limitations on the number of shots.</w:t>
      </w:r>
    </w:p>
  </w:comment>
  <w:comment w:id="3" w:author="Pallavi  Sharma" w:date="2026-06-21T08:51:00Z" w:initials="PS">
    <w:p w14:paraId="006C1258" w14:textId="77777777" w:rsidR="00C104B6" w:rsidRDefault="00C104B6" w:rsidP="00C104B6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Is it possible for you to film this?</w:t>
      </w:r>
    </w:p>
  </w:comment>
  <w:comment w:id="4" w:author="Pallavi  Sharma" w:date="2026-06-21T08:43:00Z" w:initials="PS">
    <w:p w14:paraId="471DCDB6" w14:textId="77777777" w:rsidR="00B02D8E" w:rsidRDefault="00B02D8E" w:rsidP="00B02D8E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Could you provide the SCOPE shots?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4BA1B71" w15:done="0"/>
  <w15:commentEx w15:paraId="006C1258" w15:done="0"/>
  <w15:commentEx w15:paraId="471DCDB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4A30403" w16cex:dateUtc="2026-06-21T03:22:00Z"/>
  <w16cex:commentExtensible w16cex:durableId="6966FB86" w16cex:dateUtc="2026-06-21T03:21:00Z"/>
  <w16cex:commentExtensible w16cex:durableId="64CA16AB" w16cex:dateUtc="2026-06-21T03:1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4BA1B71" w16cid:durableId="64A30403"/>
  <w16cid:commentId w16cid:paraId="006C1258" w16cid:durableId="6966FB86"/>
  <w16cid:commentId w16cid:paraId="471DCDB6" w16cid:durableId="64CA16A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2F759" w14:textId="77777777" w:rsidR="00564A00" w:rsidRDefault="00564A00">
      <w:r>
        <w:separator/>
      </w:r>
    </w:p>
    <w:p w14:paraId="6297E194" w14:textId="77777777" w:rsidR="00564A00" w:rsidRDefault="00564A00"/>
  </w:endnote>
  <w:endnote w:type="continuationSeparator" w:id="0">
    <w:p w14:paraId="165ABC6B" w14:textId="77777777" w:rsidR="00564A00" w:rsidRDefault="00564A00">
      <w:r>
        <w:continuationSeparator/>
      </w:r>
    </w:p>
    <w:p w14:paraId="31FB1995" w14:textId="77777777" w:rsidR="00564A00" w:rsidRDefault="00564A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46A32D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D1EF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5441A" w14:textId="77777777" w:rsidR="00564A00" w:rsidRDefault="00564A00">
      <w:r>
        <w:separator/>
      </w:r>
    </w:p>
    <w:p w14:paraId="77624C65" w14:textId="77777777" w:rsidR="00564A00" w:rsidRDefault="00564A00"/>
  </w:footnote>
  <w:footnote w:type="continuationSeparator" w:id="0">
    <w:p w14:paraId="20F44903" w14:textId="77777777" w:rsidR="00564A00" w:rsidRDefault="00564A00">
      <w:r>
        <w:continuationSeparator/>
      </w:r>
    </w:p>
    <w:p w14:paraId="56A1CAA9" w14:textId="77777777" w:rsidR="00564A00" w:rsidRDefault="00564A0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80C8DAC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165F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4D4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602A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1C6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540B"/>
    <w:rsid w:val="0055545F"/>
    <w:rsid w:val="00557116"/>
    <w:rsid w:val="0055763A"/>
    <w:rsid w:val="005611F3"/>
    <w:rsid w:val="00564A00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2F3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771"/>
    <w:rsid w:val="006C1A3B"/>
    <w:rsid w:val="006C4093"/>
    <w:rsid w:val="006D1EFE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1CD4"/>
    <w:rsid w:val="007548F3"/>
    <w:rsid w:val="007574EC"/>
    <w:rsid w:val="00762E25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46D8"/>
    <w:rsid w:val="007E4DF1"/>
    <w:rsid w:val="007F1168"/>
    <w:rsid w:val="007F48D4"/>
    <w:rsid w:val="007F7E19"/>
    <w:rsid w:val="00802635"/>
    <w:rsid w:val="00804C75"/>
    <w:rsid w:val="00806B1B"/>
    <w:rsid w:val="00806BC9"/>
    <w:rsid w:val="00811CEF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5667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B7637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516A"/>
    <w:rsid w:val="00AB1037"/>
    <w:rsid w:val="00AB3338"/>
    <w:rsid w:val="00AB6ED3"/>
    <w:rsid w:val="00AC16C3"/>
    <w:rsid w:val="00AC1725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2D8E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04B6"/>
    <w:rsid w:val="00C12062"/>
    <w:rsid w:val="00C2620F"/>
    <w:rsid w:val="00C34F4C"/>
    <w:rsid w:val="00C428F1"/>
    <w:rsid w:val="00C50118"/>
    <w:rsid w:val="00C521EC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4C69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216"/>
    <w:rsid w:val="00E355EE"/>
    <w:rsid w:val="00E35DCA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26D1"/>
    <w:rsid w:val="00E73152"/>
    <w:rsid w:val="00E74AE9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23ED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5B8B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1704"/>
    <w:rsid w:val="00F64FB6"/>
    <w:rsid w:val="00F65F13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70D89BAC-0012-4564-9B70-3661C7474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51CD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51CD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51CD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51CD4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751CD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751CD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nna@synvivobio.com" TargetMode="External"/><Relationship Id="rId13" Type="http://schemas.microsoft.com/office/2011/relationships/commentsExtended" Target="commentsExtended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1853908" TargetMode="External"/><Relationship Id="rId12" Type="http://schemas.openxmlformats.org/officeDocument/2006/relationships/comments" Target="comments.xm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1853908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23" Type="http://schemas.openxmlformats.org/officeDocument/2006/relationships/theme" Target="theme/theme1.xml"/><Relationship Id="rId10" Type="http://schemas.openxmlformats.org/officeDocument/2006/relationships/hyperlink" Target="https://obsproject.com/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gwen@synvivobio.com" TargetMode="External"/><Relationship Id="rId14" Type="http://schemas.microsoft.com/office/2016/09/relationships/commentsIds" Target="commentsIds.xml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73AECD98AF2C409AA81F10A76F3FE2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6A023F-C5E6-43AB-90D4-EC7183D03D1B}"/>
      </w:docPartPr>
      <w:docPartBody>
        <w:p w:rsidR="00F363DA" w:rsidRDefault="00000000">
          <w:pPr>
            <w:pStyle w:val="73AECD98AF2C409AA81F10A76F3FE23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D5B56DCD22A4D6FBC48C4772C3CFF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FD2339-0D42-4377-B43B-3BFAE5E7D554}"/>
      </w:docPartPr>
      <w:docPartBody>
        <w:p w:rsidR="00F363DA" w:rsidRDefault="00000000">
          <w:pPr>
            <w:pStyle w:val="ED5B56DCD22A4D6FBC48C4772C3CFF3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3F282E50FF146D5B3EC1280E512D1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8F52BD-7F6C-4409-8853-ED5D3226B129}"/>
      </w:docPartPr>
      <w:docPartBody>
        <w:p w:rsidR="00F363DA" w:rsidRDefault="00000000">
          <w:pPr>
            <w:pStyle w:val="D3F282E50FF146D5B3EC1280E512D1E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0442A5CAA5F544F9BE8785EB8D0F42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CE8814-1D16-412E-9030-FF12DBB166EC}"/>
      </w:docPartPr>
      <w:docPartBody>
        <w:p w:rsidR="00F363DA" w:rsidRDefault="00000000">
          <w:pPr>
            <w:pStyle w:val="0442A5CAA5F544F9BE8785EB8D0F420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961ACE7A104B43A19E7128ACB8E330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00FDD-9039-4CF5-A303-969FB31F9C85}"/>
      </w:docPartPr>
      <w:docPartBody>
        <w:p w:rsidR="00F363DA" w:rsidRDefault="00000000">
          <w:pPr>
            <w:pStyle w:val="961ACE7A104B43A19E7128ACB8E3300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D250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6C1771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E5667"/>
    <w:rsid w:val="008F498E"/>
    <w:rsid w:val="00903D92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363DA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3AECD98AF2C409AA81F10A76F3FE230">
    <w:name w:val="73AECD98AF2C409AA81F10A76F3FE23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5B56DCD22A4D6FBC48C4772C3CFF37">
    <w:name w:val="ED5B56DCD22A4D6FBC48C4772C3CFF3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3F282E50FF146D5B3EC1280E512D1E4">
    <w:name w:val="D3F282E50FF146D5B3EC1280E512D1E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42A5CAA5F544F9BE8785EB8D0F4200">
    <w:name w:val="0442A5CAA5F544F9BE8785EB8D0F420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1ACE7A104B43A19E7128ACB8E33008">
    <w:name w:val="961ACE7A104B43A19E7128ACB8E3300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15</Pages>
  <Words>3796</Words>
  <Characters>21639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25385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2025-01-20T00:16:00Z</dcterms:created>
  <dcterms:modified xsi:type="dcterms:W3CDTF">2026-06-21T03:26:00Z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