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647C9EFE" w14:textId="0247E965" w:rsidR="001D5615"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1D5615" w:rsidRPr="00EC576F">
          <w:rPr>
            <w:rStyle w:val="Hyperlink"/>
            <w:rFonts w:ascii="Calibri" w:eastAsia="Times New Roman" w:hAnsi="Calibri" w:cs="Calibri"/>
            <w:bCs/>
            <w:sz w:val="24"/>
            <w:szCs w:val="24"/>
          </w:rPr>
          <w:t>https://review.jove.com/t/71650?status=a73656k</w:t>
        </w:r>
      </w:hyperlink>
    </w:p>
    <w:p w14:paraId="7AB22B1C" w14:textId="7ED36010" w:rsidR="001D5615" w:rsidRDefault="001D5615">
      <w:pPr>
        <w:spacing w:after="0"/>
        <w:rPr>
          <w:rFonts w:ascii="Calibri" w:eastAsia="Times New Roman" w:hAnsi="Calibri" w:cs="Calibri"/>
          <w:bCs/>
          <w:sz w:val="24"/>
          <w:szCs w:val="24"/>
        </w:rPr>
      </w:pPr>
      <w:r w:rsidRPr="001D5615">
        <w:rPr>
          <w:rFonts w:ascii="Calibri" w:eastAsia="Times New Roman" w:hAnsi="Calibri" w:cs="Calibri"/>
          <w:b/>
          <w:sz w:val="24"/>
          <w:szCs w:val="24"/>
        </w:rPr>
        <w:t xml:space="preserve"> </w:t>
      </w:r>
      <w:r w:rsidR="006411A0" w:rsidRPr="00D118E8">
        <w:rPr>
          <w:rFonts w:ascii="Calibri" w:eastAsia="Times New Roman" w:hAnsi="Calibri" w:cs="Calibri"/>
          <w:b/>
          <w:sz w:val="24"/>
          <w:szCs w:val="24"/>
        </w:rPr>
        <w:br/>
        <w:t xml:space="preserve">Video: </w:t>
      </w:r>
      <w:hyperlink r:id="rId7" w:history="1">
        <w:r w:rsidRPr="00EC576F">
          <w:rPr>
            <w:rStyle w:val="Hyperlink"/>
            <w:rFonts w:ascii="Calibri" w:eastAsia="Times New Roman" w:hAnsi="Calibri" w:cs="Calibri"/>
            <w:bCs/>
            <w:sz w:val="24"/>
            <w:szCs w:val="24"/>
          </w:rPr>
          <w:t>https://review.jove.com/v/71650?status=a73656k</w:t>
        </w:r>
      </w:hyperlink>
    </w:p>
    <w:p w14:paraId="0000000B" w14:textId="20F3841B" w:rsidR="00C74D7E" w:rsidRPr="001D5615" w:rsidRDefault="001D5615" w:rsidP="001D5615">
      <w:pPr>
        <w:spacing w:after="0"/>
        <w:rPr>
          <w:rFonts w:ascii="Calibri" w:eastAsia="Times New Roman" w:hAnsi="Calibri" w:cs="Calibri"/>
          <w:bCs/>
          <w:sz w:val="24"/>
          <w:szCs w:val="24"/>
        </w:rPr>
      </w:pPr>
      <w:r w:rsidRPr="001D5615">
        <w:rPr>
          <w:rFonts w:ascii="Calibri" w:eastAsia="Times New Roman" w:hAnsi="Calibri" w:cs="Calibri"/>
          <w:b/>
          <w:sz w:val="24"/>
          <w:szCs w:val="24"/>
        </w:rPr>
        <w:t xml:space="preserve"> </w:t>
      </w:r>
      <w:r w:rsidR="006411A0" w:rsidRPr="006411A0">
        <w:rPr>
          <w:rFonts w:ascii="Calibri" w:eastAsia="Times New Roman" w:hAnsi="Calibri" w:cs="Calibri"/>
          <w:bCs/>
          <w:sz w:val="24"/>
          <w:szCs w:val="24"/>
        </w:rPr>
        <w:t xml:space="preserve"> </w:t>
      </w:r>
    </w:p>
    <w:p w14:paraId="0000000C" w14:textId="77777777" w:rsidR="00C74D7E" w:rsidRPr="00333F0C" w:rsidRDefault="00000000" w:rsidP="00333F0C">
      <w:pPr>
        <w:spacing w:before="120" w:after="0" w:line="240" w:lineRule="auto"/>
        <w:rPr>
          <w:rFonts w:ascii="Calibri" w:eastAsia="Times New Roman" w:hAnsi="Calibri" w:cs="Calibri"/>
          <w:b/>
          <w:sz w:val="24"/>
          <w:szCs w:val="24"/>
          <w:u w:val="single"/>
        </w:rPr>
      </w:pPr>
      <w:r w:rsidRPr="00333F0C">
        <w:rPr>
          <w:rFonts w:ascii="Calibri" w:eastAsia="Times New Roman" w:hAnsi="Calibri" w:cs="Calibri"/>
          <w:b/>
          <w:sz w:val="24"/>
          <w:szCs w:val="24"/>
          <w:u w:val="single"/>
        </w:rPr>
        <w:t xml:space="preserve">Reviewer 1 Comments: </w:t>
      </w:r>
    </w:p>
    <w:p w14:paraId="79BEF743" w14:textId="64E04C99"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 xml:space="preserve">Time in </w:t>
      </w:r>
      <w:r w:rsidR="00ED72C2">
        <w:rPr>
          <w:rFonts w:ascii="Calibri" w:hAnsi="Calibri" w:cs="Calibri"/>
          <w:b/>
          <w:bCs/>
          <w:sz w:val="24"/>
          <w:szCs w:val="24"/>
        </w:rPr>
        <w:t>V</w:t>
      </w:r>
      <w:r w:rsidRPr="00333F0C">
        <w:rPr>
          <w:rFonts w:ascii="Calibri" w:hAnsi="Calibri" w:cs="Calibri"/>
          <w:b/>
          <w:bCs/>
          <w:sz w:val="24"/>
          <w:szCs w:val="24"/>
        </w:rPr>
        <w:t>ideo</w:t>
      </w:r>
      <w:r w:rsidRPr="00333F0C">
        <w:rPr>
          <w:rFonts w:ascii="Calibri" w:hAnsi="Calibri" w:cs="Calibri"/>
          <w:sz w:val="24"/>
          <w:szCs w:val="24"/>
        </w:rPr>
        <w:t>: Surgical preparation portion</w:t>
      </w:r>
    </w:p>
    <w:p w14:paraId="2E20B9A1" w14:textId="77777777"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Comment</w:t>
      </w:r>
      <w:r w:rsidRPr="00333F0C">
        <w:rPr>
          <w:rFonts w:ascii="Calibri" w:hAnsi="Calibri" w:cs="Calibri"/>
          <w:sz w:val="24"/>
          <w:szCs w:val="24"/>
        </w:rPr>
        <w:t>: The manuscript describes shaving of the surgical site and triple povidone-iodine preparation prior to surgery. These important aseptic preparation steps are not clearly shown in the video presentation.</w:t>
      </w:r>
    </w:p>
    <w:p w14:paraId="387E2BBB" w14:textId="75E53218" w:rsidR="00333F0C" w:rsidRPr="00ED72C2" w:rsidRDefault="00333F0C" w:rsidP="00ED72C2">
      <w:pPr>
        <w:spacing w:before="120" w:after="0" w:line="240" w:lineRule="auto"/>
        <w:rPr>
          <w:rFonts w:ascii="Calibri" w:hAnsi="Calibri" w:cs="Calibri"/>
          <w:sz w:val="24"/>
          <w:szCs w:val="24"/>
        </w:rPr>
      </w:pPr>
      <w:r w:rsidRPr="00333F0C">
        <w:rPr>
          <w:rFonts w:ascii="Calibri" w:hAnsi="Calibri" w:cs="Calibri"/>
          <w:b/>
          <w:bCs/>
          <w:sz w:val="24"/>
          <w:szCs w:val="24"/>
        </w:rPr>
        <w:t>Suggested change</w:t>
      </w:r>
      <w:r w:rsidRPr="00333F0C">
        <w:rPr>
          <w:rFonts w:ascii="Calibri" w:hAnsi="Calibri" w:cs="Calibri"/>
          <w:sz w:val="24"/>
          <w:szCs w:val="24"/>
        </w:rPr>
        <w:t>:</w:t>
      </w:r>
      <w:r w:rsidR="00ED72C2">
        <w:rPr>
          <w:rFonts w:ascii="Calibri" w:hAnsi="Calibri" w:cs="Calibri"/>
          <w:sz w:val="24"/>
          <w:szCs w:val="24"/>
        </w:rPr>
        <w:t xml:space="preserve"> </w:t>
      </w:r>
      <w:r w:rsidR="00ED72C2" w:rsidRPr="00ED72C2">
        <w:rPr>
          <w:rFonts w:ascii="Calibri" w:hAnsi="Calibri" w:cs="Calibri"/>
          <w:sz w:val="24"/>
          <w:szCs w:val="24"/>
        </w:rPr>
        <w:t xml:space="preserve">Add </w:t>
      </w:r>
      <w:r w:rsidR="00F30273">
        <w:rPr>
          <w:rFonts w:ascii="Calibri" w:hAnsi="Calibri" w:cs="Calibri"/>
          <w:sz w:val="24"/>
          <w:szCs w:val="24"/>
        </w:rPr>
        <w:t>text overlay</w:t>
      </w:r>
      <w:r w:rsidR="00ED72C2">
        <w:rPr>
          <w:rFonts w:ascii="Calibri" w:hAnsi="Calibri" w:cs="Calibri"/>
          <w:sz w:val="24"/>
          <w:szCs w:val="24"/>
        </w:rPr>
        <w:t xml:space="preserve">: </w:t>
      </w:r>
      <w:r w:rsidR="00ED72C2" w:rsidRPr="00ED72C2">
        <w:rPr>
          <w:rFonts w:ascii="Calibri" w:hAnsi="Calibri" w:cs="Calibri"/>
          <w:b/>
          <w:bCs/>
          <w:sz w:val="24"/>
          <w:szCs w:val="24"/>
        </w:rPr>
        <w:t>See text protocol for surgical site preparation</w:t>
      </w:r>
    </w:p>
    <w:p w14:paraId="5B608165" w14:textId="77777777" w:rsidR="00333F0C" w:rsidRPr="00333F0C" w:rsidRDefault="00333F0C" w:rsidP="00333F0C">
      <w:pPr>
        <w:spacing w:before="120" w:after="0" w:line="240" w:lineRule="auto"/>
        <w:rPr>
          <w:rFonts w:ascii="Calibri" w:hAnsi="Calibri" w:cs="Calibri"/>
          <w:sz w:val="24"/>
          <w:szCs w:val="24"/>
        </w:rPr>
      </w:pPr>
    </w:p>
    <w:p w14:paraId="598ABE82" w14:textId="70157201" w:rsidR="00333F0C" w:rsidRPr="00333F0C" w:rsidRDefault="00333F0C" w:rsidP="00333F0C">
      <w:pPr>
        <w:spacing w:before="120" w:after="0" w:line="240" w:lineRule="auto"/>
        <w:rPr>
          <w:rFonts w:ascii="Calibri" w:hAnsi="Calibri" w:cs="Calibri"/>
          <w:b/>
          <w:bCs/>
          <w:sz w:val="24"/>
          <w:szCs w:val="24"/>
        </w:rPr>
      </w:pPr>
      <w:r w:rsidRPr="00333F0C">
        <w:rPr>
          <w:rFonts w:ascii="Calibri" w:hAnsi="Calibri" w:cs="Calibri"/>
          <w:b/>
          <w:bCs/>
          <w:sz w:val="24"/>
          <w:szCs w:val="24"/>
        </w:rPr>
        <w:t xml:space="preserve">Time in </w:t>
      </w:r>
      <w:r w:rsidR="00ED72C2">
        <w:rPr>
          <w:rFonts w:ascii="Calibri" w:hAnsi="Calibri" w:cs="Calibri"/>
          <w:b/>
          <w:bCs/>
          <w:sz w:val="24"/>
          <w:szCs w:val="24"/>
        </w:rPr>
        <w:t>V</w:t>
      </w:r>
      <w:r w:rsidRPr="00333F0C">
        <w:rPr>
          <w:rFonts w:ascii="Calibri" w:hAnsi="Calibri" w:cs="Calibri"/>
          <w:b/>
          <w:bCs/>
          <w:sz w:val="24"/>
          <w:szCs w:val="24"/>
        </w:rPr>
        <w:t xml:space="preserve">ideo: </w:t>
      </w:r>
      <w:r w:rsidRPr="00333F0C">
        <w:rPr>
          <w:rFonts w:ascii="Calibri" w:hAnsi="Calibri" w:cs="Calibri"/>
          <w:sz w:val="24"/>
          <w:szCs w:val="24"/>
        </w:rPr>
        <w:t xml:space="preserve">Throughout </w:t>
      </w:r>
      <w:r w:rsidR="00ED72C2">
        <w:rPr>
          <w:rFonts w:ascii="Calibri" w:hAnsi="Calibri" w:cs="Calibri"/>
          <w:sz w:val="24"/>
          <w:szCs w:val="24"/>
        </w:rPr>
        <w:t xml:space="preserve">the recipient </w:t>
      </w:r>
      <w:r w:rsidRPr="00333F0C">
        <w:rPr>
          <w:rFonts w:ascii="Calibri" w:hAnsi="Calibri" w:cs="Calibri"/>
          <w:sz w:val="24"/>
          <w:szCs w:val="24"/>
        </w:rPr>
        <w:t>surgery</w:t>
      </w:r>
    </w:p>
    <w:p w14:paraId="3ABB5C91" w14:textId="77777777" w:rsidR="00333F0C" w:rsidRPr="00333F0C" w:rsidRDefault="00333F0C" w:rsidP="00333F0C">
      <w:pPr>
        <w:spacing w:before="120" w:after="0" w:line="240" w:lineRule="auto"/>
        <w:rPr>
          <w:rFonts w:ascii="Calibri" w:hAnsi="Calibri" w:cs="Calibri"/>
          <w:b/>
          <w:bCs/>
          <w:sz w:val="24"/>
          <w:szCs w:val="24"/>
        </w:rPr>
      </w:pPr>
      <w:r w:rsidRPr="00333F0C">
        <w:rPr>
          <w:rFonts w:ascii="Calibri" w:hAnsi="Calibri" w:cs="Calibri"/>
          <w:b/>
          <w:bCs/>
          <w:sz w:val="24"/>
          <w:szCs w:val="24"/>
        </w:rPr>
        <w:t xml:space="preserve">Comment: </w:t>
      </w:r>
      <w:r w:rsidRPr="00333F0C">
        <w:rPr>
          <w:rFonts w:ascii="Calibri" w:hAnsi="Calibri" w:cs="Calibri"/>
          <w:sz w:val="24"/>
          <w:szCs w:val="24"/>
        </w:rPr>
        <w:t>The manuscript describes inhalant induction anesthesia followed by injectable pentobarbital anesthesia. Maintenance anesthesia is not clearly depicted in the video, potentially creating uncertainty regarding anesthetic management during this prolonged survival surgery.</w:t>
      </w:r>
    </w:p>
    <w:p w14:paraId="40DAEA43" w14:textId="5E904516" w:rsidR="00333F0C" w:rsidRPr="00333F0C" w:rsidRDefault="00333F0C" w:rsidP="00333F0C">
      <w:pPr>
        <w:spacing w:before="120" w:after="0" w:line="240" w:lineRule="auto"/>
        <w:rPr>
          <w:rFonts w:ascii="Calibri" w:hAnsi="Calibri" w:cs="Calibri"/>
          <w:b/>
          <w:bCs/>
          <w:sz w:val="24"/>
          <w:szCs w:val="24"/>
        </w:rPr>
      </w:pPr>
      <w:r w:rsidRPr="00333F0C">
        <w:rPr>
          <w:rFonts w:ascii="Calibri" w:hAnsi="Calibri" w:cs="Calibri"/>
          <w:b/>
          <w:bCs/>
          <w:sz w:val="24"/>
          <w:szCs w:val="24"/>
        </w:rPr>
        <w:t xml:space="preserve">Suggested change: </w:t>
      </w:r>
      <w:r w:rsidR="00ED72C2">
        <w:rPr>
          <w:rFonts w:ascii="Calibri" w:hAnsi="Calibri" w:cs="Calibri"/>
          <w:sz w:val="24"/>
          <w:szCs w:val="24"/>
        </w:rPr>
        <w:t xml:space="preserve">Refilm the full recipient surgery with a well-shaven rat, </w:t>
      </w:r>
      <w:r w:rsidR="00F30273">
        <w:rPr>
          <w:rFonts w:ascii="Calibri" w:hAnsi="Calibri" w:cs="Calibri"/>
          <w:sz w:val="24"/>
          <w:szCs w:val="24"/>
        </w:rPr>
        <w:t xml:space="preserve">anesthesia </w:t>
      </w:r>
      <w:proofErr w:type="gramStart"/>
      <w:r w:rsidR="00F30273">
        <w:rPr>
          <w:rFonts w:ascii="Calibri" w:hAnsi="Calibri" w:cs="Calibri"/>
          <w:sz w:val="24"/>
          <w:szCs w:val="24"/>
        </w:rPr>
        <w:t>nose cone</w:t>
      </w:r>
      <w:proofErr w:type="gramEnd"/>
      <w:r w:rsidR="00F30273">
        <w:rPr>
          <w:rFonts w:ascii="Calibri" w:hAnsi="Calibri" w:cs="Calibri"/>
          <w:sz w:val="24"/>
          <w:szCs w:val="24"/>
        </w:rPr>
        <w:t xml:space="preserve"> connected, sterile </w:t>
      </w:r>
      <w:r w:rsidR="00ED72C2">
        <w:rPr>
          <w:rFonts w:ascii="Calibri" w:hAnsi="Calibri" w:cs="Calibri"/>
          <w:sz w:val="24"/>
          <w:szCs w:val="24"/>
        </w:rPr>
        <w:t xml:space="preserve">drapes covering the </w:t>
      </w:r>
      <w:r w:rsidR="00F30273">
        <w:rPr>
          <w:rFonts w:ascii="Calibri" w:hAnsi="Calibri" w:cs="Calibri"/>
          <w:sz w:val="24"/>
          <w:szCs w:val="24"/>
        </w:rPr>
        <w:t xml:space="preserve">animal, exposing only the surgical field to </w:t>
      </w:r>
      <w:r w:rsidR="00ED72C2">
        <w:rPr>
          <w:rFonts w:ascii="Calibri" w:hAnsi="Calibri" w:cs="Calibri"/>
          <w:sz w:val="24"/>
          <w:szCs w:val="24"/>
        </w:rPr>
        <w:t>avoid touching unsterile fur.</w:t>
      </w:r>
    </w:p>
    <w:p w14:paraId="2959E009" w14:textId="77777777" w:rsidR="00333F0C" w:rsidRPr="00333F0C" w:rsidRDefault="00333F0C" w:rsidP="00333F0C">
      <w:pPr>
        <w:spacing w:before="120" w:after="0" w:line="240" w:lineRule="auto"/>
        <w:rPr>
          <w:rFonts w:ascii="Calibri" w:hAnsi="Calibri" w:cs="Calibri"/>
          <w:b/>
          <w:bCs/>
          <w:sz w:val="24"/>
          <w:szCs w:val="24"/>
        </w:rPr>
      </w:pPr>
    </w:p>
    <w:p w14:paraId="7C1E51F4" w14:textId="17B8C1C3" w:rsidR="00333F0C" w:rsidRPr="00333F0C" w:rsidRDefault="00333F0C" w:rsidP="00333F0C">
      <w:pPr>
        <w:spacing w:before="120" w:after="0" w:line="240" w:lineRule="auto"/>
        <w:rPr>
          <w:rFonts w:ascii="Calibri" w:hAnsi="Calibri" w:cs="Calibri"/>
          <w:b/>
          <w:bCs/>
          <w:sz w:val="24"/>
          <w:szCs w:val="24"/>
        </w:rPr>
      </w:pPr>
      <w:r w:rsidRPr="00333F0C">
        <w:rPr>
          <w:rFonts w:ascii="Calibri" w:hAnsi="Calibri" w:cs="Calibri"/>
          <w:b/>
          <w:bCs/>
          <w:sz w:val="24"/>
          <w:szCs w:val="24"/>
        </w:rPr>
        <w:t xml:space="preserve">Time in </w:t>
      </w:r>
      <w:r w:rsidR="00F30273">
        <w:rPr>
          <w:rFonts w:ascii="Calibri" w:hAnsi="Calibri" w:cs="Calibri"/>
          <w:b/>
          <w:bCs/>
          <w:sz w:val="24"/>
          <w:szCs w:val="24"/>
        </w:rPr>
        <w:t>V</w:t>
      </w:r>
      <w:r w:rsidRPr="00333F0C">
        <w:rPr>
          <w:rFonts w:ascii="Calibri" w:hAnsi="Calibri" w:cs="Calibri"/>
          <w:b/>
          <w:bCs/>
          <w:sz w:val="24"/>
          <w:szCs w:val="24"/>
        </w:rPr>
        <w:t xml:space="preserve">ideo: </w:t>
      </w:r>
      <w:r w:rsidRPr="00333F0C">
        <w:rPr>
          <w:rFonts w:ascii="Calibri" w:hAnsi="Calibri" w:cs="Calibri"/>
          <w:sz w:val="24"/>
          <w:szCs w:val="24"/>
        </w:rPr>
        <w:t>Postoperative care section</w:t>
      </w:r>
    </w:p>
    <w:p w14:paraId="323AF9F3" w14:textId="77777777" w:rsidR="00333F0C" w:rsidRPr="00333F0C" w:rsidRDefault="00333F0C" w:rsidP="00333F0C">
      <w:pPr>
        <w:spacing w:before="120" w:after="0" w:line="240" w:lineRule="auto"/>
        <w:rPr>
          <w:rFonts w:ascii="Calibri" w:hAnsi="Calibri" w:cs="Calibri"/>
          <w:b/>
          <w:bCs/>
          <w:sz w:val="24"/>
          <w:szCs w:val="24"/>
        </w:rPr>
      </w:pPr>
      <w:r w:rsidRPr="00333F0C">
        <w:rPr>
          <w:rFonts w:ascii="Calibri" w:hAnsi="Calibri" w:cs="Calibri"/>
          <w:b/>
          <w:bCs/>
          <w:sz w:val="24"/>
          <w:szCs w:val="24"/>
        </w:rPr>
        <w:t xml:space="preserve">Comment: </w:t>
      </w:r>
      <w:r w:rsidRPr="00333F0C">
        <w:rPr>
          <w:rFonts w:ascii="Calibri" w:hAnsi="Calibri" w:cs="Calibri"/>
          <w:sz w:val="24"/>
          <w:szCs w:val="24"/>
        </w:rPr>
        <w:t>Postoperative analgesia is described in the manuscript but is not prominently discussed in the video.</w:t>
      </w:r>
    </w:p>
    <w:p w14:paraId="1B939FF1" w14:textId="5F61BC95"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 xml:space="preserve">Suggested change: </w:t>
      </w:r>
      <w:r w:rsidR="00F30273">
        <w:rPr>
          <w:rFonts w:ascii="Calibri" w:hAnsi="Calibri" w:cs="Calibri"/>
          <w:sz w:val="24"/>
          <w:szCs w:val="24"/>
        </w:rPr>
        <w:t>Add a text overlay about analgesia.</w:t>
      </w:r>
    </w:p>
    <w:p w14:paraId="0000000F" w14:textId="77777777" w:rsidR="00C74D7E" w:rsidRPr="00333F0C" w:rsidRDefault="00C74D7E" w:rsidP="00333F0C">
      <w:pPr>
        <w:spacing w:before="120" w:after="0" w:line="240" w:lineRule="auto"/>
        <w:rPr>
          <w:rFonts w:ascii="Calibri" w:eastAsia="Times New Roman" w:hAnsi="Calibri" w:cs="Calibri"/>
          <w:sz w:val="24"/>
          <w:szCs w:val="24"/>
        </w:rPr>
      </w:pPr>
    </w:p>
    <w:p w14:paraId="49A28739" w14:textId="53EFD18C" w:rsidR="00333F0C" w:rsidRPr="00333F0C" w:rsidRDefault="00333F0C" w:rsidP="00333F0C">
      <w:pPr>
        <w:spacing w:before="120" w:after="0" w:line="240" w:lineRule="auto"/>
        <w:rPr>
          <w:rFonts w:ascii="Calibri" w:hAnsi="Calibri" w:cs="Calibri"/>
          <w:b/>
          <w:bCs/>
          <w:sz w:val="24"/>
          <w:szCs w:val="24"/>
        </w:rPr>
      </w:pPr>
      <w:r w:rsidRPr="00333F0C">
        <w:rPr>
          <w:rFonts w:ascii="Calibri" w:hAnsi="Calibri" w:cs="Calibri"/>
          <w:b/>
          <w:bCs/>
          <w:sz w:val="24"/>
          <w:szCs w:val="24"/>
        </w:rPr>
        <w:t xml:space="preserve">Location in </w:t>
      </w:r>
      <w:r w:rsidR="00D27EC5">
        <w:rPr>
          <w:rFonts w:ascii="Calibri" w:hAnsi="Calibri" w:cs="Calibri"/>
          <w:b/>
          <w:bCs/>
          <w:sz w:val="24"/>
          <w:szCs w:val="24"/>
        </w:rPr>
        <w:t>T</w:t>
      </w:r>
      <w:r w:rsidRPr="00333F0C">
        <w:rPr>
          <w:rFonts w:ascii="Calibri" w:hAnsi="Calibri" w:cs="Calibri"/>
          <w:b/>
          <w:bCs/>
          <w:sz w:val="24"/>
          <w:szCs w:val="24"/>
        </w:rPr>
        <w:t xml:space="preserve">ext: </w:t>
      </w:r>
      <w:r w:rsidRPr="00333F0C">
        <w:rPr>
          <w:rFonts w:ascii="Calibri" w:hAnsi="Calibri" w:cs="Calibri"/>
          <w:sz w:val="24"/>
          <w:szCs w:val="24"/>
        </w:rPr>
        <w:t>Section 4.6 Abdominal Closure and Postoperative Care</w:t>
      </w:r>
    </w:p>
    <w:p w14:paraId="7B2A6427" w14:textId="77777777"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lastRenderedPageBreak/>
        <w:t xml:space="preserve">Comment: </w:t>
      </w:r>
      <w:r w:rsidRPr="00333F0C">
        <w:rPr>
          <w:rFonts w:ascii="Calibri" w:hAnsi="Calibri" w:cs="Calibri"/>
          <w:sz w:val="24"/>
          <w:szCs w:val="24"/>
        </w:rPr>
        <w:t>The manuscript specifies buprenorphine administration every 12 hours for a total of two doses following orthotopic liver transplantation. Given the invasiveness of the procedure, the rationale for limiting analgesia to two doses is not discussed.</w:t>
      </w:r>
    </w:p>
    <w:p w14:paraId="24513331" w14:textId="77777777"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 xml:space="preserve">Suggested change: </w:t>
      </w:r>
      <w:r w:rsidRPr="00333F0C">
        <w:rPr>
          <w:rFonts w:ascii="Calibri" w:hAnsi="Calibri" w:cs="Calibri"/>
          <w:sz w:val="24"/>
          <w:szCs w:val="24"/>
        </w:rPr>
        <w:t>Provide justification for the duration of postoperative analgesia and describe the clinical monitoring criteria used to determine whether additional analgesic treatment was required.</w:t>
      </w:r>
    </w:p>
    <w:p w14:paraId="5A259E90" w14:textId="77777777" w:rsidR="00333F0C" w:rsidRPr="00333F0C" w:rsidRDefault="00333F0C" w:rsidP="00333F0C">
      <w:pPr>
        <w:spacing w:before="120" w:after="0" w:line="240" w:lineRule="auto"/>
        <w:rPr>
          <w:rFonts w:ascii="Calibri" w:hAnsi="Calibri" w:cs="Calibri"/>
          <w:sz w:val="24"/>
          <w:szCs w:val="24"/>
        </w:rPr>
      </w:pPr>
    </w:p>
    <w:p w14:paraId="0567A7B1" w14:textId="639532C1"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 xml:space="preserve">Location in </w:t>
      </w:r>
      <w:r w:rsidR="00D27EC5">
        <w:rPr>
          <w:rFonts w:ascii="Calibri" w:hAnsi="Calibri" w:cs="Calibri"/>
          <w:b/>
          <w:bCs/>
          <w:sz w:val="24"/>
          <w:szCs w:val="24"/>
        </w:rPr>
        <w:t>T</w:t>
      </w:r>
      <w:r w:rsidRPr="00333F0C">
        <w:rPr>
          <w:rFonts w:ascii="Calibri" w:hAnsi="Calibri" w:cs="Calibri"/>
          <w:b/>
          <w:bCs/>
          <w:sz w:val="24"/>
          <w:szCs w:val="24"/>
        </w:rPr>
        <w:t>ext:</w:t>
      </w:r>
      <w:r w:rsidRPr="00333F0C">
        <w:rPr>
          <w:rFonts w:ascii="Calibri" w:hAnsi="Calibri" w:cs="Calibri"/>
          <w:sz w:val="24"/>
          <w:szCs w:val="24"/>
        </w:rPr>
        <w:t xml:space="preserve"> Surgical preparation procedures</w:t>
      </w:r>
    </w:p>
    <w:p w14:paraId="7498F050" w14:textId="77777777"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Comment:</w:t>
      </w:r>
      <w:r w:rsidRPr="00333F0C">
        <w:rPr>
          <w:rFonts w:ascii="Calibri" w:hAnsi="Calibri" w:cs="Calibri"/>
          <w:sz w:val="24"/>
          <w:szCs w:val="24"/>
        </w:rPr>
        <w:t xml:space="preserve"> The manuscript describes shaving and povidone-iodine skin preparation but does not explicitly state whether sterile draping was used.</w:t>
      </w:r>
    </w:p>
    <w:p w14:paraId="2A48240D" w14:textId="1E60948B"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Suggested change:</w:t>
      </w:r>
      <w:r w:rsidRPr="00333F0C">
        <w:rPr>
          <w:rFonts w:ascii="Calibri" w:hAnsi="Calibri" w:cs="Calibri"/>
          <w:sz w:val="24"/>
          <w:szCs w:val="24"/>
        </w:rPr>
        <w:t xml:space="preserve"> </w:t>
      </w:r>
      <w:r w:rsidR="00D27EC5">
        <w:rPr>
          <w:rFonts w:ascii="Calibri" w:hAnsi="Calibri" w:cs="Calibri"/>
          <w:sz w:val="24"/>
          <w:szCs w:val="24"/>
        </w:rPr>
        <w:t>Edit the text to include the use of</w:t>
      </w:r>
      <w:r w:rsidRPr="00333F0C">
        <w:rPr>
          <w:rFonts w:ascii="Calibri" w:hAnsi="Calibri" w:cs="Calibri"/>
          <w:sz w:val="24"/>
          <w:szCs w:val="24"/>
        </w:rPr>
        <w:t xml:space="preserve"> surgical drape</w:t>
      </w:r>
      <w:r w:rsidR="00D27EC5">
        <w:rPr>
          <w:rFonts w:ascii="Calibri" w:hAnsi="Calibri" w:cs="Calibri"/>
          <w:sz w:val="24"/>
          <w:szCs w:val="24"/>
        </w:rPr>
        <w:t>s.</w:t>
      </w:r>
    </w:p>
    <w:p w14:paraId="2AB024E7" w14:textId="77777777" w:rsidR="00333F0C" w:rsidRPr="00333F0C" w:rsidRDefault="00333F0C" w:rsidP="00333F0C">
      <w:pPr>
        <w:spacing w:before="120" w:after="0" w:line="240" w:lineRule="auto"/>
        <w:rPr>
          <w:rFonts w:ascii="Calibri" w:hAnsi="Calibri" w:cs="Calibri"/>
          <w:b/>
          <w:bCs/>
          <w:sz w:val="24"/>
          <w:szCs w:val="24"/>
        </w:rPr>
      </w:pPr>
    </w:p>
    <w:p w14:paraId="045A0875" w14:textId="77777777" w:rsidR="00333F0C" w:rsidRPr="00333F0C" w:rsidRDefault="00333F0C" w:rsidP="00333F0C">
      <w:pPr>
        <w:spacing w:before="120" w:after="0" w:line="240" w:lineRule="auto"/>
        <w:rPr>
          <w:rFonts w:ascii="Calibri" w:eastAsia="Times New Roman" w:hAnsi="Calibri" w:cs="Calibri"/>
          <w:sz w:val="24"/>
          <w:szCs w:val="24"/>
        </w:rPr>
      </w:pPr>
    </w:p>
    <w:p w14:paraId="7F84F041" w14:textId="1B965DB9" w:rsidR="00333F0C" w:rsidRPr="00D27EC5" w:rsidRDefault="00000000" w:rsidP="00333F0C">
      <w:pPr>
        <w:spacing w:before="120" w:after="0" w:line="240" w:lineRule="auto"/>
        <w:rPr>
          <w:rFonts w:ascii="Calibri" w:eastAsia="Times New Roman" w:hAnsi="Calibri" w:cs="Calibri"/>
          <w:b/>
          <w:sz w:val="24"/>
          <w:szCs w:val="24"/>
          <w:u w:val="single"/>
        </w:rPr>
      </w:pPr>
      <w:r w:rsidRPr="00333F0C">
        <w:rPr>
          <w:rFonts w:ascii="Calibri" w:eastAsia="Times New Roman" w:hAnsi="Calibri" w:cs="Calibri"/>
          <w:b/>
          <w:sz w:val="24"/>
          <w:szCs w:val="24"/>
          <w:u w:val="single"/>
        </w:rPr>
        <w:t xml:space="preserve">Reviewer 2 Comments: </w:t>
      </w:r>
    </w:p>
    <w:p w14:paraId="187E1EA3" w14:textId="77777777" w:rsidR="006B62EB" w:rsidRPr="00333F0C" w:rsidRDefault="006B62EB" w:rsidP="006B62EB">
      <w:pPr>
        <w:spacing w:before="120" w:after="0" w:line="240" w:lineRule="auto"/>
        <w:rPr>
          <w:rFonts w:ascii="Calibri" w:hAnsi="Calibri" w:cs="Calibri"/>
          <w:sz w:val="24"/>
          <w:szCs w:val="24"/>
        </w:rPr>
      </w:pPr>
      <w:r w:rsidRPr="00333F0C">
        <w:rPr>
          <w:rFonts w:ascii="Calibri" w:hAnsi="Calibri" w:cs="Calibri"/>
          <w:b/>
          <w:bCs/>
          <w:sz w:val="24"/>
          <w:szCs w:val="24"/>
        </w:rPr>
        <w:t xml:space="preserve">Time in </w:t>
      </w:r>
      <w:r>
        <w:rPr>
          <w:rFonts w:ascii="Calibri" w:hAnsi="Calibri" w:cs="Calibri"/>
          <w:b/>
          <w:bCs/>
          <w:sz w:val="24"/>
          <w:szCs w:val="24"/>
        </w:rPr>
        <w:t>V</w:t>
      </w:r>
      <w:r w:rsidRPr="00333F0C">
        <w:rPr>
          <w:rFonts w:ascii="Calibri" w:hAnsi="Calibri" w:cs="Calibri"/>
          <w:b/>
          <w:bCs/>
          <w:sz w:val="24"/>
          <w:szCs w:val="24"/>
        </w:rPr>
        <w:t>ideo</w:t>
      </w:r>
      <w:r w:rsidRPr="00333F0C">
        <w:rPr>
          <w:rFonts w:ascii="Calibri" w:hAnsi="Calibri" w:cs="Calibri"/>
          <w:sz w:val="24"/>
          <w:szCs w:val="24"/>
        </w:rPr>
        <w:t>: 1:57</w:t>
      </w:r>
    </w:p>
    <w:p w14:paraId="396A050B" w14:textId="77777777" w:rsidR="006B62EB" w:rsidRPr="00333F0C" w:rsidRDefault="006B62EB" w:rsidP="006B62EB">
      <w:pPr>
        <w:spacing w:before="120" w:after="0" w:line="240" w:lineRule="auto"/>
        <w:rPr>
          <w:rFonts w:ascii="Calibri" w:hAnsi="Calibri" w:cs="Calibri"/>
          <w:sz w:val="24"/>
          <w:szCs w:val="24"/>
        </w:rPr>
      </w:pPr>
      <w:r w:rsidRPr="00333F0C">
        <w:rPr>
          <w:rFonts w:ascii="Calibri" w:hAnsi="Calibri" w:cs="Calibri"/>
          <w:b/>
          <w:bCs/>
          <w:sz w:val="24"/>
          <w:szCs w:val="24"/>
        </w:rPr>
        <w:t>Comment</w:t>
      </w:r>
      <w:r w:rsidRPr="00333F0C">
        <w:rPr>
          <w:rFonts w:ascii="Calibri" w:hAnsi="Calibri" w:cs="Calibri"/>
          <w:sz w:val="24"/>
          <w:szCs w:val="24"/>
        </w:rPr>
        <w:t xml:space="preserve">: </w:t>
      </w:r>
      <w:r>
        <w:rPr>
          <w:rFonts w:ascii="Calibri" w:hAnsi="Calibri" w:cs="Calibri"/>
          <w:sz w:val="24"/>
          <w:szCs w:val="24"/>
        </w:rPr>
        <w:t>Cotton-tipped</w:t>
      </w:r>
      <w:r w:rsidRPr="00333F0C">
        <w:rPr>
          <w:rFonts w:ascii="Calibri" w:hAnsi="Calibri" w:cs="Calibri"/>
          <w:sz w:val="24"/>
          <w:szCs w:val="24"/>
        </w:rPr>
        <w:t xml:space="preserve"> applicator hit the non-sterile surface before </w:t>
      </w:r>
      <w:r>
        <w:rPr>
          <w:rFonts w:ascii="Calibri" w:hAnsi="Calibri" w:cs="Calibri"/>
          <w:sz w:val="24"/>
          <w:szCs w:val="24"/>
        </w:rPr>
        <w:t xml:space="preserve">the </w:t>
      </w:r>
      <w:r w:rsidRPr="00333F0C">
        <w:rPr>
          <w:rFonts w:ascii="Calibri" w:hAnsi="Calibri" w:cs="Calibri"/>
          <w:sz w:val="24"/>
          <w:szCs w:val="24"/>
        </w:rPr>
        <w:t>user picked it up to use it to blot the surgical site. This renders it contaminated</w:t>
      </w:r>
      <w:r>
        <w:rPr>
          <w:rFonts w:ascii="Calibri" w:hAnsi="Calibri" w:cs="Calibri"/>
          <w:sz w:val="24"/>
          <w:szCs w:val="24"/>
        </w:rPr>
        <w:t>,</w:t>
      </w:r>
      <w:r w:rsidRPr="00333F0C">
        <w:rPr>
          <w:rFonts w:ascii="Calibri" w:hAnsi="Calibri" w:cs="Calibri"/>
          <w:sz w:val="24"/>
          <w:szCs w:val="24"/>
        </w:rPr>
        <w:t xml:space="preserve"> and it should not be used.</w:t>
      </w:r>
    </w:p>
    <w:p w14:paraId="335048D2" w14:textId="77777777" w:rsidR="006B62EB" w:rsidRPr="00333F0C" w:rsidRDefault="006B62EB" w:rsidP="006B62EB">
      <w:pPr>
        <w:spacing w:before="120" w:after="0" w:line="240" w:lineRule="auto"/>
        <w:rPr>
          <w:rFonts w:ascii="Calibri" w:hAnsi="Calibri" w:cs="Calibri"/>
          <w:sz w:val="24"/>
          <w:szCs w:val="24"/>
        </w:rPr>
      </w:pPr>
      <w:r w:rsidRPr="00333F0C">
        <w:rPr>
          <w:rFonts w:ascii="Calibri" w:hAnsi="Calibri" w:cs="Calibri"/>
          <w:b/>
          <w:bCs/>
          <w:sz w:val="24"/>
          <w:szCs w:val="24"/>
        </w:rPr>
        <w:t>Suggested change</w:t>
      </w:r>
      <w:r w:rsidRPr="00333F0C">
        <w:rPr>
          <w:rFonts w:ascii="Calibri" w:hAnsi="Calibri" w:cs="Calibri"/>
          <w:sz w:val="24"/>
          <w:szCs w:val="24"/>
        </w:rPr>
        <w:t>: Remove this footage.</w:t>
      </w:r>
    </w:p>
    <w:p w14:paraId="5E6F2601" w14:textId="77777777" w:rsidR="006B62EB" w:rsidRDefault="006B62EB" w:rsidP="00333F0C">
      <w:pPr>
        <w:spacing w:before="120" w:after="0" w:line="240" w:lineRule="auto"/>
        <w:rPr>
          <w:rFonts w:ascii="Calibri" w:hAnsi="Calibri" w:cs="Calibri"/>
          <w:b/>
          <w:bCs/>
          <w:sz w:val="24"/>
          <w:szCs w:val="24"/>
        </w:rPr>
      </w:pPr>
    </w:p>
    <w:p w14:paraId="73508360" w14:textId="01F2E606"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 xml:space="preserve">Time in </w:t>
      </w:r>
      <w:r w:rsidR="006B62EB">
        <w:rPr>
          <w:rFonts w:ascii="Calibri" w:hAnsi="Calibri" w:cs="Calibri"/>
          <w:b/>
          <w:bCs/>
          <w:sz w:val="24"/>
          <w:szCs w:val="24"/>
        </w:rPr>
        <w:t>V</w:t>
      </w:r>
      <w:r w:rsidRPr="00333F0C">
        <w:rPr>
          <w:rFonts w:ascii="Calibri" w:hAnsi="Calibri" w:cs="Calibri"/>
          <w:b/>
          <w:bCs/>
          <w:sz w:val="24"/>
          <w:szCs w:val="24"/>
        </w:rPr>
        <w:t>ideo</w:t>
      </w:r>
      <w:r w:rsidRPr="00333F0C">
        <w:rPr>
          <w:rFonts w:ascii="Calibri" w:hAnsi="Calibri" w:cs="Calibri"/>
          <w:sz w:val="24"/>
          <w:szCs w:val="24"/>
        </w:rPr>
        <w:t>: Throughout</w:t>
      </w:r>
      <w:r w:rsidR="006B62EB">
        <w:rPr>
          <w:rFonts w:ascii="Calibri" w:hAnsi="Calibri" w:cs="Calibri"/>
          <w:sz w:val="24"/>
          <w:szCs w:val="24"/>
        </w:rPr>
        <w:t xml:space="preserve"> the recipient surgery video</w:t>
      </w:r>
    </w:p>
    <w:p w14:paraId="72CCEA90" w14:textId="6AC35CC5"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Comment</w:t>
      </w:r>
      <w:r w:rsidR="006B62EB" w:rsidRPr="00333F0C">
        <w:rPr>
          <w:rFonts w:ascii="Calibri" w:hAnsi="Calibri" w:cs="Calibri"/>
          <w:sz w:val="24"/>
          <w:szCs w:val="24"/>
        </w:rPr>
        <w:t>: Improperly shaved/prepped skin</w:t>
      </w:r>
      <w:r w:rsidR="006B62EB">
        <w:rPr>
          <w:rFonts w:ascii="Calibri" w:hAnsi="Calibri" w:cs="Calibri"/>
          <w:sz w:val="24"/>
          <w:szCs w:val="24"/>
        </w:rPr>
        <w:t>. Skin</w:t>
      </w:r>
      <w:r w:rsidR="006B62EB" w:rsidRPr="00333F0C">
        <w:rPr>
          <w:rFonts w:ascii="Calibri" w:hAnsi="Calibri" w:cs="Calibri"/>
          <w:sz w:val="24"/>
          <w:szCs w:val="24"/>
        </w:rPr>
        <w:t xml:space="preserve"> incision should not be made with scissors.</w:t>
      </w:r>
      <w:r w:rsidR="006B62EB">
        <w:rPr>
          <w:rFonts w:ascii="Calibri" w:hAnsi="Calibri" w:cs="Calibri"/>
          <w:sz w:val="24"/>
          <w:szCs w:val="24"/>
        </w:rPr>
        <w:t xml:space="preserve"> Operators'</w:t>
      </w:r>
      <w:r w:rsidR="006B62EB" w:rsidRPr="00333F0C">
        <w:rPr>
          <w:rFonts w:ascii="Calibri" w:hAnsi="Calibri" w:cs="Calibri"/>
          <w:sz w:val="24"/>
          <w:szCs w:val="24"/>
        </w:rPr>
        <w:t xml:space="preserve"> hands observed touching furred regions.</w:t>
      </w:r>
      <w:r w:rsidR="006B62EB">
        <w:rPr>
          <w:rFonts w:ascii="Calibri" w:hAnsi="Calibri" w:cs="Calibri"/>
          <w:sz w:val="24"/>
          <w:szCs w:val="24"/>
        </w:rPr>
        <w:t xml:space="preserve"> </w:t>
      </w:r>
      <w:r w:rsidR="006B62EB" w:rsidRPr="00333F0C">
        <w:rPr>
          <w:rFonts w:ascii="Calibri" w:hAnsi="Calibri" w:cs="Calibri"/>
          <w:sz w:val="24"/>
          <w:szCs w:val="24"/>
        </w:rPr>
        <w:t>Suture</w:t>
      </w:r>
      <w:r w:rsidRPr="00333F0C">
        <w:rPr>
          <w:rFonts w:ascii="Calibri" w:hAnsi="Calibri" w:cs="Calibri"/>
          <w:sz w:val="24"/>
          <w:szCs w:val="24"/>
        </w:rPr>
        <w:t>/materials seen dragging through unshaved hair/fur.</w:t>
      </w:r>
    </w:p>
    <w:p w14:paraId="3A4F9DB5" w14:textId="5A09B84E"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Suggested change</w:t>
      </w:r>
      <w:r w:rsidRPr="00333F0C">
        <w:rPr>
          <w:rFonts w:ascii="Calibri" w:hAnsi="Calibri" w:cs="Calibri"/>
          <w:sz w:val="24"/>
          <w:szCs w:val="24"/>
        </w:rPr>
        <w:t xml:space="preserve">: </w:t>
      </w:r>
      <w:r w:rsidR="006B62EB">
        <w:rPr>
          <w:rFonts w:ascii="Calibri" w:hAnsi="Calibri" w:cs="Calibri"/>
          <w:sz w:val="24"/>
          <w:szCs w:val="24"/>
        </w:rPr>
        <w:t>Recipient surgery should be refilmed with a well-shaven animal (150% of the area shaved and fur removed). Use sterile drapes so that the sterile instruments, hands, exteriorized organs and sutures do not touch the unsterile fur.</w:t>
      </w:r>
    </w:p>
    <w:p w14:paraId="00000012" w14:textId="77777777" w:rsidR="00C74D7E" w:rsidRPr="00333F0C" w:rsidRDefault="00C74D7E" w:rsidP="00333F0C">
      <w:pPr>
        <w:spacing w:before="120" w:after="0" w:line="240" w:lineRule="auto"/>
        <w:rPr>
          <w:rFonts w:ascii="Calibri" w:eastAsia="Times New Roman" w:hAnsi="Calibri" w:cs="Calibri"/>
          <w:sz w:val="24"/>
          <w:szCs w:val="24"/>
        </w:rPr>
      </w:pPr>
    </w:p>
    <w:p w14:paraId="0AB0A9B3" w14:textId="7799530D" w:rsidR="006B62EB" w:rsidRPr="00333F0C" w:rsidRDefault="006B62EB" w:rsidP="006B62EB">
      <w:pPr>
        <w:spacing w:before="120" w:after="0" w:line="240" w:lineRule="auto"/>
        <w:rPr>
          <w:rFonts w:ascii="Calibri" w:hAnsi="Calibri" w:cs="Calibri"/>
          <w:sz w:val="24"/>
          <w:szCs w:val="24"/>
        </w:rPr>
      </w:pPr>
      <w:r>
        <w:rPr>
          <w:rFonts w:ascii="Calibri" w:hAnsi="Calibri" w:cs="Calibri"/>
          <w:b/>
          <w:bCs/>
          <w:sz w:val="24"/>
          <w:szCs w:val="24"/>
        </w:rPr>
        <w:t>Location in Text</w:t>
      </w:r>
      <w:r w:rsidRPr="00333F0C">
        <w:rPr>
          <w:rFonts w:ascii="Calibri" w:hAnsi="Calibri" w:cs="Calibri"/>
          <w:sz w:val="24"/>
          <w:szCs w:val="24"/>
        </w:rPr>
        <w:t xml:space="preserve">: </w:t>
      </w:r>
      <w:r>
        <w:rPr>
          <w:rFonts w:ascii="Calibri" w:hAnsi="Calibri" w:cs="Calibri"/>
          <w:sz w:val="24"/>
          <w:szCs w:val="24"/>
        </w:rPr>
        <w:t>Not available</w:t>
      </w:r>
    </w:p>
    <w:p w14:paraId="366AE9EE" w14:textId="77777777" w:rsidR="006B62EB" w:rsidRPr="00333F0C" w:rsidRDefault="006B62EB" w:rsidP="006B62EB">
      <w:pPr>
        <w:spacing w:before="120" w:after="0" w:line="240" w:lineRule="auto"/>
        <w:rPr>
          <w:rFonts w:ascii="Calibri" w:hAnsi="Calibri" w:cs="Calibri"/>
          <w:sz w:val="24"/>
          <w:szCs w:val="24"/>
        </w:rPr>
      </w:pPr>
      <w:r w:rsidRPr="00333F0C">
        <w:rPr>
          <w:rFonts w:ascii="Calibri" w:hAnsi="Calibri" w:cs="Calibri"/>
          <w:b/>
          <w:bCs/>
          <w:sz w:val="24"/>
          <w:szCs w:val="24"/>
        </w:rPr>
        <w:t>Comment</w:t>
      </w:r>
      <w:r w:rsidRPr="00333F0C">
        <w:rPr>
          <w:rFonts w:ascii="Calibri" w:hAnsi="Calibri" w:cs="Calibri"/>
          <w:sz w:val="24"/>
          <w:szCs w:val="24"/>
        </w:rPr>
        <w:t>: The use of sterile instruments is never described.  At 43 seconds</w:t>
      </w:r>
      <w:r>
        <w:rPr>
          <w:rFonts w:ascii="Calibri" w:hAnsi="Calibri" w:cs="Calibri"/>
          <w:sz w:val="24"/>
          <w:szCs w:val="24"/>
        </w:rPr>
        <w:t xml:space="preserve"> in the video</w:t>
      </w:r>
      <w:r w:rsidRPr="00333F0C">
        <w:rPr>
          <w:rFonts w:ascii="Calibri" w:hAnsi="Calibri" w:cs="Calibri"/>
          <w:sz w:val="24"/>
          <w:szCs w:val="24"/>
        </w:rPr>
        <w:t>, there are instruments seen lying on the surgical table with no indication that they are sterile.  This comment includes the stents and catheters. It is never indicated that they must remain sterile.</w:t>
      </w:r>
    </w:p>
    <w:p w14:paraId="3E9D2840" w14:textId="77777777" w:rsidR="006B62EB" w:rsidRPr="00333F0C" w:rsidRDefault="006B62EB" w:rsidP="006B62EB">
      <w:pPr>
        <w:spacing w:before="120" w:after="0" w:line="240" w:lineRule="auto"/>
        <w:rPr>
          <w:rFonts w:ascii="Calibri" w:hAnsi="Calibri" w:cs="Calibri"/>
          <w:sz w:val="24"/>
          <w:szCs w:val="24"/>
        </w:rPr>
      </w:pPr>
      <w:r w:rsidRPr="00333F0C">
        <w:rPr>
          <w:rFonts w:ascii="Calibri" w:hAnsi="Calibri" w:cs="Calibri"/>
          <w:b/>
          <w:bCs/>
          <w:sz w:val="24"/>
          <w:szCs w:val="24"/>
        </w:rPr>
        <w:t>Suggested change</w:t>
      </w:r>
      <w:r w:rsidRPr="00333F0C">
        <w:rPr>
          <w:rFonts w:ascii="Calibri" w:hAnsi="Calibri" w:cs="Calibri"/>
          <w:sz w:val="24"/>
          <w:szCs w:val="24"/>
        </w:rPr>
        <w:t xml:space="preserve">: Indicate the need to use sterile instruments. </w:t>
      </w:r>
    </w:p>
    <w:p w14:paraId="4F2AA334" w14:textId="77777777" w:rsidR="00333F0C" w:rsidRPr="00333F0C" w:rsidRDefault="00333F0C" w:rsidP="00333F0C">
      <w:pPr>
        <w:spacing w:before="120" w:after="0" w:line="240" w:lineRule="auto"/>
        <w:rPr>
          <w:rFonts w:ascii="Calibri" w:hAnsi="Calibri" w:cs="Calibri"/>
          <w:b/>
          <w:bCs/>
          <w:sz w:val="24"/>
          <w:szCs w:val="24"/>
        </w:rPr>
      </w:pPr>
    </w:p>
    <w:p w14:paraId="31C3E014" w14:textId="2061B6B9"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 xml:space="preserve">Location in </w:t>
      </w:r>
      <w:r w:rsidR="002C199F">
        <w:rPr>
          <w:rFonts w:ascii="Calibri" w:hAnsi="Calibri" w:cs="Calibri"/>
          <w:b/>
          <w:bCs/>
          <w:sz w:val="24"/>
          <w:szCs w:val="24"/>
        </w:rPr>
        <w:t>T</w:t>
      </w:r>
      <w:r w:rsidRPr="00333F0C">
        <w:rPr>
          <w:rFonts w:ascii="Calibri" w:hAnsi="Calibri" w:cs="Calibri"/>
          <w:b/>
          <w:bCs/>
          <w:sz w:val="24"/>
          <w:szCs w:val="24"/>
        </w:rPr>
        <w:t>ext</w:t>
      </w:r>
      <w:r w:rsidRPr="00333F0C">
        <w:rPr>
          <w:rFonts w:ascii="Calibri" w:hAnsi="Calibri" w:cs="Calibri"/>
          <w:sz w:val="24"/>
          <w:szCs w:val="24"/>
        </w:rPr>
        <w:t>:</w:t>
      </w:r>
      <w:r w:rsidRPr="00333F0C">
        <w:rPr>
          <w:rFonts w:ascii="Calibri" w:hAnsi="Calibri" w:cs="Calibri"/>
          <w:b/>
          <w:bCs/>
          <w:sz w:val="24"/>
          <w:szCs w:val="24"/>
        </w:rPr>
        <w:t xml:space="preserve"> </w:t>
      </w:r>
      <w:r w:rsidRPr="00333F0C">
        <w:rPr>
          <w:rFonts w:ascii="Calibri" w:hAnsi="Calibri" w:cs="Calibri"/>
          <w:sz w:val="24"/>
          <w:szCs w:val="24"/>
        </w:rPr>
        <w:t>1. Preoperative Preparation, 1. Experimental Animals, 5. NOTE:</w:t>
      </w:r>
    </w:p>
    <w:p w14:paraId="42781F1B" w14:textId="32232B6E"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lastRenderedPageBreak/>
        <w:t>Comment</w:t>
      </w:r>
      <w:r w:rsidRPr="00333F0C">
        <w:rPr>
          <w:rFonts w:ascii="Calibri" w:hAnsi="Calibri" w:cs="Calibri"/>
          <w:sz w:val="24"/>
          <w:szCs w:val="24"/>
        </w:rPr>
        <w:t>: The note indicates the animals should be fasted to minimize the risk of aspiration.  Rats are unable to vomit</w:t>
      </w:r>
      <w:r w:rsidR="00DF3E9E">
        <w:rPr>
          <w:rFonts w:ascii="Calibri" w:hAnsi="Calibri" w:cs="Calibri"/>
          <w:sz w:val="24"/>
          <w:szCs w:val="24"/>
        </w:rPr>
        <w:t>,</w:t>
      </w:r>
      <w:r w:rsidRPr="00333F0C">
        <w:rPr>
          <w:rFonts w:ascii="Calibri" w:hAnsi="Calibri" w:cs="Calibri"/>
          <w:sz w:val="24"/>
          <w:szCs w:val="24"/>
        </w:rPr>
        <w:t xml:space="preserve"> so the risk of aspiration should not be present.  The other items are appropriate.</w:t>
      </w:r>
    </w:p>
    <w:p w14:paraId="154E1F5C" w14:textId="77777777"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Suggested change</w:t>
      </w:r>
      <w:r w:rsidRPr="00333F0C">
        <w:rPr>
          <w:rFonts w:ascii="Calibri" w:hAnsi="Calibri" w:cs="Calibri"/>
          <w:sz w:val="24"/>
          <w:szCs w:val="24"/>
        </w:rPr>
        <w:t>:  Change the text to read “Fasting prior to surgery helps prevent gastric dilation that may compromise ….”</w:t>
      </w:r>
    </w:p>
    <w:p w14:paraId="7115CA03" w14:textId="77777777" w:rsidR="00333F0C" w:rsidRPr="00333F0C" w:rsidRDefault="00333F0C" w:rsidP="00333F0C">
      <w:pPr>
        <w:spacing w:before="120" w:after="0" w:line="240" w:lineRule="auto"/>
        <w:rPr>
          <w:rFonts w:ascii="Calibri" w:hAnsi="Calibri" w:cs="Calibri"/>
          <w:sz w:val="24"/>
          <w:szCs w:val="24"/>
        </w:rPr>
      </w:pPr>
    </w:p>
    <w:p w14:paraId="6BF3BAC4" w14:textId="13EB7EA2"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 xml:space="preserve">Location in </w:t>
      </w:r>
      <w:r w:rsidR="00DF3E9E">
        <w:rPr>
          <w:rFonts w:ascii="Calibri" w:hAnsi="Calibri" w:cs="Calibri"/>
          <w:b/>
          <w:bCs/>
          <w:sz w:val="24"/>
          <w:szCs w:val="24"/>
        </w:rPr>
        <w:t>T</w:t>
      </w:r>
      <w:r w:rsidRPr="00333F0C">
        <w:rPr>
          <w:rFonts w:ascii="Calibri" w:hAnsi="Calibri" w:cs="Calibri"/>
          <w:b/>
          <w:bCs/>
          <w:sz w:val="24"/>
          <w:szCs w:val="24"/>
        </w:rPr>
        <w:t>ext</w:t>
      </w:r>
      <w:r w:rsidR="00DF3E9E" w:rsidRPr="00333F0C">
        <w:rPr>
          <w:rFonts w:ascii="Calibri" w:hAnsi="Calibri" w:cs="Calibri"/>
          <w:sz w:val="24"/>
          <w:szCs w:val="24"/>
        </w:rPr>
        <w:t>:</w:t>
      </w:r>
      <w:r w:rsidR="00DF3E9E" w:rsidRPr="00333F0C">
        <w:rPr>
          <w:rFonts w:ascii="Calibri" w:hAnsi="Calibri" w:cs="Calibri"/>
          <w:b/>
          <w:bCs/>
          <w:sz w:val="24"/>
          <w:szCs w:val="24"/>
        </w:rPr>
        <w:t xml:space="preserve"> Figure</w:t>
      </w:r>
      <w:r w:rsidRPr="00333F0C">
        <w:rPr>
          <w:rFonts w:ascii="Calibri" w:hAnsi="Calibri" w:cs="Calibri"/>
          <w:sz w:val="24"/>
          <w:szCs w:val="24"/>
        </w:rPr>
        <w:t xml:space="preserve"> 7</w:t>
      </w:r>
    </w:p>
    <w:p w14:paraId="0050DDC7" w14:textId="16FA6F8B"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Comment</w:t>
      </w:r>
      <w:r w:rsidRPr="00333F0C">
        <w:rPr>
          <w:rFonts w:ascii="Calibri" w:hAnsi="Calibri" w:cs="Calibri"/>
          <w:sz w:val="24"/>
          <w:szCs w:val="24"/>
        </w:rPr>
        <w:t xml:space="preserve">: </w:t>
      </w:r>
      <w:r w:rsidR="00DF3E9E">
        <w:rPr>
          <w:rFonts w:ascii="Calibri" w:hAnsi="Calibri" w:cs="Calibri"/>
          <w:sz w:val="24"/>
          <w:szCs w:val="24"/>
        </w:rPr>
        <w:t>Figure legend</w:t>
      </w:r>
      <w:r w:rsidRPr="00333F0C">
        <w:rPr>
          <w:rFonts w:ascii="Calibri" w:hAnsi="Calibri" w:cs="Calibri"/>
          <w:sz w:val="24"/>
          <w:szCs w:val="24"/>
        </w:rPr>
        <w:t xml:space="preserve"> indicates </w:t>
      </w:r>
      <w:r w:rsidR="00DF3E9E">
        <w:rPr>
          <w:rFonts w:ascii="Calibri" w:hAnsi="Calibri" w:cs="Calibri"/>
          <w:sz w:val="24"/>
          <w:szCs w:val="24"/>
        </w:rPr>
        <w:t>that</w:t>
      </w:r>
      <w:r w:rsidRPr="00333F0C">
        <w:rPr>
          <w:rFonts w:ascii="Calibri" w:hAnsi="Calibri" w:cs="Calibri"/>
          <w:sz w:val="24"/>
          <w:szCs w:val="24"/>
        </w:rPr>
        <w:t xml:space="preserve"> Figure 7C is available.</w:t>
      </w:r>
    </w:p>
    <w:p w14:paraId="3958D66A" w14:textId="579284DB"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Suggested change</w:t>
      </w:r>
      <w:r w:rsidRPr="00333F0C">
        <w:rPr>
          <w:rFonts w:ascii="Calibri" w:hAnsi="Calibri" w:cs="Calibri"/>
          <w:sz w:val="24"/>
          <w:szCs w:val="24"/>
        </w:rPr>
        <w:t xml:space="preserve">: Either add </w:t>
      </w:r>
      <w:r w:rsidR="00B551D0">
        <w:rPr>
          <w:rFonts w:ascii="Calibri" w:hAnsi="Calibri" w:cs="Calibri"/>
          <w:sz w:val="24"/>
          <w:szCs w:val="24"/>
        </w:rPr>
        <w:t>Figure</w:t>
      </w:r>
      <w:r w:rsidRPr="00333F0C">
        <w:rPr>
          <w:rFonts w:ascii="Calibri" w:hAnsi="Calibri" w:cs="Calibri"/>
          <w:sz w:val="24"/>
          <w:szCs w:val="24"/>
        </w:rPr>
        <w:t xml:space="preserve"> 7C or remove the description from </w:t>
      </w:r>
      <w:r w:rsidR="00DF3E9E">
        <w:rPr>
          <w:rFonts w:ascii="Calibri" w:hAnsi="Calibri" w:cs="Calibri"/>
          <w:sz w:val="24"/>
          <w:szCs w:val="24"/>
        </w:rPr>
        <w:t xml:space="preserve">the </w:t>
      </w:r>
      <w:r w:rsidRPr="00333F0C">
        <w:rPr>
          <w:rFonts w:ascii="Calibri" w:hAnsi="Calibri" w:cs="Calibri"/>
          <w:sz w:val="24"/>
          <w:szCs w:val="24"/>
        </w:rPr>
        <w:t>Figure 7 caption.</w:t>
      </w:r>
    </w:p>
    <w:p w14:paraId="390B9B53" w14:textId="77777777" w:rsidR="00333F0C" w:rsidRPr="00333F0C" w:rsidRDefault="00333F0C" w:rsidP="00333F0C">
      <w:pPr>
        <w:spacing w:before="120" w:after="0" w:line="240" w:lineRule="auto"/>
        <w:rPr>
          <w:rFonts w:ascii="Calibri" w:hAnsi="Calibri" w:cs="Calibri"/>
          <w:b/>
          <w:bCs/>
          <w:sz w:val="24"/>
          <w:szCs w:val="24"/>
        </w:rPr>
      </w:pPr>
    </w:p>
    <w:p w14:paraId="0D529C84" w14:textId="4CC87C56"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 xml:space="preserve">Location in </w:t>
      </w:r>
      <w:r w:rsidR="00DF3E9E">
        <w:rPr>
          <w:rFonts w:ascii="Calibri" w:hAnsi="Calibri" w:cs="Calibri"/>
          <w:b/>
          <w:bCs/>
          <w:sz w:val="24"/>
          <w:szCs w:val="24"/>
        </w:rPr>
        <w:t>T</w:t>
      </w:r>
      <w:r w:rsidRPr="00333F0C">
        <w:rPr>
          <w:rFonts w:ascii="Calibri" w:hAnsi="Calibri" w:cs="Calibri"/>
          <w:b/>
          <w:bCs/>
          <w:sz w:val="24"/>
          <w:szCs w:val="24"/>
        </w:rPr>
        <w:t>ext</w:t>
      </w:r>
      <w:r w:rsidRPr="00333F0C">
        <w:rPr>
          <w:rFonts w:ascii="Calibri" w:hAnsi="Calibri" w:cs="Calibri"/>
          <w:sz w:val="24"/>
          <w:szCs w:val="24"/>
        </w:rPr>
        <w:t>:</w:t>
      </w:r>
      <w:r w:rsidRPr="00333F0C">
        <w:rPr>
          <w:rFonts w:ascii="Calibri" w:hAnsi="Calibri" w:cs="Calibri"/>
          <w:b/>
          <w:bCs/>
          <w:sz w:val="24"/>
          <w:szCs w:val="24"/>
        </w:rPr>
        <w:t xml:space="preserve"> </w:t>
      </w:r>
      <w:r w:rsidRPr="00333F0C">
        <w:rPr>
          <w:rFonts w:ascii="Calibri" w:hAnsi="Calibri" w:cs="Calibri"/>
          <w:sz w:val="24"/>
          <w:szCs w:val="24"/>
        </w:rPr>
        <w:t>4. Implantation of Liver Graft, 6. Abdominal Closure and Postoperative Care, 3. Buprenorphine</w:t>
      </w:r>
    </w:p>
    <w:p w14:paraId="354B33DE" w14:textId="17F10AD8"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Comment</w:t>
      </w:r>
      <w:r w:rsidRPr="00333F0C">
        <w:rPr>
          <w:rFonts w:ascii="Calibri" w:hAnsi="Calibri" w:cs="Calibri"/>
          <w:sz w:val="24"/>
          <w:szCs w:val="24"/>
        </w:rPr>
        <w:t>: Standard buprenorphine should be administered every 6 – 8 hours based on more recent PK/PD data for the agent. Ideally continued for at least 72 hours to align with the inflammatory phase seen following surgeries.</w:t>
      </w:r>
    </w:p>
    <w:p w14:paraId="2111A32B" w14:textId="63F07CF0" w:rsidR="00333F0C" w:rsidRPr="00333F0C" w:rsidRDefault="00333F0C" w:rsidP="00333F0C">
      <w:pPr>
        <w:spacing w:before="120" w:after="0" w:line="240" w:lineRule="auto"/>
        <w:rPr>
          <w:rFonts w:ascii="Calibri" w:hAnsi="Calibri" w:cs="Calibri"/>
          <w:sz w:val="24"/>
          <w:szCs w:val="24"/>
        </w:rPr>
      </w:pPr>
      <w:r w:rsidRPr="00333F0C">
        <w:rPr>
          <w:rFonts w:ascii="Calibri" w:hAnsi="Calibri" w:cs="Calibri"/>
          <w:b/>
          <w:bCs/>
          <w:sz w:val="24"/>
          <w:szCs w:val="24"/>
        </w:rPr>
        <w:t>Suggested change</w:t>
      </w:r>
      <w:r w:rsidRPr="00333F0C">
        <w:rPr>
          <w:rFonts w:ascii="Calibri" w:hAnsi="Calibri" w:cs="Calibri"/>
          <w:sz w:val="24"/>
          <w:szCs w:val="24"/>
        </w:rPr>
        <w:t xml:space="preserve">: Recommend changing </w:t>
      </w:r>
      <w:r w:rsidR="00DF3E9E">
        <w:rPr>
          <w:rFonts w:ascii="Calibri" w:hAnsi="Calibri" w:cs="Calibri"/>
          <w:sz w:val="24"/>
          <w:szCs w:val="24"/>
        </w:rPr>
        <w:t xml:space="preserve">the </w:t>
      </w:r>
      <w:r w:rsidRPr="00333F0C">
        <w:rPr>
          <w:rFonts w:ascii="Calibri" w:hAnsi="Calibri" w:cs="Calibri"/>
          <w:sz w:val="24"/>
          <w:szCs w:val="24"/>
        </w:rPr>
        <w:t xml:space="preserve">text to indicate </w:t>
      </w:r>
      <w:r w:rsidR="00DF3E9E">
        <w:rPr>
          <w:rFonts w:ascii="Calibri" w:hAnsi="Calibri" w:cs="Calibri"/>
          <w:sz w:val="24"/>
          <w:szCs w:val="24"/>
        </w:rPr>
        <w:t xml:space="preserve">that </w:t>
      </w:r>
      <w:r w:rsidRPr="00333F0C">
        <w:rPr>
          <w:rFonts w:ascii="Calibri" w:hAnsi="Calibri" w:cs="Calibri"/>
          <w:sz w:val="24"/>
          <w:szCs w:val="24"/>
        </w:rPr>
        <w:t>analgesics should be administered based on guidance from IACUC/veterinarians and include options that could be used (buprenorphine, NSAIDs).</w:t>
      </w:r>
    </w:p>
    <w:p w14:paraId="4C8E0256" w14:textId="77777777" w:rsidR="00B551D0" w:rsidRDefault="00B551D0" w:rsidP="009005AE">
      <w:pPr>
        <w:spacing w:before="120" w:after="0" w:line="240" w:lineRule="auto"/>
        <w:rPr>
          <w:rFonts w:ascii="Calibri" w:eastAsia="Times New Roman" w:hAnsi="Calibri" w:cs="Calibri"/>
          <w:sz w:val="24"/>
          <w:szCs w:val="24"/>
        </w:rPr>
      </w:pPr>
    </w:p>
    <w:p w14:paraId="3665B2D2" w14:textId="77777777" w:rsidR="00B551D0" w:rsidRDefault="00B551D0" w:rsidP="009005AE">
      <w:pPr>
        <w:spacing w:before="120" w:after="0" w:line="240" w:lineRule="auto"/>
        <w:rPr>
          <w:rFonts w:ascii="Calibri" w:eastAsia="Times New Roman" w:hAnsi="Calibri" w:cs="Calibri"/>
          <w:sz w:val="24"/>
          <w:szCs w:val="24"/>
        </w:rPr>
      </w:pPr>
    </w:p>
    <w:p w14:paraId="11A2B115" w14:textId="0F2CC647" w:rsidR="00333F0C" w:rsidRPr="009005AE" w:rsidRDefault="00B551D0" w:rsidP="009005AE">
      <w:pPr>
        <w:spacing w:before="120" w:after="0" w:line="240" w:lineRule="auto"/>
        <w:rPr>
          <w:rFonts w:ascii="Calibri" w:eastAsia="Times New Roman" w:hAnsi="Calibri" w:cs="Calibri"/>
          <w:sz w:val="24"/>
          <w:szCs w:val="24"/>
        </w:rPr>
      </w:pPr>
      <w:r w:rsidRPr="00B551D0">
        <w:rPr>
          <w:rFonts w:ascii="Calibri" w:eastAsia="Times New Roman" w:hAnsi="Calibri" w:cs="Calibri"/>
          <w:b/>
          <w:bCs/>
          <w:sz w:val="24"/>
          <w:szCs w:val="24"/>
        </w:rPr>
        <w:t xml:space="preserve">NOTE from </w:t>
      </w:r>
      <w:proofErr w:type="spellStart"/>
      <w:r w:rsidRPr="00B551D0">
        <w:rPr>
          <w:rFonts w:ascii="Calibri" w:eastAsia="Times New Roman" w:hAnsi="Calibri" w:cs="Calibri"/>
          <w:b/>
          <w:bCs/>
          <w:sz w:val="24"/>
          <w:szCs w:val="24"/>
        </w:rPr>
        <w:t>JoVE</w:t>
      </w:r>
      <w:proofErr w:type="spellEnd"/>
      <w:r w:rsidRPr="00B551D0">
        <w:rPr>
          <w:rFonts w:ascii="Calibri" w:eastAsia="Times New Roman" w:hAnsi="Calibri" w:cs="Calibri"/>
          <w:b/>
          <w:bCs/>
          <w:sz w:val="24"/>
          <w:szCs w:val="24"/>
        </w:rPr>
        <w:t>:</w:t>
      </w:r>
      <w:r>
        <w:rPr>
          <w:rFonts w:ascii="Calibri" w:eastAsia="Times New Roman" w:hAnsi="Calibri" w:cs="Calibri"/>
          <w:sz w:val="24"/>
          <w:szCs w:val="24"/>
        </w:rPr>
        <w:t xml:space="preserve"> The reviewers have recommended refilming of the recipient surgery video. Please let us know when you are ready with refilming. We will provide further instructions.</w:t>
      </w:r>
    </w:p>
    <w:sectPr w:rsidR="00333F0C"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1F21C08-7631-4C74-AC38-C8A5ED6208E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D363505E-8298-4EEF-959E-3467A566A979}"/>
    <w:embedBold r:id="rId3" w:fontKey="{B50520E4-2437-42E9-92C2-C6588FF9D47B}"/>
    <w:embedItalic r:id="rId4" w:fontKey="{BF4129C7-7D4F-4F7F-AA0D-A2E234B915C8}"/>
  </w:font>
  <w:font w:name="Aptos Display">
    <w:charset w:val="00"/>
    <w:family w:val="swiss"/>
    <w:pitch w:val="variable"/>
    <w:sig w:usb0="20000287" w:usb1="00000003" w:usb2="00000000" w:usb3="00000000" w:csb0="0000019F" w:csb1="00000000"/>
    <w:embedRegular r:id="rId5" w:fontKey="{92FC46D7-0F27-45BB-9404-AFAFB326B618}"/>
  </w:font>
  <w:font w:name="Calibri">
    <w:panose1 w:val="020F0502020204030204"/>
    <w:charset w:val="00"/>
    <w:family w:val="swiss"/>
    <w:pitch w:val="variable"/>
    <w:sig w:usb0="E4002EFF" w:usb1="C200247B" w:usb2="00000009" w:usb3="00000000" w:csb0="000001FF" w:csb1="00000000"/>
    <w:embedRegular r:id="rId6" w:fontKey="{088930D3-C3DB-4D8B-BBC3-323257B8DAD6}"/>
    <w:embedBold r:id="rId7" w:fontKey="{86A2216A-CE05-4C2D-A43D-18890F44458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FD4348"/>
    <w:multiLevelType w:val="hybridMultilevel"/>
    <w:tmpl w:val="24589E1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81248646">
    <w:abstractNumId w:val="0"/>
  </w:num>
  <w:num w:numId="2" w16cid:durableId="1194540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ca1AP5wUEAsAAAA"/>
  </w:docVars>
  <w:rsids>
    <w:rsidRoot w:val="00C74D7E"/>
    <w:rsid w:val="000A60AE"/>
    <w:rsid w:val="0019220F"/>
    <w:rsid w:val="001D5615"/>
    <w:rsid w:val="002C199F"/>
    <w:rsid w:val="00325025"/>
    <w:rsid w:val="00325F33"/>
    <w:rsid w:val="00333F0C"/>
    <w:rsid w:val="003760AF"/>
    <w:rsid w:val="00413DA0"/>
    <w:rsid w:val="00542BFA"/>
    <w:rsid w:val="006411A0"/>
    <w:rsid w:val="006714B7"/>
    <w:rsid w:val="006B62EB"/>
    <w:rsid w:val="00744D7E"/>
    <w:rsid w:val="007D3FB3"/>
    <w:rsid w:val="00882B75"/>
    <w:rsid w:val="009005AE"/>
    <w:rsid w:val="00B551D0"/>
    <w:rsid w:val="00C74D7E"/>
    <w:rsid w:val="00D118E8"/>
    <w:rsid w:val="00D27EC5"/>
    <w:rsid w:val="00DC6097"/>
    <w:rsid w:val="00DF3E9E"/>
    <w:rsid w:val="00ED72C2"/>
    <w:rsid w:val="00F30273"/>
    <w:rsid w:val="00F901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71650?status=a73656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71650?status=a73656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20</cp:revision>
  <dcterms:created xsi:type="dcterms:W3CDTF">2024-11-12T12:06:00Z</dcterms:created>
  <dcterms:modified xsi:type="dcterms:W3CDTF">2026-09-09T11:25:00Z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