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F63A" w14:textId="43927EEE" w:rsidR="00335D8E" w:rsidRPr="00870715" w:rsidRDefault="00F173D2" w:rsidP="00870715">
      <w:pPr>
        <w:spacing w:after="0" w:line="240" w:lineRule="auto"/>
        <w:jc w:val="both"/>
        <w:rPr>
          <w:rFonts w:ascii="Calibri" w:hAnsi="Calibri" w:cs="Calibri"/>
          <w:b/>
          <w:bCs/>
        </w:rPr>
      </w:pPr>
      <w:r w:rsidRPr="00870715">
        <w:rPr>
          <w:rFonts w:ascii="Calibri" w:hAnsi="Calibri" w:cs="Calibri"/>
          <w:b/>
          <w:bCs/>
        </w:rPr>
        <w:t>TITLE:</w:t>
      </w:r>
    </w:p>
    <w:p w14:paraId="4396457E" w14:textId="2FBF4AD5" w:rsidR="006748CA" w:rsidRPr="00870715" w:rsidRDefault="00F173D2" w:rsidP="00870715">
      <w:pPr>
        <w:spacing w:after="0" w:line="240" w:lineRule="auto"/>
        <w:jc w:val="both"/>
        <w:rPr>
          <w:rFonts w:ascii="Calibri" w:hAnsi="Calibri" w:cs="Calibri"/>
        </w:rPr>
      </w:pPr>
      <w:r w:rsidRPr="00870715">
        <w:rPr>
          <w:rFonts w:ascii="Calibri" w:hAnsi="Calibri" w:cs="Calibri"/>
        </w:rPr>
        <w:t xml:space="preserve">Design and Operation of a Versatile Operando Electrochemical </w:t>
      </w:r>
      <w:r w:rsidR="00C3383F" w:rsidRPr="00870715">
        <w:rPr>
          <w:rFonts w:ascii="Calibri" w:hAnsi="Calibri" w:cs="Calibri"/>
        </w:rPr>
        <w:t>X-ray Photoelectron Spectroscopy</w:t>
      </w:r>
      <w:r w:rsidRPr="00870715">
        <w:rPr>
          <w:rFonts w:ascii="Calibri" w:hAnsi="Calibri" w:cs="Calibri"/>
        </w:rPr>
        <w:t xml:space="preserve"> Platform for Aqueous Electrocatalysis</w:t>
      </w:r>
    </w:p>
    <w:p w14:paraId="1CEEBC6B" w14:textId="77777777" w:rsidR="00335D8E" w:rsidRPr="00870715" w:rsidRDefault="00335D8E" w:rsidP="00870715">
      <w:pPr>
        <w:spacing w:after="0" w:line="240" w:lineRule="auto"/>
        <w:jc w:val="both"/>
        <w:rPr>
          <w:rFonts w:ascii="Calibri" w:hAnsi="Calibri" w:cs="Calibri"/>
        </w:rPr>
      </w:pPr>
    </w:p>
    <w:p w14:paraId="7437409D" w14:textId="6A2B6B43" w:rsidR="006748CA"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AUTHORS AND AFFILIATIONS: </w:t>
      </w:r>
    </w:p>
    <w:p w14:paraId="4005EDA8" w14:textId="5879B69C" w:rsidR="006748CA" w:rsidRPr="00870715" w:rsidRDefault="00F173D2" w:rsidP="00870715">
      <w:pPr>
        <w:spacing w:after="0" w:line="240" w:lineRule="auto"/>
        <w:jc w:val="both"/>
        <w:rPr>
          <w:rFonts w:ascii="Calibri" w:hAnsi="Calibri" w:cs="Calibri"/>
        </w:rPr>
      </w:pPr>
      <w:r w:rsidRPr="00870715">
        <w:rPr>
          <w:rFonts w:ascii="Calibri" w:hAnsi="Calibri" w:cs="Calibri"/>
        </w:rPr>
        <w:t>Tomáš Hrbek</w:t>
      </w:r>
      <w:r w:rsidR="00335D8E" w:rsidRPr="00870715">
        <w:rPr>
          <w:rFonts w:ascii="Calibri" w:hAnsi="Calibri" w:cs="Calibri"/>
          <w:vertAlign w:val="superscript"/>
        </w:rPr>
        <w:t>1</w:t>
      </w:r>
      <w:r w:rsidR="0016747D" w:rsidRPr="00870715">
        <w:rPr>
          <w:rFonts w:ascii="Calibri" w:hAnsi="Calibri" w:cs="Calibri"/>
        </w:rPr>
        <w:t>*</w:t>
      </w:r>
      <w:r w:rsidRPr="00870715">
        <w:rPr>
          <w:rFonts w:ascii="Calibri" w:hAnsi="Calibri" w:cs="Calibri"/>
        </w:rPr>
        <w:t>, Yuliia Kosto</w:t>
      </w:r>
      <w:r w:rsidR="00335D8E" w:rsidRPr="00870715">
        <w:rPr>
          <w:rFonts w:ascii="Calibri" w:hAnsi="Calibri" w:cs="Calibri"/>
          <w:vertAlign w:val="superscript"/>
        </w:rPr>
        <w:t>1</w:t>
      </w:r>
      <w:r w:rsidRPr="00870715">
        <w:rPr>
          <w:rFonts w:ascii="Calibri" w:hAnsi="Calibri" w:cs="Calibri"/>
        </w:rPr>
        <w:t>, Peter Kúš</w:t>
      </w:r>
      <w:r w:rsidR="00335D8E" w:rsidRPr="00870715">
        <w:rPr>
          <w:rFonts w:ascii="Calibri" w:hAnsi="Calibri" w:cs="Calibri"/>
          <w:vertAlign w:val="superscript"/>
        </w:rPr>
        <w:t>1</w:t>
      </w:r>
      <w:r w:rsidRPr="00870715">
        <w:rPr>
          <w:rFonts w:ascii="Calibri" w:hAnsi="Calibri" w:cs="Calibri"/>
        </w:rPr>
        <w:t>, Michal Ronovský</w:t>
      </w:r>
      <w:r w:rsidR="00335D8E" w:rsidRPr="00870715">
        <w:rPr>
          <w:rFonts w:ascii="Calibri" w:hAnsi="Calibri" w:cs="Calibri"/>
          <w:vertAlign w:val="superscript"/>
        </w:rPr>
        <w:t>2</w:t>
      </w:r>
      <w:r w:rsidRPr="00870715">
        <w:rPr>
          <w:rFonts w:ascii="Calibri" w:hAnsi="Calibri" w:cs="Calibri"/>
        </w:rPr>
        <w:t>, Iva Matolínová</w:t>
      </w:r>
      <w:r w:rsidR="00335D8E" w:rsidRPr="00870715">
        <w:rPr>
          <w:rFonts w:ascii="Calibri" w:hAnsi="Calibri" w:cs="Calibri"/>
          <w:vertAlign w:val="superscript"/>
        </w:rPr>
        <w:t>1</w:t>
      </w:r>
      <w:r w:rsidR="00A03834">
        <w:rPr>
          <w:rFonts w:ascii="Calibri" w:hAnsi="Calibri" w:cs="Calibri"/>
          <w:vertAlign w:val="superscript"/>
        </w:rPr>
        <w:t>3</w:t>
      </w:r>
    </w:p>
    <w:p w14:paraId="304244F5" w14:textId="77777777" w:rsidR="000A6830" w:rsidRPr="00870715" w:rsidRDefault="000A6830" w:rsidP="00870715">
      <w:pPr>
        <w:spacing w:after="0" w:line="240" w:lineRule="auto"/>
        <w:jc w:val="both"/>
        <w:rPr>
          <w:rFonts w:ascii="Calibri" w:hAnsi="Calibri" w:cs="Calibri"/>
        </w:rPr>
      </w:pPr>
    </w:p>
    <w:p w14:paraId="2C47BC10" w14:textId="0FD897F5" w:rsidR="006748CA" w:rsidRPr="00870715" w:rsidRDefault="00F173D2" w:rsidP="00870715">
      <w:pPr>
        <w:spacing w:after="0" w:line="240" w:lineRule="auto"/>
        <w:jc w:val="both"/>
        <w:rPr>
          <w:rFonts w:ascii="Calibri" w:hAnsi="Calibri" w:cs="Calibri"/>
        </w:rPr>
      </w:pPr>
      <w:r w:rsidRPr="00870715">
        <w:rPr>
          <w:rFonts w:ascii="Calibri" w:hAnsi="Calibri" w:cs="Calibri"/>
          <w:vertAlign w:val="superscript"/>
        </w:rPr>
        <w:t>1</w:t>
      </w:r>
      <w:r w:rsidRPr="00870715">
        <w:rPr>
          <w:rFonts w:ascii="Calibri" w:hAnsi="Calibri" w:cs="Calibri"/>
        </w:rPr>
        <w:t xml:space="preserve">Department of Surface and Plasma Science, Faculty of Mathematics and Physics, Charles University, V </w:t>
      </w:r>
      <w:proofErr w:type="spellStart"/>
      <w:r w:rsidRPr="00870715">
        <w:rPr>
          <w:rFonts w:ascii="Calibri" w:hAnsi="Calibri" w:cs="Calibri"/>
        </w:rPr>
        <w:t>Holešovičkách</w:t>
      </w:r>
      <w:proofErr w:type="spellEnd"/>
      <w:r w:rsidRPr="00870715">
        <w:rPr>
          <w:rFonts w:ascii="Calibri" w:hAnsi="Calibri" w:cs="Calibri"/>
        </w:rPr>
        <w:t xml:space="preserve"> 2, 180 00 Prague, Czech Republic </w:t>
      </w:r>
    </w:p>
    <w:p w14:paraId="2F6FEF7C" w14:textId="138EF346" w:rsidR="006748CA" w:rsidRPr="00870715" w:rsidRDefault="00F173D2" w:rsidP="00870715">
      <w:pPr>
        <w:spacing w:after="0" w:line="240" w:lineRule="auto"/>
        <w:jc w:val="both"/>
        <w:rPr>
          <w:rFonts w:ascii="Calibri" w:hAnsi="Calibri" w:cs="Calibri"/>
          <w:lang w:val="fr-FR"/>
        </w:rPr>
      </w:pPr>
      <w:r w:rsidRPr="00870715">
        <w:rPr>
          <w:rFonts w:ascii="Calibri" w:hAnsi="Calibri" w:cs="Calibri"/>
          <w:vertAlign w:val="superscript"/>
        </w:rPr>
        <w:t>2</w:t>
      </w:r>
      <w:r w:rsidRPr="00870715">
        <w:rPr>
          <w:rFonts w:ascii="Calibri" w:hAnsi="Calibri" w:cs="Calibri"/>
        </w:rPr>
        <w:t xml:space="preserve">Univ. Grenoble Alpes, Univ. </w:t>
      </w:r>
      <w:r w:rsidRPr="00870715">
        <w:rPr>
          <w:rFonts w:ascii="Calibri" w:hAnsi="Calibri" w:cs="Calibri"/>
          <w:lang w:val="fr-FR"/>
        </w:rPr>
        <w:t>Savoie Mont Blanc, CNRS, Grenoble INP, LEPMI, 38000 Grenoble, France.</w:t>
      </w:r>
    </w:p>
    <w:p w14:paraId="32E54FC8" w14:textId="77777777" w:rsidR="000F3015" w:rsidRPr="00870715" w:rsidRDefault="000F3015" w:rsidP="00870715">
      <w:pPr>
        <w:pStyle w:val="Default"/>
        <w:jc w:val="both"/>
      </w:pPr>
    </w:p>
    <w:p w14:paraId="55B21E1D" w14:textId="764B2006" w:rsidR="000F3015" w:rsidRPr="00870715" w:rsidRDefault="00F173D2" w:rsidP="00870715">
      <w:pPr>
        <w:pStyle w:val="Default"/>
        <w:jc w:val="both"/>
      </w:pPr>
      <w:r w:rsidRPr="00870715">
        <w:t>Email addresses of the co-authors:</w:t>
      </w:r>
    </w:p>
    <w:p w14:paraId="1C39B18D" w14:textId="0EB90CF6" w:rsidR="000F3015" w:rsidRPr="00870715" w:rsidRDefault="00F173D2" w:rsidP="00870715">
      <w:pPr>
        <w:spacing w:after="0" w:line="240" w:lineRule="auto"/>
        <w:jc w:val="both"/>
        <w:rPr>
          <w:rFonts w:ascii="Calibri" w:eastAsia="Times New Roman" w:hAnsi="Calibri" w:cs="Calibri"/>
          <w:color w:val="222222"/>
          <w:kern w:val="0"/>
          <w14:ligatures w14:val="none"/>
        </w:rPr>
      </w:pPr>
      <w:r w:rsidRPr="00870715">
        <w:rPr>
          <w:rFonts w:ascii="Calibri" w:eastAsia="Times New Roman" w:hAnsi="Calibri" w:cs="Calibri"/>
          <w:color w:val="222222"/>
          <w:kern w:val="0"/>
          <w14:ligatures w14:val="none"/>
        </w:rPr>
        <w:t xml:space="preserve">Yuliia Kosto </w:t>
      </w:r>
      <w:r w:rsidRPr="00870715">
        <w:rPr>
          <w:rFonts w:ascii="Calibri" w:eastAsia="Times New Roman" w:hAnsi="Calibri" w:cs="Calibri"/>
          <w:color w:val="222222"/>
          <w:kern w:val="0"/>
          <w14:ligatures w14:val="none"/>
        </w:rPr>
        <w:tab/>
      </w:r>
      <w:r w:rsidRPr="00870715">
        <w:rPr>
          <w:rFonts w:ascii="Calibri" w:eastAsia="Times New Roman" w:hAnsi="Calibri" w:cs="Calibri"/>
          <w:color w:val="222222"/>
          <w:kern w:val="0"/>
          <w14:ligatures w14:val="none"/>
        </w:rPr>
        <w:tab/>
        <w:t>(</w:t>
      </w:r>
      <w:hyperlink r:id="rId6" w:history="1">
        <w:r w:rsidR="000F3015" w:rsidRPr="00870715">
          <w:rPr>
            <w:rStyle w:val="Hyperlink"/>
            <w:rFonts w:ascii="Calibri" w:eastAsia="Times New Roman" w:hAnsi="Calibri" w:cs="Calibri"/>
            <w:kern w:val="0"/>
            <w14:ligatures w14:val="none"/>
          </w:rPr>
          <w:t>yuliia.kosto@mff.cuni.cz</w:t>
        </w:r>
      </w:hyperlink>
      <w:r w:rsidRPr="00870715">
        <w:rPr>
          <w:rFonts w:ascii="Calibri" w:eastAsia="Times New Roman" w:hAnsi="Calibri" w:cs="Calibri"/>
          <w:color w:val="222222"/>
          <w:kern w:val="0"/>
          <w14:ligatures w14:val="none"/>
        </w:rPr>
        <w:t>)</w:t>
      </w:r>
    </w:p>
    <w:p w14:paraId="5FE679AA" w14:textId="44CD9A00" w:rsidR="000F3015" w:rsidRPr="00870715" w:rsidRDefault="00F173D2" w:rsidP="00870715">
      <w:pPr>
        <w:spacing w:after="0" w:line="240" w:lineRule="auto"/>
        <w:jc w:val="both"/>
        <w:rPr>
          <w:rFonts w:ascii="Calibri" w:eastAsia="Times New Roman" w:hAnsi="Calibri" w:cs="Calibri"/>
          <w:color w:val="222222"/>
          <w:kern w:val="0"/>
          <w14:ligatures w14:val="none"/>
        </w:rPr>
      </w:pPr>
      <w:r w:rsidRPr="00870715">
        <w:rPr>
          <w:rFonts w:ascii="Calibri" w:eastAsia="Times New Roman" w:hAnsi="Calibri" w:cs="Calibri"/>
          <w:color w:val="222222"/>
          <w:kern w:val="0"/>
          <w14:ligatures w14:val="none"/>
        </w:rPr>
        <w:t xml:space="preserve">Peter Kúš </w:t>
      </w:r>
      <w:r w:rsidRPr="00870715">
        <w:rPr>
          <w:rFonts w:ascii="Calibri" w:eastAsia="Times New Roman" w:hAnsi="Calibri" w:cs="Calibri"/>
          <w:color w:val="222222"/>
          <w:kern w:val="0"/>
          <w14:ligatures w14:val="none"/>
        </w:rPr>
        <w:tab/>
      </w:r>
      <w:r w:rsidRPr="00870715">
        <w:rPr>
          <w:rFonts w:ascii="Calibri" w:eastAsia="Times New Roman" w:hAnsi="Calibri" w:cs="Calibri"/>
          <w:color w:val="222222"/>
          <w:kern w:val="0"/>
          <w14:ligatures w14:val="none"/>
        </w:rPr>
        <w:tab/>
        <w:t>(</w:t>
      </w:r>
      <w:hyperlink r:id="rId7" w:history="1">
        <w:r w:rsidR="000F3015" w:rsidRPr="00870715">
          <w:rPr>
            <w:rStyle w:val="Hyperlink"/>
            <w:rFonts w:ascii="Calibri" w:eastAsia="Times New Roman" w:hAnsi="Calibri" w:cs="Calibri"/>
            <w:kern w:val="0"/>
            <w14:ligatures w14:val="none"/>
          </w:rPr>
          <w:t>peter.kus@matfyz.cuni.cz</w:t>
        </w:r>
      </w:hyperlink>
      <w:r w:rsidRPr="00870715">
        <w:rPr>
          <w:rFonts w:ascii="Calibri" w:eastAsia="Times New Roman" w:hAnsi="Calibri" w:cs="Calibri"/>
          <w:color w:val="222222"/>
          <w:kern w:val="0"/>
          <w14:ligatures w14:val="none"/>
        </w:rPr>
        <w:t>)</w:t>
      </w:r>
    </w:p>
    <w:p w14:paraId="7BC0E896" w14:textId="1BEB27B8" w:rsidR="000F3015" w:rsidRPr="00870715" w:rsidRDefault="00F173D2" w:rsidP="00870715">
      <w:pPr>
        <w:spacing w:after="0" w:line="240" w:lineRule="auto"/>
        <w:jc w:val="both"/>
        <w:rPr>
          <w:rFonts w:ascii="Calibri" w:eastAsia="Times New Roman" w:hAnsi="Calibri" w:cs="Calibri"/>
          <w:color w:val="222222"/>
          <w:kern w:val="0"/>
          <w14:ligatures w14:val="none"/>
        </w:rPr>
      </w:pPr>
      <w:r w:rsidRPr="00870715">
        <w:rPr>
          <w:rFonts w:ascii="Calibri" w:eastAsia="Times New Roman" w:hAnsi="Calibri" w:cs="Calibri"/>
          <w:color w:val="222222"/>
          <w:kern w:val="0"/>
          <w14:ligatures w14:val="none"/>
        </w:rPr>
        <w:t xml:space="preserve">Michal </w:t>
      </w:r>
      <w:proofErr w:type="spellStart"/>
      <w:r w:rsidRPr="00870715">
        <w:rPr>
          <w:rFonts w:ascii="Calibri" w:eastAsia="Times New Roman" w:hAnsi="Calibri" w:cs="Calibri"/>
          <w:color w:val="222222"/>
          <w:kern w:val="0"/>
          <w14:ligatures w14:val="none"/>
        </w:rPr>
        <w:t>Ronovský</w:t>
      </w:r>
      <w:proofErr w:type="spellEnd"/>
      <w:r w:rsidRPr="00870715">
        <w:rPr>
          <w:rFonts w:ascii="Calibri" w:eastAsia="Times New Roman" w:hAnsi="Calibri" w:cs="Calibri"/>
          <w:color w:val="222222"/>
          <w:kern w:val="0"/>
          <w14:ligatures w14:val="none"/>
        </w:rPr>
        <w:t xml:space="preserve"> </w:t>
      </w:r>
      <w:r w:rsidRPr="00870715">
        <w:rPr>
          <w:rFonts w:ascii="Calibri" w:eastAsia="Times New Roman" w:hAnsi="Calibri" w:cs="Calibri"/>
          <w:color w:val="222222"/>
          <w:kern w:val="0"/>
          <w14:ligatures w14:val="none"/>
        </w:rPr>
        <w:tab/>
        <w:t>(</w:t>
      </w:r>
      <w:hyperlink r:id="rId8" w:history="1">
        <w:r w:rsidR="000F3015" w:rsidRPr="00870715">
          <w:rPr>
            <w:rStyle w:val="Hyperlink"/>
            <w:rFonts w:ascii="Calibri" w:eastAsia="Times New Roman" w:hAnsi="Calibri" w:cs="Calibri"/>
            <w:kern w:val="0"/>
            <w14:ligatures w14:val="none"/>
          </w:rPr>
          <w:t>michal.ronovsky@gre+noble-inp.fr</w:t>
        </w:r>
      </w:hyperlink>
      <w:r w:rsidRPr="00870715">
        <w:rPr>
          <w:rFonts w:ascii="Calibri" w:eastAsia="Times New Roman" w:hAnsi="Calibri" w:cs="Calibri"/>
          <w:color w:val="222222"/>
          <w:kern w:val="0"/>
          <w14:ligatures w14:val="none"/>
        </w:rPr>
        <w:t>)</w:t>
      </w:r>
    </w:p>
    <w:p w14:paraId="2D3A1B99" w14:textId="6809CE23" w:rsidR="000F3015" w:rsidRPr="00870715" w:rsidRDefault="00F173D2" w:rsidP="00870715">
      <w:pPr>
        <w:spacing w:after="0" w:line="240" w:lineRule="auto"/>
        <w:jc w:val="both"/>
        <w:rPr>
          <w:rFonts w:ascii="Calibri" w:eastAsia="Times New Roman" w:hAnsi="Calibri" w:cs="Calibri"/>
          <w:color w:val="222222"/>
          <w:kern w:val="0"/>
          <w14:ligatures w14:val="none"/>
        </w:rPr>
      </w:pPr>
      <w:r w:rsidRPr="00870715">
        <w:rPr>
          <w:rFonts w:ascii="Calibri" w:eastAsia="Times New Roman" w:hAnsi="Calibri" w:cs="Calibri"/>
          <w:color w:val="222222"/>
          <w:kern w:val="0"/>
          <w14:ligatures w14:val="none"/>
        </w:rPr>
        <w:t xml:space="preserve">Iva Matolínová </w:t>
      </w:r>
      <w:r w:rsidRPr="00870715">
        <w:rPr>
          <w:rFonts w:ascii="Calibri" w:eastAsia="Times New Roman" w:hAnsi="Calibri" w:cs="Calibri"/>
          <w:color w:val="222222"/>
          <w:kern w:val="0"/>
          <w14:ligatures w14:val="none"/>
        </w:rPr>
        <w:tab/>
        <w:t>(</w:t>
      </w:r>
      <w:hyperlink r:id="rId9" w:history="1">
        <w:r w:rsidR="000F3015" w:rsidRPr="00870715">
          <w:rPr>
            <w:rStyle w:val="Hyperlink"/>
            <w:rFonts w:ascii="Calibri" w:eastAsia="Times New Roman" w:hAnsi="Calibri" w:cs="Calibri"/>
            <w:kern w:val="0"/>
            <w14:ligatures w14:val="none"/>
          </w:rPr>
          <w:t>imatol@mbox.troja.mff.cuni.cz</w:t>
        </w:r>
      </w:hyperlink>
      <w:r w:rsidRPr="00870715">
        <w:rPr>
          <w:rFonts w:ascii="Calibri" w:eastAsia="Times New Roman" w:hAnsi="Calibri" w:cs="Calibri"/>
          <w:color w:val="222222"/>
          <w:kern w:val="0"/>
          <w14:ligatures w14:val="none"/>
        </w:rPr>
        <w:t>)</w:t>
      </w:r>
    </w:p>
    <w:p w14:paraId="51ECD63D" w14:textId="77777777" w:rsidR="000F3015" w:rsidRPr="00870715" w:rsidRDefault="000F3015" w:rsidP="00870715">
      <w:pPr>
        <w:pStyle w:val="Default"/>
        <w:jc w:val="both"/>
      </w:pPr>
    </w:p>
    <w:p w14:paraId="5C9B10DA" w14:textId="4DAC687F" w:rsidR="000F3015" w:rsidRPr="00870715" w:rsidRDefault="00F173D2" w:rsidP="00870715">
      <w:pPr>
        <w:pStyle w:val="Default"/>
        <w:jc w:val="both"/>
      </w:pPr>
      <w:r w:rsidRPr="00870715">
        <w:t>*Corresponding author:</w:t>
      </w:r>
    </w:p>
    <w:p w14:paraId="5E4F3BA5" w14:textId="5C26A55E" w:rsidR="000F3015" w:rsidRPr="00870715" w:rsidRDefault="00F173D2" w:rsidP="00870715">
      <w:pPr>
        <w:pStyle w:val="Default"/>
        <w:jc w:val="both"/>
      </w:pPr>
      <w:r w:rsidRPr="00870715">
        <w:t>Tomáš Hrbek</w:t>
      </w:r>
      <w:r w:rsidRPr="00870715">
        <w:tab/>
      </w:r>
      <w:r w:rsidRPr="00870715">
        <w:tab/>
        <w:t>(</w:t>
      </w:r>
      <w:hyperlink r:id="rId10" w:history="1">
        <w:r w:rsidR="000F3015" w:rsidRPr="00870715">
          <w:rPr>
            <w:rStyle w:val="Hyperlink"/>
          </w:rPr>
          <w:t>tomas.hrbek@matfyz.cuni.cz</w:t>
        </w:r>
      </w:hyperlink>
      <w:r w:rsidRPr="00870715">
        <w:t>)</w:t>
      </w:r>
    </w:p>
    <w:p w14:paraId="2F978131" w14:textId="77777777" w:rsidR="00725E63" w:rsidRPr="00870715" w:rsidRDefault="00725E63" w:rsidP="00870715">
      <w:pPr>
        <w:spacing w:after="0" w:line="240" w:lineRule="auto"/>
        <w:jc w:val="both"/>
        <w:rPr>
          <w:rFonts w:ascii="Calibri" w:hAnsi="Calibri" w:cs="Calibri"/>
        </w:rPr>
      </w:pPr>
    </w:p>
    <w:p w14:paraId="4AC9F2AC" w14:textId="77777777" w:rsidR="00362CAC"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KEYWORDS:  </w:t>
      </w:r>
    </w:p>
    <w:p w14:paraId="70C16512" w14:textId="56CF3EFC" w:rsidR="006748CA" w:rsidRPr="00870715" w:rsidRDefault="00F173D2" w:rsidP="00870715">
      <w:pPr>
        <w:spacing w:after="0" w:line="240" w:lineRule="auto"/>
        <w:jc w:val="both"/>
        <w:rPr>
          <w:rFonts w:ascii="Calibri" w:hAnsi="Calibri" w:cs="Calibri"/>
          <w:b/>
          <w:bCs/>
        </w:rPr>
      </w:pPr>
      <w:r w:rsidRPr="00870715">
        <w:rPr>
          <w:rFonts w:ascii="Calibri" w:hAnsi="Calibri" w:cs="Calibri"/>
        </w:rPr>
        <w:t>Operando XPS; Electrochemical cell; Water electrolysis; Membrane electrode assembly (MEA); Electrocatalysis; Solid–liquid interface</w:t>
      </w:r>
    </w:p>
    <w:p w14:paraId="3055BD8E" w14:textId="77777777" w:rsidR="00E41FEF" w:rsidRPr="00870715" w:rsidRDefault="00E41FEF" w:rsidP="00870715">
      <w:pPr>
        <w:pStyle w:val="Default"/>
        <w:jc w:val="both"/>
      </w:pPr>
    </w:p>
    <w:p w14:paraId="6BB1A599" w14:textId="359A71EA"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SUMMARY: </w:t>
      </w:r>
    </w:p>
    <w:p w14:paraId="3A9C09B9" w14:textId="4AF5C845" w:rsidR="00E21DAB" w:rsidRPr="00870715" w:rsidRDefault="00E21DAB" w:rsidP="00870715">
      <w:pPr>
        <w:spacing w:after="0" w:line="240" w:lineRule="auto"/>
        <w:jc w:val="both"/>
        <w:rPr>
          <w:rFonts w:ascii="Calibri" w:hAnsi="Calibri" w:cs="Calibri"/>
          <w:color w:val="000000" w:themeColor="text1"/>
        </w:rPr>
      </w:pPr>
      <w:r w:rsidRPr="00870715">
        <w:rPr>
          <w:rFonts w:ascii="Calibri" w:hAnsi="Calibri" w:cs="Calibri"/>
          <w:color w:val="000000" w:themeColor="text1"/>
        </w:rPr>
        <w:t>This protocol presents an operando electrochemical XPS platform for aqueous electrocatalysis, enabling catalyst characterization during membrane-electrode-assembly water electrolysis and three-electrode measurements. It combines controlled electrolyte delivery, Au-grid electrical contact, near-ambient-pressure XPS, optional gas/QMS analysis, and temperature control to study catalyst transformations under operating conditions.</w:t>
      </w:r>
    </w:p>
    <w:p w14:paraId="63630431" w14:textId="77777777" w:rsidR="00E21DAB" w:rsidRPr="00870715" w:rsidRDefault="00E21DAB" w:rsidP="00870715">
      <w:pPr>
        <w:spacing w:after="0" w:line="240" w:lineRule="auto"/>
        <w:jc w:val="both"/>
        <w:rPr>
          <w:rFonts w:ascii="Calibri" w:hAnsi="Calibri" w:cs="Calibri"/>
          <w:color w:val="000000" w:themeColor="text1"/>
        </w:rPr>
      </w:pPr>
    </w:p>
    <w:p w14:paraId="272E82E2" w14:textId="23627BCA"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ABSTRACT: </w:t>
      </w:r>
    </w:p>
    <w:p w14:paraId="168300A4" w14:textId="4EB8175D" w:rsidR="00E41FEF" w:rsidRPr="00870715" w:rsidRDefault="00F173D2" w:rsidP="00870715">
      <w:pPr>
        <w:spacing w:after="0" w:line="240" w:lineRule="auto"/>
        <w:jc w:val="both"/>
        <w:rPr>
          <w:rFonts w:ascii="Calibri" w:hAnsi="Calibri" w:cs="Calibri"/>
        </w:rPr>
      </w:pPr>
      <w:r w:rsidRPr="00870715">
        <w:rPr>
          <w:rFonts w:ascii="Calibri" w:hAnsi="Calibri" w:cs="Calibri"/>
        </w:rPr>
        <w:t>Understanding electrocatalyst activation and degradation under realistic operating conditions requires operando spectroscopic techniques capable of probing solid-liquid interfaces with running electrochemistry. Here, we present the design and implementation of a versatile operando electrochemical</w:t>
      </w:r>
      <w:r w:rsidR="00E21DAB" w:rsidRPr="00870715">
        <w:rPr>
          <w:rFonts w:ascii="Calibri" w:hAnsi="Calibri" w:cs="Calibri"/>
        </w:rPr>
        <w:t xml:space="preserve"> X-ray Photoelectron Spectroscopy</w:t>
      </w:r>
      <w:r w:rsidRPr="00870715">
        <w:rPr>
          <w:rFonts w:ascii="Calibri" w:hAnsi="Calibri" w:cs="Calibri"/>
        </w:rPr>
        <w:t xml:space="preserve"> </w:t>
      </w:r>
      <w:r w:rsidR="00E21DAB" w:rsidRPr="00870715">
        <w:rPr>
          <w:rFonts w:ascii="Calibri" w:hAnsi="Calibri" w:cs="Calibri"/>
        </w:rPr>
        <w:t>(</w:t>
      </w:r>
      <w:r w:rsidRPr="00870715">
        <w:rPr>
          <w:rFonts w:ascii="Calibri" w:hAnsi="Calibri" w:cs="Calibri"/>
        </w:rPr>
        <w:t>XPS</w:t>
      </w:r>
      <w:r w:rsidR="00E21DAB" w:rsidRPr="00870715">
        <w:rPr>
          <w:rFonts w:ascii="Calibri" w:hAnsi="Calibri" w:cs="Calibri"/>
        </w:rPr>
        <w:t>)</w:t>
      </w:r>
      <w:r w:rsidRPr="00870715">
        <w:rPr>
          <w:rFonts w:ascii="Calibri" w:hAnsi="Calibri" w:cs="Calibri"/>
        </w:rPr>
        <w:t xml:space="preserve"> platform compatible with aqueous environments and controlled current</w:t>
      </w:r>
      <w:r w:rsidR="00E21DAB" w:rsidRPr="00870715">
        <w:rPr>
          <w:rFonts w:ascii="Calibri" w:hAnsi="Calibri" w:cs="Calibri"/>
        </w:rPr>
        <w:t>-</w:t>
      </w:r>
      <w:r w:rsidRPr="00870715">
        <w:rPr>
          <w:rFonts w:ascii="Calibri" w:hAnsi="Calibri" w:cs="Calibri"/>
        </w:rPr>
        <w:t xml:space="preserve"> or potential</w:t>
      </w:r>
      <w:r w:rsidR="00E21DAB" w:rsidRPr="00870715">
        <w:rPr>
          <w:rFonts w:ascii="Calibri" w:hAnsi="Calibri" w:cs="Calibri"/>
        </w:rPr>
        <w:t>-driven</w:t>
      </w:r>
      <w:r w:rsidRPr="00870715">
        <w:rPr>
          <w:rFonts w:ascii="Calibri" w:hAnsi="Calibri" w:cs="Calibri"/>
        </w:rPr>
        <w:t xml:space="preserve"> operation. The modular cell architecture enables both conventional three-electrode half-cell measurements</w:t>
      </w:r>
      <w:r w:rsidR="00E21DAB" w:rsidRPr="00870715">
        <w:rPr>
          <w:rFonts w:ascii="Calibri" w:hAnsi="Calibri" w:cs="Calibri"/>
        </w:rPr>
        <w:t xml:space="preserve"> as well as a two-electrode setup for </w:t>
      </w:r>
      <w:r w:rsidRPr="00870715">
        <w:rPr>
          <w:rFonts w:ascii="Calibri" w:hAnsi="Calibri" w:cs="Calibri"/>
        </w:rPr>
        <w:t xml:space="preserve">zero-gap proton-exchange membrane or anion-exchange membrane water electrolysis at </w:t>
      </w:r>
      <w:r w:rsidR="00E21DAB" w:rsidRPr="00870715">
        <w:rPr>
          <w:rFonts w:ascii="Calibri" w:hAnsi="Calibri" w:cs="Calibri"/>
        </w:rPr>
        <w:t>high</w:t>
      </w:r>
      <w:r w:rsidRPr="00870715">
        <w:rPr>
          <w:rFonts w:ascii="Calibri" w:hAnsi="Calibri" w:cs="Calibri"/>
        </w:rPr>
        <w:t xml:space="preserve"> current densities. Key design considerations, including electrolyte management, membrane integration</w:t>
      </w:r>
      <w:r w:rsidR="00682A2C" w:rsidRPr="00870715">
        <w:rPr>
          <w:rFonts w:ascii="Calibri" w:hAnsi="Calibri" w:cs="Calibri"/>
        </w:rPr>
        <w:t xml:space="preserve"> into the cell</w:t>
      </w:r>
      <w:r w:rsidRPr="00870715">
        <w:rPr>
          <w:rFonts w:ascii="Calibri" w:hAnsi="Calibri" w:cs="Calibri"/>
        </w:rPr>
        <w:t>, gas handling, and X-ray access geometry, are discussed in detail. The platform allows investigation of catalyst oxidation, hydroxylation</w:t>
      </w:r>
      <w:r w:rsidR="00682A2C" w:rsidRPr="00870715">
        <w:rPr>
          <w:rFonts w:ascii="Calibri" w:hAnsi="Calibri" w:cs="Calibri"/>
        </w:rPr>
        <w:t>, reduction,</w:t>
      </w:r>
      <w:r w:rsidRPr="00870715">
        <w:rPr>
          <w:rFonts w:ascii="Calibri" w:hAnsi="Calibri" w:cs="Calibri"/>
        </w:rPr>
        <w:t xml:space="preserve"> and surface restructuring under realistic electrochemical conditions. Representative </w:t>
      </w:r>
      <w:r w:rsidRPr="00870715">
        <w:rPr>
          <w:rFonts w:ascii="Calibri" w:hAnsi="Calibri" w:cs="Calibri"/>
        </w:rPr>
        <w:lastRenderedPageBreak/>
        <w:t>measurements demonstrate stable operation during high-current water electrolysis as well as flexibility for broader electrocatalytic studies. This protocol provides a practical framework for implementing operando XPS in electrochemical research laboratories and facilitates reproducible investigation of dynamic catalyst transformations at electrified interfaces.</w:t>
      </w:r>
    </w:p>
    <w:p w14:paraId="0D4F2941" w14:textId="77777777" w:rsidR="00B22D03" w:rsidRPr="00870715" w:rsidRDefault="00B22D03" w:rsidP="00870715">
      <w:pPr>
        <w:spacing w:after="0" w:line="240" w:lineRule="auto"/>
        <w:jc w:val="both"/>
        <w:rPr>
          <w:rFonts w:ascii="Calibri" w:hAnsi="Calibri" w:cs="Calibri"/>
          <w:b/>
          <w:bCs/>
        </w:rPr>
      </w:pPr>
    </w:p>
    <w:p w14:paraId="52B803D5" w14:textId="0D36E07F" w:rsidR="000A1870" w:rsidRPr="00870715" w:rsidRDefault="00F173D2" w:rsidP="00870715">
      <w:pPr>
        <w:spacing w:after="0" w:line="240" w:lineRule="auto"/>
        <w:jc w:val="both"/>
        <w:rPr>
          <w:rFonts w:ascii="Calibri" w:hAnsi="Calibri" w:cs="Calibri"/>
          <w:b/>
          <w:bCs/>
        </w:rPr>
      </w:pPr>
      <w:r w:rsidRPr="00870715">
        <w:rPr>
          <w:rFonts w:ascii="Calibri" w:hAnsi="Calibri" w:cs="Calibri"/>
          <w:b/>
          <w:bCs/>
        </w:rPr>
        <w:t>INTRODUCTION:</w:t>
      </w:r>
    </w:p>
    <w:p w14:paraId="30091E7F" w14:textId="6CDEEAC1" w:rsidR="00B46CCE" w:rsidRPr="00870715" w:rsidRDefault="00F173D2" w:rsidP="00870715">
      <w:pPr>
        <w:spacing w:after="0" w:line="240" w:lineRule="auto"/>
        <w:jc w:val="both"/>
        <w:rPr>
          <w:rFonts w:ascii="Calibri" w:hAnsi="Calibri" w:cs="Calibri"/>
        </w:rPr>
      </w:pPr>
      <w:r w:rsidRPr="00870715">
        <w:rPr>
          <w:rFonts w:ascii="Calibri" w:hAnsi="Calibri" w:cs="Calibri"/>
        </w:rPr>
        <w:t xml:space="preserve">Understanding electrocatalytic processes at the solid–liquid interface is essential for the development of efficient energy conversion technologies, including water electrolysis and fuel cells. However, the active state of electrocatalysts is often dynamic and strongly dependent on the applied potential, electrolyte environment, and operating conditions. As a result, </w:t>
      </w:r>
      <w:r w:rsidRPr="002E7844">
        <w:rPr>
          <w:rFonts w:ascii="Calibri" w:hAnsi="Calibri" w:cs="Calibri"/>
          <w:i/>
          <w:iCs/>
        </w:rPr>
        <w:t>ex situ</w:t>
      </w:r>
      <w:r w:rsidRPr="00870715">
        <w:rPr>
          <w:rFonts w:ascii="Calibri" w:hAnsi="Calibri" w:cs="Calibri"/>
        </w:rPr>
        <w:t xml:space="preserve"> characterization frequently fails to capture the true chemical and electronic structure of catalysts under working conditions</w:t>
      </w:r>
      <w:r w:rsidR="00C2593C" w:rsidRPr="00870715">
        <w:rPr>
          <w:rFonts w:ascii="Calibri" w:hAnsi="Calibri" w:cs="Calibri"/>
          <w:vertAlign w:val="superscript"/>
        </w:rPr>
        <w:t>1</w:t>
      </w:r>
      <w:r w:rsidR="00DE5079" w:rsidRPr="00870715">
        <w:rPr>
          <w:rFonts w:ascii="Calibri" w:hAnsi="Calibri" w:cs="Calibri"/>
        </w:rPr>
        <w:t>.</w:t>
      </w:r>
    </w:p>
    <w:p w14:paraId="68E3B5EA" w14:textId="77777777" w:rsidR="00B46CCE" w:rsidRPr="00870715" w:rsidRDefault="00B46CCE" w:rsidP="00870715">
      <w:pPr>
        <w:spacing w:after="0" w:line="240" w:lineRule="auto"/>
        <w:jc w:val="both"/>
        <w:rPr>
          <w:rFonts w:ascii="Calibri" w:hAnsi="Calibri" w:cs="Calibri"/>
        </w:rPr>
      </w:pPr>
    </w:p>
    <w:p w14:paraId="02C6D2AA" w14:textId="0F0103F0" w:rsidR="00B46CCE" w:rsidRPr="00870715" w:rsidRDefault="00F173D2" w:rsidP="00870715">
      <w:pPr>
        <w:spacing w:after="0" w:line="240" w:lineRule="auto"/>
        <w:jc w:val="both"/>
        <w:rPr>
          <w:rFonts w:ascii="Calibri" w:hAnsi="Calibri" w:cs="Calibri"/>
        </w:rPr>
      </w:pPr>
      <w:r w:rsidRPr="00870715">
        <w:rPr>
          <w:rFonts w:ascii="Calibri" w:hAnsi="Calibri" w:cs="Calibri"/>
        </w:rPr>
        <w:t xml:space="preserve">To address this challenge, </w:t>
      </w:r>
      <w:r w:rsidRPr="00003C56">
        <w:rPr>
          <w:rFonts w:ascii="Calibri" w:hAnsi="Calibri" w:cs="Calibri"/>
          <w:i/>
          <w:iCs/>
        </w:rPr>
        <w:t>in situ</w:t>
      </w:r>
      <w:r w:rsidRPr="00870715">
        <w:rPr>
          <w:rFonts w:ascii="Calibri" w:hAnsi="Calibri" w:cs="Calibri"/>
        </w:rPr>
        <w:t xml:space="preserve"> and operando spectroscopic techniques have been increasingly employed to probe catalysts during electrochemical operation. Among these, X-ray photoelectron spectroscopy (XPS) provides unique access to the electronic structure, oxidation state, and chemical environment of surface species. Recent advances in near-ambient pressure XPS (NAP-XPS) have enabled measurements in the presence of gases and thin liquid layers, partially bridging the pressure gap between ultra-high vacuum and realistic environments. Nevertheless, investigating electrochemical systems remains particularly challenging due to the presence of liquid electrolytes, potential gradients, and the need for stable electrochemical control in the vacuum chamber</w:t>
      </w:r>
      <w:r w:rsidR="002423E0" w:rsidRPr="00870715">
        <w:rPr>
          <w:rFonts w:ascii="Calibri" w:hAnsi="Calibri" w:cs="Calibri"/>
          <w:vertAlign w:val="superscript"/>
        </w:rPr>
        <w:t>2</w:t>
      </w:r>
      <w:r w:rsidRPr="00870715">
        <w:rPr>
          <w:rFonts w:ascii="Calibri" w:hAnsi="Calibri" w:cs="Calibri"/>
        </w:rPr>
        <w:t>.</w:t>
      </w:r>
    </w:p>
    <w:p w14:paraId="208C7284" w14:textId="77777777" w:rsidR="00B46CCE" w:rsidRPr="00870715" w:rsidRDefault="00B46CCE" w:rsidP="00870715">
      <w:pPr>
        <w:spacing w:after="0" w:line="240" w:lineRule="auto"/>
        <w:jc w:val="both"/>
        <w:rPr>
          <w:rFonts w:ascii="Calibri" w:hAnsi="Calibri" w:cs="Calibri"/>
        </w:rPr>
      </w:pPr>
    </w:p>
    <w:p w14:paraId="4711F29E" w14:textId="40DECE30" w:rsidR="00B46CCE" w:rsidRDefault="00F173D2" w:rsidP="00870715">
      <w:pPr>
        <w:spacing w:after="0" w:line="240" w:lineRule="auto"/>
        <w:jc w:val="both"/>
        <w:rPr>
          <w:rFonts w:ascii="Calibri" w:hAnsi="Calibri" w:cs="Calibri"/>
        </w:rPr>
      </w:pPr>
      <w:r w:rsidRPr="00870715">
        <w:rPr>
          <w:rFonts w:ascii="Calibri" w:hAnsi="Calibri" w:cs="Calibri"/>
        </w:rPr>
        <w:t>Several approaches have been developed to enable electrochemical XPS measurements, including dip-and-pull configurations, liquid jets, graphene-capped cells, and membrane-based designs. While these methods have significantly advanced the field, they often suffer from limitations such as restricted current densities, limited stability, complex operation, or incompatibility with realistic device architectures. In particular, achieving stable operation at relevant current densities</w:t>
      </w:r>
      <w:r w:rsidR="00DE5079" w:rsidRPr="00870715">
        <w:rPr>
          <w:rFonts w:ascii="Calibri" w:hAnsi="Calibri" w:cs="Calibri"/>
        </w:rPr>
        <w:t xml:space="preserve"> (hundreds of mA cm</w:t>
      </w:r>
      <w:r w:rsidR="00DE5079" w:rsidRPr="00870715">
        <w:rPr>
          <w:rFonts w:ascii="Calibri" w:hAnsi="Calibri" w:cs="Calibri"/>
          <w:vertAlign w:val="superscript"/>
        </w:rPr>
        <w:t>-2</w:t>
      </w:r>
      <w:r w:rsidR="00DE5079" w:rsidRPr="00870715">
        <w:rPr>
          <w:rFonts w:ascii="Calibri" w:hAnsi="Calibri" w:cs="Calibri"/>
        </w:rPr>
        <w:t>)</w:t>
      </w:r>
      <w:r w:rsidR="002423E0" w:rsidRPr="00870715">
        <w:rPr>
          <w:rFonts w:ascii="Calibri" w:hAnsi="Calibri" w:cs="Calibri"/>
          <w:vertAlign w:val="superscript"/>
        </w:rPr>
        <w:t>3</w:t>
      </w:r>
      <w:r w:rsidR="009F6669" w:rsidRPr="00870715">
        <w:rPr>
          <w:rFonts w:ascii="Calibri" w:hAnsi="Calibri" w:cs="Calibri"/>
        </w:rPr>
        <w:t>,</w:t>
      </w:r>
      <w:r w:rsidRPr="00870715">
        <w:rPr>
          <w:rFonts w:ascii="Calibri" w:hAnsi="Calibri" w:cs="Calibri"/>
        </w:rPr>
        <w:t xml:space="preserve"> while maintaining XPS accessibility</w:t>
      </w:r>
      <w:r w:rsidR="00003C56">
        <w:rPr>
          <w:rFonts w:ascii="Calibri" w:hAnsi="Calibri" w:cs="Calibri"/>
        </w:rPr>
        <w:t>,</w:t>
      </w:r>
      <w:r w:rsidRPr="00870715">
        <w:rPr>
          <w:rFonts w:ascii="Calibri" w:hAnsi="Calibri" w:cs="Calibri"/>
        </w:rPr>
        <w:t xml:space="preserve"> remains a key challenge</w:t>
      </w:r>
      <w:r w:rsidR="002423E0" w:rsidRPr="00870715">
        <w:rPr>
          <w:rFonts w:ascii="Calibri" w:hAnsi="Calibri" w:cs="Calibri"/>
          <w:vertAlign w:val="superscript"/>
        </w:rPr>
        <w:t>4</w:t>
      </w:r>
      <w:r w:rsidR="00DE5079" w:rsidRPr="00870715">
        <w:rPr>
          <w:rFonts w:ascii="Calibri" w:hAnsi="Calibri" w:cs="Calibri"/>
        </w:rPr>
        <w:t>.</w:t>
      </w:r>
    </w:p>
    <w:p w14:paraId="6DC0C72E" w14:textId="77777777" w:rsidR="00003C56" w:rsidRPr="00870715" w:rsidRDefault="00003C56" w:rsidP="00870715">
      <w:pPr>
        <w:spacing w:after="0" w:line="240" w:lineRule="auto"/>
        <w:jc w:val="both"/>
        <w:rPr>
          <w:rFonts w:ascii="Calibri" w:hAnsi="Calibri" w:cs="Calibri"/>
        </w:rPr>
      </w:pPr>
    </w:p>
    <w:p w14:paraId="761EB122" w14:textId="7681A8B2" w:rsidR="002C573B" w:rsidRDefault="00F173D2" w:rsidP="00870715">
      <w:pPr>
        <w:spacing w:after="0" w:line="240" w:lineRule="auto"/>
        <w:jc w:val="both"/>
        <w:rPr>
          <w:rFonts w:ascii="Calibri" w:hAnsi="Calibri" w:cs="Calibri"/>
        </w:rPr>
      </w:pPr>
      <w:r w:rsidRPr="00870715">
        <w:rPr>
          <w:rFonts w:ascii="Calibri" w:hAnsi="Calibri" w:cs="Calibri"/>
        </w:rPr>
        <w:t>Operando XPS measurements of electrochemical systems, including</w:t>
      </w:r>
      <w:r w:rsidR="009A48BB" w:rsidRPr="00870715">
        <w:rPr>
          <w:rFonts w:ascii="Calibri" w:hAnsi="Calibri" w:cs="Calibri"/>
        </w:rPr>
        <w:t xml:space="preserve"> proton exchange membrane</w:t>
      </w:r>
      <w:r w:rsidRPr="00870715">
        <w:rPr>
          <w:rFonts w:ascii="Calibri" w:hAnsi="Calibri" w:cs="Calibri"/>
        </w:rPr>
        <w:t xml:space="preserve"> </w:t>
      </w:r>
      <w:r w:rsidR="009A48BB" w:rsidRPr="00870715">
        <w:rPr>
          <w:rFonts w:ascii="Calibri" w:hAnsi="Calibri" w:cs="Calibri"/>
        </w:rPr>
        <w:t>(</w:t>
      </w:r>
      <w:r w:rsidRPr="00870715">
        <w:rPr>
          <w:rFonts w:ascii="Calibri" w:hAnsi="Calibri" w:cs="Calibri"/>
        </w:rPr>
        <w:t>PEM</w:t>
      </w:r>
      <w:r w:rsidR="009A48BB" w:rsidRPr="00870715">
        <w:rPr>
          <w:rFonts w:ascii="Calibri" w:hAnsi="Calibri" w:cs="Calibri"/>
        </w:rPr>
        <w:t>)</w:t>
      </w:r>
      <w:r w:rsidRPr="00870715">
        <w:rPr>
          <w:rFonts w:ascii="Calibri" w:hAnsi="Calibri" w:cs="Calibri"/>
        </w:rPr>
        <w:t>-based configurations, have been demonstrated previously</w:t>
      </w:r>
      <w:r w:rsidR="002423E0" w:rsidRPr="00870715">
        <w:rPr>
          <w:rFonts w:ascii="Calibri" w:hAnsi="Calibri" w:cs="Calibri"/>
          <w:vertAlign w:val="superscript"/>
        </w:rPr>
        <w:t>5,6</w:t>
      </w:r>
      <w:r w:rsidRPr="00870715">
        <w:rPr>
          <w:rFonts w:ascii="Calibri" w:hAnsi="Calibri" w:cs="Calibri"/>
        </w:rPr>
        <w:t>. However, these approaches are often limited in flexibility with respect to cell design, operating conditions, and integration of complementary analytical techniques.</w:t>
      </w:r>
    </w:p>
    <w:p w14:paraId="22F8ACE9" w14:textId="77777777" w:rsidR="00003C56" w:rsidRPr="00870715" w:rsidRDefault="00003C56" w:rsidP="00870715">
      <w:pPr>
        <w:spacing w:after="0" w:line="240" w:lineRule="auto"/>
        <w:jc w:val="both"/>
        <w:rPr>
          <w:rFonts w:ascii="Calibri" w:hAnsi="Calibri" w:cs="Calibri"/>
        </w:rPr>
      </w:pPr>
    </w:p>
    <w:p w14:paraId="168944A5" w14:textId="6677EDD0" w:rsidR="002C573B" w:rsidRDefault="00F173D2" w:rsidP="00870715">
      <w:pPr>
        <w:spacing w:after="0" w:line="240" w:lineRule="auto"/>
        <w:jc w:val="both"/>
        <w:rPr>
          <w:rFonts w:ascii="Calibri" w:hAnsi="Calibri" w:cs="Calibri"/>
        </w:rPr>
      </w:pPr>
      <w:r w:rsidRPr="00870715">
        <w:rPr>
          <w:rFonts w:ascii="Calibri" w:hAnsi="Calibri" w:cs="Calibri"/>
        </w:rPr>
        <w:t>Here, we present a versatile operando electrochemical XPS platform designed to overcome these limitations</w:t>
      </w:r>
      <w:r w:rsidR="009F6669" w:rsidRPr="00870715">
        <w:rPr>
          <w:rFonts w:ascii="Calibri" w:hAnsi="Calibri" w:cs="Calibri"/>
        </w:rPr>
        <w:t>, capable of operating at the current densities of several hundreds of mA cm</w:t>
      </w:r>
      <w:r w:rsidR="009F6669" w:rsidRPr="00870715">
        <w:rPr>
          <w:rFonts w:ascii="Calibri" w:hAnsi="Calibri" w:cs="Calibri"/>
          <w:vertAlign w:val="superscript"/>
        </w:rPr>
        <w:t>-2</w:t>
      </w:r>
      <w:r w:rsidR="009F6669" w:rsidRPr="00870715">
        <w:rPr>
          <w:rFonts w:ascii="Calibri" w:hAnsi="Calibri" w:cs="Calibri"/>
        </w:rPr>
        <w:t>, while staying at the pressures of</w:t>
      </w:r>
      <w:r w:rsidR="00244849" w:rsidRPr="00870715">
        <w:rPr>
          <w:rFonts w:ascii="Calibri" w:hAnsi="Calibri" w:cs="Calibri"/>
        </w:rPr>
        <w:t xml:space="preserve"> 1</w:t>
      </w:r>
      <w:r w:rsidR="00003C56">
        <w:rPr>
          <w:rFonts w:ascii="Calibri" w:hAnsi="Calibri" w:cs="Calibri"/>
        </w:rPr>
        <w:t>–</w:t>
      </w:r>
      <w:r w:rsidR="009F6669" w:rsidRPr="00870715">
        <w:rPr>
          <w:rFonts w:ascii="Calibri" w:hAnsi="Calibri" w:cs="Calibri"/>
        </w:rPr>
        <w:t>10 mbar of water vapor</w:t>
      </w:r>
      <w:r w:rsidR="002423E0" w:rsidRPr="00870715">
        <w:rPr>
          <w:rFonts w:ascii="Calibri" w:hAnsi="Calibri" w:cs="Calibri"/>
          <w:vertAlign w:val="superscript"/>
        </w:rPr>
        <w:t>7</w:t>
      </w:r>
      <w:r w:rsidRPr="00870715">
        <w:rPr>
          <w:rFonts w:ascii="Calibri" w:hAnsi="Calibri" w:cs="Calibri"/>
        </w:rPr>
        <w:t>. The system combines membrane-based electrolyte management with a modular cell architecture, enabling both conventional three-electrode measurements</w:t>
      </w:r>
      <w:r w:rsidR="002423E0" w:rsidRPr="00870715">
        <w:rPr>
          <w:rFonts w:ascii="Calibri" w:hAnsi="Calibri" w:cs="Calibri"/>
          <w:vertAlign w:val="superscript"/>
        </w:rPr>
        <w:t>8,9</w:t>
      </w:r>
      <w:r w:rsidRPr="00870715">
        <w:rPr>
          <w:rFonts w:ascii="Calibri" w:hAnsi="Calibri" w:cs="Calibri"/>
        </w:rPr>
        <w:t xml:space="preserve"> and zero-gap membrane electrode assembly (MEA) configurations</w:t>
      </w:r>
      <w:r w:rsidR="002423E0" w:rsidRPr="00870715">
        <w:rPr>
          <w:rFonts w:ascii="Calibri" w:hAnsi="Calibri" w:cs="Calibri"/>
          <w:vertAlign w:val="superscript"/>
        </w:rPr>
        <w:t>7</w:t>
      </w:r>
      <w:r w:rsidRPr="00870715">
        <w:rPr>
          <w:rFonts w:ascii="Calibri" w:hAnsi="Calibri" w:cs="Calibri"/>
        </w:rPr>
        <w:t>. The setup allows operation under controlled potential or current and is compatible with laboratory-based near-ambient-pressure XPS.</w:t>
      </w:r>
    </w:p>
    <w:p w14:paraId="1A151386" w14:textId="77777777" w:rsidR="004C5B8C" w:rsidRPr="00870715" w:rsidRDefault="004C5B8C" w:rsidP="00870715">
      <w:pPr>
        <w:spacing w:after="0" w:line="240" w:lineRule="auto"/>
        <w:jc w:val="both"/>
        <w:rPr>
          <w:rFonts w:ascii="Calibri" w:hAnsi="Calibri" w:cs="Calibri"/>
        </w:rPr>
      </w:pPr>
    </w:p>
    <w:p w14:paraId="38A4322F" w14:textId="4054FA0D" w:rsidR="006F6777" w:rsidRDefault="006F6777" w:rsidP="00870715">
      <w:pPr>
        <w:spacing w:after="0" w:line="240" w:lineRule="auto"/>
        <w:jc w:val="both"/>
        <w:rPr>
          <w:rFonts w:ascii="Calibri" w:hAnsi="Calibri" w:cs="Calibri"/>
        </w:rPr>
      </w:pPr>
      <w:r w:rsidRPr="00870715">
        <w:rPr>
          <w:rFonts w:ascii="Calibri" w:hAnsi="Calibri" w:cs="Calibri"/>
        </w:rPr>
        <w:lastRenderedPageBreak/>
        <w:t>Compared with previously reported PEM-based electrochemical NAP-XPS cells</w:t>
      </w:r>
      <w:r w:rsidR="002423E0" w:rsidRPr="00870715">
        <w:rPr>
          <w:rFonts w:ascii="Calibri" w:hAnsi="Calibri" w:cs="Calibri"/>
          <w:vertAlign w:val="superscript"/>
        </w:rPr>
        <w:t>6,10</w:t>
      </w:r>
      <w:r w:rsidR="006B23E4">
        <w:rPr>
          <w:rFonts w:ascii="Calibri" w:hAnsi="Calibri" w:cs="Calibri"/>
          <w:vertAlign w:val="superscript"/>
        </w:rPr>
        <w:t>–</w:t>
      </w:r>
      <w:r w:rsidR="002423E0" w:rsidRPr="00870715">
        <w:rPr>
          <w:rFonts w:ascii="Calibri" w:hAnsi="Calibri" w:cs="Calibri"/>
          <w:vertAlign w:val="superscript"/>
        </w:rPr>
        <w:t>12</w:t>
      </w:r>
      <w:r w:rsidRPr="00870715">
        <w:rPr>
          <w:rFonts w:ascii="Calibri" w:hAnsi="Calibri" w:cs="Calibri"/>
        </w:rPr>
        <w:t>, the present platform was designed to improve</w:t>
      </w:r>
      <w:r w:rsidR="00C2593C" w:rsidRPr="00870715">
        <w:rPr>
          <w:rFonts w:ascii="Calibri" w:hAnsi="Calibri" w:cs="Calibri"/>
        </w:rPr>
        <w:t xml:space="preserve"> the</w:t>
      </w:r>
      <w:r w:rsidRPr="00870715">
        <w:rPr>
          <w:rFonts w:ascii="Calibri" w:hAnsi="Calibri" w:cs="Calibri"/>
        </w:rPr>
        <w:t xml:space="preserve"> </w:t>
      </w:r>
      <w:r w:rsidR="00C2593C" w:rsidRPr="00870715">
        <w:rPr>
          <w:rFonts w:ascii="Calibri" w:hAnsi="Calibri" w:cs="Calibri"/>
        </w:rPr>
        <w:t>mechanical</w:t>
      </w:r>
      <w:r w:rsidRPr="00870715">
        <w:rPr>
          <w:rFonts w:ascii="Calibri" w:hAnsi="Calibri" w:cs="Calibri"/>
        </w:rPr>
        <w:t xml:space="preserve"> robustness</w:t>
      </w:r>
      <w:r w:rsidR="00C2593C" w:rsidRPr="00870715">
        <w:rPr>
          <w:rFonts w:ascii="Calibri" w:hAnsi="Calibri" w:cs="Calibri"/>
        </w:rPr>
        <w:t xml:space="preserve"> of the cell pieces</w:t>
      </w:r>
      <w:r w:rsidRPr="00870715">
        <w:rPr>
          <w:rFonts w:ascii="Calibri" w:hAnsi="Calibri" w:cs="Calibri"/>
        </w:rPr>
        <w:t xml:space="preserve">, water management, and electrical contact during high-current operation. The horizontal cell geometry and a mechanically rigid body facilitate stable sealing. Continuous high-flow water delivery to the counter-electrode side maintains membrane hydration while avoiding direct exposure of bulk liquid to the XPS-probed catalyst surface. In addition, the porous Au mesh current collector provides electrical contact over the catalyst layer while preserving XPS access to the active surface. Together with operation at stable water-vapor pressures of </w:t>
      </w:r>
      <w:r w:rsidR="00244849" w:rsidRPr="00870715">
        <w:rPr>
          <w:rFonts w:ascii="Calibri" w:hAnsi="Calibri" w:cs="Calibri"/>
        </w:rPr>
        <w:t>1</w:t>
      </w:r>
      <w:r w:rsidR="006B23E4">
        <w:rPr>
          <w:rFonts w:ascii="Calibri" w:hAnsi="Calibri" w:cs="Calibri"/>
        </w:rPr>
        <w:t>–</w:t>
      </w:r>
      <w:r w:rsidRPr="00870715">
        <w:rPr>
          <w:rFonts w:ascii="Calibri" w:hAnsi="Calibri" w:cs="Calibri"/>
        </w:rPr>
        <w:t>10 mbar and compatibility with QMS, gas dosing, and temperature control, these features extend earlier PEM-based operando XPS concepts toward a more reproducible and flexible laboratory protocol.</w:t>
      </w:r>
    </w:p>
    <w:p w14:paraId="5DC5A9E3" w14:textId="77777777" w:rsidR="006B23E4" w:rsidRPr="00870715" w:rsidRDefault="006B23E4" w:rsidP="00870715">
      <w:pPr>
        <w:spacing w:after="0" w:line="240" w:lineRule="auto"/>
        <w:jc w:val="both"/>
        <w:rPr>
          <w:rFonts w:ascii="Calibri" w:hAnsi="Calibri" w:cs="Calibri"/>
        </w:rPr>
      </w:pPr>
    </w:p>
    <w:p w14:paraId="4D6A5A2F" w14:textId="366847D3" w:rsidR="002C573B" w:rsidRPr="00870715" w:rsidRDefault="00F173D2" w:rsidP="00870715">
      <w:pPr>
        <w:spacing w:after="0" w:line="240" w:lineRule="auto"/>
        <w:jc w:val="both"/>
        <w:rPr>
          <w:rFonts w:ascii="Calibri" w:hAnsi="Calibri" w:cs="Calibri"/>
        </w:rPr>
      </w:pPr>
      <w:r w:rsidRPr="00870715">
        <w:rPr>
          <w:rFonts w:ascii="Calibri" w:hAnsi="Calibri" w:cs="Calibri"/>
        </w:rPr>
        <w:t xml:space="preserve">Importantly, the platform integrates additional functionalities, including gas-phase control, temperature regulation, and simultaneous product detection </w:t>
      </w:r>
      <w:r w:rsidRPr="00CA4375">
        <w:rPr>
          <w:rFonts w:ascii="Calibri" w:hAnsi="Calibri" w:cs="Calibri"/>
          <w:i/>
          <w:iCs/>
        </w:rPr>
        <w:t>via</w:t>
      </w:r>
      <w:r w:rsidRPr="00870715">
        <w:rPr>
          <w:rFonts w:ascii="Calibri" w:hAnsi="Calibri" w:cs="Calibri"/>
        </w:rPr>
        <w:t xml:space="preserve"> </w:t>
      </w:r>
      <w:r w:rsidR="002423E0" w:rsidRPr="00870715">
        <w:rPr>
          <w:rFonts w:ascii="Calibri" w:hAnsi="Calibri" w:cs="Calibri"/>
        </w:rPr>
        <w:t xml:space="preserve">quadrupole mass spectrometry </w:t>
      </w:r>
      <w:r w:rsidRPr="00870715">
        <w:rPr>
          <w:rFonts w:ascii="Calibri" w:hAnsi="Calibri" w:cs="Calibri"/>
        </w:rPr>
        <w:t>(QMS), enabling direct correlation between electrochemical activity, gas evolution, and catalyst surface chemistry.</w:t>
      </w:r>
    </w:p>
    <w:p w14:paraId="7F382035" w14:textId="77777777" w:rsidR="00164608" w:rsidRPr="00870715" w:rsidRDefault="00164608" w:rsidP="00870715">
      <w:pPr>
        <w:spacing w:after="0" w:line="240" w:lineRule="auto"/>
        <w:jc w:val="both"/>
        <w:rPr>
          <w:rFonts w:ascii="Calibri" w:hAnsi="Calibri" w:cs="Calibri"/>
        </w:rPr>
      </w:pPr>
    </w:p>
    <w:p w14:paraId="4C66FED8" w14:textId="4794E37A" w:rsidR="00164608" w:rsidRPr="00870715" w:rsidRDefault="00164608" w:rsidP="00870715">
      <w:pPr>
        <w:spacing w:after="0" w:line="240" w:lineRule="auto"/>
        <w:jc w:val="both"/>
        <w:rPr>
          <w:rFonts w:ascii="Calibri" w:hAnsi="Calibri" w:cs="Calibri"/>
        </w:rPr>
      </w:pPr>
      <w:r w:rsidRPr="00870715">
        <w:rPr>
          <w:rFonts w:ascii="Calibri" w:hAnsi="Calibri" w:cs="Calibri"/>
        </w:rPr>
        <w:t xml:space="preserve">A practical limitation of this membrane-based geometry is that the electrochemically active surface probed by XPS must remain accessible to reactants and ionic transport from the membrane or electrolyte side. Therefore, the method is best suited for thin, porous, nanostructured, or membrane-supported catalyst layers. Dense, extended model electrodes such as single crystals are not directly compatible with this configuration without substantial cell redesign, because the surface exposed to the XPS analyzer would not be efficiently wetted or ionically connected </w:t>
      </w:r>
      <w:r w:rsidR="00C2593C" w:rsidRPr="00870715">
        <w:rPr>
          <w:rFonts w:ascii="Calibri" w:hAnsi="Calibri" w:cs="Calibri"/>
        </w:rPr>
        <w:t>during</w:t>
      </w:r>
      <w:r w:rsidRPr="00870715">
        <w:rPr>
          <w:rFonts w:ascii="Calibri" w:hAnsi="Calibri" w:cs="Calibri"/>
        </w:rPr>
        <w:t xml:space="preserve"> operation.</w:t>
      </w:r>
    </w:p>
    <w:p w14:paraId="528F906B" w14:textId="77777777" w:rsidR="00164608" w:rsidRPr="00870715" w:rsidRDefault="00164608" w:rsidP="00870715">
      <w:pPr>
        <w:spacing w:after="0" w:line="240" w:lineRule="auto"/>
        <w:jc w:val="both"/>
        <w:rPr>
          <w:rFonts w:ascii="Calibri" w:hAnsi="Calibri" w:cs="Calibri"/>
        </w:rPr>
      </w:pPr>
    </w:p>
    <w:p w14:paraId="0589C2A8" w14:textId="5B746180" w:rsidR="00F23A50" w:rsidRPr="00870715" w:rsidRDefault="00164608" w:rsidP="00870715">
      <w:pPr>
        <w:spacing w:after="0" w:line="240" w:lineRule="auto"/>
        <w:jc w:val="both"/>
        <w:rPr>
          <w:rFonts w:ascii="Calibri" w:hAnsi="Calibri" w:cs="Calibri"/>
        </w:rPr>
      </w:pPr>
      <w:r w:rsidRPr="00870715">
        <w:rPr>
          <w:rFonts w:ascii="Calibri" w:hAnsi="Calibri" w:cs="Calibri"/>
        </w:rPr>
        <w:t>Overall, this protocol provides a practical framework for investigating dynamic catalyst transformations under realistic electrochemical conditions and extends previously reported operando approaches toward a more flexible, comprehensive methodology.</w:t>
      </w:r>
    </w:p>
    <w:p w14:paraId="3303E08A" w14:textId="77777777" w:rsidR="009645A2" w:rsidRPr="00870715" w:rsidRDefault="009645A2" w:rsidP="00870715">
      <w:pPr>
        <w:spacing w:after="0" w:line="240" w:lineRule="auto"/>
        <w:jc w:val="both"/>
        <w:rPr>
          <w:rFonts w:ascii="Calibri" w:hAnsi="Calibri" w:cs="Calibri"/>
        </w:rPr>
      </w:pPr>
    </w:p>
    <w:p w14:paraId="2D3BF47F" w14:textId="3DB28AF6" w:rsidR="000A1870" w:rsidRDefault="00F173D2" w:rsidP="00870715">
      <w:pPr>
        <w:spacing w:after="0" w:line="240" w:lineRule="auto"/>
        <w:jc w:val="both"/>
        <w:rPr>
          <w:rFonts w:ascii="Calibri" w:hAnsi="Calibri" w:cs="Calibri"/>
          <w:b/>
          <w:bCs/>
        </w:rPr>
      </w:pPr>
      <w:r w:rsidRPr="00870715">
        <w:rPr>
          <w:rFonts w:ascii="Calibri" w:hAnsi="Calibri" w:cs="Calibri"/>
          <w:b/>
          <w:bCs/>
        </w:rPr>
        <w:t xml:space="preserve">PROTOCOL: </w:t>
      </w:r>
    </w:p>
    <w:p w14:paraId="5DC89F2F" w14:textId="7899C29C" w:rsidR="0064766B" w:rsidRPr="00870715" w:rsidRDefault="0064766B" w:rsidP="00870715">
      <w:pPr>
        <w:spacing w:after="0" w:line="240" w:lineRule="auto"/>
        <w:jc w:val="both"/>
        <w:rPr>
          <w:rFonts w:ascii="Calibri" w:hAnsi="Calibri" w:cs="Calibri"/>
          <w:b/>
          <w:bCs/>
        </w:rPr>
      </w:pPr>
      <w:r w:rsidRPr="0064766B">
        <w:rPr>
          <w:rFonts w:ascii="Calibri" w:hAnsi="Calibri" w:cs="Calibri"/>
        </w:rPr>
        <w:t>The reagents and the equipment used are listed in the</w:t>
      </w:r>
      <w:r>
        <w:rPr>
          <w:rFonts w:ascii="Calibri" w:hAnsi="Calibri" w:cs="Calibri"/>
          <w:b/>
          <w:bCs/>
        </w:rPr>
        <w:t xml:space="preserve"> Table of Materials</w:t>
      </w:r>
      <w:r w:rsidRPr="0064766B">
        <w:rPr>
          <w:rFonts w:ascii="Calibri" w:hAnsi="Calibri" w:cs="Calibri"/>
        </w:rPr>
        <w:t>.</w:t>
      </w:r>
    </w:p>
    <w:p w14:paraId="1DDF5C3F" w14:textId="77777777" w:rsidR="006F6777" w:rsidRPr="00870715" w:rsidRDefault="006F6777" w:rsidP="00870715">
      <w:pPr>
        <w:spacing w:after="0" w:line="240" w:lineRule="auto"/>
        <w:jc w:val="both"/>
        <w:rPr>
          <w:rFonts w:ascii="Calibri" w:hAnsi="Calibri" w:cs="Calibri"/>
        </w:rPr>
      </w:pPr>
    </w:p>
    <w:p w14:paraId="7429B87E" w14:textId="7B3DCF86"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1. Preparation of Membrane Electrode Assembly (MEA)</w:t>
      </w:r>
      <w:r w:rsidR="00C56819" w:rsidRPr="00870715">
        <w:rPr>
          <w:rFonts w:ascii="Calibri" w:hAnsi="Calibri" w:cs="Calibri"/>
          <w:b/>
          <w:bCs/>
        </w:rPr>
        <w:t xml:space="preserve"> for anode investigation</w:t>
      </w:r>
    </w:p>
    <w:p w14:paraId="01B3965F" w14:textId="77777777" w:rsidR="00CD5985" w:rsidRDefault="00CD5985" w:rsidP="00870715">
      <w:pPr>
        <w:spacing w:after="0" w:line="240" w:lineRule="auto"/>
        <w:jc w:val="both"/>
        <w:rPr>
          <w:rFonts w:ascii="Calibri" w:hAnsi="Calibri" w:cs="Calibri"/>
        </w:rPr>
      </w:pPr>
    </w:p>
    <w:p w14:paraId="4D175C4E" w14:textId="34CA5DDD" w:rsidR="0080409F" w:rsidRPr="00870715" w:rsidRDefault="00F173D2" w:rsidP="00870715">
      <w:pPr>
        <w:spacing w:after="0" w:line="240" w:lineRule="auto"/>
        <w:jc w:val="both"/>
        <w:rPr>
          <w:rFonts w:ascii="Calibri" w:hAnsi="Calibri" w:cs="Calibri"/>
        </w:rPr>
      </w:pPr>
      <w:r w:rsidRPr="00870715">
        <w:rPr>
          <w:rFonts w:ascii="Calibri" w:hAnsi="Calibri" w:cs="Calibri"/>
        </w:rPr>
        <w:t>1.1</w:t>
      </w:r>
      <w:r w:rsidR="0080409F" w:rsidRPr="00870715">
        <w:rPr>
          <w:rFonts w:ascii="Calibri" w:hAnsi="Calibri" w:cs="Calibri"/>
        </w:rPr>
        <w:t xml:space="preserve"> Cut the proton-exchange membrane (PEM) to 1.5 cm × 1.5 cm for the cell geometry used in this </w:t>
      </w:r>
      <w:r w:rsidR="00CD5985">
        <w:rPr>
          <w:rFonts w:ascii="Calibri" w:hAnsi="Calibri" w:cs="Calibri"/>
        </w:rPr>
        <w:t>study</w:t>
      </w:r>
      <w:r w:rsidR="0080409F" w:rsidRPr="00870715">
        <w:rPr>
          <w:rFonts w:ascii="Calibri" w:hAnsi="Calibri" w:cs="Calibri"/>
        </w:rPr>
        <w:t>. Using a mechanical punch, create four holes of approximately 3 mm diameter at the membrane corners according to the screw pattern of the cell body. These holes accommodate polyether ether ketone (PEEK) screws</w:t>
      </w:r>
      <w:r w:rsidR="00C875E7" w:rsidRPr="00870715">
        <w:rPr>
          <w:rFonts w:ascii="Calibri" w:hAnsi="Calibri" w:cs="Calibri"/>
        </w:rPr>
        <w:t xml:space="preserve"> (M3)</w:t>
      </w:r>
      <w:r w:rsidR="0080409F" w:rsidRPr="00870715">
        <w:rPr>
          <w:rFonts w:ascii="Calibri" w:hAnsi="Calibri" w:cs="Calibri"/>
        </w:rPr>
        <w:t xml:space="preserve"> that mechanically fix and seal the titanium top plate to the cell body.</w:t>
      </w:r>
    </w:p>
    <w:p w14:paraId="256EB657" w14:textId="77777777" w:rsidR="0036208D" w:rsidRPr="00870715" w:rsidRDefault="0036208D" w:rsidP="00870715">
      <w:pPr>
        <w:spacing w:after="0" w:line="240" w:lineRule="auto"/>
        <w:jc w:val="both"/>
        <w:rPr>
          <w:rFonts w:ascii="Calibri" w:hAnsi="Calibri" w:cs="Calibri"/>
        </w:rPr>
      </w:pPr>
    </w:p>
    <w:p w14:paraId="4EC0605E" w14:textId="2B9035F8" w:rsidR="00973B52" w:rsidRPr="00870715" w:rsidRDefault="0080409F" w:rsidP="00870715">
      <w:pPr>
        <w:spacing w:after="0" w:line="240" w:lineRule="auto"/>
        <w:jc w:val="both"/>
        <w:rPr>
          <w:rFonts w:ascii="Calibri" w:hAnsi="Calibri" w:cs="Calibri"/>
        </w:rPr>
      </w:pPr>
      <w:r w:rsidRPr="00870715">
        <w:rPr>
          <w:rFonts w:ascii="Calibri" w:hAnsi="Calibri" w:cs="Calibri"/>
        </w:rPr>
        <w:t xml:space="preserve">1.2 Prepare the precut proton-exchange membrane (PEM) </w:t>
      </w:r>
      <w:r w:rsidR="004E2977" w:rsidRPr="00870715">
        <w:rPr>
          <w:rFonts w:ascii="Calibri" w:hAnsi="Calibri" w:cs="Calibri"/>
        </w:rPr>
        <w:t>according to a membrane-specific published or supplier-recommended cleaning/protonation procedure</w:t>
      </w:r>
      <w:r w:rsidRPr="00870715">
        <w:rPr>
          <w:rFonts w:ascii="Calibri" w:hAnsi="Calibri" w:cs="Calibri"/>
        </w:rPr>
        <w:t>.</w:t>
      </w:r>
      <w:r w:rsidR="00CD5985">
        <w:rPr>
          <w:rFonts w:ascii="Calibri" w:hAnsi="Calibri" w:cs="Calibri"/>
        </w:rPr>
        <w:t xml:space="preserve"> </w:t>
      </w:r>
      <w:r w:rsidR="004E2977" w:rsidRPr="00870715">
        <w:rPr>
          <w:rFonts w:ascii="Calibri" w:hAnsi="Calibri" w:cs="Calibri"/>
        </w:rPr>
        <w:t>If no additional chemical pre-treatment is required, rinse the membrane thoroughly with deionized water and keep it fully hydrated until assembly.</w:t>
      </w:r>
    </w:p>
    <w:p w14:paraId="1E14FDA8" w14:textId="77777777" w:rsidR="00240708" w:rsidRDefault="00240708" w:rsidP="00870715">
      <w:pPr>
        <w:spacing w:after="0" w:line="240" w:lineRule="auto"/>
        <w:jc w:val="both"/>
        <w:rPr>
          <w:rFonts w:ascii="Calibri" w:hAnsi="Calibri" w:cs="Calibri"/>
        </w:rPr>
      </w:pPr>
    </w:p>
    <w:p w14:paraId="528D88A2" w14:textId="7FD4B447" w:rsidR="0080409F" w:rsidRPr="00870715" w:rsidRDefault="00F173D2" w:rsidP="00870715">
      <w:pPr>
        <w:spacing w:after="0" w:line="240" w:lineRule="auto"/>
        <w:jc w:val="both"/>
        <w:rPr>
          <w:rFonts w:ascii="Calibri" w:hAnsi="Calibri" w:cs="Calibri"/>
        </w:rPr>
      </w:pPr>
      <w:r w:rsidRPr="00870715">
        <w:rPr>
          <w:rFonts w:ascii="Calibri" w:hAnsi="Calibri" w:cs="Calibri"/>
        </w:rPr>
        <w:lastRenderedPageBreak/>
        <w:t>NOTE:</w:t>
      </w:r>
      <w:r w:rsidR="004E2977" w:rsidRPr="00870715">
        <w:rPr>
          <w:rFonts w:ascii="Calibri" w:hAnsi="Calibri" w:cs="Calibri"/>
        </w:rPr>
        <w:t xml:space="preserve"> For </w:t>
      </w:r>
      <w:proofErr w:type="spellStart"/>
      <w:r w:rsidR="004E2977" w:rsidRPr="00870715">
        <w:rPr>
          <w:rFonts w:ascii="Calibri" w:hAnsi="Calibri" w:cs="Calibri"/>
        </w:rPr>
        <w:t>perfluorosulfonic</w:t>
      </w:r>
      <w:proofErr w:type="spellEnd"/>
      <w:r w:rsidR="004E2977" w:rsidRPr="00870715">
        <w:rPr>
          <w:rFonts w:ascii="Calibri" w:hAnsi="Calibri" w:cs="Calibri"/>
        </w:rPr>
        <w:t>-acid proton-exchange membranes, commonly used pre-treatment protocols include sequential cleaning, acid protonation, and rinsing</w:t>
      </w:r>
      <w:r w:rsidR="0080409F" w:rsidRPr="00870715">
        <w:rPr>
          <w:rFonts w:ascii="Calibri" w:hAnsi="Calibri" w:cs="Calibri"/>
        </w:rPr>
        <w:t xml:space="preserve"> with deionized water</w:t>
      </w:r>
      <w:r w:rsidR="004E2977" w:rsidRPr="00870715">
        <w:rPr>
          <w:rFonts w:ascii="Calibri" w:hAnsi="Calibri" w:cs="Calibri"/>
        </w:rPr>
        <w:t>. The exact temperature, duration, and chemical sequence should be selected according to the membrane type and the requirements of the experiment</w:t>
      </w:r>
      <w:r w:rsidR="002423E0" w:rsidRPr="00870715">
        <w:rPr>
          <w:rFonts w:ascii="Calibri" w:hAnsi="Calibri" w:cs="Calibri"/>
          <w:vertAlign w:val="superscript"/>
        </w:rPr>
        <w:t>13</w:t>
      </w:r>
      <w:r w:rsidR="004E2977" w:rsidRPr="00870715">
        <w:rPr>
          <w:rFonts w:ascii="Calibri" w:hAnsi="Calibri" w:cs="Calibri"/>
        </w:rPr>
        <w:t>.</w:t>
      </w:r>
    </w:p>
    <w:p w14:paraId="58DD4DD8" w14:textId="77777777" w:rsidR="0036208D" w:rsidRPr="00870715" w:rsidRDefault="0036208D" w:rsidP="00870715">
      <w:pPr>
        <w:spacing w:after="0" w:line="240" w:lineRule="auto"/>
        <w:jc w:val="both"/>
        <w:rPr>
          <w:rFonts w:ascii="Calibri" w:hAnsi="Calibri" w:cs="Calibri"/>
        </w:rPr>
      </w:pPr>
    </w:p>
    <w:p w14:paraId="7F13E5E2" w14:textId="4D528644" w:rsidR="00E41FEF" w:rsidRPr="00870715" w:rsidRDefault="00F173D2" w:rsidP="00870715">
      <w:pPr>
        <w:spacing w:after="0" w:line="240" w:lineRule="auto"/>
        <w:jc w:val="both"/>
        <w:rPr>
          <w:rFonts w:ascii="Calibri" w:hAnsi="Calibri" w:cs="Calibri"/>
        </w:rPr>
      </w:pPr>
      <w:r w:rsidRPr="00870715">
        <w:rPr>
          <w:rFonts w:ascii="Calibri" w:hAnsi="Calibri" w:cs="Calibri"/>
        </w:rPr>
        <w:t>1.</w:t>
      </w:r>
      <w:r w:rsidR="0036208D" w:rsidRPr="00870715">
        <w:rPr>
          <w:rFonts w:ascii="Calibri" w:hAnsi="Calibri" w:cs="Calibri"/>
        </w:rPr>
        <w:t xml:space="preserve">3 </w:t>
      </w:r>
      <w:r w:rsidRPr="00870715">
        <w:rPr>
          <w:rFonts w:ascii="Calibri" w:hAnsi="Calibri" w:cs="Calibri"/>
        </w:rPr>
        <w:t>Deposit the catalyst layer directly onto the membrane (e.g., by magnetron sputtering</w:t>
      </w:r>
      <w:r w:rsidR="00AC29A1" w:rsidRPr="00870715">
        <w:rPr>
          <w:rFonts w:ascii="Calibri" w:hAnsi="Calibri" w:cs="Calibri"/>
        </w:rPr>
        <w:t xml:space="preserve"> or drop casting</w:t>
      </w:r>
      <w:r w:rsidRPr="00870715">
        <w:rPr>
          <w:rFonts w:ascii="Calibri" w:hAnsi="Calibri" w:cs="Calibri"/>
        </w:rPr>
        <w:t>) to obtain a thin-film anode</w:t>
      </w:r>
      <w:r w:rsidR="00C20DB1" w:rsidRPr="00870715">
        <w:rPr>
          <w:rFonts w:ascii="Calibri" w:hAnsi="Calibri" w:cs="Calibri"/>
        </w:rPr>
        <w:t xml:space="preserve"> (typically in the range of 20</w:t>
      </w:r>
      <w:r w:rsidR="00240708">
        <w:rPr>
          <w:rFonts w:ascii="Calibri" w:hAnsi="Calibri" w:cs="Calibri"/>
        </w:rPr>
        <w:t>–</w:t>
      </w:r>
      <w:r w:rsidR="00C20DB1" w:rsidRPr="00870715">
        <w:rPr>
          <w:rFonts w:ascii="Calibri" w:hAnsi="Calibri" w:cs="Calibri"/>
        </w:rPr>
        <w:t>100 nm)</w:t>
      </w:r>
      <w:r w:rsidRPr="00870715">
        <w:rPr>
          <w:rFonts w:ascii="Calibri" w:hAnsi="Calibri" w:cs="Calibri"/>
        </w:rPr>
        <w:t>.</w:t>
      </w:r>
    </w:p>
    <w:p w14:paraId="6B1F82A7" w14:textId="77777777" w:rsidR="00240708" w:rsidRDefault="00240708" w:rsidP="00870715">
      <w:pPr>
        <w:spacing w:after="0" w:line="240" w:lineRule="auto"/>
        <w:jc w:val="both"/>
        <w:rPr>
          <w:rFonts w:ascii="Calibri" w:hAnsi="Calibri" w:cs="Calibri"/>
        </w:rPr>
      </w:pPr>
    </w:p>
    <w:p w14:paraId="404A65F3" w14:textId="59DF6B2D" w:rsidR="00E41FEF" w:rsidRPr="00870715" w:rsidRDefault="00F173D2" w:rsidP="00870715">
      <w:pPr>
        <w:spacing w:after="0" w:line="240" w:lineRule="auto"/>
        <w:jc w:val="both"/>
        <w:rPr>
          <w:rFonts w:ascii="Calibri" w:hAnsi="Calibri" w:cs="Calibri"/>
        </w:rPr>
      </w:pPr>
      <w:r w:rsidRPr="00870715">
        <w:rPr>
          <w:rFonts w:ascii="Calibri" w:hAnsi="Calibri" w:cs="Calibri"/>
        </w:rPr>
        <w:t>NOTE: Thin-film catalysts enable direct probing of the catalyst surface by XPS without additional binders or ionomers.</w:t>
      </w:r>
      <w:r w:rsidR="00AC29A1" w:rsidRPr="00870715">
        <w:rPr>
          <w:rFonts w:ascii="Calibri" w:hAnsi="Calibri" w:cs="Calibri"/>
        </w:rPr>
        <w:t xml:space="preserve"> A thicker layer would require additional ionomer, which is also feasible.</w:t>
      </w:r>
    </w:p>
    <w:p w14:paraId="1C8B607E" w14:textId="77777777" w:rsidR="0036208D" w:rsidRPr="00870715" w:rsidRDefault="0036208D" w:rsidP="00870715">
      <w:pPr>
        <w:spacing w:after="0" w:line="240" w:lineRule="auto"/>
        <w:jc w:val="both"/>
        <w:rPr>
          <w:rFonts w:ascii="Calibri" w:hAnsi="Calibri" w:cs="Calibri"/>
        </w:rPr>
      </w:pPr>
    </w:p>
    <w:p w14:paraId="43EF7F03" w14:textId="5A2D726B" w:rsidR="00162EFB"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1.</w:t>
      </w:r>
      <w:r w:rsidR="0036208D" w:rsidRPr="00527170">
        <w:rPr>
          <w:rFonts w:ascii="Calibri" w:hAnsi="Calibri" w:cs="Calibri"/>
          <w:highlight w:val="yellow"/>
        </w:rPr>
        <w:t>4</w:t>
      </w:r>
      <w:r w:rsidRPr="00527170">
        <w:rPr>
          <w:rFonts w:ascii="Calibri" w:hAnsi="Calibri" w:cs="Calibri"/>
          <w:highlight w:val="yellow"/>
        </w:rPr>
        <w:t xml:space="preserve"> Place a gas diffusion layer (GDL) on the cathode side</w:t>
      </w:r>
      <w:r w:rsidR="007A045D" w:rsidRPr="00527170">
        <w:rPr>
          <w:rFonts w:ascii="Calibri" w:hAnsi="Calibri" w:cs="Calibri"/>
          <w:highlight w:val="yellow"/>
        </w:rPr>
        <w:t xml:space="preserve"> using tweezers</w:t>
      </w:r>
      <w:r w:rsidRPr="00527170">
        <w:rPr>
          <w:rFonts w:ascii="Calibri" w:hAnsi="Calibri" w:cs="Calibri"/>
          <w:highlight w:val="yellow"/>
        </w:rPr>
        <w:t xml:space="preserve"> to ensure mechanical stability and electrical conductivity.</w:t>
      </w:r>
    </w:p>
    <w:p w14:paraId="1475DC64" w14:textId="77777777" w:rsidR="00240708" w:rsidRPr="00527170" w:rsidRDefault="00240708" w:rsidP="00870715">
      <w:pPr>
        <w:spacing w:after="0" w:line="240" w:lineRule="auto"/>
        <w:jc w:val="both"/>
        <w:rPr>
          <w:rFonts w:ascii="Calibri" w:hAnsi="Calibri" w:cs="Calibri"/>
          <w:highlight w:val="yellow"/>
        </w:rPr>
      </w:pPr>
    </w:p>
    <w:p w14:paraId="3CD4E1DC" w14:textId="5CA57087" w:rsidR="007A045D" w:rsidRPr="00527170" w:rsidRDefault="00F173D2" w:rsidP="00870715">
      <w:pPr>
        <w:spacing w:after="0" w:line="240" w:lineRule="auto"/>
        <w:jc w:val="both"/>
        <w:rPr>
          <w:rFonts w:ascii="Calibri" w:hAnsi="Calibri" w:cs="Calibri"/>
        </w:rPr>
      </w:pPr>
      <w:r w:rsidRPr="00527170">
        <w:rPr>
          <w:rFonts w:ascii="Calibri" w:hAnsi="Calibri" w:cs="Calibri"/>
        </w:rPr>
        <w:t>NOTE: A Pt-coated Ti GDL is recommended for corrosion resistance under anodic conditions</w:t>
      </w:r>
      <w:r w:rsidR="00D9225E" w:rsidRPr="00527170">
        <w:rPr>
          <w:rFonts w:ascii="Calibri" w:hAnsi="Calibri" w:cs="Calibri"/>
        </w:rPr>
        <w:t xml:space="preserve"> if the electrochemical requirements of the measurement allow it</w:t>
      </w:r>
      <w:r w:rsidR="00C875E7" w:rsidRPr="00527170">
        <w:rPr>
          <w:rFonts w:ascii="Calibri" w:hAnsi="Calibri" w:cs="Calibri"/>
        </w:rPr>
        <w:t>;</w:t>
      </w:r>
      <w:r w:rsidR="007A045D" w:rsidRPr="00527170">
        <w:rPr>
          <w:rFonts w:ascii="Calibri" w:hAnsi="Calibri" w:cs="Calibri"/>
        </w:rPr>
        <w:t xml:space="preserve"> alternatively</w:t>
      </w:r>
      <w:r w:rsidR="00C875E7" w:rsidRPr="00527170">
        <w:rPr>
          <w:rFonts w:ascii="Calibri" w:hAnsi="Calibri" w:cs="Calibri"/>
        </w:rPr>
        <w:t>,</w:t>
      </w:r>
      <w:r w:rsidR="007A045D" w:rsidRPr="00527170">
        <w:rPr>
          <w:rFonts w:ascii="Calibri" w:hAnsi="Calibri" w:cs="Calibri"/>
        </w:rPr>
        <w:t xml:space="preserve"> use a carbon-based one.</w:t>
      </w:r>
      <w:r w:rsidR="00240708" w:rsidRPr="00527170">
        <w:rPr>
          <w:rFonts w:ascii="Calibri" w:hAnsi="Calibri" w:cs="Calibri"/>
        </w:rPr>
        <w:t xml:space="preserve"> </w:t>
      </w:r>
      <w:r w:rsidR="00C875E7" w:rsidRPr="00527170">
        <w:rPr>
          <w:rFonts w:ascii="Calibri" w:hAnsi="Calibri" w:cs="Calibri"/>
        </w:rPr>
        <w:t>Depending</w:t>
      </w:r>
      <w:r w:rsidR="007A045D" w:rsidRPr="00527170">
        <w:rPr>
          <w:rFonts w:ascii="Calibri" w:hAnsi="Calibri" w:cs="Calibri"/>
        </w:rPr>
        <w:t xml:space="preserve"> on the thickness of </w:t>
      </w:r>
      <w:r w:rsidR="00364161" w:rsidRPr="00527170">
        <w:rPr>
          <w:rFonts w:ascii="Calibri" w:hAnsi="Calibri" w:cs="Calibri"/>
        </w:rPr>
        <w:t>the</w:t>
      </w:r>
      <w:r w:rsidR="007A045D" w:rsidRPr="00527170">
        <w:rPr>
          <w:rFonts w:ascii="Calibri" w:hAnsi="Calibri" w:cs="Calibri"/>
        </w:rPr>
        <w:t xml:space="preserve"> components, it might be necessary to </w:t>
      </w:r>
      <w:r w:rsidR="00C875E7" w:rsidRPr="00527170">
        <w:rPr>
          <w:rFonts w:ascii="Calibri" w:hAnsi="Calibri" w:cs="Calibri"/>
        </w:rPr>
        <w:t>stack</w:t>
      </w:r>
      <w:r w:rsidR="007A045D" w:rsidRPr="00527170">
        <w:rPr>
          <w:rFonts w:ascii="Calibri" w:hAnsi="Calibri" w:cs="Calibri"/>
        </w:rPr>
        <w:t xml:space="preserve"> several pieces of the GDL sublayer in order to achieve good electrical contact. </w:t>
      </w:r>
    </w:p>
    <w:p w14:paraId="5A816FC0" w14:textId="77777777" w:rsidR="0036208D" w:rsidRPr="00527170" w:rsidRDefault="0036208D" w:rsidP="00870715">
      <w:pPr>
        <w:spacing w:after="0" w:line="240" w:lineRule="auto"/>
        <w:jc w:val="both"/>
        <w:rPr>
          <w:rFonts w:ascii="Calibri" w:hAnsi="Calibri" w:cs="Calibri"/>
          <w:highlight w:val="yellow"/>
        </w:rPr>
      </w:pPr>
    </w:p>
    <w:p w14:paraId="59B236F9" w14:textId="1A6CC9AB" w:rsidR="00E41FEF" w:rsidRPr="00870715" w:rsidRDefault="00F173D2" w:rsidP="00870715">
      <w:pPr>
        <w:spacing w:after="0" w:line="240" w:lineRule="auto"/>
        <w:jc w:val="both"/>
        <w:rPr>
          <w:rFonts w:ascii="Calibri" w:hAnsi="Calibri" w:cs="Calibri"/>
        </w:rPr>
      </w:pPr>
      <w:r w:rsidRPr="00527170">
        <w:rPr>
          <w:rFonts w:ascii="Calibri" w:hAnsi="Calibri" w:cs="Calibri"/>
          <w:highlight w:val="yellow"/>
        </w:rPr>
        <w:t>1.</w:t>
      </w:r>
      <w:r w:rsidR="0036208D" w:rsidRPr="00527170">
        <w:rPr>
          <w:rFonts w:ascii="Calibri" w:hAnsi="Calibri" w:cs="Calibri"/>
          <w:highlight w:val="yellow"/>
        </w:rPr>
        <w:t>5</w:t>
      </w:r>
      <w:r w:rsidRPr="00527170">
        <w:rPr>
          <w:rFonts w:ascii="Calibri" w:hAnsi="Calibri" w:cs="Calibri"/>
          <w:highlight w:val="yellow"/>
        </w:rPr>
        <w:t xml:space="preserve"> </w:t>
      </w:r>
      <w:r w:rsidR="00162EFB" w:rsidRPr="00527170">
        <w:rPr>
          <w:rFonts w:ascii="Calibri" w:hAnsi="Calibri" w:cs="Calibri"/>
          <w:highlight w:val="yellow"/>
        </w:rPr>
        <w:t>Prepare the cathode side using a commercial gas diffusion electrode (GDE) or catalyst-coated substrate.</w:t>
      </w:r>
      <w:r w:rsidR="00162EFB" w:rsidRPr="00870715">
        <w:rPr>
          <w:rFonts w:ascii="Calibri" w:hAnsi="Calibri" w:cs="Calibri"/>
        </w:rPr>
        <w:t xml:space="preserve"> </w:t>
      </w:r>
    </w:p>
    <w:p w14:paraId="276F4954" w14:textId="77777777" w:rsidR="00240708" w:rsidRDefault="00240708" w:rsidP="00870715">
      <w:pPr>
        <w:spacing w:after="0" w:line="240" w:lineRule="auto"/>
        <w:jc w:val="both"/>
        <w:rPr>
          <w:rFonts w:ascii="Calibri" w:hAnsi="Calibri" w:cs="Calibri"/>
        </w:rPr>
      </w:pPr>
    </w:p>
    <w:p w14:paraId="77BB7137" w14:textId="32B6BCA1" w:rsidR="00E41FEF" w:rsidRPr="00870715" w:rsidRDefault="00F173D2" w:rsidP="00870715">
      <w:pPr>
        <w:spacing w:after="0" w:line="240" w:lineRule="auto"/>
        <w:jc w:val="both"/>
        <w:rPr>
          <w:rFonts w:ascii="Calibri" w:hAnsi="Calibri" w:cs="Calibri"/>
        </w:rPr>
      </w:pPr>
      <w:r w:rsidRPr="00870715">
        <w:rPr>
          <w:rFonts w:ascii="Calibri" w:hAnsi="Calibri" w:cs="Calibri"/>
        </w:rPr>
        <w:t>NOTE: The setup can be reversed if the electrod</w:t>
      </w:r>
      <w:r w:rsidR="00E13213" w:rsidRPr="00870715">
        <w:rPr>
          <w:rFonts w:ascii="Calibri" w:hAnsi="Calibri" w:cs="Calibri"/>
        </w:rPr>
        <w:t>e</w:t>
      </w:r>
      <w:r w:rsidRPr="00870715">
        <w:rPr>
          <w:rFonts w:ascii="Calibri" w:hAnsi="Calibri" w:cs="Calibri"/>
        </w:rPr>
        <w:t xml:space="preserve"> of interest is </w:t>
      </w:r>
      <w:r w:rsidR="00626151" w:rsidRPr="00870715">
        <w:rPr>
          <w:rFonts w:ascii="Calibri" w:hAnsi="Calibri" w:cs="Calibri"/>
        </w:rPr>
        <w:t xml:space="preserve">the </w:t>
      </w:r>
      <w:r w:rsidRPr="00870715">
        <w:rPr>
          <w:rFonts w:ascii="Calibri" w:hAnsi="Calibri" w:cs="Calibri"/>
        </w:rPr>
        <w:t>cathode</w:t>
      </w:r>
      <w:r w:rsidR="00C875E7" w:rsidRPr="00870715">
        <w:rPr>
          <w:rFonts w:ascii="Calibri" w:hAnsi="Calibri" w:cs="Calibri"/>
        </w:rPr>
        <w:t xml:space="preserve"> of the PEM-WE</w:t>
      </w:r>
      <w:r w:rsidR="00626151" w:rsidRPr="00870715">
        <w:rPr>
          <w:rFonts w:ascii="Calibri" w:hAnsi="Calibri" w:cs="Calibri"/>
        </w:rPr>
        <w:t>.</w:t>
      </w:r>
      <w:r w:rsidR="00C875E7" w:rsidRPr="00870715">
        <w:rPr>
          <w:rFonts w:ascii="Calibri" w:hAnsi="Calibri" w:cs="Calibri"/>
        </w:rPr>
        <w:t xml:space="preserve"> In that case, there should be an oxygen-evolution catalyst (e.g., Ir or IrO</w:t>
      </w:r>
      <w:r w:rsidR="00C875E7" w:rsidRPr="00870715">
        <w:rPr>
          <w:rFonts w:ascii="Calibri" w:hAnsi="Calibri" w:cs="Calibri"/>
          <w:vertAlign w:val="subscript"/>
        </w:rPr>
        <w:t>x</w:t>
      </w:r>
      <w:r w:rsidR="00C875E7" w:rsidRPr="00870715">
        <w:rPr>
          <w:rFonts w:ascii="Calibri" w:hAnsi="Calibri" w:cs="Calibri"/>
        </w:rPr>
        <w:t>) instead of Pt on the side facing the water inlet and the cell body.</w:t>
      </w:r>
    </w:p>
    <w:p w14:paraId="219DA1C3" w14:textId="77777777" w:rsidR="0036208D" w:rsidRPr="00870715" w:rsidRDefault="0036208D" w:rsidP="00870715">
      <w:pPr>
        <w:spacing w:after="0" w:line="240" w:lineRule="auto"/>
        <w:jc w:val="both"/>
        <w:rPr>
          <w:rFonts w:ascii="Calibri" w:hAnsi="Calibri" w:cs="Calibri"/>
          <w:b/>
          <w:bCs/>
        </w:rPr>
      </w:pPr>
    </w:p>
    <w:p w14:paraId="48FD6569" w14:textId="10DDA81D" w:rsidR="00E41FEF" w:rsidRPr="00527170" w:rsidRDefault="00F173D2" w:rsidP="00870715">
      <w:pPr>
        <w:spacing w:after="0" w:line="240" w:lineRule="auto"/>
        <w:jc w:val="both"/>
        <w:rPr>
          <w:rFonts w:ascii="Calibri" w:hAnsi="Calibri" w:cs="Calibri"/>
          <w:b/>
          <w:bCs/>
          <w:highlight w:val="yellow"/>
        </w:rPr>
      </w:pPr>
      <w:r w:rsidRPr="00527170">
        <w:rPr>
          <w:rFonts w:ascii="Calibri" w:hAnsi="Calibri" w:cs="Calibri"/>
          <w:b/>
          <w:bCs/>
          <w:highlight w:val="yellow"/>
        </w:rPr>
        <w:t xml:space="preserve">2. Assembly of the </w:t>
      </w:r>
      <w:r w:rsidR="00536828" w:rsidRPr="00527170">
        <w:rPr>
          <w:rFonts w:ascii="Calibri" w:hAnsi="Calibri" w:cs="Calibri"/>
          <w:b/>
          <w:bCs/>
          <w:highlight w:val="yellow"/>
        </w:rPr>
        <w:t>o</w:t>
      </w:r>
      <w:r w:rsidRPr="00527170">
        <w:rPr>
          <w:rFonts w:ascii="Calibri" w:hAnsi="Calibri" w:cs="Calibri"/>
          <w:b/>
          <w:bCs/>
          <w:highlight w:val="yellow"/>
        </w:rPr>
        <w:t xml:space="preserve">perando XPS </w:t>
      </w:r>
      <w:r w:rsidR="00536828" w:rsidRPr="00527170">
        <w:rPr>
          <w:rFonts w:ascii="Calibri" w:hAnsi="Calibri" w:cs="Calibri"/>
          <w:b/>
          <w:bCs/>
          <w:highlight w:val="yellow"/>
        </w:rPr>
        <w:t>cell for anode investigation</w:t>
      </w:r>
    </w:p>
    <w:p w14:paraId="20C46676" w14:textId="77777777" w:rsidR="00616EF2" w:rsidRPr="00527170" w:rsidRDefault="00616EF2" w:rsidP="00870715">
      <w:pPr>
        <w:spacing w:after="0" w:line="240" w:lineRule="auto"/>
        <w:jc w:val="both"/>
        <w:rPr>
          <w:rFonts w:ascii="Calibri" w:hAnsi="Calibri" w:cs="Calibri"/>
          <w:highlight w:val="yellow"/>
        </w:rPr>
      </w:pPr>
    </w:p>
    <w:p w14:paraId="4281DB4F" w14:textId="0C479CA9"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2.1 Prepare the cell housing and sealing components.</w:t>
      </w:r>
      <w:r w:rsidR="00616EF2" w:rsidRPr="00527170">
        <w:rPr>
          <w:rFonts w:ascii="Calibri" w:hAnsi="Calibri" w:cs="Calibri"/>
          <w:highlight w:val="yellow"/>
        </w:rPr>
        <w:t xml:space="preserve"> </w:t>
      </w:r>
      <w:r w:rsidRPr="00527170">
        <w:rPr>
          <w:rFonts w:ascii="Calibri" w:hAnsi="Calibri" w:cs="Calibri"/>
          <w:highlight w:val="yellow"/>
        </w:rPr>
        <w:t>Clean all components with isopropanol</w:t>
      </w:r>
      <w:r w:rsidR="007A045D" w:rsidRPr="00527170">
        <w:rPr>
          <w:rFonts w:ascii="Calibri" w:hAnsi="Calibri" w:cs="Calibri"/>
          <w:highlight w:val="yellow"/>
        </w:rPr>
        <w:t xml:space="preserve"> or ethanol</w:t>
      </w:r>
      <w:r w:rsidRPr="00527170">
        <w:rPr>
          <w:rFonts w:ascii="Calibri" w:hAnsi="Calibri" w:cs="Calibri"/>
          <w:highlight w:val="yellow"/>
        </w:rPr>
        <w:t xml:space="preserve"> and dry thoroughly.</w:t>
      </w:r>
      <w:r w:rsidR="00616EF2" w:rsidRPr="00527170">
        <w:rPr>
          <w:rFonts w:ascii="Calibri" w:hAnsi="Calibri" w:cs="Calibri"/>
          <w:highlight w:val="yellow"/>
        </w:rPr>
        <w:t xml:space="preserve"> </w:t>
      </w:r>
      <w:r w:rsidRPr="00527170">
        <w:rPr>
          <w:rFonts w:ascii="Calibri" w:hAnsi="Calibri" w:cs="Calibri"/>
          <w:highlight w:val="yellow"/>
        </w:rPr>
        <w:t>Inspect sealing surfaces to avoid leaks.</w:t>
      </w:r>
    </w:p>
    <w:p w14:paraId="5EA3FC0E" w14:textId="77777777" w:rsidR="00616EF2" w:rsidRPr="00527170" w:rsidRDefault="00616EF2" w:rsidP="00870715">
      <w:pPr>
        <w:spacing w:after="0" w:line="240" w:lineRule="auto"/>
        <w:jc w:val="both"/>
        <w:rPr>
          <w:rFonts w:ascii="Calibri" w:hAnsi="Calibri" w:cs="Calibri"/>
          <w:highlight w:val="yellow"/>
        </w:rPr>
      </w:pPr>
    </w:p>
    <w:p w14:paraId="3366D3D2" w14:textId="106A71FF" w:rsidR="00E41FEF" w:rsidRPr="00527170" w:rsidRDefault="00F173D2" w:rsidP="00870715">
      <w:pPr>
        <w:spacing w:after="0" w:line="240" w:lineRule="auto"/>
        <w:jc w:val="both"/>
        <w:rPr>
          <w:rFonts w:ascii="Calibri" w:hAnsi="Calibri" w:cs="Calibri"/>
        </w:rPr>
      </w:pPr>
      <w:r w:rsidRPr="00527170">
        <w:rPr>
          <w:rFonts w:ascii="Calibri" w:hAnsi="Calibri" w:cs="Calibri"/>
        </w:rPr>
        <w:t>NOTE: Even minor contamination or particles can prevent proper sealing under near-ambient pressure conditions.</w:t>
      </w:r>
      <w:r w:rsidR="00626151" w:rsidRPr="00527170">
        <w:rPr>
          <w:rFonts w:ascii="Calibri" w:hAnsi="Calibri" w:cs="Calibri"/>
        </w:rPr>
        <w:t xml:space="preserve"> </w:t>
      </w:r>
      <w:r w:rsidR="00795032" w:rsidRPr="00527170">
        <w:rPr>
          <w:rFonts w:ascii="Calibri" w:hAnsi="Calibri" w:cs="Calibri"/>
        </w:rPr>
        <w:t>Be</w:t>
      </w:r>
      <w:r w:rsidR="00626151" w:rsidRPr="00527170">
        <w:rPr>
          <w:rFonts w:ascii="Calibri" w:hAnsi="Calibri" w:cs="Calibri"/>
        </w:rPr>
        <w:t xml:space="preserve"> aware of </w:t>
      </w:r>
      <w:r w:rsidR="007A045D" w:rsidRPr="00527170">
        <w:rPr>
          <w:rFonts w:ascii="Calibri" w:hAnsi="Calibri" w:cs="Calibri"/>
        </w:rPr>
        <w:t>residual C particles from the carbon GDE, which often remain attached to the sealing surface</w:t>
      </w:r>
      <w:r w:rsidR="00626151" w:rsidRPr="00527170">
        <w:rPr>
          <w:rFonts w:ascii="Calibri" w:hAnsi="Calibri" w:cs="Calibri"/>
        </w:rPr>
        <w:t>.</w:t>
      </w:r>
    </w:p>
    <w:p w14:paraId="2CA54468" w14:textId="77777777" w:rsidR="0036208D" w:rsidRPr="00527170" w:rsidRDefault="0036208D" w:rsidP="00870715">
      <w:pPr>
        <w:spacing w:after="0" w:line="240" w:lineRule="auto"/>
        <w:jc w:val="both"/>
        <w:rPr>
          <w:rFonts w:ascii="Calibri" w:hAnsi="Calibri" w:cs="Calibri"/>
          <w:highlight w:val="yellow"/>
        </w:rPr>
      </w:pPr>
    </w:p>
    <w:p w14:paraId="0E23EDAD" w14:textId="506080EB"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 xml:space="preserve">2.2 Insert the </w:t>
      </w:r>
      <w:r w:rsidR="00520E6C" w:rsidRPr="00527170">
        <w:rPr>
          <w:rFonts w:ascii="Calibri" w:hAnsi="Calibri" w:cs="Calibri"/>
          <w:highlight w:val="yellow"/>
        </w:rPr>
        <w:t xml:space="preserve">catalyst-coated membrane (CCM) </w:t>
      </w:r>
      <w:r w:rsidRPr="00527170">
        <w:rPr>
          <w:rFonts w:ascii="Calibri" w:hAnsi="Calibri" w:cs="Calibri"/>
          <w:highlight w:val="yellow"/>
        </w:rPr>
        <w:t>into the cell</w:t>
      </w:r>
      <w:r w:rsidR="00616EF2" w:rsidRPr="00527170">
        <w:rPr>
          <w:rFonts w:ascii="Calibri" w:hAnsi="Calibri" w:cs="Calibri"/>
          <w:highlight w:val="yellow"/>
        </w:rPr>
        <w:t xml:space="preserve">. </w:t>
      </w:r>
      <w:r w:rsidRPr="00527170">
        <w:rPr>
          <w:rFonts w:ascii="Calibri" w:hAnsi="Calibri" w:cs="Calibri"/>
          <w:highlight w:val="yellow"/>
        </w:rPr>
        <w:t>Place the cathode side</w:t>
      </w:r>
      <w:r w:rsidR="00520E6C" w:rsidRPr="00527170">
        <w:rPr>
          <w:rFonts w:ascii="Calibri" w:hAnsi="Calibri" w:cs="Calibri"/>
          <w:highlight w:val="yellow"/>
        </w:rPr>
        <w:t xml:space="preserve"> of the CCM</w:t>
      </w:r>
      <w:r w:rsidRPr="00527170">
        <w:rPr>
          <w:rFonts w:ascii="Calibri" w:hAnsi="Calibri" w:cs="Calibri"/>
          <w:highlight w:val="yellow"/>
        </w:rPr>
        <w:t xml:space="preserve"> facing the water inlet</w:t>
      </w:r>
      <w:r w:rsidR="00C875E7" w:rsidRPr="00527170">
        <w:rPr>
          <w:rFonts w:ascii="Calibri" w:hAnsi="Calibri" w:cs="Calibri"/>
          <w:highlight w:val="yellow"/>
        </w:rPr>
        <w:t xml:space="preserve"> and the cell body</w:t>
      </w:r>
      <w:r w:rsidRPr="00527170">
        <w:rPr>
          <w:rFonts w:ascii="Calibri" w:hAnsi="Calibri" w:cs="Calibri"/>
          <w:highlight w:val="yellow"/>
        </w:rPr>
        <w:t>.</w:t>
      </w:r>
      <w:r w:rsidR="00616EF2" w:rsidRPr="00527170">
        <w:rPr>
          <w:rFonts w:ascii="Calibri" w:hAnsi="Calibri" w:cs="Calibri"/>
          <w:highlight w:val="yellow"/>
        </w:rPr>
        <w:t xml:space="preserve"> </w:t>
      </w:r>
      <w:r w:rsidRPr="00527170">
        <w:rPr>
          <w:rFonts w:ascii="Calibri" w:hAnsi="Calibri" w:cs="Calibri"/>
          <w:highlight w:val="yellow"/>
        </w:rPr>
        <w:t>Ensure proper alignment of the active area with the XPS probing region.</w:t>
      </w:r>
    </w:p>
    <w:p w14:paraId="1D5718B4" w14:textId="77777777" w:rsidR="00616EF2" w:rsidRPr="00527170" w:rsidRDefault="00616EF2" w:rsidP="00870715">
      <w:pPr>
        <w:spacing w:after="0" w:line="240" w:lineRule="auto"/>
        <w:jc w:val="both"/>
        <w:rPr>
          <w:rFonts w:ascii="Calibri" w:hAnsi="Calibri" w:cs="Calibri"/>
          <w:highlight w:val="yellow"/>
        </w:rPr>
      </w:pPr>
    </w:p>
    <w:p w14:paraId="23862658" w14:textId="13F9325F" w:rsidR="00EE50F0"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NOTE: Misalignment may result in measuring inactive regions or support materials instead of the catalyst.</w:t>
      </w:r>
      <w:r w:rsidR="00616EF2" w:rsidRPr="00527170">
        <w:rPr>
          <w:rFonts w:ascii="Calibri" w:hAnsi="Calibri" w:cs="Calibri"/>
          <w:highlight w:val="yellow"/>
        </w:rPr>
        <w:t xml:space="preserve"> </w:t>
      </w:r>
      <w:r w:rsidRPr="00527170">
        <w:rPr>
          <w:rFonts w:ascii="Calibri" w:hAnsi="Calibri" w:cs="Calibri"/>
          <w:highlight w:val="yellow"/>
        </w:rPr>
        <w:t>The setup can be reversed if the electrode of interest is the cathode.</w:t>
      </w:r>
      <w:r w:rsidR="00C875E7" w:rsidRPr="00527170">
        <w:rPr>
          <w:rFonts w:ascii="Calibri" w:hAnsi="Calibri" w:cs="Calibri"/>
          <w:highlight w:val="yellow"/>
        </w:rPr>
        <w:t xml:space="preserve"> In that case, the anodic, oxygen-evolving part of the CCM should be facing the water inlet and the cell body, while the hydrogen-evolving cathode should face the chamber and the XPS analyzer.</w:t>
      </w:r>
      <w:r w:rsidR="00616EF2" w:rsidRPr="00527170">
        <w:rPr>
          <w:rFonts w:ascii="Calibri" w:hAnsi="Calibri" w:cs="Calibri"/>
          <w:highlight w:val="yellow"/>
        </w:rPr>
        <w:t xml:space="preserve"> </w:t>
      </w:r>
      <w:r w:rsidRPr="00527170">
        <w:rPr>
          <w:rFonts w:ascii="Calibri" w:hAnsi="Calibri" w:cs="Calibri"/>
          <w:highlight w:val="yellow"/>
        </w:rPr>
        <w:t xml:space="preserve">The active area can be tuned by cutting the membrane with the catalyst to a smaller size (e.g., 3 mm in diameter) </w:t>
      </w:r>
      <w:r w:rsidRPr="00527170">
        <w:rPr>
          <w:rFonts w:ascii="Calibri" w:hAnsi="Calibri" w:cs="Calibri"/>
          <w:highlight w:val="yellow"/>
        </w:rPr>
        <w:lastRenderedPageBreak/>
        <w:t>and placing it on a blank PEM, which serves as a seal.</w:t>
      </w:r>
      <w:r w:rsidR="00520E6C" w:rsidRPr="00527170">
        <w:rPr>
          <w:rFonts w:ascii="Calibri" w:hAnsi="Calibri" w:cs="Calibri"/>
          <w:highlight w:val="yellow"/>
        </w:rPr>
        <w:t xml:space="preserve"> This approach increases ohmic resistance, but it also provides better control over the active area</w:t>
      </w:r>
      <w:r w:rsidR="00C875E7" w:rsidRPr="00527170">
        <w:rPr>
          <w:rFonts w:ascii="Calibri" w:hAnsi="Calibri" w:cs="Calibri"/>
          <w:highlight w:val="yellow"/>
        </w:rPr>
        <w:t>,</w:t>
      </w:r>
      <w:r w:rsidR="00520E6C" w:rsidRPr="00527170">
        <w:rPr>
          <w:rFonts w:ascii="Calibri" w:hAnsi="Calibri" w:cs="Calibri"/>
          <w:highlight w:val="yellow"/>
        </w:rPr>
        <w:t xml:space="preserve"> as well as lowers the consumption of the investigated CCM.</w:t>
      </w:r>
    </w:p>
    <w:p w14:paraId="3B8D49A5" w14:textId="77777777" w:rsidR="0036208D" w:rsidRPr="00527170" w:rsidRDefault="0036208D" w:rsidP="00870715">
      <w:pPr>
        <w:spacing w:after="0" w:line="240" w:lineRule="auto"/>
        <w:jc w:val="both"/>
        <w:rPr>
          <w:rFonts w:ascii="Calibri" w:hAnsi="Calibri" w:cs="Calibri"/>
          <w:highlight w:val="yellow"/>
        </w:rPr>
      </w:pPr>
    </w:p>
    <w:p w14:paraId="4AB6EC0E" w14:textId="468BBF05"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2.3 Establish electrical connections</w:t>
      </w:r>
      <w:r w:rsidR="00EA1CD1" w:rsidRPr="00527170">
        <w:rPr>
          <w:rFonts w:ascii="Calibri" w:hAnsi="Calibri" w:cs="Calibri"/>
          <w:highlight w:val="yellow"/>
        </w:rPr>
        <w:t xml:space="preserve">. </w:t>
      </w:r>
      <w:r w:rsidRPr="00527170">
        <w:rPr>
          <w:rFonts w:ascii="Calibri" w:hAnsi="Calibri" w:cs="Calibri"/>
          <w:highlight w:val="yellow"/>
        </w:rPr>
        <w:t>Connect the cathode as the counter electrode (CE)</w:t>
      </w:r>
      <w:r w:rsidR="009101C3" w:rsidRPr="00527170">
        <w:rPr>
          <w:rFonts w:ascii="Calibri" w:hAnsi="Calibri" w:cs="Calibri"/>
          <w:highlight w:val="yellow"/>
        </w:rPr>
        <w:t xml:space="preserve"> to the cell mains.</w:t>
      </w:r>
      <w:r w:rsidR="00EA1CD1" w:rsidRPr="00527170">
        <w:rPr>
          <w:rFonts w:ascii="Calibri" w:hAnsi="Calibri" w:cs="Calibri"/>
          <w:highlight w:val="yellow"/>
        </w:rPr>
        <w:t xml:space="preserve"> </w:t>
      </w:r>
      <w:r w:rsidRPr="00527170">
        <w:rPr>
          <w:rFonts w:ascii="Calibri" w:hAnsi="Calibri" w:cs="Calibri"/>
          <w:highlight w:val="yellow"/>
        </w:rPr>
        <w:t>Connect the anode as the working electrode (WE)</w:t>
      </w:r>
      <w:r w:rsidR="009101C3" w:rsidRPr="00527170">
        <w:rPr>
          <w:rFonts w:ascii="Calibri" w:hAnsi="Calibri" w:cs="Calibri"/>
          <w:highlight w:val="yellow"/>
        </w:rPr>
        <w:t xml:space="preserve"> to the cell mains.</w:t>
      </w:r>
      <w:r w:rsidR="00EA1CD1" w:rsidRPr="00527170">
        <w:rPr>
          <w:rFonts w:ascii="Calibri" w:hAnsi="Calibri" w:cs="Calibri"/>
          <w:highlight w:val="yellow"/>
        </w:rPr>
        <w:t xml:space="preserve"> </w:t>
      </w:r>
      <w:r w:rsidRPr="00527170">
        <w:rPr>
          <w:rFonts w:ascii="Calibri" w:hAnsi="Calibri" w:cs="Calibri"/>
          <w:highlight w:val="yellow"/>
        </w:rPr>
        <w:t xml:space="preserve">Ground the </w:t>
      </w:r>
      <w:r w:rsidR="00BB6806" w:rsidRPr="00527170">
        <w:rPr>
          <w:rFonts w:ascii="Calibri" w:hAnsi="Calibri" w:cs="Calibri"/>
          <w:highlight w:val="yellow"/>
        </w:rPr>
        <w:t>WE</w:t>
      </w:r>
      <w:r w:rsidRPr="00527170">
        <w:rPr>
          <w:rFonts w:ascii="Calibri" w:hAnsi="Calibri" w:cs="Calibri"/>
          <w:highlight w:val="yellow"/>
        </w:rPr>
        <w:t xml:space="preserve"> to minimize spectral shifts during XPS acquisition.</w:t>
      </w:r>
    </w:p>
    <w:p w14:paraId="779CC229" w14:textId="77777777" w:rsidR="00EA1CD1" w:rsidRPr="00527170" w:rsidRDefault="00EA1CD1" w:rsidP="00870715">
      <w:pPr>
        <w:spacing w:after="0" w:line="240" w:lineRule="auto"/>
        <w:jc w:val="both"/>
        <w:rPr>
          <w:rFonts w:ascii="Calibri" w:hAnsi="Calibri" w:cs="Calibri"/>
          <w:highlight w:val="yellow"/>
        </w:rPr>
      </w:pPr>
    </w:p>
    <w:p w14:paraId="131C4CA0" w14:textId="13E948DB" w:rsidR="00E41FEF" w:rsidRPr="00527170" w:rsidRDefault="00F173D2" w:rsidP="00870715">
      <w:pPr>
        <w:spacing w:after="0" w:line="240" w:lineRule="auto"/>
        <w:jc w:val="both"/>
        <w:rPr>
          <w:rFonts w:ascii="Calibri" w:hAnsi="Calibri" w:cs="Calibri"/>
        </w:rPr>
      </w:pPr>
      <w:r w:rsidRPr="00527170">
        <w:rPr>
          <w:rFonts w:ascii="Calibri" w:hAnsi="Calibri" w:cs="Calibri"/>
        </w:rPr>
        <w:t xml:space="preserve">NOTE: Improper grounding may lead to artificial </w:t>
      </w:r>
      <w:r w:rsidR="009101C3" w:rsidRPr="00527170">
        <w:rPr>
          <w:rFonts w:ascii="Calibri" w:hAnsi="Calibri" w:cs="Calibri"/>
        </w:rPr>
        <w:t xml:space="preserve">shifts in binding energy </w:t>
      </w:r>
      <w:r w:rsidRPr="00527170">
        <w:rPr>
          <w:rFonts w:ascii="Calibri" w:hAnsi="Calibri" w:cs="Calibri"/>
        </w:rPr>
        <w:t>due to charging or potential gradients.</w:t>
      </w:r>
      <w:r w:rsidR="00520E6C" w:rsidRPr="00527170">
        <w:rPr>
          <w:rFonts w:ascii="Calibri" w:hAnsi="Calibri" w:cs="Calibri"/>
        </w:rPr>
        <w:t xml:space="preserve"> The typical sign of an improper grounding is a linear shift in the measured binding energy with applied potential.</w:t>
      </w:r>
    </w:p>
    <w:p w14:paraId="69E8F966" w14:textId="77777777" w:rsidR="0036208D" w:rsidRPr="00527170" w:rsidRDefault="0036208D" w:rsidP="00870715">
      <w:pPr>
        <w:spacing w:after="0" w:line="240" w:lineRule="auto"/>
        <w:jc w:val="both"/>
        <w:rPr>
          <w:rFonts w:ascii="Calibri" w:hAnsi="Calibri" w:cs="Calibri"/>
          <w:highlight w:val="yellow"/>
        </w:rPr>
      </w:pPr>
    </w:p>
    <w:p w14:paraId="7AAD4E6A" w14:textId="22F8187F" w:rsidR="0054503C"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2.4 Position the Au grid current collector</w:t>
      </w:r>
      <w:r w:rsidR="00EA1CD1" w:rsidRPr="00527170">
        <w:rPr>
          <w:rFonts w:ascii="Calibri" w:hAnsi="Calibri" w:cs="Calibri"/>
          <w:highlight w:val="yellow"/>
        </w:rPr>
        <w:t xml:space="preserve">. </w:t>
      </w:r>
      <w:r w:rsidRPr="00527170">
        <w:rPr>
          <w:rFonts w:ascii="Calibri" w:hAnsi="Calibri" w:cs="Calibri"/>
          <w:highlight w:val="yellow"/>
        </w:rPr>
        <w:t>Place a gold transmission electron microscopy (TEM) grid</w:t>
      </w:r>
      <w:r w:rsidR="0054503C" w:rsidRPr="00527170">
        <w:rPr>
          <w:rFonts w:ascii="Calibri" w:hAnsi="Calibri" w:cs="Calibri"/>
          <w:highlight w:val="yellow"/>
        </w:rPr>
        <w:t xml:space="preserve"> on the hole in the Ti piece, so that after the assembly, it is in direct contact with the catalyst layer.</w:t>
      </w:r>
      <w:r w:rsidR="001240BF" w:rsidRPr="00527170">
        <w:rPr>
          <w:rFonts w:ascii="Calibri" w:hAnsi="Calibri" w:cs="Calibri"/>
          <w:highlight w:val="yellow"/>
        </w:rPr>
        <w:t xml:space="preserve"> If the Au mesh does not stick to the Ti, it can be wetted</w:t>
      </w:r>
      <w:r w:rsidR="00C875E7" w:rsidRPr="00527170">
        <w:rPr>
          <w:rFonts w:ascii="Calibri" w:hAnsi="Calibri" w:cs="Calibri"/>
          <w:highlight w:val="yellow"/>
        </w:rPr>
        <w:t xml:space="preserve"> by water</w:t>
      </w:r>
      <w:r w:rsidR="001240BF" w:rsidRPr="00527170">
        <w:rPr>
          <w:rFonts w:ascii="Calibri" w:hAnsi="Calibri" w:cs="Calibri"/>
          <w:highlight w:val="yellow"/>
        </w:rPr>
        <w:t xml:space="preserve"> to improve adhesion</w:t>
      </w:r>
      <w:r w:rsidR="00C875E7" w:rsidRPr="00527170">
        <w:rPr>
          <w:rFonts w:ascii="Calibri" w:hAnsi="Calibri" w:cs="Calibri"/>
          <w:highlight w:val="yellow"/>
        </w:rPr>
        <w:t xml:space="preserve"> between the Au and Ti</w:t>
      </w:r>
      <w:r w:rsidR="001240BF" w:rsidRPr="00527170">
        <w:rPr>
          <w:rFonts w:ascii="Calibri" w:hAnsi="Calibri" w:cs="Calibri"/>
          <w:highlight w:val="yellow"/>
        </w:rPr>
        <w:t>.</w:t>
      </w:r>
    </w:p>
    <w:p w14:paraId="093CAC84" w14:textId="77777777" w:rsidR="00EA1CD1" w:rsidRPr="00527170" w:rsidRDefault="00EA1CD1" w:rsidP="00870715">
      <w:pPr>
        <w:spacing w:after="0" w:line="240" w:lineRule="auto"/>
        <w:jc w:val="both"/>
        <w:rPr>
          <w:rFonts w:ascii="Calibri" w:hAnsi="Calibri" w:cs="Calibri"/>
          <w:highlight w:val="yellow"/>
        </w:rPr>
      </w:pPr>
    </w:p>
    <w:p w14:paraId="6774D76C" w14:textId="3BB5CBD8" w:rsidR="00542B27" w:rsidRPr="00527170" w:rsidRDefault="001240BF" w:rsidP="00870715">
      <w:pPr>
        <w:spacing w:after="0" w:line="240" w:lineRule="auto"/>
        <w:jc w:val="both"/>
        <w:rPr>
          <w:rFonts w:ascii="Calibri" w:hAnsi="Calibri" w:cs="Calibri"/>
        </w:rPr>
      </w:pPr>
      <w:r w:rsidRPr="00527170">
        <w:rPr>
          <w:rFonts w:ascii="Calibri" w:hAnsi="Calibri" w:cs="Calibri"/>
        </w:rPr>
        <w:t>NOTE: Alternatively, the mesh can be placed directly onto the CCM. In this case, be aware not to damage the catalyst layer.</w:t>
      </w:r>
      <w:r w:rsidR="00EA1CD1" w:rsidRPr="00527170">
        <w:rPr>
          <w:rFonts w:ascii="Calibri" w:hAnsi="Calibri" w:cs="Calibri"/>
        </w:rPr>
        <w:t xml:space="preserve"> </w:t>
      </w:r>
      <w:r w:rsidRPr="00527170">
        <w:rPr>
          <w:rFonts w:ascii="Calibri" w:hAnsi="Calibri" w:cs="Calibri"/>
        </w:rPr>
        <w:t>The Au grid provides electrical contact while allowing X-ray access to the catalyst through its structure.</w:t>
      </w:r>
      <w:r w:rsidR="00EA1CD1" w:rsidRPr="00527170">
        <w:rPr>
          <w:rFonts w:ascii="Calibri" w:hAnsi="Calibri" w:cs="Calibri"/>
        </w:rPr>
        <w:t xml:space="preserve"> </w:t>
      </w:r>
      <w:r w:rsidRPr="00527170">
        <w:rPr>
          <w:rFonts w:ascii="Calibri" w:hAnsi="Calibri" w:cs="Calibri"/>
        </w:rPr>
        <w:t>The grid geometry (mesh size) should be chosen to balance electrical contact and exposed measurement area. Samples with lower lateral conductivity will require a denser mesh</w:t>
      </w:r>
      <w:r w:rsidR="00C875E7" w:rsidRPr="00527170">
        <w:rPr>
          <w:rFonts w:ascii="Calibri" w:hAnsi="Calibri" w:cs="Calibri"/>
        </w:rPr>
        <w:t>.</w:t>
      </w:r>
      <w:r w:rsidR="00EA1CD1" w:rsidRPr="00527170">
        <w:rPr>
          <w:rFonts w:ascii="Calibri" w:hAnsi="Calibri" w:cs="Calibri"/>
        </w:rPr>
        <w:t xml:space="preserve"> </w:t>
      </w:r>
      <w:r w:rsidRPr="00527170">
        <w:rPr>
          <w:rFonts w:ascii="Calibri" w:hAnsi="Calibri" w:cs="Calibri"/>
        </w:rPr>
        <w:t>Any other material can also be used for the grid, based on the specific experiment's requirements, to prevent electrochemical contamination and peak overlap in XPS.</w:t>
      </w:r>
      <w:r w:rsidR="00EA1CD1" w:rsidRPr="00527170">
        <w:rPr>
          <w:rFonts w:ascii="Calibri" w:hAnsi="Calibri" w:cs="Calibri"/>
        </w:rPr>
        <w:t xml:space="preserve"> </w:t>
      </w:r>
      <w:r w:rsidR="0054503C" w:rsidRPr="00527170">
        <w:rPr>
          <w:rFonts w:ascii="Calibri" w:hAnsi="Calibri" w:cs="Calibri"/>
        </w:rPr>
        <w:t>The mesh density should be optimized experimentally. An overly dense mesh reduces the exposed catalyst area</w:t>
      </w:r>
      <w:r w:rsidR="00C875E7" w:rsidRPr="00527170">
        <w:rPr>
          <w:rFonts w:ascii="Calibri" w:hAnsi="Calibri" w:cs="Calibri"/>
        </w:rPr>
        <w:t xml:space="preserve">, potentially </w:t>
      </w:r>
      <w:r w:rsidR="0054503C" w:rsidRPr="00527170">
        <w:rPr>
          <w:rFonts w:ascii="Calibri" w:hAnsi="Calibri" w:cs="Calibri"/>
        </w:rPr>
        <w:t>lead</w:t>
      </w:r>
      <w:r w:rsidR="00C875E7" w:rsidRPr="00527170">
        <w:rPr>
          <w:rFonts w:ascii="Calibri" w:hAnsi="Calibri" w:cs="Calibri"/>
        </w:rPr>
        <w:t>ing</w:t>
      </w:r>
      <w:r w:rsidR="0054503C" w:rsidRPr="00527170">
        <w:rPr>
          <w:rFonts w:ascii="Calibri" w:hAnsi="Calibri" w:cs="Calibri"/>
        </w:rPr>
        <w:t xml:space="preserve"> to an insufficient catalyst signal or a dominant Au-related signal. An overly open mesh may provide insufficient lateral electrical contact, especially for poorly conductive catalyst layers. This can be recognized by linear binding-energy shifts with the applied potential</w:t>
      </w:r>
      <w:r w:rsidR="00C875E7" w:rsidRPr="00527170">
        <w:rPr>
          <w:rFonts w:ascii="Calibri" w:hAnsi="Calibri" w:cs="Calibri"/>
        </w:rPr>
        <w:t>,</w:t>
      </w:r>
      <w:r w:rsidR="0054503C" w:rsidRPr="00527170">
        <w:rPr>
          <w:rFonts w:ascii="Calibri" w:hAnsi="Calibri" w:cs="Calibri"/>
        </w:rPr>
        <w:t xml:space="preserve"> or</w:t>
      </w:r>
      <w:r w:rsidR="00C875E7" w:rsidRPr="00527170">
        <w:rPr>
          <w:rFonts w:ascii="Calibri" w:hAnsi="Calibri" w:cs="Calibri"/>
        </w:rPr>
        <w:t>, more commonly,</w:t>
      </w:r>
      <w:r w:rsidR="0054503C" w:rsidRPr="00527170">
        <w:rPr>
          <w:rFonts w:ascii="Calibri" w:hAnsi="Calibri" w:cs="Calibri"/>
        </w:rPr>
        <w:t xml:space="preserve"> by broadening</w:t>
      </w:r>
      <w:r w:rsidR="00C875E7" w:rsidRPr="00527170">
        <w:rPr>
          <w:rFonts w:ascii="Calibri" w:hAnsi="Calibri" w:cs="Calibri"/>
        </w:rPr>
        <w:t xml:space="preserve"> or splitting</w:t>
      </w:r>
      <w:r w:rsidR="0054503C" w:rsidRPr="00527170">
        <w:rPr>
          <w:rFonts w:ascii="Calibri" w:hAnsi="Calibri" w:cs="Calibri"/>
        </w:rPr>
        <w:t xml:space="preserve"> of the measured catalyst peaks with the applied potential, rather than primarily by changes in peak intensity or chemical-state distribution. In this case, use a denser mesh, improve mechanical contact, or reduce the distance between the grid wires and the analyzed region.</w:t>
      </w:r>
      <w:r w:rsidR="00114111" w:rsidRPr="00527170">
        <w:rPr>
          <w:rFonts w:ascii="Calibri" w:hAnsi="Calibri" w:cs="Calibri"/>
        </w:rPr>
        <w:t xml:space="preserve"> </w:t>
      </w:r>
      <w:r w:rsidR="00542B27" w:rsidRPr="00527170">
        <w:rPr>
          <w:rFonts w:ascii="Calibri" w:hAnsi="Calibri" w:cs="Calibri"/>
        </w:rPr>
        <w:t>The typical grid sizes range from 300</w:t>
      </w:r>
      <w:r w:rsidR="00114111" w:rsidRPr="00527170">
        <w:rPr>
          <w:rFonts w:ascii="Calibri" w:hAnsi="Calibri" w:cs="Calibri"/>
        </w:rPr>
        <w:t>–</w:t>
      </w:r>
      <w:r w:rsidR="00542B27" w:rsidRPr="00527170">
        <w:rPr>
          <w:rFonts w:ascii="Calibri" w:hAnsi="Calibri" w:cs="Calibri"/>
        </w:rPr>
        <w:t>1500 bars</w:t>
      </w:r>
      <w:r w:rsidR="00114111" w:rsidRPr="00527170">
        <w:rPr>
          <w:rFonts w:ascii="Calibri" w:hAnsi="Calibri" w:cs="Calibri"/>
        </w:rPr>
        <w:t>/</w:t>
      </w:r>
      <w:r w:rsidR="00542B27" w:rsidRPr="00527170">
        <w:rPr>
          <w:rFonts w:ascii="Calibri" w:hAnsi="Calibri" w:cs="Calibri"/>
        </w:rPr>
        <w:t>inch, which is the standard used for their description.</w:t>
      </w:r>
    </w:p>
    <w:p w14:paraId="34B64F5C" w14:textId="77777777" w:rsidR="0036208D" w:rsidRPr="00527170" w:rsidRDefault="0036208D" w:rsidP="00870715">
      <w:pPr>
        <w:spacing w:after="0" w:line="240" w:lineRule="auto"/>
        <w:jc w:val="both"/>
        <w:rPr>
          <w:rFonts w:ascii="Calibri" w:hAnsi="Calibri" w:cs="Calibri"/>
          <w:highlight w:val="yellow"/>
        </w:rPr>
      </w:pPr>
    </w:p>
    <w:p w14:paraId="55536464" w14:textId="4D1FA230"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2.5 Seal the cell</w:t>
      </w:r>
      <w:r w:rsidR="00933C15" w:rsidRPr="00527170">
        <w:rPr>
          <w:rFonts w:ascii="Calibri" w:hAnsi="Calibri" w:cs="Calibri"/>
          <w:highlight w:val="yellow"/>
        </w:rPr>
        <w:t xml:space="preserve">. </w:t>
      </w:r>
      <w:r w:rsidRPr="00527170">
        <w:rPr>
          <w:rFonts w:ascii="Calibri" w:hAnsi="Calibri" w:cs="Calibri"/>
          <w:highlight w:val="yellow"/>
        </w:rPr>
        <w:t>Assemble the top part of the cell, ensuring vacuum compatibility.</w:t>
      </w:r>
      <w:r w:rsidR="0054503C" w:rsidRPr="00527170">
        <w:rPr>
          <w:rFonts w:ascii="Calibri" w:hAnsi="Calibri" w:cs="Calibri"/>
          <w:highlight w:val="yellow"/>
        </w:rPr>
        <w:t xml:space="preserve"> Place the Ti part with the Au mesh on the top of the CCM. Be careful not to misalign the CCM with the GDE and GDL underneath it.</w:t>
      </w:r>
    </w:p>
    <w:p w14:paraId="2DA41074" w14:textId="77777777" w:rsidR="00933C15" w:rsidRPr="00527170" w:rsidRDefault="00933C15" w:rsidP="00870715">
      <w:pPr>
        <w:spacing w:after="0" w:line="240" w:lineRule="auto"/>
        <w:jc w:val="both"/>
        <w:rPr>
          <w:rFonts w:ascii="Calibri" w:hAnsi="Calibri" w:cs="Calibri"/>
          <w:highlight w:val="yellow"/>
        </w:rPr>
      </w:pPr>
    </w:p>
    <w:p w14:paraId="5A4649B4" w14:textId="7542A8BD" w:rsidR="001240BF" w:rsidRPr="00870715" w:rsidRDefault="00933C15" w:rsidP="00870715">
      <w:pPr>
        <w:spacing w:after="0" w:line="240" w:lineRule="auto"/>
        <w:jc w:val="both"/>
        <w:rPr>
          <w:rFonts w:ascii="Calibri" w:hAnsi="Calibri" w:cs="Calibri"/>
        </w:rPr>
      </w:pPr>
      <w:r w:rsidRPr="00527170">
        <w:rPr>
          <w:rFonts w:ascii="Calibri" w:hAnsi="Calibri" w:cs="Calibri"/>
          <w:highlight w:val="yellow"/>
        </w:rPr>
        <w:t xml:space="preserve">NOTE: </w:t>
      </w:r>
      <w:r w:rsidR="0057737F" w:rsidRPr="00527170">
        <w:rPr>
          <w:rFonts w:ascii="Calibri" w:hAnsi="Calibri" w:cs="Calibri"/>
          <w:highlight w:val="yellow"/>
        </w:rPr>
        <w:t>Tighten the</w:t>
      </w:r>
      <w:r w:rsidR="00C875E7" w:rsidRPr="00527170">
        <w:rPr>
          <w:rFonts w:ascii="Calibri" w:hAnsi="Calibri" w:cs="Calibri"/>
          <w:highlight w:val="yellow"/>
        </w:rPr>
        <w:t xml:space="preserve"> M3</w:t>
      </w:r>
      <w:r w:rsidR="0057737F" w:rsidRPr="00527170">
        <w:rPr>
          <w:rFonts w:ascii="Calibri" w:hAnsi="Calibri" w:cs="Calibri"/>
          <w:highlight w:val="yellow"/>
        </w:rPr>
        <w:t xml:space="preserve"> PEEK screws in a cross pattern to ensure uniform compression and sealing.</w:t>
      </w:r>
      <w:r w:rsidRPr="00527170">
        <w:rPr>
          <w:rFonts w:ascii="Calibri" w:hAnsi="Calibri" w:cs="Calibri"/>
          <w:highlight w:val="yellow"/>
        </w:rPr>
        <w:t xml:space="preserve"> Non-uniform</w:t>
      </w:r>
      <w:r w:rsidR="009101C3" w:rsidRPr="00527170">
        <w:rPr>
          <w:rFonts w:ascii="Calibri" w:hAnsi="Calibri" w:cs="Calibri"/>
          <w:highlight w:val="yellow"/>
        </w:rPr>
        <w:t xml:space="preserve"> compression</w:t>
      </w:r>
      <w:r w:rsidRPr="00527170">
        <w:rPr>
          <w:rFonts w:ascii="Calibri" w:hAnsi="Calibri" w:cs="Calibri"/>
          <w:highlight w:val="yellow"/>
        </w:rPr>
        <w:t xml:space="preserve"> can lead to membrane damage or leakage. Non-conductive screws have to be used, e.g., from PEEK, to prevent short-circuiting.</w:t>
      </w:r>
      <w:r w:rsidR="001240BF" w:rsidRPr="00527170">
        <w:rPr>
          <w:rFonts w:ascii="Calibri" w:hAnsi="Calibri" w:cs="Calibri"/>
          <w:highlight w:val="yellow"/>
        </w:rPr>
        <w:t xml:space="preserve"> </w:t>
      </w:r>
      <w:r w:rsidRPr="00527170">
        <w:rPr>
          <w:rFonts w:ascii="Calibri" w:hAnsi="Calibri" w:cs="Calibri"/>
          <w:highlight w:val="yellow"/>
        </w:rPr>
        <w:t xml:space="preserve"> </w:t>
      </w:r>
      <w:r w:rsidR="001240BF" w:rsidRPr="00527170">
        <w:rPr>
          <w:rFonts w:ascii="Calibri" w:hAnsi="Calibri" w:cs="Calibri"/>
          <w:highlight w:val="yellow"/>
        </w:rPr>
        <w:t>The</w:t>
      </w:r>
      <w:r w:rsidR="00C875E7" w:rsidRPr="00527170">
        <w:rPr>
          <w:rFonts w:ascii="Calibri" w:hAnsi="Calibri" w:cs="Calibri"/>
          <w:highlight w:val="yellow"/>
        </w:rPr>
        <w:t xml:space="preserve"> PEEK</w:t>
      </w:r>
      <w:r w:rsidR="001240BF" w:rsidRPr="00527170">
        <w:rPr>
          <w:rFonts w:ascii="Calibri" w:hAnsi="Calibri" w:cs="Calibri"/>
          <w:highlight w:val="yellow"/>
        </w:rPr>
        <w:t xml:space="preserve"> screws should be replaced when they show signs of mechanical damage.</w:t>
      </w:r>
    </w:p>
    <w:p w14:paraId="542EEBC2" w14:textId="77777777" w:rsidR="0036208D" w:rsidRPr="00870715" w:rsidRDefault="0036208D" w:rsidP="00870715">
      <w:pPr>
        <w:spacing w:after="0" w:line="240" w:lineRule="auto"/>
        <w:jc w:val="both"/>
        <w:rPr>
          <w:rFonts w:ascii="Calibri" w:hAnsi="Calibri" w:cs="Calibri"/>
          <w:b/>
          <w:bCs/>
        </w:rPr>
      </w:pPr>
    </w:p>
    <w:p w14:paraId="78485C44" w14:textId="513F97EB"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3. Water </w:t>
      </w:r>
      <w:r w:rsidR="00933C15" w:rsidRPr="00870715">
        <w:rPr>
          <w:rFonts w:ascii="Calibri" w:hAnsi="Calibri" w:cs="Calibri"/>
          <w:b/>
          <w:bCs/>
        </w:rPr>
        <w:t>supply and electrolyte management</w:t>
      </w:r>
    </w:p>
    <w:p w14:paraId="1BD5B3E8" w14:textId="77777777" w:rsidR="006A4BED" w:rsidRDefault="006A4BED" w:rsidP="00870715">
      <w:pPr>
        <w:spacing w:after="0" w:line="240" w:lineRule="auto"/>
        <w:jc w:val="both"/>
        <w:rPr>
          <w:rFonts w:ascii="Calibri" w:hAnsi="Calibri" w:cs="Calibri"/>
        </w:rPr>
      </w:pPr>
    </w:p>
    <w:p w14:paraId="7660350E" w14:textId="2A731412" w:rsidR="009101C3"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lastRenderedPageBreak/>
        <w:t>3.1 Mount the assembled cell onto the sample holder</w:t>
      </w:r>
      <w:r w:rsidR="001240BF" w:rsidRPr="00527170">
        <w:rPr>
          <w:rFonts w:ascii="Calibri" w:hAnsi="Calibri" w:cs="Calibri"/>
          <w:highlight w:val="yellow"/>
        </w:rPr>
        <w:t xml:space="preserve"> using four</w:t>
      </w:r>
      <w:r w:rsidR="00C875E7" w:rsidRPr="00527170">
        <w:rPr>
          <w:rFonts w:ascii="Calibri" w:hAnsi="Calibri" w:cs="Calibri"/>
          <w:highlight w:val="yellow"/>
        </w:rPr>
        <w:t xml:space="preserve"> M4</w:t>
      </w:r>
      <w:r w:rsidR="001240BF" w:rsidRPr="00527170">
        <w:rPr>
          <w:rFonts w:ascii="Calibri" w:hAnsi="Calibri" w:cs="Calibri"/>
          <w:highlight w:val="yellow"/>
        </w:rPr>
        <w:t xml:space="preserve"> PEEK screws to ensure insulation between the cell cathode and the XPS apparatus</w:t>
      </w:r>
    </w:p>
    <w:p w14:paraId="44D7B1E2" w14:textId="77777777" w:rsidR="0036208D" w:rsidRPr="00527170" w:rsidRDefault="0036208D" w:rsidP="00870715">
      <w:pPr>
        <w:spacing w:after="0" w:line="240" w:lineRule="auto"/>
        <w:jc w:val="both"/>
        <w:rPr>
          <w:rFonts w:ascii="Calibri" w:hAnsi="Calibri" w:cs="Calibri"/>
          <w:highlight w:val="yellow"/>
        </w:rPr>
      </w:pPr>
    </w:p>
    <w:p w14:paraId="65FF3070" w14:textId="47B34E82"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3.</w:t>
      </w:r>
      <w:r w:rsidR="009101C3" w:rsidRPr="00527170">
        <w:rPr>
          <w:rFonts w:ascii="Calibri" w:hAnsi="Calibri" w:cs="Calibri"/>
          <w:highlight w:val="yellow"/>
        </w:rPr>
        <w:t>2</w:t>
      </w:r>
      <w:r w:rsidRPr="00527170">
        <w:rPr>
          <w:rFonts w:ascii="Calibri" w:hAnsi="Calibri" w:cs="Calibri"/>
          <w:highlight w:val="yellow"/>
        </w:rPr>
        <w:t xml:space="preserve"> Connect the water reservoir</w:t>
      </w:r>
      <w:r w:rsidR="001240BF" w:rsidRPr="00527170">
        <w:rPr>
          <w:rFonts w:ascii="Calibri" w:hAnsi="Calibri" w:cs="Calibri"/>
          <w:highlight w:val="yellow"/>
        </w:rPr>
        <w:t xml:space="preserve"> using quickdraws</w:t>
      </w:r>
      <w:r w:rsidRPr="00527170">
        <w:rPr>
          <w:rFonts w:ascii="Calibri" w:hAnsi="Calibri" w:cs="Calibri"/>
          <w:highlight w:val="yellow"/>
        </w:rPr>
        <w:t xml:space="preserve"> (e.g., deionized water).</w:t>
      </w:r>
    </w:p>
    <w:p w14:paraId="7DDC8E49" w14:textId="77777777" w:rsidR="0036208D" w:rsidRPr="00527170" w:rsidRDefault="0036208D" w:rsidP="00870715">
      <w:pPr>
        <w:spacing w:after="0" w:line="240" w:lineRule="auto"/>
        <w:jc w:val="both"/>
        <w:rPr>
          <w:rFonts w:ascii="Calibri" w:hAnsi="Calibri" w:cs="Calibri"/>
          <w:highlight w:val="yellow"/>
        </w:rPr>
      </w:pPr>
    </w:p>
    <w:p w14:paraId="44B0C069" w14:textId="45B2F7E3" w:rsidR="009101C3"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 xml:space="preserve">3.3 Connect the cell's main electric cable to the </w:t>
      </w:r>
      <w:proofErr w:type="spellStart"/>
      <w:r w:rsidRPr="00527170">
        <w:rPr>
          <w:rFonts w:ascii="Calibri" w:hAnsi="Calibri" w:cs="Calibri"/>
          <w:highlight w:val="yellow"/>
        </w:rPr>
        <w:t>potentiostat</w:t>
      </w:r>
      <w:proofErr w:type="spellEnd"/>
      <w:r w:rsidRPr="00527170">
        <w:rPr>
          <w:rFonts w:ascii="Calibri" w:hAnsi="Calibri" w:cs="Calibri"/>
          <w:highlight w:val="yellow"/>
        </w:rPr>
        <w:t xml:space="preserve"> through the vacuum feedthrough.</w:t>
      </w:r>
    </w:p>
    <w:p w14:paraId="2AE28553" w14:textId="77777777" w:rsidR="0036208D" w:rsidRPr="00527170" w:rsidRDefault="0036208D" w:rsidP="00870715">
      <w:pPr>
        <w:spacing w:after="0" w:line="240" w:lineRule="auto"/>
        <w:jc w:val="both"/>
        <w:rPr>
          <w:rFonts w:ascii="Calibri" w:hAnsi="Calibri" w:cs="Calibri"/>
          <w:highlight w:val="yellow"/>
        </w:rPr>
      </w:pPr>
    </w:p>
    <w:p w14:paraId="29F6919A" w14:textId="235C66DA"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3.</w:t>
      </w:r>
      <w:r w:rsidR="009101C3" w:rsidRPr="00527170">
        <w:rPr>
          <w:rFonts w:ascii="Calibri" w:hAnsi="Calibri" w:cs="Calibri"/>
          <w:highlight w:val="yellow"/>
        </w:rPr>
        <w:t>4</w:t>
      </w:r>
      <w:r w:rsidRPr="00527170">
        <w:rPr>
          <w:rFonts w:ascii="Calibri" w:hAnsi="Calibri" w:cs="Calibri"/>
          <w:highlight w:val="yellow"/>
        </w:rPr>
        <w:t xml:space="preserve"> Connect tubing between the reservoir, pump, and cathode compartment.</w:t>
      </w:r>
    </w:p>
    <w:p w14:paraId="36EBBCEB" w14:textId="77777777" w:rsidR="0036208D" w:rsidRPr="00527170" w:rsidRDefault="0036208D" w:rsidP="00870715">
      <w:pPr>
        <w:spacing w:after="0" w:line="240" w:lineRule="auto"/>
        <w:jc w:val="both"/>
        <w:rPr>
          <w:rFonts w:ascii="Calibri" w:hAnsi="Calibri" w:cs="Calibri"/>
          <w:highlight w:val="yellow"/>
        </w:rPr>
      </w:pPr>
    </w:p>
    <w:p w14:paraId="7233FA6E" w14:textId="38247EDD"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3.</w:t>
      </w:r>
      <w:r w:rsidR="009101C3" w:rsidRPr="00527170">
        <w:rPr>
          <w:rFonts w:ascii="Calibri" w:hAnsi="Calibri" w:cs="Calibri"/>
          <w:highlight w:val="yellow"/>
        </w:rPr>
        <w:t>5</w:t>
      </w:r>
      <w:r w:rsidRPr="00527170">
        <w:rPr>
          <w:rFonts w:ascii="Calibri" w:hAnsi="Calibri" w:cs="Calibri"/>
          <w:highlight w:val="yellow"/>
        </w:rPr>
        <w:t xml:space="preserve"> Start the</w:t>
      </w:r>
      <w:r w:rsidR="00542B27" w:rsidRPr="00527170">
        <w:rPr>
          <w:rFonts w:ascii="Calibri" w:hAnsi="Calibri" w:cs="Calibri"/>
          <w:highlight w:val="yellow"/>
        </w:rPr>
        <w:t xml:space="preserve"> peristaltic</w:t>
      </w:r>
      <w:r w:rsidRPr="00527170">
        <w:rPr>
          <w:rFonts w:ascii="Calibri" w:hAnsi="Calibri" w:cs="Calibri"/>
          <w:highlight w:val="yellow"/>
        </w:rPr>
        <w:t xml:space="preserve"> pump to circulate water through the cathode side.</w:t>
      </w:r>
      <w:r w:rsidR="00542B27" w:rsidRPr="00527170">
        <w:rPr>
          <w:rFonts w:ascii="Calibri" w:hAnsi="Calibri" w:cs="Calibri"/>
          <w:highlight w:val="yellow"/>
        </w:rPr>
        <w:t xml:space="preserve"> Initially, use a high flow (100 m</w:t>
      </w:r>
      <w:r w:rsidR="001F1BCA" w:rsidRPr="00527170">
        <w:rPr>
          <w:rFonts w:ascii="Calibri" w:hAnsi="Calibri" w:cs="Calibri"/>
          <w:highlight w:val="yellow"/>
        </w:rPr>
        <w:t>L</w:t>
      </w:r>
      <w:r w:rsidR="00542B27" w:rsidRPr="00527170">
        <w:rPr>
          <w:rFonts w:ascii="Calibri" w:hAnsi="Calibri" w:cs="Calibri"/>
          <w:highlight w:val="yellow"/>
        </w:rPr>
        <w:t xml:space="preserve"> min</w:t>
      </w:r>
      <w:r w:rsidR="00542B27" w:rsidRPr="00527170">
        <w:rPr>
          <w:rFonts w:ascii="Calibri" w:hAnsi="Calibri" w:cs="Calibri"/>
          <w:highlight w:val="yellow"/>
          <w:vertAlign w:val="superscript"/>
        </w:rPr>
        <w:t>-1</w:t>
      </w:r>
      <w:r w:rsidR="00542B27" w:rsidRPr="00527170">
        <w:rPr>
          <w:rFonts w:ascii="Calibri" w:hAnsi="Calibri" w:cs="Calibri"/>
          <w:highlight w:val="yellow"/>
        </w:rPr>
        <w:t xml:space="preserve">) of the pump to </w:t>
      </w:r>
      <w:r w:rsidR="00C875E7" w:rsidRPr="00527170">
        <w:rPr>
          <w:rFonts w:ascii="Calibri" w:hAnsi="Calibri" w:cs="Calibri"/>
          <w:highlight w:val="yellow"/>
        </w:rPr>
        <w:t>ensure</w:t>
      </w:r>
      <w:r w:rsidR="00542B27" w:rsidRPr="00527170">
        <w:rPr>
          <w:rFonts w:ascii="Calibri" w:hAnsi="Calibri" w:cs="Calibri"/>
          <w:highlight w:val="yellow"/>
        </w:rPr>
        <w:t xml:space="preserve"> initial hydration of the membrane.</w:t>
      </w:r>
    </w:p>
    <w:p w14:paraId="2F9AAD09" w14:textId="77777777" w:rsidR="006A4BED" w:rsidRPr="00527170" w:rsidRDefault="006A4BED" w:rsidP="00870715">
      <w:pPr>
        <w:spacing w:after="0" w:line="240" w:lineRule="auto"/>
        <w:jc w:val="both"/>
        <w:rPr>
          <w:rFonts w:ascii="Calibri" w:hAnsi="Calibri" w:cs="Calibri"/>
          <w:highlight w:val="yellow"/>
        </w:rPr>
      </w:pPr>
    </w:p>
    <w:p w14:paraId="06D2BF30" w14:textId="29EE53FF" w:rsidR="00E41FEF" w:rsidRPr="00527170" w:rsidRDefault="00F173D2" w:rsidP="00870715">
      <w:pPr>
        <w:spacing w:after="0" w:line="240" w:lineRule="auto"/>
        <w:jc w:val="both"/>
        <w:rPr>
          <w:rFonts w:ascii="Calibri" w:hAnsi="Calibri" w:cs="Calibri"/>
        </w:rPr>
      </w:pPr>
      <w:r w:rsidRPr="00527170">
        <w:rPr>
          <w:rFonts w:ascii="Calibri" w:hAnsi="Calibri" w:cs="Calibri"/>
        </w:rPr>
        <w:t xml:space="preserve">NOTE: Water is transported to the anode through the membrane </w:t>
      </w:r>
      <w:r w:rsidRPr="00527170">
        <w:rPr>
          <w:rFonts w:ascii="Calibri" w:hAnsi="Calibri" w:cs="Calibri"/>
          <w:i/>
          <w:iCs/>
        </w:rPr>
        <w:t>via</w:t>
      </w:r>
      <w:r w:rsidR="00C46386" w:rsidRPr="00527170">
        <w:rPr>
          <w:rFonts w:ascii="Calibri" w:hAnsi="Calibri" w:cs="Calibri"/>
        </w:rPr>
        <w:t xml:space="preserve"> diffusion</w:t>
      </w:r>
      <w:r w:rsidRPr="00527170">
        <w:rPr>
          <w:rFonts w:ascii="Calibri" w:hAnsi="Calibri" w:cs="Calibri"/>
        </w:rPr>
        <w:t xml:space="preserve"> </w:t>
      </w:r>
      <w:r w:rsidR="00C46386" w:rsidRPr="00527170">
        <w:rPr>
          <w:rFonts w:ascii="Calibri" w:hAnsi="Calibri" w:cs="Calibri"/>
        </w:rPr>
        <w:t>(in some configurations</w:t>
      </w:r>
      <w:r w:rsidR="00E2092B" w:rsidRPr="00527170">
        <w:rPr>
          <w:rFonts w:ascii="Calibri" w:hAnsi="Calibri" w:cs="Calibri"/>
        </w:rPr>
        <w:t xml:space="preserve"> also by</w:t>
      </w:r>
      <w:r w:rsidR="00C46386" w:rsidRPr="00527170">
        <w:rPr>
          <w:rFonts w:ascii="Calibri" w:hAnsi="Calibri" w:cs="Calibri"/>
        </w:rPr>
        <w:t xml:space="preserve"> </w:t>
      </w:r>
      <w:r w:rsidRPr="00527170">
        <w:rPr>
          <w:rFonts w:ascii="Calibri" w:hAnsi="Calibri" w:cs="Calibri"/>
        </w:rPr>
        <w:t>electro-osmotic</w:t>
      </w:r>
      <w:r w:rsidR="00C46386" w:rsidRPr="00527170">
        <w:rPr>
          <w:rFonts w:ascii="Calibri" w:hAnsi="Calibri" w:cs="Calibri"/>
        </w:rPr>
        <w:t xml:space="preserve"> drag)</w:t>
      </w:r>
      <w:r w:rsidRPr="00527170">
        <w:rPr>
          <w:rFonts w:ascii="Calibri" w:hAnsi="Calibri" w:cs="Calibri"/>
        </w:rPr>
        <w:t>.</w:t>
      </w:r>
      <w:r w:rsidR="006A4BED" w:rsidRPr="00527170">
        <w:rPr>
          <w:rFonts w:ascii="Calibri" w:hAnsi="Calibri" w:cs="Calibri"/>
        </w:rPr>
        <w:t xml:space="preserve"> </w:t>
      </w:r>
      <w:r w:rsidRPr="00527170">
        <w:rPr>
          <w:rFonts w:ascii="Calibri" w:hAnsi="Calibri" w:cs="Calibri"/>
        </w:rPr>
        <w:t xml:space="preserve">This design avoids direct liquid exposure at the anode surface facing </w:t>
      </w:r>
      <w:r w:rsidR="009101C3" w:rsidRPr="00527170">
        <w:rPr>
          <w:rFonts w:ascii="Calibri" w:hAnsi="Calibri" w:cs="Calibri"/>
        </w:rPr>
        <w:t xml:space="preserve">the </w:t>
      </w:r>
      <w:r w:rsidRPr="00527170">
        <w:rPr>
          <w:rFonts w:ascii="Calibri" w:hAnsi="Calibri" w:cs="Calibri"/>
        </w:rPr>
        <w:t>vacuum.</w:t>
      </w:r>
    </w:p>
    <w:p w14:paraId="54F9AB0A" w14:textId="77777777" w:rsidR="0036208D" w:rsidRPr="00527170" w:rsidRDefault="0036208D" w:rsidP="00870715">
      <w:pPr>
        <w:spacing w:after="0" w:line="240" w:lineRule="auto"/>
        <w:jc w:val="both"/>
        <w:rPr>
          <w:rFonts w:ascii="Calibri" w:hAnsi="Calibri" w:cs="Calibri"/>
          <w:highlight w:val="yellow"/>
        </w:rPr>
      </w:pPr>
    </w:p>
    <w:p w14:paraId="291AB07C" w14:textId="49EF0169" w:rsidR="001240BF" w:rsidRPr="00870715" w:rsidRDefault="00F173D2" w:rsidP="00870715">
      <w:pPr>
        <w:spacing w:after="0" w:line="240" w:lineRule="auto"/>
        <w:jc w:val="both"/>
        <w:rPr>
          <w:rFonts w:ascii="Calibri" w:hAnsi="Calibri" w:cs="Calibri"/>
        </w:rPr>
      </w:pPr>
      <w:r w:rsidRPr="00527170">
        <w:rPr>
          <w:rFonts w:ascii="Calibri" w:hAnsi="Calibri" w:cs="Calibri"/>
          <w:highlight w:val="yellow"/>
        </w:rPr>
        <w:t>3.</w:t>
      </w:r>
      <w:r w:rsidR="009101C3" w:rsidRPr="00527170">
        <w:rPr>
          <w:rFonts w:ascii="Calibri" w:hAnsi="Calibri" w:cs="Calibri"/>
          <w:highlight w:val="yellow"/>
        </w:rPr>
        <w:t>6</w:t>
      </w:r>
      <w:r w:rsidRPr="00527170">
        <w:rPr>
          <w:rFonts w:ascii="Calibri" w:hAnsi="Calibri" w:cs="Calibri"/>
          <w:highlight w:val="yellow"/>
        </w:rPr>
        <w:t xml:space="preserve"> Verify </w:t>
      </w:r>
      <w:r w:rsidR="006A4BED" w:rsidRPr="00527170">
        <w:rPr>
          <w:rFonts w:ascii="Calibri" w:hAnsi="Calibri" w:cs="Calibri"/>
          <w:highlight w:val="yellow"/>
        </w:rPr>
        <w:t xml:space="preserve">the </w:t>
      </w:r>
      <w:r w:rsidRPr="00527170">
        <w:rPr>
          <w:rFonts w:ascii="Calibri" w:hAnsi="Calibri" w:cs="Calibri"/>
          <w:highlight w:val="yellow"/>
        </w:rPr>
        <w:t>system integrit</w:t>
      </w:r>
      <w:r w:rsidR="006A4BED" w:rsidRPr="00527170">
        <w:rPr>
          <w:rFonts w:ascii="Calibri" w:hAnsi="Calibri" w:cs="Calibri"/>
          <w:highlight w:val="yellow"/>
        </w:rPr>
        <w:t xml:space="preserve">y. </w:t>
      </w:r>
      <w:r w:rsidRPr="00527170">
        <w:rPr>
          <w:rFonts w:ascii="Calibri" w:hAnsi="Calibri" w:cs="Calibri"/>
          <w:highlight w:val="yellow"/>
        </w:rPr>
        <w:t>Check for</w:t>
      </w:r>
      <w:r w:rsidR="001240BF" w:rsidRPr="00527170">
        <w:rPr>
          <w:rFonts w:ascii="Calibri" w:hAnsi="Calibri" w:cs="Calibri"/>
          <w:highlight w:val="yellow"/>
        </w:rPr>
        <w:t xml:space="preserve"> water</w:t>
      </w:r>
      <w:r w:rsidRPr="00527170">
        <w:rPr>
          <w:rFonts w:ascii="Calibri" w:hAnsi="Calibri" w:cs="Calibri"/>
          <w:highlight w:val="yellow"/>
        </w:rPr>
        <w:t xml:space="preserve"> leaks.</w:t>
      </w:r>
      <w:r w:rsidR="006A4BED" w:rsidRPr="00527170">
        <w:rPr>
          <w:rFonts w:ascii="Calibri" w:hAnsi="Calibri" w:cs="Calibri"/>
          <w:highlight w:val="yellow"/>
        </w:rPr>
        <w:t xml:space="preserve"> </w:t>
      </w:r>
      <w:r w:rsidR="001240BF" w:rsidRPr="00527170">
        <w:rPr>
          <w:rFonts w:ascii="Calibri" w:hAnsi="Calibri" w:cs="Calibri"/>
          <w:highlight w:val="yellow"/>
        </w:rPr>
        <w:t xml:space="preserve">Check the electrochemical response, </w:t>
      </w:r>
      <w:r w:rsidR="00AD524E" w:rsidRPr="00527170">
        <w:rPr>
          <w:rFonts w:ascii="Calibri" w:hAnsi="Calibri" w:cs="Calibri"/>
          <w:highlight w:val="yellow"/>
        </w:rPr>
        <w:t xml:space="preserve">and </w:t>
      </w:r>
      <w:r w:rsidR="001240BF" w:rsidRPr="00527170">
        <w:rPr>
          <w:rFonts w:ascii="Calibri" w:hAnsi="Calibri" w:cs="Calibri"/>
          <w:highlight w:val="yellow"/>
        </w:rPr>
        <w:t>verify that there is no short circuit</w:t>
      </w:r>
    </w:p>
    <w:p w14:paraId="7B796FC0" w14:textId="77777777" w:rsidR="006A4BED" w:rsidRDefault="006A4BED" w:rsidP="00870715">
      <w:pPr>
        <w:spacing w:after="0" w:line="240" w:lineRule="auto"/>
        <w:jc w:val="both"/>
        <w:rPr>
          <w:rFonts w:ascii="Calibri" w:hAnsi="Calibri" w:cs="Calibri"/>
        </w:rPr>
      </w:pPr>
    </w:p>
    <w:p w14:paraId="2B764A12" w14:textId="4D98D6E8" w:rsidR="001240BF" w:rsidRPr="00870715" w:rsidRDefault="001240BF" w:rsidP="00870715">
      <w:pPr>
        <w:spacing w:after="0" w:line="240" w:lineRule="auto"/>
        <w:jc w:val="both"/>
        <w:rPr>
          <w:rFonts w:ascii="Calibri" w:hAnsi="Calibri" w:cs="Calibri"/>
        </w:rPr>
      </w:pPr>
      <w:r w:rsidRPr="00870715">
        <w:rPr>
          <w:rFonts w:ascii="Calibri" w:hAnsi="Calibri" w:cs="Calibri"/>
        </w:rPr>
        <w:t xml:space="preserve">NOTE: A typical sign of a short circuit is a very low voltage measured by the </w:t>
      </w:r>
      <w:proofErr w:type="spellStart"/>
      <w:r w:rsidRPr="00870715">
        <w:rPr>
          <w:rFonts w:ascii="Calibri" w:hAnsi="Calibri" w:cs="Calibri"/>
        </w:rPr>
        <w:t>potentiostat</w:t>
      </w:r>
      <w:proofErr w:type="spellEnd"/>
      <w:r w:rsidRPr="00870715">
        <w:rPr>
          <w:rFonts w:ascii="Calibri" w:hAnsi="Calibri" w:cs="Calibri"/>
        </w:rPr>
        <w:t>, typically in the order of µV.</w:t>
      </w:r>
    </w:p>
    <w:p w14:paraId="22A61F5D" w14:textId="77777777" w:rsidR="0036208D" w:rsidRPr="00870715" w:rsidRDefault="0036208D" w:rsidP="00870715">
      <w:pPr>
        <w:spacing w:after="0" w:line="240" w:lineRule="auto"/>
        <w:jc w:val="both"/>
        <w:rPr>
          <w:rFonts w:ascii="Calibri" w:hAnsi="Calibri" w:cs="Calibri"/>
          <w:b/>
          <w:bCs/>
        </w:rPr>
      </w:pPr>
    </w:p>
    <w:p w14:paraId="29D0B6DA" w14:textId="482DDDE3"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4. </w:t>
      </w:r>
      <w:r w:rsidR="00E641BE" w:rsidRPr="00870715">
        <w:rPr>
          <w:rFonts w:ascii="Calibri" w:hAnsi="Calibri" w:cs="Calibri"/>
          <w:b/>
          <w:bCs/>
        </w:rPr>
        <w:t>Transferring</w:t>
      </w:r>
      <w:r w:rsidRPr="00870715">
        <w:rPr>
          <w:rFonts w:ascii="Calibri" w:hAnsi="Calibri" w:cs="Calibri"/>
          <w:b/>
          <w:bCs/>
        </w:rPr>
        <w:t xml:space="preserve"> into the NAP-XPS System</w:t>
      </w:r>
    </w:p>
    <w:p w14:paraId="13922CF4" w14:textId="77777777" w:rsidR="0036208D" w:rsidRPr="00870715" w:rsidRDefault="0036208D" w:rsidP="00870715">
      <w:pPr>
        <w:spacing w:after="0" w:line="240" w:lineRule="auto"/>
        <w:jc w:val="both"/>
        <w:rPr>
          <w:rFonts w:ascii="Calibri" w:hAnsi="Calibri" w:cs="Calibri"/>
        </w:rPr>
      </w:pPr>
    </w:p>
    <w:p w14:paraId="66C5E9CA" w14:textId="3320ECBB" w:rsidR="0057737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4.1 Slowly pump</w:t>
      </w:r>
      <w:r w:rsidR="00542B27" w:rsidRPr="00527170">
        <w:rPr>
          <w:rFonts w:ascii="Calibri" w:hAnsi="Calibri" w:cs="Calibri"/>
          <w:highlight w:val="yellow"/>
        </w:rPr>
        <w:t xml:space="preserve"> the vacuum chamber</w:t>
      </w:r>
      <w:r w:rsidRPr="00527170">
        <w:rPr>
          <w:rFonts w:ascii="Calibri" w:hAnsi="Calibri" w:cs="Calibri"/>
          <w:highlight w:val="yellow"/>
        </w:rPr>
        <w:t xml:space="preserve"> to the target pressures</w:t>
      </w:r>
      <w:r w:rsidR="00542B27" w:rsidRPr="00527170">
        <w:rPr>
          <w:rFonts w:ascii="Calibri" w:hAnsi="Calibri" w:cs="Calibri"/>
          <w:highlight w:val="yellow"/>
        </w:rPr>
        <w:t xml:space="preserve"> (1</w:t>
      </w:r>
      <w:r w:rsidR="003D24C5" w:rsidRPr="00527170">
        <w:rPr>
          <w:rFonts w:ascii="Calibri" w:hAnsi="Calibri" w:cs="Calibri"/>
          <w:highlight w:val="yellow"/>
        </w:rPr>
        <w:t>–</w:t>
      </w:r>
      <w:r w:rsidR="00542B27" w:rsidRPr="00527170">
        <w:rPr>
          <w:rFonts w:ascii="Calibri" w:hAnsi="Calibri" w:cs="Calibri"/>
          <w:highlight w:val="yellow"/>
        </w:rPr>
        <w:t>10 mbar)</w:t>
      </w:r>
      <w:r w:rsidRPr="00527170">
        <w:rPr>
          <w:rFonts w:ascii="Calibri" w:hAnsi="Calibri" w:cs="Calibri"/>
          <w:highlight w:val="yellow"/>
        </w:rPr>
        <w:t>. Avoid fast changes to prevent membrane drying</w:t>
      </w:r>
      <w:r w:rsidR="0057737F" w:rsidRPr="00527170">
        <w:rPr>
          <w:rFonts w:ascii="Calibri" w:hAnsi="Calibri" w:cs="Calibri"/>
          <w:highlight w:val="yellow"/>
        </w:rPr>
        <w:t xml:space="preserve"> or freezing</w:t>
      </w:r>
      <w:r w:rsidRPr="00527170">
        <w:rPr>
          <w:rFonts w:ascii="Calibri" w:hAnsi="Calibri" w:cs="Calibri"/>
          <w:highlight w:val="yellow"/>
        </w:rPr>
        <w:t>.</w:t>
      </w:r>
      <w:r w:rsidR="00542B27" w:rsidRPr="00527170">
        <w:rPr>
          <w:rFonts w:ascii="Calibri" w:hAnsi="Calibri" w:cs="Calibri"/>
          <w:highlight w:val="yellow"/>
        </w:rPr>
        <w:t xml:space="preserve"> This can be done sequentially, going through the pressures of 50</w:t>
      </w:r>
      <w:r w:rsidR="001F1BCA" w:rsidRPr="00527170">
        <w:rPr>
          <w:rFonts w:ascii="Calibri" w:hAnsi="Calibri" w:cs="Calibri"/>
          <w:highlight w:val="yellow"/>
        </w:rPr>
        <w:t xml:space="preserve"> mbar</w:t>
      </w:r>
      <w:r w:rsidR="00542B27" w:rsidRPr="00527170">
        <w:rPr>
          <w:rFonts w:ascii="Calibri" w:hAnsi="Calibri" w:cs="Calibri"/>
          <w:highlight w:val="yellow"/>
        </w:rPr>
        <w:t>, 40</w:t>
      </w:r>
      <w:r w:rsidR="001F1BCA" w:rsidRPr="00527170">
        <w:rPr>
          <w:rFonts w:ascii="Calibri" w:hAnsi="Calibri" w:cs="Calibri"/>
          <w:highlight w:val="yellow"/>
        </w:rPr>
        <w:t xml:space="preserve"> mbar</w:t>
      </w:r>
      <w:r w:rsidR="00542B27" w:rsidRPr="00527170">
        <w:rPr>
          <w:rFonts w:ascii="Calibri" w:hAnsi="Calibri" w:cs="Calibri"/>
          <w:highlight w:val="yellow"/>
        </w:rPr>
        <w:t>, 30</w:t>
      </w:r>
      <w:r w:rsidR="001F1BCA" w:rsidRPr="00527170">
        <w:rPr>
          <w:rFonts w:ascii="Calibri" w:hAnsi="Calibri" w:cs="Calibri"/>
          <w:highlight w:val="yellow"/>
        </w:rPr>
        <w:t xml:space="preserve"> mbar</w:t>
      </w:r>
      <w:r w:rsidR="00542B27" w:rsidRPr="00527170">
        <w:rPr>
          <w:rFonts w:ascii="Calibri" w:hAnsi="Calibri" w:cs="Calibri"/>
          <w:highlight w:val="yellow"/>
        </w:rPr>
        <w:t>, 20</w:t>
      </w:r>
      <w:r w:rsidR="001F1BCA" w:rsidRPr="00527170">
        <w:rPr>
          <w:rFonts w:ascii="Calibri" w:hAnsi="Calibri" w:cs="Calibri"/>
          <w:highlight w:val="yellow"/>
        </w:rPr>
        <w:t xml:space="preserve"> mbar</w:t>
      </w:r>
      <w:r w:rsidR="00542B27" w:rsidRPr="00527170">
        <w:rPr>
          <w:rFonts w:ascii="Calibri" w:hAnsi="Calibri" w:cs="Calibri"/>
          <w:highlight w:val="yellow"/>
        </w:rPr>
        <w:t>,</w:t>
      </w:r>
      <w:r w:rsidR="00C875E7" w:rsidRPr="00527170">
        <w:rPr>
          <w:rFonts w:ascii="Calibri" w:hAnsi="Calibri" w:cs="Calibri"/>
          <w:highlight w:val="yellow"/>
        </w:rPr>
        <w:t xml:space="preserve"> and</w:t>
      </w:r>
      <w:r w:rsidR="00542B27" w:rsidRPr="00527170">
        <w:rPr>
          <w:rFonts w:ascii="Calibri" w:hAnsi="Calibri" w:cs="Calibri"/>
          <w:highlight w:val="yellow"/>
        </w:rPr>
        <w:t xml:space="preserve"> 10 mbar. Upon reaching the target pressure, reduce the pump flow to 15</w:t>
      </w:r>
      <w:r w:rsidR="003D24C5" w:rsidRPr="00527170">
        <w:rPr>
          <w:rFonts w:ascii="Calibri" w:hAnsi="Calibri" w:cs="Calibri"/>
          <w:highlight w:val="yellow"/>
        </w:rPr>
        <w:t>–</w:t>
      </w:r>
      <w:r w:rsidR="00542B27" w:rsidRPr="00527170">
        <w:rPr>
          <w:rFonts w:ascii="Calibri" w:hAnsi="Calibri" w:cs="Calibri"/>
          <w:highlight w:val="yellow"/>
        </w:rPr>
        <w:t>30 m</w:t>
      </w:r>
      <w:r w:rsidR="003D24C5" w:rsidRPr="00527170">
        <w:rPr>
          <w:rFonts w:ascii="Calibri" w:hAnsi="Calibri" w:cs="Calibri"/>
          <w:highlight w:val="yellow"/>
        </w:rPr>
        <w:t>L</w:t>
      </w:r>
      <w:r w:rsidR="00542B27" w:rsidRPr="00527170">
        <w:rPr>
          <w:rFonts w:ascii="Calibri" w:hAnsi="Calibri" w:cs="Calibri"/>
          <w:highlight w:val="yellow"/>
        </w:rPr>
        <w:t xml:space="preserve"> min</w:t>
      </w:r>
      <w:r w:rsidR="00542B27" w:rsidRPr="00527170">
        <w:rPr>
          <w:rFonts w:ascii="Calibri" w:hAnsi="Calibri" w:cs="Calibri"/>
          <w:highlight w:val="yellow"/>
          <w:vertAlign w:val="superscript"/>
        </w:rPr>
        <w:t>-1</w:t>
      </w:r>
      <w:r w:rsidR="00542B27" w:rsidRPr="00527170">
        <w:rPr>
          <w:rFonts w:ascii="Calibri" w:hAnsi="Calibri" w:cs="Calibri"/>
          <w:highlight w:val="yellow"/>
        </w:rPr>
        <w:t xml:space="preserve"> to prevent excessive flooding of the catalyst layer.</w:t>
      </w:r>
    </w:p>
    <w:p w14:paraId="5FD2A015" w14:textId="77777777" w:rsidR="0036208D" w:rsidRPr="00527170" w:rsidRDefault="0036208D" w:rsidP="00870715">
      <w:pPr>
        <w:spacing w:after="0" w:line="240" w:lineRule="auto"/>
        <w:jc w:val="both"/>
        <w:rPr>
          <w:rFonts w:ascii="Calibri" w:hAnsi="Calibri" w:cs="Calibri"/>
          <w:highlight w:val="yellow"/>
        </w:rPr>
      </w:pPr>
    </w:p>
    <w:p w14:paraId="63D5F6C9" w14:textId="22BA4AC1"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4.</w:t>
      </w:r>
      <w:r w:rsidR="00E641BE" w:rsidRPr="00527170">
        <w:rPr>
          <w:rFonts w:ascii="Calibri" w:hAnsi="Calibri" w:cs="Calibri"/>
          <w:highlight w:val="yellow"/>
        </w:rPr>
        <w:t>2</w:t>
      </w:r>
      <w:r w:rsidRPr="00527170">
        <w:rPr>
          <w:rFonts w:ascii="Calibri" w:hAnsi="Calibri" w:cs="Calibri"/>
          <w:highlight w:val="yellow"/>
        </w:rPr>
        <w:t xml:space="preserve"> Align the X-ray beam with the exposed catalyst area (through the Au grid).</w:t>
      </w:r>
    </w:p>
    <w:p w14:paraId="029A0BE8" w14:textId="77777777" w:rsidR="003D24C5" w:rsidRPr="00527170" w:rsidRDefault="003D24C5" w:rsidP="00870715">
      <w:pPr>
        <w:spacing w:after="0" w:line="240" w:lineRule="auto"/>
        <w:jc w:val="both"/>
        <w:rPr>
          <w:rFonts w:ascii="Calibri" w:hAnsi="Calibri" w:cs="Calibri"/>
          <w:highlight w:val="yellow"/>
        </w:rPr>
      </w:pPr>
    </w:p>
    <w:p w14:paraId="5ECDDDF5" w14:textId="4D0F8227" w:rsidR="00675AA7" w:rsidRPr="006A051D" w:rsidRDefault="00F173D2" w:rsidP="00870715">
      <w:pPr>
        <w:spacing w:after="0" w:line="240" w:lineRule="auto"/>
        <w:jc w:val="both"/>
        <w:rPr>
          <w:rFonts w:ascii="Calibri" w:hAnsi="Calibri" w:cs="Calibri"/>
        </w:rPr>
      </w:pPr>
      <w:r w:rsidRPr="006A051D">
        <w:rPr>
          <w:rFonts w:ascii="Calibri" w:hAnsi="Calibri" w:cs="Calibri"/>
        </w:rPr>
        <w:t>NOTE: The analyzed spot size should match the open area of the Au grid to avoid signal contamination</w:t>
      </w:r>
      <w:r w:rsidR="00E641BE" w:rsidRPr="006A051D">
        <w:rPr>
          <w:rFonts w:ascii="Calibri" w:hAnsi="Calibri" w:cs="Calibri"/>
        </w:rPr>
        <w:t xml:space="preserve"> if the grid size allows it.</w:t>
      </w:r>
      <w:r w:rsidR="00675AA7" w:rsidRPr="006A051D">
        <w:rPr>
          <w:rFonts w:ascii="Calibri" w:hAnsi="Calibri" w:cs="Calibri"/>
        </w:rPr>
        <w:t xml:space="preserve"> The Au signal can serve as a reference to </w:t>
      </w:r>
      <w:r w:rsidR="00C875E7" w:rsidRPr="006A051D">
        <w:rPr>
          <w:rFonts w:ascii="Calibri" w:hAnsi="Calibri" w:cs="Calibri"/>
        </w:rPr>
        <w:t>verify</w:t>
      </w:r>
      <w:r w:rsidR="00675AA7" w:rsidRPr="006A051D">
        <w:rPr>
          <w:rFonts w:ascii="Calibri" w:hAnsi="Calibri" w:cs="Calibri"/>
        </w:rPr>
        <w:t xml:space="preserve"> the</w:t>
      </w:r>
      <w:r w:rsidR="00C875E7" w:rsidRPr="006A051D">
        <w:rPr>
          <w:rFonts w:ascii="Calibri" w:hAnsi="Calibri" w:cs="Calibri"/>
        </w:rPr>
        <w:t xml:space="preserve"> cell’s grounding.</w:t>
      </w:r>
    </w:p>
    <w:p w14:paraId="16EBF79F" w14:textId="77777777" w:rsidR="0036208D" w:rsidRPr="00527170" w:rsidRDefault="0036208D" w:rsidP="00870715">
      <w:pPr>
        <w:spacing w:after="0" w:line="240" w:lineRule="auto"/>
        <w:jc w:val="both"/>
        <w:rPr>
          <w:rFonts w:ascii="Calibri" w:hAnsi="Calibri" w:cs="Calibri"/>
          <w:highlight w:val="yellow"/>
        </w:rPr>
      </w:pPr>
    </w:p>
    <w:p w14:paraId="2E7D6351" w14:textId="1045DAD4"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4.</w:t>
      </w:r>
      <w:r w:rsidR="0036208D" w:rsidRPr="00527170">
        <w:rPr>
          <w:rFonts w:ascii="Calibri" w:hAnsi="Calibri" w:cs="Calibri"/>
          <w:highlight w:val="yellow"/>
        </w:rPr>
        <w:t>3</w:t>
      </w:r>
      <w:r w:rsidRPr="00527170">
        <w:rPr>
          <w:rFonts w:ascii="Calibri" w:hAnsi="Calibri" w:cs="Calibri"/>
          <w:highlight w:val="yellow"/>
        </w:rPr>
        <w:t xml:space="preserve"> Set the</w:t>
      </w:r>
      <w:r w:rsidR="00436BAC" w:rsidRPr="00527170">
        <w:rPr>
          <w:rFonts w:ascii="Calibri" w:hAnsi="Calibri" w:cs="Calibri"/>
          <w:highlight w:val="yellow"/>
        </w:rPr>
        <w:t xml:space="preserve"> final</w:t>
      </w:r>
      <w:r w:rsidRPr="00527170">
        <w:rPr>
          <w:rFonts w:ascii="Calibri" w:hAnsi="Calibri" w:cs="Calibri"/>
          <w:highlight w:val="yellow"/>
        </w:rPr>
        <w:t xml:space="preserve"> working pressure (typically </w:t>
      </w:r>
      <w:r w:rsidR="0057737F" w:rsidRPr="00527170">
        <w:rPr>
          <w:rFonts w:ascii="Calibri" w:hAnsi="Calibri" w:cs="Calibri"/>
          <w:highlight w:val="yellow"/>
        </w:rPr>
        <w:t>1</w:t>
      </w:r>
      <w:r w:rsidR="003D24C5" w:rsidRPr="00527170">
        <w:rPr>
          <w:rFonts w:ascii="Calibri" w:hAnsi="Calibri" w:cs="Calibri"/>
          <w:highlight w:val="yellow"/>
        </w:rPr>
        <w:t>–</w:t>
      </w:r>
      <w:r w:rsidR="00436BAC" w:rsidRPr="00527170">
        <w:rPr>
          <w:rFonts w:ascii="Calibri" w:hAnsi="Calibri" w:cs="Calibri"/>
          <w:highlight w:val="yellow"/>
        </w:rPr>
        <w:t>10</w:t>
      </w:r>
      <w:r w:rsidRPr="00527170">
        <w:rPr>
          <w:rFonts w:ascii="Calibri" w:hAnsi="Calibri" w:cs="Calibri"/>
          <w:highlight w:val="yellow"/>
        </w:rPr>
        <w:t xml:space="preserve"> mbar).</w:t>
      </w:r>
    </w:p>
    <w:p w14:paraId="60144245" w14:textId="77777777" w:rsidR="003D24C5" w:rsidRPr="00527170" w:rsidRDefault="003D24C5" w:rsidP="00870715">
      <w:pPr>
        <w:spacing w:after="0" w:line="240" w:lineRule="auto"/>
        <w:jc w:val="both"/>
        <w:rPr>
          <w:rFonts w:ascii="Calibri" w:hAnsi="Calibri" w:cs="Calibri"/>
          <w:highlight w:val="yellow"/>
        </w:rPr>
      </w:pPr>
    </w:p>
    <w:p w14:paraId="7F572841" w14:textId="7E13CEFF" w:rsidR="0057737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 xml:space="preserve">NOTE: The pressure must be optimized as a trade-off between XPS signal quality and </w:t>
      </w:r>
      <w:r w:rsidR="00436BAC" w:rsidRPr="00527170">
        <w:rPr>
          <w:rFonts w:ascii="Calibri" w:hAnsi="Calibri" w:cs="Calibri"/>
          <w:highlight w:val="yellow"/>
        </w:rPr>
        <w:t>water evaporation suppression</w:t>
      </w:r>
      <w:r w:rsidRPr="00527170">
        <w:rPr>
          <w:rFonts w:ascii="Calibri" w:hAnsi="Calibri" w:cs="Calibri"/>
          <w:highlight w:val="yellow"/>
        </w:rPr>
        <w:t>.</w:t>
      </w:r>
      <w:r w:rsidR="003D24C5" w:rsidRPr="00527170">
        <w:rPr>
          <w:rFonts w:ascii="Calibri" w:hAnsi="Calibri" w:cs="Calibri"/>
          <w:highlight w:val="yellow"/>
        </w:rPr>
        <w:t xml:space="preserve"> </w:t>
      </w:r>
      <w:r w:rsidR="0057737F" w:rsidRPr="00527170">
        <w:rPr>
          <w:rFonts w:ascii="Calibri" w:hAnsi="Calibri" w:cs="Calibri"/>
          <w:highlight w:val="yellow"/>
        </w:rPr>
        <w:t xml:space="preserve">If it is not possible to reach the desired water vapor pressure, additional water can be introduced to the system </w:t>
      </w:r>
      <w:r w:rsidR="0057737F" w:rsidRPr="00527170">
        <w:rPr>
          <w:rFonts w:ascii="Calibri" w:hAnsi="Calibri" w:cs="Calibri"/>
          <w:i/>
          <w:iCs/>
          <w:highlight w:val="yellow"/>
        </w:rPr>
        <w:t>via</w:t>
      </w:r>
      <w:r w:rsidR="0057737F" w:rsidRPr="00527170">
        <w:rPr>
          <w:rFonts w:ascii="Calibri" w:hAnsi="Calibri" w:cs="Calibri"/>
          <w:highlight w:val="yellow"/>
        </w:rPr>
        <w:t xml:space="preserve"> a dedicated valve</w:t>
      </w:r>
      <w:r w:rsidR="00C875E7" w:rsidRPr="00527170">
        <w:rPr>
          <w:rFonts w:ascii="Calibri" w:hAnsi="Calibri" w:cs="Calibri"/>
          <w:highlight w:val="yellow"/>
        </w:rPr>
        <w:t xml:space="preserve"> in the NAP-XPS vacuum chamber</w:t>
      </w:r>
      <w:r w:rsidR="0057737F" w:rsidRPr="00527170">
        <w:rPr>
          <w:rFonts w:ascii="Calibri" w:hAnsi="Calibri" w:cs="Calibri"/>
          <w:highlight w:val="yellow"/>
        </w:rPr>
        <w:t>.</w:t>
      </w:r>
    </w:p>
    <w:p w14:paraId="602E1DA5" w14:textId="77777777" w:rsidR="0036208D" w:rsidRPr="00527170" w:rsidRDefault="0036208D" w:rsidP="00870715">
      <w:pPr>
        <w:spacing w:after="0" w:line="240" w:lineRule="auto"/>
        <w:jc w:val="both"/>
        <w:rPr>
          <w:rFonts w:ascii="Calibri" w:hAnsi="Calibri" w:cs="Calibri"/>
          <w:b/>
          <w:bCs/>
          <w:highlight w:val="yellow"/>
        </w:rPr>
      </w:pPr>
    </w:p>
    <w:p w14:paraId="1ED66CD4" w14:textId="1DD6ADA0" w:rsidR="00E41FEF" w:rsidRPr="00527170" w:rsidRDefault="00F173D2" w:rsidP="00870715">
      <w:pPr>
        <w:spacing w:after="0" w:line="240" w:lineRule="auto"/>
        <w:jc w:val="both"/>
        <w:rPr>
          <w:rFonts w:ascii="Calibri" w:hAnsi="Calibri" w:cs="Calibri"/>
          <w:b/>
          <w:bCs/>
          <w:highlight w:val="yellow"/>
        </w:rPr>
      </w:pPr>
      <w:r w:rsidRPr="00527170">
        <w:rPr>
          <w:rFonts w:ascii="Calibri" w:hAnsi="Calibri" w:cs="Calibri"/>
          <w:b/>
          <w:bCs/>
          <w:highlight w:val="yellow"/>
        </w:rPr>
        <w:t xml:space="preserve">5. Operando </w:t>
      </w:r>
      <w:r w:rsidR="003D24C5" w:rsidRPr="00527170">
        <w:rPr>
          <w:rFonts w:ascii="Calibri" w:hAnsi="Calibri" w:cs="Calibri"/>
          <w:b/>
          <w:bCs/>
          <w:highlight w:val="yellow"/>
        </w:rPr>
        <w:t>electrochemical measurement</w:t>
      </w:r>
    </w:p>
    <w:p w14:paraId="1255772E" w14:textId="77777777" w:rsidR="003D24C5" w:rsidRPr="00527170" w:rsidRDefault="003D24C5" w:rsidP="00870715">
      <w:pPr>
        <w:spacing w:after="0" w:line="240" w:lineRule="auto"/>
        <w:jc w:val="both"/>
        <w:rPr>
          <w:rFonts w:ascii="Calibri" w:hAnsi="Calibri" w:cs="Calibri"/>
          <w:highlight w:val="yellow"/>
        </w:rPr>
      </w:pPr>
    </w:p>
    <w:p w14:paraId="2F1695F4" w14:textId="4610ECB3" w:rsidR="00E41FEF" w:rsidRPr="00527170" w:rsidRDefault="00F173D2" w:rsidP="00870715">
      <w:pPr>
        <w:spacing w:after="0" w:line="240" w:lineRule="auto"/>
        <w:jc w:val="both"/>
        <w:rPr>
          <w:rFonts w:ascii="Calibri" w:hAnsi="Calibri" w:cs="Calibri"/>
          <w:highlight w:val="yellow"/>
        </w:rPr>
      </w:pPr>
      <w:r w:rsidRPr="00527170">
        <w:rPr>
          <w:rFonts w:ascii="Calibri" w:hAnsi="Calibri" w:cs="Calibri"/>
          <w:highlight w:val="yellow"/>
        </w:rPr>
        <w:t xml:space="preserve">5.1 Connect the </w:t>
      </w:r>
      <w:proofErr w:type="spellStart"/>
      <w:r w:rsidRPr="00527170">
        <w:rPr>
          <w:rFonts w:ascii="Calibri" w:hAnsi="Calibri" w:cs="Calibri"/>
          <w:highlight w:val="yellow"/>
        </w:rPr>
        <w:t>potentiostat</w:t>
      </w:r>
      <w:proofErr w:type="spellEnd"/>
      <w:r w:rsidRPr="00527170">
        <w:rPr>
          <w:rFonts w:ascii="Calibri" w:hAnsi="Calibri" w:cs="Calibri"/>
          <w:highlight w:val="yellow"/>
        </w:rPr>
        <w:t xml:space="preserve"> in a two- or three-electrode configuration.</w:t>
      </w:r>
    </w:p>
    <w:p w14:paraId="0C9DFDDA" w14:textId="77777777" w:rsidR="0036208D" w:rsidRPr="00527170" w:rsidRDefault="0036208D" w:rsidP="00870715">
      <w:pPr>
        <w:spacing w:after="0" w:line="240" w:lineRule="auto"/>
        <w:jc w:val="both"/>
        <w:rPr>
          <w:rFonts w:ascii="Calibri" w:hAnsi="Calibri" w:cs="Calibri"/>
          <w:highlight w:val="yellow"/>
        </w:rPr>
      </w:pPr>
    </w:p>
    <w:p w14:paraId="27CE466C" w14:textId="047D25FC" w:rsidR="00E41FEF" w:rsidRPr="00870715" w:rsidRDefault="00F173D2" w:rsidP="00870715">
      <w:pPr>
        <w:spacing w:after="0" w:line="240" w:lineRule="auto"/>
        <w:jc w:val="both"/>
        <w:rPr>
          <w:rFonts w:ascii="Calibri" w:hAnsi="Calibri" w:cs="Calibri"/>
        </w:rPr>
      </w:pPr>
      <w:r w:rsidRPr="00527170">
        <w:rPr>
          <w:rFonts w:ascii="Calibri" w:hAnsi="Calibri" w:cs="Calibri"/>
          <w:highlight w:val="yellow"/>
        </w:rPr>
        <w:t>5.2 Record initial spectra</w:t>
      </w:r>
      <w:r w:rsidR="00F149C7" w:rsidRPr="00527170">
        <w:rPr>
          <w:rFonts w:ascii="Calibri" w:hAnsi="Calibri" w:cs="Calibri"/>
          <w:highlight w:val="yellow"/>
        </w:rPr>
        <w:t xml:space="preserve"> (e.g., Ir 4f, Au 4f, C</w:t>
      </w:r>
      <w:r w:rsidR="00A539B0" w:rsidRPr="00527170">
        <w:rPr>
          <w:rFonts w:ascii="Calibri" w:hAnsi="Calibri" w:cs="Calibri"/>
          <w:highlight w:val="yellow"/>
        </w:rPr>
        <w:t xml:space="preserve"> </w:t>
      </w:r>
      <w:r w:rsidR="00F149C7" w:rsidRPr="00527170">
        <w:rPr>
          <w:rFonts w:ascii="Calibri" w:hAnsi="Calibri" w:cs="Calibri"/>
          <w:highlight w:val="yellow"/>
        </w:rPr>
        <w:t>1s, O 1s, F 1s</w:t>
      </w:r>
      <w:r w:rsidR="00C875E7" w:rsidRPr="00527170">
        <w:rPr>
          <w:rFonts w:ascii="Calibri" w:hAnsi="Calibri" w:cs="Calibri"/>
          <w:highlight w:val="yellow"/>
        </w:rPr>
        <w:t>,</w:t>
      </w:r>
      <w:r w:rsidR="00F149C7" w:rsidRPr="00527170">
        <w:rPr>
          <w:rFonts w:ascii="Calibri" w:hAnsi="Calibri" w:cs="Calibri"/>
          <w:highlight w:val="yellow"/>
        </w:rPr>
        <w:t xml:space="preserve"> and </w:t>
      </w:r>
      <w:proofErr w:type="gramStart"/>
      <w:r w:rsidR="00F149C7" w:rsidRPr="00527170">
        <w:rPr>
          <w:rFonts w:ascii="Calibri" w:hAnsi="Calibri" w:cs="Calibri"/>
          <w:highlight w:val="yellow"/>
        </w:rPr>
        <w:t>VB)</w:t>
      </w:r>
      <w:r w:rsidRPr="00527170">
        <w:rPr>
          <w:rFonts w:ascii="Calibri" w:hAnsi="Calibri" w:cs="Calibri"/>
          <w:highlight w:val="yellow"/>
        </w:rPr>
        <w:t>at</w:t>
      </w:r>
      <w:proofErr w:type="gramEnd"/>
      <w:r w:rsidRPr="00527170">
        <w:rPr>
          <w:rFonts w:ascii="Calibri" w:hAnsi="Calibri" w:cs="Calibri"/>
          <w:highlight w:val="yellow"/>
        </w:rPr>
        <w:t xml:space="preserve"> open circuit </w:t>
      </w:r>
      <w:r w:rsidR="00C01D80" w:rsidRPr="00527170">
        <w:rPr>
          <w:rFonts w:ascii="Calibri" w:hAnsi="Calibri" w:cs="Calibri"/>
          <w:highlight w:val="yellow"/>
        </w:rPr>
        <w:t xml:space="preserve">voltage </w:t>
      </w:r>
      <w:r w:rsidRPr="00527170">
        <w:rPr>
          <w:rFonts w:ascii="Calibri" w:hAnsi="Calibri" w:cs="Calibri"/>
          <w:highlight w:val="yellow"/>
        </w:rPr>
        <w:t>(</w:t>
      </w:r>
      <w:r w:rsidR="00C01D80" w:rsidRPr="00527170">
        <w:rPr>
          <w:rFonts w:ascii="Calibri" w:hAnsi="Calibri" w:cs="Calibri"/>
          <w:highlight w:val="yellow"/>
        </w:rPr>
        <w:t>OCV</w:t>
      </w:r>
      <w:r w:rsidRPr="00527170">
        <w:rPr>
          <w:rFonts w:ascii="Calibri" w:hAnsi="Calibri" w:cs="Calibri"/>
          <w:highlight w:val="yellow"/>
        </w:rPr>
        <w:t>).</w:t>
      </w:r>
    </w:p>
    <w:p w14:paraId="757B8D0F" w14:textId="77777777" w:rsidR="0036208D" w:rsidRPr="00870715" w:rsidRDefault="0036208D" w:rsidP="00870715">
      <w:pPr>
        <w:spacing w:after="0" w:line="240" w:lineRule="auto"/>
        <w:jc w:val="both"/>
        <w:rPr>
          <w:rFonts w:ascii="Calibri" w:hAnsi="Calibri" w:cs="Calibri"/>
        </w:rPr>
      </w:pPr>
    </w:p>
    <w:p w14:paraId="47907F32" w14:textId="5044E5A6" w:rsidR="00E41FEF" w:rsidRPr="00870715" w:rsidRDefault="00F173D2" w:rsidP="00870715">
      <w:pPr>
        <w:spacing w:after="0" w:line="240" w:lineRule="auto"/>
        <w:jc w:val="both"/>
        <w:rPr>
          <w:rFonts w:ascii="Calibri" w:hAnsi="Calibri" w:cs="Calibri"/>
        </w:rPr>
      </w:pPr>
      <w:r w:rsidRPr="006A051D">
        <w:rPr>
          <w:rFonts w:ascii="Calibri" w:hAnsi="Calibri" w:cs="Calibri"/>
          <w:highlight w:val="yellow"/>
        </w:rPr>
        <w:t>5.3 Apply controlled potentials or currents</w:t>
      </w:r>
      <w:r w:rsidR="00A539B0" w:rsidRPr="006A051D">
        <w:rPr>
          <w:rFonts w:ascii="Calibri" w:hAnsi="Calibri" w:cs="Calibri"/>
          <w:highlight w:val="yellow"/>
        </w:rPr>
        <w:t xml:space="preserve">. </w:t>
      </w:r>
      <w:r w:rsidRPr="006A051D">
        <w:rPr>
          <w:rFonts w:ascii="Calibri" w:hAnsi="Calibri" w:cs="Calibri"/>
          <w:highlight w:val="yellow"/>
        </w:rPr>
        <w:t>Perform chronoamperometry or chronopotentiometry</w:t>
      </w:r>
      <w:r w:rsidR="00414502" w:rsidRPr="006A051D">
        <w:rPr>
          <w:rFonts w:ascii="Calibri" w:hAnsi="Calibri" w:cs="Calibri"/>
          <w:highlight w:val="yellow"/>
        </w:rPr>
        <w:t xml:space="preserve"> with the selected electrochemical parameters (e.g., chronoamperometry ramp from 1 V to 2 V with steps of 0.2 V)</w:t>
      </w:r>
      <w:r w:rsidRPr="006A051D">
        <w:rPr>
          <w:rFonts w:ascii="Calibri" w:hAnsi="Calibri" w:cs="Calibri"/>
          <w:highlight w:val="yellow"/>
        </w:rPr>
        <w:t>.</w:t>
      </w:r>
    </w:p>
    <w:p w14:paraId="740E2E34" w14:textId="77777777" w:rsidR="00A539B0" w:rsidRDefault="00A539B0" w:rsidP="00870715">
      <w:pPr>
        <w:spacing w:after="0" w:line="240" w:lineRule="auto"/>
        <w:jc w:val="both"/>
        <w:rPr>
          <w:rFonts w:ascii="Calibri" w:hAnsi="Calibri" w:cs="Calibri"/>
        </w:rPr>
      </w:pPr>
    </w:p>
    <w:p w14:paraId="5A64BCDC" w14:textId="37781C11" w:rsidR="00C875E7" w:rsidRDefault="00A539B0" w:rsidP="00870715">
      <w:pPr>
        <w:spacing w:after="0" w:line="240" w:lineRule="auto"/>
        <w:jc w:val="both"/>
        <w:rPr>
          <w:rFonts w:ascii="Calibri" w:hAnsi="Calibri" w:cs="Calibri"/>
        </w:rPr>
      </w:pPr>
      <w:r w:rsidRPr="006A051D">
        <w:rPr>
          <w:rFonts w:ascii="Calibri" w:hAnsi="Calibri" w:cs="Calibri"/>
          <w:highlight w:val="yellow"/>
        </w:rPr>
        <w:t xml:space="preserve">NOTE: </w:t>
      </w:r>
      <w:r w:rsidR="00F83FA9" w:rsidRPr="006A051D">
        <w:rPr>
          <w:rFonts w:ascii="Calibri" w:hAnsi="Calibri" w:cs="Calibri"/>
          <w:highlight w:val="yellow"/>
        </w:rPr>
        <w:t>It is</w:t>
      </w:r>
      <w:r w:rsidR="00C875E7" w:rsidRPr="006A051D">
        <w:rPr>
          <w:rFonts w:ascii="Calibri" w:hAnsi="Calibri" w:cs="Calibri"/>
          <w:highlight w:val="yellow"/>
        </w:rPr>
        <w:t xml:space="preserve"> also</w:t>
      </w:r>
      <w:r w:rsidR="00F83FA9" w:rsidRPr="006A051D">
        <w:rPr>
          <w:rFonts w:ascii="Calibri" w:hAnsi="Calibri" w:cs="Calibri"/>
          <w:highlight w:val="yellow"/>
        </w:rPr>
        <w:t xml:space="preserve"> beneficial to measure electrochemical impedance spectroscopy (EIS), at least at OC</w:t>
      </w:r>
      <w:r w:rsidR="00307C01" w:rsidRPr="006A051D">
        <w:rPr>
          <w:rFonts w:ascii="Calibri" w:hAnsi="Calibri" w:cs="Calibri"/>
          <w:highlight w:val="yellow"/>
        </w:rPr>
        <w:t>V</w:t>
      </w:r>
      <w:r w:rsidR="00F83FA9" w:rsidRPr="006A051D">
        <w:rPr>
          <w:rFonts w:ascii="Calibri" w:hAnsi="Calibri" w:cs="Calibri"/>
          <w:highlight w:val="yellow"/>
        </w:rPr>
        <w:t xml:space="preserve"> potential (amplitude 5 mV, 10 points per decade, frequency range 1 MHz to 500 </w:t>
      </w:r>
      <w:proofErr w:type="spellStart"/>
      <w:r w:rsidR="00F83FA9" w:rsidRPr="006A051D">
        <w:rPr>
          <w:rFonts w:ascii="Calibri" w:hAnsi="Calibri" w:cs="Calibri"/>
          <w:highlight w:val="yellow"/>
        </w:rPr>
        <w:t>mHz</w:t>
      </w:r>
      <w:proofErr w:type="spellEnd"/>
      <w:r w:rsidR="00F83FA9" w:rsidRPr="006A051D">
        <w:rPr>
          <w:rFonts w:ascii="Calibri" w:hAnsi="Calibri" w:cs="Calibri"/>
          <w:highlight w:val="yellow"/>
        </w:rPr>
        <w:t>) in order to track</w:t>
      </w:r>
      <w:r w:rsidR="00C875E7" w:rsidRPr="006A051D">
        <w:rPr>
          <w:rFonts w:ascii="Calibri" w:hAnsi="Calibri" w:cs="Calibri"/>
          <w:highlight w:val="yellow"/>
        </w:rPr>
        <w:t xml:space="preserve"> the evolution of</w:t>
      </w:r>
      <w:r w:rsidR="00F83FA9" w:rsidRPr="006A051D">
        <w:rPr>
          <w:rFonts w:ascii="Calibri" w:hAnsi="Calibri" w:cs="Calibri"/>
          <w:highlight w:val="yellow"/>
        </w:rPr>
        <w:t xml:space="preserve"> the ohmic resistance. Continuously increasing ohmic resistance can be a sign of insufficient hydration of the PEM.</w:t>
      </w:r>
    </w:p>
    <w:p w14:paraId="0B833872" w14:textId="77777777" w:rsidR="0060500D" w:rsidRPr="00870715" w:rsidRDefault="0060500D" w:rsidP="00870715">
      <w:pPr>
        <w:spacing w:after="0" w:line="240" w:lineRule="auto"/>
        <w:jc w:val="both"/>
        <w:rPr>
          <w:rFonts w:ascii="Calibri" w:hAnsi="Calibri" w:cs="Calibri"/>
        </w:rPr>
      </w:pPr>
    </w:p>
    <w:p w14:paraId="14E5D07B" w14:textId="2A388F97" w:rsidR="00E41FEF" w:rsidRPr="00870715" w:rsidRDefault="0060500D" w:rsidP="00870715">
      <w:pPr>
        <w:spacing w:after="0" w:line="240" w:lineRule="auto"/>
        <w:jc w:val="both"/>
        <w:rPr>
          <w:rFonts w:ascii="Calibri" w:hAnsi="Calibri" w:cs="Calibri"/>
        </w:rPr>
      </w:pPr>
      <w:r w:rsidRPr="006A051D">
        <w:rPr>
          <w:rFonts w:ascii="Calibri" w:hAnsi="Calibri" w:cs="Calibri"/>
          <w:highlight w:val="yellow"/>
        </w:rPr>
        <w:t xml:space="preserve">5.3.1 Record XPS spectra (e.g., Ir 4f, </w:t>
      </w:r>
      <w:r w:rsidR="00EE50C3" w:rsidRPr="006A051D">
        <w:rPr>
          <w:rFonts w:ascii="Calibri" w:hAnsi="Calibri" w:cs="Calibri"/>
          <w:highlight w:val="yellow"/>
        </w:rPr>
        <w:t>Au 4f, C1s, O 1s, F 1s and VB</w:t>
      </w:r>
      <w:r w:rsidRPr="006A051D">
        <w:rPr>
          <w:rFonts w:ascii="Calibri" w:hAnsi="Calibri" w:cs="Calibri"/>
          <w:highlight w:val="yellow"/>
        </w:rPr>
        <w:t>) during operation.</w:t>
      </w:r>
    </w:p>
    <w:p w14:paraId="7E2F7E83" w14:textId="77777777" w:rsidR="0060500D" w:rsidRDefault="0060500D" w:rsidP="00870715">
      <w:pPr>
        <w:spacing w:after="0" w:line="240" w:lineRule="auto"/>
        <w:jc w:val="both"/>
        <w:rPr>
          <w:rFonts w:ascii="Calibri" w:hAnsi="Calibri" w:cs="Calibri"/>
        </w:rPr>
      </w:pPr>
    </w:p>
    <w:p w14:paraId="59DBD7CD" w14:textId="6A238FD3" w:rsidR="001D699F" w:rsidRPr="00870715" w:rsidRDefault="00F173D2" w:rsidP="00870715">
      <w:pPr>
        <w:spacing w:after="0" w:line="240" w:lineRule="auto"/>
        <w:jc w:val="both"/>
        <w:rPr>
          <w:rFonts w:ascii="Calibri" w:hAnsi="Calibri" w:cs="Calibri"/>
        </w:rPr>
      </w:pPr>
      <w:r w:rsidRPr="00870715">
        <w:rPr>
          <w:rFonts w:ascii="Calibri" w:hAnsi="Calibri" w:cs="Calibri"/>
        </w:rPr>
        <w:t>NOTE: Stabilization time (e.g., several minutes) is recommended before acquiring spectra at each condition</w:t>
      </w:r>
      <w:r w:rsidR="00436BAC" w:rsidRPr="00870715">
        <w:rPr>
          <w:rFonts w:ascii="Calibri" w:hAnsi="Calibri" w:cs="Calibri"/>
        </w:rPr>
        <w:t xml:space="preserve"> if the aim is to measure the steady state</w:t>
      </w:r>
      <w:r w:rsidRPr="00870715">
        <w:rPr>
          <w:rFonts w:ascii="Calibri" w:hAnsi="Calibri" w:cs="Calibri"/>
        </w:rPr>
        <w:t>.</w:t>
      </w:r>
      <w:r w:rsidR="007A0420" w:rsidRPr="00870715">
        <w:rPr>
          <w:rFonts w:ascii="Calibri" w:hAnsi="Calibri" w:cs="Calibri"/>
        </w:rPr>
        <w:t xml:space="preserve"> </w:t>
      </w:r>
      <w:r w:rsidR="00C875E7" w:rsidRPr="00870715">
        <w:rPr>
          <w:rFonts w:ascii="Calibri" w:hAnsi="Calibri" w:cs="Calibri"/>
        </w:rPr>
        <w:t>S</w:t>
      </w:r>
      <w:r w:rsidR="007A0420" w:rsidRPr="00870715">
        <w:rPr>
          <w:rFonts w:ascii="Calibri" w:hAnsi="Calibri" w:cs="Calibri"/>
        </w:rPr>
        <w:t>tabilization can be confirmed by the behavior of the electrochemical respons</w:t>
      </w:r>
      <w:r w:rsidR="00C875E7" w:rsidRPr="00870715">
        <w:rPr>
          <w:rFonts w:ascii="Calibri" w:hAnsi="Calibri" w:cs="Calibri"/>
        </w:rPr>
        <w:t>e:</w:t>
      </w:r>
      <w:r w:rsidR="007A0420" w:rsidRPr="00870715">
        <w:rPr>
          <w:rFonts w:ascii="Calibri" w:hAnsi="Calibri" w:cs="Calibri"/>
        </w:rPr>
        <w:t xml:space="preserve"> when it becomes constant or linear, the system can be considered stabilized. </w:t>
      </w:r>
      <w:r w:rsidR="00C875E7" w:rsidRPr="00870715">
        <w:rPr>
          <w:rFonts w:ascii="Calibri" w:hAnsi="Calibri" w:cs="Calibri"/>
        </w:rPr>
        <w:t>The main aim is to avoid the measurements during the initial electrochemical double-layer charging period, which occurs after a change of potential or current density.</w:t>
      </w:r>
      <w:r w:rsidR="0060500D">
        <w:rPr>
          <w:rFonts w:ascii="Calibri" w:hAnsi="Calibri" w:cs="Calibri"/>
        </w:rPr>
        <w:t xml:space="preserve"> </w:t>
      </w:r>
      <w:r w:rsidR="001D699F" w:rsidRPr="00870715">
        <w:rPr>
          <w:rFonts w:ascii="Calibri" w:hAnsi="Calibri" w:cs="Calibri"/>
        </w:rPr>
        <w:t xml:space="preserve">In the current experimental setup, XPS measurements were performed using a monochromatized Al Kα (1484.71 </w:t>
      </w:r>
      <w:proofErr w:type="gramStart"/>
      <w:r w:rsidR="001D699F" w:rsidRPr="00870715">
        <w:rPr>
          <w:rFonts w:ascii="Calibri" w:hAnsi="Calibri" w:cs="Calibri"/>
        </w:rPr>
        <w:t>eV)  X</w:t>
      </w:r>
      <w:proofErr w:type="gramEnd"/>
      <w:r w:rsidR="001D699F" w:rsidRPr="00870715">
        <w:rPr>
          <w:rFonts w:ascii="Calibri" w:hAnsi="Calibri" w:cs="Calibri"/>
        </w:rPr>
        <w:t>-ray source and a hemispherical photoelectron analyzer. Spectra were acquired with a pass energy of 20 eV, a dwell time of 0.3 s, and an energy step size of 0.1 eV. The analyzed spot size was 300 μm</w:t>
      </w:r>
      <w:r w:rsidR="00C873FB" w:rsidRPr="00870715">
        <w:rPr>
          <w:rFonts w:ascii="Calibri" w:hAnsi="Calibri" w:cs="Calibri"/>
        </w:rPr>
        <w:t xml:space="preserve"> in diameter</w:t>
      </w:r>
      <w:r w:rsidR="001D699F" w:rsidRPr="00870715">
        <w:rPr>
          <w:rFonts w:ascii="Calibri" w:hAnsi="Calibri" w:cs="Calibri"/>
        </w:rPr>
        <w:t>.</w:t>
      </w:r>
    </w:p>
    <w:p w14:paraId="42A0271A" w14:textId="77777777" w:rsidR="0036208D" w:rsidRPr="00870715" w:rsidRDefault="0036208D" w:rsidP="00870715">
      <w:pPr>
        <w:spacing w:after="0" w:line="240" w:lineRule="auto"/>
        <w:jc w:val="both"/>
        <w:rPr>
          <w:rFonts w:ascii="Calibri" w:hAnsi="Calibri" w:cs="Calibri"/>
        </w:rPr>
      </w:pPr>
    </w:p>
    <w:p w14:paraId="2E3CAD76" w14:textId="35BCF1AC" w:rsidR="00E41FEF" w:rsidRPr="00870715" w:rsidRDefault="00F173D2" w:rsidP="00870715">
      <w:pPr>
        <w:spacing w:after="0" w:line="240" w:lineRule="auto"/>
        <w:jc w:val="both"/>
        <w:rPr>
          <w:rFonts w:ascii="Calibri" w:hAnsi="Calibri" w:cs="Calibri"/>
        </w:rPr>
      </w:pPr>
      <w:r w:rsidRPr="00870715">
        <w:rPr>
          <w:rFonts w:ascii="Calibri" w:hAnsi="Calibri" w:cs="Calibri"/>
        </w:rPr>
        <w:t>5.4 Perform high-current electrolysis measurements</w:t>
      </w:r>
      <w:r w:rsidR="00EB2CA7">
        <w:rPr>
          <w:rFonts w:ascii="Calibri" w:hAnsi="Calibri" w:cs="Calibri"/>
        </w:rPr>
        <w:t>.</w:t>
      </w:r>
      <w:r w:rsidRPr="00870715">
        <w:rPr>
          <w:rFonts w:ascii="Calibri" w:hAnsi="Calibri" w:cs="Calibri"/>
        </w:rPr>
        <w:t xml:space="preserve"> Increase cell voltage to reach relevant current densities</w:t>
      </w:r>
      <w:r w:rsidR="00414502" w:rsidRPr="00870715">
        <w:rPr>
          <w:rFonts w:ascii="Calibri" w:hAnsi="Calibri" w:cs="Calibri"/>
        </w:rPr>
        <w:t xml:space="preserve"> (hundreds of mA cm</w:t>
      </w:r>
      <w:r w:rsidR="00414502" w:rsidRPr="00870715">
        <w:rPr>
          <w:rFonts w:ascii="Calibri" w:hAnsi="Calibri" w:cs="Calibri"/>
          <w:vertAlign w:val="superscript"/>
        </w:rPr>
        <w:t>-2</w:t>
      </w:r>
      <w:r w:rsidR="00414502" w:rsidRPr="00870715">
        <w:rPr>
          <w:rFonts w:ascii="Calibri" w:hAnsi="Calibri" w:cs="Calibri"/>
        </w:rPr>
        <w:t>)</w:t>
      </w:r>
      <w:r w:rsidRPr="00870715">
        <w:rPr>
          <w:rFonts w:ascii="Calibri" w:hAnsi="Calibri" w:cs="Calibri"/>
        </w:rPr>
        <w:t>.</w:t>
      </w:r>
    </w:p>
    <w:p w14:paraId="1A6673E6" w14:textId="77777777" w:rsidR="00EB2CA7" w:rsidRDefault="00EB2CA7" w:rsidP="00870715">
      <w:pPr>
        <w:spacing w:after="0" w:line="240" w:lineRule="auto"/>
        <w:jc w:val="both"/>
        <w:rPr>
          <w:rFonts w:ascii="Calibri" w:hAnsi="Calibri" w:cs="Calibri"/>
        </w:rPr>
      </w:pPr>
    </w:p>
    <w:p w14:paraId="49A75AA4" w14:textId="235642D7" w:rsidR="0036208D" w:rsidRPr="00870715" w:rsidRDefault="00F173D2" w:rsidP="00870715">
      <w:pPr>
        <w:spacing w:after="0" w:line="240" w:lineRule="auto"/>
        <w:jc w:val="both"/>
        <w:rPr>
          <w:rFonts w:ascii="Calibri" w:hAnsi="Calibri" w:cs="Calibri"/>
        </w:rPr>
      </w:pPr>
      <w:r w:rsidRPr="00870715">
        <w:rPr>
          <w:rFonts w:ascii="Calibri" w:hAnsi="Calibri" w:cs="Calibri"/>
        </w:rPr>
        <w:t>NOTE: Mass transport limitations may occur at high current densities due to limited water supply through the membrane.</w:t>
      </w:r>
      <w:r w:rsidR="008942C8" w:rsidRPr="00870715">
        <w:rPr>
          <w:rFonts w:ascii="Calibri" w:hAnsi="Calibri" w:cs="Calibri"/>
        </w:rPr>
        <w:t xml:space="preserve"> A typical sign is a rapid, continuous deterioration in the measured performance. Additionally, it can be observed by measuring and deconvoluting </w:t>
      </w:r>
      <w:r w:rsidR="007A0420" w:rsidRPr="00870715">
        <w:rPr>
          <w:rFonts w:ascii="Calibri" w:hAnsi="Calibri" w:cs="Calibri"/>
        </w:rPr>
        <w:t>EIS a</w:t>
      </w:r>
      <w:r w:rsidR="008942C8" w:rsidRPr="00870715">
        <w:rPr>
          <w:rFonts w:ascii="Calibri" w:hAnsi="Calibri" w:cs="Calibri"/>
        </w:rPr>
        <w:t>t high voltages</w:t>
      </w:r>
      <w:r w:rsidR="000D7651" w:rsidRPr="00870715">
        <w:rPr>
          <w:rFonts w:ascii="Calibri" w:hAnsi="Calibri" w:cs="Calibri"/>
        </w:rPr>
        <w:t>: the typical sign is continuously increasing ohmic resistance</w:t>
      </w:r>
      <w:r w:rsidR="008942C8" w:rsidRPr="00870715">
        <w:rPr>
          <w:rFonts w:ascii="Calibri" w:hAnsi="Calibri" w:cs="Calibri"/>
        </w:rPr>
        <w:t>.</w:t>
      </w:r>
      <w:r w:rsidR="00EB2CA7">
        <w:rPr>
          <w:rFonts w:ascii="Calibri" w:hAnsi="Calibri" w:cs="Calibri"/>
        </w:rPr>
        <w:t xml:space="preserve"> </w:t>
      </w:r>
      <w:r w:rsidR="000D31AB" w:rsidRPr="00870715">
        <w:rPr>
          <w:rFonts w:ascii="Calibri" w:hAnsi="Calibri" w:cs="Calibri"/>
        </w:rPr>
        <w:t>Verify stable electrolyte management before acquiring operando spectra. Stable operation is indicated by a constant chamber pressure at the selected water-vapor setpoint, a stable water-related QMS signal, and a stable O 1s</w:t>
      </w:r>
      <w:r w:rsidR="00074A3D" w:rsidRPr="00870715">
        <w:rPr>
          <w:rFonts w:ascii="Calibri" w:hAnsi="Calibri" w:cs="Calibri"/>
        </w:rPr>
        <w:t xml:space="preserve"> water vapor</w:t>
      </w:r>
      <w:r w:rsidR="000D31AB" w:rsidRPr="00870715">
        <w:rPr>
          <w:rFonts w:ascii="Calibri" w:hAnsi="Calibri" w:cs="Calibri"/>
        </w:rPr>
        <w:t xml:space="preserve"> spectral contribution. Pressure fluctuations, rapid current decay, strong XPS signal attenuation, or </w:t>
      </w:r>
      <w:r w:rsidR="00074A3D" w:rsidRPr="00870715">
        <w:rPr>
          <w:rFonts w:ascii="Calibri" w:hAnsi="Calibri" w:cs="Calibri"/>
        </w:rPr>
        <w:t>loss of</w:t>
      </w:r>
      <w:r w:rsidR="000D31AB" w:rsidRPr="00870715">
        <w:rPr>
          <w:rFonts w:ascii="Calibri" w:hAnsi="Calibri" w:cs="Calibri"/>
        </w:rPr>
        <w:t xml:space="preserve"> O 1s</w:t>
      </w:r>
      <w:r w:rsidR="00074A3D" w:rsidRPr="00870715">
        <w:rPr>
          <w:rFonts w:ascii="Calibri" w:hAnsi="Calibri" w:cs="Calibri"/>
        </w:rPr>
        <w:t xml:space="preserve"> water vapor contribution</w:t>
      </w:r>
      <w:r w:rsidR="00B03E80" w:rsidRPr="00870715">
        <w:rPr>
          <w:rFonts w:ascii="Calibri" w:hAnsi="Calibri" w:cs="Calibri"/>
        </w:rPr>
        <w:t xml:space="preserve"> </w:t>
      </w:r>
      <w:r w:rsidR="000D31AB" w:rsidRPr="00870715">
        <w:rPr>
          <w:rFonts w:ascii="Calibri" w:hAnsi="Calibri" w:cs="Calibri"/>
        </w:rPr>
        <w:t>indicate unstable water management, such as membrane drying, flooding, or loss of electrolyte contact</w:t>
      </w:r>
      <w:r w:rsidR="000D7651" w:rsidRPr="00870715">
        <w:rPr>
          <w:rFonts w:ascii="Calibri" w:hAnsi="Calibri" w:cs="Calibri"/>
        </w:rPr>
        <w:t>,</w:t>
      </w:r>
      <w:r w:rsidR="00B03E80" w:rsidRPr="00870715">
        <w:rPr>
          <w:rFonts w:ascii="Calibri" w:hAnsi="Calibri" w:cs="Calibri"/>
        </w:rPr>
        <w:t xml:space="preserve"> as seen</w:t>
      </w:r>
      <w:r w:rsidR="00074A3D" w:rsidRPr="00870715">
        <w:rPr>
          <w:rFonts w:ascii="Calibri" w:hAnsi="Calibri" w:cs="Calibri"/>
        </w:rPr>
        <w:t xml:space="preserve"> from the spectral perspective</w:t>
      </w:r>
      <w:r w:rsidR="000D31AB" w:rsidRPr="00870715">
        <w:rPr>
          <w:rFonts w:ascii="Calibri" w:hAnsi="Calibri" w:cs="Calibri"/>
        </w:rPr>
        <w:t>.</w:t>
      </w:r>
    </w:p>
    <w:p w14:paraId="19EBE6C0" w14:textId="77777777" w:rsidR="00074A3D" w:rsidRPr="00870715" w:rsidRDefault="00074A3D" w:rsidP="00870715">
      <w:pPr>
        <w:spacing w:after="0" w:line="240" w:lineRule="auto"/>
        <w:jc w:val="both"/>
        <w:rPr>
          <w:rFonts w:ascii="Calibri" w:hAnsi="Calibri" w:cs="Calibri"/>
        </w:rPr>
      </w:pPr>
    </w:p>
    <w:p w14:paraId="0EA27C4E" w14:textId="71CBDBA3" w:rsidR="00E41FEF" w:rsidRPr="00870715" w:rsidRDefault="00F173D2" w:rsidP="00870715">
      <w:pPr>
        <w:spacing w:after="0" w:line="240" w:lineRule="auto"/>
        <w:jc w:val="both"/>
        <w:rPr>
          <w:rFonts w:ascii="Calibri" w:hAnsi="Calibri" w:cs="Calibri"/>
        </w:rPr>
      </w:pPr>
      <w:r w:rsidRPr="00870715">
        <w:rPr>
          <w:rFonts w:ascii="Calibri" w:hAnsi="Calibri" w:cs="Calibri"/>
        </w:rPr>
        <w:t>5.5 Optional: perform reduction or cycling steps</w:t>
      </w:r>
      <w:r w:rsidR="002B77E2">
        <w:rPr>
          <w:rFonts w:ascii="Calibri" w:hAnsi="Calibri" w:cs="Calibri"/>
        </w:rPr>
        <w:t xml:space="preserve">. </w:t>
      </w:r>
      <w:r w:rsidRPr="00870715">
        <w:rPr>
          <w:rFonts w:ascii="Calibri" w:hAnsi="Calibri" w:cs="Calibri"/>
        </w:rPr>
        <w:t>Apply</w:t>
      </w:r>
      <w:r w:rsidR="007A0420" w:rsidRPr="00870715">
        <w:rPr>
          <w:rFonts w:ascii="Calibri" w:hAnsi="Calibri" w:cs="Calibri"/>
        </w:rPr>
        <w:t xml:space="preserve"> low or</w:t>
      </w:r>
      <w:r w:rsidRPr="00870715">
        <w:rPr>
          <w:rFonts w:ascii="Calibri" w:hAnsi="Calibri" w:cs="Calibri"/>
        </w:rPr>
        <w:t xml:space="preserve"> negative potentials</w:t>
      </w:r>
      <w:r w:rsidR="007A0420" w:rsidRPr="00870715">
        <w:rPr>
          <w:rFonts w:ascii="Calibri" w:hAnsi="Calibri" w:cs="Calibri"/>
        </w:rPr>
        <w:t xml:space="preserve"> (e.g.</w:t>
      </w:r>
      <w:r w:rsidR="002B77E2">
        <w:rPr>
          <w:rFonts w:ascii="Calibri" w:hAnsi="Calibri" w:cs="Calibri"/>
        </w:rPr>
        <w:t>,</w:t>
      </w:r>
      <w:r w:rsidR="007A0420" w:rsidRPr="00870715">
        <w:rPr>
          <w:rFonts w:ascii="Calibri" w:hAnsi="Calibri" w:cs="Calibri"/>
        </w:rPr>
        <w:t xml:space="preserve"> 0 V or -1 </w:t>
      </w:r>
      <w:proofErr w:type="gramStart"/>
      <w:r w:rsidR="007A0420" w:rsidRPr="00870715">
        <w:rPr>
          <w:rFonts w:ascii="Calibri" w:hAnsi="Calibri" w:cs="Calibri"/>
        </w:rPr>
        <w:t>V)</w:t>
      </w:r>
      <w:r w:rsidRPr="00870715">
        <w:rPr>
          <w:rFonts w:ascii="Calibri" w:hAnsi="Calibri" w:cs="Calibri"/>
        </w:rPr>
        <w:t>to</w:t>
      </w:r>
      <w:proofErr w:type="gramEnd"/>
      <w:r w:rsidRPr="00870715">
        <w:rPr>
          <w:rFonts w:ascii="Calibri" w:hAnsi="Calibri" w:cs="Calibri"/>
        </w:rPr>
        <w:t xml:space="preserve"> probe </w:t>
      </w:r>
      <w:r w:rsidR="00436BAC" w:rsidRPr="00870715">
        <w:rPr>
          <w:rFonts w:ascii="Calibri" w:hAnsi="Calibri" w:cs="Calibri"/>
        </w:rPr>
        <w:t xml:space="preserve">the </w:t>
      </w:r>
      <w:r w:rsidRPr="00870715">
        <w:rPr>
          <w:rFonts w:ascii="Calibri" w:hAnsi="Calibri" w:cs="Calibri"/>
        </w:rPr>
        <w:t>reversibility of catalyst oxidation</w:t>
      </w:r>
      <w:r w:rsidR="007A0420" w:rsidRPr="00870715">
        <w:rPr>
          <w:rFonts w:ascii="Calibri" w:hAnsi="Calibri" w:cs="Calibri"/>
        </w:rPr>
        <w:t xml:space="preserve"> and separate reversible and irreversible behavior.</w:t>
      </w:r>
      <w:r w:rsidR="00436BAC" w:rsidRPr="00870715">
        <w:rPr>
          <w:rFonts w:ascii="Calibri" w:hAnsi="Calibri" w:cs="Calibri"/>
        </w:rPr>
        <w:t xml:space="preserve"> </w:t>
      </w:r>
      <w:r w:rsidR="007A0420" w:rsidRPr="00870715">
        <w:rPr>
          <w:rFonts w:ascii="Calibri" w:hAnsi="Calibri" w:cs="Calibri"/>
        </w:rPr>
        <w:t xml:space="preserve"> If there is hysteresis in the</w:t>
      </w:r>
      <w:r w:rsidR="003B563A" w:rsidRPr="00870715">
        <w:rPr>
          <w:rFonts w:ascii="Calibri" w:hAnsi="Calibri" w:cs="Calibri"/>
        </w:rPr>
        <w:t xml:space="preserve"> evolution of the</w:t>
      </w:r>
      <w:r w:rsidR="007A0420" w:rsidRPr="00870715">
        <w:rPr>
          <w:rFonts w:ascii="Calibri" w:hAnsi="Calibri" w:cs="Calibri"/>
        </w:rPr>
        <w:t xml:space="preserve"> XPS spectra with the applied voltage, the system demonstrates irreversible behavior, whereas if there is none, </w:t>
      </w:r>
      <w:r w:rsidR="003B563A" w:rsidRPr="00870715">
        <w:rPr>
          <w:rFonts w:ascii="Calibri" w:hAnsi="Calibri" w:cs="Calibri"/>
        </w:rPr>
        <w:t>it</w:t>
      </w:r>
      <w:r w:rsidR="007A0420" w:rsidRPr="00870715">
        <w:rPr>
          <w:rFonts w:ascii="Calibri" w:hAnsi="Calibri" w:cs="Calibri"/>
        </w:rPr>
        <w:t xml:space="preserve"> is perfectly reversible. </w:t>
      </w:r>
    </w:p>
    <w:p w14:paraId="12341171" w14:textId="77777777" w:rsidR="0036208D" w:rsidRPr="00870715" w:rsidRDefault="0036208D" w:rsidP="00870715">
      <w:pPr>
        <w:spacing w:after="0" w:line="240" w:lineRule="auto"/>
        <w:jc w:val="both"/>
        <w:rPr>
          <w:rFonts w:ascii="Calibri" w:hAnsi="Calibri" w:cs="Calibri"/>
          <w:b/>
          <w:bCs/>
        </w:rPr>
      </w:pPr>
    </w:p>
    <w:p w14:paraId="0B0CB6E4" w14:textId="5ED5471D" w:rsidR="00E41FEF"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6. Shutdown </w:t>
      </w:r>
      <w:r w:rsidR="00F355A7">
        <w:rPr>
          <w:rFonts w:ascii="Calibri" w:hAnsi="Calibri" w:cs="Calibri"/>
          <w:b/>
          <w:bCs/>
        </w:rPr>
        <w:t>p</w:t>
      </w:r>
      <w:r w:rsidRPr="00870715">
        <w:rPr>
          <w:rFonts w:ascii="Calibri" w:hAnsi="Calibri" w:cs="Calibri"/>
          <w:b/>
          <w:bCs/>
        </w:rPr>
        <w:t>rocedure</w:t>
      </w:r>
    </w:p>
    <w:p w14:paraId="6CE2BDE7" w14:textId="77777777" w:rsidR="00F355A7" w:rsidRDefault="00F355A7" w:rsidP="00870715">
      <w:pPr>
        <w:spacing w:after="0" w:line="240" w:lineRule="auto"/>
        <w:jc w:val="both"/>
        <w:rPr>
          <w:rFonts w:ascii="Calibri" w:hAnsi="Calibri" w:cs="Calibri"/>
        </w:rPr>
      </w:pPr>
    </w:p>
    <w:p w14:paraId="490A5268" w14:textId="016A7A4E" w:rsidR="00E41FEF" w:rsidRPr="00870715" w:rsidRDefault="00F173D2" w:rsidP="00870715">
      <w:pPr>
        <w:spacing w:after="0" w:line="240" w:lineRule="auto"/>
        <w:jc w:val="both"/>
        <w:rPr>
          <w:rFonts w:ascii="Calibri" w:hAnsi="Calibri" w:cs="Calibri"/>
        </w:rPr>
      </w:pPr>
      <w:r w:rsidRPr="006A051D">
        <w:rPr>
          <w:rFonts w:ascii="Calibri" w:hAnsi="Calibri" w:cs="Calibri"/>
          <w:highlight w:val="yellow"/>
        </w:rPr>
        <w:t xml:space="preserve">6.1 Return to </w:t>
      </w:r>
      <w:r w:rsidR="007A0420" w:rsidRPr="006A051D">
        <w:rPr>
          <w:rFonts w:ascii="Calibri" w:hAnsi="Calibri" w:cs="Calibri"/>
          <w:highlight w:val="yellow"/>
        </w:rPr>
        <w:t>OC</w:t>
      </w:r>
      <w:r w:rsidR="00FD4709" w:rsidRPr="006A051D">
        <w:rPr>
          <w:rFonts w:ascii="Calibri" w:hAnsi="Calibri" w:cs="Calibri"/>
          <w:highlight w:val="yellow"/>
        </w:rPr>
        <w:t>V</w:t>
      </w:r>
      <w:r w:rsidRPr="006A051D">
        <w:rPr>
          <w:rFonts w:ascii="Calibri" w:hAnsi="Calibri" w:cs="Calibri"/>
          <w:highlight w:val="yellow"/>
        </w:rPr>
        <w:t>.</w:t>
      </w:r>
    </w:p>
    <w:p w14:paraId="77615933" w14:textId="77777777" w:rsidR="0036208D" w:rsidRPr="00870715" w:rsidRDefault="0036208D" w:rsidP="00870715">
      <w:pPr>
        <w:spacing w:after="0" w:line="240" w:lineRule="auto"/>
        <w:jc w:val="both"/>
        <w:rPr>
          <w:rFonts w:ascii="Calibri" w:hAnsi="Calibri" w:cs="Calibri"/>
        </w:rPr>
      </w:pPr>
    </w:p>
    <w:p w14:paraId="34A49E44" w14:textId="16BF9793" w:rsidR="007A0420" w:rsidRPr="00870715" w:rsidRDefault="007A0420" w:rsidP="00870715">
      <w:pPr>
        <w:spacing w:after="0" w:line="240" w:lineRule="auto"/>
        <w:jc w:val="both"/>
        <w:rPr>
          <w:rFonts w:ascii="Calibri" w:hAnsi="Calibri" w:cs="Calibri"/>
        </w:rPr>
      </w:pPr>
      <w:r w:rsidRPr="006A051D">
        <w:rPr>
          <w:rFonts w:ascii="Calibri" w:hAnsi="Calibri" w:cs="Calibri"/>
          <w:highlight w:val="yellow"/>
        </w:rPr>
        <w:t>6.2 Use the water pump to remove the water from the water circuit and the cell. This can be done by inserting the water circuit in</w:t>
      </w:r>
      <w:r w:rsidR="00A57E74" w:rsidRPr="006A051D">
        <w:rPr>
          <w:rFonts w:ascii="Calibri" w:hAnsi="Calibri" w:cs="Calibri"/>
          <w:highlight w:val="yellow"/>
        </w:rPr>
        <w:t>let</w:t>
      </w:r>
      <w:r w:rsidRPr="006A051D">
        <w:rPr>
          <w:rFonts w:ascii="Calibri" w:hAnsi="Calibri" w:cs="Calibri"/>
          <w:highlight w:val="yellow"/>
        </w:rPr>
        <w:t xml:space="preserve"> into an empty vessel; consequently, the peristatic pump will suck air and push out the remaining water.</w:t>
      </w:r>
    </w:p>
    <w:p w14:paraId="33A2D473" w14:textId="77777777" w:rsidR="0036208D" w:rsidRPr="00870715" w:rsidRDefault="0036208D" w:rsidP="00870715">
      <w:pPr>
        <w:spacing w:after="0" w:line="240" w:lineRule="auto"/>
        <w:jc w:val="both"/>
        <w:rPr>
          <w:rFonts w:ascii="Calibri" w:hAnsi="Calibri" w:cs="Calibri"/>
        </w:rPr>
      </w:pPr>
    </w:p>
    <w:p w14:paraId="5086893B" w14:textId="5B16FD3F" w:rsidR="00E41FEF" w:rsidRPr="00870715" w:rsidRDefault="00F173D2" w:rsidP="00870715">
      <w:pPr>
        <w:spacing w:after="0" w:line="240" w:lineRule="auto"/>
        <w:jc w:val="both"/>
        <w:rPr>
          <w:rFonts w:ascii="Calibri" w:hAnsi="Calibri" w:cs="Calibri"/>
        </w:rPr>
      </w:pPr>
      <w:r w:rsidRPr="006A051D">
        <w:rPr>
          <w:rFonts w:ascii="Calibri" w:hAnsi="Calibri" w:cs="Calibri"/>
          <w:highlight w:val="yellow"/>
        </w:rPr>
        <w:t>6.</w:t>
      </w:r>
      <w:r w:rsidR="007A0420" w:rsidRPr="006A051D">
        <w:rPr>
          <w:rFonts w:ascii="Calibri" w:hAnsi="Calibri" w:cs="Calibri"/>
          <w:highlight w:val="yellow"/>
        </w:rPr>
        <w:t xml:space="preserve">3 </w:t>
      </w:r>
      <w:r w:rsidRPr="006A051D">
        <w:rPr>
          <w:rFonts w:ascii="Calibri" w:hAnsi="Calibri" w:cs="Calibri"/>
          <w:highlight w:val="yellow"/>
        </w:rPr>
        <w:t>Stop the water pump.</w:t>
      </w:r>
    </w:p>
    <w:p w14:paraId="38150987" w14:textId="77777777" w:rsidR="0036208D" w:rsidRPr="00870715" w:rsidRDefault="0036208D" w:rsidP="00870715">
      <w:pPr>
        <w:spacing w:after="0" w:line="240" w:lineRule="auto"/>
        <w:jc w:val="both"/>
        <w:rPr>
          <w:rFonts w:ascii="Calibri" w:hAnsi="Calibri" w:cs="Calibri"/>
        </w:rPr>
      </w:pPr>
    </w:p>
    <w:p w14:paraId="70FEEAD4" w14:textId="05AC125B" w:rsidR="00E41FEF" w:rsidRPr="00870715" w:rsidRDefault="00F173D2" w:rsidP="00870715">
      <w:pPr>
        <w:spacing w:after="0" w:line="240" w:lineRule="auto"/>
        <w:jc w:val="both"/>
        <w:rPr>
          <w:rFonts w:ascii="Calibri" w:hAnsi="Calibri" w:cs="Calibri"/>
        </w:rPr>
      </w:pPr>
      <w:r w:rsidRPr="006A051D">
        <w:rPr>
          <w:rFonts w:ascii="Calibri" w:hAnsi="Calibri" w:cs="Calibri"/>
          <w:highlight w:val="yellow"/>
        </w:rPr>
        <w:t>6.</w:t>
      </w:r>
      <w:r w:rsidR="007A0420" w:rsidRPr="006A051D">
        <w:rPr>
          <w:rFonts w:ascii="Calibri" w:hAnsi="Calibri" w:cs="Calibri"/>
          <w:highlight w:val="yellow"/>
        </w:rPr>
        <w:t>4 Vent the vacuum chamber to atmospheric pressure.</w:t>
      </w:r>
      <w:r w:rsidRPr="006A051D">
        <w:rPr>
          <w:rFonts w:ascii="Calibri" w:hAnsi="Calibri" w:cs="Calibri"/>
          <w:highlight w:val="yellow"/>
        </w:rPr>
        <w:t xml:space="preserve"> Remove the cell from the chamber </w:t>
      </w:r>
      <w:r w:rsidR="007A0420" w:rsidRPr="006A051D">
        <w:rPr>
          <w:rFonts w:ascii="Calibri" w:hAnsi="Calibri" w:cs="Calibri"/>
          <w:highlight w:val="yellow"/>
        </w:rPr>
        <w:t>by unscrewing the PEEK screws and disconnecting the electrical and water-circuit quickdraws</w:t>
      </w:r>
      <w:r w:rsidRPr="006A051D">
        <w:rPr>
          <w:rFonts w:ascii="Calibri" w:hAnsi="Calibri" w:cs="Calibri"/>
          <w:highlight w:val="yellow"/>
        </w:rPr>
        <w:t>.</w:t>
      </w:r>
      <w:r w:rsidR="007A0420" w:rsidRPr="006A051D">
        <w:rPr>
          <w:rFonts w:ascii="Calibri" w:hAnsi="Calibri" w:cs="Calibri"/>
          <w:highlight w:val="yellow"/>
        </w:rPr>
        <w:t xml:space="preserve"> If there is remaining water in the water circuit, it can be flushed out by compressed air or N</w:t>
      </w:r>
      <w:r w:rsidR="007A0420" w:rsidRPr="006A051D">
        <w:rPr>
          <w:rFonts w:ascii="Calibri" w:hAnsi="Calibri" w:cs="Calibri"/>
          <w:highlight w:val="yellow"/>
          <w:vertAlign w:val="subscript"/>
        </w:rPr>
        <w:t>2</w:t>
      </w:r>
      <w:r w:rsidR="007A0420" w:rsidRPr="006A051D">
        <w:rPr>
          <w:rFonts w:ascii="Calibri" w:hAnsi="Calibri" w:cs="Calibri"/>
          <w:highlight w:val="yellow"/>
        </w:rPr>
        <w:t xml:space="preserve"> from a pressure cylinder.</w:t>
      </w:r>
    </w:p>
    <w:p w14:paraId="192FC975" w14:textId="77777777" w:rsidR="0036208D" w:rsidRPr="00870715" w:rsidRDefault="0036208D" w:rsidP="00870715">
      <w:pPr>
        <w:spacing w:after="0" w:line="240" w:lineRule="auto"/>
        <w:jc w:val="both"/>
        <w:rPr>
          <w:rFonts w:ascii="Calibri" w:hAnsi="Calibri" w:cs="Calibri"/>
        </w:rPr>
      </w:pPr>
    </w:p>
    <w:p w14:paraId="1DBE40DA" w14:textId="351F7A6B" w:rsidR="00E41FEF" w:rsidRPr="00870715" w:rsidRDefault="00F173D2" w:rsidP="00870715">
      <w:pPr>
        <w:spacing w:after="0" w:line="240" w:lineRule="auto"/>
        <w:jc w:val="both"/>
        <w:rPr>
          <w:rFonts w:ascii="Calibri" w:hAnsi="Calibri" w:cs="Calibri"/>
        </w:rPr>
      </w:pPr>
      <w:r w:rsidRPr="006A051D">
        <w:rPr>
          <w:rFonts w:ascii="Calibri" w:hAnsi="Calibri" w:cs="Calibri"/>
          <w:highlight w:val="yellow"/>
        </w:rPr>
        <w:t>6.</w:t>
      </w:r>
      <w:r w:rsidR="0036208D" w:rsidRPr="006A051D">
        <w:rPr>
          <w:rFonts w:ascii="Calibri" w:hAnsi="Calibri" w:cs="Calibri"/>
          <w:highlight w:val="yellow"/>
        </w:rPr>
        <w:t>5</w:t>
      </w:r>
      <w:r w:rsidRPr="006A051D">
        <w:rPr>
          <w:rFonts w:ascii="Calibri" w:hAnsi="Calibri" w:cs="Calibri"/>
          <w:highlight w:val="yellow"/>
        </w:rPr>
        <w:t xml:space="preserve"> Disassemble the cell and inspect components for degradation.</w:t>
      </w:r>
    </w:p>
    <w:p w14:paraId="73936874" w14:textId="77777777" w:rsidR="00E47B6F" w:rsidRDefault="00E47B6F" w:rsidP="00870715">
      <w:pPr>
        <w:spacing w:after="0" w:line="240" w:lineRule="auto"/>
        <w:jc w:val="both"/>
        <w:rPr>
          <w:rFonts w:ascii="Calibri" w:hAnsi="Calibri" w:cs="Calibri"/>
        </w:rPr>
      </w:pPr>
    </w:p>
    <w:p w14:paraId="216AB2E4" w14:textId="6F16848F" w:rsidR="00D63988" w:rsidRPr="00870715" w:rsidRDefault="00F173D2" w:rsidP="00870715">
      <w:pPr>
        <w:spacing w:after="0" w:line="240" w:lineRule="auto"/>
        <w:jc w:val="both"/>
        <w:rPr>
          <w:rFonts w:ascii="Calibri" w:hAnsi="Calibri" w:cs="Calibri"/>
        </w:rPr>
      </w:pPr>
      <w:r w:rsidRPr="00870715">
        <w:rPr>
          <w:rFonts w:ascii="Calibri" w:hAnsi="Calibri" w:cs="Calibri"/>
        </w:rPr>
        <w:t>NOTE: Post-experiment inspection may reveal membrane drying, catalyst delamination, or corrosion effects. Another possible step is to</w:t>
      </w:r>
      <w:r w:rsidR="007A746C" w:rsidRPr="00870715">
        <w:rPr>
          <w:rFonts w:ascii="Calibri" w:hAnsi="Calibri" w:cs="Calibri"/>
        </w:rPr>
        <w:t xml:space="preserve"> perform additional XPS analysis after the</w:t>
      </w:r>
      <w:r w:rsidRPr="00870715">
        <w:rPr>
          <w:rFonts w:ascii="Calibri" w:hAnsi="Calibri" w:cs="Calibri"/>
        </w:rPr>
        <w:t xml:space="preserve"> remov</w:t>
      </w:r>
      <w:r w:rsidR="007A746C" w:rsidRPr="00870715">
        <w:rPr>
          <w:rFonts w:ascii="Calibri" w:hAnsi="Calibri" w:cs="Calibri"/>
        </w:rPr>
        <w:t xml:space="preserve">al of </w:t>
      </w:r>
      <w:r w:rsidRPr="00870715">
        <w:rPr>
          <w:rFonts w:ascii="Calibri" w:hAnsi="Calibri" w:cs="Calibri"/>
        </w:rPr>
        <w:t>the water</w:t>
      </w:r>
      <w:r w:rsidR="007A746C" w:rsidRPr="00870715">
        <w:rPr>
          <w:rFonts w:ascii="Calibri" w:hAnsi="Calibri" w:cs="Calibri"/>
        </w:rPr>
        <w:t xml:space="preserve"> and</w:t>
      </w:r>
      <w:r w:rsidRPr="00870715">
        <w:rPr>
          <w:rFonts w:ascii="Calibri" w:hAnsi="Calibri" w:cs="Calibri"/>
        </w:rPr>
        <w:t xml:space="preserve"> prior </w:t>
      </w:r>
      <w:r w:rsidR="00D54943">
        <w:rPr>
          <w:rFonts w:ascii="Calibri" w:hAnsi="Calibri" w:cs="Calibri"/>
        </w:rPr>
        <w:t xml:space="preserve">to </w:t>
      </w:r>
      <w:r w:rsidR="007A746C" w:rsidRPr="00870715">
        <w:rPr>
          <w:rFonts w:ascii="Calibri" w:hAnsi="Calibri" w:cs="Calibri"/>
        </w:rPr>
        <w:t>venting</w:t>
      </w:r>
      <w:r w:rsidRPr="00870715">
        <w:rPr>
          <w:rFonts w:ascii="Calibri" w:hAnsi="Calibri" w:cs="Calibri"/>
        </w:rPr>
        <w:t xml:space="preserve"> the cell and measur</w:t>
      </w:r>
      <w:r w:rsidR="007A746C" w:rsidRPr="00870715">
        <w:rPr>
          <w:rFonts w:ascii="Calibri" w:hAnsi="Calibri" w:cs="Calibri"/>
        </w:rPr>
        <w:t>e</w:t>
      </w:r>
      <w:r w:rsidRPr="00870715">
        <w:rPr>
          <w:rFonts w:ascii="Calibri" w:hAnsi="Calibri" w:cs="Calibri"/>
        </w:rPr>
        <w:t xml:space="preserve"> the state of the catalyst in the absence of reactants.</w:t>
      </w:r>
      <w:r w:rsidR="008B19EF" w:rsidRPr="00870715">
        <w:rPr>
          <w:rFonts w:ascii="Calibri" w:hAnsi="Calibri" w:cs="Calibri"/>
        </w:rPr>
        <w:t xml:space="preserve"> This approach can provide valuable information about the catalyst's state after electrochemistry, without water or exposure to the atmosphere.</w:t>
      </w:r>
    </w:p>
    <w:p w14:paraId="6997737A" w14:textId="77777777" w:rsidR="0036208D" w:rsidRPr="00870715" w:rsidRDefault="0036208D" w:rsidP="00870715">
      <w:pPr>
        <w:spacing w:after="0" w:line="240" w:lineRule="auto"/>
        <w:jc w:val="both"/>
        <w:rPr>
          <w:rFonts w:ascii="Calibri" w:hAnsi="Calibri" w:cs="Calibri"/>
          <w:b/>
          <w:bCs/>
        </w:rPr>
      </w:pPr>
    </w:p>
    <w:p w14:paraId="771F4C76" w14:textId="401A1CFD" w:rsidR="00D63988"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7. Optional </w:t>
      </w:r>
      <w:r w:rsidR="00435849" w:rsidRPr="00870715">
        <w:rPr>
          <w:rFonts w:ascii="Calibri" w:hAnsi="Calibri" w:cs="Calibri"/>
          <w:b/>
          <w:bCs/>
        </w:rPr>
        <w:t>system configurations and extensions</w:t>
      </w:r>
    </w:p>
    <w:p w14:paraId="4406301A" w14:textId="77777777" w:rsidR="00435849" w:rsidRDefault="00435849" w:rsidP="00870715">
      <w:pPr>
        <w:spacing w:after="0" w:line="240" w:lineRule="auto"/>
        <w:jc w:val="both"/>
        <w:rPr>
          <w:rFonts w:ascii="Calibri" w:hAnsi="Calibri" w:cs="Calibri"/>
        </w:rPr>
      </w:pPr>
    </w:p>
    <w:p w14:paraId="06C54381" w14:textId="4636EBF0" w:rsidR="00D63988" w:rsidRPr="00870715" w:rsidRDefault="00F173D2" w:rsidP="00870715">
      <w:pPr>
        <w:spacing w:after="0" w:line="240" w:lineRule="auto"/>
        <w:jc w:val="both"/>
        <w:rPr>
          <w:rFonts w:ascii="Calibri" w:hAnsi="Calibri" w:cs="Calibri"/>
        </w:rPr>
      </w:pPr>
      <w:r w:rsidRPr="00870715">
        <w:rPr>
          <w:rFonts w:ascii="Calibri" w:hAnsi="Calibri" w:cs="Calibri"/>
        </w:rPr>
        <w:t>7.1 Gas environment control</w:t>
      </w:r>
    </w:p>
    <w:p w14:paraId="34FDD3D5" w14:textId="77777777" w:rsidR="00435849" w:rsidRDefault="00435849" w:rsidP="00870715">
      <w:pPr>
        <w:spacing w:after="0" w:line="240" w:lineRule="auto"/>
        <w:jc w:val="both"/>
        <w:rPr>
          <w:rFonts w:ascii="Calibri" w:hAnsi="Calibri" w:cs="Calibri"/>
        </w:rPr>
      </w:pPr>
    </w:p>
    <w:p w14:paraId="61F4F240" w14:textId="3B391A28" w:rsidR="00D63988" w:rsidRPr="00870715" w:rsidRDefault="00435849" w:rsidP="00870715">
      <w:pPr>
        <w:spacing w:after="0" w:line="240" w:lineRule="auto"/>
        <w:jc w:val="both"/>
        <w:rPr>
          <w:rFonts w:ascii="Calibri" w:hAnsi="Calibri" w:cs="Calibri"/>
        </w:rPr>
      </w:pPr>
      <w:r>
        <w:rPr>
          <w:rFonts w:ascii="Calibri" w:hAnsi="Calibri" w:cs="Calibri"/>
        </w:rPr>
        <w:t xml:space="preserve">7.1.1 </w:t>
      </w:r>
      <w:r w:rsidRPr="00870715">
        <w:rPr>
          <w:rFonts w:ascii="Calibri" w:hAnsi="Calibri" w:cs="Calibri"/>
        </w:rPr>
        <w:t>Introduce reactive gases (e.g., H</w:t>
      </w:r>
      <w:r w:rsidRPr="00870715">
        <w:rPr>
          <w:rFonts w:ascii="Calibri" w:hAnsi="Calibri" w:cs="Calibri"/>
          <w:vertAlign w:val="subscript"/>
        </w:rPr>
        <w:t>2</w:t>
      </w:r>
      <w:r w:rsidRPr="00870715">
        <w:rPr>
          <w:rFonts w:ascii="Calibri" w:hAnsi="Calibri" w:cs="Calibri"/>
        </w:rPr>
        <w:t>, O</w:t>
      </w:r>
      <w:r w:rsidRPr="00870715">
        <w:rPr>
          <w:rFonts w:ascii="Calibri" w:hAnsi="Calibri" w:cs="Calibri"/>
          <w:vertAlign w:val="subscript"/>
        </w:rPr>
        <w:t>2</w:t>
      </w:r>
      <w:r w:rsidRPr="00870715">
        <w:rPr>
          <w:rFonts w:ascii="Calibri" w:hAnsi="Calibri" w:cs="Calibri"/>
        </w:rPr>
        <w:t>, or inert gases) directly into the analysis chamber using the NAP-XPS gas handling system.</w:t>
      </w:r>
    </w:p>
    <w:p w14:paraId="190D092E" w14:textId="77777777" w:rsidR="00435849" w:rsidRDefault="00435849" w:rsidP="00870715">
      <w:pPr>
        <w:spacing w:after="0" w:line="240" w:lineRule="auto"/>
        <w:jc w:val="both"/>
        <w:rPr>
          <w:rFonts w:ascii="Calibri" w:hAnsi="Calibri" w:cs="Calibri"/>
        </w:rPr>
      </w:pPr>
    </w:p>
    <w:p w14:paraId="4BF8F950" w14:textId="77014034" w:rsidR="008B19EF" w:rsidRPr="00870715" w:rsidRDefault="00F173D2" w:rsidP="00870715">
      <w:pPr>
        <w:spacing w:after="0" w:line="240" w:lineRule="auto"/>
        <w:jc w:val="both"/>
        <w:rPr>
          <w:rFonts w:ascii="Calibri" w:hAnsi="Calibri" w:cs="Calibri"/>
        </w:rPr>
      </w:pPr>
      <w:r w:rsidRPr="00870715">
        <w:rPr>
          <w:rFonts w:ascii="Calibri" w:hAnsi="Calibri" w:cs="Calibri"/>
        </w:rPr>
        <w:t>NOTE: The gas environment can be adjusted to simulate realistic operating conditions for various electrochemical systems, including fuel cell operation.</w:t>
      </w:r>
      <w:r w:rsidR="00435849">
        <w:rPr>
          <w:rFonts w:ascii="Calibri" w:hAnsi="Calibri" w:cs="Calibri"/>
        </w:rPr>
        <w:t xml:space="preserve"> </w:t>
      </w:r>
      <w:r w:rsidRPr="00870715">
        <w:rPr>
          <w:rFonts w:ascii="Calibri" w:hAnsi="Calibri" w:cs="Calibri"/>
        </w:rPr>
        <w:t>Care must be taken to maintain stable pressure conditions and avoid excessive attenuation of photoelectrons.</w:t>
      </w:r>
      <w:r w:rsidR="00435849">
        <w:rPr>
          <w:rFonts w:ascii="Calibri" w:hAnsi="Calibri" w:cs="Calibri"/>
        </w:rPr>
        <w:t xml:space="preserve"> </w:t>
      </w:r>
      <w:r w:rsidR="008B19EF" w:rsidRPr="00870715">
        <w:rPr>
          <w:rFonts w:ascii="Calibri" w:hAnsi="Calibri" w:cs="Calibri"/>
        </w:rPr>
        <w:t>High flows of dry gases (</w:t>
      </w:r>
      <w:r w:rsidR="009246F0" w:rsidRPr="00870715">
        <w:rPr>
          <w:rFonts w:ascii="Calibri" w:hAnsi="Calibri" w:cs="Calibri"/>
        </w:rPr>
        <w:t>&gt;5</w:t>
      </w:r>
      <w:r w:rsidR="008B19EF" w:rsidRPr="00870715">
        <w:rPr>
          <w:rFonts w:ascii="Calibri" w:hAnsi="Calibri" w:cs="Calibri"/>
        </w:rPr>
        <w:t>0 m</w:t>
      </w:r>
      <w:r w:rsidR="00435849">
        <w:rPr>
          <w:rFonts w:ascii="Calibri" w:hAnsi="Calibri" w:cs="Calibri"/>
        </w:rPr>
        <w:t>L</w:t>
      </w:r>
      <w:r w:rsidR="008B19EF" w:rsidRPr="00870715">
        <w:rPr>
          <w:rFonts w:ascii="Calibri" w:hAnsi="Calibri" w:cs="Calibri"/>
        </w:rPr>
        <w:t xml:space="preserve"> min</w:t>
      </w:r>
      <w:r w:rsidR="008B19EF" w:rsidRPr="00870715">
        <w:rPr>
          <w:rFonts w:ascii="Calibri" w:hAnsi="Calibri" w:cs="Calibri"/>
          <w:vertAlign w:val="superscript"/>
        </w:rPr>
        <w:t>-1</w:t>
      </w:r>
      <w:r w:rsidR="008B19EF" w:rsidRPr="00870715">
        <w:rPr>
          <w:rFonts w:ascii="Calibri" w:hAnsi="Calibri" w:cs="Calibri"/>
        </w:rPr>
        <w:t xml:space="preserve">) </w:t>
      </w:r>
      <w:r w:rsidR="009246F0" w:rsidRPr="00870715">
        <w:rPr>
          <w:rFonts w:ascii="Calibri" w:hAnsi="Calibri" w:cs="Calibri"/>
        </w:rPr>
        <w:t>can cause excessive membrane drying. Therefore, the ohmic resistance should be monitored using EIS during gas introduction to detect it and reduce the flow accordingly.</w:t>
      </w:r>
    </w:p>
    <w:p w14:paraId="309F1878" w14:textId="77777777" w:rsidR="0036208D" w:rsidRPr="00870715" w:rsidRDefault="0036208D" w:rsidP="00870715">
      <w:pPr>
        <w:spacing w:after="0" w:line="240" w:lineRule="auto"/>
        <w:jc w:val="both"/>
        <w:rPr>
          <w:rFonts w:ascii="Calibri" w:hAnsi="Calibri" w:cs="Calibri"/>
        </w:rPr>
      </w:pPr>
    </w:p>
    <w:p w14:paraId="56AC901F" w14:textId="4C7B48A7" w:rsidR="00D63988" w:rsidRPr="00870715" w:rsidRDefault="00F173D2" w:rsidP="00870715">
      <w:pPr>
        <w:spacing w:after="0" w:line="240" w:lineRule="auto"/>
        <w:jc w:val="both"/>
        <w:rPr>
          <w:rFonts w:ascii="Calibri" w:hAnsi="Calibri" w:cs="Calibri"/>
        </w:rPr>
      </w:pPr>
      <w:r w:rsidRPr="00870715">
        <w:rPr>
          <w:rFonts w:ascii="Calibri" w:hAnsi="Calibri" w:cs="Calibri"/>
        </w:rPr>
        <w:t>7.2 Coupling with quadrupole mass spectrometry (QMS)</w:t>
      </w:r>
    </w:p>
    <w:p w14:paraId="2EDDA5A7" w14:textId="77777777" w:rsidR="00435849" w:rsidRDefault="00435849" w:rsidP="00870715">
      <w:pPr>
        <w:spacing w:after="0" w:line="240" w:lineRule="auto"/>
        <w:jc w:val="both"/>
        <w:rPr>
          <w:rFonts w:ascii="Calibri" w:hAnsi="Calibri" w:cs="Calibri"/>
        </w:rPr>
      </w:pPr>
    </w:p>
    <w:p w14:paraId="3BBE6EBE" w14:textId="3C01FEF9" w:rsidR="00D63988" w:rsidRPr="00870715" w:rsidRDefault="00435849" w:rsidP="00870715">
      <w:pPr>
        <w:spacing w:after="0" w:line="240" w:lineRule="auto"/>
        <w:jc w:val="both"/>
        <w:rPr>
          <w:rFonts w:ascii="Calibri" w:hAnsi="Calibri" w:cs="Calibri"/>
        </w:rPr>
      </w:pPr>
      <w:r>
        <w:rPr>
          <w:rFonts w:ascii="Calibri" w:hAnsi="Calibri" w:cs="Calibri"/>
        </w:rPr>
        <w:t xml:space="preserve">7.2.1 </w:t>
      </w:r>
      <w:r w:rsidRPr="00870715">
        <w:rPr>
          <w:rFonts w:ascii="Calibri" w:hAnsi="Calibri" w:cs="Calibri"/>
        </w:rPr>
        <w:t xml:space="preserve">Connect the outlet of the analysis chamber to </w:t>
      </w:r>
      <w:proofErr w:type="gramStart"/>
      <w:r w:rsidRPr="00870715">
        <w:rPr>
          <w:rFonts w:ascii="Calibri" w:hAnsi="Calibri" w:cs="Calibri"/>
        </w:rPr>
        <w:t xml:space="preserve">a </w:t>
      </w:r>
      <w:r w:rsidR="009246F0" w:rsidRPr="00870715">
        <w:rPr>
          <w:rFonts w:ascii="Calibri" w:hAnsi="Calibri" w:cs="Calibri"/>
        </w:rPr>
        <w:t xml:space="preserve"> QMS</w:t>
      </w:r>
      <w:proofErr w:type="gramEnd"/>
      <w:r w:rsidR="00A57E74" w:rsidRPr="00870715">
        <w:rPr>
          <w:rFonts w:ascii="Calibri" w:hAnsi="Calibri" w:cs="Calibri"/>
        </w:rPr>
        <w:t>.</w:t>
      </w:r>
      <w:r>
        <w:rPr>
          <w:rFonts w:ascii="Calibri" w:hAnsi="Calibri" w:cs="Calibri"/>
        </w:rPr>
        <w:t xml:space="preserve"> </w:t>
      </w:r>
      <w:r w:rsidRPr="00870715">
        <w:rPr>
          <w:rFonts w:ascii="Calibri" w:hAnsi="Calibri" w:cs="Calibri"/>
        </w:rPr>
        <w:t>Monitor gaseous reaction products during electrochemical operation</w:t>
      </w:r>
      <w:r w:rsidR="009246F0" w:rsidRPr="00870715">
        <w:rPr>
          <w:rFonts w:ascii="Calibri" w:hAnsi="Calibri" w:cs="Calibri"/>
        </w:rPr>
        <w:t>, optimally select several m/z (mass to charge) ratio values of interest, typically water (m/z = 18), oxygen (m/z = 32), and hydrogen (m/z = 2) for PEM-WE</w:t>
      </w:r>
      <w:r>
        <w:rPr>
          <w:rFonts w:ascii="Calibri" w:hAnsi="Calibri" w:cs="Calibri"/>
        </w:rPr>
        <w:t>.</w:t>
      </w:r>
    </w:p>
    <w:p w14:paraId="54CF576B" w14:textId="77777777" w:rsidR="00435849" w:rsidRDefault="00435849" w:rsidP="00870715">
      <w:pPr>
        <w:spacing w:after="0" w:line="240" w:lineRule="auto"/>
        <w:jc w:val="both"/>
        <w:rPr>
          <w:rFonts w:ascii="Calibri" w:hAnsi="Calibri" w:cs="Calibri"/>
        </w:rPr>
      </w:pPr>
    </w:p>
    <w:p w14:paraId="128B7ECB" w14:textId="65BED7B8" w:rsidR="00D63988" w:rsidRPr="00870715" w:rsidRDefault="00F173D2" w:rsidP="00870715">
      <w:pPr>
        <w:spacing w:after="0" w:line="240" w:lineRule="auto"/>
        <w:jc w:val="both"/>
        <w:rPr>
          <w:rFonts w:ascii="Calibri" w:hAnsi="Calibri" w:cs="Calibri"/>
        </w:rPr>
      </w:pPr>
      <w:r w:rsidRPr="00870715">
        <w:rPr>
          <w:rFonts w:ascii="Calibri" w:hAnsi="Calibri" w:cs="Calibri"/>
        </w:rPr>
        <w:t>NOTE: QMS detection is particularly effective at high current densities, where product formation rates are sufficient for reliable detection.</w:t>
      </w:r>
      <w:r w:rsidR="007E3178">
        <w:rPr>
          <w:rFonts w:ascii="Calibri" w:hAnsi="Calibri" w:cs="Calibri"/>
        </w:rPr>
        <w:t xml:space="preserve"> </w:t>
      </w:r>
      <w:r w:rsidRPr="00870715">
        <w:rPr>
          <w:rFonts w:ascii="Calibri" w:hAnsi="Calibri" w:cs="Calibri"/>
        </w:rPr>
        <w:t>Synchronization of electrochemical data with QMS signals enables correlation between surface states and product evolution.</w:t>
      </w:r>
    </w:p>
    <w:p w14:paraId="1BCCCAE4" w14:textId="77777777" w:rsidR="0036208D" w:rsidRPr="00870715" w:rsidRDefault="0036208D" w:rsidP="00870715">
      <w:pPr>
        <w:spacing w:after="0" w:line="240" w:lineRule="auto"/>
        <w:jc w:val="both"/>
        <w:rPr>
          <w:rFonts w:ascii="Calibri" w:hAnsi="Calibri" w:cs="Calibri"/>
        </w:rPr>
      </w:pPr>
    </w:p>
    <w:p w14:paraId="6C617ED6" w14:textId="0828AEF6" w:rsidR="00D63988" w:rsidRPr="00870715" w:rsidRDefault="00F173D2" w:rsidP="00870715">
      <w:pPr>
        <w:spacing w:after="0" w:line="240" w:lineRule="auto"/>
        <w:jc w:val="both"/>
        <w:rPr>
          <w:rFonts w:ascii="Calibri" w:hAnsi="Calibri" w:cs="Calibri"/>
        </w:rPr>
      </w:pPr>
      <w:r w:rsidRPr="00870715">
        <w:rPr>
          <w:rFonts w:ascii="Calibri" w:hAnsi="Calibri" w:cs="Calibri"/>
        </w:rPr>
        <w:t>7.3 Temperature control</w:t>
      </w:r>
    </w:p>
    <w:p w14:paraId="0A4CCAE4" w14:textId="77777777" w:rsidR="007E3178" w:rsidRDefault="007E3178" w:rsidP="00870715">
      <w:pPr>
        <w:spacing w:after="0" w:line="240" w:lineRule="auto"/>
        <w:jc w:val="both"/>
        <w:rPr>
          <w:rFonts w:ascii="Calibri" w:hAnsi="Calibri" w:cs="Calibri"/>
        </w:rPr>
      </w:pPr>
    </w:p>
    <w:p w14:paraId="2B95720F" w14:textId="29FE9579" w:rsidR="00D63988" w:rsidRPr="00870715" w:rsidRDefault="007E3178" w:rsidP="00870715">
      <w:pPr>
        <w:spacing w:after="0" w:line="240" w:lineRule="auto"/>
        <w:jc w:val="both"/>
        <w:rPr>
          <w:rFonts w:ascii="Calibri" w:hAnsi="Calibri" w:cs="Calibri"/>
        </w:rPr>
      </w:pPr>
      <w:r>
        <w:rPr>
          <w:rFonts w:ascii="Calibri" w:hAnsi="Calibri" w:cs="Calibri"/>
        </w:rPr>
        <w:t xml:space="preserve">7.3.1 </w:t>
      </w:r>
      <w:r w:rsidRPr="00870715">
        <w:rPr>
          <w:rFonts w:ascii="Calibri" w:hAnsi="Calibri" w:cs="Calibri"/>
        </w:rPr>
        <w:t xml:space="preserve">Activate the integrated heating element in the cell </w:t>
      </w:r>
      <w:r w:rsidR="00A73A50" w:rsidRPr="00870715">
        <w:rPr>
          <w:rFonts w:ascii="Calibri" w:hAnsi="Calibri" w:cs="Calibri"/>
        </w:rPr>
        <w:t>body</w:t>
      </w:r>
      <w:r w:rsidRPr="00870715">
        <w:rPr>
          <w:rFonts w:ascii="Calibri" w:hAnsi="Calibri" w:cs="Calibri"/>
        </w:rPr>
        <w:t xml:space="preserve">. Set the desired temperature (typically up to </w:t>
      </w:r>
      <w:r w:rsidR="0036208D" w:rsidRPr="00870715">
        <w:rPr>
          <w:rFonts w:ascii="Calibri" w:hAnsi="Calibri" w:cs="Calibri"/>
        </w:rPr>
        <w:t>3</w:t>
      </w:r>
      <w:r w:rsidRPr="00870715">
        <w:rPr>
          <w:rFonts w:ascii="Calibri" w:hAnsi="Calibri" w:cs="Calibri"/>
        </w:rPr>
        <w:t>0–80 °C).</w:t>
      </w:r>
    </w:p>
    <w:p w14:paraId="3AA43E23" w14:textId="77777777" w:rsidR="007E3178" w:rsidRDefault="007E3178" w:rsidP="00870715">
      <w:pPr>
        <w:spacing w:after="0" w:line="240" w:lineRule="auto"/>
        <w:jc w:val="both"/>
        <w:rPr>
          <w:rFonts w:ascii="Calibri" w:hAnsi="Calibri" w:cs="Calibri"/>
        </w:rPr>
      </w:pPr>
    </w:p>
    <w:p w14:paraId="3C25E24F" w14:textId="51D36EAB" w:rsidR="00265307" w:rsidRPr="00870715" w:rsidRDefault="00F173D2" w:rsidP="00870715">
      <w:pPr>
        <w:spacing w:after="0" w:line="240" w:lineRule="auto"/>
        <w:jc w:val="both"/>
        <w:rPr>
          <w:rFonts w:ascii="Calibri" w:hAnsi="Calibri" w:cs="Calibri"/>
        </w:rPr>
      </w:pPr>
      <w:r w:rsidRPr="00870715">
        <w:rPr>
          <w:rFonts w:ascii="Calibri" w:hAnsi="Calibri" w:cs="Calibri"/>
        </w:rPr>
        <w:t>NOTE: Elevated</w:t>
      </w:r>
      <w:r w:rsidR="00A73A50" w:rsidRPr="00870715">
        <w:rPr>
          <w:rFonts w:ascii="Calibri" w:hAnsi="Calibri" w:cs="Calibri"/>
        </w:rPr>
        <w:t>-</w:t>
      </w:r>
      <w:r w:rsidRPr="00870715">
        <w:rPr>
          <w:rFonts w:ascii="Calibri" w:hAnsi="Calibri" w:cs="Calibri"/>
        </w:rPr>
        <w:t>temperature operation enables more realistic simulation of industrial electrochemical conditions.</w:t>
      </w:r>
      <w:r w:rsidR="007E3178">
        <w:rPr>
          <w:rFonts w:ascii="Calibri" w:hAnsi="Calibri" w:cs="Calibri"/>
        </w:rPr>
        <w:t xml:space="preserve"> </w:t>
      </w:r>
      <w:r w:rsidRPr="00870715">
        <w:rPr>
          <w:rFonts w:ascii="Calibri" w:hAnsi="Calibri" w:cs="Calibri"/>
        </w:rPr>
        <w:t>Temperature stabilization is required before acquiring XPS spectra to avoid drift and instability.</w:t>
      </w:r>
      <w:r w:rsidR="00A73A50" w:rsidRPr="00870715">
        <w:rPr>
          <w:rFonts w:ascii="Calibri" w:hAnsi="Calibri" w:cs="Calibri"/>
        </w:rPr>
        <w:t xml:space="preserve"> This is directly evident from the thermocouple readings, wh</w:t>
      </w:r>
      <w:r w:rsidR="007E3178">
        <w:rPr>
          <w:rFonts w:ascii="Calibri" w:hAnsi="Calibri" w:cs="Calibri"/>
        </w:rPr>
        <w:t>ich show</w:t>
      </w:r>
      <w:r w:rsidR="00A73A50" w:rsidRPr="00870715">
        <w:rPr>
          <w:rFonts w:ascii="Calibri" w:hAnsi="Calibri" w:cs="Calibri"/>
        </w:rPr>
        <w:t xml:space="preserve"> a value (e.g., 50 °C) that does not change over time.</w:t>
      </w:r>
      <w:r w:rsidRPr="00870715">
        <w:rPr>
          <w:rFonts w:ascii="Calibri" w:hAnsi="Calibri" w:cs="Calibri"/>
        </w:rPr>
        <w:t xml:space="preserve"> Excessive heating may increase water evaporation and affect </w:t>
      </w:r>
      <w:r w:rsidR="00436BAC" w:rsidRPr="00870715">
        <w:rPr>
          <w:rFonts w:ascii="Calibri" w:hAnsi="Calibri" w:cs="Calibri"/>
        </w:rPr>
        <w:t xml:space="preserve">the stability of the water layer on the catalyst. This can be used to </w:t>
      </w:r>
      <w:r w:rsidR="0036208D" w:rsidRPr="00870715">
        <w:rPr>
          <w:rFonts w:ascii="Calibri" w:hAnsi="Calibri" w:cs="Calibri"/>
        </w:rPr>
        <w:t>advantage if the catalyst is flooded with water, but it can also dry it out</w:t>
      </w:r>
      <w:r w:rsidR="0036208D" w:rsidRPr="00870715">
        <w:rPr>
          <w:rFonts w:ascii="Calibri" w:hAnsi="Calibri" w:cs="Calibri"/>
          <w:b/>
          <w:bCs/>
        </w:rPr>
        <w:t xml:space="preserve">. </w:t>
      </w:r>
      <w:r w:rsidR="0036208D" w:rsidRPr="00870715">
        <w:rPr>
          <w:rFonts w:ascii="Calibri" w:hAnsi="Calibri" w:cs="Calibri"/>
        </w:rPr>
        <w:t>The drying can be monitored using EIS by tracking the evolution of ohmic resistance with time</w:t>
      </w:r>
      <w:r w:rsidR="007E3178">
        <w:rPr>
          <w:rFonts w:ascii="Calibri" w:hAnsi="Calibri" w:cs="Calibri"/>
        </w:rPr>
        <w:t>.</w:t>
      </w:r>
    </w:p>
    <w:p w14:paraId="647D4658" w14:textId="77777777" w:rsidR="005D001C" w:rsidRPr="00870715" w:rsidRDefault="005D001C" w:rsidP="00870715">
      <w:pPr>
        <w:spacing w:after="0" w:line="240" w:lineRule="auto"/>
        <w:jc w:val="both"/>
        <w:rPr>
          <w:rFonts w:ascii="Calibri" w:hAnsi="Calibri" w:cs="Calibri"/>
        </w:rPr>
      </w:pPr>
    </w:p>
    <w:p w14:paraId="16049906" w14:textId="0AB1882D" w:rsidR="005D001C" w:rsidRPr="00870715" w:rsidRDefault="005D001C" w:rsidP="00870715">
      <w:pPr>
        <w:spacing w:after="0" w:line="240" w:lineRule="auto"/>
        <w:jc w:val="both"/>
        <w:rPr>
          <w:rFonts w:ascii="Calibri" w:hAnsi="Calibri" w:cs="Calibri"/>
        </w:rPr>
      </w:pPr>
      <w:r w:rsidRPr="00870715">
        <w:rPr>
          <w:rFonts w:ascii="Calibri" w:hAnsi="Calibri" w:cs="Calibri"/>
        </w:rPr>
        <w:t xml:space="preserve">7.4 </w:t>
      </w:r>
      <w:r w:rsidR="00C1260D" w:rsidRPr="00870715">
        <w:rPr>
          <w:rFonts w:ascii="Calibri" w:hAnsi="Calibri" w:cs="Calibri"/>
        </w:rPr>
        <w:t>Half-cell setup</w:t>
      </w:r>
    </w:p>
    <w:p w14:paraId="5BB0609A" w14:textId="77777777" w:rsidR="007E3178" w:rsidRDefault="007E3178" w:rsidP="00870715">
      <w:pPr>
        <w:spacing w:after="0" w:line="240" w:lineRule="auto"/>
        <w:jc w:val="both"/>
        <w:rPr>
          <w:rFonts w:ascii="Calibri" w:hAnsi="Calibri" w:cs="Calibri"/>
        </w:rPr>
      </w:pPr>
    </w:p>
    <w:p w14:paraId="496F2E22" w14:textId="402A3CC4" w:rsidR="005D001C" w:rsidRPr="00870715" w:rsidRDefault="00BF4D09" w:rsidP="00870715">
      <w:pPr>
        <w:spacing w:after="0" w:line="240" w:lineRule="auto"/>
        <w:jc w:val="both"/>
        <w:rPr>
          <w:rFonts w:ascii="Calibri" w:hAnsi="Calibri" w:cs="Calibri"/>
        </w:rPr>
      </w:pPr>
      <w:r>
        <w:rPr>
          <w:rFonts w:ascii="Calibri" w:hAnsi="Calibri" w:cs="Calibri"/>
        </w:rPr>
        <w:t xml:space="preserve">NOTE: </w:t>
      </w:r>
      <w:r w:rsidR="005D001C" w:rsidRPr="00870715">
        <w:rPr>
          <w:rFonts w:ascii="Calibri" w:hAnsi="Calibri" w:cs="Calibri"/>
        </w:rPr>
        <w:t xml:space="preserve">The cell can be used in a </w:t>
      </w:r>
      <w:r w:rsidR="00D10B76" w:rsidRPr="00870715">
        <w:rPr>
          <w:rFonts w:ascii="Calibri" w:hAnsi="Calibri" w:cs="Calibri"/>
        </w:rPr>
        <w:t>three</w:t>
      </w:r>
      <w:r w:rsidR="005D001C" w:rsidRPr="00870715">
        <w:rPr>
          <w:rFonts w:ascii="Calibri" w:hAnsi="Calibri" w:cs="Calibri"/>
        </w:rPr>
        <w:t>-electrode</w:t>
      </w:r>
      <w:r w:rsidR="00A96CA0" w:rsidRPr="00870715">
        <w:rPr>
          <w:rFonts w:ascii="Calibri" w:hAnsi="Calibri" w:cs="Calibri"/>
        </w:rPr>
        <w:t xml:space="preserve"> half-cell</w:t>
      </w:r>
      <w:r w:rsidR="005D001C" w:rsidRPr="00870715">
        <w:rPr>
          <w:rFonts w:ascii="Calibri" w:hAnsi="Calibri" w:cs="Calibri"/>
        </w:rPr>
        <w:t xml:space="preserve"> setup</w:t>
      </w:r>
      <w:r w:rsidR="007E3178">
        <w:rPr>
          <w:rFonts w:ascii="Calibri" w:hAnsi="Calibri" w:cs="Calibri"/>
        </w:rPr>
        <w:t>,</w:t>
      </w:r>
      <w:r w:rsidR="005D001C" w:rsidRPr="00870715">
        <w:rPr>
          <w:rFonts w:ascii="Calibri" w:hAnsi="Calibri" w:cs="Calibri"/>
        </w:rPr>
        <w:t xml:space="preserve"> in </w:t>
      </w:r>
      <w:r w:rsidR="007E3178">
        <w:rPr>
          <w:rFonts w:ascii="Calibri" w:hAnsi="Calibri" w:cs="Calibri"/>
        </w:rPr>
        <w:t>which</w:t>
      </w:r>
      <w:r w:rsidR="005D001C" w:rsidRPr="00870715">
        <w:rPr>
          <w:rFonts w:ascii="Calibri" w:hAnsi="Calibri" w:cs="Calibri"/>
        </w:rPr>
        <w:t xml:space="preserve"> a dedicated reference electrode</w:t>
      </w:r>
      <w:r w:rsidR="00BB6806" w:rsidRPr="00870715">
        <w:rPr>
          <w:rFonts w:ascii="Calibri" w:hAnsi="Calibri" w:cs="Calibri"/>
        </w:rPr>
        <w:t xml:space="preserve"> (RE)</w:t>
      </w:r>
      <w:r w:rsidR="00285BED" w:rsidRPr="00870715">
        <w:rPr>
          <w:rFonts w:ascii="Calibri" w:hAnsi="Calibri" w:cs="Calibri"/>
        </w:rPr>
        <w:t xml:space="preserve"> is needed</w:t>
      </w:r>
      <w:r w:rsidR="005D001C" w:rsidRPr="00870715">
        <w:rPr>
          <w:rFonts w:ascii="Calibri" w:hAnsi="Calibri" w:cs="Calibri"/>
        </w:rPr>
        <w:t>.</w:t>
      </w:r>
    </w:p>
    <w:p w14:paraId="13CEC805" w14:textId="77777777" w:rsidR="00BF4D09" w:rsidRDefault="00BF4D09" w:rsidP="00870715">
      <w:pPr>
        <w:spacing w:after="0" w:line="240" w:lineRule="auto"/>
        <w:jc w:val="both"/>
        <w:rPr>
          <w:rFonts w:ascii="Calibri" w:hAnsi="Calibri" w:cs="Calibri"/>
        </w:rPr>
      </w:pPr>
    </w:p>
    <w:p w14:paraId="6750BCB9" w14:textId="376E77CA" w:rsidR="005D001C" w:rsidRDefault="00BF4D09" w:rsidP="00870715">
      <w:pPr>
        <w:spacing w:after="0" w:line="240" w:lineRule="auto"/>
        <w:jc w:val="both"/>
        <w:rPr>
          <w:rFonts w:ascii="Calibri" w:hAnsi="Calibri" w:cs="Calibri"/>
        </w:rPr>
      </w:pPr>
      <w:r>
        <w:rPr>
          <w:rFonts w:ascii="Calibri" w:hAnsi="Calibri" w:cs="Calibri"/>
        </w:rPr>
        <w:t xml:space="preserve">7.4.1 </w:t>
      </w:r>
      <w:r w:rsidR="005D001C" w:rsidRPr="00870715">
        <w:rPr>
          <w:rFonts w:ascii="Calibri" w:hAnsi="Calibri" w:cs="Calibri"/>
        </w:rPr>
        <w:t xml:space="preserve">Use Pt wire as a </w:t>
      </w:r>
      <w:r w:rsidR="00BB6806" w:rsidRPr="00870715">
        <w:rPr>
          <w:rFonts w:ascii="Calibri" w:hAnsi="Calibri" w:cs="Calibri"/>
        </w:rPr>
        <w:t>CE</w:t>
      </w:r>
      <w:r w:rsidR="00826BA8" w:rsidRPr="00870715">
        <w:rPr>
          <w:rFonts w:ascii="Calibri" w:hAnsi="Calibri" w:cs="Calibri"/>
        </w:rPr>
        <w:t xml:space="preserve"> </w:t>
      </w:r>
      <w:r w:rsidR="005D001C" w:rsidRPr="00870715">
        <w:rPr>
          <w:rFonts w:ascii="Calibri" w:hAnsi="Calibri" w:cs="Calibri"/>
        </w:rPr>
        <w:t>and H</w:t>
      </w:r>
      <w:r w:rsidR="005D001C" w:rsidRPr="00870715">
        <w:rPr>
          <w:rFonts w:ascii="Calibri" w:hAnsi="Calibri" w:cs="Calibri"/>
          <w:vertAlign w:val="subscript"/>
        </w:rPr>
        <w:t>2</w:t>
      </w:r>
      <w:r w:rsidR="005D001C" w:rsidRPr="00870715">
        <w:rPr>
          <w:rFonts w:ascii="Calibri" w:hAnsi="Calibri" w:cs="Calibri"/>
        </w:rPr>
        <w:t>/H</w:t>
      </w:r>
      <w:r w:rsidR="005D001C" w:rsidRPr="00870715">
        <w:rPr>
          <w:rFonts w:ascii="Calibri" w:hAnsi="Calibri" w:cs="Calibri"/>
          <w:vertAlign w:val="superscript"/>
        </w:rPr>
        <w:t>+</w:t>
      </w:r>
      <w:r w:rsidR="005D001C" w:rsidRPr="00870715">
        <w:rPr>
          <w:rFonts w:ascii="Calibri" w:hAnsi="Calibri" w:cs="Calibri"/>
        </w:rPr>
        <w:t xml:space="preserve"> </w:t>
      </w:r>
      <w:r w:rsidR="00BB6806" w:rsidRPr="00870715">
        <w:rPr>
          <w:rFonts w:ascii="Calibri" w:hAnsi="Calibri" w:cs="Calibri"/>
        </w:rPr>
        <w:t>RE</w:t>
      </w:r>
      <w:r w:rsidR="005D001C" w:rsidRPr="00870715">
        <w:rPr>
          <w:rFonts w:ascii="Calibri" w:hAnsi="Calibri" w:cs="Calibri"/>
        </w:rPr>
        <w:t xml:space="preserve"> or Ag/AgCl </w:t>
      </w:r>
      <w:r w:rsidR="00826BA8" w:rsidRPr="00870715">
        <w:rPr>
          <w:rFonts w:ascii="Calibri" w:hAnsi="Calibri" w:cs="Calibri"/>
        </w:rPr>
        <w:t>RE</w:t>
      </w:r>
      <w:r w:rsidR="005D001C" w:rsidRPr="00870715">
        <w:rPr>
          <w:rFonts w:ascii="Calibri" w:hAnsi="Calibri" w:cs="Calibri"/>
        </w:rPr>
        <w:t xml:space="preserve"> with low volume, which fits into the cell</w:t>
      </w:r>
      <w:r w:rsidR="00A73A50" w:rsidRPr="00870715">
        <w:rPr>
          <w:rFonts w:ascii="Calibri" w:hAnsi="Calibri" w:cs="Calibri"/>
        </w:rPr>
        <w:t>’s body.</w:t>
      </w:r>
      <w:r>
        <w:rPr>
          <w:rFonts w:ascii="Calibri" w:hAnsi="Calibri" w:cs="Calibri"/>
        </w:rPr>
        <w:t xml:space="preserve"> </w:t>
      </w:r>
      <w:r w:rsidR="005D001C" w:rsidRPr="00870715">
        <w:rPr>
          <w:rFonts w:ascii="Calibri" w:hAnsi="Calibri" w:cs="Calibri"/>
        </w:rPr>
        <w:t xml:space="preserve">This setup has an inevitable gap between the PEM and the </w:t>
      </w:r>
      <w:r w:rsidR="00826BA8" w:rsidRPr="00870715">
        <w:rPr>
          <w:rFonts w:ascii="Calibri" w:hAnsi="Calibri" w:cs="Calibri"/>
        </w:rPr>
        <w:t>RE</w:t>
      </w:r>
      <w:r w:rsidR="005D001C" w:rsidRPr="00870715">
        <w:rPr>
          <w:rFonts w:ascii="Calibri" w:hAnsi="Calibri" w:cs="Calibri"/>
        </w:rPr>
        <w:t xml:space="preserve"> and </w:t>
      </w:r>
      <w:r w:rsidR="00826BA8" w:rsidRPr="00870715">
        <w:rPr>
          <w:rFonts w:ascii="Calibri" w:hAnsi="Calibri" w:cs="Calibri"/>
        </w:rPr>
        <w:t>CE</w:t>
      </w:r>
      <w:r w:rsidR="005D001C" w:rsidRPr="00870715">
        <w:rPr>
          <w:rFonts w:ascii="Calibri" w:hAnsi="Calibri" w:cs="Calibri"/>
        </w:rPr>
        <w:t>. Consequently, an electrolyte is needed for the measurements (e.g., 0.1 M H</w:t>
      </w:r>
      <w:r w:rsidR="005D001C" w:rsidRPr="00870715">
        <w:rPr>
          <w:rFonts w:ascii="Calibri" w:hAnsi="Calibri" w:cs="Calibri"/>
          <w:vertAlign w:val="subscript"/>
        </w:rPr>
        <w:t>2</w:t>
      </w:r>
      <w:r w:rsidR="005D001C" w:rsidRPr="00870715">
        <w:rPr>
          <w:rFonts w:ascii="Calibri" w:hAnsi="Calibri" w:cs="Calibri"/>
        </w:rPr>
        <w:t>SO</w:t>
      </w:r>
      <w:r w:rsidR="005D001C" w:rsidRPr="00870715">
        <w:rPr>
          <w:rFonts w:ascii="Calibri" w:hAnsi="Calibri" w:cs="Calibri"/>
          <w:vertAlign w:val="subscript"/>
        </w:rPr>
        <w:t>4</w:t>
      </w:r>
      <w:r w:rsidR="005D001C" w:rsidRPr="00870715">
        <w:rPr>
          <w:rFonts w:ascii="Calibri" w:hAnsi="Calibri" w:cs="Calibri"/>
        </w:rPr>
        <w:t xml:space="preserve"> or 0.1 M HClO</w:t>
      </w:r>
      <w:r w:rsidR="005D001C" w:rsidRPr="00870715">
        <w:rPr>
          <w:rFonts w:ascii="Calibri" w:hAnsi="Calibri" w:cs="Calibri"/>
          <w:vertAlign w:val="subscript"/>
        </w:rPr>
        <w:t>4</w:t>
      </w:r>
      <w:r w:rsidR="005D001C" w:rsidRPr="00870715">
        <w:rPr>
          <w:rFonts w:ascii="Calibri" w:hAnsi="Calibri" w:cs="Calibri"/>
        </w:rPr>
        <w:t>).</w:t>
      </w:r>
    </w:p>
    <w:p w14:paraId="3C8F69B2" w14:textId="77777777" w:rsidR="00BF4D09" w:rsidRPr="00870715" w:rsidRDefault="00BF4D09" w:rsidP="00870715">
      <w:pPr>
        <w:spacing w:after="0" w:line="240" w:lineRule="auto"/>
        <w:jc w:val="both"/>
        <w:rPr>
          <w:rFonts w:ascii="Calibri" w:hAnsi="Calibri" w:cs="Calibri"/>
        </w:rPr>
      </w:pPr>
    </w:p>
    <w:p w14:paraId="4F9B2F26" w14:textId="4D181618" w:rsidR="00826BA8" w:rsidRPr="00870715" w:rsidRDefault="00826BA8" w:rsidP="00870715">
      <w:pPr>
        <w:spacing w:after="0" w:line="240" w:lineRule="auto"/>
        <w:jc w:val="both"/>
        <w:rPr>
          <w:rFonts w:ascii="Calibri" w:hAnsi="Calibri" w:cs="Calibri"/>
        </w:rPr>
      </w:pPr>
      <w:r w:rsidRPr="00870715">
        <w:rPr>
          <w:rFonts w:ascii="Calibri" w:hAnsi="Calibri" w:cs="Calibri"/>
        </w:rPr>
        <w:t>NOTE: Due to the large distance between the WE,</w:t>
      </w:r>
      <w:r w:rsidR="00BB6806" w:rsidRPr="00870715">
        <w:rPr>
          <w:rFonts w:ascii="Calibri" w:hAnsi="Calibri" w:cs="Calibri"/>
        </w:rPr>
        <w:t xml:space="preserve"> </w:t>
      </w:r>
      <w:r w:rsidRPr="00870715">
        <w:rPr>
          <w:rFonts w:ascii="Calibri" w:hAnsi="Calibri" w:cs="Calibri"/>
        </w:rPr>
        <w:t>RE, and CE, this variant of the cell is associated with larger ohmic resistance (tens of ohms)</w:t>
      </w:r>
      <w:r w:rsidR="00BF4D09">
        <w:rPr>
          <w:rFonts w:ascii="Calibri" w:hAnsi="Calibri" w:cs="Calibri"/>
        </w:rPr>
        <w:t>;</w:t>
      </w:r>
      <w:r w:rsidRPr="00870715">
        <w:rPr>
          <w:rFonts w:ascii="Calibri" w:hAnsi="Calibri" w:cs="Calibri"/>
        </w:rPr>
        <w:t xml:space="preserve"> therefore, lower current densit</w:t>
      </w:r>
      <w:r w:rsidR="00285BED" w:rsidRPr="00870715">
        <w:rPr>
          <w:rFonts w:ascii="Calibri" w:hAnsi="Calibri" w:cs="Calibri"/>
        </w:rPr>
        <w:t>ies</w:t>
      </w:r>
      <w:r w:rsidRPr="00870715">
        <w:rPr>
          <w:rFonts w:ascii="Calibri" w:hAnsi="Calibri" w:cs="Calibri"/>
        </w:rPr>
        <w:t xml:space="preserve"> </w:t>
      </w:r>
      <w:r w:rsidR="00285BED" w:rsidRPr="00870715">
        <w:rPr>
          <w:rFonts w:ascii="Calibri" w:hAnsi="Calibri" w:cs="Calibri"/>
        </w:rPr>
        <w:t>are</w:t>
      </w:r>
      <w:r w:rsidRPr="00870715">
        <w:rPr>
          <w:rFonts w:ascii="Calibri" w:hAnsi="Calibri" w:cs="Calibri"/>
        </w:rPr>
        <w:t xml:space="preserve"> typically achieved</w:t>
      </w:r>
      <w:r w:rsidR="00A73A50" w:rsidRPr="00870715">
        <w:rPr>
          <w:rFonts w:ascii="Calibri" w:hAnsi="Calibri" w:cs="Calibri"/>
        </w:rPr>
        <w:t xml:space="preserve"> compared to the zero-gap setup</w:t>
      </w:r>
      <w:r w:rsidRPr="00870715">
        <w:rPr>
          <w:rFonts w:ascii="Calibri" w:hAnsi="Calibri" w:cs="Calibri"/>
        </w:rPr>
        <w:t>.</w:t>
      </w:r>
    </w:p>
    <w:p w14:paraId="19AEC19C" w14:textId="77777777" w:rsidR="005D001C" w:rsidRPr="00870715" w:rsidRDefault="005D001C" w:rsidP="00870715">
      <w:pPr>
        <w:spacing w:after="0" w:line="240" w:lineRule="auto"/>
        <w:jc w:val="both"/>
        <w:rPr>
          <w:rFonts w:ascii="Calibri" w:hAnsi="Calibri" w:cs="Calibri"/>
        </w:rPr>
      </w:pPr>
    </w:p>
    <w:p w14:paraId="6A53BE83" w14:textId="18239D5C" w:rsidR="00265307"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REPRESENTATIVE RESULTS: </w:t>
      </w:r>
    </w:p>
    <w:p w14:paraId="26DB05D3" w14:textId="02541B5E" w:rsidR="00F00B06" w:rsidRPr="00870715" w:rsidRDefault="00F173D2" w:rsidP="00870715">
      <w:pPr>
        <w:spacing w:after="0" w:line="240" w:lineRule="auto"/>
        <w:jc w:val="both"/>
        <w:rPr>
          <w:rFonts w:ascii="Calibri" w:hAnsi="Calibri" w:cs="Calibri"/>
        </w:rPr>
      </w:pPr>
      <w:r w:rsidRPr="00870715">
        <w:rPr>
          <w:rFonts w:ascii="Calibri" w:hAnsi="Calibri" w:cs="Calibri"/>
        </w:rPr>
        <w:t xml:space="preserve">Representative measurements demonstrate </w:t>
      </w:r>
      <w:r w:rsidR="003C729C" w:rsidRPr="00870715">
        <w:rPr>
          <w:rFonts w:ascii="Calibri" w:hAnsi="Calibri" w:cs="Calibri"/>
        </w:rPr>
        <w:t>the stable operation of the operando XPS platform under near-ambient-pressure</w:t>
      </w:r>
      <w:r w:rsidRPr="00870715">
        <w:rPr>
          <w:rFonts w:ascii="Calibri" w:hAnsi="Calibri" w:cs="Calibri"/>
        </w:rPr>
        <w:t xml:space="preserve"> conditions during aqueous electrochemical reactions</w:t>
      </w:r>
      <w:r w:rsidR="0035331E" w:rsidRPr="00870715">
        <w:rPr>
          <w:rFonts w:ascii="Calibri" w:hAnsi="Calibri" w:cs="Calibri"/>
        </w:rPr>
        <w:t xml:space="preserve"> on a 50 nm</w:t>
      </w:r>
      <w:r w:rsidR="00CB1175" w:rsidRPr="00870715">
        <w:rPr>
          <w:rFonts w:ascii="Calibri" w:hAnsi="Calibri" w:cs="Calibri"/>
        </w:rPr>
        <w:t>-</w:t>
      </w:r>
      <w:r w:rsidR="0035331E" w:rsidRPr="00870715">
        <w:rPr>
          <w:rFonts w:ascii="Calibri" w:hAnsi="Calibri" w:cs="Calibri"/>
        </w:rPr>
        <w:t>thick layer o</w:t>
      </w:r>
      <w:r w:rsidR="00CB1175" w:rsidRPr="00870715">
        <w:rPr>
          <w:rFonts w:ascii="Calibri" w:hAnsi="Calibri" w:cs="Calibri"/>
        </w:rPr>
        <w:t>f</w:t>
      </w:r>
      <w:r w:rsidR="0035331E" w:rsidRPr="00870715">
        <w:rPr>
          <w:rFonts w:ascii="Calibri" w:hAnsi="Calibri" w:cs="Calibri"/>
        </w:rPr>
        <w:t xml:space="preserve"> metallic Ir, prepared by magnetron sputtering</w:t>
      </w:r>
      <w:r w:rsidR="002423E0" w:rsidRPr="00870715">
        <w:rPr>
          <w:rFonts w:ascii="Calibri" w:hAnsi="Calibri" w:cs="Calibri"/>
          <w:vertAlign w:val="superscript"/>
        </w:rPr>
        <w:t>7</w:t>
      </w:r>
      <w:r w:rsidR="00CB6565" w:rsidRPr="00870715">
        <w:rPr>
          <w:rFonts w:ascii="Calibri" w:hAnsi="Calibri" w:cs="Calibri"/>
        </w:rPr>
        <w:t>.</w:t>
      </w:r>
      <w:r w:rsidR="00F00B06" w:rsidRPr="00870715">
        <w:rPr>
          <w:rFonts w:ascii="Calibri" w:hAnsi="Calibri" w:cs="Calibri"/>
        </w:rPr>
        <w:t xml:space="preserve"> Firstly, the cell design is presented:</w:t>
      </w:r>
      <w:r w:rsidR="005D001C" w:rsidRPr="00870715">
        <w:rPr>
          <w:rFonts w:ascii="Calibri" w:hAnsi="Calibri" w:cs="Calibri"/>
        </w:rPr>
        <w:t xml:space="preserve"> The </w:t>
      </w:r>
      <w:r w:rsidR="00285BED" w:rsidRPr="00870715">
        <w:rPr>
          <w:rFonts w:ascii="Calibri" w:hAnsi="Calibri" w:cs="Calibri"/>
        </w:rPr>
        <w:t>conceptual</w:t>
      </w:r>
      <w:r w:rsidR="005D001C" w:rsidRPr="00870715">
        <w:rPr>
          <w:rFonts w:ascii="Calibri" w:hAnsi="Calibri" w:cs="Calibri"/>
        </w:rPr>
        <w:t xml:space="preserve"> cell </w:t>
      </w:r>
      <w:r w:rsidR="00F00B06" w:rsidRPr="00870715">
        <w:rPr>
          <w:rFonts w:ascii="Calibri" w:hAnsi="Calibri" w:cs="Calibri"/>
        </w:rPr>
        <w:t xml:space="preserve">operation </w:t>
      </w:r>
      <w:r w:rsidR="005D001C" w:rsidRPr="00870715">
        <w:rPr>
          <w:rFonts w:ascii="Calibri" w:hAnsi="Calibri" w:cs="Calibri"/>
        </w:rPr>
        <w:t>is</w:t>
      </w:r>
      <w:r w:rsidR="00B068F2" w:rsidRPr="00870715">
        <w:rPr>
          <w:rFonts w:ascii="Calibri" w:hAnsi="Calibri" w:cs="Calibri"/>
        </w:rPr>
        <w:t xml:space="preserve"> shown</w:t>
      </w:r>
      <w:r w:rsidR="005D001C" w:rsidRPr="00870715">
        <w:rPr>
          <w:rFonts w:ascii="Calibri" w:hAnsi="Calibri" w:cs="Calibri"/>
        </w:rPr>
        <w:t xml:space="preserve"> in </w:t>
      </w:r>
      <w:r w:rsidR="005D001C" w:rsidRPr="00870715">
        <w:rPr>
          <w:rFonts w:ascii="Calibri" w:hAnsi="Calibri" w:cs="Calibri"/>
          <w:b/>
          <w:bCs/>
        </w:rPr>
        <w:t>Figure 1</w:t>
      </w:r>
      <w:r w:rsidR="00AF7B95" w:rsidRPr="00870715">
        <w:rPr>
          <w:rFonts w:ascii="Calibri" w:hAnsi="Calibri" w:cs="Calibri"/>
          <w:b/>
          <w:bCs/>
        </w:rPr>
        <w:t>.</w:t>
      </w:r>
      <w:r w:rsidR="005D001C" w:rsidRPr="00870715">
        <w:rPr>
          <w:rFonts w:ascii="Calibri" w:hAnsi="Calibri" w:cs="Calibri"/>
        </w:rPr>
        <w:t xml:space="preserve"> </w:t>
      </w:r>
      <w:r w:rsidR="00AF7B95" w:rsidRPr="00870715">
        <w:rPr>
          <w:rFonts w:ascii="Calibri" w:hAnsi="Calibri" w:cs="Calibri"/>
        </w:rPr>
        <w:t>T</w:t>
      </w:r>
      <w:r w:rsidR="005D001C" w:rsidRPr="00870715">
        <w:rPr>
          <w:rFonts w:ascii="Calibri" w:hAnsi="Calibri" w:cs="Calibri"/>
        </w:rPr>
        <w:t>he detail</w:t>
      </w:r>
      <w:r w:rsidR="00AF7B95" w:rsidRPr="00870715">
        <w:rPr>
          <w:rFonts w:ascii="Calibri" w:hAnsi="Calibri" w:cs="Calibri"/>
        </w:rPr>
        <w:t>s</w:t>
      </w:r>
      <w:r w:rsidR="005D001C" w:rsidRPr="00870715">
        <w:rPr>
          <w:rFonts w:ascii="Calibri" w:hAnsi="Calibri" w:cs="Calibri"/>
        </w:rPr>
        <w:t xml:space="preserve"> of the</w:t>
      </w:r>
      <w:r w:rsidR="00F00B06" w:rsidRPr="00870715">
        <w:rPr>
          <w:rFonts w:ascii="Calibri" w:hAnsi="Calibri" w:cs="Calibri"/>
        </w:rPr>
        <w:t xml:space="preserve"> inner</w:t>
      </w:r>
      <w:r w:rsidR="005D001C" w:rsidRPr="00870715">
        <w:rPr>
          <w:rFonts w:ascii="Calibri" w:hAnsi="Calibri" w:cs="Calibri"/>
        </w:rPr>
        <w:t xml:space="preserve"> cell </w:t>
      </w:r>
      <w:r w:rsidR="00AF7B95" w:rsidRPr="00870715">
        <w:rPr>
          <w:rFonts w:ascii="Calibri" w:hAnsi="Calibri" w:cs="Calibri"/>
        </w:rPr>
        <w:t>working principle are</w:t>
      </w:r>
      <w:r w:rsidR="005D001C" w:rsidRPr="00870715">
        <w:rPr>
          <w:rFonts w:ascii="Calibri" w:hAnsi="Calibri" w:cs="Calibri"/>
        </w:rPr>
        <w:t xml:space="preserve"> </w:t>
      </w:r>
      <w:r w:rsidR="00285BED" w:rsidRPr="00870715">
        <w:rPr>
          <w:rFonts w:ascii="Calibri" w:hAnsi="Calibri" w:cs="Calibri"/>
        </w:rPr>
        <w:t xml:space="preserve">in </w:t>
      </w:r>
      <w:r w:rsidR="005D001C" w:rsidRPr="00870715">
        <w:rPr>
          <w:rFonts w:ascii="Calibri" w:hAnsi="Calibri" w:cs="Calibri"/>
          <w:b/>
          <w:bCs/>
        </w:rPr>
        <w:t>Figure 2</w:t>
      </w:r>
      <w:r w:rsidR="005D001C" w:rsidRPr="00870715">
        <w:rPr>
          <w:rFonts w:ascii="Calibri" w:hAnsi="Calibri" w:cs="Calibri"/>
        </w:rPr>
        <w:t xml:space="preserve"> for PEM-WE and in </w:t>
      </w:r>
      <w:r w:rsidR="005D001C" w:rsidRPr="00870715">
        <w:rPr>
          <w:rFonts w:ascii="Calibri" w:hAnsi="Calibri" w:cs="Calibri"/>
          <w:b/>
          <w:bCs/>
        </w:rPr>
        <w:t>Figure 3</w:t>
      </w:r>
      <w:r w:rsidR="005D001C" w:rsidRPr="00870715">
        <w:rPr>
          <w:rFonts w:ascii="Calibri" w:hAnsi="Calibri" w:cs="Calibri"/>
        </w:rPr>
        <w:t xml:space="preserve"> for the</w:t>
      </w:r>
      <w:r w:rsidR="00285BED" w:rsidRPr="00870715">
        <w:rPr>
          <w:rFonts w:ascii="Calibri" w:hAnsi="Calibri" w:cs="Calibri"/>
        </w:rPr>
        <w:t xml:space="preserve"> three-electrode,</w:t>
      </w:r>
      <w:r w:rsidR="005D001C" w:rsidRPr="00870715">
        <w:rPr>
          <w:rFonts w:ascii="Calibri" w:hAnsi="Calibri" w:cs="Calibri"/>
        </w:rPr>
        <w:t xml:space="preserve"> half-cell variant.</w:t>
      </w:r>
      <w:r w:rsidR="00F00B06" w:rsidRPr="00870715">
        <w:rPr>
          <w:rFonts w:ascii="Calibri" w:hAnsi="Calibri" w:cs="Calibri"/>
        </w:rPr>
        <w:t xml:space="preserve"> </w:t>
      </w:r>
      <w:r w:rsidR="00F00B06" w:rsidRPr="00870715">
        <w:rPr>
          <w:rFonts w:ascii="Calibri" w:hAnsi="Calibri" w:cs="Calibri"/>
          <w:b/>
          <w:bCs/>
        </w:rPr>
        <w:t>Figure 4</w:t>
      </w:r>
      <w:r w:rsidR="00F00B06" w:rsidRPr="00870715">
        <w:rPr>
          <w:rFonts w:ascii="Calibri" w:hAnsi="Calibri" w:cs="Calibri"/>
        </w:rPr>
        <w:t xml:space="preserve"> shows the exploded view of the cell parts and a detailed drawing of each part with dimensions in mm.</w:t>
      </w:r>
      <w:r w:rsidR="00285BED" w:rsidRPr="00870715">
        <w:rPr>
          <w:rFonts w:ascii="Calibri" w:hAnsi="Calibri" w:cs="Calibri"/>
        </w:rPr>
        <w:t xml:space="preserve"> </w:t>
      </w:r>
      <w:r w:rsidR="00285BED" w:rsidRPr="00870715">
        <w:rPr>
          <w:rFonts w:ascii="Calibri" w:hAnsi="Calibri" w:cs="Calibri"/>
          <w:b/>
          <w:bCs/>
        </w:rPr>
        <w:t xml:space="preserve">Figure </w:t>
      </w:r>
      <w:r w:rsidR="00F00B06" w:rsidRPr="00870715">
        <w:rPr>
          <w:rFonts w:ascii="Calibri" w:hAnsi="Calibri" w:cs="Calibri"/>
          <w:b/>
          <w:bCs/>
        </w:rPr>
        <w:t>5</w:t>
      </w:r>
      <w:r w:rsidR="00285BED" w:rsidRPr="00870715">
        <w:rPr>
          <w:rFonts w:ascii="Calibri" w:hAnsi="Calibri" w:cs="Calibri"/>
        </w:rPr>
        <w:t xml:space="preserve"> </w:t>
      </w:r>
      <w:r w:rsidR="00F00B06" w:rsidRPr="00870715">
        <w:rPr>
          <w:rFonts w:ascii="Calibri" w:hAnsi="Calibri" w:cs="Calibri"/>
        </w:rPr>
        <w:t>depicts</w:t>
      </w:r>
      <w:r w:rsidR="00285BED" w:rsidRPr="00870715">
        <w:rPr>
          <w:rFonts w:ascii="Calibri" w:hAnsi="Calibri" w:cs="Calibri"/>
        </w:rPr>
        <w:t xml:space="preserve"> the photo of a real implementation of the operando cell and its incorporation into the NAP-XPS machine</w:t>
      </w:r>
      <w:r w:rsidRPr="00870715">
        <w:rPr>
          <w:rFonts w:ascii="Calibri" w:hAnsi="Calibri" w:cs="Calibri"/>
        </w:rPr>
        <w:t>.</w:t>
      </w:r>
    </w:p>
    <w:p w14:paraId="0B29F27E" w14:textId="77777777" w:rsidR="00F00B06" w:rsidRPr="00870715" w:rsidRDefault="00F00B06" w:rsidP="00870715">
      <w:pPr>
        <w:spacing w:after="0" w:line="240" w:lineRule="auto"/>
        <w:jc w:val="both"/>
        <w:rPr>
          <w:rFonts w:ascii="Calibri" w:hAnsi="Calibri" w:cs="Calibri"/>
        </w:rPr>
      </w:pPr>
    </w:p>
    <w:p w14:paraId="78FF1B1A" w14:textId="74BE3E78" w:rsidR="00F00B06" w:rsidRDefault="00F00B06" w:rsidP="00870715">
      <w:pPr>
        <w:spacing w:after="0" w:line="240" w:lineRule="auto"/>
        <w:jc w:val="both"/>
        <w:rPr>
          <w:rFonts w:ascii="Calibri" w:hAnsi="Calibri" w:cs="Calibri"/>
        </w:rPr>
      </w:pPr>
      <w:r w:rsidRPr="00870715">
        <w:rPr>
          <w:rFonts w:ascii="Calibri" w:hAnsi="Calibri" w:cs="Calibri"/>
        </w:rPr>
        <w:t>In proton-exchange membrane (PEM) water electrolysis, the anode and cathode are separated by a solid PEM electrolyte, and the supplied water is electrochemically dissociated to hydrogen and oxygen. The use of a thin, solid electrolyte enables low ohmic resistance, which is crucial for electrical efficiency. The oxygen evolution reaction (OER) occurs at the anode, positive electrode. OER requires an overpotential &gt;1.48 V to be thermodynamically sustainable. On the negative electrode (cathode), a hydrogen evolution reaction (HER) takes place. Because the HER is orders of magnitude faster than the OER, the cathode contributes less to the overall cell voltage</w:t>
      </w:r>
      <w:r w:rsidR="002423E0" w:rsidRPr="00870715">
        <w:rPr>
          <w:rFonts w:ascii="Calibri" w:hAnsi="Calibri" w:cs="Calibri"/>
          <w:vertAlign w:val="superscript"/>
        </w:rPr>
        <w:t>14</w:t>
      </w:r>
      <w:r w:rsidRPr="00870715">
        <w:rPr>
          <w:rFonts w:ascii="Calibri" w:hAnsi="Calibri" w:cs="Calibri"/>
        </w:rPr>
        <w:t>.</w:t>
      </w:r>
    </w:p>
    <w:p w14:paraId="1B3A55DF" w14:textId="77777777" w:rsidR="00B8166F" w:rsidRPr="00870715" w:rsidRDefault="00B8166F" w:rsidP="00870715">
      <w:pPr>
        <w:spacing w:after="0" w:line="240" w:lineRule="auto"/>
        <w:jc w:val="both"/>
        <w:rPr>
          <w:rFonts w:ascii="Calibri" w:hAnsi="Calibri" w:cs="Calibri"/>
        </w:rPr>
      </w:pPr>
    </w:p>
    <w:p w14:paraId="6DBFAAC1" w14:textId="4A19D155" w:rsidR="00F00B06" w:rsidRDefault="00F00B06" w:rsidP="00870715">
      <w:pPr>
        <w:spacing w:after="0" w:line="240" w:lineRule="auto"/>
        <w:jc w:val="both"/>
        <w:rPr>
          <w:rFonts w:ascii="Calibri" w:hAnsi="Calibri" w:cs="Calibri"/>
        </w:rPr>
      </w:pPr>
      <w:r w:rsidRPr="00870715">
        <w:rPr>
          <w:rFonts w:ascii="Calibri" w:hAnsi="Calibri" w:cs="Calibri"/>
        </w:rPr>
        <w:t xml:space="preserve">In a commercial </w:t>
      </w:r>
      <w:proofErr w:type="spellStart"/>
      <w:r w:rsidRPr="00870715">
        <w:rPr>
          <w:rFonts w:ascii="Calibri" w:hAnsi="Calibri" w:cs="Calibri"/>
        </w:rPr>
        <w:t>electrolyzer</w:t>
      </w:r>
      <w:proofErr w:type="spellEnd"/>
      <w:r w:rsidRPr="00870715">
        <w:rPr>
          <w:rFonts w:ascii="Calibri" w:hAnsi="Calibri" w:cs="Calibri"/>
        </w:rPr>
        <w:t xml:space="preserve">, water is supplied to the anode side. However, in this example, where the anode is the catalyst layer under investigation, water must be supplied from the cathode side </w:t>
      </w:r>
      <w:r w:rsidRPr="00CA4375">
        <w:rPr>
          <w:rFonts w:ascii="Calibri" w:hAnsi="Calibri" w:cs="Calibri"/>
          <w:i/>
          <w:iCs/>
        </w:rPr>
        <w:t>via</w:t>
      </w:r>
      <w:r w:rsidRPr="00870715">
        <w:rPr>
          <w:rFonts w:ascii="Calibri" w:hAnsi="Calibri" w:cs="Calibri"/>
        </w:rPr>
        <w:t xml:space="preserve"> diffusion through the membrane to prevent the photoelectrons from being attenuated in water. While this imposes certain mass-transport limits on the system's maximum current density, we reach </w:t>
      </w:r>
      <w:r w:rsidR="00B068F2" w:rsidRPr="00870715">
        <w:rPr>
          <w:rFonts w:ascii="Calibri" w:hAnsi="Calibri" w:cs="Calibri"/>
        </w:rPr>
        <w:t>300</w:t>
      </w:r>
      <w:r w:rsidRPr="00870715">
        <w:rPr>
          <w:rFonts w:ascii="Calibri" w:hAnsi="Calibri" w:cs="Calibri"/>
        </w:rPr>
        <w:t xml:space="preserve"> </w:t>
      </w:r>
      <w:r w:rsidR="00B068F2" w:rsidRPr="00870715">
        <w:rPr>
          <w:rFonts w:ascii="Calibri" w:hAnsi="Calibri" w:cs="Calibri"/>
        </w:rPr>
        <w:t>m</w:t>
      </w:r>
      <w:r w:rsidRPr="00870715">
        <w:rPr>
          <w:rFonts w:ascii="Calibri" w:hAnsi="Calibri" w:cs="Calibri"/>
        </w:rPr>
        <w:t>A.cm</w:t>
      </w:r>
      <w:r w:rsidRPr="00870715">
        <w:rPr>
          <w:rFonts w:ascii="Calibri" w:hAnsi="Calibri" w:cs="Calibri"/>
          <w:vertAlign w:val="superscript"/>
        </w:rPr>
        <w:t>-2</w:t>
      </w:r>
      <w:r w:rsidRPr="00870715">
        <w:rPr>
          <w:rFonts w:ascii="Calibri" w:hAnsi="Calibri" w:cs="Calibri"/>
        </w:rPr>
        <w:t xml:space="preserve"> at</w:t>
      </w:r>
      <w:r w:rsidR="00153CB0" w:rsidRPr="00870715">
        <w:rPr>
          <w:rFonts w:ascii="Calibri" w:hAnsi="Calibri" w:cs="Calibri"/>
        </w:rPr>
        <w:t xml:space="preserve"> 2.5</w:t>
      </w:r>
      <w:r w:rsidRPr="00870715">
        <w:rPr>
          <w:rFonts w:ascii="Calibri" w:hAnsi="Calibri" w:cs="Calibri"/>
        </w:rPr>
        <w:t xml:space="preserve"> V</w:t>
      </w:r>
      <w:r w:rsidR="002423E0" w:rsidRPr="00870715">
        <w:rPr>
          <w:rFonts w:ascii="Calibri" w:hAnsi="Calibri" w:cs="Calibri"/>
          <w:vertAlign w:val="superscript"/>
        </w:rPr>
        <w:t>7</w:t>
      </w:r>
      <w:r w:rsidR="00F12D74" w:rsidRPr="00870715">
        <w:rPr>
          <w:rFonts w:ascii="Calibri" w:hAnsi="Calibri" w:cs="Calibri"/>
        </w:rPr>
        <w:t>.</w:t>
      </w:r>
      <w:r w:rsidRPr="00870715">
        <w:rPr>
          <w:rFonts w:ascii="Calibri" w:hAnsi="Calibri" w:cs="Calibri"/>
        </w:rPr>
        <w:t xml:space="preserve"> </w:t>
      </w:r>
    </w:p>
    <w:p w14:paraId="56ABA5E3" w14:textId="77777777" w:rsidR="00B8166F" w:rsidRPr="00870715" w:rsidRDefault="00B8166F" w:rsidP="00870715">
      <w:pPr>
        <w:spacing w:after="0" w:line="240" w:lineRule="auto"/>
        <w:jc w:val="both"/>
        <w:rPr>
          <w:rFonts w:ascii="Calibri" w:hAnsi="Calibri" w:cs="Calibri"/>
        </w:rPr>
      </w:pPr>
    </w:p>
    <w:p w14:paraId="14751389" w14:textId="3EB58D6C" w:rsidR="00F00B06" w:rsidRPr="00870715" w:rsidRDefault="00F00B06" w:rsidP="00870715">
      <w:pPr>
        <w:spacing w:after="0" w:line="240" w:lineRule="auto"/>
        <w:jc w:val="both"/>
        <w:rPr>
          <w:rFonts w:ascii="Calibri" w:hAnsi="Calibri" w:cs="Calibri"/>
        </w:rPr>
      </w:pPr>
      <w:r w:rsidRPr="00870715">
        <w:rPr>
          <w:rFonts w:ascii="Calibri" w:hAnsi="Calibri" w:cs="Calibri"/>
        </w:rPr>
        <w:t>Such cell voltages during electrolysis are highly oxidizing for the anode catalyst layer and its immediate interface. Thus, it is expected that the catalyst and any metal in contact with it will undergo surface oxidation. The extent and nature of the oxidation depend on the specific structure of the material and environment. For example, gold that is used as a current collector is expected to develop a &lt;1 nm thick Au</w:t>
      </w:r>
      <w:r w:rsidRPr="00870715">
        <w:rPr>
          <w:rFonts w:ascii="Calibri" w:hAnsi="Calibri" w:cs="Calibri"/>
          <w:vertAlign w:val="subscript"/>
        </w:rPr>
        <w:t>2</w:t>
      </w:r>
      <w:r w:rsidRPr="00870715">
        <w:rPr>
          <w:rFonts w:ascii="Calibri" w:hAnsi="Calibri" w:cs="Calibri"/>
        </w:rPr>
        <w:t>O</w:t>
      </w:r>
      <w:r w:rsidRPr="00870715">
        <w:rPr>
          <w:rFonts w:ascii="Calibri" w:hAnsi="Calibri" w:cs="Calibri"/>
          <w:vertAlign w:val="subscript"/>
        </w:rPr>
        <w:t>3</w:t>
      </w:r>
      <w:r w:rsidRPr="00870715">
        <w:rPr>
          <w:rFonts w:ascii="Calibri" w:hAnsi="Calibri" w:cs="Calibri"/>
        </w:rPr>
        <w:t xml:space="preserve"> layer below 2 V, while above 2 V, a thick 60 nm </w:t>
      </w:r>
      <w:proofErr w:type="gramStart"/>
      <w:r w:rsidRPr="00870715">
        <w:rPr>
          <w:rFonts w:ascii="Calibri" w:hAnsi="Calibri" w:cs="Calibri"/>
        </w:rPr>
        <w:t>Au(</w:t>
      </w:r>
      <w:proofErr w:type="gramEnd"/>
      <w:r w:rsidRPr="00870715">
        <w:rPr>
          <w:rFonts w:ascii="Calibri" w:hAnsi="Calibri" w:cs="Calibri"/>
        </w:rPr>
        <w:t>OH)</w:t>
      </w:r>
      <w:proofErr w:type="gramStart"/>
      <w:r w:rsidRPr="00870715">
        <w:rPr>
          <w:rFonts w:ascii="Calibri" w:hAnsi="Calibri" w:cs="Calibri"/>
          <w:vertAlign w:val="subscript"/>
        </w:rPr>
        <w:t>3</w:t>
      </w:r>
      <w:r w:rsidRPr="00870715">
        <w:rPr>
          <w:rFonts w:ascii="Calibri" w:hAnsi="Calibri" w:cs="Calibri"/>
        </w:rPr>
        <w:t xml:space="preserve"> layer</w:t>
      </w:r>
      <w:proofErr w:type="gramEnd"/>
      <w:r w:rsidRPr="00870715">
        <w:rPr>
          <w:rFonts w:ascii="Calibri" w:hAnsi="Calibri" w:cs="Calibri"/>
        </w:rPr>
        <w:t xml:space="preserve"> </w:t>
      </w:r>
      <w:proofErr w:type="gramStart"/>
      <w:r w:rsidRPr="00870715">
        <w:rPr>
          <w:rFonts w:ascii="Calibri" w:hAnsi="Calibri" w:cs="Calibri"/>
        </w:rPr>
        <w:t>grows</w:t>
      </w:r>
      <w:r w:rsidR="002423E0" w:rsidRPr="00870715">
        <w:rPr>
          <w:rFonts w:ascii="Calibri" w:hAnsi="Calibri" w:cs="Calibri"/>
          <w:vertAlign w:val="superscript"/>
        </w:rPr>
        <w:t>15</w:t>
      </w:r>
      <w:proofErr w:type="gramEnd"/>
      <w:r w:rsidRPr="00870715">
        <w:rPr>
          <w:rFonts w:ascii="Calibri" w:hAnsi="Calibri" w:cs="Calibri"/>
        </w:rPr>
        <w:t>. While this should result in a visible shift in XPS Au position</w:t>
      </w:r>
      <w:r w:rsidR="002423E0" w:rsidRPr="00870715">
        <w:rPr>
          <w:rFonts w:ascii="Calibri" w:hAnsi="Calibri" w:cs="Calibri"/>
          <w:vertAlign w:val="superscript"/>
        </w:rPr>
        <w:t>16</w:t>
      </w:r>
      <w:r w:rsidRPr="00870715">
        <w:rPr>
          <w:rFonts w:ascii="Calibri" w:hAnsi="Calibri" w:cs="Calibri"/>
        </w:rPr>
        <w:t xml:space="preserve">, we do not observe any change in peak position as the oxide forms strictly on the interface with the catalyst, and the thickness of the gold mesh attenuates the signal. While gold oxide layers are still good conductors, Ti oxides are not, and using a titanium mesh as a current collector will increase contact resistance. </w:t>
      </w:r>
    </w:p>
    <w:p w14:paraId="379A594B" w14:textId="15508FEA" w:rsidR="00153CB0" w:rsidRDefault="00153CB0" w:rsidP="00870715">
      <w:pPr>
        <w:pStyle w:val="NormalWeb"/>
        <w:spacing w:before="0" w:beforeAutospacing="0" w:after="0" w:afterAutospacing="0"/>
        <w:jc w:val="both"/>
        <w:rPr>
          <w:rFonts w:ascii="Calibri" w:hAnsi="Calibri" w:cs="Calibri"/>
          <w:color w:val="000000"/>
        </w:rPr>
      </w:pPr>
      <w:r w:rsidRPr="00870715">
        <w:rPr>
          <w:rFonts w:ascii="Calibri" w:hAnsi="Calibri" w:cs="Calibri"/>
          <w:color w:val="000000"/>
        </w:rPr>
        <w:t>Iridium metal catalyst in contact with the current collector also forms oxides at high anodic potentials</w:t>
      </w:r>
      <w:r w:rsidR="002423E0" w:rsidRPr="00870715">
        <w:rPr>
          <w:rFonts w:ascii="Calibri" w:hAnsi="Calibri" w:cs="Calibri"/>
          <w:color w:val="000000"/>
          <w:vertAlign w:val="superscript"/>
        </w:rPr>
        <w:t>17</w:t>
      </w:r>
      <w:r w:rsidRPr="00870715">
        <w:rPr>
          <w:rFonts w:ascii="Calibri" w:hAnsi="Calibri" w:cs="Calibri"/>
          <w:color w:val="000000"/>
        </w:rPr>
        <w:t>. Ir</w:t>
      </w:r>
      <w:r w:rsidR="00B068F2" w:rsidRPr="00870715">
        <w:rPr>
          <w:rFonts w:ascii="Calibri" w:hAnsi="Calibri" w:cs="Calibri"/>
          <w:color w:val="000000"/>
        </w:rPr>
        <w:t xml:space="preserve"> </w:t>
      </w:r>
      <w:r w:rsidRPr="00870715">
        <w:rPr>
          <w:rFonts w:ascii="Calibri" w:hAnsi="Calibri" w:cs="Calibri"/>
          <w:color w:val="000000"/>
        </w:rPr>
        <w:t>4f XPS spectra recorded during electrochemical operation (</w:t>
      </w:r>
      <w:r w:rsidRPr="00870715">
        <w:rPr>
          <w:rFonts w:ascii="Calibri" w:hAnsi="Calibri" w:cs="Calibri"/>
          <w:b/>
          <w:bCs/>
          <w:color w:val="000000"/>
        </w:rPr>
        <w:t xml:space="preserve">Figure </w:t>
      </w:r>
      <w:r w:rsidR="00F12D74" w:rsidRPr="00870715">
        <w:rPr>
          <w:rFonts w:ascii="Calibri" w:hAnsi="Calibri" w:cs="Calibri"/>
          <w:b/>
          <w:bCs/>
          <w:color w:val="000000"/>
        </w:rPr>
        <w:t>6</w:t>
      </w:r>
      <w:r w:rsidRPr="00870715">
        <w:rPr>
          <w:rFonts w:ascii="Calibri" w:hAnsi="Calibri" w:cs="Calibri"/>
          <w:color w:val="000000"/>
        </w:rPr>
        <w:t>) reveal a clear evolution of the catalyst surface states. In the initial OC</w:t>
      </w:r>
      <w:r w:rsidR="00F12D74" w:rsidRPr="00870715">
        <w:rPr>
          <w:rFonts w:ascii="Calibri" w:hAnsi="Calibri" w:cs="Calibri"/>
          <w:color w:val="000000"/>
        </w:rPr>
        <w:t>V</w:t>
      </w:r>
      <w:r w:rsidRPr="00870715">
        <w:rPr>
          <w:rFonts w:ascii="Calibri" w:hAnsi="Calibri" w:cs="Calibri"/>
          <w:color w:val="000000"/>
        </w:rPr>
        <w:t xml:space="preserve"> state (1), the iridium-based catalyst is dominated by metallic I</w:t>
      </w:r>
      <w:r w:rsidR="00B068F2" w:rsidRPr="00870715">
        <w:rPr>
          <w:rFonts w:ascii="Calibri" w:hAnsi="Calibri" w:cs="Calibri"/>
          <w:color w:val="000000"/>
        </w:rPr>
        <w:t>r</w:t>
      </w:r>
      <w:r w:rsidR="00B068F2" w:rsidRPr="00870715">
        <w:rPr>
          <w:rFonts w:ascii="Calibri" w:hAnsi="Calibri" w:cs="Calibri"/>
          <w:color w:val="000000"/>
          <w:vertAlign w:val="superscript"/>
        </w:rPr>
        <w:t>0</w:t>
      </w:r>
      <w:r w:rsidRPr="00870715">
        <w:rPr>
          <w:rFonts w:ascii="Calibri" w:hAnsi="Calibri" w:cs="Calibri"/>
          <w:color w:val="000000"/>
        </w:rPr>
        <w:t xml:space="preserve"> (orange doublet at 60.8 eV), with a minor contribution from oxidized I</w:t>
      </w:r>
      <w:r w:rsidR="00B068F2" w:rsidRPr="00870715">
        <w:rPr>
          <w:rFonts w:ascii="Calibri" w:hAnsi="Calibri" w:cs="Calibri"/>
          <w:color w:val="000000"/>
        </w:rPr>
        <w:t>r</w:t>
      </w:r>
      <w:r w:rsidR="00B068F2" w:rsidRPr="00870715">
        <w:rPr>
          <w:rFonts w:ascii="Calibri" w:hAnsi="Calibri" w:cs="Calibri"/>
          <w:color w:val="000000"/>
          <w:vertAlign w:val="superscript"/>
        </w:rPr>
        <w:t>IV</w:t>
      </w:r>
      <w:r w:rsidRPr="00870715">
        <w:rPr>
          <w:rFonts w:ascii="Calibri" w:hAnsi="Calibri" w:cs="Calibri"/>
          <w:color w:val="000000"/>
        </w:rPr>
        <w:t xml:space="preserve"> species in Ir</w:t>
      </w:r>
      <w:r w:rsidR="00F12D74" w:rsidRPr="00870715">
        <w:rPr>
          <w:rFonts w:ascii="Calibri" w:hAnsi="Calibri" w:cs="Calibri"/>
          <w:color w:val="000000"/>
        </w:rPr>
        <w:t>O</w:t>
      </w:r>
      <w:r w:rsidR="00F12D74" w:rsidRPr="00870715">
        <w:rPr>
          <w:rFonts w:ascii="Calibri" w:hAnsi="Calibri" w:cs="Calibri"/>
          <w:color w:val="000000"/>
          <w:vertAlign w:val="subscript"/>
        </w:rPr>
        <w:t>2</w:t>
      </w:r>
      <w:r w:rsidRPr="00870715">
        <w:rPr>
          <w:rFonts w:ascii="Calibri" w:hAnsi="Calibri" w:cs="Calibri"/>
          <w:color w:val="000000"/>
        </w:rPr>
        <w:t xml:space="preserve"> (green component at 61.8 eV). Application of anodic potentials induces the formation of additional, higher-binding-energy components associated with reactive intermediate states. After a 3</w:t>
      </w:r>
      <w:r w:rsidR="00F12D74" w:rsidRPr="00870715">
        <w:rPr>
          <w:rFonts w:ascii="Calibri" w:hAnsi="Calibri" w:cs="Calibri"/>
          <w:color w:val="000000"/>
        </w:rPr>
        <w:t>0-</w:t>
      </w:r>
      <w:r w:rsidRPr="00870715">
        <w:rPr>
          <w:rFonts w:ascii="Calibri" w:hAnsi="Calibri" w:cs="Calibri"/>
          <w:color w:val="000000"/>
        </w:rPr>
        <w:t>min hold at 1.7 V (2), the I</w:t>
      </w:r>
      <w:r w:rsidR="00F12D74" w:rsidRPr="00870715">
        <w:rPr>
          <w:rFonts w:ascii="Calibri" w:hAnsi="Calibri" w:cs="Calibri"/>
          <w:color w:val="000000"/>
        </w:rPr>
        <w:t>r</w:t>
      </w:r>
      <w:r w:rsidR="00F12D74" w:rsidRPr="00870715">
        <w:rPr>
          <w:rFonts w:ascii="Calibri" w:hAnsi="Calibri" w:cs="Calibri"/>
          <w:color w:val="000000"/>
          <w:vertAlign w:val="superscript"/>
        </w:rPr>
        <w:t>IV</w:t>
      </w:r>
      <w:r w:rsidRPr="00870715">
        <w:rPr>
          <w:rFonts w:ascii="Calibri" w:hAnsi="Calibri" w:cs="Calibri"/>
          <w:color w:val="000000"/>
        </w:rPr>
        <w:t xml:space="preserve"> contribution increases markedly, while two new components appear at 62.5 eV (red) and 63.2 eV (purple). These components were assigned to I</w:t>
      </w:r>
      <w:r w:rsidR="00F12D74" w:rsidRPr="00870715">
        <w:rPr>
          <w:rFonts w:ascii="Calibri" w:hAnsi="Calibri" w:cs="Calibri"/>
          <w:color w:val="000000"/>
        </w:rPr>
        <w:t>r</w:t>
      </w:r>
      <w:r w:rsidR="00F12D74" w:rsidRPr="00870715">
        <w:rPr>
          <w:rFonts w:ascii="Calibri" w:hAnsi="Calibri" w:cs="Calibri"/>
          <w:color w:val="000000"/>
          <w:vertAlign w:val="superscript"/>
        </w:rPr>
        <w:t>III</w:t>
      </w:r>
      <w:r w:rsidRPr="00870715">
        <w:rPr>
          <w:rFonts w:ascii="Calibri" w:hAnsi="Calibri" w:cs="Calibri"/>
          <w:color w:val="000000"/>
        </w:rPr>
        <w:t xml:space="preserve"> and </w:t>
      </w:r>
      <w:proofErr w:type="spellStart"/>
      <w:r w:rsidRPr="00870715">
        <w:rPr>
          <w:rFonts w:ascii="Calibri" w:hAnsi="Calibri" w:cs="Calibri"/>
          <w:color w:val="000000"/>
        </w:rPr>
        <w:t>I</w:t>
      </w:r>
      <w:r w:rsidR="00F12D74" w:rsidRPr="00870715">
        <w:rPr>
          <w:rFonts w:ascii="Calibri" w:hAnsi="Calibri" w:cs="Calibri"/>
          <w:color w:val="000000"/>
        </w:rPr>
        <w:t>r</w:t>
      </w:r>
      <w:r w:rsidR="00F12D74" w:rsidRPr="00870715">
        <w:rPr>
          <w:rFonts w:ascii="Calibri" w:hAnsi="Calibri" w:cs="Calibri"/>
          <w:color w:val="000000"/>
          <w:vertAlign w:val="superscript"/>
        </w:rPr>
        <w:t>VI</w:t>
      </w:r>
      <w:proofErr w:type="spellEnd"/>
      <w:r w:rsidRPr="00870715">
        <w:rPr>
          <w:rFonts w:ascii="Calibri" w:hAnsi="Calibri" w:cs="Calibri"/>
          <w:color w:val="000000"/>
        </w:rPr>
        <w:t xml:space="preserve">, respectively, and are associated with operando OER intermediates such as hydrous </w:t>
      </w:r>
      <w:proofErr w:type="gramStart"/>
      <w:r w:rsidRPr="00870715">
        <w:rPr>
          <w:rFonts w:ascii="Calibri" w:hAnsi="Calibri" w:cs="Calibri"/>
          <w:color w:val="000000"/>
        </w:rPr>
        <w:t>Ir(</w:t>
      </w:r>
      <w:proofErr w:type="spellStart"/>
      <w:proofErr w:type="gramEnd"/>
      <w:r w:rsidRPr="00870715">
        <w:rPr>
          <w:rFonts w:ascii="Calibri" w:hAnsi="Calibri" w:cs="Calibri"/>
          <w:color w:val="000000"/>
        </w:rPr>
        <w:t>O</w:t>
      </w:r>
      <w:r w:rsidR="00F12D74" w:rsidRPr="00870715">
        <w:rPr>
          <w:rFonts w:ascii="Calibri" w:hAnsi="Calibri" w:cs="Calibri"/>
          <w:color w:val="000000"/>
        </w:rPr>
        <w:t>H</w:t>
      </w:r>
      <w:r w:rsidR="00F12D74" w:rsidRPr="00870715">
        <w:rPr>
          <w:rFonts w:ascii="Calibri" w:hAnsi="Calibri" w:cs="Calibri"/>
          <w:color w:val="000000"/>
          <w:vertAlign w:val="subscript"/>
        </w:rPr>
        <w:t>y</w:t>
      </w:r>
      <w:proofErr w:type="spellEnd"/>
      <w:r w:rsidR="00F12D74" w:rsidRPr="00870715">
        <w:rPr>
          <w:rFonts w:ascii="Calibri" w:hAnsi="Calibri" w:cs="Calibri"/>
          <w:color w:val="000000"/>
        </w:rPr>
        <w:t>)</w:t>
      </w:r>
      <w:r w:rsidR="00F12D74" w:rsidRPr="00870715">
        <w:rPr>
          <w:rFonts w:ascii="Calibri" w:hAnsi="Calibri" w:cs="Calibri"/>
          <w:color w:val="000000"/>
          <w:vertAlign w:val="subscript"/>
        </w:rPr>
        <w:t>x</w:t>
      </w:r>
      <w:r w:rsidR="002423E0" w:rsidRPr="00870715">
        <w:rPr>
          <w:rFonts w:ascii="Calibri" w:hAnsi="Calibri" w:cs="Calibri"/>
          <w:color w:val="000000"/>
          <w:vertAlign w:val="superscript"/>
        </w:rPr>
        <w:t>7</w:t>
      </w:r>
      <w:r w:rsidRPr="00870715">
        <w:rPr>
          <w:rFonts w:ascii="Calibri" w:hAnsi="Calibri" w:cs="Calibri"/>
          <w:color w:val="000000"/>
        </w:rPr>
        <w:t>. Increasing the potential to 2.0 V (3) results in a substantial decrease of the Ir</w:t>
      </w:r>
      <w:r w:rsidR="00124F0B" w:rsidRPr="00870715">
        <w:rPr>
          <w:rFonts w:ascii="Calibri" w:hAnsi="Calibri" w:cs="Calibri"/>
          <w:color w:val="000000"/>
          <w:vertAlign w:val="superscript"/>
        </w:rPr>
        <w:t>0</w:t>
      </w:r>
      <w:r w:rsidRPr="00870715">
        <w:rPr>
          <w:rFonts w:ascii="Calibri" w:hAnsi="Calibri" w:cs="Calibri"/>
          <w:color w:val="000000"/>
        </w:rPr>
        <w:t xml:space="preserve"> and Ir</w:t>
      </w:r>
      <w:r w:rsidR="00124F0B" w:rsidRPr="00870715">
        <w:rPr>
          <w:rFonts w:ascii="Calibri" w:hAnsi="Calibri" w:cs="Calibri"/>
          <w:color w:val="000000"/>
          <w:vertAlign w:val="superscript"/>
        </w:rPr>
        <w:t>IV</w:t>
      </w:r>
      <w:r w:rsidR="00AD10AE">
        <w:rPr>
          <w:rFonts w:ascii="Calibri" w:hAnsi="Calibri" w:cs="Calibri"/>
          <w:color w:val="000000"/>
          <w:vertAlign w:val="superscript"/>
        </w:rPr>
        <w:t xml:space="preserve"> </w:t>
      </w:r>
      <w:r w:rsidRPr="00870715">
        <w:rPr>
          <w:rFonts w:ascii="Calibri" w:hAnsi="Calibri" w:cs="Calibri"/>
          <w:color w:val="000000"/>
        </w:rPr>
        <w:t xml:space="preserve">contributions, complete disappearance of the </w:t>
      </w:r>
      <w:r w:rsidR="00124F0B" w:rsidRPr="00870715">
        <w:rPr>
          <w:rFonts w:ascii="Calibri" w:hAnsi="Calibri" w:cs="Calibri"/>
          <w:color w:val="000000"/>
        </w:rPr>
        <w:t>Ir</w:t>
      </w:r>
      <w:r w:rsidR="00124F0B" w:rsidRPr="00870715">
        <w:rPr>
          <w:rFonts w:ascii="Calibri" w:hAnsi="Calibri" w:cs="Calibri"/>
          <w:color w:val="000000"/>
          <w:vertAlign w:val="superscript"/>
        </w:rPr>
        <w:t>III</w:t>
      </w:r>
      <w:r w:rsidRPr="00870715">
        <w:rPr>
          <w:rFonts w:ascii="Calibri" w:hAnsi="Calibri" w:cs="Calibri"/>
          <w:color w:val="000000"/>
        </w:rPr>
        <w:t xml:space="preserve"> component, and dominance of the </w:t>
      </w:r>
      <w:proofErr w:type="spellStart"/>
      <w:proofErr w:type="gramStart"/>
      <w:r w:rsidRPr="00870715">
        <w:rPr>
          <w:rFonts w:ascii="Calibri" w:hAnsi="Calibri" w:cs="Calibri"/>
          <w:color w:val="000000"/>
        </w:rPr>
        <w:t>Ir</w:t>
      </w:r>
      <w:r w:rsidR="00124F0B" w:rsidRPr="00870715">
        <w:rPr>
          <w:rFonts w:ascii="Calibri" w:hAnsi="Calibri" w:cs="Calibri"/>
          <w:color w:val="000000"/>
          <w:vertAlign w:val="superscript"/>
        </w:rPr>
        <w:t>VI</w:t>
      </w:r>
      <w:proofErr w:type="spellEnd"/>
      <w:r w:rsidR="00124F0B" w:rsidRPr="00870715">
        <w:rPr>
          <w:rFonts w:ascii="Calibri" w:hAnsi="Calibri" w:cs="Calibri"/>
          <w:color w:val="000000"/>
        </w:rPr>
        <w:t xml:space="preserve"> </w:t>
      </w:r>
      <w:r w:rsidRPr="00870715">
        <w:rPr>
          <w:rFonts w:ascii="Calibri" w:hAnsi="Calibri" w:cs="Calibri"/>
          <w:color w:val="000000"/>
        </w:rPr>
        <w:t xml:space="preserve"> species</w:t>
      </w:r>
      <w:proofErr w:type="gramEnd"/>
      <w:r w:rsidRPr="00870715">
        <w:rPr>
          <w:rFonts w:ascii="Calibri" w:hAnsi="Calibri" w:cs="Calibri"/>
          <w:color w:val="000000"/>
        </w:rPr>
        <w:t>. During the subsequent OCV period (4), the spectrum becomes dominated by the Ir</w:t>
      </w:r>
      <w:r w:rsidR="00124F0B" w:rsidRPr="00870715">
        <w:rPr>
          <w:rFonts w:ascii="Calibri" w:hAnsi="Calibri" w:cs="Calibri"/>
          <w:color w:val="000000"/>
          <w:vertAlign w:val="superscript"/>
        </w:rPr>
        <w:t>IV</w:t>
      </w:r>
      <w:r w:rsidRPr="00870715">
        <w:rPr>
          <w:rFonts w:ascii="Calibri" w:hAnsi="Calibri" w:cs="Calibri"/>
          <w:color w:val="000000"/>
        </w:rPr>
        <w:t xml:space="preserve"> component attributed to stable Ir</w:t>
      </w:r>
      <w:r w:rsidR="00124F0B" w:rsidRPr="00870715">
        <w:rPr>
          <w:rFonts w:ascii="Calibri" w:hAnsi="Calibri" w:cs="Calibri"/>
          <w:color w:val="000000"/>
        </w:rPr>
        <w:t>O</w:t>
      </w:r>
      <w:r w:rsidR="00124F0B" w:rsidRPr="00870715">
        <w:rPr>
          <w:rFonts w:ascii="Calibri" w:hAnsi="Calibri" w:cs="Calibri"/>
          <w:color w:val="000000"/>
          <w:vertAlign w:val="subscript"/>
        </w:rPr>
        <w:t>2</w:t>
      </w:r>
      <w:r w:rsidRPr="00870715">
        <w:rPr>
          <w:rFonts w:ascii="Calibri" w:hAnsi="Calibri" w:cs="Calibri"/>
          <w:color w:val="000000"/>
        </w:rPr>
        <w:t xml:space="preserve">, while </w:t>
      </w:r>
      <w:r w:rsidR="003D21BC">
        <w:rPr>
          <w:rFonts w:ascii="Calibri" w:hAnsi="Calibri" w:cs="Calibri"/>
          <w:color w:val="000000"/>
        </w:rPr>
        <w:t xml:space="preserve">the </w:t>
      </w:r>
      <w:r w:rsidRPr="00870715">
        <w:rPr>
          <w:rFonts w:ascii="Calibri" w:hAnsi="Calibri" w:cs="Calibri"/>
          <w:color w:val="000000"/>
        </w:rPr>
        <w:t xml:space="preserve">intensity of the reactive </w:t>
      </w:r>
      <w:proofErr w:type="spellStart"/>
      <w:r w:rsidRPr="00870715">
        <w:rPr>
          <w:rFonts w:ascii="Calibri" w:hAnsi="Calibri" w:cs="Calibri"/>
          <w:color w:val="000000"/>
        </w:rPr>
        <w:t>Ir</w:t>
      </w:r>
      <w:r w:rsidR="00124F0B" w:rsidRPr="00870715">
        <w:rPr>
          <w:rFonts w:ascii="Calibri" w:hAnsi="Calibri" w:cs="Calibri"/>
          <w:color w:val="000000"/>
          <w:vertAlign w:val="superscript"/>
        </w:rPr>
        <w:t>VI</w:t>
      </w:r>
      <w:proofErr w:type="spellEnd"/>
      <w:r w:rsidRPr="00870715">
        <w:rPr>
          <w:rFonts w:ascii="Calibri" w:hAnsi="Calibri" w:cs="Calibri"/>
          <w:color w:val="000000"/>
        </w:rPr>
        <w:t xml:space="preserve"> species associated with </w:t>
      </w:r>
      <w:proofErr w:type="gramStart"/>
      <w:r w:rsidR="00124F0B" w:rsidRPr="00870715">
        <w:rPr>
          <w:rFonts w:ascii="Calibri" w:hAnsi="Calibri" w:cs="Calibri"/>
          <w:color w:val="000000"/>
        </w:rPr>
        <w:t>Ir(</w:t>
      </w:r>
      <w:proofErr w:type="spellStart"/>
      <w:proofErr w:type="gramEnd"/>
      <w:r w:rsidR="00124F0B" w:rsidRPr="00870715">
        <w:rPr>
          <w:rFonts w:ascii="Calibri" w:hAnsi="Calibri" w:cs="Calibri"/>
          <w:color w:val="000000"/>
        </w:rPr>
        <w:t>OH</w:t>
      </w:r>
      <w:r w:rsidR="00124F0B" w:rsidRPr="00870715">
        <w:rPr>
          <w:rFonts w:ascii="Calibri" w:hAnsi="Calibri" w:cs="Calibri"/>
          <w:color w:val="000000"/>
          <w:vertAlign w:val="subscript"/>
        </w:rPr>
        <w:t>y</w:t>
      </w:r>
      <w:proofErr w:type="spellEnd"/>
      <w:r w:rsidR="00124F0B" w:rsidRPr="00870715">
        <w:rPr>
          <w:rFonts w:ascii="Calibri" w:hAnsi="Calibri" w:cs="Calibri"/>
          <w:color w:val="000000"/>
        </w:rPr>
        <w:t>)</w:t>
      </w:r>
      <w:r w:rsidR="00124F0B" w:rsidRPr="00870715">
        <w:rPr>
          <w:rFonts w:ascii="Calibri" w:hAnsi="Calibri" w:cs="Calibri"/>
          <w:color w:val="000000"/>
          <w:vertAlign w:val="subscript"/>
        </w:rPr>
        <w:t>x</w:t>
      </w:r>
      <w:r w:rsidRPr="00870715">
        <w:rPr>
          <w:rFonts w:ascii="Calibri" w:hAnsi="Calibri" w:cs="Calibri"/>
          <w:color w:val="000000"/>
        </w:rPr>
        <w:t xml:space="preserve"> strongly decreases. The low intensity of the metallic Ir</w:t>
      </w:r>
      <w:r w:rsidRPr="00870715">
        <w:rPr>
          <w:rFonts w:ascii="Calibri" w:hAnsi="Calibri" w:cs="Calibri"/>
          <w:color w:val="000000"/>
          <w:vertAlign w:val="superscript"/>
        </w:rPr>
        <w:t>0</w:t>
      </w:r>
      <w:r w:rsidRPr="00870715">
        <w:rPr>
          <w:rFonts w:ascii="Calibri" w:hAnsi="Calibri" w:cs="Calibri"/>
          <w:color w:val="000000"/>
        </w:rPr>
        <w:t xml:space="preserve"> component indicates conversion of the surface into a stable oxidized phase. As expected, a subsequent 30 min hold at 2.5 V (5) again leads to dominance of the </w:t>
      </w:r>
      <w:proofErr w:type="spellStart"/>
      <w:r w:rsidRPr="00870715">
        <w:rPr>
          <w:rFonts w:ascii="Calibri" w:hAnsi="Calibri" w:cs="Calibri"/>
          <w:color w:val="000000"/>
        </w:rPr>
        <w:t>Ir</w:t>
      </w:r>
      <w:r w:rsidR="00124F0B" w:rsidRPr="00870715">
        <w:rPr>
          <w:rFonts w:ascii="Calibri" w:hAnsi="Calibri" w:cs="Calibri"/>
          <w:color w:val="000000"/>
          <w:vertAlign w:val="superscript"/>
        </w:rPr>
        <w:t>VI</w:t>
      </w:r>
      <w:proofErr w:type="spellEnd"/>
      <w:r w:rsidR="003D21BC">
        <w:rPr>
          <w:rFonts w:ascii="Calibri" w:hAnsi="Calibri" w:cs="Calibri"/>
          <w:color w:val="000000"/>
          <w:vertAlign w:val="superscript"/>
        </w:rPr>
        <w:t xml:space="preserve"> </w:t>
      </w:r>
      <w:r w:rsidRPr="00870715">
        <w:rPr>
          <w:rFonts w:ascii="Calibri" w:hAnsi="Calibri" w:cs="Calibri"/>
          <w:color w:val="000000"/>
        </w:rPr>
        <w:t>component. However, unlike the 2.0 V step, the metallic Ir</w:t>
      </w:r>
      <w:r w:rsidR="00766E19" w:rsidRPr="00870715">
        <w:rPr>
          <w:rFonts w:ascii="Calibri" w:hAnsi="Calibri" w:cs="Calibri"/>
          <w:color w:val="000000"/>
          <w:vertAlign w:val="superscript"/>
        </w:rPr>
        <w:t>0</w:t>
      </w:r>
      <w:r w:rsidRPr="00870715">
        <w:rPr>
          <w:rFonts w:ascii="Calibri" w:hAnsi="Calibri" w:cs="Calibri"/>
          <w:color w:val="000000"/>
        </w:rPr>
        <w:t xml:space="preserve"> contribution becomes significantly more pronounced. The most plausible explanation is a temporary increase in metallic Ir-Ir interactions resulting from lattice oxygen participation in the OER process</w:t>
      </w:r>
      <w:r w:rsidR="002423E0" w:rsidRPr="00870715">
        <w:rPr>
          <w:rFonts w:ascii="Calibri" w:hAnsi="Calibri" w:cs="Calibri"/>
          <w:color w:val="000000"/>
          <w:vertAlign w:val="superscript"/>
        </w:rPr>
        <w:t>18</w:t>
      </w:r>
      <w:r w:rsidRPr="00870715">
        <w:rPr>
          <w:rFonts w:ascii="Calibri" w:hAnsi="Calibri" w:cs="Calibri"/>
          <w:color w:val="000000"/>
        </w:rPr>
        <w:t>. Following 90</w:t>
      </w:r>
      <w:r w:rsidR="00766E19" w:rsidRPr="00870715">
        <w:rPr>
          <w:rFonts w:ascii="Calibri" w:hAnsi="Calibri" w:cs="Calibri"/>
          <w:color w:val="000000"/>
        </w:rPr>
        <w:t>-</w:t>
      </w:r>
      <w:r w:rsidRPr="00870715">
        <w:rPr>
          <w:rFonts w:ascii="Calibri" w:hAnsi="Calibri" w:cs="Calibri"/>
          <w:color w:val="000000"/>
        </w:rPr>
        <w:t xml:space="preserve">min hold at OCV (6), </w:t>
      </w:r>
      <w:r w:rsidR="003D21BC">
        <w:rPr>
          <w:rFonts w:ascii="Calibri" w:hAnsi="Calibri" w:cs="Calibri"/>
          <w:color w:val="000000"/>
        </w:rPr>
        <w:t>the system relaxes</w:t>
      </w:r>
      <w:r w:rsidRPr="00870715">
        <w:rPr>
          <w:rFonts w:ascii="Calibri" w:hAnsi="Calibri" w:cs="Calibri"/>
          <w:color w:val="000000"/>
        </w:rPr>
        <w:t xml:space="preserve"> to a stabilized </w:t>
      </w:r>
      <w:r w:rsidRPr="003D21BC">
        <w:rPr>
          <w:rFonts w:ascii="Calibri" w:hAnsi="Calibri" w:cs="Calibri"/>
          <w:i/>
          <w:iCs/>
          <w:color w:val="000000"/>
        </w:rPr>
        <w:t>ex situ</w:t>
      </w:r>
      <w:r w:rsidRPr="00870715">
        <w:rPr>
          <w:rFonts w:ascii="Calibri" w:hAnsi="Calibri" w:cs="Calibri"/>
          <w:color w:val="000000"/>
        </w:rPr>
        <w:t xml:space="preserve"> state commonly reported in previous studies, characterized by a dominant Ir</w:t>
      </w:r>
      <w:r w:rsidR="0035525B" w:rsidRPr="00870715">
        <w:rPr>
          <w:rFonts w:ascii="Calibri" w:hAnsi="Calibri" w:cs="Calibri"/>
          <w:color w:val="000000"/>
          <w:vertAlign w:val="superscript"/>
        </w:rPr>
        <w:t>IV</w:t>
      </w:r>
      <w:r w:rsidRPr="00870715">
        <w:rPr>
          <w:rFonts w:ascii="Calibri" w:hAnsi="Calibri" w:cs="Calibri"/>
          <w:color w:val="000000"/>
        </w:rPr>
        <w:t xml:space="preserve"> contribution.</w:t>
      </w:r>
      <w:r w:rsidR="00403CF8" w:rsidRPr="00870715">
        <w:rPr>
          <w:rFonts w:ascii="Calibri" w:hAnsi="Calibri" w:cs="Calibri"/>
          <w:color w:val="000000"/>
        </w:rPr>
        <w:t xml:space="preserve"> </w:t>
      </w:r>
      <w:r w:rsidR="00403CF8" w:rsidRPr="00870715">
        <w:rPr>
          <w:rFonts w:ascii="Calibri" w:hAnsi="Calibri" w:cs="Calibri"/>
          <w:b/>
          <w:bCs/>
          <w:color w:val="000000"/>
        </w:rPr>
        <w:t>Figure 7</w:t>
      </w:r>
      <w:r w:rsidR="00403CF8" w:rsidRPr="00870715">
        <w:rPr>
          <w:rFonts w:ascii="Calibri" w:hAnsi="Calibri" w:cs="Calibri"/>
          <w:color w:val="000000"/>
        </w:rPr>
        <w:t xml:space="preserve"> shows an Ir 4f spectrum of a nominally identical Ir catalyst layer measured in the PEM-WE configuration at 2.0 V without the Au grid current collector. The distorted peak shape illustrates the effect of insufficient electrical contact/current collection within the Ir layer and highlights the importance of using the Au grid to ensure reliable operando XPS measurements. </w:t>
      </w:r>
      <w:r w:rsidRPr="00870715">
        <w:rPr>
          <w:rFonts w:ascii="Calibri" w:hAnsi="Calibri" w:cs="Calibri"/>
          <w:color w:val="000000"/>
        </w:rPr>
        <w:t>Th</w:t>
      </w:r>
      <w:r w:rsidR="00403CF8" w:rsidRPr="00870715">
        <w:rPr>
          <w:rFonts w:ascii="Calibri" w:hAnsi="Calibri" w:cs="Calibri"/>
          <w:color w:val="000000"/>
        </w:rPr>
        <w:t>e observed</w:t>
      </w:r>
      <w:r w:rsidRPr="00870715">
        <w:rPr>
          <w:rFonts w:ascii="Calibri" w:hAnsi="Calibri" w:cs="Calibri"/>
          <w:color w:val="000000"/>
        </w:rPr>
        <w:t xml:space="preserve"> spectral changes correlate well with the onset of electrochemical activity and the increase in current density observed in </w:t>
      </w:r>
      <w:r w:rsidRPr="00870715">
        <w:rPr>
          <w:rFonts w:ascii="Calibri" w:hAnsi="Calibri" w:cs="Calibri"/>
          <w:b/>
          <w:bCs/>
          <w:color w:val="000000"/>
        </w:rPr>
        <w:t xml:space="preserve">Figure </w:t>
      </w:r>
      <w:r w:rsidR="0035331E" w:rsidRPr="00870715">
        <w:rPr>
          <w:rFonts w:ascii="Calibri" w:hAnsi="Calibri" w:cs="Calibri"/>
          <w:b/>
          <w:bCs/>
          <w:color w:val="000000"/>
        </w:rPr>
        <w:t>8</w:t>
      </w:r>
      <w:r w:rsidRPr="00870715">
        <w:rPr>
          <w:rFonts w:ascii="Calibri" w:hAnsi="Calibri" w:cs="Calibri"/>
          <w:color w:val="000000"/>
        </w:rPr>
        <w:t>.</w:t>
      </w:r>
    </w:p>
    <w:p w14:paraId="70B5CB46" w14:textId="77777777" w:rsidR="003D21BC" w:rsidRPr="00870715" w:rsidRDefault="003D21BC" w:rsidP="00870715">
      <w:pPr>
        <w:pStyle w:val="NormalWeb"/>
        <w:spacing w:before="0" w:beforeAutospacing="0" w:after="0" w:afterAutospacing="0"/>
        <w:jc w:val="both"/>
        <w:rPr>
          <w:rFonts w:ascii="Calibri" w:hAnsi="Calibri" w:cs="Calibri"/>
        </w:rPr>
      </w:pPr>
    </w:p>
    <w:p w14:paraId="066BFFDC" w14:textId="4A88A584" w:rsidR="00265307" w:rsidRPr="00870715" w:rsidRDefault="00F173D2" w:rsidP="00870715">
      <w:pPr>
        <w:spacing w:after="0" w:line="240" w:lineRule="auto"/>
        <w:jc w:val="both"/>
        <w:rPr>
          <w:rFonts w:ascii="Calibri" w:hAnsi="Calibri" w:cs="Calibri"/>
        </w:rPr>
      </w:pPr>
      <w:r w:rsidRPr="00870715">
        <w:rPr>
          <w:rFonts w:ascii="Calibri" w:hAnsi="Calibri" w:cs="Calibri"/>
        </w:rPr>
        <w:lastRenderedPageBreak/>
        <w:t xml:space="preserve">When coupled with </w:t>
      </w:r>
      <w:r w:rsidR="00F37A6F" w:rsidRPr="00870715">
        <w:rPr>
          <w:rFonts w:ascii="Calibri" w:hAnsi="Calibri" w:cs="Calibri"/>
        </w:rPr>
        <w:t>QMS</w:t>
      </w:r>
      <w:r w:rsidRPr="00870715">
        <w:rPr>
          <w:rFonts w:ascii="Calibri" w:hAnsi="Calibri" w:cs="Calibri"/>
        </w:rPr>
        <w:t xml:space="preserve">, the platform enables detection of gaseous reaction products </w:t>
      </w:r>
      <w:r w:rsidR="003C729C" w:rsidRPr="00870715">
        <w:rPr>
          <w:rFonts w:ascii="Calibri" w:hAnsi="Calibri" w:cs="Calibri"/>
        </w:rPr>
        <w:t>during high-current operation, enabling direct correlation between surface chemical-state</w:t>
      </w:r>
      <w:r w:rsidRPr="00870715">
        <w:rPr>
          <w:rFonts w:ascii="Calibri" w:hAnsi="Calibri" w:cs="Calibri"/>
        </w:rPr>
        <w:t xml:space="preserve"> evolution and </w:t>
      </w:r>
      <w:r w:rsidR="00F37A6F" w:rsidRPr="00870715">
        <w:rPr>
          <w:rFonts w:ascii="Calibri" w:hAnsi="Calibri" w:cs="Calibri"/>
        </w:rPr>
        <w:t xml:space="preserve">oxygen (m/z = 32) </w:t>
      </w:r>
      <w:r w:rsidRPr="00870715">
        <w:rPr>
          <w:rFonts w:ascii="Calibri" w:hAnsi="Calibri" w:cs="Calibri"/>
        </w:rPr>
        <w:t>formation</w:t>
      </w:r>
      <w:r w:rsidR="00F37A6F" w:rsidRPr="00870715">
        <w:rPr>
          <w:rFonts w:ascii="Calibri" w:hAnsi="Calibri" w:cs="Calibri"/>
        </w:rPr>
        <w:t xml:space="preserve"> during oxygen evolution reaction</w:t>
      </w:r>
      <w:r w:rsidR="00D45354" w:rsidRPr="00870715">
        <w:rPr>
          <w:rFonts w:ascii="Calibri" w:hAnsi="Calibri" w:cs="Calibri"/>
        </w:rPr>
        <w:t xml:space="preserve"> (</w:t>
      </w:r>
      <w:r w:rsidR="00D45354" w:rsidRPr="00870715">
        <w:rPr>
          <w:rFonts w:ascii="Calibri" w:hAnsi="Calibri" w:cs="Calibri"/>
          <w:b/>
          <w:bCs/>
        </w:rPr>
        <w:t xml:space="preserve">Figure </w:t>
      </w:r>
      <w:r w:rsidR="0035331E" w:rsidRPr="00870715">
        <w:rPr>
          <w:rFonts w:ascii="Calibri" w:hAnsi="Calibri" w:cs="Calibri"/>
          <w:b/>
          <w:bCs/>
        </w:rPr>
        <w:t>9</w:t>
      </w:r>
      <w:r w:rsidR="00D45354" w:rsidRPr="00870715">
        <w:rPr>
          <w:rFonts w:ascii="Calibri" w:hAnsi="Calibri" w:cs="Calibri"/>
        </w:rPr>
        <w:t>)</w:t>
      </w:r>
      <w:r w:rsidRPr="00870715">
        <w:rPr>
          <w:rFonts w:ascii="Calibri" w:hAnsi="Calibri" w:cs="Calibri"/>
        </w:rPr>
        <w:t>. The combination of spectroscopic and electrochemical data provides a comprehensive picture of catalyst behavior under realistic operating conditions.</w:t>
      </w:r>
      <w:r w:rsidR="00C66E14">
        <w:rPr>
          <w:rFonts w:ascii="Calibri" w:hAnsi="Calibri" w:cs="Calibri"/>
        </w:rPr>
        <w:t xml:space="preserve"> </w:t>
      </w:r>
      <w:r w:rsidRPr="00870715">
        <w:rPr>
          <w:rFonts w:ascii="Calibri" w:hAnsi="Calibri" w:cs="Calibri"/>
        </w:rPr>
        <w:t>These results demonstrate the successful integration of electrochemical control, XPS analysis, and QMS detection within a single operando platform.</w:t>
      </w:r>
    </w:p>
    <w:p w14:paraId="6CDBE56A" w14:textId="3ABE9548" w:rsidR="006F69FE" w:rsidRPr="00870715" w:rsidRDefault="006F69FE" w:rsidP="00870715">
      <w:pPr>
        <w:keepNext/>
        <w:spacing w:after="0" w:line="240" w:lineRule="auto"/>
        <w:jc w:val="both"/>
        <w:rPr>
          <w:rFonts w:ascii="Calibri" w:hAnsi="Calibri" w:cs="Calibri"/>
        </w:rPr>
      </w:pPr>
    </w:p>
    <w:p w14:paraId="49DE5F50" w14:textId="467187E5" w:rsidR="00265307"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FIGURE LEGENDS: </w:t>
      </w:r>
    </w:p>
    <w:p w14:paraId="2953412B" w14:textId="77777777" w:rsidR="00D77DB9" w:rsidRPr="00870715" w:rsidRDefault="00D77DB9" w:rsidP="00870715">
      <w:pPr>
        <w:spacing w:after="0" w:line="240" w:lineRule="auto"/>
        <w:jc w:val="both"/>
        <w:rPr>
          <w:rFonts w:ascii="Calibri" w:hAnsi="Calibri" w:cs="Calibri"/>
          <w:b/>
          <w:bCs/>
        </w:rPr>
      </w:pPr>
    </w:p>
    <w:p w14:paraId="33A5C600" w14:textId="3718F28A" w:rsidR="00D22093" w:rsidRPr="00870715" w:rsidRDefault="00F173D2" w:rsidP="00870715">
      <w:pPr>
        <w:spacing w:after="0" w:line="240" w:lineRule="auto"/>
        <w:jc w:val="both"/>
        <w:rPr>
          <w:rFonts w:ascii="Calibri" w:hAnsi="Calibri" w:cs="Calibri"/>
        </w:rPr>
      </w:pPr>
      <w:r w:rsidRPr="00870715">
        <w:rPr>
          <w:rFonts w:ascii="Calibri" w:hAnsi="Calibri" w:cs="Calibri"/>
          <w:b/>
          <w:bCs/>
        </w:rPr>
        <w:t>Figure 1</w:t>
      </w:r>
      <w:r w:rsidR="005F6F50">
        <w:rPr>
          <w:rFonts w:ascii="Calibri" w:hAnsi="Calibri" w:cs="Calibri"/>
          <w:b/>
          <w:bCs/>
        </w:rPr>
        <w:t xml:space="preserve">: </w:t>
      </w:r>
      <w:r w:rsidRPr="00870715">
        <w:rPr>
          <w:rFonts w:ascii="Calibri" w:hAnsi="Calibri" w:cs="Calibri"/>
          <w:b/>
          <w:bCs/>
        </w:rPr>
        <w:t>Schematic of the operando XPS setup for electrochemical measurements under near-ambient pressure conditions.</w:t>
      </w:r>
      <w:r w:rsidRPr="00870715">
        <w:rPr>
          <w:rFonts w:ascii="Calibri" w:hAnsi="Calibri" w:cs="Calibri"/>
        </w:rPr>
        <w:t xml:space="preserve"> The electrochemical cell is operated inside a vacuum chamber at controlled water vapor pressure (</w:t>
      </w:r>
      <w:r w:rsidR="00C57319" w:rsidRPr="00870715">
        <w:rPr>
          <w:rFonts w:ascii="Calibri" w:hAnsi="Calibri" w:cs="Calibri"/>
        </w:rPr>
        <w:t>1</w:t>
      </w:r>
      <w:r w:rsidR="005F6F50">
        <w:rPr>
          <w:rFonts w:ascii="Calibri" w:hAnsi="Calibri" w:cs="Calibri"/>
        </w:rPr>
        <w:t>–</w:t>
      </w:r>
      <w:r w:rsidRPr="00870715">
        <w:rPr>
          <w:rFonts w:ascii="Calibri" w:hAnsi="Calibri" w:cs="Calibri"/>
        </w:rPr>
        <w:t>10 mbar), while X-rays irradiate the catalyst surface, and emitted photoelectrons are detected by the NAP-XPS analyzer. Simultaneously, gaseous reaction products are monitored by a</w:t>
      </w:r>
      <w:r w:rsidR="00B068F2" w:rsidRPr="00870715">
        <w:rPr>
          <w:rFonts w:ascii="Calibri" w:hAnsi="Calibri" w:cs="Calibri"/>
        </w:rPr>
        <w:t xml:space="preserve"> QMS</w:t>
      </w:r>
      <w:r w:rsidRPr="00870715">
        <w:rPr>
          <w:rFonts w:ascii="Calibri" w:hAnsi="Calibri" w:cs="Calibri"/>
        </w:rPr>
        <w:t xml:space="preserve">. Electrical connections enable </w:t>
      </w:r>
      <w:proofErr w:type="spellStart"/>
      <w:r w:rsidRPr="00870715">
        <w:rPr>
          <w:rFonts w:ascii="Calibri" w:hAnsi="Calibri" w:cs="Calibri"/>
        </w:rPr>
        <w:t>potentiostatic</w:t>
      </w:r>
      <w:proofErr w:type="spellEnd"/>
      <w:r w:rsidRPr="00870715">
        <w:rPr>
          <w:rFonts w:ascii="Calibri" w:hAnsi="Calibri" w:cs="Calibri"/>
        </w:rPr>
        <w:t xml:space="preserve"> control of the working electrode during operando measurements.</w:t>
      </w:r>
    </w:p>
    <w:p w14:paraId="61EF08A9" w14:textId="77777777" w:rsidR="00D77DB9" w:rsidRPr="00870715" w:rsidRDefault="00D77DB9" w:rsidP="00870715">
      <w:pPr>
        <w:spacing w:after="0" w:line="240" w:lineRule="auto"/>
        <w:jc w:val="both"/>
        <w:rPr>
          <w:rFonts w:ascii="Calibri" w:hAnsi="Calibri" w:cs="Calibri"/>
          <w:b/>
          <w:bCs/>
        </w:rPr>
      </w:pPr>
    </w:p>
    <w:p w14:paraId="713A8AFC" w14:textId="3BFDD4DB" w:rsidR="0095185A" w:rsidRPr="00870715" w:rsidRDefault="00F173D2" w:rsidP="00870715">
      <w:pPr>
        <w:spacing w:after="0" w:line="240" w:lineRule="auto"/>
        <w:jc w:val="both"/>
        <w:rPr>
          <w:rFonts w:ascii="Calibri" w:hAnsi="Calibri" w:cs="Calibri"/>
        </w:rPr>
      </w:pPr>
      <w:r w:rsidRPr="00870715">
        <w:rPr>
          <w:rFonts w:ascii="Calibri" w:hAnsi="Calibri" w:cs="Calibri"/>
          <w:b/>
          <w:bCs/>
        </w:rPr>
        <w:t xml:space="preserve">Figure </w:t>
      </w:r>
      <w:r w:rsidR="00937F72" w:rsidRPr="00870715">
        <w:rPr>
          <w:rFonts w:ascii="Calibri" w:hAnsi="Calibri" w:cs="Calibri"/>
          <w:b/>
          <w:bCs/>
        </w:rPr>
        <w:t>2</w:t>
      </w:r>
      <w:r w:rsidR="005F6F50">
        <w:rPr>
          <w:rFonts w:ascii="Calibri" w:hAnsi="Calibri" w:cs="Calibri"/>
          <w:b/>
          <w:bCs/>
        </w:rPr>
        <w:t>:</w:t>
      </w:r>
      <w:r w:rsidR="00A8318C" w:rsidRPr="00870715">
        <w:rPr>
          <w:rFonts w:ascii="Calibri" w:hAnsi="Calibri" w:cs="Calibri"/>
          <w:b/>
          <w:bCs/>
        </w:rPr>
        <w:t xml:space="preserve"> PEM-based operando electrochemical XPS cell configuration.</w:t>
      </w:r>
      <w:r w:rsidRPr="00870715">
        <w:rPr>
          <w:rFonts w:ascii="Calibri" w:hAnsi="Calibri" w:cs="Calibri"/>
        </w:rPr>
        <w:t xml:space="preserve"> Design of the operando electrochemical cells used in this study, </w:t>
      </w:r>
      <w:r w:rsidR="005F6F50">
        <w:rPr>
          <w:rFonts w:ascii="Calibri" w:hAnsi="Calibri" w:cs="Calibri"/>
        </w:rPr>
        <w:t xml:space="preserve">a </w:t>
      </w:r>
      <w:r w:rsidRPr="00870715">
        <w:rPr>
          <w:rFonts w:ascii="Calibri" w:hAnsi="Calibri" w:cs="Calibri"/>
        </w:rPr>
        <w:t>PEM-based configuration consisting of an Ir catalyst deposited on a PEM membrane and with a platinized Gas Diffusion Electrode (GDE), serving as a counter electrode.</w:t>
      </w:r>
    </w:p>
    <w:p w14:paraId="2573AE25" w14:textId="77777777" w:rsidR="00D77DB9" w:rsidRPr="00870715" w:rsidRDefault="00D77DB9" w:rsidP="00870715">
      <w:pPr>
        <w:spacing w:after="0" w:line="240" w:lineRule="auto"/>
        <w:jc w:val="both"/>
        <w:rPr>
          <w:rFonts w:ascii="Calibri" w:hAnsi="Calibri" w:cs="Calibri"/>
          <w:b/>
          <w:bCs/>
        </w:rPr>
      </w:pPr>
    </w:p>
    <w:p w14:paraId="7E61F76F" w14:textId="48A30FD8" w:rsidR="00D22093" w:rsidRPr="00870715" w:rsidRDefault="00F173D2" w:rsidP="00870715">
      <w:pPr>
        <w:spacing w:after="0" w:line="240" w:lineRule="auto"/>
        <w:jc w:val="both"/>
        <w:rPr>
          <w:rFonts w:ascii="Calibri" w:hAnsi="Calibri" w:cs="Calibri"/>
        </w:rPr>
      </w:pPr>
      <w:r w:rsidRPr="00870715">
        <w:rPr>
          <w:rFonts w:ascii="Calibri" w:hAnsi="Calibri" w:cs="Calibri"/>
          <w:b/>
          <w:bCs/>
        </w:rPr>
        <w:t>Figure 3</w:t>
      </w:r>
      <w:r w:rsidR="00F4641A">
        <w:rPr>
          <w:rFonts w:ascii="Calibri" w:hAnsi="Calibri" w:cs="Calibri"/>
          <w:b/>
          <w:bCs/>
        </w:rPr>
        <w:t xml:space="preserve">: </w:t>
      </w:r>
      <w:r w:rsidR="00A8318C" w:rsidRPr="00870715">
        <w:rPr>
          <w:rFonts w:ascii="Calibri" w:hAnsi="Calibri" w:cs="Calibri"/>
          <w:b/>
          <w:bCs/>
        </w:rPr>
        <w:t>Three-electrode operando electrochemical XPS cell configuration.</w:t>
      </w:r>
      <w:r w:rsidRPr="00870715">
        <w:rPr>
          <w:rFonts w:ascii="Calibri" w:hAnsi="Calibri" w:cs="Calibri"/>
        </w:rPr>
        <w:t xml:space="preserve"> Design of the operando electrochemical cells, </w:t>
      </w:r>
      <w:r w:rsidR="0095185A" w:rsidRPr="00870715">
        <w:rPr>
          <w:rFonts w:ascii="Calibri" w:hAnsi="Calibri" w:cs="Calibri"/>
        </w:rPr>
        <w:t xml:space="preserve">Three-electrode half-cell </w:t>
      </w:r>
      <w:r w:rsidRPr="00870715">
        <w:rPr>
          <w:rFonts w:ascii="Calibri" w:hAnsi="Calibri" w:cs="Calibri"/>
        </w:rPr>
        <w:t xml:space="preserve">variant, </w:t>
      </w:r>
      <w:r w:rsidR="0095185A" w:rsidRPr="00870715">
        <w:rPr>
          <w:rFonts w:ascii="Calibri" w:hAnsi="Calibri" w:cs="Calibri"/>
        </w:rPr>
        <w:t xml:space="preserve">employing a PEEK cell body, Pt </w:t>
      </w:r>
      <w:r w:rsidR="00B068F2" w:rsidRPr="00870715">
        <w:rPr>
          <w:rFonts w:ascii="Calibri" w:hAnsi="Calibri" w:cs="Calibri"/>
        </w:rPr>
        <w:t>CE</w:t>
      </w:r>
      <w:r w:rsidR="0095185A" w:rsidRPr="00870715">
        <w:rPr>
          <w:rFonts w:ascii="Calibri" w:hAnsi="Calibri" w:cs="Calibri"/>
        </w:rPr>
        <w:t>, and H</w:t>
      </w:r>
      <w:r w:rsidRPr="00870715">
        <w:rPr>
          <w:rFonts w:ascii="Calibri" w:hAnsi="Calibri" w:cs="Calibri"/>
          <w:vertAlign w:val="subscript"/>
        </w:rPr>
        <w:t>2</w:t>
      </w:r>
      <w:r w:rsidR="0095185A" w:rsidRPr="00870715">
        <w:rPr>
          <w:rFonts w:ascii="Calibri" w:hAnsi="Calibri" w:cs="Calibri"/>
        </w:rPr>
        <w:t>/H</w:t>
      </w:r>
      <w:r w:rsidRPr="00870715">
        <w:rPr>
          <w:rFonts w:ascii="Calibri" w:hAnsi="Calibri" w:cs="Calibri"/>
          <w:vertAlign w:val="superscript"/>
        </w:rPr>
        <w:t>+</w:t>
      </w:r>
      <w:r w:rsidR="0095185A" w:rsidRPr="00870715">
        <w:rPr>
          <w:rFonts w:ascii="Calibri" w:hAnsi="Calibri" w:cs="Calibri"/>
        </w:rPr>
        <w:t xml:space="preserve"> (RHE) </w:t>
      </w:r>
      <w:r w:rsidR="00B068F2" w:rsidRPr="00870715">
        <w:rPr>
          <w:rFonts w:ascii="Calibri" w:hAnsi="Calibri" w:cs="Calibri"/>
        </w:rPr>
        <w:t>RE</w:t>
      </w:r>
      <w:r w:rsidR="0095185A" w:rsidRPr="00870715">
        <w:rPr>
          <w:rFonts w:ascii="Calibri" w:hAnsi="Calibri" w:cs="Calibri"/>
        </w:rPr>
        <w:t>.</w:t>
      </w:r>
    </w:p>
    <w:p w14:paraId="1DF3818B" w14:textId="77777777" w:rsidR="00D77DB9" w:rsidRPr="00870715" w:rsidRDefault="00D77DB9" w:rsidP="00870715">
      <w:pPr>
        <w:spacing w:after="0" w:line="240" w:lineRule="auto"/>
        <w:jc w:val="both"/>
        <w:rPr>
          <w:rFonts w:ascii="Calibri" w:hAnsi="Calibri" w:cs="Calibri"/>
          <w:b/>
          <w:bCs/>
        </w:rPr>
      </w:pPr>
    </w:p>
    <w:p w14:paraId="25CF0F86" w14:textId="07BBAEF2" w:rsidR="005847C7" w:rsidRPr="00870715" w:rsidRDefault="005847C7" w:rsidP="00870715">
      <w:pPr>
        <w:spacing w:after="0" w:line="240" w:lineRule="auto"/>
        <w:jc w:val="both"/>
        <w:rPr>
          <w:rFonts w:ascii="Calibri" w:hAnsi="Calibri" w:cs="Calibri"/>
        </w:rPr>
      </w:pPr>
      <w:r w:rsidRPr="00870715">
        <w:rPr>
          <w:rFonts w:ascii="Calibri" w:hAnsi="Calibri" w:cs="Calibri"/>
          <w:b/>
          <w:bCs/>
        </w:rPr>
        <w:t>Figure 4</w:t>
      </w:r>
      <w:r w:rsidR="00F4641A">
        <w:rPr>
          <w:rFonts w:ascii="Calibri" w:hAnsi="Calibri" w:cs="Calibri"/>
          <w:b/>
          <w:bCs/>
        </w:rPr>
        <w:t xml:space="preserve">: </w:t>
      </w:r>
      <w:r w:rsidRPr="00870715">
        <w:rPr>
          <w:rFonts w:ascii="Calibri" w:hAnsi="Calibri" w:cs="Calibri"/>
          <w:b/>
          <w:bCs/>
        </w:rPr>
        <w:t>Design and construction details of the</w:t>
      </w:r>
      <w:r w:rsidR="00A8318C" w:rsidRPr="00870715">
        <w:rPr>
          <w:rFonts w:ascii="Calibri" w:hAnsi="Calibri" w:cs="Calibri"/>
          <w:b/>
          <w:bCs/>
        </w:rPr>
        <w:t xml:space="preserve"> PEM-based</w:t>
      </w:r>
      <w:r w:rsidRPr="00870715">
        <w:rPr>
          <w:rFonts w:ascii="Calibri" w:hAnsi="Calibri" w:cs="Calibri"/>
          <w:b/>
          <w:bCs/>
        </w:rPr>
        <w:t xml:space="preserve"> operando electrochemical XPS cell.</w:t>
      </w:r>
      <w:r w:rsidRPr="00870715">
        <w:rPr>
          <w:rFonts w:ascii="Calibri" w:hAnsi="Calibri" w:cs="Calibri"/>
        </w:rPr>
        <w:t xml:space="preserve"> (</w:t>
      </w:r>
      <w:r w:rsidR="00F4641A" w:rsidRPr="00F4641A">
        <w:rPr>
          <w:rFonts w:ascii="Calibri" w:hAnsi="Calibri" w:cs="Calibri"/>
          <w:b/>
          <w:bCs/>
        </w:rPr>
        <w:t>A</w:t>
      </w:r>
      <w:r w:rsidRPr="00870715">
        <w:rPr>
          <w:rFonts w:ascii="Calibri" w:hAnsi="Calibri" w:cs="Calibri"/>
        </w:rPr>
        <w:t xml:space="preserve">) </w:t>
      </w:r>
      <w:r w:rsidR="00B61D4F" w:rsidRPr="00870715">
        <w:rPr>
          <w:rFonts w:ascii="Calibri" w:hAnsi="Calibri" w:cs="Calibri"/>
        </w:rPr>
        <w:t>An exploded-view</w:t>
      </w:r>
      <w:r w:rsidRPr="00870715">
        <w:rPr>
          <w:rFonts w:ascii="Calibri" w:hAnsi="Calibri" w:cs="Calibri"/>
        </w:rPr>
        <w:t xml:space="preserve"> schematic showing the top plate, main cell body, and</w:t>
      </w:r>
      <w:r w:rsidR="00B61D4F" w:rsidRPr="00870715">
        <w:rPr>
          <w:rFonts w:ascii="Calibri" w:hAnsi="Calibri" w:cs="Calibri"/>
        </w:rPr>
        <w:t xml:space="preserve"> the cell mount used for the cell attachment to the NAP-XPS</w:t>
      </w:r>
      <w:r w:rsidRPr="00870715">
        <w:rPr>
          <w:rFonts w:ascii="Calibri" w:hAnsi="Calibri" w:cs="Calibri"/>
        </w:rPr>
        <w:t>. (</w:t>
      </w:r>
      <w:r w:rsidR="00F4641A" w:rsidRPr="00F4641A">
        <w:rPr>
          <w:rFonts w:ascii="Calibri" w:hAnsi="Calibri" w:cs="Calibri"/>
          <w:b/>
          <w:bCs/>
        </w:rPr>
        <w:t>B</w:t>
      </w:r>
      <w:r w:rsidRPr="00870715">
        <w:rPr>
          <w:rFonts w:ascii="Calibri" w:hAnsi="Calibri" w:cs="Calibri"/>
        </w:rPr>
        <w:t>) Technical drawing of the titanium top plate with the central opening for X-ray and photoelectron access. (</w:t>
      </w:r>
      <w:r w:rsidR="00F4641A" w:rsidRPr="00F4641A">
        <w:rPr>
          <w:rFonts w:ascii="Calibri" w:hAnsi="Calibri" w:cs="Calibri"/>
          <w:b/>
          <w:bCs/>
        </w:rPr>
        <w:t>C</w:t>
      </w:r>
      <w:r w:rsidRPr="00870715">
        <w:rPr>
          <w:rFonts w:ascii="Calibri" w:hAnsi="Calibri" w:cs="Calibri"/>
        </w:rPr>
        <w:t>) Technical drawing of the titanium cell body with electrolyte/gas connection channels, entry for heating cartridge and a thermocouple, and four M3 screw positions used for sealing. (</w:t>
      </w:r>
      <w:r w:rsidR="00F4641A" w:rsidRPr="00F4641A">
        <w:rPr>
          <w:rFonts w:ascii="Calibri" w:hAnsi="Calibri" w:cs="Calibri"/>
          <w:b/>
          <w:bCs/>
        </w:rPr>
        <w:t>D</w:t>
      </w:r>
      <w:r w:rsidRPr="00870715">
        <w:rPr>
          <w:rFonts w:ascii="Calibri" w:hAnsi="Calibri" w:cs="Calibri"/>
        </w:rPr>
        <w:t xml:space="preserve">) Technical drawing of the cell mount to the NAP-XPS sample holder with M4 mounting holes and M3 connection points. The drawings provide the key dimensions </w:t>
      </w:r>
      <w:r w:rsidR="00B61D4F" w:rsidRPr="00870715">
        <w:rPr>
          <w:rFonts w:ascii="Calibri" w:hAnsi="Calibri" w:cs="Calibri"/>
        </w:rPr>
        <w:t>needed to reproduce the custom cell components and clarify the mechanical arrangement that ensures</w:t>
      </w:r>
      <w:r w:rsidRPr="00870715">
        <w:rPr>
          <w:rFonts w:ascii="Calibri" w:hAnsi="Calibri" w:cs="Calibri"/>
        </w:rPr>
        <w:t xml:space="preserve"> sealing, electrical isolation, and spectroscopic access.</w:t>
      </w:r>
    </w:p>
    <w:p w14:paraId="49F21547" w14:textId="77777777" w:rsidR="005847C7" w:rsidRPr="00870715" w:rsidRDefault="005847C7" w:rsidP="00870715">
      <w:pPr>
        <w:spacing w:after="0" w:line="240" w:lineRule="auto"/>
        <w:jc w:val="both"/>
        <w:rPr>
          <w:rFonts w:ascii="Calibri" w:hAnsi="Calibri" w:cs="Calibri"/>
          <w:b/>
          <w:bCs/>
        </w:rPr>
      </w:pPr>
    </w:p>
    <w:p w14:paraId="69782E9C" w14:textId="2FE4376B" w:rsidR="00336D3E" w:rsidRPr="00870715" w:rsidRDefault="00F173D2" w:rsidP="00870715">
      <w:pPr>
        <w:spacing w:after="0" w:line="240" w:lineRule="auto"/>
        <w:jc w:val="both"/>
        <w:rPr>
          <w:rFonts w:ascii="Calibri" w:hAnsi="Calibri" w:cs="Calibri"/>
        </w:rPr>
      </w:pPr>
      <w:r w:rsidRPr="00870715">
        <w:rPr>
          <w:rFonts w:ascii="Calibri" w:hAnsi="Calibri" w:cs="Calibri"/>
          <w:b/>
          <w:bCs/>
        </w:rPr>
        <w:t xml:space="preserve">Figure </w:t>
      </w:r>
      <w:r w:rsidR="005847C7" w:rsidRPr="00870715">
        <w:rPr>
          <w:rFonts w:ascii="Calibri" w:hAnsi="Calibri" w:cs="Calibri"/>
          <w:b/>
          <w:bCs/>
        </w:rPr>
        <w:t>5</w:t>
      </w:r>
      <w:r w:rsidR="00815BE7">
        <w:rPr>
          <w:rFonts w:ascii="Calibri" w:hAnsi="Calibri" w:cs="Calibri"/>
          <w:b/>
          <w:bCs/>
        </w:rPr>
        <w:t xml:space="preserve">: </w:t>
      </w:r>
      <w:r w:rsidR="00B61D4F" w:rsidRPr="00870715">
        <w:rPr>
          <w:rFonts w:ascii="Calibri" w:hAnsi="Calibri" w:cs="Calibri"/>
          <w:b/>
          <w:bCs/>
        </w:rPr>
        <w:t>Practical integration of the operando electrochemical cell into the near-ambient-pressure XPS system.</w:t>
      </w:r>
      <w:r w:rsidR="00B61D4F" w:rsidRPr="00870715">
        <w:rPr>
          <w:rFonts w:ascii="Calibri" w:hAnsi="Calibri" w:cs="Calibri"/>
        </w:rPr>
        <w:t xml:space="preserve"> The left panel shows the instrument and the chamber region where the cell is installed. The upper-right panel shows the assembled cell and representative components before insertion, including sealing elements, membrane/electrode parts, tubing, and electrical connections. The lower-right panel shows the cell mounted inside the analysis chamber, with the orange arrow indicating the cell position. This layout demonstrates the spatial arrangement used to combine electrolyte delivery, electrical control, gas handling, and spectroscopic access to the catalyst surface.</w:t>
      </w:r>
    </w:p>
    <w:p w14:paraId="7496EF32" w14:textId="77777777" w:rsidR="00B61D4F" w:rsidRPr="00870715" w:rsidRDefault="00B61D4F" w:rsidP="00870715">
      <w:pPr>
        <w:spacing w:after="0" w:line="240" w:lineRule="auto"/>
        <w:jc w:val="both"/>
        <w:rPr>
          <w:rFonts w:ascii="Calibri" w:hAnsi="Calibri" w:cs="Calibri"/>
        </w:rPr>
      </w:pPr>
    </w:p>
    <w:p w14:paraId="4A35ACD0" w14:textId="7D999760" w:rsidR="00336D3E" w:rsidRPr="00870715" w:rsidRDefault="00F173D2" w:rsidP="00870715">
      <w:pPr>
        <w:spacing w:after="0" w:line="240" w:lineRule="auto"/>
        <w:jc w:val="both"/>
        <w:rPr>
          <w:rFonts w:ascii="Calibri" w:hAnsi="Calibri" w:cs="Calibri"/>
        </w:rPr>
      </w:pPr>
      <w:r w:rsidRPr="00870715">
        <w:rPr>
          <w:rFonts w:ascii="Calibri" w:hAnsi="Calibri" w:cs="Calibri"/>
          <w:b/>
          <w:bCs/>
        </w:rPr>
        <w:lastRenderedPageBreak/>
        <w:t>Figure 6</w:t>
      </w:r>
      <w:r w:rsidR="009550E9">
        <w:rPr>
          <w:rFonts w:ascii="Calibri" w:hAnsi="Calibri" w:cs="Calibri"/>
          <w:b/>
          <w:bCs/>
        </w:rPr>
        <w:t>:</w:t>
      </w:r>
      <w:r w:rsidR="00A8318C" w:rsidRPr="00870715">
        <w:rPr>
          <w:rFonts w:ascii="Calibri" w:hAnsi="Calibri" w:cs="Calibri"/>
          <w:b/>
          <w:bCs/>
        </w:rPr>
        <w:t xml:space="preserve"> Operando Ir 4f XPS spectra under electrochemical polarization.</w:t>
      </w:r>
      <w:r w:rsidRPr="00870715">
        <w:rPr>
          <w:rFonts w:ascii="Calibri" w:hAnsi="Calibri" w:cs="Calibri"/>
        </w:rPr>
        <w:t xml:space="preserve"> Operando XPS spectra of the Ir 4f region acquired under different electrochemical conditions. Experimental data (points) are shown together with fitted components corresponding to different Ir oxidation states. The evolution of spectral features with applied potential reveals changes in the catalyst's oxidation-state distribution under operando conditions</w:t>
      </w:r>
      <w:r w:rsidR="0084209A">
        <w:rPr>
          <w:rFonts w:ascii="Calibri" w:hAnsi="Calibri" w:cs="Calibri"/>
        </w:rPr>
        <w:t xml:space="preserve">. </w:t>
      </w:r>
    </w:p>
    <w:p w14:paraId="750194DF" w14:textId="77777777" w:rsidR="0035331E" w:rsidRPr="00870715" w:rsidRDefault="0035331E" w:rsidP="00870715">
      <w:pPr>
        <w:spacing w:after="0" w:line="240" w:lineRule="auto"/>
        <w:jc w:val="both"/>
        <w:rPr>
          <w:rFonts w:ascii="Calibri" w:hAnsi="Calibri" w:cs="Calibri"/>
        </w:rPr>
      </w:pPr>
    </w:p>
    <w:p w14:paraId="0FFCC2B4" w14:textId="54AAFD94" w:rsidR="0035331E" w:rsidRPr="00870715" w:rsidRDefault="0035331E" w:rsidP="00870715">
      <w:pPr>
        <w:spacing w:after="0" w:line="240" w:lineRule="auto"/>
        <w:jc w:val="both"/>
        <w:rPr>
          <w:rFonts w:ascii="Calibri" w:hAnsi="Calibri" w:cs="Calibri"/>
        </w:rPr>
      </w:pPr>
      <w:r w:rsidRPr="00870715">
        <w:rPr>
          <w:rFonts w:ascii="Calibri" w:hAnsi="Calibri" w:cs="Calibri"/>
          <w:b/>
          <w:bCs/>
        </w:rPr>
        <w:t>Figure 7</w:t>
      </w:r>
      <w:r w:rsidR="006018D3">
        <w:rPr>
          <w:rFonts w:ascii="Calibri" w:hAnsi="Calibri" w:cs="Calibri"/>
          <w:b/>
          <w:bCs/>
        </w:rPr>
        <w:t xml:space="preserve">: </w:t>
      </w:r>
      <w:r w:rsidRPr="00870715">
        <w:rPr>
          <w:rFonts w:ascii="Calibri" w:hAnsi="Calibri" w:cs="Calibri"/>
          <w:b/>
          <w:bCs/>
        </w:rPr>
        <w:t>Example of spectral distortion caused by insufficient electrical contact or grounding.</w:t>
      </w:r>
      <w:r w:rsidRPr="00870715">
        <w:rPr>
          <w:rFonts w:ascii="Calibri" w:hAnsi="Calibri" w:cs="Calibri"/>
        </w:rPr>
        <w:t xml:space="preserve"> Ir 4f spectra obtained at 2 V from a sample of sputtered Ir (50 nm) without any Au mesh enhancing the electrical contact.</w:t>
      </w:r>
    </w:p>
    <w:p w14:paraId="60447521" w14:textId="77777777" w:rsidR="00B61D4F" w:rsidRPr="00870715" w:rsidRDefault="00B61D4F" w:rsidP="00870715">
      <w:pPr>
        <w:spacing w:after="0" w:line="240" w:lineRule="auto"/>
        <w:jc w:val="both"/>
        <w:rPr>
          <w:rFonts w:ascii="Calibri" w:hAnsi="Calibri" w:cs="Calibri"/>
        </w:rPr>
      </w:pPr>
    </w:p>
    <w:p w14:paraId="3F351E1F" w14:textId="7C119B09" w:rsidR="0084209A" w:rsidRPr="00870715" w:rsidRDefault="00B61D4F" w:rsidP="0084209A">
      <w:pPr>
        <w:spacing w:after="0" w:line="240" w:lineRule="auto"/>
        <w:jc w:val="both"/>
        <w:rPr>
          <w:rFonts w:ascii="Calibri" w:hAnsi="Calibri" w:cs="Calibri"/>
        </w:rPr>
      </w:pPr>
      <w:r w:rsidRPr="00870715">
        <w:rPr>
          <w:rFonts w:ascii="Calibri" w:hAnsi="Calibri" w:cs="Calibri"/>
          <w:b/>
          <w:bCs/>
        </w:rPr>
        <w:t xml:space="preserve">Figure </w:t>
      </w:r>
      <w:r w:rsidR="00FC2939" w:rsidRPr="00870715">
        <w:rPr>
          <w:rFonts w:ascii="Calibri" w:hAnsi="Calibri" w:cs="Calibri"/>
          <w:b/>
          <w:bCs/>
        </w:rPr>
        <w:t>8</w:t>
      </w:r>
      <w:r w:rsidR="006018D3">
        <w:rPr>
          <w:rFonts w:ascii="Calibri" w:hAnsi="Calibri" w:cs="Calibri"/>
          <w:b/>
          <w:bCs/>
        </w:rPr>
        <w:t xml:space="preserve">: </w:t>
      </w:r>
      <w:r w:rsidR="007A33A6" w:rsidRPr="00870715">
        <w:rPr>
          <w:rFonts w:ascii="Calibri" w:hAnsi="Calibri" w:cs="Calibri"/>
          <w:b/>
          <w:bCs/>
        </w:rPr>
        <w:t xml:space="preserve">Current-density response during </w:t>
      </w:r>
      <w:proofErr w:type="spellStart"/>
      <w:r w:rsidR="007A33A6" w:rsidRPr="00870715">
        <w:rPr>
          <w:rFonts w:ascii="Calibri" w:hAnsi="Calibri" w:cs="Calibri"/>
          <w:b/>
          <w:bCs/>
        </w:rPr>
        <w:t>potentiostatic</w:t>
      </w:r>
      <w:proofErr w:type="spellEnd"/>
      <w:r w:rsidR="007A33A6" w:rsidRPr="00870715">
        <w:rPr>
          <w:rFonts w:ascii="Calibri" w:hAnsi="Calibri" w:cs="Calibri"/>
          <w:b/>
          <w:bCs/>
        </w:rPr>
        <w:t xml:space="preserve"> operando XPS measurements.</w:t>
      </w:r>
      <w:r w:rsidRPr="00870715">
        <w:rPr>
          <w:rFonts w:ascii="Calibri" w:hAnsi="Calibri" w:cs="Calibri"/>
        </w:rPr>
        <w:t xml:space="preserve"> Current density as a function of time during </w:t>
      </w:r>
      <w:proofErr w:type="spellStart"/>
      <w:r w:rsidRPr="00870715">
        <w:rPr>
          <w:rFonts w:ascii="Calibri" w:hAnsi="Calibri" w:cs="Calibri"/>
        </w:rPr>
        <w:t>potentiostatic</w:t>
      </w:r>
      <w:proofErr w:type="spellEnd"/>
      <w:r w:rsidRPr="00870715">
        <w:rPr>
          <w:rFonts w:ascii="Calibri" w:hAnsi="Calibri" w:cs="Calibri"/>
        </w:rPr>
        <w:t xml:space="preserve"> operation at different applied potentials (1.7 V, 2.0 V, and 2.5 V). The measurements demonstrate the electrochemical performance of the operando cell. The indicated conditions correspond to those used for operando XPS measurements.</w:t>
      </w:r>
      <w:r w:rsidR="0084209A">
        <w:rPr>
          <w:rFonts w:ascii="Calibri" w:hAnsi="Calibri" w:cs="Calibri"/>
        </w:rPr>
        <w:t xml:space="preserve"> </w:t>
      </w:r>
    </w:p>
    <w:p w14:paraId="1503530B" w14:textId="77777777" w:rsidR="00B61D4F" w:rsidRPr="00870715" w:rsidRDefault="00B61D4F" w:rsidP="00870715">
      <w:pPr>
        <w:spacing w:after="0" w:line="240" w:lineRule="auto"/>
        <w:jc w:val="both"/>
        <w:rPr>
          <w:rFonts w:ascii="Calibri" w:hAnsi="Calibri" w:cs="Calibri"/>
        </w:rPr>
      </w:pPr>
    </w:p>
    <w:p w14:paraId="13016BC4" w14:textId="38B69DE0" w:rsidR="00040292" w:rsidRPr="00870715" w:rsidRDefault="00F173D2" w:rsidP="00870715">
      <w:pPr>
        <w:spacing w:after="0" w:line="240" w:lineRule="auto"/>
        <w:jc w:val="both"/>
        <w:rPr>
          <w:rFonts w:ascii="Calibri" w:hAnsi="Calibri" w:cs="Calibri"/>
        </w:rPr>
      </w:pPr>
      <w:r w:rsidRPr="00870715">
        <w:rPr>
          <w:rFonts w:ascii="Calibri" w:hAnsi="Calibri" w:cs="Calibri"/>
          <w:b/>
          <w:bCs/>
        </w:rPr>
        <w:t xml:space="preserve">Figure </w:t>
      </w:r>
      <w:r w:rsidR="00FC2939" w:rsidRPr="00870715">
        <w:rPr>
          <w:rFonts w:ascii="Calibri" w:hAnsi="Calibri" w:cs="Calibri"/>
          <w:b/>
          <w:bCs/>
        </w:rPr>
        <w:t>9</w:t>
      </w:r>
      <w:r w:rsidR="00B85BB7">
        <w:rPr>
          <w:rFonts w:ascii="Calibri" w:hAnsi="Calibri" w:cs="Calibri"/>
          <w:b/>
          <w:bCs/>
        </w:rPr>
        <w:t xml:space="preserve">: </w:t>
      </w:r>
      <w:r w:rsidRPr="00870715">
        <w:rPr>
          <w:rFonts w:ascii="Calibri" w:hAnsi="Calibri" w:cs="Calibri"/>
          <w:b/>
          <w:bCs/>
        </w:rPr>
        <w:t>Simultaneous electrochemical and mass spectrometric characterization during cyclic voltammetry.</w:t>
      </w:r>
      <w:r w:rsidRPr="00870715">
        <w:rPr>
          <w:rFonts w:ascii="Calibri" w:hAnsi="Calibri" w:cs="Calibri"/>
        </w:rPr>
        <w:t xml:space="preserve"> The current response is shown alongside the corresponding QMS signal for oxygen (m/z = 32). The correlation between current density and O</w:t>
      </w:r>
      <w:r w:rsidRPr="00870715">
        <w:rPr>
          <w:rFonts w:ascii="Calibri" w:hAnsi="Calibri" w:cs="Calibri"/>
          <w:vertAlign w:val="subscript"/>
        </w:rPr>
        <w:t>2</w:t>
      </w:r>
      <w:r w:rsidRPr="00870715">
        <w:rPr>
          <w:rFonts w:ascii="Calibri" w:hAnsi="Calibri" w:cs="Calibri"/>
        </w:rPr>
        <w:t xml:space="preserve"> signal confirms that the measured electrochemical activity is associated with oxygen evolution.</w:t>
      </w:r>
    </w:p>
    <w:p w14:paraId="1FF5368F" w14:textId="77777777" w:rsidR="00D77DB9" w:rsidRPr="00870715" w:rsidRDefault="00D77DB9" w:rsidP="00870715">
      <w:pPr>
        <w:spacing w:after="0" w:line="240" w:lineRule="auto"/>
        <w:jc w:val="both"/>
        <w:rPr>
          <w:rFonts w:ascii="Calibri" w:hAnsi="Calibri" w:cs="Calibri"/>
          <w:b/>
          <w:bCs/>
        </w:rPr>
      </w:pPr>
    </w:p>
    <w:p w14:paraId="271F4DD2" w14:textId="74634905" w:rsidR="00265307" w:rsidRPr="00870715" w:rsidRDefault="00F173D2" w:rsidP="00870715">
      <w:pPr>
        <w:spacing w:after="0" w:line="240" w:lineRule="auto"/>
        <w:jc w:val="both"/>
        <w:rPr>
          <w:rFonts w:ascii="Calibri" w:hAnsi="Calibri" w:cs="Calibri"/>
          <w:b/>
          <w:bCs/>
        </w:rPr>
      </w:pPr>
      <w:r w:rsidRPr="00870715">
        <w:rPr>
          <w:rFonts w:ascii="Calibri" w:hAnsi="Calibri" w:cs="Calibri"/>
          <w:b/>
          <w:bCs/>
        </w:rPr>
        <w:t>DISCUSSION:</w:t>
      </w:r>
    </w:p>
    <w:p w14:paraId="1773C40A" w14:textId="7B3D1859" w:rsidR="00265307" w:rsidRDefault="00F173D2" w:rsidP="00870715">
      <w:pPr>
        <w:spacing w:after="0" w:line="240" w:lineRule="auto"/>
        <w:jc w:val="both"/>
        <w:rPr>
          <w:rFonts w:ascii="Calibri" w:hAnsi="Calibri" w:cs="Calibri"/>
        </w:rPr>
      </w:pPr>
      <w:r w:rsidRPr="00870715">
        <w:rPr>
          <w:rFonts w:ascii="Calibri" w:hAnsi="Calibri" w:cs="Calibri"/>
        </w:rPr>
        <w:t xml:space="preserve">The operando XPS platform presented here enables direct investigation of electrocatalyst surfaces under realistic aqueous electrochemical conditions, </w:t>
      </w:r>
      <w:r w:rsidR="00B46CCE" w:rsidRPr="00870715">
        <w:rPr>
          <w:rFonts w:ascii="Calibri" w:hAnsi="Calibri" w:cs="Calibri"/>
        </w:rPr>
        <w:t>thereby addressing the long-standing challenge of bridging the pressure and environmental gaps</w:t>
      </w:r>
      <w:r w:rsidRPr="00870715">
        <w:rPr>
          <w:rFonts w:ascii="Calibri" w:hAnsi="Calibri" w:cs="Calibri"/>
        </w:rPr>
        <w:t xml:space="preserve"> between conventional XPS and working electrochemical systems</w:t>
      </w:r>
      <w:r w:rsidR="00C67CDC" w:rsidRPr="00870715">
        <w:rPr>
          <w:rFonts w:ascii="Calibri" w:hAnsi="Calibri" w:cs="Calibri"/>
          <w:vertAlign w:val="superscript"/>
        </w:rPr>
        <w:t>2</w:t>
      </w:r>
      <w:r w:rsidRPr="00870715">
        <w:rPr>
          <w:rFonts w:ascii="Calibri" w:hAnsi="Calibri" w:cs="Calibri"/>
        </w:rPr>
        <w:t>.</w:t>
      </w:r>
    </w:p>
    <w:p w14:paraId="34F6C1F5" w14:textId="77777777" w:rsidR="007C48E6" w:rsidRPr="00870715" w:rsidRDefault="007C48E6" w:rsidP="00870715">
      <w:pPr>
        <w:spacing w:after="0" w:line="240" w:lineRule="auto"/>
        <w:jc w:val="both"/>
        <w:rPr>
          <w:rFonts w:ascii="Calibri" w:hAnsi="Calibri" w:cs="Calibri"/>
        </w:rPr>
      </w:pPr>
    </w:p>
    <w:p w14:paraId="2C891F20" w14:textId="6B380EAA" w:rsidR="00265307" w:rsidRDefault="00F173D2" w:rsidP="00870715">
      <w:pPr>
        <w:spacing w:after="0" w:line="240" w:lineRule="auto"/>
        <w:jc w:val="both"/>
        <w:rPr>
          <w:rFonts w:ascii="Calibri" w:hAnsi="Calibri" w:cs="Calibri"/>
        </w:rPr>
      </w:pPr>
      <w:r w:rsidRPr="00870715">
        <w:rPr>
          <w:rFonts w:ascii="Calibri" w:hAnsi="Calibri" w:cs="Calibri"/>
        </w:rPr>
        <w:t xml:space="preserve">A key advantage of the design is the membrane-based electrolyte delivery, which allows </w:t>
      </w:r>
      <w:r w:rsidR="00B46CCE" w:rsidRPr="00870715">
        <w:rPr>
          <w:rFonts w:ascii="Calibri" w:hAnsi="Calibri" w:cs="Calibri"/>
        </w:rPr>
        <w:t xml:space="preserve">a </w:t>
      </w:r>
      <w:r w:rsidRPr="00870715">
        <w:rPr>
          <w:rFonts w:ascii="Calibri" w:hAnsi="Calibri" w:cs="Calibri"/>
        </w:rPr>
        <w:t>continuous supply of liquid water to the catalyst while maintaining near-ambient pressure conditions compatible with XPS. This approach avoids direct exposure of bulk liquid to vacuum and ensures stable operation during high-current electrolysis. The use of a porous Au grid as a current collector provides a simple</w:t>
      </w:r>
      <w:r w:rsidR="00B46CCE" w:rsidRPr="00870715">
        <w:rPr>
          <w:rFonts w:ascii="Calibri" w:hAnsi="Calibri" w:cs="Calibri"/>
        </w:rPr>
        <w:t>, effective solution for both</w:t>
      </w:r>
      <w:r w:rsidRPr="00870715">
        <w:rPr>
          <w:rFonts w:ascii="Calibri" w:hAnsi="Calibri" w:cs="Calibri"/>
        </w:rPr>
        <w:t xml:space="preserve"> electrical contact and X-ray accessibility.</w:t>
      </w:r>
    </w:p>
    <w:p w14:paraId="0590A240" w14:textId="77777777" w:rsidR="007C48E6" w:rsidRPr="00870715" w:rsidRDefault="007C48E6" w:rsidP="00870715">
      <w:pPr>
        <w:spacing w:after="0" w:line="240" w:lineRule="auto"/>
        <w:jc w:val="both"/>
        <w:rPr>
          <w:rFonts w:ascii="Calibri" w:hAnsi="Calibri" w:cs="Calibri"/>
        </w:rPr>
      </w:pPr>
    </w:p>
    <w:p w14:paraId="72414CD5" w14:textId="795B007C" w:rsidR="00B624D0" w:rsidRDefault="007C48E6" w:rsidP="00870715">
      <w:pPr>
        <w:spacing w:after="0" w:line="240" w:lineRule="auto"/>
        <w:jc w:val="both"/>
        <w:rPr>
          <w:rFonts w:ascii="Calibri" w:hAnsi="Calibri" w:cs="Calibri"/>
        </w:rPr>
      </w:pPr>
      <w:r>
        <w:rPr>
          <w:rFonts w:ascii="Calibri" w:hAnsi="Calibri" w:cs="Calibri"/>
        </w:rPr>
        <w:t>The s</w:t>
      </w:r>
      <w:r w:rsidR="00B624D0" w:rsidRPr="00870715">
        <w:rPr>
          <w:rFonts w:ascii="Calibri" w:hAnsi="Calibri" w:cs="Calibri"/>
        </w:rPr>
        <w:t xml:space="preserve">uccessful operation of the method is mainly determined by </w:t>
      </w:r>
      <w:r w:rsidR="009953D7" w:rsidRPr="00870715">
        <w:rPr>
          <w:rFonts w:ascii="Calibri" w:hAnsi="Calibri" w:cs="Calibri"/>
        </w:rPr>
        <w:t>three</w:t>
      </w:r>
      <w:r w:rsidR="00B624D0" w:rsidRPr="00870715">
        <w:rPr>
          <w:rFonts w:ascii="Calibri" w:hAnsi="Calibri" w:cs="Calibri"/>
        </w:rPr>
        <w:t xml:space="preserve"> critical steps:</w:t>
      </w:r>
      <w:r w:rsidR="009953D7" w:rsidRPr="00870715">
        <w:rPr>
          <w:rFonts w:ascii="Calibri" w:hAnsi="Calibri" w:cs="Calibri"/>
        </w:rPr>
        <w:t xml:space="preserve"> (1)</w:t>
      </w:r>
      <w:r w:rsidR="00B624D0" w:rsidRPr="00870715">
        <w:rPr>
          <w:rFonts w:ascii="Calibri" w:hAnsi="Calibri" w:cs="Calibri"/>
        </w:rPr>
        <w:t xml:space="preserve"> maintaining membrane hydration during pump-down and operation,</w:t>
      </w:r>
      <w:r w:rsidR="009953D7" w:rsidRPr="00870715">
        <w:rPr>
          <w:rFonts w:ascii="Calibri" w:hAnsi="Calibri" w:cs="Calibri"/>
        </w:rPr>
        <w:t xml:space="preserve"> (2)</w:t>
      </w:r>
      <w:r w:rsidR="00B624D0" w:rsidRPr="00870715">
        <w:rPr>
          <w:rFonts w:ascii="Calibri" w:hAnsi="Calibri" w:cs="Calibri"/>
        </w:rPr>
        <w:t xml:space="preserve"> obtaining stable electrical contact between the catalyst layer and the current collector,</w:t>
      </w:r>
      <w:r w:rsidR="009953D7" w:rsidRPr="00870715">
        <w:rPr>
          <w:rFonts w:ascii="Calibri" w:hAnsi="Calibri" w:cs="Calibri"/>
        </w:rPr>
        <w:t xml:space="preserve"> </w:t>
      </w:r>
      <w:r>
        <w:rPr>
          <w:rFonts w:ascii="Calibri" w:hAnsi="Calibri" w:cs="Calibri"/>
        </w:rPr>
        <w:t xml:space="preserve">and </w:t>
      </w:r>
      <w:r w:rsidR="009953D7" w:rsidRPr="00870715">
        <w:rPr>
          <w:rFonts w:ascii="Calibri" w:hAnsi="Calibri" w:cs="Calibri"/>
        </w:rPr>
        <w:t>(3)</w:t>
      </w:r>
      <w:r w:rsidR="00B624D0" w:rsidRPr="00870715">
        <w:rPr>
          <w:rFonts w:ascii="Calibri" w:hAnsi="Calibri" w:cs="Calibri"/>
        </w:rPr>
        <w:t xml:space="preserve"> </w:t>
      </w:r>
      <w:r w:rsidR="009953D7" w:rsidRPr="00870715">
        <w:rPr>
          <w:rFonts w:ascii="Calibri" w:hAnsi="Calibri" w:cs="Calibri"/>
        </w:rPr>
        <w:t>preventing catalyst flooding to have a sufficient XPS signal</w:t>
      </w:r>
      <w:r w:rsidR="00B624D0" w:rsidRPr="00870715">
        <w:rPr>
          <w:rFonts w:ascii="Calibri" w:hAnsi="Calibri" w:cs="Calibri"/>
        </w:rPr>
        <w:t xml:space="preserve"> for spectral acquisition. In practice, unstable chamber pressure</w:t>
      </w:r>
      <w:r w:rsidR="009953D7" w:rsidRPr="00870715">
        <w:rPr>
          <w:rFonts w:ascii="Calibri" w:hAnsi="Calibri" w:cs="Calibri"/>
        </w:rPr>
        <w:t>,</w:t>
      </w:r>
      <w:r w:rsidR="00B624D0" w:rsidRPr="00870715">
        <w:rPr>
          <w:rFonts w:ascii="Calibri" w:hAnsi="Calibri" w:cs="Calibri"/>
        </w:rPr>
        <w:t xml:space="preserve"> rapid current decay</w:t>
      </w:r>
      <w:r w:rsidR="009953D7" w:rsidRPr="00870715">
        <w:rPr>
          <w:rFonts w:ascii="Calibri" w:hAnsi="Calibri" w:cs="Calibri"/>
        </w:rPr>
        <w:t>, or increasing ohmic resistance (measured by EIS)</w:t>
      </w:r>
      <w:r w:rsidR="00B624D0" w:rsidRPr="00870715">
        <w:rPr>
          <w:rFonts w:ascii="Calibri" w:hAnsi="Calibri" w:cs="Calibri"/>
        </w:rPr>
        <w:t xml:space="preserve"> indicate insufficient water management or membrane drying, whereas </w:t>
      </w:r>
      <w:r w:rsidR="00B068F2" w:rsidRPr="00870715">
        <w:rPr>
          <w:rFonts w:ascii="Calibri" w:hAnsi="Calibri" w:cs="Calibri"/>
        </w:rPr>
        <w:t>significant distortions of the</w:t>
      </w:r>
      <w:r w:rsidR="009953D7" w:rsidRPr="00870715">
        <w:rPr>
          <w:rFonts w:ascii="Calibri" w:hAnsi="Calibri" w:cs="Calibri"/>
        </w:rPr>
        <w:t xml:space="preserve"> measured XPS</w:t>
      </w:r>
      <w:r w:rsidR="00B624D0" w:rsidRPr="00870715">
        <w:rPr>
          <w:rFonts w:ascii="Calibri" w:hAnsi="Calibri" w:cs="Calibri"/>
        </w:rPr>
        <w:t xml:space="preserve"> spectrum</w:t>
      </w:r>
      <w:r w:rsidR="00B068F2" w:rsidRPr="00870715">
        <w:rPr>
          <w:rFonts w:ascii="Calibri" w:hAnsi="Calibri" w:cs="Calibri"/>
        </w:rPr>
        <w:t xml:space="preserve"> shape</w:t>
      </w:r>
      <w:r w:rsidR="00B624D0" w:rsidRPr="00870715">
        <w:rPr>
          <w:rFonts w:ascii="Calibri" w:hAnsi="Calibri" w:cs="Calibri"/>
        </w:rPr>
        <w:t xml:space="preserve"> with applied potential indicate insufficient electrical contact</w:t>
      </w:r>
      <w:r w:rsidR="009953D7" w:rsidRPr="00870715">
        <w:rPr>
          <w:rFonts w:ascii="Calibri" w:hAnsi="Calibri" w:cs="Calibri"/>
        </w:rPr>
        <w:t>.</w:t>
      </w:r>
      <w:r w:rsidR="00B624D0" w:rsidRPr="00870715">
        <w:rPr>
          <w:rFonts w:ascii="Calibri" w:hAnsi="Calibri" w:cs="Calibri"/>
        </w:rPr>
        <w:t xml:space="preserve"> These issues can often be mitigated by adjusting the water flow</w:t>
      </w:r>
      <w:r w:rsidR="009953D7" w:rsidRPr="00870715">
        <w:rPr>
          <w:rFonts w:ascii="Calibri" w:hAnsi="Calibri" w:cs="Calibri"/>
        </w:rPr>
        <w:t xml:space="preserve"> to reduce flo</w:t>
      </w:r>
      <w:r w:rsidR="00B068F2" w:rsidRPr="00870715">
        <w:rPr>
          <w:rFonts w:ascii="Calibri" w:hAnsi="Calibri" w:cs="Calibri"/>
        </w:rPr>
        <w:t>o</w:t>
      </w:r>
      <w:r w:rsidR="009953D7" w:rsidRPr="00870715">
        <w:rPr>
          <w:rFonts w:ascii="Calibri" w:hAnsi="Calibri" w:cs="Calibri"/>
        </w:rPr>
        <w:t>ding</w:t>
      </w:r>
      <w:r w:rsidR="00B624D0" w:rsidRPr="00870715">
        <w:rPr>
          <w:rFonts w:ascii="Calibri" w:hAnsi="Calibri" w:cs="Calibri"/>
        </w:rPr>
        <w:t>, slowing the pump-down procedure</w:t>
      </w:r>
      <w:r w:rsidR="009953D7" w:rsidRPr="00870715">
        <w:rPr>
          <w:rFonts w:ascii="Calibri" w:hAnsi="Calibri" w:cs="Calibri"/>
        </w:rPr>
        <w:t xml:space="preserve"> to prevent drying</w:t>
      </w:r>
      <w:r w:rsidR="00B624D0" w:rsidRPr="00870715">
        <w:rPr>
          <w:rFonts w:ascii="Calibri" w:hAnsi="Calibri" w:cs="Calibri"/>
        </w:rPr>
        <w:t>, improving mechanical contact to the Au grid</w:t>
      </w:r>
      <w:r w:rsidR="009953D7" w:rsidRPr="00870715">
        <w:rPr>
          <w:rFonts w:ascii="Calibri" w:hAnsi="Calibri" w:cs="Calibri"/>
        </w:rPr>
        <w:t xml:space="preserve"> by using </w:t>
      </w:r>
      <w:r w:rsidR="009953D7" w:rsidRPr="00870715">
        <w:rPr>
          <w:rFonts w:ascii="Calibri" w:hAnsi="Calibri" w:cs="Calibri"/>
        </w:rPr>
        <w:lastRenderedPageBreak/>
        <w:t>more supporting GDL for the cell assembly</w:t>
      </w:r>
      <w:r w:rsidR="00B624D0" w:rsidRPr="00870715">
        <w:rPr>
          <w:rFonts w:ascii="Calibri" w:hAnsi="Calibri" w:cs="Calibri"/>
        </w:rPr>
        <w:t>,</w:t>
      </w:r>
      <w:r w:rsidR="00AD7995" w:rsidRPr="00870715">
        <w:rPr>
          <w:rFonts w:ascii="Calibri" w:hAnsi="Calibri" w:cs="Calibri"/>
        </w:rPr>
        <w:t xml:space="preserve"> or</w:t>
      </w:r>
      <w:r w:rsidR="00B624D0" w:rsidRPr="00870715">
        <w:rPr>
          <w:rFonts w:ascii="Calibri" w:hAnsi="Calibri" w:cs="Calibri"/>
        </w:rPr>
        <w:t xml:space="preserve"> using a denser</w:t>
      </w:r>
      <w:r w:rsidR="009953D7" w:rsidRPr="00870715">
        <w:rPr>
          <w:rFonts w:ascii="Calibri" w:hAnsi="Calibri" w:cs="Calibri"/>
        </w:rPr>
        <w:t xml:space="preserve"> Au</w:t>
      </w:r>
      <w:r w:rsidR="00B624D0" w:rsidRPr="00870715">
        <w:rPr>
          <w:rFonts w:ascii="Calibri" w:hAnsi="Calibri" w:cs="Calibri"/>
        </w:rPr>
        <w:t xml:space="preserve"> mesh for poorly conductive catalyst layers</w:t>
      </w:r>
      <w:r w:rsidR="009953D7" w:rsidRPr="00870715">
        <w:rPr>
          <w:rFonts w:ascii="Calibri" w:hAnsi="Calibri" w:cs="Calibri"/>
        </w:rPr>
        <w:t xml:space="preserve"> (for example</w:t>
      </w:r>
      <w:r w:rsidR="00B068F2" w:rsidRPr="00870715">
        <w:rPr>
          <w:rFonts w:ascii="Calibri" w:hAnsi="Calibri" w:cs="Calibri"/>
        </w:rPr>
        <w:t>,</w:t>
      </w:r>
      <w:r w:rsidR="009953D7" w:rsidRPr="00870715">
        <w:rPr>
          <w:rFonts w:ascii="Calibri" w:hAnsi="Calibri" w:cs="Calibri"/>
        </w:rPr>
        <w:t xml:space="preserve"> 1500 bars per inch, instead of 300</w:t>
      </w:r>
      <w:r w:rsidR="00B068F2" w:rsidRPr="00870715">
        <w:rPr>
          <w:rFonts w:ascii="Calibri" w:hAnsi="Calibri" w:cs="Calibri"/>
        </w:rPr>
        <w:t xml:space="preserve"> bars per inch</w:t>
      </w:r>
      <w:r w:rsidR="009953D7" w:rsidRPr="00870715">
        <w:rPr>
          <w:rFonts w:ascii="Calibri" w:hAnsi="Calibri" w:cs="Calibri"/>
        </w:rPr>
        <w:t>)</w:t>
      </w:r>
      <w:r w:rsidR="00AD7995" w:rsidRPr="00870715">
        <w:rPr>
          <w:rFonts w:ascii="Calibri" w:hAnsi="Calibri" w:cs="Calibri"/>
        </w:rPr>
        <w:t>.</w:t>
      </w:r>
    </w:p>
    <w:p w14:paraId="364AAA02" w14:textId="77777777" w:rsidR="007C48E6" w:rsidRPr="00870715" w:rsidRDefault="007C48E6" w:rsidP="00870715">
      <w:pPr>
        <w:spacing w:after="0" w:line="240" w:lineRule="auto"/>
        <w:jc w:val="both"/>
        <w:rPr>
          <w:rFonts w:ascii="Calibri" w:hAnsi="Calibri" w:cs="Calibri"/>
        </w:rPr>
      </w:pPr>
    </w:p>
    <w:p w14:paraId="30A9634F" w14:textId="49CED7E3" w:rsidR="00B624D0" w:rsidRDefault="00B624D0" w:rsidP="00870715">
      <w:pPr>
        <w:spacing w:after="0" w:line="240" w:lineRule="auto"/>
        <w:jc w:val="both"/>
        <w:rPr>
          <w:rFonts w:ascii="Calibri" w:hAnsi="Calibri" w:cs="Calibri"/>
        </w:rPr>
      </w:pPr>
      <w:r w:rsidRPr="00870715">
        <w:rPr>
          <w:rFonts w:ascii="Calibri" w:hAnsi="Calibri" w:cs="Calibri"/>
        </w:rPr>
        <w:t xml:space="preserve">The modular architecture enables flexible operation across multiple configurations, including </w:t>
      </w:r>
      <w:r w:rsidR="00FD4709" w:rsidRPr="00870715">
        <w:rPr>
          <w:rFonts w:ascii="Calibri" w:hAnsi="Calibri" w:cs="Calibri"/>
        </w:rPr>
        <w:t>MEAs</w:t>
      </w:r>
      <w:r w:rsidRPr="00870715">
        <w:rPr>
          <w:rFonts w:ascii="Calibri" w:hAnsi="Calibri" w:cs="Calibri"/>
        </w:rPr>
        <w:t xml:space="preserve"> for high-current water electrolysis and conventional three-electrode setups for fundamental studies. Beyond anodic water electrolysis, related membrane-based operando XPS configurations have been applied to other electrochemical systems, including Pt and Pt</w:t>
      </w:r>
      <w:r w:rsidRPr="00870715">
        <w:rPr>
          <w:rFonts w:ascii="Calibri" w:hAnsi="Calibri" w:cs="Calibri"/>
          <w:vertAlign w:val="subscript"/>
        </w:rPr>
        <w:t>3</w:t>
      </w:r>
      <w:r w:rsidRPr="00870715">
        <w:rPr>
          <w:rFonts w:ascii="Calibri" w:hAnsi="Calibri" w:cs="Calibri"/>
        </w:rPr>
        <w:t>Co degradation under oxygen-reduction-reaction (ORR) conditions in proton-exchange-membrane fuel cells</w:t>
      </w:r>
      <w:r w:rsidR="00C67CDC" w:rsidRPr="00870715">
        <w:rPr>
          <w:rFonts w:ascii="Calibri" w:hAnsi="Calibri" w:cs="Calibri"/>
          <w:vertAlign w:val="superscript"/>
        </w:rPr>
        <w:t>9</w:t>
      </w:r>
      <w:r w:rsidRPr="00870715">
        <w:rPr>
          <w:rFonts w:ascii="Calibri" w:hAnsi="Calibri" w:cs="Calibri"/>
        </w:rPr>
        <w:t>, as well as hydrogen-evolution studies on Pt</w:t>
      </w:r>
      <w:r w:rsidRPr="00870715">
        <w:rPr>
          <w:rFonts w:ascii="Calibri" w:hAnsi="Calibri" w:cs="Calibri"/>
          <w:vertAlign w:val="subscript"/>
        </w:rPr>
        <w:t>3</w:t>
      </w:r>
      <w:r w:rsidRPr="00870715">
        <w:rPr>
          <w:rFonts w:ascii="Calibri" w:hAnsi="Calibri" w:cs="Calibri"/>
        </w:rPr>
        <w:t>Te</w:t>
      </w:r>
      <w:r w:rsidRPr="00870715">
        <w:rPr>
          <w:rFonts w:ascii="Calibri" w:hAnsi="Calibri" w:cs="Calibri"/>
          <w:vertAlign w:val="subscript"/>
        </w:rPr>
        <w:t>4</w:t>
      </w:r>
      <w:r w:rsidRPr="00870715">
        <w:rPr>
          <w:rFonts w:ascii="Calibri" w:hAnsi="Calibri" w:cs="Calibri"/>
        </w:rPr>
        <w:t xml:space="preserve"> nanosheets</w:t>
      </w:r>
      <w:r w:rsidR="00C67CDC" w:rsidRPr="00870715">
        <w:rPr>
          <w:rFonts w:ascii="Calibri" w:hAnsi="Calibri" w:cs="Calibri"/>
          <w:vertAlign w:val="superscript"/>
        </w:rPr>
        <w:t>8</w:t>
      </w:r>
      <w:r w:rsidRPr="00870715">
        <w:rPr>
          <w:rFonts w:ascii="Calibri" w:hAnsi="Calibri" w:cs="Calibri"/>
        </w:rPr>
        <w:t>.</w:t>
      </w:r>
      <w:r w:rsidR="00C706A0" w:rsidRPr="00870715">
        <w:rPr>
          <w:rFonts w:ascii="Calibri" w:hAnsi="Calibri" w:cs="Calibri"/>
        </w:rPr>
        <w:t xml:space="preserve"> These examples illustrate that the general approach can be adapted to different electrocatalytic reactions by changing the reactant-delivery pathway and electrode configuration. Reactants can be supplied through the membrane/electrolyte side, introduced as gases into the near-ambient-pressure chamber, or delivered through a gas-diffusion electrode, depending on the reaction studied. Gas-phase products, such as O</w:t>
      </w:r>
      <w:r w:rsidR="00C706A0" w:rsidRPr="00870715">
        <w:rPr>
          <w:rFonts w:ascii="Calibri" w:hAnsi="Calibri" w:cs="Calibri"/>
          <w:vertAlign w:val="subscript"/>
        </w:rPr>
        <w:t>2</w:t>
      </w:r>
      <w:r w:rsidR="00C706A0" w:rsidRPr="00870715">
        <w:rPr>
          <w:rFonts w:ascii="Calibri" w:hAnsi="Calibri" w:cs="Calibri"/>
        </w:rPr>
        <w:t xml:space="preserve"> or H</w:t>
      </w:r>
      <w:r w:rsidR="00C706A0" w:rsidRPr="00870715">
        <w:rPr>
          <w:rFonts w:ascii="Calibri" w:hAnsi="Calibri" w:cs="Calibri"/>
          <w:vertAlign w:val="subscript"/>
        </w:rPr>
        <w:t>2</w:t>
      </w:r>
      <w:r w:rsidR="00C706A0" w:rsidRPr="00870715">
        <w:rPr>
          <w:rFonts w:ascii="Calibri" w:hAnsi="Calibri" w:cs="Calibri"/>
        </w:rPr>
        <w:t>, can be monitored by QMS when their formation rate is sufficient, while non-volatile products or dissolved species require complementary analysis</w:t>
      </w:r>
      <w:r w:rsidR="00B068F2" w:rsidRPr="00870715">
        <w:rPr>
          <w:rFonts w:ascii="Calibri" w:hAnsi="Calibri" w:cs="Calibri"/>
        </w:rPr>
        <w:t xml:space="preserve"> of the electrolyte</w:t>
      </w:r>
      <w:r w:rsidR="00C706A0" w:rsidRPr="00870715">
        <w:rPr>
          <w:rFonts w:ascii="Calibri" w:hAnsi="Calibri" w:cs="Calibri"/>
        </w:rPr>
        <w:t xml:space="preserve"> outside the XPS chamber. Therefore, the achievable current density, reactant delivery, and product-detection strategy depend strongly on the specific cell configuration.</w:t>
      </w:r>
      <w:r w:rsidR="009D5AFB" w:rsidRPr="00870715">
        <w:rPr>
          <w:rFonts w:ascii="Calibri" w:hAnsi="Calibri" w:cs="Calibri"/>
        </w:rPr>
        <w:t xml:space="preserve"> The cell design is compatible with additional extensions, including gas-phase control, which is inherent to most NAP-XPS machines, temperature regulation up to 80 °C, and coupling with QMS. In the present representative experiment, QMS coupling was demonstrated by monitoring oxygen evolution during electrochemical operation of PEM-WE, whereas gas-atmosphere and temperature-controlled operation should be selected and validated in the specific</w:t>
      </w:r>
      <w:r w:rsidR="00D54FC1" w:rsidRPr="00870715">
        <w:rPr>
          <w:rFonts w:ascii="Calibri" w:hAnsi="Calibri" w:cs="Calibri"/>
        </w:rPr>
        <w:t xml:space="preserve"> use cases.</w:t>
      </w:r>
      <w:r w:rsidR="007C48E6">
        <w:rPr>
          <w:rFonts w:ascii="Calibri" w:hAnsi="Calibri" w:cs="Calibri"/>
        </w:rPr>
        <w:t xml:space="preserve"> </w:t>
      </w:r>
      <w:r w:rsidRPr="00870715">
        <w:rPr>
          <w:rFonts w:ascii="Calibri" w:hAnsi="Calibri" w:cs="Calibri"/>
        </w:rPr>
        <w:t>Previously reported PEM-based electrochemical NAP-XPS cells have demonstrated the feasibility of studying OER catalysts using batch-type and continuous-flow configurations, including three-electrode PEM-based designs</w:t>
      </w:r>
      <w:r w:rsidR="00C67CDC" w:rsidRPr="00870715">
        <w:rPr>
          <w:rFonts w:ascii="Calibri" w:hAnsi="Calibri" w:cs="Calibri"/>
          <w:vertAlign w:val="superscript"/>
        </w:rPr>
        <w:t>19</w:t>
      </w:r>
      <w:r w:rsidRPr="00870715">
        <w:rPr>
          <w:rFonts w:ascii="Calibri" w:hAnsi="Calibri" w:cs="Calibri"/>
        </w:rPr>
        <w:t xml:space="preserve">. The present implementation builds on these concepts but emphasizes </w:t>
      </w:r>
      <w:r w:rsidR="00B068F2" w:rsidRPr="00870715">
        <w:rPr>
          <w:rFonts w:ascii="Calibri" w:hAnsi="Calibri" w:cs="Calibri"/>
        </w:rPr>
        <w:t xml:space="preserve">mechanical </w:t>
      </w:r>
      <w:r w:rsidRPr="00870715">
        <w:rPr>
          <w:rFonts w:ascii="Calibri" w:hAnsi="Calibri" w:cs="Calibri"/>
        </w:rPr>
        <w:t>robustness, horizontal cell mounting, reproducible</w:t>
      </w:r>
      <w:r w:rsidR="00B068F2" w:rsidRPr="00870715">
        <w:rPr>
          <w:rFonts w:ascii="Calibri" w:hAnsi="Calibri" w:cs="Calibri"/>
        </w:rPr>
        <w:t xml:space="preserve"> water</w:t>
      </w:r>
      <w:r w:rsidRPr="00870715">
        <w:rPr>
          <w:rFonts w:ascii="Calibri" w:hAnsi="Calibri" w:cs="Calibri"/>
        </w:rPr>
        <w:t xml:space="preserve"> sealing, continuous water delivery from the counter-electrode side, and Au-grid current collection that preserves XPS access to the catalyst surface</w:t>
      </w:r>
      <w:r w:rsidR="00FD4709" w:rsidRPr="00870715">
        <w:rPr>
          <w:rFonts w:ascii="Calibri" w:hAnsi="Calibri" w:cs="Calibri"/>
        </w:rPr>
        <w:t xml:space="preserve"> and is stable even under high applied potentials (&gt;2 V), </w:t>
      </w:r>
      <w:r w:rsidR="00BC2054" w:rsidRPr="00870715">
        <w:rPr>
          <w:rFonts w:ascii="Calibri" w:hAnsi="Calibri" w:cs="Calibri"/>
        </w:rPr>
        <w:t>in contrast</w:t>
      </w:r>
      <w:r w:rsidR="00FD4709" w:rsidRPr="00870715">
        <w:rPr>
          <w:rFonts w:ascii="Calibri" w:hAnsi="Calibri" w:cs="Calibri"/>
        </w:rPr>
        <w:t xml:space="preserve"> to commonly used graphene</w:t>
      </w:r>
      <w:r w:rsidR="00C67CDC" w:rsidRPr="00870715">
        <w:rPr>
          <w:rFonts w:ascii="Calibri" w:hAnsi="Calibri" w:cs="Calibri"/>
          <w:vertAlign w:val="superscript"/>
        </w:rPr>
        <w:t>2,20</w:t>
      </w:r>
      <w:r w:rsidRPr="00870715">
        <w:rPr>
          <w:rFonts w:ascii="Calibri" w:hAnsi="Calibri" w:cs="Calibri"/>
        </w:rPr>
        <w:t>. Compared with liquid-jet, dip-and-pull, or closed liquid-cell approaches, the membrane-based geometry avoids direct exposure of bulk liquid to the analyzer side and is therefore compatible with stable near-ambient-pressure operation,</w:t>
      </w:r>
      <w:r w:rsidR="00FD4709" w:rsidRPr="00870715">
        <w:rPr>
          <w:rFonts w:ascii="Calibri" w:hAnsi="Calibri" w:cs="Calibri"/>
        </w:rPr>
        <w:t xml:space="preserve"> allowing for longer measurements</w:t>
      </w:r>
      <w:r w:rsidR="00F7623E" w:rsidRPr="00870715">
        <w:rPr>
          <w:rFonts w:ascii="Calibri" w:hAnsi="Calibri" w:cs="Calibri"/>
        </w:rPr>
        <w:t>;</w:t>
      </w:r>
      <w:r w:rsidRPr="00870715">
        <w:rPr>
          <w:rFonts w:ascii="Calibri" w:hAnsi="Calibri" w:cs="Calibri"/>
        </w:rPr>
        <w:t xml:space="preserve"> </w:t>
      </w:r>
      <w:r w:rsidR="00FD4709" w:rsidRPr="00870715">
        <w:rPr>
          <w:rFonts w:ascii="Calibri" w:hAnsi="Calibri" w:cs="Calibri"/>
        </w:rPr>
        <w:t>however,</w:t>
      </w:r>
      <w:r w:rsidRPr="00870715">
        <w:rPr>
          <w:rFonts w:ascii="Calibri" w:hAnsi="Calibri" w:cs="Calibri"/>
        </w:rPr>
        <w:t xml:space="preserve"> it requires catalyst layers that remain ionically connected to the membrane/electrolyte side while being accessible to XPS from the gas/vacuum side</w:t>
      </w:r>
      <w:r w:rsidR="00C67CDC" w:rsidRPr="00870715">
        <w:rPr>
          <w:rFonts w:ascii="Calibri" w:hAnsi="Calibri" w:cs="Calibri"/>
          <w:vertAlign w:val="superscript"/>
        </w:rPr>
        <w:t>21</w:t>
      </w:r>
      <w:r w:rsidRPr="00870715">
        <w:rPr>
          <w:rFonts w:ascii="Calibri" w:hAnsi="Calibri" w:cs="Calibri"/>
        </w:rPr>
        <w:t>.</w:t>
      </w:r>
    </w:p>
    <w:p w14:paraId="61BD9F9D" w14:textId="77777777" w:rsidR="007C48E6" w:rsidRPr="00870715" w:rsidRDefault="007C48E6" w:rsidP="00870715">
      <w:pPr>
        <w:spacing w:after="0" w:line="240" w:lineRule="auto"/>
        <w:jc w:val="both"/>
        <w:rPr>
          <w:rFonts w:ascii="Calibri" w:hAnsi="Calibri" w:cs="Calibri"/>
        </w:rPr>
      </w:pPr>
    </w:p>
    <w:p w14:paraId="7EEF2FB7" w14:textId="64F3BDBB" w:rsidR="00265307" w:rsidRDefault="00F173D2" w:rsidP="00870715">
      <w:pPr>
        <w:spacing w:after="0" w:line="240" w:lineRule="auto"/>
        <w:jc w:val="both"/>
        <w:rPr>
          <w:rFonts w:ascii="Calibri" w:hAnsi="Calibri" w:cs="Calibri"/>
        </w:rPr>
      </w:pPr>
      <w:r w:rsidRPr="00870715">
        <w:rPr>
          <w:rFonts w:ascii="Calibri" w:hAnsi="Calibri" w:cs="Calibri"/>
        </w:rPr>
        <w:t xml:space="preserve">Several limitations should be considered. Mass transport through the membrane may become </w:t>
      </w:r>
      <w:r w:rsidR="00B46CCE" w:rsidRPr="00870715">
        <w:rPr>
          <w:rFonts w:ascii="Calibri" w:hAnsi="Calibri" w:cs="Calibri"/>
        </w:rPr>
        <w:t>limited</w:t>
      </w:r>
      <w:r w:rsidRPr="00870715">
        <w:rPr>
          <w:rFonts w:ascii="Calibri" w:hAnsi="Calibri" w:cs="Calibri"/>
        </w:rPr>
        <w:t xml:space="preserve"> at high current densities, potentially affecting local reaction conditions</w:t>
      </w:r>
      <w:r w:rsidR="00B46CCE" w:rsidRPr="00870715">
        <w:rPr>
          <w:rFonts w:ascii="Calibri" w:hAnsi="Calibri" w:cs="Calibri"/>
        </w:rPr>
        <w:t xml:space="preserve"> and leading to catalyst drying</w:t>
      </w:r>
      <w:r w:rsidR="00F7623E" w:rsidRPr="00870715">
        <w:rPr>
          <w:rFonts w:ascii="Calibri" w:hAnsi="Calibri" w:cs="Calibri"/>
        </w:rPr>
        <w:t xml:space="preserve">, as can be </w:t>
      </w:r>
      <w:r w:rsidR="00BC2054" w:rsidRPr="00870715">
        <w:rPr>
          <w:rFonts w:ascii="Calibri" w:hAnsi="Calibri" w:cs="Calibri"/>
        </w:rPr>
        <w:t>seen</w:t>
      </w:r>
      <w:r w:rsidR="00F7623E" w:rsidRPr="00870715">
        <w:rPr>
          <w:rFonts w:ascii="Calibri" w:hAnsi="Calibri" w:cs="Calibri"/>
        </w:rPr>
        <w:t xml:space="preserve"> </w:t>
      </w:r>
      <w:r w:rsidR="007C48E6">
        <w:rPr>
          <w:rFonts w:ascii="Calibri" w:hAnsi="Calibri" w:cs="Calibri"/>
        </w:rPr>
        <w:t>i</w:t>
      </w:r>
      <w:r w:rsidR="00BC2054" w:rsidRPr="00870715">
        <w:rPr>
          <w:rFonts w:ascii="Calibri" w:hAnsi="Calibri" w:cs="Calibri"/>
        </w:rPr>
        <w:t>n</w:t>
      </w:r>
      <w:r w:rsidR="00F7623E" w:rsidRPr="00870715">
        <w:rPr>
          <w:rFonts w:ascii="Calibri" w:hAnsi="Calibri" w:cs="Calibri"/>
        </w:rPr>
        <w:t xml:space="preserve"> </w:t>
      </w:r>
      <w:r w:rsidR="00BC2054" w:rsidRPr="00870715">
        <w:rPr>
          <w:rFonts w:ascii="Calibri" w:hAnsi="Calibri" w:cs="Calibri"/>
        </w:rPr>
        <w:t>the</w:t>
      </w:r>
      <w:r w:rsidR="00F7623E" w:rsidRPr="00870715">
        <w:rPr>
          <w:rFonts w:ascii="Calibri" w:hAnsi="Calibri" w:cs="Calibri"/>
        </w:rPr>
        <w:t xml:space="preserve"> fast drop in the current density in </w:t>
      </w:r>
      <w:r w:rsidR="00F7623E" w:rsidRPr="00870715">
        <w:rPr>
          <w:rFonts w:ascii="Calibri" w:hAnsi="Calibri" w:cs="Calibri"/>
          <w:b/>
          <w:bCs/>
        </w:rPr>
        <w:t xml:space="preserve">Figure </w:t>
      </w:r>
      <w:r w:rsidR="00086D78" w:rsidRPr="00870715">
        <w:rPr>
          <w:rFonts w:ascii="Calibri" w:hAnsi="Calibri" w:cs="Calibri"/>
          <w:b/>
          <w:bCs/>
        </w:rPr>
        <w:t>8</w:t>
      </w:r>
      <w:r w:rsidR="00B068F2" w:rsidRPr="00870715">
        <w:rPr>
          <w:rFonts w:ascii="Calibri" w:hAnsi="Calibri" w:cs="Calibri"/>
          <w:b/>
          <w:bCs/>
        </w:rPr>
        <w:t xml:space="preserve"> </w:t>
      </w:r>
      <w:r w:rsidR="00B068F2" w:rsidRPr="007C48E6">
        <w:rPr>
          <w:rFonts w:ascii="Calibri" w:hAnsi="Calibri" w:cs="Calibri"/>
        </w:rPr>
        <w:t>at 2.5 V</w:t>
      </w:r>
      <w:r w:rsidRPr="007C48E6">
        <w:rPr>
          <w:rFonts w:ascii="Calibri" w:hAnsi="Calibri" w:cs="Calibri"/>
        </w:rPr>
        <w:t>.</w:t>
      </w:r>
      <w:r w:rsidRPr="00870715">
        <w:rPr>
          <w:rFonts w:ascii="Calibri" w:hAnsi="Calibri" w:cs="Calibri"/>
        </w:rPr>
        <w:t xml:space="preserve"> The requirement to balance pressure </w:t>
      </w:r>
      <w:r w:rsidR="00B46CCE" w:rsidRPr="00870715">
        <w:rPr>
          <w:rFonts w:ascii="Calibri" w:hAnsi="Calibri" w:cs="Calibri"/>
        </w:rPr>
        <w:t>to achieve</w:t>
      </w:r>
      <w:r w:rsidR="00BC2054" w:rsidRPr="00870715">
        <w:rPr>
          <w:rFonts w:ascii="Calibri" w:hAnsi="Calibri" w:cs="Calibri"/>
        </w:rPr>
        <w:t xml:space="preserve"> sufficient</w:t>
      </w:r>
      <w:r w:rsidR="00B46CCE" w:rsidRPr="00870715">
        <w:rPr>
          <w:rFonts w:ascii="Calibri" w:hAnsi="Calibri" w:cs="Calibri"/>
        </w:rPr>
        <w:t xml:space="preserve"> XPS signal quality while suppressing</w:t>
      </w:r>
      <w:r w:rsidRPr="00870715">
        <w:rPr>
          <w:rFonts w:ascii="Calibri" w:hAnsi="Calibri" w:cs="Calibri"/>
        </w:rPr>
        <w:t xml:space="preserve"> electrolyte evaporation introduces an additional experimental constraint</w:t>
      </w:r>
      <w:r w:rsidR="00F7623E" w:rsidRPr="00870715">
        <w:rPr>
          <w:rFonts w:ascii="Calibri" w:hAnsi="Calibri" w:cs="Calibri"/>
        </w:rPr>
        <w:t xml:space="preserve">, which limits the speed </w:t>
      </w:r>
      <w:r w:rsidR="00F724BC">
        <w:rPr>
          <w:rFonts w:ascii="Calibri" w:hAnsi="Calibri" w:cs="Calibri"/>
        </w:rPr>
        <w:t>at</w:t>
      </w:r>
      <w:r w:rsidR="00F7623E" w:rsidRPr="00870715">
        <w:rPr>
          <w:rFonts w:ascii="Calibri" w:hAnsi="Calibri" w:cs="Calibri"/>
        </w:rPr>
        <w:t xml:space="preserve"> which the electrochemical steps can be performed</w:t>
      </w:r>
      <w:r w:rsidRPr="00870715">
        <w:rPr>
          <w:rFonts w:ascii="Calibri" w:hAnsi="Calibri" w:cs="Calibri"/>
        </w:rPr>
        <w:t>.</w:t>
      </w:r>
      <w:r w:rsidR="00B46CCE" w:rsidRPr="00870715">
        <w:rPr>
          <w:rFonts w:ascii="Calibri" w:hAnsi="Calibri" w:cs="Calibri"/>
        </w:rPr>
        <w:t xml:space="preserve"> Moreover, the performance is limited by the lateral conductivity of the catalyst layers, as there is always a gap between the Au grid contact and the active sites; however, this can also be considered an advantage</w:t>
      </w:r>
      <w:r w:rsidR="00B068F2" w:rsidRPr="00870715">
        <w:rPr>
          <w:rFonts w:ascii="Calibri" w:hAnsi="Calibri" w:cs="Calibri"/>
        </w:rPr>
        <w:t>,</w:t>
      </w:r>
      <w:r w:rsidR="00B46CCE" w:rsidRPr="00870715">
        <w:rPr>
          <w:rFonts w:ascii="Calibri" w:hAnsi="Calibri" w:cs="Calibri"/>
        </w:rPr>
        <w:t xml:space="preserve"> as it allows modeling the real transport issues in PEM-WE</w:t>
      </w:r>
      <w:r w:rsidR="00F7623E" w:rsidRPr="00870715">
        <w:rPr>
          <w:rFonts w:ascii="Calibri" w:hAnsi="Calibri" w:cs="Calibri"/>
        </w:rPr>
        <w:t>, where the electrode also cannot fully cover the catalyst to facilitate transport of oxygen and water</w:t>
      </w:r>
      <w:r w:rsidR="002E0ADF" w:rsidRPr="00870715">
        <w:rPr>
          <w:rFonts w:ascii="Calibri" w:hAnsi="Calibri" w:cs="Calibri"/>
          <w:vertAlign w:val="superscript"/>
        </w:rPr>
        <w:t>22</w:t>
      </w:r>
      <w:r w:rsidR="00B46CCE" w:rsidRPr="00870715">
        <w:rPr>
          <w:rFonts w:ascii="Calibri" w:hAnsi="Calibri" w:cs="Calibri"/>
        </w:rPr>
        <w:t>.</w:t>
      </w:r>
      <w:r w:rsidRPr="00870715">
        <w:rPr>
          <w:rFonts w:ascii="Calibri" w:hAnsi="Calibri" w:cs="Calibri"/>
        </w:rPr>
        <w:t xml:space="preserve"> </w:t>
      </w:r>
    </w:p>
    <w:p w14:paraId="28A5EA30" w14:textId="77777777" w:rsidR="001638E1" w:rsidRPr="00870715" w:rsidRDefault="001638E1" w:rsidP="00870715">
      <w:pPr>
        <w:spacing w:after="0" w:line="240" w:lineRule="auto"/>
        <w:jc w:val="both"/>
        <w:rPr>
          <w:rFonts w:ascii="Calibri" w:hAnsi="Calibri" w:cs="Calibri"/>
        </w:rPr>
      </w:pPr>
    </w:p>
    <w:p w14:paraId="721C97F3" w14:textId="6299B41E" w:rsidR="00DB32CC" w:rsidRPr="00870715" w:rsidRDefault="00DF2126" w:rsidP="00870715">
      <w:pPr>
        <w:spacing w:after="0" w:line="240" w:lineRule="auto"/>
        <w:jc w:val="both"/>
        <w:rPr>
          <w:rFonts w:ascii="Calibri" w:hAnsi="Calibri" w:cs="Calibri"/>
        </w:rPr>
      </w:pPr>
      <w:r w:rsidRPr="00870715">
        <w:rPr>
          <w:rFonts w:ascii="Calibri" w:hAnsi="Calibri" w:cs="Calibri"/>
        </w:rPr>
        <w:t>Despite these limitations, the mechanically rigid cell design provides a practical framework for operando studies of electrocatalysts and related electrochemical interfaces. Its applicability is supported by several published case studies using related membrane-based operando XPS configurations, including PEM water electrolysis</w:t>
      </w:r>
      <w:r w:rsidRPr="001638E1">
        <w:rPr>
          <w:rFonts w:ascii="Calibri" w:hAnsi="Calibri" w:cs="Calibri"/>
          <w:vertAlign w:val="superscript"/>
        </w:rPr>
        <w:fldChar w:fldCharType="begin">
          <w:fldData xml:space="preserve">PEVuZE5vdGU+PENpdGU+PEF1dGhvcj5IcmJlazwvQXV0aG9yPjxZZWFyPjIwMjQ8L1llYXI+PFJl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</w:fldData>
        </w:fldChar>
      </w:r>
      <w:r w:rsidRPr="001638E1">
        <w:rPr>
          <w:rFonts w:ascii="Calibri" w:hAnsi="Calibri" w:cs="Calibri"/>
          <w:vertAlign w:val="superscript"/>
        </w:rPr>
        <w:instrText xml:space="preserve"> ADDIN EN.JS.CITE </w:instrText>
      </w:r>
      <w:r w:rsidRPr="001638E1">
        <w:rPr>
          <w:rFonts w:ascii="Calibri" w:hAnsi="Calibri" w:cs="Calibri"/>
          <w:vertAlign w:val="superscript"/>
        </w:rPr>
      </w:r>
      <w:r w:rsidRPr="001638E1">
        <w:rPr>
          <w:rFonts w:ascii="Calibri" w:hAnsi="Calibri" w:cs="Calibri"/>
          <w:vertAlign w:val="superscript"/>
        </w:rPr>
        <w:fldChar w:fldCharType="separate"/>
      </w:r>
      <w:r w:rsidRPr="001638E1">
        <w:rPr>
          <w:rFonts w:ascii="Calibri" w:hAnsi="Calibri" w:cs="Calibri"/>
          <w:noProof/>
          <w:vertAlign w:val="superscript"/>
        </w:rPr>
        <w:t>7</w:t>
      </w:r>
      <w:r w:rsidRPr="001638E1">
        <w:rPr>
          <w:rFonts w:ascii="Calibri" w:hAnsi="Calibri" w:cs="Calibri"/>
          <w:vertAlign w:val="superscript"/>
        </w:rPr>
        <w:fldChar w:fldCharType="end"/>
      </w:r>
      <w:r w:rsidRPr="00870715">
        <w:rPr>
          <w:rFonts w:ascii="Calibri" w:hAnsi="Calibri" w:cs="Calibri"/>
        </w:rPr>
        <w:t>, ORR-related Pt/Pt</w:t>
      </w:r>
      <w:r w:rsidRPr="00870715">
        <w:rPr>
          <w:rFonts w:ascii="Calibri" w:hAnsi="Calibri" w:cs="Calibri"/>
          <w:vertAlign w:val="subscript"/>
        </w:rPr>
        <w:t>3</w:t>
      </w:r>
      <w:r w:rsidRPr="00870715">
        <w:rPr>
          <w:rFonts w:ascii="Calibri" w:hAnsi="Calibri" w:cs="Calibri"/>
        </w:rPr>
        <w:t>Co degradation in PEM fuel-cell conditions</w:t>
      </w:r>
      <w:r w:rsidR="002E0ADF" w:rsidRPr="00870715">
        <w:rPr>
          <w:rFonts w:ascii="Calibri" w:hAnsi="Calibri" w:cs="Calibri"/>
          <w:vertAlign w:val="superscript"/>
        </w:rPr>
        <w:t>9</w:t>
      </w:r>
      <w:r w:rsidRPr="00870715">
        <w:rPr>
          <w:rFonts w:ascii="Calibri" w:hAnsi="Calibri" w:cs="Calibri"/>
        </w:rPr>
        <w:t>, and HER studies on Pt</w:t>
      </w:r>
      <w:r w:rsidRPr="00870715">
        <w:rPr>
          <w:rFonts w:ascii="Calibri" w:hAnsi="Calibri" w:cs="Calibri"/>
          <w:vertAlign w:val="subscript"/>
        </w:rPr>
        <w:t>3</w:t>
      </w:r>
      <w:r w:rsidRPr="00870715">
        <w:rPr>
          <w:rFonts w:ascii="Calibri" w:hAnsi="Calibri" w:cs="Calibri"/>
        </w:rPr>
        <w:t>Te</w:t>
      </w:r>
      <w:r w:rsidRPr="00870715">
        <w:rPr>
          <w:rFonts w:ascii="Calibri" w:hAnsi="Calibri" w:cs="Calibri"/>
          <w:vertAlign w:val="subscript"/>
        </w:rPr>
        <w:t>4</w:t>
      </w:r>
      <w:r w:rsidRPr="00870715">
        <w:rPr>
          <w:rFonts w:ascii="Calibri" w:hAnsi="Calibri" w:cs="Calibri"/>
        </w:rPr>
        <w:t xml:space="preserve"> nanosheets</w:t>
      </w:r>
      <w:r w:rsidR="002E0ADF" w:rsidRPr="00870715">
        <w:rPr>
          <w:rFonts w:ascii="Calibri" w:hAnsi="Calibri" w:cs="Calibri"/>
          <w:vertAlign w:val="superscript"/>
        </w:rPr>
        <w:t>8</w:t>
      </w:r>
      <w:r w:rsidRPr="00870715">
        <w:rPr>
          <w:rFonts w:ascii="Calibri" w:hAnsi="Calibri" w:cs="Calibri"/>
        </w:rPr>
        <w:t>. The ability to directly correlate electrochemical performance, surface chemical state, and product formation offers valuable insight into catalyst activation, degradation, and reaction mechanisms. This approach is expected to facilitate the development of advanced electrocatalysts for energy conversion technologies, including water electrolysis and fuel cells.</w:t>
      </w:r>
    </w:p>
    <w:p w14:paraId="10B601FD" w14:textId="77777777" w:rsidR="00E06A43" w:rsidRPr="00870715" w:rsidRDefault="00E06A43" w:rsidP="00870715">
      <w:pPr>
        <w:spacing w:after="0" w:line="240" w:lineRule="auto"/>
        <w:jc w:val="both"/>
        <w:rPr>
          <w:rFonts w:ascii="Calibri" w:hAnsi="Calibri" w:cs="Calibri"/>
        </w:rPr>
      </w:pPr>
    </w:p>
    <w:p w14:paraId="2E6BD50E" w14:textId="3F6A69BB" w:rsidR="00DB32CC"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ACKNOWLEDGMENTS: </w:t>
      </w:r>
    </w:p>
    <w:p w14:paraId="393F3B9D" w14:textId="1C89679A" w:rsidR="00DB32CC" w:rsidRPr="00870715" w:rsidRDefault="00F173D2" w:rsidP="00870715">
      <w:pPr>
        <w:spacing w:after="0" w:line="240" w:lineRule="auto"/>
        <w:jc w:val="both"/>
        <w:rPr>
          <w:rFonts w:ascii="Calibri" w:hAnsi="Calibri" w:cs="Calibri"/>
        </w:rPr>
      </w:pPr>
      <w:r w:rsidRPr="00870715">
        <w:rPr>
          <w:rFonts w:ascii="Calibri" w:hAnsi="Calibri" w:cs="Calibri"/>
        </w:rPr>
        <w:t xml:space="preserve">This work was supported by the project "The Energy Conversion and Storage", funded as project No. CZ.02.01.01/00/22_008/0004617 by </w:t>
      </w:r>
      <w:proofErr w:type="spellStart"/>
      <w:r w:rsidRPr="00870715">
        <w:rPr>
          <w:rFonts w:ascii="Calibri" w:hAnsi="Calibri" w:cs="Calibri"/>
        </w:rPr>
        <w:t>Programme</w:t>
      </w:r>
      <w:proofErr w:type="spellEnd"/>
      <w:r w:rsidRPr="00870715">
        <w:rPr>
          <w:rFonts w:ascii="Calibri" w:hAnsi="Calibri" w:cs="Calibri"/>
        </w:rPr>
        <w:t xml:space="preserve"> Johannes Amos Commenius, call Excellent Research.</w:t>
      </w:r>
    </w:p>
    <w:p w14:paraId="016ABF03" w14:textId="77777777" w:rsidR="00E06A43" w:rsidRPr="00870715" w:rsidRDefault="00E06A43" w:rsidP="00870715">
      <w:pPr>
        <w:spacing w:after="0" w:line="240" w:lineRule="auto"/>
        <w:jc w:val="both"/>
        <w:rPr>
          <w:rFonts w:ascii="Calibri" w:hAnsi="Calibri" w:cs="Calibri"/>
        </w:rPr>
      </w:pPr>
    </w:p>
    <w:p w14:paraId="1162791D" w14:textId="4DFE4362" w:rsidR="00DB32CC" w:rsidRPr="00870715" w:rsidRDefault="00F173D2" w:rsidP="00870715">
      <w:pPr>
        <w:spacing w:after="0" w:line="240" w:lineRule="auto"/>
        <w:jc w:val="both"/>
        <w:rPr>
          <w:rFonts w:ascii="Calibri" w:hAnsi="Calibri" w:cs="Calibri"/>
        </w:rPr>
      </w:pPr>
      <w:r w:rsidRPr="00870715">
        <w:rPr>
          <w:rFonts w:ascii="Calibri" w:hAnsi="Calibri" w:cs="Calibri"/>
          <w:b/>
          <w:bCs/>
        </w:rPr>
        <w:t>DISCLOSURES:</w:t>
      </w:r>
    </w:p>
    <w:p w14:paraId="5ED6D3CF" w14:textId="77777777" w:rsidR="00DB32CC" w:rsidRPr="00870715" w:rsidRDefault="00F173D2" w:rsidP="00870715">
      <w:pPr>
        <w:spacing w:after="0" w:line="240" w:lineRule="auto"/>
        <w:jc w:val="both"/>
        <w:rPr>
          <w:rFonts w:ascii="Calibri" w:hAnsi="Calibri" w:cs="Calibri"/>
        </w:rPr>
      </w:pPr>
      <w:r w:rsidRPr="00870715">
        <w:rPr>
          <w:rFonts w:ascii="Calibri" w:hAnsi="Calibri" w:cs="Calibri"/>
        </w:rPr>
        <w:t xml:space="preserve">The authors have nothing to disclose. </w:t>
      </w:r>
    </w:p>
    <w:p w14:paraId="59079E41" w14:textId="77777777" w:rsidR="00E06A43" w:rsidRPr="00870715" w:rsidRDefault="00E06A43" w:rsidP="00870715">
      <w:pPr>
        <w:spacing w:after="0" w:line="240" w:lineRule="auto"/>
        <w:jc w:val="both"/>
        <w:rPr>
          <w:rFonts w:ascii="Calibri" w:hAnsi="Calibri" w:cs="Calibri"/>
        </w:rPr>
      </w:pPr>
    </w:p>
    <w:p w14:paraId="23280F9F" w14:textId="7A8D1424" w:rsidR="00B46CCE" w:rsidRPr="00870715" w:rsidRDefault="00F173D2" w:rsidP="00870715">
      <w:pPr>
        <w:spacing w:after="0" w:line="240" w:lineRule="auto"/>
        <w:jc w:val="both"/>
        <w:rPr>
          <w:rFonts w:ascii="Calibri" w:hAnsi="Calibri" w:cs="Calibri"/>
          <w:b/>
          <w:bCs/>
        </w:rPr>
      </w:pPr>
      <w:r w:rsidRPr="00870715">
        <w:rPr>
          <w:rFonts w:ascii="Calibri" w:hAnsi="Calibri" w:cs="Calibri"/>
          <w:b/>
          <w:bCs/>
        </w:rPr>
        <w:t xml:space="preserve">REFERENCES: </w:t>
      </w:r>
    </w:p>
    <w:p w14:paraId="7B6C31E7" w14:textId="5D0877F3"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Carmo M, Fritz DL, Mergel J, Stolten D. A comprehensive review on PEM water electrolysis. Int J Hydrogen Energy. 2013;38(12):4901-4934. </w:t>
      </w:r>
    </w:p>
    <w:p w14:paraId="00C37251" w14:textId="6F773B5C"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Velasco Velez JJ, Stotz E, Saveleva VA, </w:t>
      </w:r>
      <w:proofErr w:type="spellStart"/>
      <w:r w:rsidRPr="00DF5AC5">
        <w:rPr>
          <w:rFonts w:ascii="Calibri" w:eastAsia="Times New Roman" w:hAnsi="Calibri" w:cs="Calibri"/>
          <w:kern w:val="0"/>
          <w:lang w:val="en-IN" w:eastAsia="en-IN"/>
          <w14:ligatures w14:val="none"/>
        </w:rPr>
        <w:t>Zafeiratos</w:t>
      </w:r>
      <w:proofErr w:type="spellEnd"/>
      <w:r w:rsidRPr="00DF5AC5">
        <w:rPr>
          <w:rFonts w:ascii="Calibri" w:eastAsia="Times New Roman" w:hAnsi="Calibri" w:cs="Calibri"/>
          <w:kern w:val="0"/>
          <w:lang w:val="en-IN" w:eastAsia="en-IN"/>
          <w14:ligatures w14:val="none"/>
        </w:rPr>
        <w:t xml:space="preserve"> S, Ross PN, Arrigo R, et al. The rise of electrochemical NAPXPS operated in the soft X-ray regime exemplified by the oxygen evolution reaction on IrOx electrocatalysts. Faraday Discuss. </w:t>
      </w:r>
      <w:proofErr w:type="gramStart"/>
      <w:r w:rsidRPr="00DF5AC5">
        <w:rPr>
          <w:rFonts w:ascii="Calibri" w:eastAsia="Times New Roman" w:hAnsi="Calibri" w:cs="Calibri"/>
          <w:kern w:val="0"/>
          <w:lang w:val="en-IN" w:eastAsia="en-IN"/>
          <w14:ligatures w14:val="none"/>
        </w:rPr>
        <w:t>2022;236:103</w:t>
      </w:r>
      <w:proofErr w:type="gramEnd"/>
      <w:r w:rsidRPr="00DF5AC5">
        <w:rPr>
          <w:rFonts w:ascii="Calibri" w:eastAsia="Times New Roman" w:hAnsi="Calibri" w:cs="Calibri"/>
          <w:kern w:val="0"/>
          <w:lang w:val="en-IN" w:eastAsia="en-IN"/>
          <w14:ligatures w14:val="none"/>
        </w:rPr>
        <w:t xml:space="preserve">-125. </w:t>
      </w:r>
    </w:p>
    <w:p w14:paraId="65054997" w14:textId="441059FA"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proofErr w:type="spellStart"/>
      <w:r w:rsidRPr="00DF5AC5">
        <w:rPr>
          <w:rFonts w:ascii="Calibri" w:eastAsia="Times New Roman" w:hAnsi="Calibri" w:cs="Calibri"/>
          <w:kern w:val="0"/>
          <w:lang w:val="en-IN" w:eastAsia="en-IN"/>
          <w14:ligatures w14:val="none"/>
        </w:rPr>
        <w:t>Chatenet</w:t>
      </w:r>
      <w:proofErr w:type="spellEnd"/>
      <w:r w:rsidRPr="00DF5AC5">
        <w:rPr>
          <w:rFonts w:ascii="Calibri" w:eastAsia="Times New Roman" w:hAnsi="Calibri" w:cs="Calibri"/>
          <w:kern w:val="0"/>
          <w:lang w:val="en-IN" w:eastAsia="en-IN"/>
          <w14:ligatures w14:val="none"/>
        </w:rPr>
        <w:t xml:space="preserve"> M, Pollet BG, Dekel DR, Dionigi F, </w:t>
      </w:r>
      <w:proofErr w:type="spellStart"/>
      <w:r w:rsidRPr="00DF5AC5">
        <w:rPr>
          <w:rFonts w:ascii="Calibri" w:eastAsia="Times New Roman" w:hAnsi="Calibri" w:cs="Calibri"/>
          <w:kern w:val="0"/>
          <w:lang w:val="en-IN" w:eastAsia="en-IN"/>
          <w14:ligatures w14:val="none"/>
        </w:rPr>
        <w:t>Deseure</w:t>
      </w:r>
      <w:proofErr w:type="spellEnd"/>
      <w:r w:rsidRPr="00DF5AC5">
        <w:rPr>
          <w:rFonts w:ascii="Calibri" w:eastAsia="Times New Roman" w:hAnsi="Calibri" w:cs="Calibri"/>
          <w:kern w:val="0"/>
          <w:lang w:val="en-IN" w:eastAsia="en-IN"/>
          <w14:ligatures w14:val="none"/>
        </w:rPr>
        <w:t xml:space="preserve"> J, Millet P, et al. Water electrolysis: from textbook knowledge to the latest scientific strategies and industrial developments. Chem Soc Rev. 2022;51(11):4583-4762. </w:t>
      </w:r>
    </w:p>
    <w:p w14:paraId="16E52098" w14:textId="181427D7"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Velasco-Vélez JJ, Jones TE, Gao F, </w:t>
      </w:r>
      <w:proofErr w:type="spellStart"/>
      <w:r w:rsidRPr="00DF5AC5">
        <w:rPr>
          <w:rFonts w:ascii="Calibri" w:eastAsia="Times New Roman" w:hAnsi="Calibri" w:cs="Calibri"/>
          <w:kern w:val="0"/>
          <w:lang w:val="en-IN" w:eastAsia="en-IN"/>
          <w14:ligatures w14:val="none"/>
        </w:rPr>
        <w:t>Carbonio</w:t>
      </w:r>
      <w:proofErr w:type="spellEnd"/>
      <w:r w:rsidRPr="00DF5AC5">
        <w:rPr>
          <w:rFonts w:ascii="Calibri" w:eastAsia="Times New Roman" w:hAnsi="Calibri" w:cs="Calibri"/>
          <w:kern w:val="0"/>
          <w:lang w:val="en-IN" w:eastAsia="en-IN"/>
          <w14:ligatures w14:val="none"/>
        </w:rPr>
        <w:t xml:space="preserve"> EA, Arrigo R, Scherzer M, et al. A comparative study of electrochemical cells for </w:t>
      </w:r>
      <w:r w:rsidRPr="001551BA">
        <w:rPr>
          <w:rFonts w:ascii="Calibri" w:eastAsia="Times New Roman" w:hAnsi="Calibri" w:cs="Calibri"/>
          <w:i/>
          <w:iCs/>
          <w:kern w:val="0"/>
          <w:lang w:val="en-IN" w:eastAsia="en-IN"/>
          <w14:ligatures w14:val="none"/>
        </w:rPr>
        <w:t>in situ</w:t>
      </w:r>
      <w:r w:rsidRPr="00DF5AC5">
        <w:rPr>
          <w:rFonts w:ascii="Calibri" w:eastAsia="Times New Roman" w:hAnsi="Calibri" w:cs="Calibri"/>
          <w:kern w:val="0"/>
          <w:lang w:val="en-IN" w:eastAsia="en-IN"/>
          <w14:ligatures w14:val="none"/>
        </w:rPr>
        <w:t xml:space="preserve"> X-ray spectroscopies in the soft and tender X-ray range. J Phys D Appl Phys. 2021;54(12):124003. </w:t>
      </w:r>
    </w:p>
    <w:p w14:paraId="6F201406" w14:textId="7612A26C"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Pfeifer V, Jones TE, </w:t>
      </w:r>
      <w:proofErr w:type="spellStart"/>
      <w:r w:rsidRPr="00DF5AC5">
        <w:rPr>
          <w:rFonts w:ascii="Calibri" w:eastAsia="Times New Roman" w:hAnsi="Calibri" w:cs="Calibri"/>
          <w:kern w:val="0"/>
          <w:lang w:val="en-IN" w:eastAsia="en-IN"/>
          <w14:ligatures w14:val="none"/>
        </w:rPr>
        <w:t>Wrabetz</w:t>
      </w:r>
      <w:proofErr w:type="spellEnd"/>
      <w:r w:rsidRPr="00DF5AC5">
        <w:rPr>
          <w:rFonts w:ascii="Calibri" w:eastAsia="Times New Roman" w:hAnsi="Calibri" w:cs="Calibri"/>
          <w:kern w:val="0"/>
          <w:lang w:val="en-IN" w:eastAsia="en-IN"/>
          <w14:ligatures w14:val="none"/>
        </w:rPr>
        <w:t xml:space="preserve"> S, </w:t>
      </w:r>
      <w:proofErr w:type="spellStart"/>
      <w:r w:rsidRPr="00DF5AC5">
        <w:rPr>
          <w:rFonts w:ascii="Calibri" w:eastAsia="Times New Roman" w:hAnsi="Calibri" w:cs="Calibri"/>
          <w:kern w:val="0"/>
          <w:lang w:val="en-IN" w:eastAsia="en-IN"/>
          <w14:ligatures w14:val="none"/>
        </w:rPr>
        <w:t>Massué</w:t>
      </w:r>
      <w:proofErr w:type="spellEnd"/>
      <w:r w:rsidRPr="00DF5AC5">
        <w:rPr>
          <w:rFonts w:ascii="Calibri" w:eastAsia="Times New Roman" w:hAnsi="Calibri" w:cs="Calibri"/>
          <w:kern w:val="0"/>
          <w:lang w:val="en-IN" w:eastAsia="en-IN"/>
          <w14:ligatures w14:val="none"/>
        </w:rPr>
        <w:t xml:space="preserve"> C, Velasco-Velez JJ, Arrigo R, et al. </w:t>
      </w:r>
      <w:r w:rsidRPr="00A87EA5">
        <w:rPr>
          <w:rFonts w:ascii="Calibri" w:eastAsia="Times New Roman" w:hAnsi="Calibri" w:cs="Calibri"/>
          <w:i/>
          <w:iCs/>
          <w:kern w:val="0"/>
          <w:lang w:val="en-IN" w:eastAsia="en-IN"/>
          <w14:ligatures w14:val="none"/>
        </w:rPr>
        <w:t>In situ</w:t>
      </w:r>
      <w:r w:rsidRPr="00DF5AC5">
        <w:rPr>
          <w:rFonts w:ascii="Calibri" w:eastAsia="Times New Roman" w:hAnsi="Calibri" w:cs="Calibri"/>
          <w:kern w:val="0"/>
          <w:lang w:val="en-IN" w:eastAsia="en-IN"/>
          <w14:ligatures w14:val="none"/>
        </w:rPr>
        <w:t xml:space="preserve"> observation of reactive oxygen species forming on oxygen-evolving iridium surfaces. Chem Sci. 2017;8(3):2143-2149. </w:t>
      </w:r>
    </w:p>
    <w:p w14:paraId="3CAD1BD9" w14:textId="78A60F72"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Saveleva VA, Wang L, Teschner D, Jones T, Gago AS, Friedrich KA, et al. Operando evidence for a universal oxygen evolution mechanism on thermal and electrochemical iridium oxides. J Phys Chem Lett. 2018;9(12):3154-3160. </w:t>
      </w:r>
    </w:p>
    <w:p w14:paraId="58121C70" w14:textId="1CBBBAC8"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Hrbek T, Velasco-Vélez JJ, Saveleva VA, Jones TE, Scherzer M, Teschner D, et al. Operando X-ray photoelectron spectroscopy cell for water electrolysis: a complete picture of iridium electronic structure during oxygen evolution reaction. Int J Hydrogen Energy. </w:t>
      </w:r>
      <w:proofErr w:type="gramStart"/>
      <w:r w:rsidRPr="00DF5AC5">
        <w:rPr>
          <w:rFonts w:ascii="Calibri" w:eastAsia="Times New Roman" w:hAnsi="Calibri" w:cs="Calibri"/>
          <w:kern w:val="0"/>
          <w:lang w:val="en-IN" w:eastAsia="en-IN"/>
          <w14:ligatures w14:val="none"/>
        </w:rPr>
        <w:t>2024;57:187</w:t>
      </w:r>
      <w:proofErr w:type="gramEnd"/>
      <w:r w:rsidRPr="00DF5AC5">
        <w:rPr>
          <w:rFonts w:ascii="Calibri" w:eastAsia="Times New Roman" w:hAnsi="Calibri" w:cs="Calibri"/>
          <w:kern w:val="0"/>
          <w:lang w:val="en-IN" w:eastAsia="en-IN"/>
          <w14:ligatures w14:val="none"/>
        </w:rPr>
        <w:t xml:space="preserve">-197. </w:t>
      </w:r>
    </w:p>
    <w:p w14:paraId="49D9CEE7" w14:textId="40329854"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Dadiani T, et al. Scalable defect engineering of Pt3Te4 nanosheets activates an electro-switchable and termination-dependent PtO2 skin for low-overpotential hydrogen evolution. ACS Appl Mater Interfaces. </w:t>
      </w:r>
      <w:proofErr w:type="gramStart"/>
      <w:r w:rsidRPr="00DF5AC5">
        <w:rPr>
          <w:rFonts w:ascii="Calibri" w:eastAsia="Times New Roman" w:hAnsi="Calibri" w:cs="Calibri"/>
          <w:kern w:val="0"/>
          <w:lang w:val="en-IN" w:eastAsia="en-IN"/>
          <w14:ligatures w14:val="none"/>
        </w:rPr>
        <w:t>2026;18:8026</w:t>
      </w:r>
      <w:proofErr w:type="gramEnd"/>
      <w:r w:rsidRPr="00DF5AC5">
        <w:rPr>
          <w:rFonts w:ascii="Calibri" w:eastAsia="Times New Roman" w:hAnsi="Calibri" w:cs="Calibri"/>
          <w:kern w:val="0"/>
          <w:lang w:val="en-IN" w:eastAsia="en-IN"/>
          <w14:ligatures w14:val="none"/>
        </w:rPr>
        <w:t xml:space="preserve">-8038. </w:t>
      </w:r>
    </w:p>
    <w:p w14:paraId="43E34211" w14:textId="0B9D647D"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lastRenderedPageBreak/>
        <w:t xml:space="preserve">Bogar M, et al. Operando and </w:t>
      </w:r>
      <w:r w:rsidRPr="001551BA">
        <w:rPr>
          <w:rFonts w:ascii="Calibri" w:eastAsia="Times New Roman" w:hAnsi="Calibri" w:cs="Calibri"/>
          <w:i/>
          <w:iCs/>
          <w:kern w:val="0"/>
          <w:lang w:val="en-IN" w:eastAsia="en-IN"/>
          <w14:ligatures w14:val="none"/>
        </w:rPr>
        <w:t>ex situ</w:t>
      </w:r>
      <w:r w:rsidRPr="00DF5AC5">
        <w:rPr>
          <w:rFonts w:ascii="Calibri" w:eastAsia="Times New Roman" w:hAnsi="Calibri" w:cs="Calibri"/>
          <w:kern w:val="0"/>
          <w:lang w:val="en-IN" w:eastAsia="en-IN"/>
          <w14:ligatures w14:val="none"/>
        </w:rPr>
        <w:t xml:space="preserve"> comparison of Pt and Pt3Co catalyst degradation under ORR in PEMFC. Chem Eng J Green Sustain. </w:t>
      </w:r>
      <w:proofErr w:type="gramStart"/>
      <w:r w:rsidRPr="00DF5AC5">
        <w:rPr>
          <w:rFonts w:ascii="Calibri" w:eastAsia="Times New Roman" w:hAnsi="Calibri" w:cs="Calibri"/>
          <w:kern w:val="0"/>
          <w:lang w:val="en-IN" w:eastAsia="en-IN"/>
          <w14:ligatures w14:val="none"/>
        </w:rPr>
        <w:t>2026;1:100017</w:t>
      </w:r>
      <w:proofErr w:type="gramEnd"/>
      <w:r w:rsidRPr="00DF5AC5">
        <w:rPr>
          <w:rFonts w:ascii="Calibri" w:eastAsia="Times New Roman" w:hAnsi="Calibri" w:cs="Calibri"/>
          <w:kern w:val="0"/>
          <w:lang w:val="en-IN" w:eastAsia="en-IN"/>
          <w14:ligatures w14:val="none"/>
        </w:rPr>
        <w:t xml:space="preserve">. </w:t>
      </w:r>
    </w:p>
    <w:p w14:paraId="006A7154" w14:textId="6977A963"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Tran Pham NL, et al. Elucidating the hydrogen selectivity of Pt/</w:t>
      </w:r>
      <w:proofErr w:type="spellStart"/>
      <w:r w:rsidRPr="00DF5AC5">
        <w:rPr>
          <w:rFonts w:ascii="Calibri" w:eastAsia="Times New Roman" w:hAnsi="Calibri" w:cs="Calibri"/>
          <w:kern w:val="0"/>
          <w:lang w:val="en-IN" w:eastAsia="en-IN"/>
          <w14:ligatures w14:val="none"/>
        </w:rPr>
        <w:t>TiOx</w:t>
      </w:r>
      <w:proofErr w:type="spellEnd"/>
      <w:r w:rsidRPr="00DF5AC5">
        <w:rPr>
          <w:rFonts w:ascii="Calibri" w:eastAsia="Times New Roman" w:hAnsi="Calibri" w:cs="Calibri"/>
          <w:kern w:val="0"/>
          <w:lang w:val="en-IN" w:eastAsia="en-IN"/>
          <w14:ligatures w14:val="none"/>
        </w:rPr>
        <w:t xml:space="preserve">/C as a fuel-cell catalyst by operando near-ambient-pressure XPS. ACS Appl Mater Interfaces. </w:t>
      </w:r>
      <w:proofErr w:type="gramStart"/>
      <w:r w:rsidRPr="00DF5AC5">
        <w:rPr>
          <w:rFonts w:ascii="Calibri" w:eastAsia="Times New Roman" w:hAnsi="Calibri" w:cs="Calibri"/>
          <w:kern w:val="0"/>
          <w:lang w:val="en-IN" w:eastAsia="en-IN"/>
          <w14:ligatures w14:val="none"/>
        </w:rPr>
        <w:t>2025;17:50626</w:t>
      </w:r>
      <w:proofErr w:type="gramEnd"/>
      <w:r w:rsidRPr="00DF5AC5">
        <w:rPr>
          <w:rFonts w:ascii="Calibri" w:eastAsia="Times New Roman" w:hAnsi="Calibri" w:cs="Calibri"/>
          <w:kern w:val="0"/>
          <w:lang w:val="en-IN" w:eastAsia="en-IN"/>
          <w14:ligatures w14:val="none"/>
        </w:rPr>
        <w:t xml:space="preserve">-50638. </w:t>
      </w:r>
    </w:p>
    <w:p w14:paraId="0E8A4D41" w14:textId="15396969"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Louisia S, Koper MTM, Mom RV. Prospects for electrochemical X-ray photoelectron spectroscopy as a powerful electrochemical interface characterization technique. Curr </w:t>
      </w:r>
      <w:proofErr w:type="spellStart"/>
      <w:r w:rsidRPr="00DF5AC5">
        <w:rPr>
          <w:rFonts w:ascii="Calibri" w:eastAsia="Times New Roman" w:hAnsi="Calibri" w:cs="Calibri"/>
          <w:kern w:val="0"/>
          <w:lang w:val="en-IN" w:eastAsia="en-IN"/>
          <w14:ligatures w14:val="none"/>
        </w:rPr>
        <w:t>Opin</w:t>
      </w:r>
      <w:proofErr w:type="spellEnd"/>
      <w:r w:rsidRPr="00DF5AC5">
        <w:rPr>
          <w:rFonts w:ascii="Calibri" w:eastAsia="Times New Roman" w:hAnsi="Calibri" w:cs="Calibri"/>
          <w:kern w:val="0"/>
          <w:lang w:val="en-IN" w:eastAsia="en-IN"/>
          <w14:ligatures w14:val="none"/>
        </w:rPr>
        <w:t xml:space="preserve"> </w:t>
      </w:r>
      <w:proofErr w:type="spellStart"/>
      <w:r w:rsidRPr="00DF5AC5">
        <w:rPr>
          <w:rFonts w:ascii="Calibri" w:eastAsia="Times New Roman" w:hAnsi="Calibri" w:cs="Calibri"/>
          <w:kern w:val="0"/>
          <w:lang w:val="en-IN" w:eastAsia="en-IN"/>
          <w14:ligatures w14:val="none"/>
        </w:rPr>
        <w:t>Electrochem</w:t>
      </w:r>
      <w:proofErr w:type="spellEnd"/>
      <w:r w:rsidRPr="00DF5AC5">
        <w:rPr>
          <w:rFonts w:ascii="Calibri" w:eastAsia="Times New Roman" w:hAnsi="Calibri" w:cs="Calibri"/>
          <w:kern w:val="0"/>
          <w:lang w:val="en-IN" w:eastAsia="en-IN"/>
          <w14:ligatures w14:val="none"/>
        </w:rPr>
        <w:t xml:space="preserve">. </w:t>
      </w:r>
      <w:proofErr w:type="gramStart"/>
      <w:r w:rsidRPr="00DF5AC5">
        <w:rPr>
          <w:rFonts w:ascii="Calibri" w:eastAsia="Times New Roman" w:hAnsi="Calibri" w:cs="Calibri"/>
          <w:kern w:val="0"/>
          <w:lang w:val="en-IN" w:eastAsia="en-IN"/>
          <w14:ligatures w14:val="none"/>
        </w:rPr>
        <w:t>2024;45:101462</w:t>
      </w:r>
      <w:proofErr w:type="gramEnd"/>
      <w:r w:rsidRPr="00DF5AC5">
        <w:rPr>
          <w:rFonts w:ascii="Calibri" w:eastAsia="Times New Roman" w:hAnsi="Calibri" w:cs="Calibri"/>
          <w:kern w:val="0"/>
          <w:lang w:val="en-IN" w:eastAsia="en-IN"/>
          <w14:ligatures w14:val="none"/>
        </w:rPr>
        <w:t xml:space="preserve">. </w:t>
      </w:r>
    </w:p>
    <w:p w14:paraId="6AC270C2" w14:textId="18774F73"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Arrigo R, </w:t>
      </w:r>
      <w:proofErr w:type="spellStart"/>
      <w:r w:rsidRPr="00DF5AC5">
        <w:rPr>
          <w:rFonts w:ascii="Calibri" w:eastAsia="Times New Roman" w:hAnsi="Calibri" w:cs="Calibri"/>
          <w:kern w:val="0"/>
          <w:lang w:val="en-IN" w:eastAsia="en-IN"/>
          <w14:ligatures w14:val="none"/>
        </w:rPr>
        <w:t>Hävecker</w:t>
      </w:r>
      <w:proofErr w:type="spellEnd"/>
      <w:r w:rsidRPr="00DF5AC5">
        <w:rPr>
          <w:rFonts w:ascii="Calibri" w:eastAsia="Times New Roman" w:hAnsi="Calibri" w:cs="Calibri"/>
          <w:kern w:val="0"/>
          <w:lang w:val="en-IN" w:eastAsia="en-IN"/>
          <w14:ligatures w14:val="none"/>
        </w:rPr>
        <w:t xml:space="preserve"> M, </w:t>
      </w:r>
      <w:proofErr w:type="spellStart"/>
      <w:r w:rsidRPr="00DF5AC5">
        <w:rPr>
          <w:rFonts w:ascii="Calibri" w:eastAsia="Times New Roman" w:hAnsi="Calibri" w:cs="Calibri"/>
          <w:kern w:val="0"/>
          <w:lang w:val="en-IN" w:eastAsia="en-IN"/>
          <w14:ligatures w14:val="none"/>
        </w:rPr>
        <w:t>Wrabetz</w:t>
      </w:r>
      <w:proofErr w:type="spellEnd"/>
      <w:r w:rsidRPr="00DF5AC5">
        <w:rPr>
          <w:rFonts w:ascii="Calibri" w:eastAsia="Times New Roman" w:hAnsi="Calibri" w:cs="Calibri"/>
          <w:kern w:val="0"/>
          <w:lang w:val="en-IN" w:eastAsia="en-IN"/>
          <w14:ligatures w14:val="none"/>
        </w:rPr>
        <w:t xml:space="preserve"> S, Blume R, Lerch M, McGregor J, et al. </w:t>
      </w:r>
      <w:r w:rsidRPr="001551BA">
        <w:rPr>
          <w:rFonts w:ascii="Calibri" w:eastAsia="Times New Roman" w:hAnsi="Calibri" w:cs="Calibri"/>
          <w:i/>
          <w:iCs/>
          <w:kern w:val="0"/>
          <w:lang w:val="en-IN" w:eastAsia="en-IN"/>
          <w14:ligatures w14:val="none"/>
        </w:rPr>
        <w:t>In situ</w:t>
      </w:r>
      <w:r w:rsidRPr="00DF5AC5">
        <w:rPr>
          <w:rFonts w:ascii="Calibri" w:eastAsia="Times New Roman" w:hAnsi="Calibri" w:cs="Calibri"/>
          <w:kern w:val="0"/>
          <w:lang w:val="en-IN" w:eastAsia="en-IN"/>
          <w14:ligatures w14:val="none"/>
        </w:rPr>
        <w:t xml:space="preserve"> study of the gas-phase electrolysis of water on platinum by NAP-XPS. </w:t>
      </w:r>
      <w:proofErr w:type="spellStart"/>
      <w:r w:rsidRPr="00DF5AC5">
        <w:rPr>
          <w:rFonts w:ascii="Calibri" w:eastAsia="Times New Roman" w:hAnsi="Calibri" w:cs="Calibri"/>
          <w:kern w:val="0"/>
          <w:lang w:val="en-IN" w:eastAsia="en-IN"/>
          <w14:ligatures w14:val="none"/>
        </w:rPr>
        <w:t>Angew</w:t>
      </w:r>
      <w:proofErr w:type="spellEnd"/>
      <w:r w:rsidRPr="00DF5AC5">
        <w:rPr>
          <w:rFonts w:ascii="Calibri" w:eastAsia="Times New Roman" w:hAnsi="Calibri" w:cs="Calibri"/>
          <w:kern w:val="0"/>
          <w:lang w:val="en-IN" w:eastAsia="en-IN"/>
          <w14:ligatures w14:val="none"/>
        </w:rPr>
        <w:t xml:space="preserve"> Chem Int Ed Engl. 2013;52(44):11660-11664. </w:t>
      </w:r>
    </w:p>
    <w:p w14:paraId="406CA605" w14:textId="4899E8A1"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proofErr w:type="spellStart"/>
      <w:r w:rsidRPr="00DF5AC5">
        <w:rPr>
          <w:rFonts w:ascii="Calibri" w:eastAsia="Times New Roman" w:hAnsi="Calibri" w:cs="Calibri"/>
          <w:kern w:val="0"/>
          <w:lang w:val="en-IN" w:eastAsia="en-IN"/>
          <w14:ligatures w14:val="none"/>
        </w:rPr>
        <w:t>Kuwertz</w:t>
      </w:r>
      <w:proofErr w:type="spellEnd"/>
      <w:r w:rsidRPr="00DF5AC5">
        <w:rPr>
          <w:rFonts w:ascii="Calibri" w:eastAsia="Times New Roman" w:hAnsi="Calibri" w:cs="Calibri"/>
          <w:kern w:val="0"/>
          <w:lang w:val="en-IN" w:eastAsia="en-IN"/>
          <w14:ligatures w14:val="none"/>
        </w:rPr>
        <w:t xml:space="preserve"> R, Kirstein C, Turek T, Kunz U. Influence of acid pre-treatment on ionic conductivity of Nafion membranes. J </w:t>
      </w:r>
      <w:proofErr w:type="spellStart"/>
      <w:r w:rsidRPr="00DF5AC5">
        <w:rPr>
          <w:rFonts w:ascii="Calibri" w:eastAsia="Times New Roman" w:hAnsi="Calibri" w:cs="Calibri"/>
          <w:kern w:val="0"/>
          <w:lang w:val="en-IN" w:eastAsia="en-IN"/>
          <w14:ligatures w14:val="none"/>
        </w:rPr>
        <w:t>Membr</w:t>
      </w:r>
      <w:proofErr w:type="spellEnd"/>
      <w:r w:rsidRPr="00DF5AC5">
        <w:rPr>
          <w:rFonts w:ascii="Calibri" w:eastAsia="Times New Roman" w:hAnsi="Calibri" w:cs="Calibri"/>
          <w:kern w:val="0"/>
          <w:lang w:val="en-IN" w:eastAsia="en-IN"/>
          <w14:ligatures w14:val="none"/>
        </w:rPr>
        <w:t xml:space="preserve"> Sci. </w:t>
      </w:r>
      <w:proofErr w:type="gramStart"/>
      <w:r w:rsidRPr="00DF5AC5">
        <w:rPr>
          <w:rFonts w:ascii="Calibri" w:eastAsia="Times New Roman" w:hAnsi="Calibri" w:cs="Calibri"/>
          <w:kern w:val="0"/>
          <w:lang w:val="en-IN" w:eastAsia="en-IN"/>
          <w14:ligatures w14:val="none"/>
        </w:rPr>
        <w:t>2016;500:225</w:t>
      </w:r>
      <w:proofErr w:type="gramEnd"/>
      <w:r w:rsidRPr="00DF5AC5">
        <w:rPr>
          <w:rFonts w:ascii="Calibri" w:eastAsia="Times New Roman" w:hAnsi="Calibri" w:cs="Calibri"/>
          <w:kern w:val="0"/>
          <w:lang w:val="en-IN" w:eastAsia="en-IN"/>
          <w14:ligatures w14:val="none"/>
        </w:rPr>
        <w:t xml:space="preserve">-235. </w:t>
      </w:r>
    </w:p>
    <w:p w14:paraId="2329E064" w14:textId="6D5BA169"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Zhang Y, et al. Next generation noble metal-engineered catalysts: from structure evolution to structure-reactivity correlation in water splitting. Adv </w:t>
      </w:r>
      <w:proofErr w:type="spellStart"/>
      <w:r w:rsidRPr="00DF5AC5">
        <w:rPr>
          <w:rFonts w:ascii="Calibri" w:eastAsia="Times New Roman" w:hAnsi="Calibri" w:cs="Calibri"/>
          <w:kern w:val="0"/>
          <w:lang w:val="en-IN" w:eastAsia="en-IN"/>
          <w14:ligatures w14:val="none"/>
        </w:rPr>
        <w:t>Funct</w:t>
      </w:r>
      <w:proofErr w:type="spellEnd"/>
      <w:r w:rsidRPr="00DF5AC5">
        <w:rPr>
          <w:rFonts w:ascii="Calibri" w:eastAsia="Times New Roman" w:hAnsi="Calibri" w:cs="Calibri"/>
          <w:kern w:val="0"/>
          <w:lang w:val="en-IN" w:eastAsia="en-IN"/>
          <w14:ligatures w14:val="none"/>
        </w:rPr>
        <w:t xml:space="preserve"> Mater. </w:t>
      </w:r>
      <w:proofErr w:type="gramStart"/>
      <w:r w:rsidRPr="00DF5AC5">
        <w:rPr>
          <w:rFonts w:ascii="Calibri" w:eastAsia="Times New Roman" w:hAnsi="Calibri" w:cs="Calibri"/>
          <w:kern w:val="0"/>
          <w:lang w:val="en-IN" w:eastAsia="en-IN"/>
          <w14:ligatures w14:val="none"/>
        </w:rPr>
        <w:t>2024;34:2308813</w:t>
      </w:r>
      <w:proofErr w:type="gramEnd"/>
      <w:r w:rsidRPr="00DF5AC5">
        <w:rPr>
          <w:rFonts w:ascii="Calibri" w:eastAsia="Times New Roman" w:hAnsi="Calibri" w:cs="Calibri"/>
          <w:kern w:val="0"/>
          <w:lang w:val="en-IN" w:eastAsia="en-IN"/>
          <w14:ligatures w14:val="none"/>
        </w:rPr>
        <w:t xml:space="preserve">. </w:t>
      </w:r>
    </w:p>
    <w:p w14:paraId="18921640" w14:textId="2ABB075E"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Lohrengel MM, Schultze JW. Electrochemical properties of anodic gold oxide layers—I. </w:t>
      </w:r>
      <w:proofErr w:type="spellStart"/>
      <w:r w:rsidRPr="00DF5AC5">
        <w:rPr>
          <w:rFonts w:ascii="Calibri" w:eastAsia="Times New Roman" w:hAnsi="Calibri" w:cs="Calibri"/>
          <w:kern w:val="0"/>
          <w:lang w:val="en-IN" w:eastAsia="en-IN"/>
          <w14:ligatures w14:val="none"/>
        </w:rPr>
        <w:t>Electrochim</w:t>
      </w:r>
      <w:proofErr w:type="spellEnd"/>
      <w:r w:rsidRPr="00DF5AC5">
        <w:rPr>
          <w:rFonts w:ascii="Calibri" w:eastAsia="Times New Roman" w:hAnsi="Calibri" w:cs="Calibri"/>
          <w:kern w:val="0"/>
          <w:lang w:val="en-IN" w:eastAsia="en-IN"/>
          <w14:ligatures w14:val="none"/>
        </w:rPr>
        <w:t xml:space="preserve"> Acta. 1976;21(11):957-965. </w:t>
      </w:r>
    </w:p>
    <w:p w14:paraId="376C5863" w14:textId="0E9F0178"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proofErr w:type="spellStart"/>
      <w:r w:rsidRPr="00DF5AC5">
        <w:rPr>
          <w:rFonts w:ascii="Calibri" w:eastAsia="Times New Roman" w:hAnsi="Calibri" w:cs="Calibri"/>
          <w:kern w:val="0"/>
          <w:lang w:val="en-IN" w:eastAsia="en-IN"/>
          <w14:ligatures w14:val="none"/>
        </w:rPr>
        <w:t>Juodkazis</w:t>
      </w:r>
      <w:proofErr w:type="spellEnd"/>
      <w:r w:rsidRPr="00DF5AC5">
        <w:rPr>
          <w:rFonts w:ascii="Calibri" w:eastAsia="Times New Roman" w:hAnsi="Calibri" w:cs="Calibri"/>
          <w:kern w:val="0"/>
          <w:lang w:val="en-IN" w:eastAsia="en-IN"/>
          <w14:ligatures w14:val="none"/>
        </w:rPr>
        <w:t xml:space="preserve"> K. XPS studies on the gold oxide surface layer formation. </w:t>
      </w:r>
      <w:proofErr w:type="spellStart"/>
      <w:r w:rsidRPr="00DF5AC5">
        <w:rPr>
          <w:rFonts w:ascii="Calibri" w:eastAsia="Times New Roman" w:hAnsi="Calibri" w:cs="Calibri"/>
          <w:kern w:val="0"/>
          <w:lang w:val="en-IN" w:eastAsia="en-IN"/>
          <w14:ligatures w14:val="none"/>
        </w:rPr>
        <w:t>Electrochem</w:t>
      </w:r>
      <w:proofErr w:type="spellEnd"/>
      <w:r w:rsidRPr="00DF5AC5">
        <w:rPr>
          <w:rFonts w:ascii="Calibri" w:eastAsia="Times New Roman" w:hAnsi="Calibri" w:cs="Calibri"/>
          <w:kern w:val="0"/>
          <w:lang w:val="en-IN" w:eastAsia="en-IN"/>
          <w14:ligatures w14:val="none"/>
        </w:rPr>
        <w:t xml:space="preserve"> Commun. 2000;2(7):503-507. </w:t>
      </w:r>
    </w:p>
    <w:p w14:paraId="52879E36" w14:textId="4E537438"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Zlatar M, et al. On the growth and water oxidation stability of hydrous iridium oxide. EES </w:t>
      </w:r>
      <w:proofErr w:type="spellStart"/>
      <w:r w:rsidRPr="00DF5AC5">
        <w:rPr>
          <w:rFonts w:ascii="Calibri" w:eastAsia="Times New Roman" w:hAnsi="Calibri" w:cs="Calibri"/>
          <w:kern w:val="0"/>
          <w:lang w:val="en-IN" w:eastAsia="en-IN"/>
          <w14:ligatures w14:val="none"/>
        </w:rPr>
        <w:t>Catal</w:t>
      </w:r>
      <w:proofErr w:type="spellEnd"/>
      <w:r w:rsidRPr="00DF5AC5">
        <w:rPr>
          <w:rFonts w:ascii="Calibri" w:eastAsia="Times New Roman" w:hAnsi="Calibri" w:cs="Calibri"/>
          <w:kern w:val="0"/>
          <w:lang w:val="en-IN" w:eastAsia="en-IN"/>
          <w14:ligatures w14:val="none"/>
        </w:rPr>
        <w:t xml:space="preserve">. </w:t>
      </w:r>
      <w:proofErr w:type="gramStart"/>
      <w:r w:rsidRPr="00DF5AC5">
        <w:rPr>
          <w:rFonts w:ascii="Calibri" w:eastAsia="Times New Roman" w:hAnsi="Calibri" w:cs="Calibri"/>
          <w:kern w:val="0"/>
          <w:lang w:val="en-IN" w:eastAsia="en-IN"/>
          <w14:ligatures w14:val="none"/>
        </w:rPr>
        <w:t>2025;3:521</w:t>
      </w:r>
      <w:proofErr w:type="gramEnd"/>
      <w:r w:rsidRPr="00DF5AC5">
        <w:rPr>
          <w:rFonts w:ascii="Calibri" w:eastAsia="Times New Roman" w:hAnsi="Calibri" w:cs="Calibri"/>
          <w:kern w:val="0"/>
          <w:lang w:val="en-IN" w:eastAsia="en-IN"/>
          <w14:ligatures w14:val="none"/>
        </w:rPr>
        <w:t xml:space="preserve">-534. </w:t>
      </w:r>
    </w:p>
    <w:p w14:paraId="37CD6C10" w14:textId="07798E30"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proofErr w:type="spellStart"/>
      <w:r w:rsidRPr="00DF5AC5">
        <w:rPr>
          <w:rFonts w:ascii="Calibri" w:eastAsia="Times New Roman" w:hAnsi="Calibri" w:cs="Calibri"/>
          <w:kern w:val="0"/>
          <w:lang w:val="en-IN" w:eastAsia="en-IN"/>
          <w14:ligatures w14:val="none"/>
        </w:rPr>
        <w:t>Czioska</w:t>
      </w:r>
      <w:proofErr w:type="spellEnd"/>
      <w:r w:rsidRPr="00DF5AC5">
        <w:rPr>
          <w:rFonts w:ascii="Calibri" w:eastAsia="Times New Roman" w:hAnsi="Calibri" w:cs="Calibri"/>
          <w:kern w:val="0"/>
          <w:lang w:val="en-IN" w:eastAsia="en-IN"/>
          <w14:ligatures w14:val="none"/>
        </w:rPr>
        <w:t xml:space="preserve"> S, </w:t>
      </w:r>
      <w:proofErr w:type="spellStart"/>
      <w:r w:rsidRPr="00DF5AC5">
        <w:rPr>
          <w:rFonts w:ascii="Calibri" w:eastAsia="Times New Roman" w:hAnsi="Calibri" w:cs="Calibri"/>
          <w:kern w:val="0"/>
          <w:lang w:val="en-IN" w:eastAsia="en-IN"/>
          <w14:ligatures w14:val="none"/>
        </w:rPr>
        <w:t>Csepei</w:t>
      </w:r>
      <w:proofErr w:type="spellEnd"/>
      <w:r w:rsidRPr="00DF5AC5">
        <w:rPr>
          <w:rFonts w:ascii="Calibri" w:eastAsia="Times New Roman" w:hAnsi="Calibri" w:cs="Calibri"/>
          <w:kern w:val="0"/>
          <w:lang w:val="en-IN" w:eastAsia="en-IN"/>
          <w14:ligatures w14:val="none"/>
        </w:rPr>
        <w:t xml:space="preserve"> LI, Möbus J, Scholz J, Foucher AC, Abu-Rub A, et al. Increased Ir-Ir interaction in iridium oxide during the oxygen evolution reaction at high potentials probed by operando spectroscopy. ACS </w:t>
      </w:r>
      <w:proofErr w:type="spellStart"/>
      <w:r w:rsidRPr="00DF5AC5">
        <w:rPr>
          <w:rFonts w:ascii="Calibri" w:eastAsia="Times New Roman" w:hAnsi="Calibri" w:cs="Calibri"/>
          <w:kern w:val="0"/>
          <w:lang w:val="en-IN" w:eastAsia="en-IN"/>
          <w14:ligatures w14:val="none"/>
        </w:rPr>
        <w:t>Catal</w:t>
      </w:r>
      <w:proofErr w:type="spellEnd"/>
      <w:r w:rsidRPr="00DF5AC5">
        <w:rPr>
          <w:rFonts w:ascii="Calibri" w:eastAsia="Times New Roman" w:hAnsi="Calibri" w:cs="Calibri"/>
          <w:kern w:val="0"/>
          <w:lang w:val="en-IN" w:eastAsia="en-IN"/>
          <w14:ligatures w14:val="none"/>
        </w:rPr>
        <w:t xml:space="preserve">. 2021;11(16):10043-10057. </w:t>
      </w:r>
    </w:p>
    <w:p w14:paraId="5EB7719C" w14:textId="3A1785ED"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proofErr w:type="spellStart"/>
      <w:r w:rsidRPr="00DF5AC5">
        <w:rPr>
          <w:rFonts w:ascii="Calibri" w:eastAsia="Times New Roman" w:hAnsi="Calibri" w:cs="Calibri"/>
          <w:kern w:val="0"/>
          <w:lang w:val="en-IN" w:eastAsia="en-IN"/>
          <w14:ligatures w14:val="none"/>
        </w:rPr>
        <w:t>Streibel</w:t>
      </w:r>
      <w:proofErr w:type="spellEnd"/>
      <w:r w:rsidRPr="00DF5AC5">
        <w:rPr>
          <w:rFonts w:ascii="Calibri" w:eastAsia="Times New Roman" w:hAnsi="Calibri" w:cs="Calibri"/>
          <w:kern w:val="0"/>
          <w:lang w:val="en-IN" w:eastAsia="en-IN"/>
          <w14:ligatures w14:val="none"/>
        </w:rPr>
        <w:t xml:space="preserve"> V, Jones TE, </w:t>
      </w:r>
      <w:proofErr w:type="spellStart"/>
      <w:r w:rsidRPr="00DF5AC5">
        <w:rPr>
          <w:rFonts w:ascii="Calibri" w:eastAsia="Times New Roman" w:hAnsi="Calibri" w:cs="Calibri"/>
          <w:kern w:val="0"/>
          <w:lang w:val="en-IN" w:eastAsia="en-IN"/>
          <w14:ligatures w14:val="none"/>
        </w:rPr>
        <w:t>Hävecker</w:t>
      </w:r>
      <w:proofErr w:type="spellEnd"/>
      <w:r w:rsidRPr="00DF5AC5">
        <w:rPr>
          <w:rFonts w:ascii="Calibri" w:eastAsia="Times New Roman" w:hAnsi="Calibri" w:cs="Calibri"/>
          <w:kern w:val="0"/>
          <w:lang w:val="en-IN" w:eastAsia="en-IN"/>
          <w14:ligatures w14:val="none"/>
        </w:rPr>
        <w:t xml:space="preserve"> M, Wang L, Velasco-Velez JJ, Arrigo R, et al. </w:t>
      </w:r>
      <w:r w:rsidRPr="00211FF9">
        <w:rPr>
          <w:rFonts w:ascii="Calibri" w:eastAsia="Times New Roman" w:hAnsi="Calibri" w:cs="Calibri"/>
          <w:i/>
          <w:iCs/>
          <w:kern w:val="0"/>
          <w:lang w:val="en-IN" w:eastAsia="en-IN"/>
          <w14:ligatures w14:val="none"/>
        </w:rPr>
        <w:t>In situ</w:t>
      </w:r>
      <w:r w:rsidRPr="00DF5AC5">
        <w:rPr>
          <w:rFonts w:ascii="Calibri" w:eastAsia="Times New Roman" w:hAnsi="Calibri" w:cs="Calibri"/>
          <w:kern w:val="0"/>
          <w:lang w:val="en-IN" w:eastAsia="en-IN"/>
          <w14:ligatures w14:val="none"/>
        </w:rPr>
        <w:t xml:space="preserve"> electrochemical cells to study the oxygen evolution reaction by near ambient pressure X-ray photoelectron spectroscopy. Top </w:t>
      </w:r>
      <w:proofErr w:type="spellStart"/>
      <w:r w:rsidRPr="00DF5AC5">
        <w:rPr>
          <w:rFonts w:ascii="Calibri" w:eastAsia="Times New Roman" w:hAnsi="Calibri" w:cs="Calibri"/>
          <w:kern w:val="0"/>
          <w:lang w:val="en-IN" w:eastAsia="en-IN"/>
          <w14:ligatures w14:val="none"/>
        </w:rPr>
        <w:t>Catal</w:t>
      </w:r>
      <w:proofErr w:type="spellEnd"/>
      <w:r w:rsidRPr="00DF5AC5">
        <w:rPr>
          <w:rFonts w:ascii="Calibri" w:eastAsia="Times New Roman" w:hAnsi="Calibri" w:cs="Calibri"/>
          <w:kern w:val="0"/>
          <w:lang w:val="en-IN" w:eastAsia="en-IN"/>
          <w14:ligatures w14:val="none"/>
        </w:rPr>
        <w:t xml:space="preserve">. </w:t>
      </w:r>
      <w:proofErr w:type="gramStart"/>
      <w:r w:rsidRPr="00DF5AC5">
        <w:rPr>
          <w:rFonts w:ascii="Calibri" w:eastAsia="Times New Roman" w:hAnsi="Calibri" w:cs="Calibri"/>
          <w:kern w:val="0"/>
          <w:lang w:val="en-IN" w:eastAsia="en-IN"/>
          <w14:ligatures w14:val="none"/>
        </w:rPr>
        <w:t>2018;61:2064</w:t>
      </w:r>
      <w:proofErr w:type="gramEnd"/>
      <w:r w:rsidRPr="00DF5AC5">
        <w:rPr>
          <w:rFonts w:ascii="Calibri" w:eastAsia="Times New Roman" w:hAnsi="Calibri" w:cs="Calibri"/>
          <w:kern w:val="0"/>
          <w:lang w:val="en-IN" w:eastAsia="en-IN"/>
          <w14:ligatures w14:val="none"/>
        </w:rPr>
        <w:t xml:space="preserve">-2084. </w:t>
      </w:r>
    </w:p>
    <w:p w14:paraId="3E8E58AB" w14:textId="706F7C65"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García-Miranda Ferrari A, Brownson DAC, Banks CE. Investigating the integrity of graphene towards the electrochemical oxygen evolution reaction. </w:t>
      </w:r>
      <w:proofErr w:type="spellStart"/>
      <w:r w:rsidRPr="00DF5AC5">
        <w:rPr>
          <w:rFonts w:ascii="Calibri" w:eastAsia="Times New Roman" w:hAnsi="Calibri" w:cs="Calibri"/>
          <w:kern w:val="0"/>
          <w:lang w:val="en-IN" w:eastAsia="en-IN"/>
          <w14:ligatures w14:val="none"/>
        </w:rPr>
        <w:t>ChemElectroChem</w:t>
      </w:r>
      <w:proofErr w:type="spellEnd"/>
      <w:r w:rsidRPr="00DF5AC5">
        <w:rPr>
          <w:rFonts w:ascii="Calibri" w:eastAsia="Times New Roman" w:hAnsi="Calibri" w:cs="Calibri"/>
          <w:kern w:val="0"/>
          <w:lang w:val="en-IN" w:eastAsia="en-IN"/>
          <w14:ligatures w14:val="none"/>
        </w:rPr>
        <w:t xml:space="preserve">. 2019;6(21):5446-5453. </w:t>
      </w:r>
    </w:p>
    <w:p w14:paraId="75EC80A5" w14:textId="437F6B93" w:rsidR="00DF5AC5" w:rsidRPr="00DF5AC5" w:rsidRDefault="00DF5AC5" w:rsidP="00DF5AC5">
      <w:pPr>
        <w:pStyle w:val="ListParagraph"/>
        <w:numPr>
          <w:ilvl w:val="0"/>
          <w:numId w:val="1"/>
        </w:numPr>
        <w:spacing w:after="0" w:line="240" w:lineRule="auto"/>
        <w:ind w:left="0" w:firstLine="0"/>
        <w:jc w:val="both"/>
        <w:rPr>
          <w:rFonts w:ascii="Calibri" w:eastAsia="Times New Roman" w:hAnsi="Calibri" w:cs="Calibri"/>
          <w:kern w:val="0"/>
          <w:lang w:val="en-IN" w:eastAsia="en-IN"/>
          <w14:ligatures w14:val="none"/>
        </w:rPr>
      </w:pPr>
      <w:r w:rsidRPr="00DF5AC5">
        <w:rPr>
          <w:rFonts w:ascii="Calibri" w:eastAsia="Times New Roman" w:hAnsi="Calibri" w:cs="Calibri"/>
          <w:kern w:val="0"/>
          <w:lang w:val="en-IN" w:eastAsia="en-IN"/>
          <w14:ligatures w14:val="none"/>
        </w:rPr>
        <w:t xml:space="preserve">Saveleva VA, </w:t>
      </w:r>
      <w:proofErr w:type="spellStart"/>
      <w:r w:rsidRPr="00DF5AC5">
        <w:rPr>
          <w:rFonts w:ascii="Calibri" w:eastAsia="Times New Roman" w:hAnsi="Calibri" w:cs="Calibri"/>
          <w:kern w:val="0"/>
          <w:lang w:val="en-IN" w:eastAsia="en-IN"/>
          <w14:ligatures w14:val="none"/>
        </w:rPr>
        <w:t>Savinova</w:t>
      </w:r>
      <w:proofErr w:type="spellEnd"/>
      <w:r w:rsidRPr="00DF5AC5">
        <w:rPr>
          <w:rFonts w:ascii="Calibri" w:eastAsia="Times New Roman" w:hAnsi="Calibri" w:cs="Calibri"/>
          <w:kern w:val="0"/>
          <w:lang w:val="en-IN" w:eastAsia="en-IN"/>
          <w14:ligatures w14:val="none"/>
        </w:rPr>
        <w:t xml:space="preserve"> ER. Insights into electrocatalysis from ambient pressure photoelectron spectroscopy. Curr </w:t>
      </w:r>
      <w:proofErr w:type="spellStart"/>
      <w:r w:rsidRPr="00DF5AC5">
        <w:rPr>
          <w:rFonts w:ascii="Calibri" w:eastAsia="Times New Roman" w:hAnsi="Calibri" w:cs="Calibri"/>
          <w:kern w:val="0"/>
          <w:lang w:val="en-IN" w:eastAsia="en-IN"/>
          <w14:ligatures w14:val="none"/>
        </w:rPr>
        <w:t>Opin</w:t>
      </w:r>
      <w:proofErr w:type="spellEnd"/>
      <w:r w:rsidRPr="00DF5AC5">
        <w:rPr>
          <w:rFonts w:ascii="Calibri" w:eastAsia="Times New Roman" w:hAnsi="Calibri" w:cs="Calibri"/>
          <w:kern w:val="0"/>
          <w:lang w:val="en-IN" w:eastAsia="en-IN"/>
          <w14:ligatures w14:val="none"/>
        </w:rPr>
        <w:t xml:space="preserve"> </w:t>
      </w:r>
      <w:proofErr w:type="spellStart"/>
      <w:r w:rsidRPr="00DF5AC5">
        <w:rPr>
          <w:rFonts w:ascii="Calibri" w:eastAsia="Times New Roman" w:hAnsi="Calibri" w:cs="Calibri"/>
          <w:kern w:val="0"/>
          <w:lang w:val="en-IN" w:eastAsia="en-IN"/>
          <w14:ligatures w14:val="none"/>
        </w:rPr>
        <w:t>Electrochem</w:t>
      </w:r>
      <w:proofErr w:type="spellEnd"/>
      <w:r w:rsidRPr="00DF5AC5">
        <w:rPr>
          <w:rFonts w:ascii="Calibri" w:eastAsia="Times New Roman" w:hAnsi="Calibri" w:cs="Calibri"/>
          <w:kern w:val="0"/>
          <w:lang w:val="en-IN" w:eastAsia="en-IN"/>
          <w14:ligatures w14:val="none"/>
        </w:rPr>
        <w:t xml:space="preserve">. </w:t>
      </w:r>
      <w:proofErr w:type="gramStart"/>
      <w:r w:rsidRPr="00DF5AC5">
        <w:rPr>
          <w:rFonts w:ascii="Calibri" w:eastAsia="Times New Roman" w:hAnsi="Calibri" w:cs="Calibri"/>
          <w:kern w:val="0"/>
          <w:lang w:val="en-IN" w:eastAsia="en-IN"/>
          <w14:ligatures w14:val="none"/>
        </w:rPr>
        <w:t>2019;17:79</w:t>
      </w:r>
      <w:proofErr w:type="gramEnd"/>
      <w:r w:rsidRPr="00DF5AC5">
        <w:rPr>
          <w:rFonts w:ascii="Calibri" w:eastAsia="Times New Roman" w:hAnsi="Calibri" w:cs="Calibri"/>
          <w:kern w:val="0"/>
          <w:lang w:val="en-IN" w:eastAsia="en-IN"/>
          <w14:ligatures w14:val="none"/>
        </w:rPr>
        <w:t xml:space="preserve">-89. </w:t>
      </w:r>
    </w:p>
    <w:p w14:paraId="36706660" w14:textId="6E4D8A74" w:rsidR="00DF5AC5" w:rsidRPr="00DF5AC5" w:rsidRDefault="00DF5AC5" w:rsidP="00DF5AC5">
      <w:pPr>
        <w:pStyle w:val="ListParagraph"/>
        <w:numPr>
          <w:ilvl w:val="0"/>
          <w:numId w:val="1"/>
        </w:numPr>
        <w:spacing w:after="0" w:line="240" w:lineRule="auto"/>
        <w:ind w:left="0" w:firstLine="0"/>
        <w:jc w:val="both"/>
        <w:rPr>
          <w:rFonts w:ascii="Calibri" w:hAnsi="Calibri" w:cs="Calibri"/>
        </w:rPr>
      </w:pPr>
      <w:r w:rsidRPr="00DF5AC5">
        <w:rPr>
          <w:rFonts w:ascii="Calibri" w:eastAsia="Times New Roman" w:hAnsi="Calibri" w:cs="Calibri"/>
          <w:kern w:val="0"/>
          <w:lang w:val="en-IN" w:eastAsia="en-IN"/>
          <w14:ligatures w14:val="none"/>
        </w:rPr>
        <w:t xml:space="preserve">Hrbek T, et al. Magnetron-sputtered thin-film catalyst with low-Ir-Ru content for water electrolysis: long-term stability and degradation analysis. J Power Sources. </w:t>
      </w:r>
      <w:proofErr w:type="gramStart"/>
      <w:r w:rsidRPr="00DF5AC5">
        <w:rPr>
          <w:rFonts w:ascii="Calibri" w:eastAsia="Times New Roman" w:hAnsi="Calibri" w:cs="Calibri"/>
          <w:kern w:val="0"/>
          <w:lang w:val="en-IN" w:eastAsia="en-IN"/>
          <w14:ligatures w14:val="none"/>
        </w:rPr>
        <w:t>2023;556:232375</w:t>
      </w:r>
      <w:proofErr w:type="gramEnd"/>
      <w:r w:rsidRPr="00DF5AC5">
        <w:rPr>
          <w:rFonts w:ascii="Calibri" w:eastAsia="Times New Roman" w:hAnsi="Calibri" w:cs="Calibri"/>
          <w:kern w:val="0"/>
          <w:lang w:val="en-IN" w:eastAsia="en-IN"/>
          <w14:ligatures w14:val="none"/>
        </w:rPr>
        <w:t>.</w:t>
      </w:r>
    </w:p>
    <w:sectPr w:rsidR="00DF5AC5" w:rsidRPr="00DF5AC5" w:rsidSect="00870715">
      <w:pgSz w:w="12240" w:h="15840" w:code="1"/>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A6988"/>
    <w:multiLevelType w:val="hybridMultilevel"/>
    <w:tmpl w:val="4ACE497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948168F"/>
    <w:multiLevelType w:val="hybridMultilevel"/>
    <w:tmpl w:val="4D9A67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39204975">
    <w:abstractNumId w:val="1"/>
  </w:num>
  <w:num w:numId="2" w16cid:durableId="1844398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xsDA0MzQxN7c0MzFR0lEKTi0uzszPAykwqwUAPLAhECwAAAA="/>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59tr0e3ttvvaev0ap5vprczefwrat5wffz&quot;&gt;Endnote_library&lt;record-ids&gt;&lt;item&gt;2143&lt;/item&gt;&lt;item&gt;2146&lt;/item&gt;&lt;item&gt;2160&lt;/item&gt;&lt;item&gt;2167&lt;/item&gt;&lt;item&gt;2290&lt;/item&gt;&lt;item&gt;2652&lt;/item&gt;&lt;item&gt;2662&lt;/item&gt;&lt;item&gt;2664&lt;/item&gt;&lt;item&gt;2665&lt;/item&gt;&lt;item&gt;2684&lt;/item&gt;&lt;item&gt;2725&lt;/item&gt;&lt;item&gt;2803&lt;/item&gt;&lt;item&gt;2958&lt;/item&gt;&lt;item&gt;2962&lt;/item&gt;&lt;item&gt;2967&lt;/item&gt;&lt;item&gt;2968&lt;/item&gt;&lt;item&gt;2969&lt;/item&gt;&lt;item&gt;2970&lt;/item&gt;&lt;item&gt;2971&lt;/item&gt;&lt;item&gt;2972&lt;/item&gt;&lt;item&gt;2973&lt;/item&gt;&lt;item&gt;2974&lt;/item&gt;&lt;/record-ids&gt;&lt;/item&gt;&lt;/Libraries&gt;"/>
  </w:docVars>
  <w:rsids>
    <w:rsidRoot w:val="003C2639"/>
    <w:rsid w:val="00003C56"/>
    <w:rsid w:val="00014155"/>
    <w:rsid w:val="00034BA0"/>
    <w:rsid w:val="00034C0B"/>
    <w:rsid w:val="00040292"/>
    <w:rsid w:val="00041148"/>
    <w:rsid w:val="00070E28"/>
    <w:rsid w:val="00074A3D"/>
    <w:rsid w:val="00086D78"/>
    <w:rsid w:val="00095BEA"/>
    <w:rsid w:val="00096076"/>
    <w:rsid w:val="000A1870"/>
    <w:rsid w:val="000A1C06"/>
    <w:rsid w:val="000A31F2"/>
    <w:rsid w:val="000A6830"/>
    <w:rsid w:val="000B5EA4"/>
    <w:rsid w:val="000C3E39"/>
    <w:rsid w:val="000C6166"/>
    <w:rsid w:val="000C6600"/>
    <w:rsid w:val="000D31AB"/>
    <w:rsid w:val="000D7651"/>
    <w:rsid w:val="000E074B"/>
    <w:rsid w:val="000E3BAC"/>
    <w:rsid w:val="000F3015"/>
    <w:rsid w:val="001017A6"/>
    <w:rsid w:val="0011116D"/>
    <w:rsid w:val="00112A52"/>
    <w:rsid w:val="00114111"/>
    <w:rsid w:val="001240BF"/>
    <w:rsid w:val="00124F0B"/>
    <w:rsid w:val="00132D9F"/>
    <w:rsid w:val="001361F1"/>
    <w:rsid w:val="00136260"/>
    <w:rsid w:val="00153CB0"/>
    <w:rsid w:val="001551BA"/>
    <w:rsid w:val="00162EFB"/>
    <w:rsid w:val="001638E1"/>
    <w:rsid w:val="00164608"/>
    <w:rsid w:val="00165747"/>
    <w:rsid w:val="0016747D"/>
    <w:rsid w:val="001828D0"/>
    <w:rsid w:val="00185FF8"/>
    <w:rsid w:val="001A06EC"/>
    <w:rsid w:val="001A26FF"/>
    <w:rsid w:val="001B170E"/>
    <w:rsid w:val="001B7C64"/>
    <w:rsid w:val="001D699F"/>
    <w:rsid w:val="001E30A3"/>
    <w:rsid w:val="001F1BCA"/>
    <w:rsid w:val="00211FF9"/>
    <w:rsid w:val="002212C1"/>
    <w:rsid w:val="00235232"/>
    <w:rsid w:val="00240708"/>
    <w:rsid w:val="002423E0"/>
    <w:rsid w:val="00244849"/>
    <w:rsid w:val="00252603"/>
    <w:rsid w:val="00252F87"/>
    <w:rsid w:val="0025699F"/>
    <w:rsid w:val="00265307"/>
    <w:rsid w:val="002657E3"/>
    <w:rsid w:val="0026708F"/>
    <w:rsid w:val="00285BED"/>
    <w:rsid w:val="002A1EA6"/>
    <w:rsid w:val="002A200D"/>
    <w:rsid w:val="002A721D"/>
    <w:rsid w:val="002B6D08"/>
    <w:rsid w:val="002B77E2"/>
    <w:rsid w:val="002C573B"/>
    <w:rsid w:val="002D6FD5"/>
    <w:rsid w:val="002E0970"/>
    <w:rsid w:val="002E0ADF"/>
    <w:rsid w:val="002E7844"/>
    <w:rsid w:val="00300340"/>
    <w:rsid w:val="00302995"/>
    <w:rsid w:val="00307C01"/>
    <w:rsid w:val="00310B28"/>
    <w:rsid w:val="003122CB"/>
    <w:rsid w:val="00320006"/>
    <w:rsid w:val="003237F4"/>
    <w:rsid w:val="003301DF"/>
    <w:rsid w:val="00335D8E"/>
    <w:rsid w:val="00336D3E"/>
    <w:rsid w:val="00344F22"/>
    <w:rsid w:val="003467CD"/>
    <w:rsid w:val="0035331E"/>
    <w:rsid w:val="0035525B"/>
    <w:rsid w:val="0036208D"/>
    <w:rsid w:val="00362CAC"/>
    <w:rsid w:val="00364161"/>
    <w:rsid w:val="003711F1"/>
    <w:rsid w:val="00371A39"/>
    <w:rsid w:val="00373CE1"/>
    <w:rsid w:val="0038334B"/>
    <w:rsid w:val="003A2149"/>
    <w:rsid w:val="003A3169"/>
    <w:rsid w:val="003B563A"/>
    <w:rsid w:val="003C2639"/>
    <w:rsid w:val="003C6FAA"/>
    <w:rsid w:val="003C729C"/>
    <w:rsid w:val="003D21BC"/>
    <w:rsid w:val="003D24C5"/>
    <w:rsid w:val="00402981"/>
    <w:rsid w:val="00403CF8"/>
    <w:rsid w:val="00412316"/>
    <w:rsid w:val="00414502"/>
    <w:rsid w:val="00417F9F"/>
    <w:rsid w:val="00435849"/>
    <w:rsid w:val="00436BAC"/>
    <w:rsid w:val="004477FD"/>
    <w:rsid w:val="00462E7F"/>
    <w:rsid w:val="00482C47"/>
    <w:rsid w:val="00483431"/>
    <w:rsid w:val="004A4FCE"/>
    <w:rsid w:val="004C1B62"/>
    <w:rsid w:val="004C5B8C"/>
    <w:rsid w:val="004D742D"/>
    <w:rsid w:val="004E2977"/>
    <w:rsid w:val="004E7C48"/>
    <w:rsid w:val="004F71F0"/>
    <w:rsid w:val="00512699"/>
    <w:rsid w:val="00514094"/>
    <w:rsid w:val="00520E6C"/>
    <w:rsid w:val="00527170"/>
    <w:rsid w:val="0053414E"/>
    <w:rsid w:val="00536828"/>
    <w:rsid w:val="005375F6"/>
    <w:rsid w:val="00542B27"/>
    <w:rsid w:val="00544410"/>
    <w:rsid w:val="0054503C"/>
    <w:rsid w:val="0057737F"/>
    <w:rsid w:val="00580458"/>
    <w:rsid w:val="005847C7"/>
    <w:rsid w:val="0058678C"/>
    <w:rsid w:val="005A13E5"/>
    <w:rsid w:val="005C0E13"/>
    <w:rsid w:val="005C767B"/>
    <w:rsid w:val="005D001C"/>
    <w:rsid w:val="005F099E"/>
    <w:rsid w:val="005F3984"/>
    <w:rsid w:val="005F6256"/>
    <w:rsid w:val="005F6F50"/>
    <w:rsid w:val="006018D3"/>
    <w:rsid w:val="0060500D"/>
    <w:rsid w:val="00616EF2"/>
    <w:rsid w:val="00626151"/>
    <w:rsid w:val="0064766B"/>
    <w:rsid w:val="00657607"/>
    <w:rsid w:val="006748CA"/>
    <w:rsid w:val="00675AA7"/>
    <w:rsid w:val="0067608C"/>
    <w:rsid w:val="00682A2C"/>
    <w:rsid w:val="006A051D"/>
    <w:rsid w:val="006A238E"/>
    <w:rsid w:val="006A3DD3"/>
    <w:rsid w:val="006A49EC"/>
    <w:rsid w:val="006A4BED"/>
    <w:rsid w:val="006A59BA"/>
    <w:rsid w:val="006B0995"/>
    <w:rsid w:val="006B23E4"/>
    <w:rsid w:val="006B6390"/>
    <w:rsid w:val="006B7A12"/>
    <w:rsid w:val="006E0BAC"/>
    <w:rsid w:val="006F6777"/>
    <w:rsid w:val="006F69FE"/>
    <w:rsid w:val="00705D59"/>
    <w:rsid w:val="007119EA"/>
    <w:rsid w:val="00717C44"/>
    <w:rsid w:val="00725E63"/>
    <w:rsid w:val="00744B47"/>
    <w:rsid w:val="00757170"/>
    <w:rsid w:val="00760346"/>
    <w:rsid w:val="007659C2"/>
    <w:rsid w:val="00766E19"/>
    <w:rsid w:val="00780F30"/>
    <w:rsid w:val="00795032"/>
    <w:rsid w:val="007A0420"/>
    <w:rsid w:val="007A045D"/>
    <w:rsid w:val="007A33A6"/>
    <w:rsid w:val="007A6BC4"/>
    <w:rsid w:val="007A746C"/>
    <w:rsid w:val="007C40C0"/>
    <w:rsid w:val="007C48E6"/>
    <w:rsid w:val="007C7BEB"/>
    <w:rsid w:val="007D4E58"/>
    <w:rsid w:val="007E3178"/>
    <w:rsid w:val="007F40B6"/>
    <w:rsid w:val="007F560A"/>
    <w:rsid w:val="0080409F"/>
    <w:rsid w:val="008131D3"/>
    <w:rsid w:val="008156E8"/>
    <w:rsid w:val="00815BE7"/>
    <w:rsid w:val="0082112D"/>
    <w:rsid w:val="00826BA8"/>
    <w:rsid w:val="008345B3"/>
    <w:rsid w:val="00835E42"/>
    <w:rsid w:val="0084209A"/>
    <w:rsid w:val="00853765"/>
    <w:rsid w:val="00856645"/>
    <w:rsid w:val="00870715"/>
    <w:rsid w:val="0088472A"/>
    <w:rsid w:val="008942C8"/>
    <w:rsid w:val="008B19EF"/>
    <w:rsid w:val="008C4A35"/>
    <w:rsid w:val="008F1661"/>
    <w:rsid w:val="008F44A6"/>
    <w:rsid w:val="00905288"/>
    <w:rsid w:val="009101C3"/>
    <w:rsid w:val="00922188"/>
    <w:rsid w:val="009246F0"/>
    <w:rsid w:val="00933C15"/>
    <w:rsid w:val="00933E2D"/>
    <w:rsid w:val="00937F72"/>
    <w:rsid w:val="00942B5B"/>
    <w:rsid w:val="0095185A"/>
    <w:rsid w:val="0095487C"/>
    <w:rsid w:val="009550E9"/>
    <w:rsid w:val="009645A2"/>
    <w:rsid w:val="009651B7"/>
    <w:rsid w:val="00973B52"/>
    <w:rsid w:val="00982ED4"/>
    <w:rsid w:val="009953D7"/>
    <w:rsid w:val="00996BB3"/>
    <w:rsid w:val="009A48BB"/>
    <w:rsid w:val="009A5391"/>
    <w:rsid w:val="009D5AFB"/>
    <w:rsid w:val="009F6669"/>
    <w:rsid w:val="00A03060"/>
    <w:rsid w:val="00A03834"/>
    <w:rsid w:val="00A120F4"/>
    <w:rsid w:val="00A34604"/>
    <w:rsid w:val="00A47346"/>
    <w:rsid w:val="00A539B0"/>
    <w:rsid w:val="00A57E74"/>
    <w:rsid w:val="00A60DAF"/>
    <w:rsid w:val="00A658AB"/>
    <w:rsid w:val="00A728C4"/>
    <w:rsid w:val="00A73A50"/>
    <w:rsid w:val="00A73FC1"/>
    <w:rsid w:val="00A749D7"/>
    <w:rsid w:val="00A74DC2"/>
    <w:rsid w:val="00A8318C"/>
    <w:rsid w:val="00A85F68"/>
    <w:rsid w:val="00A86109"/>
    <w:rsid w:val="00A87EA5"/>
    <w:rsid w:val="00A87EE2"/>
    <w:rsid w:val="00A93332"/>
    <w:rsid w:val="00A96CA0"/>
    <w:rsid w:val="00AA73FB"/>
    <w:rsid w:val="00AC29A1"/>
    <w:rsid w:val="00AD10AE"/>
    <w:rsid w:val="00AD524E"/>
    <w:rsid w:val="00AD7995"/>
    <w:rsid w:val="00AF6DC3"/>
    <w:rsid w:val="00AF7B95"/>
    <w:rsid w:val="00B03E80"/>
    <w:rsid w:val="00B068F2"/>
    <w:rsid w:val="00B22D03"/>
    <w:rsid w:val="00B23932"/>
    <w:rsid w:val="00B46CCE"/>
    <w:rsid w:val="00B61D4F"/>
    <w:rsid w:val="00B624D0"/>
    <w:rsid w:val="00B8166F"/>
    <w:rsid w:val="00B85BB7"/>
    <w:rsid w:val="00B874D9"/>
    <w:rsid w:val="00B9055F"/>
    <w:rsid w:val="00BB6806"/>
    <w:rsid w:val="00BC2054"/>
    <w:rsid w:val="00BD4D34"/>
    <w:rsid w:val="00BF19F4"/>
    <w:rsid w:val="00BF4D09"/>
    <w:rsid w:val="00C01D80"/>
    <w:rsid w:val="00C1260D"/>
    <w:rsid w:val="00C14EF4"/>
    <w:rsid w:val="00C20DB1"/>
    <w:rsid w:val="00C2593C"/>
    <w:rsid w:val="00C3383F"/>
    <w:rsid w:val="00C365EC"/>
    <w:rsid w:val="00C415A7"/>
    <w:rsid w:val="00C46386"/>
    <w:rsid w:val="00C56819"/>
    <w:rsid w:val="00C57319"/>
    <w:rsid w:val="00C66E14"/>
    <w:rsid w:val="00C67CDC"/>
    <w:rsid w:val="00C706A0"/>
    <w:rsid w:val="00C74ECE"/>
    <w:rsid w:val="00C873FB"/>
    <w:rsid w:val="00C875E7"/>
    <w:rsid w:val="00C920C1"/>
    <w:rsid w:val="00CA33E2"/>
    <w:rsid w:val="00CA4375"/>
    <w:rsid w:val="00CA493B"/>
    <w:rsid w:val="00CB1175"/>
    <w:rsid w:val="00CB6565"/>
    <w:rsid w:val="00CC6561"/>
    <w:rsid w:val="00CD3CA3"/>
    <w:rsid w:val="00CD5985"/>
    <w:rsid w:val="00CF15EA"/>
    <w:rsid w:val="00D03802"/>
    <w:rsid w:val="00D10B76"/>
    <w:rsid w:val="00D22093"/>
    <w:rsid w:val="00D27953"/>
    <w:rsid w:val="00D32CAF"/>
    <w:rsid w:val="00D45354"/>
    <w:rsid w:val="00D51326"/>
    <w:rsid w:val="00D54943"/>
    <w:rsid w:val="00D54FC1"/>
    <w:rsid w:val="00D57B70"/>
    <w:rsid w:val="00D63988"/>
    <w:rsid w:val="00D648A0"/>
    <w:rsid w:val="00D77DB9"/>
    <w:rsid w:val="00D9225E"/>
    <w:rsid w:val="00DA0B39"/>
    <w:rsid w:val="00DA6CB9"/>
    <w:rsid w:val="00DB32CC"/>
    <w:rsid w:val="00DC3EA9"/>
    <w:rsid w:val="00DE5079"/>
    <w:rsid w:val="00DF2126"/>
    <w:rsid w:val="00DF5AC5"/>
    <w:rsid w:val="00DF71FD"/>
    <w:rsid w:val="00E00ECD"/>
    <w:rsid w:val="00E06A43"/>
    <w:rsid w:val="00E13213"/>
    <w:rsid w:val="00E2092B"/>
    <w:rsid w:val="00E20F05"/>
    <w:rsid w:val="00E21DAB"/>
    <w:rsid w:val="00E26DAC"/>
    <w:rsid w:val="00E32317"/>
    <w:rsid w:val="00E349F7"/>
    <w:rsid w:val="00E41FEF"/>
    <w:rsid w:val="00E42BDE"/>
    <w:rsid w:val="00E45ABD"/>
    <w:rsid w:val="00E47B6F"/>
    <w:rsid w:val="00E641BE"/>
    <w:rsid w:val="00EA1CD1"/>
    <w:rsid w:val="00EB2CA7"/>
    <w:rsid w:val="00ED4E92"/>
    <w:rsid w:val="00EE2EDE"/>
    <w:rsid w:val="00EE50C3"/>
    <w:rsid w:val="00EE50F0"/>
    <w:rsid w:val="00F00B06"/>
    <w:rsid w:val="00F115D4"/>
    <w:rsid w:val="00F12D74"/>
    <w:rsid w:val="00F149C7"/>
    <w:rsid w:val="00F14E0A"/>
    <w:rsid w:val="00F173D2"/>
    <w:rsid w:val="00F23A50"/>
    <w:rsid w:val="00F33F5D"/>
    <w:rsid w:val="00F355A7"/>
    <w:rsid w:val="00F37A6F"/>
    <w:rsid w:val="00F40548"/>
    <w:rsid w:val="00F4641A"/>
    <w:rsid w:val="00F64E65"/>
    <w:rsid w:val="00F724BC"/>
    <w:rsid w:val="00F728EF"/>
    <w:rsid w:val="00F7623E"/>
    <w:rsid w:val="00F808DC"/>
    <w:rsid w:val="00F83FA9"/>
    <w:rsid w:val="00F87A6B"/>
    <w:rsid w:val="00F9005F"/>
    <w:rsid w:val="00FC169F"/>
    <w:rsid w:val="00FC2939"/>
    <w:rsid w:val="00FC3E8E"/>
    <w:rsid w:val="00FD2174"/>
    <w:rsid w:val="00FD4709"/>
    <w:rsid w:val="00FF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23C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09A"/>
  </w:style>
  <w:style w:type="paragraph" w:styleId="Heading1">
    <w:name w:val="heading 1"/>
    <w:basedOn w:val="Normal"/>
    <w:next w:val="Normal"/>
    <w:link w:val="Heading1Char"/>
    <w:uiPriority w:val="9"/>
    <w:qFormat/>
    <w:rsid w:val="003C26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26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26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26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26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26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26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26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26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6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26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26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26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26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26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26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26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2639"/>
    <w:rPr>
      <w:rFonts w:eastAsiaTheme="majorEastAsia" w:cstheme="majorBidi"/>
      <w:color w:val="272727" w:themeColor="text1" w:themeTint="D8"/>
    </w:rPr>
  </w:style>
  <w:style w:type="paragraph" w:styleId="Title">
    <w:name w:val="Title"/>
    <w:basedOn w:val="Normal"/>
    <w:next w:val="Normal"/>
    <w:link w:val="TitleChar"/>
    <w:uiPriority w:val="10"/>
    <w:qFormat/>
    <w:rsid w:val="003C26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2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26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2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2639"/>
    <w:pPr>
      <w:spacing w:before="160"/>
      <w:jc w:val="center"/>
    </w:pPr>
    <w:rPr>
      <w:i/>
      <w:iCs/>
      <w:color w:val="404040" w:themeColor="text1" w:themeTint="BF"/>
    </w:rPr>
  </w:style>
  <w:style w:type="character" w:customStyle="1" w:styleId="QuoteChar">
    <w:name w:val="Quote Char"/>
    <w:basedOn w:val="DefaultParagraphFont"/>
    <w:link w:val="Quote"/>
    <w:uiPriority w:val="29"/>
    <w:rsid w:val="003C2639"/>
    <w:rPr>
      <w:i/>
      <w:iCs/>
      <w:color w:val="404040" w:themeColor="text1" w:themeTint="BF"/>
    </w:rPr>
  </w:style>
  <w:style w:type="paragraph" w:styleId="ListParagraph">
    <w:name w:val="List Paragraph"/>
    <w:basedOn w:val="Normal"/>
    <w:uiPriority w:val="34"/>
    <w:qFormat/>
    <w:rsid w:val="003C2639"/>
    <w:pPr>
      <w:ind w:left="720"/>
      <w:contextualSpacing/>
    </w:pPr>
  </w:style>
  <w:style w:type="character" w:styleId="IntenseEmphasis">
    <w:name w:val="Intense Emphasis"/>
    <w:basedOn w:val="DefaultParagraphFont"/>
    <w:uiPriority w:val="21"/>
    <w:qFormat/>
    <w:rsid w:val="003C2639"/>
    <w:rPr>
      <w:i/>
      <w:iCs/>
      <w:color w:val="0F4761" w:themeColor="accent1" w:themeShade="BF"/>
    </w:rPr>
  </w:style>
  <w:style w:type="paragraph" w:styleId="IntenseQuote">
    <w:name w:val="Intense Quote"/>
    <w:basedOn w:val="Normal"/>
    <w:next w:val="Normal"/>
    <w:link w:val="IntenseQuoteChar"/>
    <w:uiPriority w:val="30"/>
    <w:qFormat/>
    <w:rsid w:val="003C2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2639"/>
    <w:rPr>
      <w:i/>
      <w:iCs/>
      <w:color w:val="0F4761" w:themeColor="accent1" w:themeShade="BF"/>
    </w:rPr>
  </w:style>
  <w:style w:type="character" w:styleId="IntenseReference">
    <w:name w:val="Intense Reference"/>
    <w:basedOn w:val="DefaultParagraphFont"/>
    <w:uiPriority w:val="32"/>
    <w:qFormat/>
    <w:rsid w:val="003C2639"/>
    <w:rPr>
      <w:b/>
      <w:bCs/>
      <w:smallCaps/>
      <w:color w:val="0F4761" w:themeColor="accent1" w:themeShade="BF"/>
      <w:spacing w:val="5"/>
    </w:rPr>
  </w:style>
  <w:style w:type="paragraph" w:customStyle="1" w:styleId="Default">
    <w:name w:val="Default"/>
    <w:rsid w:val="006748CA"/>
    <w:pPr>
      <w:autoSpaceDE w:val="0"/>
      <w:autoSpaceDN w:val="0"/>
      <w:adjustRightInd w:val="0"/>
      <w:spacing w:after="0" w:line="240" w:lineRule="auto"/>
    </w:pPr>
    <w:rPr>
      <w:rFonts w:ascii="Calibri" w:hAnsi="Calibri" w:cs="Calibri"/>
      <w:color w:val="000000"/>
      <w:kern w:val="0"/>
    </w:rPr>
  </w:style>
  <w:style w:type="character" w:customStyle="1" w:styleId="gi">
    <w:name w:val="gi"/>
    <w:basedOn w:val="DefaultParagraphFont"/>
    <w:rsid w:val="006748CA"/>
  </w:style>
  <w:style w:type="paragraph" w:customStyle="1" w:styleId="EndNoteBibliographyTitle">
    <w:name w:val="EndNote Bibliography Title"/>
    <w:basedOn w:val="Normal"/>
    <w:link w:val="EndNoteBibliographyTitleChar"/>
    <w:rsid w:val="00B46CCE"/>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B46CCE"/>
    <w:rPr>
      <w:rFonts w:ascii="Aptos" w:hAnsi="Aptos"/>
      <w:noProof/>
    </w:rPr>
  </w:style>
  <w:style w:type="paragraph" w:customStyle="1" w:styleId="EndNoteBibliography">
    <w:name w:val="EndNote Bibliography"/>
    <w:basedOn w:val="Normal"/>
    <w:link w:val="EndNoteBibliographyChar"/>
    <w:rsid w:val="00B46CCE"/>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B46CCE"/>
    <w:rPr>
      <w:rFonts w:ascii="Aptos" w:hAnsi="Aptos"/>
      <w:noProof/>
    </w:rPr>
  </w:style>
  <w:style w:type="character" w:styleId="PlaceholderText">
    <w:name w:val="Placeholder Text"/>
    <w:basedOn w:val="DefaultParagraphFont"/>
    <w:uiPriority w:val="99"/>
    <w:semiHidden/>
    <w:rsid w:val="00B46CCE"/>
    <w:rPr>
      <w:color w:val="666666"/>
    </w:rPr>
  </w:style>
  <w:style w:type="paragraph" w:styleId="Caption">
    <w:name w:val="caption"/>
    <w:basedOn w:val="Normal"/>
    <w:next w:val="Normal"/>
    <w:uiPriority w:val="35"/>
    <w:unhideWhenUsed/>
    <w:qFormat/>
    <w:rsid w:val="006F69FE"/>
    <w:pPr>
      <w:spacing w:after="200" w:line="240" w:lineRule="auto"/>
    </w:pPr>
    <w:rPr>
      <w:i/>
      <w:iCs/>
      <w:color w:val="0E2841" w:themeColor="text2"/>
      <w:sz w:val="18"/>
      <w:szCs w:val="18"/>
    </w:rPr>
  </w:style>
  <w:style w:type="character" w:styleId="LineNumber">
    <w:name w:val="line number"/>
    <w:basedOn w:val="DefaultParagraphFont"/>
    <w:uiPriority w:val="99"/>
    <w:semiHidden/>
    <w:unhideWhenUsed/>
    <w:rsid w:val="00856645"/>
  </w:style>
  <w:style w:type="character" w:styleId="Hyperlink">
    <w:name w:val="Hyperlink"/>
    <w:basedOn w:val="DefaultParagraphFont"/>
    <w:uiPriority w:val="99"/>
    <w:unhideWhenUsed/>
    <w:rsid w:val="000F3015"/>
    <w:rPr>
      <w:color w:val="467886" w:themeColor="hyperlink"/>
      <w:u w:val="single"/>
    </w:rPr>
  </w:style>
  <w:style w:type="character" w:styleId="UnresolvedMention">
    <w:name w:val="Unresolved Mention"/>
    <w:basedOn w:val="DefaultParagraphFont"/>
    <w:uiPriority w:val="99"/>
    <w:semiHidden/>
    <w:unhideWhenUsed/>
    <w:rsid w:val="000F3015"/>
    <w:rPr>
      <w:color w:val="605E5C"/>
      <w:shd w:val="clear" w:color="auto" w:fill="E1DFDD"/>
    </w:rPr>
  </w:style>
  <w:style w:type="character" w:styleId="CommentReference">
    <w:name w:val="annotation reference"/>
    <w:basedOn w:val="DefaultParagraphFont"/>
    <w:uiPriority w:val="99"/>
    <w:semiHidden/>
    <w:unhideWhenUsed/>
    <w:rsid w:val="00362CAC"/>
    <w:rPr>
      <w:sz w:val="16"/>
      <w:szCs w:val="16"/>
    </w:rPr>
  </w:style>
  <w:style w:type="paragraph" w:styleId="CommentText">
    <w:name w:val="annotation text"/>
    <w:basedOn w:val="Normal"/>
    <w:link w:val="CommentTextChar"/>
    <w:uiPriority w:val="99"/>
    <w:unhideWhenUsed/>
    <w:rsid w:val="00362CAC"/>
    <w:pPr>
      <w:spacing w:line="240" w:lineRule="auto"/>
    </w:pPr>
    <w:rPr>
      <w:sz w:val="20"/>
      <w:szCs w:val="20"/>
    </w:rPr>
  </w:style>
  <w:style w:type="character" w:customStyle="1" w:styleId="CommentTextChar">
    <w:name w:val="Comment Text Char"/>
    <w:basedOn w:val="DefaultParagraphFont"/>
    <w:link w:val="CommentText"/>
    <w:uiPriority w:val="99"/>
    <w:rsid w:val="00362CAC"/>
    <w:rPr>
      <w:sz w:val="20"/>
      <w:szCs w:val="20"/>
    </w:rPr>
  </w:style>
  <w:style w:type="paragraph" w:styleId="CommentSubject">
    <w:name w:val="annotation subject"/>
    <w:basedOn w:val="CommentText"/>
    <w:next w:val="CommentText"/>
    <w:link w:val="CommentSubjectChar"/>
    <w:uiPriority w:val="99"/>
    <w:semiHidden/>
    <w:unhideWhenUsed/>
    <w:rsid w:val="00362CAC"/>
    <w:rPr>
      <w:b/>
      <w:bCs/>
    </w:rPr>
  </w:style>
  <w:style w:type="character" w:customStyle="1" w:styleId="CommentSubjectChar">
    <w:name w:val="Comment Subject Char"/>
    <w:basedOn w:val="CommentTextChar"/>
    <w:link w:val="CommentSubject"/>
    <w:uiPriority w:val="99"/>
    <w:semiHidden/>
    <w:rsid w:val="00362CAC"/>
    <w:rPr>
      <w:b/>
      <w:bCs/>
      <w:sz w:val="20"/>
      <w:szCs w:val="20"/>
    </w:rPr>
  </w:style>
  <w:style w:type="paragraph" w:styleId="Revision">
    <w:name w:val="Revision"/>
    <w:hidden/>
    <w:uiPriority w:val="99"/>
    <w:semiHidden/>
    <w:rsid w:val="00CD3CA3"/>
    <w:pPr>
      <w:spacing w:after="0" w:line="240" w:lineRule="auto"/>
    </w:pPr>
  </w:style>
  <w:style w:type="paragraph" w:styleId="NormalWeb">
    <w:name w:val="Normal (Web)"/>
    <w:basedOn w:val="Normal"/>
    <w:uiPriority w:val="99"/>
    <w:semiHidden/>
    <w:unhideWhenUsed/>
    <w:rsid w:val="00153CB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5A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l.ronovsky@gre+noble-inp.fr" TargetMode="External"/><Relationship Id="rId3" Type="http://schemas.openxmlformats.org/officeDocument/2006/relationships/styles" Target="styles.xml"/><Relationship Id="rId7" Type="http://schemas.openxmlformats.org/officeDocument/2006/relationships/hyperlink" Target="mailto:peter.kus@matfyz.cuni.cz"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uliia.kosto@mff.cuni.cz"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omas.hrbek@matfyz.cuni.cz" TargetMode="External"/><Relationship Id="rId4" Type="http://schemas.openxmlformats.org/officeDocument/2006/relationships/settings" Target="settings.xml"/><Relationship Id="rId9" Type="http://schemas.openxmlformats.org/officeDocument/2006/relationships/hyperlink" Target="mailto:imatol@mbox.troja.mff.cun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1C65D-B758-41E6-B9C5-89088D2F8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6517</Words>
  <Characters>37149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2026-06-09T17:27:00Z</dcterms:created>
  <dcterms:modified xsi:type="dcterms:W3CDTF">2026-06-16T16:15:00Z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5a3030b0-2a92-421b-b5e8-f1366e45e0a7</vt:lpwstr>
  </property>
</Properties>
</file>