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7CEF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70A3F">
        <w:rPr>
          <w:rFonts w:eastAsia="Times New Roman" w:cstheme="minorHAnsi"/>
          <w:b/>
        </w:rPr>
        <w:t>71598</w:t>
      </w:r>
    </w:p>
    <w:p w14:paraId="2F6924E5" w14:textId="1472C6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70A3F">
        <w:rPr>
          <w:rFonts w:eastAsia="Times New Roman" w:cstheme="minorHAnsi"/>
          <w:b/>
        </w:rPr>
        <w:t>Sri Lakshmi Priya</w:t>
      </w:r>
    </w:p>
    <w:p w14:paraId="6FB9233B" w14:textId="33F278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70A3F" w:rsidRPr="00170A3F">
          <w:rPr>
            <w:rStyle w:val="Hyperlink"/>
            <w:rFonts w:eastAsia="Times New Roman" w:cstheme="minorHAnsi"/>
            <w:b/>
          </w:rPr>
          <w:t>https://review.jove.com/account/file-uploader?src=21837438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C4D5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70A3F" w:rsidRPr="00170A3F">
        <w:rPr>
          <w:rFonts w:eastAsia="Times New Roman" w:cstheme="minorHAnsi"/>
          <w:b/>
          <w:sz w:val="32"/>
          <w:szCs w:val="32"/>
        </w:rPr>
        <w:t>Detailed preparation of Ni-NTA lipid monolayer affinity grids for cryo-EM structural analysis of soluble poly-histidine-tagged protein complexes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7A9080" w14:textId="67113F0D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Clara Lenger</w:t>
      </w: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>, Daniel Yoon</w:t>
      </w:r>
      <w:r w:rsidRPr="00913997">
        <w:rPr>
          <w:rFonts w:ascii="Calibri" w:hAnsi="Calibri" w:cs="Calibri"/>
          <w:vertAlign w:val="superscript"/>
        </w:rPr>
        <w:t>2</w:t>
      </w:r>
      <w:r w:rsidRPr="00913997">
        <w:rPr>
          <w:rFonts w:ascii="Calibri" w:hAnsi="Calibri" w:cs="Calibri"/>
        </w:rPr>
        <w:t>, Irene C. Franco</w:t>
      </w: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, Aleksandra Skrajna</w:t>
      </w: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, Richard W. Baker</w:t>
      </w:r>
      <w:r w:rsidRPr="00913997">
        <w:rPr>
          <w:rFonts w:ascii="Calibri" w:hAnsi="Calibri" w:cs="Calibri"/>
          <w:vertAlign w:val="superscript"/>
        </w:rPr>
        <w:t>1,4</w:t>
      </w:r>
      <w:r w:rsidRPr="00913997">
        <w:rPr>
          <w:rFonts w:ascii="Calibri" w:hAnsi="Calibri" w:cs="Calibri"/>
        </w:rPr>
        <w:t>, Joshua D. Strauss</w:t>
      </w: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 xml:space="preserve"> </w:t>
      </w:r>
    </w:p>
    <w:p w14:paraId="4F066C58" w14:textId="77777777" w:rsidR="00170A3F" w:rsidRPr="00913997" w:rsidRDefault="00170A3F" w:rsidP="00170A3F">
      <w:pPr>
        <w:jc w:val="both"/>
        <w:rPr>
          <w:rFonts w:ascii="Calibri" w:hAnsi="Calibri" w:cs="Calibri"/>
          <w:vertAlign w:val="superscript"/>
        </w:rPr>
      </w:pPr>
    </w:p>
    <w:p w14:paraId="0A678B88" w14:textId="77777777" w:rsidR="00170A3F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>Department of Biochemistry and Biophysics, UNC Chapel Hill School of Medicine</w:t>
      </w:r>
    </w:p>
    <w:p w14:paraId="26953A02" w14:textId="77777777" w:rsidR="00170A3F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2</w:t>
      </w:r>
      <w:r w:rsidRPr="00913997">
        <w:rPr>
          <w:rFonts w:ascii="Calibri" w:hAnsi="Calibri" w:cs="Calibri"/>
        </w:rPr>
        <w:t>Department of Electrical and Computer Engineering, North Carolina State University</w:t>
      </w:r>
    </w:p>
    <w:p w14:paraId="2A9D9371" w14:textId="1B093836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Department of Chemistry &amp; Biochemistry, Division of Physical &amp; Biological Sciences, University of California Santa Cruz</w:t>
      </w:r>
    </w:p>
    <w:p w14:paraId="7A2E0E3E" w14:textId="4BBE2591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4</w:t>
      </w:r>
      <w:r w:rsidRPr="00913997">
        <w:rPr>
          <w:rFonts w:ascii="Calibri" w:hAnsi="Calibri" w:cs="Calibri"/>
        </w:rPr>
        <w:t>UNC Lineberger Comprehensive Cancer Center, UNC Chapel Hill School of Medicine</w:t>
      </w:r>
    </w:p>
    <w:p w14:paraId="53E56991" w14:textId="77777777" w:rsidR="00170A3F" w:rsidRPr="00913997" w:rsidRDefault="00170A3F" w:rsidP="00170A3F">
      <w:pPr>
        <w:jc w:val="both"/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696079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bookmarkStart w:id="0" w:name="_Hlk25233958"/>
      <w:r w:rsidRPr="00913997">
        <w:rPr>
          <w:rFonts w:ascii="Calibri" w:hAnsi="Calibri" w:cs="Calibri"/>
        </w:rPr>
        <w:t xml:space="preserve">Richard W. Baker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baker@med.unc.edu</w:t>
      </w:r>
    </w:p>
    <w:p w14:paraId="65A6B222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Joshua D. Strauss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joshua_strauss@med.unc.edu</w:t>
      </w:r>
    </w:p>
    <w:p w14:paraId="470CBAB0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AA1E5B" w14:textId="77777777" w:rsidR="00170A3F" w:rsidRPr="00913997" w:rsidRDefault="00170A3F" w:rsidP="00170A3F">
      <w:pPr>
        <w:jc w:val="both"/>
        <w:rPr>
          <w:rFonts w:ascii="Calibri" w:hAnsi="Calibri" w:cs="Calibri"/>
          <w:vertAlign w:val="superscript"/>
        </w:rPr>
      </w:pPr>
      <w:r w:rsidRPr="00913997">
        <w:rPr>
          <w:rFonts w:ascii="Calibri" w:hAnsi="Calibri" w:cs="Calibri"/>
        </w:rPr>
        <w:t xml:space="preserve">Clara Lenger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lenger@email.unc.edu</w:t>
      </w:r>
    </w:p>
    <w:p w14:paraId="5B5B5E53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Daniel Yoon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dyoon5@ncsu.edu</w:t>
      </w:r>
    </w:p>
    <w:p w14:paraId="5B3E8B1D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Irene C. Franco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eastAsiaTheme="majorEastAsia" w:hAnsi="Calibri" w:cs="Calibri"/>
        </w:rPr>
        <w:t>icfranco@ucsc.edu</w:t>
      </w:r>
    </w:p>
    <w:p w14:paraId="096BC622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Aleksandra Skrajna</w:t>
      </w:r>
      <w:r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askrajna@ucsc.edu</w:t>
      </w:r>
    </w:p>
    <w:p w14:paraId="73B23519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Richard W. Baker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baker@med.unc.edu</w:t>
      </w:r>
    </w:p>
    <w:p w14:paraId="5E01545F" w14:textId="7C82A90F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Joshua D. Strauss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joshua_strauss@med.unc.edu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506D5C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4245C">
        <w:rPr>
          <w:rFonts w:cstheme="minorHAnsi"/>
          <w:bCs/>
          <w:sz w:val="22"/>
          <w:szCs w:val="22"/>
        </w:rPr>
        <w:t>32</w:t>
      </w:r>
    </w:p>
    <w:p w14:paraId="5AAC9C6C" w14:textId="26478BA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245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E3455F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E75175A" w:rsidR="00CE10F2" w:rsidRDefault="00121FC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21FC6">
        <w:rPr>
          <w:rFonts w:cstheme="minorHAnsi"/>
          <w:b/>
          <w:bCs/>
        </w:rPr>
        <w:t>Preparation of Lipid Monolayer and Transfer to TEM Grids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3A249C" w14:textId="7F29DE23" w:rsidR="00A57317" w:rsidRPr="004973A2" w:rsidRDefault="00620178" w:rsidP="00A57317">
      <w:pPr>
        <w:pStyle w:val="Narration"/>
        <w:numPr>
          <w:ilvl w:val="1"/>
          <w:numId w:val="3"/>
        </w:numPr>
      </w:pPr>
      <w:r>
        <w:t>O</w:t>
      </w:r>
      <w:r w:rsidRPr="00A57317">
        <w:t>n a well-lit black benchtop</w:t>
      </w:r>
      <w:r>
        <w:t xml:space="preserve"> </w:t>
      </w:r>
      <w:r w:rsidRPr="00620178">
        <w:rPr>
          <w:b/>
          <w:bCs/>
        </w:rPr>
        <w:t>[1]</w:t>
      </w:r>
      <w:r>
        <w:rPr>
          <w:rFonts w:cstheme="minorHAnsi"/>
        </w:rPr>
        <w:t>, a</w:t>
      </w:r>
      <w:r w:rsidR="00A57317">
        <w:rPr>
          <w:rFonts w:cstheme="minorHAnsi"/>
        </w:rPr>
        <w:t>rrange</w:t>
      </w:r>
      <w:r w:rsidR="00170A3F">
        <w:rPr>
          <w:rFonts w:cstheme="minorHAnsi"/>
        </w:rPr>
        <w:t xml:space="preserve"> </w:t>
      </w:r>
      <w:r w:rsidR="00170A3F" w:rsidRPr="00A57317">
        <w:rPr>
          <w:rFonts w:cstheme="minorHAnsi"/>
        </w:rPr>
        <w:t>the required materials</w:t>
      </w:r>
      <w:r w:rsidR="00A57317" w:rsidRPr="00A57317">
        <w:rPr>
          <w:rFonts w:cstheme="minorHAnsi"/>
        </w:rPr>
        <w:t xml:space="preserve"> </w:t>
      </w:r>
      <w:r w:rsidR="00170A3F" w:rsidRPr="00A57317">
        <w:rPr>
          <w:rFonts w:cstheme="minorHAnsi"/>
          <w:b/>
          <w:bCs/>
        </w:rPr>
        <w:t>[2]</w:t>
      </w:r>
      <w:r w:rsidR="00170A3F" w:rsidRPr="00A57317">
        <w:rPr>
          <w:rFonts w:cstheme="minorHAnsi"/>
        </w:rPr>
        <w:t>.</w:t>
      </w:r>
      <w:r w:rsidR="00A57317">
        <w:rPr>
          <w:rFonts w:cstheme="minorHAnsi"/>
        </w:rPr>
        <w:t xml:space="preserve"> </w:t>
      </w:r>
      <w:r w:rsidR="00A57317" w:rsidRPr="004973A2">
        <w:t xml:space="preserve">Orient the flat arm of each pair of anti-capillary tweezers toward the carbon side </w:t>
      </w:r>
      <w:r w:rsidR="00A57317" w:rsidRPr="00754B07">
        <w:t xml:space="preserve">of a </w:t>
      </w:r>
      <w:r w:rsidR="00754B07" w:rsidRPr="00754B07">
        <w:t xml:space="preserve">transmission electron microscopy </w:t>
      </w:r>
      <w:r w:rsidR="00754B07" w:rsidRPr="00754B07">
        <w:t xml:space="preserve">or </w:t>
      </w:r>
      <w:r w:rsidR="00A57317" w:rsidRPr="004973A2">
        <w:t xml:space="preserve">TEM </w:t>
      </w:r>
      <w:r w:rsidR="00754B07" w:rsidRPr="00754B07">
        <w:rPr>
          <w:i/>
          <w:iCs/>
          <w:color w:val="EE0000"/>
        </w:rPr>
        <w:t>(T-E-M)</w:t>
      </w:r>
      <w:r w:rsidR="00754B07">
        <w:t xml:space="preserve"> </w:t>
      </w:r>
      <w:r w:rsidR="00A57317" w:rsidRPr="004973A2">
        <w:t xml:space="preserve">grid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3</w:t>
      </w:r>
      <w:r w:rsidR="00A57317" w:rsidRPr="004973A2">
        <w:rPr>
          <w:b/>
          <w:bCs/>
        </w:rPr>
        <w:t>]</w:t>
      </w:r>
      <w:r w:rsidR="00A57317" w:rsidRPr="004973A2">
        <w:t xml:space="preserve">. Clamp the grid along the reinforced outer edge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4</w:t>
      </w:r>
      <w:r w:rsidR="00A57317" w:rsidRPr="004973A2">
        <w:rPr>
          <w:b/>
          <w:bCs/>
        </w:rPr>
        <w:t>]</w:t>
      </w:r>
      <w:r w:rsidR="00A57317" w:rsidRPr="004973A2">
        <w:t xml:space="preserve">. Repeat the procedure for all TEM grids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5</w:t>
      </w:r>
      <w:r w:rsidR="00A57317" w:rsidRPr="004973A2">
        <w:rPr>
          <w:b/>
          <w:bCs/>
        </w:rPr>
        <w:t>]</w:t>
      </w:r>
      <w:r w:rsidR="00A57317" w:rsidRPr="004973A2">
        <w:t>.</w:t>
      </w:r>
    </w:p>
    <w:p w14:paraId="6B193E1F" w14:textId="6344A4D3" w:rsidR="00620178" w:rsidRDefault="00620178" w:rsidP="00A5731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620178">
        <w:rPr>
          <w:rFonts w:cstheme="minorHAnsi"/>
          <w:color w:val="222222"/>
          <w:shd w:val="clear" w:color="auto" w:fill="FFFFFF"/>
        </w:rPr>
        <w:t>WIDE: Talent standing at the well-lit black benchtop</w:t>
      </w:r>
    </w:p>
    <w:p w14:paraId="6146648D" w14:textId="4377EF04" w:rsidR="00A57317" w:rsidRDefault="00A57317" w:rsidP="00A5731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TEXT ON A </w:t>
      </w:r>
      <w:r>
        <w:rPr>
          <w:rFonts w:cstheme="minorHAnsi"/>
          <w:color w:val="222222"/>
          <w:shd w:val="clear" w:color="auto" w:fill="FFFFFF"/>
          <w:lang w:val="en-IN"/>
        </w:rPr>
        <w:t xml:space="preserve">PLAIN </w:t>
      </w:r>
      <w:r>
        <w:rPr>
          <w:rFonts w:cstheme="minorHAnsi"/>
          <w:color w:val="222222"/>
          <w:shd w:val="clear" w:color="auto" w:fill="FFFFFF"/>
          <w:lang w:val="en-IN"/>
        </w:rPr>
        <w:t>BACKGROUND:</w:t>
      </w:r>
    </w:p>
    <w:p w14:paraId="3CD0FF8F" w14:textId="6E0C19CB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LED lamp</w:t>
      </w:r>
    </w:p>
    <w:p w14:paraId="38E8F4C1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Chilled LS buffer</w:t>
      </w:r>
    </w:p>
    <w:p w14:paraId="5C0267DA" w14:textId="7A0C79C4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Lidded b</w:t>
      </w:r>
      <w:r w:rsidRPr="00A57317">
        <w:rPr>
          <w:rFonts w:cstheme="minorHAnsi"/>
          <w:color w:val="222222"/>
          <w:shd w:val="clear" w:color="auto" w:fill="FFFFFF"/>
          <w:lang w:val="en-IN"/>
        </w:rPr>
        <w:t>uffer waste bottle</w:t>
      </w:r>
    </w:p>
    <w:p w14:paraId="63570AE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EtOH</w:t>
      </w:r>
    </w:p>
    <w:p w14:paraId="1D4B4C84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EtOH waste bottle</w:t>
      </w:r>
    </w:p>
    <w:p w14:paraId="6CC327B0" w14:textId="10281532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 xml:space="preserve">Bottle of </w:t>
      </w: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Castor oil </w:t>
      </w:r>
      <w:r>
        <w:rPr>
          <w:rFonts w:cstheme="minorHAnsi"/>
          <w:color w:val="222222"/>
          <w:shd w:val="clear" w:color="auto" w:fill="FFFFFF"/>
          <w:lang w:val="en-IN"/>
        </w:rPr>
        <w:t xml:space="preserve">with a </w:t>
      </w:r>
      <w:r w:rsidRPr="00A57317">
        <w:rPr>
          <w:rFonts w:cstheme="minorHAnsi"/>
          <w:color w:val="222222"/>
          <w:shd w:val="clear" w:color="auto" w:fill="FFFFFF"/>
          <w:lang w:val="en-IN"/>
        </w:rPr>
        <w:t>dropper</w:t>
      </w:r>
    </w:p>
    <w:p w14:paraId="15D66C92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Lipid mix</w:t>
      </w:r>
    </w:p>
    <w:p w14:paraId="5E0FEA97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Petri dish</w:t>
      </w:r>
    </w:p>
    <w:p w14:paraId="23A77C9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2.5 µL syringe</w:t>
      </w:r>
    </w:p>
    <w:p w14:paraId="6B64AA77" w14:textId="016DC9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12</w:t>
      </w:r>
      <w:r>
        <w:rPr>
          <w:rFonts w:cstheme="minorHAnsi"/>
          <w:color w:val="222222"/>
          <w:shd w:val="clear" w:color="auto" w:fill="FFFFFF"/>
          <w:lang w:val="en-IN"/>
        </w:rPr>
        <w:t xml:space="preserve"> pairs of</w:t>
      </w: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 anti-capillary tweezers</w:t>
      </w:r>
    </w:p>
    <w:p w14:paraId="0FEC74BF" w14:textId="6BD695CC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12 TEM grids</w:t>
      </w:r>
    </w:p>
    <w:p w14:paraId="7D476AD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Low-lint tissues</w:t>
      </w:r>
    </w:p>
    <w:p w14:paraId="56E2D6AC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lastRenderedPageBreak/>
        <w:t>Talent orienting the flat arm of the anti-capillary tweezers toward the carbon side of a TEM grid.</w:t>
      </w:r>
    </w:p>
    <w:p w14:paraId="57526823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clamping the TEM grid along its reinforced outer edge.</w:t>
      </w:r>
    </w:p>
    <w:p w14:paraId="0F71F6E3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Shot showing multiple TEM grids clamped in anti-capillary tweezers.</w:t>
      </w:r>
    </w:p>
    <w:p w14:paraId="221912B9" w14:textId="77777777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 xml:space="preserve">Fill the small Petri dish to the brim with chilled low-salt buffer </w:t>
      </w:r>
      <w:r w:rsidRPr="004973A2">
        <w:rPr>
          <w:b/>
          <w:bCs/>
        </w:rPr>
        <w:t>[1]</w:t>
      </w:r>
      <w:r w:rsidRPr="004973A2">
        <w:t xml:space="preserve">. Place 1 drop of castor oil at the center of the buffer surface </w:t>
      </w:r>
      <w:r w:rsidRPr="004973A2">
        <w:rPr>
          <w:b/>
          <w:bCs/>
        </w:rPr>
        <w:t>[2]</w:t>
      </w:r>
      <w:r w:rsidRPr="004973A2">
        <w:t>.</w:t>
      </w:r>
    </w:p>
    <w:p w14:paraId="36EFF5C9" w14:textId="2EF2CE2F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</w:t>
      </w:r>
      <w:r w:rsidRPr="004973A2">
        <w:rPr>
          <w:lang w:val="en-IN"/>
        </w:rPr>
        <w:t xml:space="preserve">the small Petri dish </w:t>
      </w:r>
      <w:r>
        <w:rPr>
          <w:lang w:val="en-IN"/>
        </w:rPr>
        <w:t xml:space="preserve">being </w:t>
      </w:r>
      <w:r w:rsidRPr="004973A2">
        <w:rPr>
          <w:lang w:val="en-IN"/>
        </w:rPr>
        <w:t>filling</w:t>
      </w:r>
      <w:r>
        <w:rPr>
          <w:lang w:val="en-IN"/>
        </w:rPr>
        <w:t xml:space="preserve"> till brim</w:t>
      </w:r>
      <w:r w:rsidRPr="004973A2">
        <w:rPr>
          <w:lang w:val="en-IN"/>
        </w:rPr>
        <w:t xml:space="preserve"> with chilled low-salt buffer.</w:t>
      </w:r>
    </w:p>
    <w:p w14:paraId="2EB4EACD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dispensing a drop of castor oil onto the center of the buffer surface.</w:t>
      </w:r>
    </w:p>
    <w:p w14:paraId="6DA07896" w14:textId="77777777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 xml:space="preserve">Using the 2.5 microliter syringe, draw 1 microliter of lipid mixture </w:t>
      </w:r>
      <w:r w:rsidRPr="004973A2">
        <w:rPr>
          <w:b/>
          <w:bCs/>
        </w:rPr>
        <w:t>[1]</w:t>
      </w:r>
      <w:r w:rsidRPr="004973A2">
        <w:t xml:space="preserve">. Lower the syringe needle tip to the center of the castor oil </w:t>
      </w:r>
      <w:r w:rsidRPr="004973A2">
        <w:rPr>
          <w:b/>
          <w:bCs/>
        </w:rPr>
        <w:t>[2]</w:t>
      </w:r>
      <w:r w:rsidRPr="004973A2">
        <w:t xml:space="preserve">. Dispense the lipid mixture as a droplet hanging from the needle bevel just above the surface </w:t>
      </w:r>
      <w:r w:rsidRPr="004973A2">
        <w:rPr>
          <w:b/>
          <w:bCs/>
        </w:rPr>
        <w:t>[3]</w:t>
      </w:r>
      <w:r w:rsidRPr="004973A2">
        <w:t xml:space="preserve">. Gently touch the droplet to the castor oil </w:t>
      </w:r>
      <w:r w:rsidRPr="004973A2">
        <w:rPr>
          <w:b/>
          <w:bCs/>
        </w:rPr>
        <w:t>[4]</w:t>
      </w:r>
      <w:r w:rsidRPr="004973A2">
        <w:t>.</w:t>
      </w:r>
    </w:p>
    <w:p w14:paraId="403F0296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drawing lipid mixture into the 2.5 microliter syringe.</w:t>
      </w:r>
    </w:p>
    <w:p w14:paraId="4C530424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lowering the syringe needle tip toward the center of the castor oil.</w:t>
      </w:r>
    </w:p>
    <w:p w14:paraId="27D2B624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Close-up of a lipid droplet hanging from the needle bevel above the surface.</w:t>
      </w:r>
    </w:p>
    <w:p w14:paraId="59A24D7B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gently touching the lipid droplet to the castor oil.</w:t>
      </w:r>
    </w:p>
    <w:p w14:paraId="42834FAF" w14:textId="1FBDB1B5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 xml:space="preserve">Using the LED </w:t>
      </w:r>
      <w:r w:rsidR="004272AB" w:rsidRPr="004272AB">
        <w:rPr>
          <w:i/>
          <w:iCs/>
          <w:color w:val="EE0000"/>
        </w:rPr>
        <w:t>(L-E-D)</w:t>
      </w:r>
      <w:r w:rsidR="004272AB">
        <w:t xml:space="preserve"> </w:t>
      </w:r>
      <w:r w:rsidRPr="004973A2">
        <w:t xml:space="preserve">lamp, confirm the </w:t>
      </w:r>
      <w:r w:rsidR="00B06482" w:rsidRPr="00B06482">
        <w:rPr>
          <w:lang w:val="en-US"/>
        </w:rPr>
        <w:t>formation of a flat lipid circle measuring 2 to 3 centimeters in diameter and surrounded by a ring of castor oil</w:t>
      </w:r>
      <w:r w:rsidR="00B06482">
        <w:rPr>
          <w:lang w:val="en-US"/>
        </w:rPr>
        <w:t xml:space="preserve"> </w:t>
      </w:r>
      <w:r w:rsidRPr="004973A2">
        <w:rPr>
          <w:b/>
          <w:bCs/>
        </w:rPr>
        <w:t>[1]</w:t>
      </w:r>
      <w:r w:rsidRPr="004973A2">
        <w:t xml:space="preserve">. If this morphology is not observed, discard the buffer from the casting dish </w:t>
      </w:r>
      <w:r w:rsidRPr="004973A2">
        <w:rPr>
          <w:b/>
          <w:bCs/>
        </w:rPr>
        <w:t>[2]</w:t>
      </w:r>
      <w:r w:rsidRPr="004973A2">
        <w:t xml:space="preserve">. Rinse the dish with reagent ethanol </w:t>
      </w:r>
      <w:r w:rsidRPr="004973A2">
        <w:rPr>
          <w:b/>
          <w:bCs/>
        </w:rPr>
        <w:t>[3]</w:t>
      </w:r>
      <w:r w:rsidRPr="004973A2">
        <w:t xml:space="preserve">. </w:t>
      </w:r>
      <w:r w:rsidR="00E17D3A">
        <w:t>After d</w:t>
      </w:r>
      <w:r w:rsidRPr="004973A2">
        <w:t>ry</w:t>
      </w:r>
      <w:r w:rsidR="00E17D3A">
        <w:t>ing</w:t>
      </w:r>
      <w:r w:rsidRPr="004973A2">
        <w:t xml:space="preserve"> the dish with low-lint tissues</w:t>
      </w:r>
      <w:r w:rsidR="00E17D3A">
        <w:t>, r</w:t>
      </w:r>
      <w:r w:rsidRPr="004973A2">
        <w:t xml:space="preserve">eapply low-salt buffer, castor oil, and lipid mixture </w:t>
      </w:r>
      <w:r w:rsidRPr="004973A2">
        <w:rPr>
          <w:b/>
          <w:bCs/>
        </w:rPr>
        <w:t>[</w:t>
      </w:r>
      <w:r w:rsidR="00E17D3A">
        <w:rPr>
          <w:b/>
          <w:bCs/>
        </w:rPr>
        <w:t>4</w:t>
      </w:r>
      <w:r w:rsidRPr="004973A2">
        <w:rPr>
          <w:b/>
          <w:bCs/>
        </w:rPr>
        <w:t>]</w:t>
      </w:r>
      <w:r w:rsidRPr="004973A2">
        <w:t>.</w:t>
      </w:r>
    </w:p>
    <w:p w14:paraId="4294CAE9" w14:textId="72784240" w:rsidR="00A57317" w:rsidRDefault="00B0648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</w:t>
      </w:r>
      <w:r w:rsidRPr="004973A2">
        <w:rPr>
          <w:lang w:val="en-IN"/>
        </w:rPr>
        <w:t>illuminat</w:t>
      </w:r>
      <w:r>
        <w:rPr>
          <w:lang w:val="en-IN"/>
        </w:rPr>
        <w:t xml:space="preserve">ed casting </w:t>
      </w:r>
      <w:r w:rsidRPr="004973A2">
        <w:rPr>
          <w:lang w:val="en-IN"/>
        </w:rPr>
        <w:t xml:space="preserve">dish </w:t>
      </w:r>
      <w:r>
        <w:rPr>
          <w:lang w:val="en-IN"/>
        </w:rPr>
        <w:t xml:space="preserve">containing a </w:t>
      </w:r>
      <w:r w:rsidRPr="00B06482">
        <w:t>flat lipid circle measuring 2 to 3 centimeters in diameter and surrounded by a ring of castor oil</w:t>
      </w:r>
      <w:r>
        <w:t xml:space="preserve"> </w:t>
      </w:r>
    </w:p>
    <w:p w14:paraId="61391A6B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discarding the buffer from the casting dish.</w:t>
      </w:r>
    </w:p>
    <w:p w14:paraId="66B7698A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rinsing the casting dish with reagent ethanol.</w:t>
      </w:r>
    </w:p>
    <w:p w14:paraId="57916B60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reapplying low-salt buffer, castor oil, and lipid mixture to the casting dish.</w:t>
      </w:r>
    </w:p>
    <w:p w14:paraId="00D12B87" w14:textId="5DE43CCA" w:rsidR="00A57317" w:rsidRPr="004973A2" w:rsidRDefault="00E153FE" w:rsidP="00A57317">
      <w:pPr>
        <w:pStyle w:val="Narration"/>
        <w:numPr>
          <w:ilvl w:val="1"/>
          <w:numId w:val="3"/>
        </w:numPr>
      </w:pPr>
      <w:r w:rsidRPr="00E153FE">
        <w:t xml:space="preserve">Transfer the lipid monolayer onto a TEM grid by lowering </w:t>
      </w:r>
      <w:r w:rsidR="00A57317" w:rsidRPr="004973A2">
        <w:t xml:space="preserve">the clamped TEM grid to the center of the lipid cast with the carbon side facing downward </w:t>
      </w:r>
      <w:r w:rsidR="00A57317" w:rsidRPr="004973A2">
        <w:rPr>
          <w:b/>
          <w:bCs/>
        </w:rPr>
        <w:t>[1]</w:t>
      </w:r>
      <w:r w:rsidR="00A57317" w:rsidRPr="004973A2">
        <w:t>. Gently touch the entire carbon surface to the lipid monola</w:t>
      </w:r>
      <w:r w:rsidR="00A57317" w:rsidRPr="00E153FE">
        <w:t xml:space="preserve">yer </w:t>
      </w:r>
      <w:r w:rsidRPr="00E153FE">
        <w:t xml:space="preserve">without </w:t>
      </w:r>
      <w:r w:rsidR="00A57317" w:rsidRPr="004973A2">
        <w:t xml:space="preserve">submerging or releasing the TEM grid </w:t>
      </w:r>
      <w:r w:rsidR="00A57317" w:rsidRPr="004973A2">
        <w:rPr>
          <w:b/>
          <w:bCs/>
        </w:rPr>
        <w:t>[</w:t>
      </w:r>
      <w:r>
        <w:rPr>
          <w:b/>
          <w:bCs/>
        </w:rPr>
        <w:t>2</w:t>
      </w:r>
      <w:r w:rsidR="00A57317" w:rsidRPr="004973A2">
        <w:rPr>
          <w:b/>
          <w:bCs/>
        </w:rPr>
        <w:t>]</w:t>
      </w:r>
      <w:r w:rsidR="00A57317" w:rsidRPr="004973A2">
        <w:t>.</w:t>
      </w:r>
    </w:p>
    <w:p w14:paraId="737F91DD" w14:textId="5DCAAE6A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lowering the clamped TEM grid toward the center of the lipid cast</w:t>
      </w:r>
      <w:r w:rsidR="00E153FE">
        <w:rPr>
          <w:lang w:val="en-IN"/>
        </w:rPr>
        <w:t xml:space="preserve"> </w:t>
      </w:r>
      <w:r w:rsidR="00E153FE" w:rsidRPr="004973A2">
        <w:t>with the carbon side facing downward</w:t>
      </w:r>
      <w:r w:rsidRPr="004973A2">
        <w:rPr>
          <w:lang w:val="en-IN"/>
        </w:rPr>
        <w:t>.</w:t>
      </w:r>
    </w:p>
    <w:p w14:paraId="000BB17E" w14:textId="1A2C4581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Close-up of the </w:t>
      </w:r>
      <w:r w:rsidR="00B06482">
        <w:rPr>
          <w:lang w:val="en-IN"/>
        </w:rPr>
        <w:t xml:space="preserve">entire </w:t>
      </w:r>
      <w:r w:rsidRPr="004973A2">
        <w:rPr>
          <w:lang w:val="en-IN"/>
        </w:rPr>
        <w:t xml:space="preserve">carbon surface </w:t>
      </w:r>
      <w:r w:rsidR="00B06482">
        <w:rPr>
          <w:lang w:val="en-IN"/>
        </w:rPr>
        <w:t>touching</w:t>
      </w:r>
      <w:r w:rsidRPr="004973A2">
        <w:rPr>
          <w:lang w:val="en-IN"/>
        </w:rPr>
        <w:t xml:space="preserve"> the lipid monolayer.</w:t>
      </w:r>
    </w:p>
    <w:p w14:paraId="74A56085" w14:textId="4EB19721" w:rsidR="00E17D3A" w:rsidRPr="004973A2" w:rsidRDefault="00A57317" w:rsidP="00E17D3A">
      <w:pPr>
        <w:pStyle w:val="Narration"/>
        <w:numPr>
          <w:ilvl w:val="1"/>
          <w:numId w:val="3"/>
        </w:numPr>
      </w:pPr>
      <w:r w:rsidRPr="004973A2">
        <w:t xml:space="preserve">Inspect the lipid grid to confirm complete liquid coverage </w:t>
      </w:r>
      <w:r w:rsidR="00B06482" w:rsidRPr="00B06482">
        <w:t>and</w:t>
      </w:r>
      <w:r w:rsidRPr="004973A2">
        <w:t xml:space="preserve"> absence of castor oi</w:t>
      </w:r>
      <w:r w:rsidR="00B06482">
        <w:t xml:space="preserve">l </w:t>
      </w:r>
      <w:r w:rsidRPr="004973A2">
        <w:rPr>
          <w:b/>
          <w:bCs/>
        </w:rPr>
        <w:t>[</w:t>
      </w:r>
      <w:r w:rsidR="00121FC6">
        <w:rPr>
          <w:b/>
          <w:bCs/>
        </w:rPr>
        <w:t>1</w:t>
      </w:r>
      <w:r w:rsidRPr="004973A2">
        <w:rPr>
          <w:b/>
          <w:bCs/>
        </w:rPr>
        <w:t>]</w:t>
      </w:r>
      <w:r w:rsidRPr="004973A2">
        <w:t xml:space="preserve">. </w:t>
      </w:r>
      <w:r w:rsidRPr="004973A2">
        <w:lastRenderedPageBreak/>
        <w:t xml:space="preserve">Discard oily grids </w:t>
      </w:r>
      <w:r w:rsidR="00E17D3A">
        <w:t>and r</w:t>
      </w:r>
      <w:r w:rsidR="00E17D3A" w:rsidRPr="004973A2">
        <w:t xml:space="preserve">epeat the transfer procedure for all remaining TEM grids </w:t>
      </w:r>
      <w:r w:rsidR="00E17D3A" w:rsidRPr="004973A2">
        <w:rPr>
          <w:b/>
          <w:bCs/>
        </w:rPr>
        <w:t>[</w:t>
      </w:r>
      <w:r w:rsidR="00121FC6">
        <w:rPr>
          <w:b/>
          <w:bCs/>
        </w:rPr>
        <w:t>2</w:t>
      </w:r>
      <w:r w:rsidR="00E17D3A" w:rsidRPr="004973A2">
        <w:rPr>
          <w:b/>
          <w:bCs/>
        </w:rPr>
        <w:t>]</w:t>
      </w:r>
      <w:r w:rsidR="00E17D3A" w:rsidRPr="004973A2">
        <w:t>.</w:t>
      </w:r>
    </w:p>
    <w:p w14:paraId="7F53E77A" w14:textId="396E2AF0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Close-up of the lipid grid </w:t>
      </w:r>
      <w:r w:rsidR="00E153FE">
        <w:rPr>
          <w:lang w:val="en-IN"/>
        </w:rPr>
        <w:t>with</w:t>
      </w:r>
      <w:r w:rsidRPr="004973A2">
        <w:rPr>
          <w:lang w:val="en-IN"/>
        </w:rPr>
        <w:t xml:space="preserve"> complete liquid coverage</w:t>
      </w:r>
      <w:r w:rsidR="00121FC6">
        <w:rPr>
          <w:lang w:val="en-IN"/>
        </w:rPr>
        <w:t xml:space="preserve"> and absence of castor oil</w:t>
      </w:r>
      <w:r w:rsidRPr="004973A2">
        <w:rPr>
          <w:lang w:val="en-IN"/>
        </w:rPr>
        <w:t>.</w:t>
      </w:r>
    </w:p>
    <w:p w14:paraId="5DE14A1E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discarding an oily TEM grid.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D0B2857" w:rsidR="000F326F" w:rsidRDefault="00121FC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21FC6">
        <w:rPr>
          <w:rFonts w:cstheme="minorHAnsi"/>
          <w:b/>
          <w:bCs/>
        </w:rPr>
        <w:t>Preparation of the Humidity Chamber and Lipid Grid Incubation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BACD98" w14:textId="322ED6D0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 xml:space="preserve">Set the cryo-plunger humidity chamber to </w:t>
      </w:r>
      <w:commentRangeStart w:id="2"/>
      <w:r w:rsidRPr="00B66604">
        <w:t xml:space="preserve">4 degrees Celsius </w:t>
      </w:r>
      <w:r w:rsidRPr="00B66604">
        <w:rPr>
          <w:b/>
          <w:bCs/>
        </w:rPr>
        <w:t>[1</w:t>
      </w:r>
      <w:r>
        <w:rPr>
          <w:b/>
          <w:bCs/>
        </w:rPr>
        <w:t xml:space="preserve">] </w:t>
      </w:r>
      <w:r w:rsidRPr="00E153FE">
        <w:t>and</w:t>
      </w:r>
      <w:r w:rsidRPr="00B66604">
        <w:t xml:space="preserve"> the humidity to 100 percent</w:t>
      </w:r>
      <w:commentRangeEnd w:id="2"/>
      <w:r w:rsidR="00FF3AF4" w:rsidRPr="00B66604">
        <w:rPr>
          <w:rStyle w:val="CommentReference"/>
          <w:sz w:val="24"/>
          <w:szCs w:val="24"/>
        </w:rPr>
        <w:commentReference w:id="2"/>
      </w:r>
      <w:r w:rsidRPr="00B66604">
        <w:t xml:space="preserve"> </w:t>
      </w:r>
      <w:r w:rsidRPr="00B66604">
        <w:rPr>
          <w:b/>
          <w:bCs/>
        </w:rPr>
        <w:t>[2]</w:t>
      </w:r>
      <w:r w:rsidRPr="00B66604">
        <w:t>.</w:t>
      </w:r>
    </w:p>
    <w:p w14:paraId="1F6E236D" w14:textId="442A9DC8" w:rsidR="00E153FE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D616DD">
        <w:rPr>
          <w:highlight w:val="yellow"/>
          <w:lang w:val="en-IN"/>
        </w:rPr>
        <w:t>SCREEN</w:t>
      </w:r>
      <w:r w:rsidRPr="00B66604">
        <w:rPr>
          <w:lang w:val="en-IN"/>
        </w:rPr>
        <w:t xml:space="preserve">: Show </w:t>
      </w:r>
      <w:r w:rsidR="00D616DD" w:rsidRPr="00B66604">
        <w:rPr>
          <w:lang w:val="en-IN"/>
        </w:rPr>
        <w:t xml:space="preserve">the temperature </w:t>
      </w:r>
      <w:r w:rsidR="00D616DD">
        <w:rPr>
          <w:lang w:val="en-IN"/>
        </w:rPr>
        <w:t xml:space="preserve">being set to </w:t>
      </w:r>
      <w:r w:rsidR="00D616DD" w:rsidRPr="00B66604">
        <w:rPr>
          <w:lang w:val="en-IN"/>
        </w:rPr>
        <w:t>4 degrees Celsius</w:t>
      </w:r>
      <w:r w:rsidR="00D616DD">
        <w:rPr>
          <w:lang w:val="en-IN"/>
        </w:rPr>
        <w:t xml:space="preserve"> in </w:t>
      </w:r>
      <w:r w:rsidRPr="00B66604">
        <w:rPr>
          <w:lang w:val="en-IN"/>
        </w:rPr>
        <w:t>the cryo-plunger control panel.</w:t>
      </w:r>
    </w:p>
    <w:p w14:paraId="5F51D2F4" w14:textId="7F657986" w:rsidR="00E153FE" w:rsidRPr="00B66604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D616DD">
        <w:rPr>
          <w:highlight w:val="yellow"/>
          <w:lang w:val="en-IN"/>
        </w:rPr>
        <w:t>SCREEN</w:t>
      </w:r>
      <w:r w:rsidRPr="00B66604">
        <w:rPr>
          <w:lang w:val="en-IN"/>
        </w:rPr>
        <w:t xml:space="preserve">: Show the humidity </w:t>
      </w:r>
      <w:r w:rsidR="00D616DD">
        <w:rPr>
          <w:lang w:val="en-IN"/>
        </w:rPr>
        <w:t xml:space="preserve">being set to </w:t>
      </w:r>
      <w:r w:rsidRPr="00B66604">
        <w:rPr>
          <w:lang w:val="en-IN"/>
        </w:rPr>
        <w:t>100 percent</w:t>
      </w:r>
      <w:r w:rsidR="00D616DD">
        <w:rPr>
          <w:lang w:val="en-IN"/>
        </w:rPr>
        <w:t xml:space="preserve"> in the </w:t>
      </w:r>
      <w:r w:rsidR="00D616DD" w:rsidRPr="00B66604">
        <w:rPr>
          <w:lang w:val="en-IN"/>
        </w:rPr>
        <w:t>cryo-plunger control panel</w:t>
      </w:r>
      <w:r w:rsidRPr="00B66604">
        <w:rPr>
          <w:lang w:val="en-IN"/>
        </w:rPr>
        <w:t>.</w:t>
      </w:r>
      <w:commentRangeEnd w:id="3"/>
      <w:r w:rsidR="00FF3AF4" w:rsidRPr="00B66604">
        <w:rPr>
          <w:rStyle w:val="CommentReference"/>
          <w:sz w:val="24"/>
          <w:szCs w:val="24"/>
          <w:lang w:val="en-IN"/>
        </w:rPr>
        <w:commentReference w:id="3"/>
      </w:r>
    </w:p>
    <w:p w14:paraId="6116C9FB" w14:textId="03E30CFA" w:rsidR="00E153FE" w:rsidRPr="00B66604" w:rsidRDefault="00E153FE" w:rsidP="00E153FE">
      <w:pPr>
        <w:pStyle w:val="Narration"/>
        <w:numPr>
          <w:ilvl w:val="1"/>
          <w:numId w:val="3"/>
        </w:numPr>
      </w:pPr>
      <w:commentRangeStart w:id="4"/>
      <w:r w:rsidRPr="00B66604">
        <w:t>Install blot paper onto the blotting pads</w:t>
      </w:r>
      <w:r w:rsidR="00B06482">
        <w:t xml:space="preserve"> </w:t>
      </w:r>
      <w:commentRangeEnd w:id="4"/>
      <w:r w:rsidR="00FF3AF4">
        <w:rPr>
          <w:rStyle w:val="CommentReference"/>
          <w:sz w:val="24"/>
          <w:szCs w:val="24"/>
        </w:rPr>
        <w:commentReference w:id="4"/>
      </w:r>
      <w:r w:rsidR="00B06482">
        <w:t xml:space="preserve">and </w:t>
      </w:r>
      <w:commentRangeStart w:id="5"/>
      <w:r w:rsidR="00B939B5">
        <w:t>equilibrate</w:t>
      </w:r>
      <w:commentRangeEnd w:id="5"/>
      <w:r w:rsidR="00B939B5">
        <w:rPr>
          <w:rStyle w:val="CommentReference"/>
          <w:sz w:val="24"/>
          <w:szCs w:val="24"/>
        </w:rPr>
        <w:commentReference w:id="5"/>
      </w:r>
      <w:r w:rsidR="00B06482">
        <w:t xml:space="preserve"> for at least 1 hour </w:t>
      </w:r>
      <w:r w:rsidRPr="00B66604">
        <w:rPr>
          <w:b/>
          <w:bCs/>
        </w:rPr>
        <w:t>[</w:t>
      </w:r>
      <w:r w:rsidR="00A90306">
        <w:rPr>
          <w:b/>
          <w:bCs/>
        </w:rPr>
        <w:t>1</w:t>
      </w:r>
      <w:r w:rsidRPr="00B66604">
        <w:rPr>
          <w:b/>
          <w:bCs/>
        </w:rPr>
        <w:t>]</w:t>
      </w:r>
      <w:r w:rsidRPr="00B66604">
        <w:t>.</w:t>
      </w:r>
    </w:p>
    <w:p w14:paraId="424F9F3D" w14:textId="6CE4A9CB" w:rsidR="00E153FE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>Talent installing blot paper onto the blotting pads</w:t>
      </w:r>
      <w:r w:rsidR="00FF3AF4">
        <w:rPr>
          <w:lang w:val="en-IN"/>
        </w:rPr>
        <w:t xml:space="preserve"> and leaving it undisturbed</w:t>
      </w:r>
      <w:r w:rsidRPr="00B66604">
        <w:rPr>
          <w:lang w:val="en-IN"/>
        </w:rPr>
        <w:t>.</w:t>
      </w:r>
    </w:p>
    <w:p w14:paraId="308DC433" w14:textId="1B7F9764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>Place at least 20 milliliters of dilution buffer on ice</w:t>
      </w:r>
      <w:r w:rsidR="00D616DD">
        <w:t xml:space="preserve"> and c</w:t>
      </w:r>
      <w:r w:rsidR="00D616DD" w:rsidRPr="00B66604">
        <w:t xml:space="preserve">hill </w:t>
      </w:r>
      <w:r w:rsidR="00D616DD">
        <w:t>it</w:t>
      </w:r>
      <w:r w:rsidR="00D616DD" w:rsidRPr="00B66604">
        <w:t xml:space="preserve"> for at least 20 minutes </w:t>
      </w:r>
      <w:r w:rsidRPr="00B66604">
        <w:t xml:space="preserve"> </w:t>
      </w:r>
      <w:r w:rsidRPr="00B66604">
        <w:rPr>
          <w:b/>
          <w:bCs/>
        </w:rPr>
        <w:t>[1]</w:t>
      </w:r>
      <w:r w:rsidRPr="00B66604">
        <w:t>.</w:t>
      </w:r>
    </w:p>
    <w:p w14:paraId="65E795CC" w14:textId="77777777" w:rsidR="00D616DD" w:rsidRDefault="00E153FE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>Talent placing a container holding 20 milliliters of dilution buffer onto ice</w:t>
      </w:r>
      <w:r w:rsidR="00D616DD">
        <w:rPr>
          <w:lang w:val="en-IN"/>
        </w:rPr>
        <w:t xml:space="preserve"> and leaving it on ice</w:t>
      </w:r>
      <w:r w:rsidRPr="00B66604">
        <w:rPr>
          <w:lang w:val="en-IN"/>
        </w:rPr>
        <w:t>.</w:t>
      </w:r>
    </w:p>
    <w:p w14:paraId="1BB613E3" w14:textId="148448F9" w:rsidR="00D616DD" w:rsidRPr="00734937" w:rsidRDefault="00734937" w:rsidP="00D616DD">
      <w:pPr>
        <w:pStyle w:val="ShotDescription"/>
        <w:numPr>
          <w:ilvl w:val="1"/>
          <w:numId w:val="3"/>
        </w:numPr>
        <w:rPr>
          <w:lang w:val="en-IN"/>
        </w:rPr>
      </w:pPr>
      <w:r w:rsidRPr="00734937">
        <w:rPr>
          <w:color w:val="7030A0"/>
        </w:rPr>
        <w:t>Prepare the area adjacent to the cryo-plunger</w:t>
      </w:r>
      <w:r>
        <w:rPr>
          <w:color w:val="7030A0"/>
        </w:rPr>
        <w:t xml:space="preserve"> </w:t>
      </w:r>
      <w:r w:rsidRPr="00734937"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D616DD" w:rsidRPr="00D616DD">
        <w:rPr>
          <w:color w:val="7030A0"/>
          <w:lang w:val="en-IN"/>
        </w:rPr>
        <w:t xml:space="preserve">Gather </w:t>
      </w:r>
      <w:r w:rsidR="00D616DD">
        <w:rPr>
          <w:color w:val="7030A0"/>
          <w:lang w:val="en-IN"/>
        </w:rPr>
        <w:t xml:space="preserve">the </w:t>
      </w:r>
      <w:r w:rsidR="00D616DD" w:rsidRPr="00734937">
        <w:rPr>
          <w:color w:val="7030A0"/>
          <w:lang w:val="en-IN"/>
        </w:rPr>
        <w:t>required materials</w:t>
      </w:r>
      <w:r w:rsidR="00E10471" w:rsidRPr="00734937">
        <w:rPr>
          <w:color w:val="7030A0"/>
          <w:lang w:val="en-IN"/>
        </w:rPr>
        <w:t xml:space="preserve"> </w:t>
      </w:r>
      <w:r w:rsidR="00330C12" w:rsidRPr="0073493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330C12" w:rsidRPr="00734937">
        <w:rPr>
          <w:b/>
          <w:bCs/>
          <w:color w:val="7030A0"/>
          <w:lang w:val="en-IN"/>
        </w:rPr>
        <w:t>]</w:t>
      </w:r>
      <w:r w:rsidR="00330C12" w:rsidRPr="00734937">
        <w:rPr>
          <w:color w:val="7030A0"/>
          <w:lang w:val="en-IN"/>
        </w:rPr>
        <w:t xml:space="preserve"> </w:t>
      </w:r>
      <w:r w:rsidR="00E10471" w:rsidRPr="00734937">
        <w:rPr>
          <w:color w:val="7030A0"/>
          <w:lang w:val="en-IN"/>
        </w:rPr>
        <w:t>and p</w:t>
      </w:r>
      <w:r w:rsidR="00D616DD" w:rsidRPr="00734937">
        <w:rPr>
          <w:color w:val="7030A0"/>
          <w:lang w:val="en-IN"/>
        </w:rPr>
        <w:t xml:space="preserve">lace </w:t>
      </w:r>
      <w:r w:rsidR="00E10471" w:rsidRPr="00734937">
        <w:rPr>
          <w:color w:val="7030A0"/>
          <w:lang w:val="en-IN"/>
        </w:rPr>
        <w:t>them</w:t>
      </w:r>
      <w:r w:rsidR="00D616DD" w:rsidRPr="00734937">
        <w:rPr>
          <w:color w:val="7030A0"/>
          <w:lang w:val="en-IN"/>
        </w:rPr>
        <w:t xml:space="preserve"> near the cryo-plunger </w:t>
      </w:r>
      <w:r w:rsidR="00D616DD" w:rsidRPr="0073493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="00D616DD" w:rsidRPr="00734937">
        <w:rPr>
          <w:b/>
          <w:bCs/>
          <w:color w:val="7030A0"/>
          <w:lang w:val="en-IN"/>
        </w:rPr>
        <w:t>]</w:t>
      </w:r>
      <w:r w:rsidR="00D616DD" w:rsidRPr="00734937">
        <w:rPr>
          <w:color w:val="7030A0"/>
          <w:lang w:val="en-IN"/>
        </w:rPr>
        <w:t>.</w:t>
      </w:r>
    </w:p>
    <w:p w14:paraId="694A7988" w14:textId="2580A8A1" w:rsidR="00734937" w:rsidRDefault="00734937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734937">
        <w:t>Shot of the cryo-plunger workstation and surrounding benchtop area</w:t>
      </w:r>
    </w:p>
    <w:p w14:paraId="4D7AE469" w14:textId="31F04316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7A522840" w14:textId="01AC63BC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Baking dish</w:t>
      </w:r>
    </w:p>
    <w:p w14:paraId="3CDF0F45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3D-printed tweezer holder</w:t>
      </w:r>
    </w:p>
    <w:p w14:paraId="545992D2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Self-sealing film strip, 25–35 cm × 10 cm</w:t>
      </w:r>
    </w:p>
    <w:p w14:paraId="0B626A71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Aluminum foil strip, 35–45 cm × 30.4 cm</w:t>
      </w:r>
    </w:p>
    <w:p w14:paraId="599A36F5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Ice</w:t>
      </w:r>
    </w:p>
    <w:p w14:paraId="0C3B40E7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Paper towels</w:t>
      </w:r>
    </w:p>
    <w:p w14:paraId="49B90266" w14:textId="25AC36D9" w:rsidR="00D616DD" w:rsidRPr="00D616DD" w:rsidRDefault="00D616DD" w:rsidP="0049134B">
      <w:pPr>
        <w:pStyle w:val="ShotDescription"/>
        <w:numPr>
          <w:ilvl w:val="2"/>
          <w:numId w:val="3"/>
        </w:numPr>
        <w:rPr>
          <w:lang w:val="en-IN"/>
        </w:rPr>
      </w:pPr>
      <w:r w:rsidRPr="00D616DD">
        <w:rPr>
          <w:lang w:val="en-IN"/>
        </w:rPr>
        <w:t>Talent placing the materials near the cryo-plunger.</w:t>
      </w:r>
    </w:p>
    <w:p w14:paraId="599DD420" w14:textId="76EBE79C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Position the baking dish lengthwise adjacent to the cryo-plunger </w:t>
      </w:r>
      <w:r w:rsidRPr="002078E2">
        <w:rPr>
          <w:b/>
          <w:bCs/>
        </w:rPr>
        <w:t>[1]</w:t>
      </w:r>
      <w:r w:rsidRPr="002078E2">
        <w:t xml:space="preserve">. Fill the baking dish halfway with ice </w:t>
      </w:r>
      <w:r w:rsidRPr="002078E2">
        <w:rPr>
          <w:b/>
          <w:bCs/>
        </w:rPr>
        <w:t>[2]</w:t>
      </w:r>
      <w:r w:rsidR="00F874D2">
        <w:t xml:space="preserve"> and cover </w:t>
      </w:r>
      <w:r w:rsidRPr="002078E2">
        <w:t xml:space="preserve">with paper towels </w:t>
      </w:r>
      <w:r w:rsidRPr="002078E2">
        <w:rPr>
          <w:b/>
          <w:bCs/>
        </w:rPr>
        <w:t>[3]</w:t>
      </w:r>
      <w:r w:rsidRPr="002078E2">
        <w:t xml:space="preserve">. Lightly wet the paper towels with </w:t>
      </w:r>
      <w:r w:rsidRPr="002078E2">
        <w:lastRenderedPageBreak/>
        <w:t xml:space="preserve">tap water </w:t>
      </w:r>
      <w:r w:rsidRPr="002078E2">
        <w:rPr>
          <w:b/>
          <w:bCs/>
        </w:rPr>
        <w:t>[4]</w:t>
      </w:r>
      <w:r w:rsidRPr="002078E2">
        <w:t>.</w:t>
      </w:r>
    </w:p>
    <w:p w14:paraId="16DFBDFF" w14:textId="004CC466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positioning the baking dish </w:t>
      </w:r>
      <w:r w:rsidR="00734937" w:rsidRPr="002078E2">
        <w:t>lengthwise adjacent to the cryo-plunger</w:t>
      </w:r>
      <w:r w:rsidRPr="002078E2">
        <w:rPr>
          <w:lang w:val="en-IN"/>
        </w:rPr>
        <w:t>.</w:t>
      </w:r>
    </w:p>
    <w:p w14:paraId="2088A878" w14:textId="77777777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filling the baking dish halfway with ice.</w:t>
      </w:r>
    </w:p>
    <w:p w14:paraId="35B3CC5A" w14:textId="77777777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covering the ice with paper towels.</w:t>
      </w:r>
    </w:p>
    <w:p w14:paraId="4DB35A7B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lightly wetting the paper towels with tap water.</w:t>
      </w:r>
    </w:p>
    <w:p w14:paraId="74A30CF4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Position the strip of self-sealing film lengthwise on the far half of the baking dish directly over the wet paper towels </w:t>
      </w:r>
      <w:r w:rsidRPr="002078E2">
        <w:rPr>
          <w:b/>
          <w:bCs/>
        </w:rPr>
        <w:t>[1]</w:t>
      </w:r>
      <w:r w:rsidRPr="002078E2">
        <w:t>.</w:t>
      </w:r>
    </w:p>
    <w:p w14:paraId="2E34D88A" w14:textId="18030401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placing the strip of self-sealing film </w:t>
      </w:r>
      <w:r w:rsidR="00F874D2" w:rsidRPr="00F874D2">
        <w:t>lengthwise on the far half of the baking dish directly over the wet paper towels</w:t>
      </w:r>
    </w:p>
    <w:p w14:paraId="3C63EF30" w14:textId="65EAC0F2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>Position the 3D-printed tweezer holder lengthwise in the center of the baking dish</w:t>
      </w:r>
      <w:r w:rsidR="00F874D2">
        <w:t>,</w:t>
      </w:r>
      <w:r w:rsidRPr="002078E2">
        <w:t xml:space="preserve"> directly on the wet paper towels and self-sealing film </w:t>
      </w:r>
      <w:r w:rsidRPr="002078E2">
        <w:rPr>
          <w:b/>
          <w:bCs/>
        </w:rPr>
        <w:t>[1]</w:t>
      </w:r>
      <w:r w:rsidRPr="002078E2">
        <w:t>.</w:t>
      </w:r>
    </w:p>
    <w:p w14:paraId="60DBE219" w14:textId="40A8F1DF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positioning the 3D-printed tweezer holder </w:t>
      </w:r>
      <w:r w:rsidR="00F874D2" w:rsidRPr="002078E2">
        <w:t xml:space="preserve">lengthwise </w:t>
      </w:r>
      <w:r w:rsidRPr="002078E2">
        <w:rPr>
          <w:lang w:val="en-IN"/>
        </w:rPr>
        <w:t>in the center of the baking dish</w:t>
      </w:r>
      <w:r w:rsidR="00F874D2">
        <w:rPr>
          <w:lang w:val="en-IN"/>
        </w:rPr>
        <w:t xml:space="preserve">, </w:t>
      </w:r>
      <w:r w:rsidR="00F874D2" w:rsidRPr="00F874D2">
        <w:t>directly on the wet paper towels and self-sealing film</w:t>
      </w:r>
      <w:r w:rsidR="00F874D2">
        <w:t>.</w:t>
      </w:r>
    </w:p>
    <w:p w14:paraId="6E7DB4DE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Cover the baking dish with aluminum foil </w:t>
      </w:r>
      <w:r w:rsidRPr="002078E2">
        <w:rPr>
          <w:b/>
          <w:bCs/>
        </w:rPr>
        <w:t>[1]</w:t>
      </w:r>
      <w:r w:rsidRPr="002078E2">
        <w:t>.</w:t>
      </w:r>
    </w:p>
    <w:p w14:paraId="6790960B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covering the baking dish with aluminum foil.</w:t>
      </w:r>
    </w:p>
    <w:p w14:paraId="07C634F8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Place the clamped lipid grids in the benchtop humidity chamber over the self-sealing film with the lipid side facing upward </w:t>
      </w:r>
      <w:r w:rsidRPr="002078E2">
        <w:rPr>
          <w:b/>
          <w:bCs/>
        </w:rPr>
        <w:t>[1]</w:t>
      </w:r>
      <w:r w:rsidRPr="002078E2">
        <w:t>.</w:t>
      </w:r>
    </w:p>
    <w:p w14:paraId="59EAB50E" w14:textId="2DC4A178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placing the clamped lipid grids over the self-sealing film with the lipid side facing upward</w:t>
      </w:r>
      <w:r w:rsidR="00734937">
        <w:rPr>
          <w:lang w:val="en-IN"/>
        </w:rPr>
        <w:t xml:space="preserve"> in the </w:t>
      </w:r>
      <w:r w:rsidR="00734937" w:rsidRPr="002078E2">
        <w:t>benchtop humidity chamber</w:t>
      </w:r>
      <w:r w:rsidRPr="002078E2">
        <w:rPr>
          <w:lang w:val="en-IN"/>
        </w:rPr>
        <w:t>.</w:t>
      </w:r>
    </w:p>
    <w:p w14:paraId="1C30C550" w14:textId="2B4DB176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Apply 2 microliters of sample dilution buffer to each lipid surface </w:t>
      </w:r>
      <w:r w:rsidRPr="002078E2">
        <w:rPr>
          <w:b/>
          <w:bCs/>
        </w:rPr>
        <w:t>[1]</w:t>
      </w:r>
      <w:r w:rsidRPr="002078E2">
        <w:t xml:space="preserve">. Cover the humidity chamber with aluminum foil to minimize evaporation </w:t>
      </w:r>
      <w:r w:rsidRPr="002078E2">
        <w:rPr>
          <w:b/>
          <w:bCs/>
        </w:rPr>
        <w:t>[2]</w:t>
      </w:r>
      <w:r w:rsidRPr="002078E2">
        <w:t>.</w:t>
      </w:r>
    </w:p>
    <w:p w14:paraId="160E3EC5" w14:textId="77777777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applying 2 microliters of sample dilution buffer to a lipid grid.</w:t>
      </w:r>
    </w:p>
    <w:p w14:paraId="3B8AC197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covering the benchtop humidity chamber with aluminum foil.</w:t>
      </w:r>
    </w:p>
    <w:p w14:paraId="55319645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Maintain hydration of each lipid grid by applying an additional 2 microliters of dilution buffer whenever less than 1 microliter of liquid remains on the grid </w:t>
      </w:r>
      <w:r w:rsidRPr="002078E2">
        <w:rPr>
          <w:b/>
          <w:bCs/>
        </w:rPr>
        <w:t>[1]</w:t>
      </w:r>
      <w:r w:rsidRPr="002078E2">
        <w:t>.</w:t>
      </w:r>
    </w:p>
    <w:p w14:paraId="6A5EBBCA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applying additional dilution buffer to a lipid grid.</w:t>
      </w:r>
    </w:p>
    <w:p w14:paraId="4F5735B5" w14:textId="5E9DB3D6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Equilibrate the hydrated lipid grids in the chilled humidity chamber for at least 15 minutes </w:t>
      </w:r>
      <w:r w:rsidRPr="002078E2">
        <w:rPr>
          <w:b/>
          <w:bCs/>
        </w:rPr>
        <w:t>[1]</w:t>
      </w:r>
      <w:r w:rsidRPr="002078E2">
        <w:t>.</w:t>
      </w:r>
    </w:p>
    <w:p w14:paraId="5FB44E39" w14:textId="4E8626A3" w:rsidR="00D616DD" w:rsidRDefault="00B97ABE" w:rsidP="00D616D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616DD" w:rsidRPr="002078E2">
        <w:rPr>
          <w:lang w:val="en-IN"/>
        </w:rPr>
        <w:t xml:space="preserve"> hydrated lipid grids in the chilled benchtop humidity chamber.</w:t>
      </w:r>
    </w:p>
    <w:p w14:paraId="38908443" w14:textId="53DCF8DB" w:rsidR="00B43B5C" w:rsidRPr="00D413DF" w:rsidRDefault="00B43B5C" w:rsidP="00B43B5C">
      <w:pPr>
        <w:pStyle w:val="Narration"/>
        <w:numPr>
          <w:ilvl w:val="1"/>
          <w:numId w:val="3"/>
        </w:numPr>
      </w:pPr>
      <w:r w:rsidRPr="00D413DF">
        <w:t xml:space="preserve">Apply 3 microliters of polyhistidine-tagged sample to each hydrated lipid grid </w:t>
      </w:r>
      <w:r w:rsidRPr="00D413DF">
        <w:rPr>
          <w:b/>
          <w:bCs/>
        </w:rPr>
        <w:t>[1]</w:t>
      </w:r>
      <w:r w:rsidRPr="00D413DF">
        <w:t xml:space="preserve">. Cover the chamber with foil to minimize evaporation </w:t>
      </w:r>
      <w:r w:rsidR="00633B79">
        <w:t xml:space="preserve">and incubate the grids for at least 15 minutes </w:t>
      </w:r>
      <w:r w:rsidRPr="00D413DF">
        <w:rPr>
          <w:b/>
          <w:bCs/>
        </w:rPr>
        <w:t>[2]</w:t>
      </w:r>
      <w:r w:rsidRPr="00D413DF">
        <w:t>.</w:t>
      </w:r>
    </w:p>
    <w:p w14:paraId="1B2EBDA8" w14:textId="77777777" w:rsidR="00B43B5C" w:rsidRDefault="00B43B5C" w:rsidP="00B43B5C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t>Talent applying 3 microliters of polyhistidine-tagged sample to a hydrated lipid grid.</w:t>
      </w:r>
    </w:p>
    <w:p w14:paraId="6B2E9C29" w14:textId="1B90E7C3" w:rsidR="00B43B5C" w:rsidRPr="00D413DF" w:rsidRDefault="00B43B5C" w:rsidP="00B43B5C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lastRenderedPageBreak/>
        <w:t>Talent covering the benchtop humidity chamber with aluminum foil</w:t>
      </w:r>
      <w:r w:rsidR="00633B79">
        <w:rPr>
          <w:lang w:val="en-IN"/>
        </w:rPr>
        <w:t xml:space="preserve"> and leaving it undisturbed</w:t>
      </w:r>
      <w:r w:rsidRPr="00D413DF">
        <w:rPr>
          <w:lang w:val="en-IN"/>
        </w:rPr>
        <w:t>.</w:t>
      </w:r>
    </w:p>
    <w:p w14:paraId="65F84D16" w14:textId="77777777" w:rsidR="00664FF1" w:rsidRPr="00D413DF" w:rsidRDefault="00664FF1" w:rsidP="00664FF1">
      <w:pPr>
        <w:pStyle w:val="Narration"/>
        <w:numPr>
          <w:ilvl w:val="1"/>
          <w:numId w:val="3"/>
        </w:numPr>
      </w:pPr>
      <w:commentRangeStart w:id="6"/>
      <w:r w:rsidRPr="00D413DF">
        <w:t xml:space="preserve">Maintain hydration of each lipid grid by applying an additional 2 microliters of </w:t>
      </w:r>
      <w:r>
        <w:t xml:space="preserve">chilled </w:t>
      </w:r>
      <w:r w:rsidRPr="00D413DF">
        <w:t xml:space="preserve">dilution buffer whenever less than 1 microliter of liquid remains on the grid </w:t>
      </w:r>
      <w:r w:rsidRPr="00D413DF">
        <w:rPr>
          <w:b/>
          <w:bCs/>
        </w:rPr>
        <w:t>[1]</w:t>
      </w:r>
      <w:r w:rsidRPr="00D413DF">
        <w:t>.</w:t>
      </w:r>
      <w:commentRangeEnd w:id="6"/>
      <w:r w:rsidRPr="00D413DF">
        <w:rPr>
          <w:rStyle w:val="CommentReference"/>
          <w:sz w:val="24"/>
          <w:szCs w:val="24"/>
        </w:rPr>
        <w:commentReference w:id="6"/>
      </w:r>
    </w:p>
    <w:p w14:paraId="01B232B1" w14:textId="77777777" w:rsidR="00664FF1" w:rsidRPr="00D413DF" w:rsidRDefault="00664FF1" w:rsidP="00664FF1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t>Talent applying additional dilution buffer to a lipid grid.</w:t>
      </w:r>
    </w:p>
    <w:p w14:paraId="535C0103" w14:textId="77777777" w:rsidR="00B97ABE" w:rsidRPr="00664FF1" w:rsidRDefault="00B97ABE" w:rsidP="00664FF1">
      <w:pPr>
        <w:pStyle w:val="ShotDescription"/>
        <w:ind w:left="0" w:firstLine="0"/>
        <w:rPr>
          <w:lang w:val="en-IN"/>
        </w:rPr>
      </w:pPr>
    </w:p>
    <w:p w14:paraId="0D099A4D" w14:textId="03D6D6DE" w:rsidR="00B97ABE" w:rsidRPr="0064245C" w:rsidRDefault="0064245C" w:rsidP="00B97AB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245C">
        <w:rPr>
          <w:b/>
          <w:bCs/>
        </w:rPr>
        <w:t xml:space="preserve">Preparation of the Cryo-plunger Pot </w:t>
      </w:r>
    </w:p>
    <w:p w14:paraId="6F582C19" w14:textId="77777777" w:rsidR="0064245C" w:rsidRDefault="0064245C" w:rsidP="0064245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38172356"/>
          <w:placeholder>
            <w:docPart w:val="5AEC9D4069CE4BEF8AE97ADB7B66CB0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329C902" w14:textId="77777777" w:rsidR="00D616DD" w:rsidRPr="002078E2" w:rsidRDefault="00D616DD" w:rsidP="00D616DD"/>
    <w:p w14:paraId="0F66FE9C" w14:textId="77777777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Assemble the cryo-plunger pot, including the spindle used for indirect cooling of the brass cup </w:t>
      </w:r>
      <w:r w:rsidRPr="005A77CA">
        <w:rPr>
          <w:b/>
          <w:bCs/>
        </w:rPr>
        <w:t>[1]</w:t>
      </w:r>
      <w:r w:rsidRPr="005A77CA">
        <w:t>.</w:t>
      </w:r>
    </w:p>
    <w:p w14:paraId="7D4272B8" w14:textId="4EA47B5E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assembling the cryo-plunger pot and installing the spindle.</w:t>
      </w:r>
    </w:p>
    <w:p w14:paraId="79380B0E" w14:textId="6D38C169" w:rsidR="00B97ABE" w:rsidRPr="005A77CA" w:rsidRDefault="00E17D3A" w:rsidP="00B97ABE">
      <w:pPr>
        <w:pStyle w:val="Narration"/>
        <w:numPr>
          <w:ilvl w:val="1"/>
          <w:numId w:val="3"/>
        </w:numPr>
      </w:pPr>
      <w:r>
        <w:t>After l</w:t>
      </w:r>
      <w:r w:rsidR="00B97ABE" w:rsidRPr="005A77CA">
        <w:t>abel</w:t>
      </w:r>
      <w:r>
        <w:t>ing</w:t>
      </w:r>
      <w:r w:rsidR="00B97ABE" w:rsidRPr="005A77CA">
        <w:t xml:space="preserve"> the cryo-grid boxes</w:t>
      </w:r>
      <w:r>
        <w:t xml:space="preserve">, </w:t>
      </w:r>
      <w:r w:rsidR="00B97ABE" w:rsidRPr="00B97ABE">
        <w:t>p</w:t>
      </w:r>
      <w:r w:rsidR="00B97ABE" w:rsidRPr="005A77CA">
        <w:t xml:space="preserve">lace </w:t>
      </w:r>
      <w:r>
        <w:t>them</w:t>
      </w:r>
      <w:r w:rsidR="00B97ABE" w:rsidRPr="005A77CA">
        <w:t xml:space="preserve"> inside the cryo-plunger pot </w:t>
      </w:r>
      <w:r w:rsidR="00B97ABE" w:rsidRPr="005A77CA">
        <w:rPr>
          <w:b/>
          <w:bCs/>
        </w:rPr>
        <w:t>[</w:t>
      </w:r>
      <w:r>
        <w:rPr>
          <w:b/>
          <w:bCs/>
        </w:rPr>
        <w:t>1</w:t>
      </w:r>
      <w:r w:rsidR="00B97ABE" w:rsidRPr="005A77CA">
        <w:rPr>
          <w:b/>
          <w:bCs/>
        </w:rPr>
        <w:t>]</w:t>
      </w:r>
      <w:r w:rsidR="00B97ABE" w:rsidRPr="005A77CA">
        <w:t>.</w:t>
      </w:r>
    </w:p>
    <w:p w14:paraId="6E0530AA" w14:textId="77777777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placing the labeled cryo-grid boxes inside the cryo-plunger pot.</w:t>
      </w:r>
    </w:p>
    <w:p w14:paraId="5828D67A" w14:textId="1BFCD93B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Fill the cryo-plunger pot with liquid nitrogen </w:t>
      </w:r>
      <w:r w:rsidR="002724A5">
        <w:t xml:space="preserve">or LN2 </w:t>
      </w:r>
      <w:r w:rsidR="002724A5" w:rsidRPr="002724A5">
        <w:rPr>
          <w:i/>
          <w:iCs/>
          <w:color w:val="EE0000"/>
        </w:rPr>
        <w:t>(L-N-two)</w:t>
      </w:r>
      <w:r w:rsidR="002724A5">
        <w:t xml:space="preserve"> </w:t>
      </w:r>
      <w:r w:rsidRPr="005A77CA">
        <w:rPr>
          <w:b/>
          <w:bCs/>
        </w:rPr>
        <w:t>[1]</w:t>
      </w:r>
      <w:r w:rsidR="002724A5">
        <w:rPr>
          <w:b/>
          <w:bCs/>
        </w:rPr>
        <w:t xml:space="preserve"> </w:t>
      </w:r>
      <w:r w:rsidR="002724A5">
        <w:t>and c</w:t>
      </w:r>
      <w:r w:rsidRPr="005A77CA">
        <w:t xml:space="preserve">over </w:t>
      </w:r>
      <w:r w:rsidR="002724A5">
        <w:t xml:space="preserve">it </w:t>
      </w:r>
      <w:r w:rsidRPr="005A77CA">
        <w:t xml:space="preserve">to minimize ice contamination </w:t>
      </w:r>
      <w:r w:rsidRPr="005A77CA">
        <w:rPr>
          <w:b/>
          <w:bCs/>
        </w:rPr>
        <w:t>[2]</w:t>
      </w:r>
      <w:r w:rsidRPr="005A77CA">
        <w:t>.</w:t>
      </w:r>
    </w:p>
    <w:p w14:paraId="31B8F5BD" w14:textId="77777777" w:rsidR="00B97ABE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filling the cryo-plunger pot with liquid nitrogen.</w:t>
      </w:r>
    </w:p>
    <w:p w14:paraId="1FB83153" w14:textId="77777777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covering the cryo-plunger pot.</w:t>
      </w:r>
    </w:p>
    <w:p w14:paraId="7848F293" w14:textId="0F3A8CE0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Maintain the </w:t>
      </w:r>
      <w:r w:rsidR="002724A5">
        <w:t>LN2</w:t>
      </w:r>
      <w:r w:rsidRPr="005A77CA">
        <w:t xml:space="preserve"> level above the cryo-grid boxes by periodically adding additional </w:t>
      </w:r>
      <w:r w:rsidR="00E82812">
        <w:t>LN2</w:t>
      </w:r>
      <w:r w:rsidRPr="005A77CA">
        <w:t xml:space="preserve"> </w:t>
      </w:r>
      <w:r w:rsidRPr="005A77CA">
        <w:rPr>
          <w:b/>
          <w:bCs/>
        </w:rPr>
        <w:t>[1]</w:t>
      </w:r>
      <w:r w:rsidRPr="005A77CA">
        <w:t>.</w:t>
      </w:r>
    </w:p>
    <w:p w14:paraId="218EDECD" w14:textId="7D8FA491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 xml:space="preserve">Talent adding </w:t>
      </w:r>
      <w:r w:rsidR="00664FF1">
        <w:rPr>
          <w:lang w:val="en-IN"/>
        </w:rPr>
        <w:t>LN2</w:t>
      </w:r>
      <w:r w:rsidRPr="005A77CA">
        <w:rPr>
          <w:lang w:val="en-IN"/>
        </w:rPr>
        <w:t xml:space="preserve"> to maintain the </w:t>
      </w:r>
      <w:r w:rsidR="00664FF1">
        <w:rPr>
          <w:lang w:val="en-IN"/>
        </w:rPr>
        <w:t xml:space="preserve">LN2 </w:t>
      </w:r>
      <w:r w:rsidRPr="005A77CA">
        <w:rPr>
          <w:lang w:val="en-IN"/>
        </w:rPr>
        <w:t>level above the cryo-grid boxes.</w:t>
      </w:r>
    </w:p>
    <w:p w14:paraId="01061972" w14:textId="77777777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Cool the metal components and cryo-grid boxes to liquid nitrogen temperature for at least 10 minutes </w:t>
      </w:r>
      <w:r w:rsidRPr="005A77CA">
        <w:rPr>
          <w:b/>
          <w:bCs/>
        </w:rPr>
        <w:t>[1]</w:t>
      </w:r>
      <w:r w:rsidRPr="005A77CA">
        <w:t>.</w:t>
      </w:r>
    </w:p>
    <w:p w14:paraId="620ADC04" w14:textId="5B80FA9F" w:rsidR="00B97ABE" w:rsidRPr="005A77CA" w:rsidRDefault="00E82812" w:rsidP="00B97A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B97ABE" w:rsidRPr="005A77CA">
        <w:rPr>
          <w:lang w:val="en-IN"/>
        </w:rPr>
        <w:t xml:space="preserve"> metal components and cryo-grid boxes in the cryo-plunger pot.</w:t>
      </w:r>
    </w:p>
    <w:p w14:paraId="55A768BC" w14:textId="1623290C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>Fill the brass cup with a 60</w:t>
      </w:r>
      <w:r w:rsidR="00E82812">
        <w:t xml:space="preserve"> to </w:t>
      </w:r>
      <w:r w:rsidRPr="005A77CA">
        <w:t>40 liquid propane-ethane mixture</w:t>
      </w:r>
      <w:r w:rsidR="00D12487">
        <w:t xml:space="preserve"> </w:t>
      </w:r>
      <w:r w:rsidR="00E82812">
        <w:t>and e</w:t>
      </w:r>
      <w:r w:rsidR="00E82812" w:rsidRPr="005A77CA">
        <w:t xml:space="preserve">quilibrate the mixture to </w:t>
      </w:r>
      <w:r w:rsidR="00E82812">
        <w:t>LN2</w:t>
      </w:r>
      <w:r w:rsidR="00E82812" w:rsidRPr="005A77CA">
        <w:t xml:space="preserve"> temperature for at least 5 minutes</w:t>
      </w:r>
      <w:r w:rsidR="00E82812">
        <w:t xml:space="preserve"> </w:t>
      </w:r>
      <w:r w:rsidRPr="005A77CA">
        <w:rPr>
          <w:b/>
          <w:bCs/>
        </w:rPr>
        <w:t>[</w:t>
      </w:r>
      <w:r w:rsidR="00633B79">
        <w:rPr>
          <w:b/>
          <w:bCs/>
        </w:rPr>
        <w:t>1</w:t>
      </w:r>
      <w:r w:rsidRPr="005A77CA">
        <w:rPr>
          <w:b/>
          <w:bCs/>
        </w:rPr>
        <w:t>]</w:t>
      </w:r>
      <w:r w:rsidRPr="005A77CA">
        <w:t>.</w:t>
      </w:r>
    </w:p>
    <w:p w14:paraId="601137E8" w14:textId="166893C5" w:rsidR="00D12487" w:rsidRPr="0064245C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filling the brass cup</w:t>
      </w:r>
      <w:r w:rsidR="00633B79">
        <w:rPr>
          <w:lang w:val="en-IN"/>
        </w:rPr>
        <w:t xml:space="preserve"> </w:t>
      </w:r>
      <w:r w:rsidR="00633B79" w:rsidRPr="00D12487">
        <w:t>surrounded by liquid nitrogen</w:t>
      </w:r>
      <w:r w:rsidRPr="005A77CA">
        <w:rPr>
          <w:lang w:val="en-IN"/>
        </w:rPr>
        <w:t xml:space="preserve"> with the liquid propane-ethane mixture</w:t>
      </w:r>
      <w:r w:rsidR="00E82812">
        <w:rPr>
          <w:lang w:val="en-IN"/>
        </w:rPr>
        <w:t xml:space="preserve"> </w:t>
      </w:r>
      <w:r w:rsidR="00633B79" w:rsidRPr="00633B79">
        <w:t>and leaves it in place</w:t>
      </w:r>
    </w:p>
    <w:p w14:paraId="426B1C05" w14:textId="77777777" w:rsidR="0064245C" w:rsidRDefault="0064245C" w:rsidP="0064245C">
      <w:pPr>
        <w:pStyle w:val="ShotDescription"/>
        <w:ind w:firstLine="0"/>
        <w:rPr>
          <w:lang w:val="en-IN"/>
        </w:rPr>
      </w:pPr>
    </w:p>
    <w:p w14:paraId="4ECE6E6D" w14:textId="17EF7851" w:rsidR="00E82812" w:rsidRPr="0064245C" w:rsidRDefault="0064245C" w:rsidP="00E8281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245C">
        <w:rPr>
          <w:b/>
          <w:bCs/>
        </w:rPr>
        <w:t>Plunge-freezing of Lipid Grids</w:t>
      </w:r>
    </w:p>
    <w:p w14:paraId="4F39490A" w14:textId="77777777" w:rsidR="0064245C" w:rsidRDefault="0064245C" w:rsidP="0064245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88737374"/>
          <w:placeholder>
            <w:docPart w:val="1DDF6AA419A24658A61CE6DA857A02B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DFBAAA9" w14:textId="119AB5E7" w:rsidR="00E82812" w:rsidRPr="00A46597" w:rsidRDefault="00633B79" w:rsidP="00E82812">
      <w:pPr>
        <w:pStyle w:val="Narration"/>
        <w:numPr>
          <w:ilvl w:val="1"/>
          <w:numId w:val="3"/>
        </w:numPr>
      </w:pPr>
      <w:commentRangeStart w:id="7"/>
      <w:r>
        <w:t>After</w:t>
      </w:r>
      <w:commentRangeEnd w:id="7"/>
      <w:r w:rsidR="00620FBA">
        <w:rPr>
          <w:rStyle w:val="CommentReference"/>
          <w:sz w:val="24"/>
          <w:szCs w:val="24"/>
        </w:rPr>
        <w:commentReference w:id="7"/>
      </w:r>
      <w:r>
        <w:t xml:space="preserve"> v</w:t>
      </w:r>
      <w:r w:rsidR="00E82812">
        <w:t>erify</w:t>
      </w:r>
      <w:r>
        <w:t>ing</w:t>
      </w:r>
      <w:r w:rsidR="00E82812" w:rsidRPr="00A46597">
        <w:t xml:space="preserve"> that the propane-ethane temperature is below minus 190 degrees Celsius</w:t>
      </w:r>
      <w:r>
        <w:t>,</w:t>
      </w:r>
      <w:r w:rsidR="00E82812">
        <w:t xml:space="preserve"> r</w:t>
      </w:r>
      <w:r w:rsidR="00E82812" w:rsidRPr="00A46597">
        <w:t xml:space="preserve">emove the spindle </w:t>
      </w:r>
      <w:r w:rsidR="00E82812" w:rsidRPr="00A46597">
        <w:rPr>
          <w:b/>
          <w:bCs/>
        </w:rPr>
        <w:t>[</w:t>
      </w:r>
      <w:r>
        <w:rPr>
          <w:b/>
          <w:bCs/>
        </w:rPr>
        <w:t>1</w:t>
      </w:r>
      <w:r w:rsidR="00E82812" w:rsidRPr="00A46597">
        <w:rPr>
          <w:b/>
          <w:bCs/>
        </w:rPr>
        <w:t>]</w:t>
      </w:r>
      <w:r w:rsidR="00E82812" w:rsidRPr="00A46597">
        <w:t>.</w:t>
      </w:r>
    </w:p>
    <w:p w14:paraId="5E04D641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lastRenderedPageBreak/>
        <w:t>Talent removing the spindle from the cryo-plunger pot.</w:t>
      </w:r>
    </w:p>
    <w:p w14:paraId="7A9C65B5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Dispense three 50 microliter drops of dilution buffer in a line onto a secured 10 square centimeter piece of self-sealing film </w:t>
      </w:r>
      <w:r w:rsidRPr="00A46597">
        <w:rPr>
          <w:b/>
          <w:bCs/>
        </w:rPr>
        <w:t>[1]</w:t>
      </w:r>
      <w:r w:rsidRPr="00A46597">
        <w:t>.</w:t>
      </w:r>
    </w:p>
    <w:p w14:paraId="5CF6D8BF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dispensing three 50 microliter drops of dilution buffer in a line onto the self-sealing film.</w:t>
      </w:r>
    </w:p>
    <w:p w14:paraId="04E60B4E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Wash 1 clamped lipid grid by sequentially touching the lipid surface to each dilution buffer drop </w:t>
      </w:r>
      <w:r w:rsidRPr="00A46597">
        <w:rPr>
          <w:b/>
          <w:bCs/>
        </w:rPr>
        <w:t>[1]</w:t>
      </w:r>
      <w:r w:rsidRPr="00A46597">
        <w:t xml:space="preserve">. Release the grid on the final dilution buffer drop </w:t>
      </w:r>
      <w:r w:rsidRPr="00A46597">
        <w:rPr>
          <w:b/>
          <w:bCs/>
        </w:rPr>
        <w:t>[2]</w:t>
      </w:r>
      <w:r w:rsidRPr="00A46597">
        <w:t>.</w:t>
      </w:r>
    </w:p>
    <w:p w14:paraId="084C62BE" w14:textId="77777777" w:rsidR="00E82812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sequentially touching the lipid surface of the clamped grid to each dilution buffer drop.</w:t>
      </w:r>
    </w:p>
    <w:p w14:paraId="7574B75C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releasing the lipid grid onto the final dilution buffer drop.</w:t>
      </w:r>
    </w:p>
    <w:p w14:paraId="19AB484C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Using the cryo-plunger tweezers, pick up the floating lipid grid </w:t>
      </w:r>
      <w:r w:rsidRPr="00A46597">
        <w:rPr>
          <w:b/>
          <w:bCs/>
        </w:rPr>
        <w:t>[1]</w:t>
      </w:r>
      <w:r w:rsidRPr="00A46597">
        <w:t xml:space="preserve">. Mount the grid into the cryo-plunger </w:t>
      </w:r>
      <w:r w:rsidRPr="00A46597">
        <w:rPr>
          <w:b/>
          <w:bCs/>
        </w:rPr>
        <w:t>[2]</w:t>
      </w:r>
      <w:r w:rsidRPr="00A46597">
        <w:t>.</w:t>
      </w:r>
    </w:p>
    <w:p w14:paraId="5B015975" w14:textId="77777777" w:rsidR="00E82812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picking up the floating lipid grid with the cryo-plunger tweezers.</w:t>
      </w:r>
    </w:p>
    <w:p w14:paraId="5DD1D324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mounting the lipid grid into the cryo-plunger.</w:t>
      </w:r>
    </w:p>
    <w:p w14:paraId="676E00B7" w14:textId="5D235062" w:rsidR="00E17D3A" w:rsidRPr="00A46597" w:rsidRDefault="00E82812" w:rsidP="00E17D3A">
      <w:pPr>
        <w:pStyle w:val="Narration"/>
        <w:numPr>
          <w:ilvl w:val="1"/>
          <w:numId w:val="3"/>
        </w:numPr>
      </w:pPr>
      <w:r w:rsidRPr="00A46597">
        <w:t xml:space="preserve">Remove the used buffer drops with a lint-free tissue </w:t>
      </w:r>
      <w:r w:rsidRPr="00A46597">
        <w:rPr>
          <w:b/>
          <w:bCs/>
        </w:rPr>
        <w:t>[1]</w:t>
      </w:r>
      <w:r w:rsidRPr="00A46597">
        <w:t>.</w:t>
      </w:r>
      <w:r w:rsidR="00E17D3A">
        <w:t xml:space="preserve"> </w:t>
      </w:r>
      <w:r w:rsidR="00E17D3A" w:rsidRPr="00A46597">
        <w:t xml:space="preserve">Apply the cryo-plunger settings </w:t>
      </w:r>
      <w:r w:rsidR="00E17D3A">
        <w:t xml:space="preserve">to the lipid </w:t>
      </w:r>
      <w:r w:rsidR="00E17D3A" w:rsidRPr="00977FA4">
        <w:t xml:space="preserve">grid </w:t>
      </w:r>
      <w:r w:rsidR="00E17D3A" w:rsidRPr="00977FA4">
        <w:rPr>
          <w:b/>
          <w:bCs/>
        </w:rPr>
        <w:t>[</w:t>
      </w:r>
      <w:r w:rsidR="00E17D3A" w:rsidRPr="00977FA4">
        <w:rPr>
          <w:b/>
          <w:bCs/>
        </w:rPr>
        <w:t>2</w:t>
      </w:r>
      <w:r w:rsidR="00E17D3A" w:rsidRPr="00977FA4">
        <w:rPr>
          <w:b/>
          <w:bCs/>
        </w:rPr>
        <w:t>]</w:t>
      </w:r>
      <w:r w:rsidR="00E17D3A" w:rsidRPr="00977FA4">
        <w:t>. Plunge-freeze the lipid</w:t>
      </w:r>
      <w:r w:rsidR="00E17D3A" w:rsidRPr="00A46597">
        <w:t xml:space="preserve"> grid into the propane-ethane mixture </w:t>
      </w:r>
      <w:r w:rsidR="00E17D3A" w:rsidRPr="00A46597">
        <w:rPr>
          <w:b/>
          <w:bCs/>
        </w:rPr>
        <w:t>[</w:t>
      </w:r>
      <w:r w:rsidR="00977FA4">
        <w:rPr>
          <w:b/>
          <w:bCs/>
        </w:rPr>
        <w:t>3</w:t>
      </w:r>
      <w:r w:rsidR="00E17D3A" w:rsidRPr="00A46597">
        <w:rPr>
          <w:b/>
          <w:bCs/>
        </w:rPr>
        <w:t>]</w:t>
      </w:r>
      <w:r w:rsidR="00E17D3A" w:rsidRPr="00A46597">
        <w:t>.</w:t>
      </w:r>
    </w:p>
    <w:p w14:paraId="268CEE68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removing the used buffer drops with a lint-free tissue.</w:t>
      </w:r>
    </w:p>
    <w:p w14:paraId="5B2F3491" w14:textId="77777777" w:rsidR="00E17D3A" w:rsidRPr="00E17D3A" w:rsidRDefault="00E17D3A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E17D3A">
        <w:rPr>
          <w:lang w:val="en-IN"/>
        </w:rPr>
        <w:t>TEXT ON A PLAIN BACKGROUND:</w:t>
      </w:r>
    </w:p>
    <w:p w14:paraId="0B678371" w14:textId="07EE473A" w:rsidR="00E82812" w:rsidRPr="00E17D3A" w:rsidRDefault="00E17D3A" w:rsidP="00E17D3A">
      <w:pPr>
        <w:pStyle w:val="ShotDescription"/>
        <w:ind w:firstLine="0"/>
        <w:rPr>
          <w:b/>
          <w:bCs/>
          <w:lang w:val="en-IN"/>
        </w:rPr>
      </w:pPr>
      <w:r w:rsidRPr="00E17D3A">
        <w:rPr>
          <w:b/>
          <w:bCs/>
          <w:lang w:val="en-IN"/>
        </w:rPr>
        <w:t>C</w:t>
      </w:r>
      <w:r w:rsidR="00E82812" w:rsidRPr="00E17D3A">
        <w:rPr>
          <w:b/>
          <w:bCs/>
          <w:lang w:val="en-IN"/>
        </w:rPr>
        <w:t>ryo-plunger settings</w:t>
      </w:r>
      <w:r w:rsidRPr="00E17D3A">
        <w:rPr>
          <w:b/>
          <w:bCs/>
          <w:lang w:val="en-IN"/>
        </w:rPr>
        <w:t>:</w:t>
      </w:r>
    </w:p>
    <w:p w14:paraId="492774D6" w14:textId="415AE164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Wait time: 0 s</w:t>
      </w:r>
    </w:p>
    <w:p w14:paraId="09BA0060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Total blot: 1</w:t>
      </w:r>
    </w:p>
    <w:p w14:paraId="3FAD130E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Blot force: −10</w:t>
      </w:r>
    </w:p>
    <w:p w14:paraId="6DC0D20E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Blot time: 4 s</w:t>
      </w:r>
    </w:p>
    <w:p w14:paraId="0033776A" w14:textId="443D1742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Drain time: 0 s</w:t>
      </w:r>
    </w:p>
    <w:p w14:paraId="1D2A47C4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initiating plunge-freezing of the lipid grid into the propane-ethane mixture.</w:t>
      </w:r>
    </w:p>
    <w:p w14:paraId="7A0FE924" w14:textId="1291F99C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Transfer the cryo-grid from the propane-ethane cup into an available slot in a cryo-grid box </w:t>
      </w:r>
      <w:r w:rsidR="00977FA4">
        <w:t>and r</w:t>
      </w:r>
      <w:r w:rsidR="00977FA4" w:rsidRPr="00A46597">
        <w:t xml:space="preserve">epeat the plunge-freezing procedure for all remaining lipid grids </w:t>
      </w:r>
      <w:r w:rsidRPr="00A46597">
        <w:rPr>
          <w:b/>
          <w:bCs/>
        </w:rPr>
        <w:t>[1]</w:t>
      </w:r>
      <w:r w:rsidRPr="00A46597">
        <w:t>.</w:t>
      </w:r>
    </w:p>
    <w:p w14:paraId="4F6FFA18" w14:textId="5E27EC48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transferring the cryo-grid from the propane-ethane cup into a</w:t>
      </w:r>
      <w:r w:rsidR="00977FA4">
        <w:rPr>
          <w:lang w:val="en-IN"/>
        </w:rPr>
        <w:t xml:space="preserve"> </w:t>
      </w:r>
      <w:r w:rsidRPr="00A46597">
        <w:rPr>
          <w:lang w:val="en-IN"/>
        </w:rPr>
        <w:t>slot in a cryo-grid box.</w:t>
      </w:r>
    </w:p>
    <w:p w14:paraId="6DA7B777" w14:textId="0521A1E1" w:rsidR="00D616DD" w:rsidRPr="00330C12" w:rsidRDefault="00D616DD" w:rsidP="00696725">
      <w:pPr>
        <w:pStyle w:val="ShotDescription"/>
        <w:numPr>
          <w:ilvl w:val="2"/>
          <w:numId w:val="3"/>
        </w:numPr>
        <w:rPr>
          <w:rFonts w:cstheme="minorHAnsi"/>
        </w:rPr>
      </w:pPr>
      <w:r w:rsidRPr="00330C12">
        <w:rPr>
          <w:rFonts w:cstheme="minorHAnsi"/>
        </w:rPr>
        <w:br w:type="page"/>
      </w:r>
    </w:p>
    <w:p w14:paraId="0BE4F37B" w14:textId="77777777" w:rsidR="00D616DD" w:rsidRDefault="00D616DD" w:rsidP="00330C12">
      <w:pPr>
        <w:pStyle w:val="ShotDescription"/>
        <w:ind w:left="907" w:firstLine="0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C13117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272AB">
        <w:rPr>
          <w:rFonts w:eastAsia="Times New Roman" w:cstheme="minorHAnsi"/>
          <w:bCs/>
        </w:rPr>
        <w:t>190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A38A2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248ED51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6ED71628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C048AF2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7F227B7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025D2DD8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64212FF5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4A2E6F3" w14:textId="44A99471" w:rsidR="00DA38A2" w:rsidRDefault="0064245C" w:rsidP="00DA38A2">
      <w:pPr>
        <w:pStyle w:val="Narration"/>
        <w:numPr>
          <w:ilvl w:val="1"/>
          <w:numId w:val="46"/>
        </w:numPr>
      </w:pPr>
      <w:r w:rsidRPr="0064245C">
        <w:rPr>
          <w:lang w:val="en-US"/>
        </w:rPr>
        <w:t xml:space="preserve">After plunge-freezing, </w:t>
      </w:r>
      <w:r>
        <w:rPr>
          <w:lang w:val="en-US"/>
        </w:rPr>
        <w:t>t</w:t>
      </w:r>
      <w:r w:rsidR="00754B07">
        <w:t xml:space="preserve">he </w:t>
      </w:r>
      <w:r w:rsidR="00DA38A2" w:rsidRPr="00913997">
        <w:rPr>
          <w:i/>
          <w:iCs/>
        </w:rPr>
        <w:t>Staphylococcus aureus</w:t>
      </w:r>
      <w:r w:rsidR="00DA38A2" w:rsidRPr="00913997">
        <w:t xml:space="preserve"> glutamate synthase </w:t>
      </w:r>
      <w:r w:rsidR="00DA38A2">
        <w:t xml:space="preserve">or </w:t>
      </w:r>
      <w:commentRangeStart w:id="8"/>
      <w:r w:rsidR="00DA38A2" w:rsidRPr="0054655D">
        <w:t>saGS</w:t>
      </w:r>
      <w:commentRangeEnd w:id="8"/>
      <w:r w:rsidR="00DA38A2">
        <w:rPr>
          <w:rStyle w:val="CommentReference"/>
          <w:sz w:val="24"/>
          <w:szCs w:val="24"/>
        </w:rPr>
        <w:commentReference w:id="8"/>
      </w:r>
      <w:r w:rsidR="00DA38A2">
        <w:t xml:space="preserve"> </w:t>
      </w:r>
      <w:r w:rsidR="00DA38A2" w:rsidRPr="0054655D">
        <w:t xml:space="preserve">particles, with an average particle count of 274 particles per micrograph, appeared evenly distributed across the lipid monolayer with minimal or no overlap </w:t>
      </w:r>
      <w:r w:rsidR="00DA38A2" w:rsidRPr="00361DAF">
        <w:rPr>
          <w:b/>
          <w:bCs/>
        </w:rPr>
        <w:t>[</w:t>
      </w:r>
      <w:r w:rsidR="00361DAF">
        <w:rPr>
          <w:b/>
          <w:bCs/>
        </w:rPr>
        <w:t>1</w:t>
      </w:r>
      <w:r w:rsidR="00DA38A2" w:rsidRPr="00361DAF">
        <w:rPr>
          <w:b/>
          <w:bCs/>
        </w:rPr>
        <w:t>]</w:t>
      </w:r>
      <w:r w:rsidR="00DA38A2" w:rsidRPr="0054655D">
        <w:t>.</w:t>
      </w:r>
      <w:r w:rsidR="00754B07">
        <w:t xml:space="preserve"> </w:t>
      </w:r>
      <w:r w:rsidR="00754B07" w:rsidRPr="00754B07">
        <w:rPr>
          <w:b/>
          <w:bCs/>
          <w:color w:val="auto"/>
          <w:highlight w:val="yellow"/>
        </w:rPr>
        <w:t>Authors</w:t>
      </w:r>
      <w:r w:rsidR="00754B07" w:rsidRPr="00754B07">
        <w:rPr>
          <w:color w:val="auto"/>
          <w:highlight w:val="yellow"/>
        </w:rPr>
        <w:t xml:space="preserve">: </w:t>
      </w:r>
      <w:r w:rsidR="00754B07" w:rsidRPr="00754B07">
        <w:rPr>
          <w:color w:val="auto"/>
          <w:highlight w:val="yellow"/>
          <w:lang w:val="en-US"/>
        </w:rPr>
        <w:t xml:space="preserve">Please check whether the figures displayed in the shots are correct for the corresponding </w:t>
      </w:r>
      <w:r w:rsidR="004272AB" w:rsidRPr="004272AB">
        <w:rPr>
          <w:color w:val="auto"/>
          <w:highlight w:val="yellow"/>
          <w:lang w:val="en-US"/>
        </w:rPr>
        <w:t>narration</w:t>
      </w:r>
      <w:r w:rsidR="004272AB">
        <w:rPr>
          <w:color w:val="auto"/>
          <w:lang w:val="en-US"/>
        </w:rPr>
        <w:t>.</w:t>
      </w:r>
    </w:p>
    <w:p w14:paraId="2882FD34" w14:textId="6F8631C9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6. </w:t>
      </w:r>
      <w:r w:rsidRPr="004272AB">
        <w:rPr>
          <w:i/>
          <w:iCs/>
          <w:color w:val="0000FF"/>
          <w:lang w:val="en-IN"/>
        </w:rPr>
        <w:t>Video editor</w:t>
      </w:r>
      <w:r w:rsidR="00361DAF" w:rsidRPr="004272AB">
        <w:rPr>
          <w:i/>
          <w:iCs/>
          <w:color w:val="0000FF"/>
          <w:lang w:val="en-IN"/>
        </w:rPr>
        <w:t xml:space="preserve">: Emphasize </w:t>
      </w:r>
      <w:r w:rsidRPr="004272AB">
        <w:rPr>
          <w:i/>
          <w:iCs/>
          <w:color w:val="0000FF"/>
          <w:lang w:val="en-IN"/>
        </w:rPr>
        <w:t>panel C.</w:t>
      </w:r>
    </w:p>
    <w:p w14:paraId="443B434D" w14:textId="1C13F420" w:rsidR="00DA38A2" w:rsidRDefault="00DA38A2" w:rsidP="00DA38A2">
      <w:pPr>
        <w:pStyle w:val="Narration"/>
        <w:numPr>
          <w:ilvl w:val="1"/>
          <w:numId w:val="46"/>
        </w:numPr>
      </w:pPr>
      <w:r w:rsidRPr="0054655D">
        <w:t>Lipid grids exhibited higher particle density, with averages of 40 or 46 particles per micrograp</w:t>
      </w:r>
      <w:r w:rsidR="00361DAF">
        <w:t>h</w:t>
      </w:r>
      <w:r w:rsidR="00754B07">
        <w:t xml:space="preserve"> </w:t>
      </w:r>
      <w:r w:rsidR="00754B07" w:rsidRPr="00754B07">
        <w:rPr>
          <w:b/>
          <w:bCs/>
        </w:rPr>
        <w:t>[1]</w:t>
      </w:r>
      <w:r w:rsidRPr="0054655D">
        <w:t xml:space="preserve">, relative to non-lipid grids prepared at the same protein concentration, which averaged 2 particles per micrograph </w:t>
      </w:r>
      <w:r w:rsidRPr="00754B07">
        <w:rPr>
          <w:b/>
          <w:bCs/>
        </w:rPr>
        <w:t>[2]</w:t>
      </w:r>
      <w:r w:rsidRPr="0054655D">
        <w:t>.</w:t>
      </w:r>
      <w:r w:rsidR="00A36380">
        <w:t xml:space="preserve"> </w:t>
      </w:r>
      <w:r w:rsidR="00A36380" w:rsidRPr="00A36380">
        <w:rPr>
          <w:lang w:val="en-US"/>
        </w:rPr>
        <w:t xml:space="preserve">The increased particle density on lipid grids confirmed that the 20% </w:t>
      </w:r>
      <w:commentRangeStart w:id="9"/>
      <w:r w:rsidR="00A36380" w:rsidRPr="00A36380">
        <w:rPr>
          <w:lang w:val="en-US"/>
        </w:rPr>
        <w:t xml:space="preserve">Ni-NTA </w:t>
      </w:r>
      <w:commentRangeEnd w:id="9"/>
      <w:r w:rsidR="00A36380" w:rsidRPr="00A36380">
        <w:rPr>
          <w:rStyle w:val="CommentReference"/>
          <w:sz w:val="24"/>
          <w:szCs w:val="24"/>
          <w:lang w:val="en-US"/>
        </w:rPr>
        <w:commentReference w:id="9"/>
      </w:r>
      <w:r w:rsidR="00A36380" w:rsidRPr="00A36380">
        <w:rPr>
          <w:lang w:val="en-US"/>
        </w:rPr>
        <w:t>lipid monolayer remained intact</w:t>
      </w:r>
      <w:r w:rsidR="00A36380">
        <w:rPr>
          <w:lang w:val="en-US"/>
        </w:rPr>
        <w:t xml:space="preserve"> </w:t>
      </w:r>
      <w:r w:rsidR="00A36380" w:rsidRPr="00A36380">
        <w:rPr>
          <w:b/>
          <w:bCs/>
          <w:lang w:val="en-US"/>
        </w:rPr>
        <w:t>[3]</w:t>
      </w:r>
      <w:r w:rsidR="00A36380">
        <w:rPr>
          <w:lang w:val="en-US"/>
        </w:rPr>
        <w:t>.</w:t>
      </w:r>
    </w:p>
    <w:p w14:paraId="3091BE8F" w14:textId="2E1FA8B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754B07" w:rsidRPr="004272AB">
        <w:rPr>
          <w:i/>
          <w:iCs/>
          <w:color w:val="0000FF"/>
          <w:lang w:val="en-IN"/>
        </w:rPr>
        <w:t xml:space="preserve">Emphasize </w:t>
      </w:r>
      <w:r w:rsidRPr="004272AB">
        <w:rPr>
          <w:i/>
          <w:iCs/>
          <w:color w:val="0000FF"/>
          <w:lang w:val="en-IN"/>
        </w:rPr>
        <w:t>panels K and O.</w:t>
      </w:r>
    </w:p>
    <w:p w14:paraId="624848C4" w14:textId="7210D411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754B07" w:rsidRPr="004272AB">
        <w:rPr>
          <w:i/>
          <w:iCs/>
          <w:color w:val="0000FF"/>
          <w:lang w:val="en-IN"/>
        </w:rPr>
        <w:t xml:space="preserve">Emphasize panel </w:t>
      </w:r>
      <w:r w:rsidRPr="004272AB">
        <w:rPr>
          <w:i/>
          <w:iCs/>
          <w:color w:val="0000FF"/>
          <w:lang w:val="en-IN"/>
        </w:rPr>
        <w:t>G.</w:t>
      </w:r>
    </w:p>
    <w:p w14:paraId="1B8F9B9F" w14:textId="77777777" w:rsidR="00754B07" w:rsidRDefault="00DA38A2" w:rsidP="00754B07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t xml:space="preserve">LAB MEDIA: Figure 7. </w:t>
      </w:r>
      <w:r w:rsidR="00754B07" w:rsidRPr="00754B07">
        <w:rPr>
          <w:highlight w:val="yellow"/>
          <w:lang w:val="en-IN"/>
        </w:rPr>
        <w:t>Authors: Which figure has to be highlighted for this shot</w:t>
      </w:r>
      <w:r w:rsidR="00754B07">
        <w:rPr>
          <w:lang w:val="en-IN"/>
        </w:rPr>
        <w:t>?</w:t>
      </w:r>
    </w:p>
    <w:p w14:paraId="76E192F5" w14:textId="6F51E9CB" w:rsidR="00DA38A2" w:rsidRPr="0054655D" w:rsidRDefault="00DA38A2" w:rsidP="00754B07">
      <w:pPr>
        <w:pStyle w:val="ShotDescription"/>
        <w:ind w:firstLine="0"/>
        <w:rPr>
          <w:lang w:val="en-IN"/>
        </w:rPr>
      </w:pPr>
    </w:p>
    <w:p w14:paraId="46CFB8E4" w14:textId="2969F2D6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Although particle stacking was observed </w:t>
      </w:r>
      <w:r w:rsidRPr="0028411D">
        <w:rPr>
          <w:b/>
          <w:bCs/>
        </w:rPr>
        <w:t>[1]</w:t>
      </w:r>
      <w:r w:rsidRPr="0054655D">
        <w:t xml:space="preserve">, particles on lipid grids exhibited minimal overlap and remained within a similar focal plane </w:t>
      </w:r>
      <w:r w:rsidRPr="0028411D">
        <w:rPr>
          <w:b/>
          <w:bCs/>
        </w:rPr>
        <w:t>[</w:t>
      </w:r>
      <w:r w:rsidR="0028411D">
        <w:rPr>
          <w:b/>
          <w:bCs/>
        </w:rPr>
        <w:t>2</w:t>
      </w:r>
      <w:r w:rsidRPr="0028411D">
        <w:rPr>
          <w:b/>
          <w:bCs/>
        </w:rPr>
        <w:t>]</w:t>
      </w:r>
      <w:r w:rsidR="0028411D">
        <w:t>.</w:t>
      </w:r>
    </w:p>
    <w:p w14:paraId="29F4D9D2" w14:textId="464A5B1E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28411D" w:rsidRPr="004272AB">
        <w:rPr>
          <w:i/>
          <w:iCs/>
          <w:color w:val="0000FF"/>
          <w:lang w:val="en-IN"/>
        </w:rPr>
        <w:t>Emphasize</w:t>
      </w:r>
      <w:r w:rsidRPr="004272AB">
        <w:rPr>
          <w:i/>
          <w:iCs/>
          <w:color w:val="0000FF"/>
          <w:lang w:val="en-IN"/>
        </w:rPr>
        <w:t xml:space="preserve"> the stacked chains of particles visible in panels K and O.</w:t>
      </w:r>
    </w:p>
    <w:p w14:paraId="2A21564B" w14:textId="3BFB3CC0" w:rsidR="00DA38A2" w:rsidRPr="004272AB" w:rsidRDefault="00DA38A2" w:rsidP="007C6764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6D7A23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>Video editor:</w:t>
      </w:r>
      <w:r w:rsidR="0028411D" w:rsidRPr="004272AB">
        <w:rPr>
          <w:i/>
          <w:iCs/>
          <w:color w:val="0000FF"/>
          <w:lang w:val="en-IN"/>
        </w:rPr>
        <w:t xml:space="preserve"> Circle and highlight the small particles out of the </w:t>
      </w:r>
      <w:r w:rsidR="006D7A23" w:rsidRPr="004272AB">
        <w:rPr>
          <w:i/>
          <w:iCs/>
          <w:color w:val="0000FF"/>
          <w:lang w:val="en-IN"/>
        </w:rPr>
        <w:t xml:space="preserve">stacked </w:t>
      </w:r>
      <w:r w:rsidR="0028411D" w:rsidRPr="004272AB">
        <w:rPr>
          <w:i/>
          <w:iCs/>
          <w:color w:val="0000FF"/>
          <w:lang w:val="en-IN"/>
        </w:rPr>
        <w:t>chain</w:t>
      </w:r>
      <w:r w:rsidRPr="004272AB">
        <w:rPr>
          <w:i/>
          <w:iCs/>
          <w:color w:val="0000FF"/>
          <w:lang w:val="en-IN"/>
        </w:rPr>
        <w:t xml:space="preserve"> in panels K and O</w:t>
      </w:r>
      <w:r w:rsidR="006D7A23" w:rsidRPr="004272AB">
        <w:rPr>
          <w:i/>
          <w:iCs/>
          <w:color w:val="0000FF"/>
          <w:lang w:val="en-IN"/>
        </w:rPr>
        <w:t>.</w:t>
      </w:r>
    </w:p>
    <w:p w14:paraId="5BF83B3C" w14:textId="45EEC734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In contrast, particles on non-lipid grids appeared at substantially different focal depths </w:t>
      </w:r>
      <w:r w:rsidRPr="006D7A23">
        <w:rPr>
          <w:b/>
          <w:bCs/>
        </w:rPr>
        <w:t>[1]</w:t>
      </w:r>
      <w:r w:rsidRPr="0054655D">
        <w:t>, with aggregat</w:t>
      </w:r>
      <w:r w:rsidR="00CD710C">
        <w:t>ion</w:t>
      </w:r>
      <w:r w:rsidRPr="0054655D">
        <w:t xml:space="preserve"> observed at 1 milligram per milliliter </w:t>
      </w:r>
      <w:r w:rsidRPr="00A76276">
        <w:rPr>
          <w:b/>
          <w:bCs/>
        </w:rPr>
        <w:t>[2]</w:t>
      </w:r>
      <w:r w:rsidRPr="0054655D">
        <w:t>.</w:t>
      </w:r>
    </w:p>
    <w:p w14:paraId="5D054B48" w14:textId="05EDF022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A76276" w:rsidRPr="004272AB">
        <w:rPr>
          <w:i/>
          <w:iCs/>
          <w:color w:val="0000FF"/>
          <w:lang w:val="en-IN"/>
        </w:rPr>
        <w:t>I</w:t>
      </w:r>
      <w:r w:rsidR="00A76276" w:rsidRPr="004272AB">
        <w:rPr>
          <w:i/>
          <w:iCs/>
          <w:color w:val="0000FF"/>
          <w:lang w:val="en-IN"/>
        </w:rPr>
        <w:t>n panel C</w:t>
      </w:r>
      <w:r w:rsidR="00A76276" w:rsidRPr="004272AB">
        <w:rPr>
          <w:i/>
          <w:iCs/>
          <w:color w:val="0000FF"/>
          <w:lang w:val="en-IN"/>
        </w:rPr>
        <w:t>, h</w:t>
      </w:r>
      <w:r w:rsidRPr="004272AB">
        <w:rPr>
          <w:i/>
          <w:iCs/>
          <w:color w:val="0000FF"/>
          <w:lang w:val="en-IN"/>
        </w:rPr>
        <w:t xml:space="preserve">ighlight the </w:t>
      </w:r>
      <w:r w:rsidR="00A76276" w:rsidRPr="004272AB">
        <w:rPr>
          <w:i/>
          <w:iCs/>
          <w:color w:val="0000FF"/>
          <w:lang w:val="en-IN"/>
        </w:rPr>
        <w:t xml:space="preserve">black and white </w:t>
      </w:r>
      <w:r w:rsidR="00A76276" w:rsidRPr="004272AB">
        <w:rPr>
          <w:i/>
          <w:iCs/>
          <w:color w:val="0000FF"/>
          <w:lang w:val="en-IN"/>
        </w:rPr>
        <w:lastRenderedPageBreak/>
        <w:t>arrows</w:t>
      </w:r>
      <w:r w:rsidR="00A76276" w:rsidRPr="004272AB">
        <w:rPr>
          <w:i/>
          <w:iCs/>
          <w:color w:val="0000FF"/>
          <w:lang w:val="en-IN"/>
        </w:rPr>
        <w:t xml:space="preserve"> and </w:t>
      </w:r>
      <w:r w:rsidR="00A76276" w:rsidRPr="004272AB">
        <w:rPr>
          <w:i/>
          <w:iCs/>
          <w:color w:val="0000FF"/>
          <w:lang w:val="en-IN"/>
        </w:rPr>
        <w:t>the particles indicated by the arrows</w:t>
      </w:r>
      <w:r w:rsidRPr="004272AB">
        <w:rPr>
          <w:i/>
          <w:iCs/>
          <w:color w:val="0000FF"/>
          <w:lang w:val="en-IN"/>
        </w:rPr>
        <w:t>.</w:t>
      </w:r>
    </w:p>
    <w:p w14:paraId="2F25E4DF" w14:textId="56DED55B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A76276" w:rsidRPr="004272AB">
        <w:rPr>
          <w:i/>
          <w:iCs/>
          <w:color w:val="0000FF"/>
          <w:lang w:val="en-IN"/>
        </w:rPr>
        <w:t>Emphasize</w:t>
      </w:r>
      <w:r w:rsidRPr="004272AB">
        <w:rPr>
          <w:i/>
          <w:iCs/>
          <w:color w:val="0000FF"/>
          <w:lang w:val="en-IN"/>
        </w:rPr>
        <w:t xml:space="preserve"> panel C.</w:t>
      </w:r>
    </w:p>
    <w:p w14:paraId="5BC9FF13" w14:textId="78C63A1A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Lipid cryo-grids containing 0.05% </w:t>
      </w:r>
      <w:r w:rsidR="00B632F5" w:rsidRPr="00913997">
        <w:rPr>
          <w:i/>
          <w:iCs/>
        </w:rPr>
        <w:t>N</w:t>
      </w:r>
      <w:r w:rsidR="00B632F5" w:rsidRPr="00913997">
        <w:t>-dodecyl-</w:t>
      </w:r>
      <w:r w:rsidR="00B632F5">
        <w:t>beta</w:t>
      </w:r>
      <w:r w:rsidR="00B632F5" w:rsidRPr="00913997">
        <w:t xml:space="preserve">-D-maltoside </w:t>
      </w:r>
      <w:r w:rsidR="00B632F5">
        <w:t xml:space="preserve">or </w:t>
      </w:r>
      <w:r w:rsidRPr="0054655D">
        <w:t xml:space="preserve">DDM </w:t>
      </w:r>
      <w:r w:rsidR="00B632F5" w:rsidRPr="00B632F5">
        <w:rPr>
          <w:i/>
          <w:iCs/>
          <w:color w:val="EE0000"/>
        </w:rPr>
        <w:t>(D-D-M)</w:t>
      </w:r>
      <w:r w:rsidR="00B632F5">
        <w:t xml:space="preserve"> </w:t>
      </w:r>
      <w:r w:rsidRPr="0054655D">
        <w:t xml:space="preserve">exhibited gaps in the lipid monolayer </w:t>
      </w:r>
      <w:r w:rsidRPr="00B632F5">
        <w:rPr>
          <w:b/>
          <w:bCs/>
        </w:rPr>
        <w:t>[1]</w:t>
      </w:r>
      <w:r w:rsidRPr="0054655D">
        <w:t xml:space="preserve">, lipid micelles on the grid surface </w:t>
      </w:r>
      <w:r w:rsidRPr="00B632F5">
        <w:rPr>
          <w:b/>
          <w:bCs/>
        </w:rPr>
        <w:t>[2]</w:t>
      </w:r>
      <w:r w:rsidRPr="0054655D">
        <w:t>, and reduced particle density</w:t>
      </w:r>
      <w:r w:rsidR="00CD710C">
        <w:t xml:space="preserve"> </w:t>
      </w:r>
      <w:r w:rsidR="00CD710C" w:rsidRPr="00B632F5">
        <w:rPr>
          <w:b/>
          <w:bCs/>
        </w:rPr>
        <w:t>[3]</w:t>
      </w:r>
      <w:r w:rsidRPr="0054655D">
        <w:t xml:space="preserve"> relative to the control condition </w:t>
      </w:r>
      <w:r w:rsidRPr="00B632F5">
        <w:rPr>
          <w:b/>
          <w:bCs/>
        </w:rPr>
        <w:t>[</w:t>
      </w:r>
      <w:r w:rsidR="00B632F5">
        <w:rPr>
          <w:b/>
          <w:bCs/>
        </w:rPr>
        <w:t>4</w:t>
      </w:r>
      <w:r w:rsidRPr="00B632F5">
        <w:rPr>
          <w:b/>
          <w:bCs/>
        </w:rPr>
        <w:t>]</w:t>
      </w:r>
      <w:r w:rsidRPr="0054655D">
        <w:t>.</w:t>
      </w:r>
    </w:p>
    <w:p w14:paraId="6F4B615A" w14:textId="2D89C23D" w:rsidR="00DA38A2" w:rsidRPr="00B632F5" w:rsidRDefault="00DA38A2" w:rsidP="00B632F5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 xml:space="preserve">In </w:t>
      </w:r>
      <w:r w:rsidR="00B632F5" w:rsidRPr="004272AB">
        <w:rPr>
          <w:i/>
          <w:iCs/>
          <w:color w:val="0000FF"/>
          <w:lang w:val="en-IN"/>
        </w:rPr>
        <w:t xml:space="preserve">panel </w:t>
      </w:r>
      <w:r w:rsidR="00B632F5" w:rsidRPr="004272AB">
        <w:rPr>
          <w:i/>
          <w:iCs/>
          <w:color w:val="0000FF"/>
          <w:lang w:val="en-IN"/>
        </w:rPr>
        <w:t>J, highlight</w:t>
      </w:r>
      <w:r w:rsidR="00B632F5" w:rsidRPr="004272AB">
        <w:rPr>
          <w:i/>
          <w:iCs/>
          <w:color w:val="0000FF"/>
          <w:lang w:val="en-IN"/>
        </w:rPr>
        <w:t xml:space="preserve"> the arrow and</w:t>
      </w:r>
      <w:r w:rsidR="00B632F5" w:rsidRPr="004272AB">
        <w:rPr>
          <w:i/>
          <w:iCs/>
          <w:color w:val="0000FF"/>
          <w:lang w:val="en-IN"/>
        </w:rPr>
        <w:t xml:space="preserve"> the small black circle indicated by the arrow. In panel</w:t>
      </w:r>
      <w:r w:rsidR="00B632F5" w:rsidRPr="004272AB">
        <w:rPr>
          <w:i/>
          <w:iCs/>
          <w:color w:val="0000FF"/>
          <w:lang w:val="en-IN"/>
        </w:rPr>
        <w:t xml:space="preserve"> K</w:t>
      </w:r>
      <w:r w:rsidR="00B632F5" w:rsidRPr="004272AB">
        <w:rPr>
          <w:i/>
          <w:iCs/>
          <w:color w:val="0000FF"/>
          <w:lang w:val="en-IN"/>
        </w:rPr>
        <w:t>, h</w:t>
      </w:r>
      <w:r w:rsidRPr="004272AB">
        <w:rPr>
          <w:i/>
          <w:iCs/>
          <w:color w:val="0000FF"/>
          <w:lang w:val="en-IN"/>
        </w:rPr>
        <w:t xml:space="preserve">ighlight the arrow </w:t>
      </w:r>
      <w:r w:rsidR="00B632F5" w:rsidRPr="004272AB">
        <w:rPr>
          <w:i/>
          <w:iCs/>
          <w:color w:val="0000FF"/>
          <w:lang w:val="en-IN"/>
        </w:rPr>
        <w:t>and the big dark grey circled region that the arrow indicates</w:t>
      </w:r>
      <w:r w:rsidRPr="004272AB">
        <w:rPr>
          <w:i/>
          <w:iCs/>
          <w:color w:val="0000FF"/>
          <w:lang w:val="en-IN"/>
        </w:rPr>
        <w:t>.</w:t>
      </w:r>
    </w:p>
    <w:p w14:paraId="39E2B7A7" w14:textId="2765AA51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>I</w:t>
      </w:r>
      <w:r w:rsidR="00B632F5" w:rsidRPr="004272AB">
        <w:rPr>
          <w:i/>
          <w:iCs/>
          <w:color w:val="0000FF"/>
          <w:lang w:val="en-IN"/>
        </w:rPr>
        <w:t>n panel I</w:t>
      </w:r>
      <w:r w:rsidR="00B632F5" w:rsidRPr="004272AB">
        <w:rPr>
          <w:i/>
          <w:iCs/>
          <w:color w:val="0000FF"/>
          <w:lang w:val="en-IN"/>
        </w:rPr>
        <w:t>, h</w:t>
      </w:r>
      <w:r w:rsidRPr="004272AB">
        <w:rPr>
          <w:i/>
          <w:iCs/>
          <w:color w:val="0000FF"/>
          <w:lang w:val="en-IN"/>
        </w:rPr>
        <w:t>ighlight</w:t>
      </w:r>
      <w:r w:rsidR="00B632F5" w:rsidRPr="004272AB">
        <w:rPr>
          <w:i/>
          <w:iCs/>
          <w:color w:val="0000FF"/>
          <w:lang w:val="en-IN"/>
        </w:rPr>
        <w:t xml:space="preserve"> the arrow and</w:t>
      </w:r>
      <w:r w:rsidRPr="004272AB">
        <w:rPr>
          <w:i/>
          <w:iCs/>
          <w:color w:val="0000FF"/>
          <w:lang w:val="en-IN"/>
        </w:rPr>
        <w:t xml:space="preserve"> the </w:t>
      </w:r>
      <w:r w:rsidR="00B632F5" w:rsidRPr="004272AB">
        <w:rPr>
          <w:i/>
          <w:iCs/>
          <w:color w:val="0000FF"/>
          <w:lang w:val="en-IN"/>
        </w:rPr>
        <w:t>faint</w:t>
      </w:r>
      <w:r w:rsidRPr="004272AB">
        <w:rPr>
          <w:i/>
          <w:iCs/>
          <w:color w:val="0000FF"/>
          <w:lang w:val="en-IN"/>
        </w:rPr>
        <w:t xml:space="preserve"> structure indicated by the arrow.</w:t>
      </w:r>
    </w:p>
    <w:p w14:paraId="49AC422E" w14:textId="6D39BFF9" w:rsidR="00DA38A2" w:rsidRPr="004272AB" w:rsidRDefault="00B632F5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 xml:space="preserve">Video editor: Emphasize panel </w:t>
      </w:r>
      <w:r w:rsidR="00DA38A2" w:rsidRPr="004272AB">
        <w:rPr>
          <w:i/>
          <w:iCs/>
          <w:color w:val="0000FF"/>
          <w:lang w:val="en-IN"/>
        </w:rPr>
        <w:t>F.</w:t>
      </w:r>
    </w:p>
    <w:p w14:paraId="6D502AB2" w14:textId="0B840A30" w:rsidR="00B632F5" w:rsidRPr="004272AB" w:rsidRDefault="00B632F5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Pr="004272AB">
        <w:rPr>
          <w:i/>
          <w:iCs/>
          <w:color w:val="0000FF"/>
          <w:lang w:val="en-IN"/>
        </w:rPr>
        <w:t xml:space="preserve"> Emphasize panel C</w:t>
      </w:r>
    </w:p>
    <w:p w14:paraId="7073C79C" w14:textId="21797A98" w:rsidR="00DA38A2" w:rsidRDefault="00CD710C" w:rsidP="00DA38A2">
      <w:pPr>
        <w:pStyle w:val="Narration"/>
        <w:numPr>
          <w:ilvl w:val="1"/>
          <w:numId w:val="46"/>
        </w:numPr>
      </w:pPr>
      <w:r w:rsidRPr="00CD710C">
        <w:rPr>
          <w:lang w:val="en-US"/>
        </w:rPr>
        <w:t>Ice quality varied across grid squares, with regions showing thin or absent ice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[1]</w:t>
      </w:r>
      <w:r w:rsidRPr="00CD710C">
        <w:rPr>
          <w:lang w:val="en-US"/>
        </w:rPr>
        <w:t>, uneven ice distribution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[2]</w:t>
      </w:r>
      <w:r w:rsidRPr="00CD710C">
        <w:rPr>
          <w:lang w:val="en-US"/>
        </w:rPr>
        <w:t>, or excessively thick ice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[3]</w:t>
      </w:r>
      <w:r w:rsidRPr="00CD710C">
        <w:rPr>
          <w:lang w:val="en-US"/>
        </w:rPr>
        <w:t>.</w:t>
      </w:r>
    </w:p>
    <w:p w14:paraId="24BD90E7" w14:textId="77777777" w:rsidR="00DA38A2" w:rsidRPr="0054655D" w:rsidRDefault="00DA38A2" w:rsidP="00DA38A2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t xml:space="preserve">LAB MEDIA: Figure 9A. </w:t>
      </w:r>
      <w:r w:rsidRPr="004272AB">
        <w:rPr>
          <w:i/>
          <w:iCs/>
          <w:color w:val="0000FF"/>
          <w:lang w:val="en-IN"/>
        </w:rPr>
        <w:t>Video editor: Highlight the dashed circular region in the center of the grid square.</w:t>
      </w:r>
    </w:p>
    <w:p w14:paraId="3FC2D6FB" w14:textId="682EFF33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9B. </w:t>
      </w:r>
      <w:r w:rsidRPr="004272AB">
        <w:rPr>
          <w:i/>
          <w:iCs/>
          <w:color w:val="0000FF"/>
          <w:lang w:val="en-IN"/>
        </w:rPr>
        <w:t>Video editor: Highlight the dashed oval region.</w:t>
      </w:r>
    </w:p>
    <w:p w14:paraId="0C7233F1" w14:textId="244C304C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9C. </w:t>
      </w:r>
      <w:r w:rsidRPr="004272AB">
        <w:rPr>
          <w:i/>
          <w:iCs/>
          <w:color w:val="0000FF"/>
          <w:lang w:val="en-IN"/>
        </w:rPr>
        <w:t xml:space="preserve">Video editor: Highlight the </w:t>
      </w:r>
      <w:r w:rsidR="00B632F5" w:rsidRPr="004272AB">
        <w:rPr>
          <w:i/>
          <w:iCs/>
          <w:color w:val="0000FF"/>
          <w:lang w:val="en-IN"/>
        </w:rPr>
        <w:t>white arrow</w:t>
      </w:r>
      <w:r w:rsidR="00B632F5" w:rsidRPr="004272AB">
        <w:rPr>
          <w:i/>
          <w:iCs/>
          <w:color w:val="0000FF"/>
          <w:lang w:val="en-IN"/>
        </w:rPr>
        <w:t xml:space="preserve"> and the </w:t>
      </w:r>
      <w:r w:rsidRPr="004272AB">
        <w:rPr>
          <w:i/>
          <w:iCs/>
          <w:color w:val="0000FF"/>
          <w:lang w:val="en-IN"/>
        </w:rPr>
        <w:t>large dark region indicated by the arrow.</w:t>
      </w:r>
    </w:p>
    <w:p w14:paraId="143F546F" w14:textId="76B5F229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Failure to transfer the lipid monolayer </w:t>
      </w:r>
      <w:r w:rsidR="00CD710C">
        <w:t>resulted in</w:t>
      </w:r>
      <w:r w:rsidRPr="0054655D">
        <w:t xml:space="preserve"> cryo-grids containing empty holes </w:t>
      </w:r>
      <w:r w:rsidRPr="00B632F5">
        <w:rPr>
          <w:b/>
          <w:bCs/>
        </w:rPr>
        <w:t>[1]</w:t>
      </w:r>
      <w:r w:rsidRPr="0054655D">
        <w:t xml:space="preserve"> or vitreous ice lacking lipid film and exhibiting few or no particles </w:t>
      </w:r>
      <w:r w:rsidRPr="00B632F5">
        <w:rPr>
          <w:b/>
          <w:bCs/>
        </w:rPr>
        <w:t>[2]</w:t>
      </w:r>
      <w:r w:rsidRPr="0054655D">
        <w:t>.</w:t>
      </w:r>
    </w:p>
    <w:p w14:paraId="5C96DC6C" w14:textId="3764BC23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10A.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 xml:space="preserve">Emphasize </w:t>
      </w:r>
      <w:r w:rsidRPr="004272AB">
        <w:rPr>
          <w:i/>
          <w:iCs/>
          <w:color w:val="0000FF"/>
          <w:lang w:val="en-IN"/>
        </w:rPr>
        <w:t>the large empty circular hole in the center of the image.</w:t>
      </w:r>
    </w:p>
    <w:p w14:paraId="2292FA9F" w14:textId="337D8F82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10B, C.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>In 10B, e</w:t>
      </w:r>
      <w:r w:rsidR="00B632F5" w:rsidRPr="004272AB">
        <w:rPr>
          <w:i/>
          <w:iCs/>
          <w:color w:val="0000FF"/>
          <w:lang w:val="en-IN"/>
        </w:rPr>
        <w:t xml:space="preserve">mphasize the large circular hole </w:t>
      </w:r>
      <w:r w:rsidR="00B632F5" w:rsidRPr="004272AB">
        <w:rPr>
          <w:i/>
          <w:iCs/>
          <w:color w:val="0000FF"/>
          <w:lang w:val="en-IN"/>
        </w:rPr>
        <w:t xml:space="preserve">in the center and the half in the left. In 10C, </w:t>
      </w:r>
      <w:r w:rsidR="00620178" w:rsidRPr="004272AB">
        <w:rPr>
          <w:i/>
          <w:iCs/>
          <w:color w:val="0000FF"/>
          <w:lang w:val="en-IN"/>
        </w:rPr>
        <w:t>emphasize the big circle below the black layer line and the other 3 small structures below that</w:t>
      </w:r>
    </w:p>
    <w:p w14:paraId="7BA56200" w14:textId="77777777" w:rsidR="00DA38A2" w:rsidRPr="0054655D" w:rsidRDefault="00DA38A2" w:rsidP="00DA38A2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02T20:47:00Z" w:initials="LP">
    <w:p w14:paraId="65966598" w14:textId="78AD773A" w:rsidR="00FF3AF4" w:rsidRDefault="00FF3AF4">
      <w:pPr>
        <w:pStyle w:val="CommentText"/>
      </w:pPr>
      <w:r>
        <w:rPr>
          <w:rStyle w:val="CommentReference"/>
        </w:rPr>
        <w:annotationRef/>
      </w:r>
      <w:r>
        <w:t xml:space="preserve">Authors: Since the </w:t>
      </w:r>
      <w:r>
        <w:t xml:space="preserve">humidity and temperature details were </w:t>
      </w:r>
      <w:r>
        <w:t>already provided here, the</w:t>
      </w:r>
      <w:r w:rsidR="004272AB">
        <w:t>y</w:t>
      </w:r>
      <w:r>
        <w:t xml:space="preserve"> were omitted </w:t>
      </w:r>
      <w:r w:rsidR="004272AB">
        <w:t>from</w:t>
      </w:r>
      <w:r>
        <w:t xml:space="preserve"> the </w:t>
      </w:r>
      <w:r>
        <w:t>plunge freezing</w:t>
      </w:r>
      <w:r>
        <w:t xml:space="preserve"> </w:t>
      </w:r>
      <w:r>
        <w:t>the lipid-grids</w:t>
      </w:r>
      <w:r>
        <w:t xml:space="preserve"> section to</w:t>
      </w:r>
      <w:r>
        <w:t xml:space="preserve"> avoid repetition</w:t>
      </w:r>
    </w:p>
  </w:comment>
  <w:comment w:id="3" w:author="Lakshmi Priya" w:date="2026-06-02T20:44:00Z" w:initials="LP">
    <w:p w14:paraId="3F5BF60A" w14:textId="6DB576AB" w:rsidR="00FF3AF4" w:rsidRDefault="00FF3AF4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 xml:space="preserve">Authors: </w:t>
      </w:r>
      <w:r w:rsidRPr="00FF3AF4">
        <w:rPr>
          <w:lang w:val="en-US"/>
        </w:rPr>
        <w:t>Does the cryo-plunger use a touchscreen/software interface or physical buttons for setting temperature and humidity?</w:t>
      </w:r>
    </w:p>
  </w:comment>
  <w:comment w:id="4" w:author="Lakshmi Priya" w:date="2026-06-02T20:51:00Z" w:initials="LP">
    <w:p w14:paraId="628F7E77" w14:textId="43DD1D58" w:rsidR="00FF3AF4" w:rsidRDefault="00FF3AF4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 xml:space="preserve">Authors: </w:t>
      </w:r>
      <w:r w:rsidRPr="00FF3AF4">
        <w:rPr>
          <w:lang w:val="en-US"/>
        </w:rPr>
        <w:t>Are the blotting pads</w:t>
      </w:r>
      <w:r>
        <w:rPr>
          <w:lang w:val="en-US"/>
        </w:rPr>
        <w:t xml:space="preserve"> already</w:t>
      </w:r>
      <w:r w:rsidRPr="00FF3AF4">
        <w:rPr>
          <w:lang w:val="en-US"/>
        </w:rPr>
        <w:t xml:space="preserve"> fixed inside the cryo-plunger humidity chamber, or are they installed separately and then placed into the chamber</w:t>
      </w:r>
      <w:r w:rsidR="00A90306">
        <w:rPr>
          <w:lang w:val="en-US"/>
        </w:rPr>
        <w:t xml:space="preserve"> in this step</w:t>
      </w:r>
      <w:r w:rsidRPr="00FF3AF4">
        <w:rPr>
          <w:lang w:val="en-US"/>
        </w:rPr>
        <w:t>?</w:t>
      </w:r>
    </w:p>
  </w:comment>
  <w:comment w:id="5" w:author="Lakshmi Priya" w:date="2026-06-02T21:08:00Z" w:initials="LP">
    <w:p w14:paraId="38757B0F" w14:textId="22BB2E85" w:rsidR="00B939B5" w:rsidRDefault="00B939B5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Instead of c</w:t>
      </w:r>
      <w:r w:rsidRPr="00B939B5">
        <w:rPr>
          <w:lang w:val="en-US"/>
        </w:rPr>
        <w:t>onfirm</w:t>
      </w:r>
      <w:r>
        <w:rPr>
          <w:lang w:val="en-US"/>
        </w:rPr>
        <w:t xml:space="preserve">ing the </w:t>
      </w:r>
      <w:r w:rsidRPr="00B939B5">
        <w:rPr>
          <w:lang w:val="en-US"/>
        </w:rPr>
        <w:t>equilibration</w:t>
      </w:r>
      <w:r>
        <w:rPr>
          <w:lang w:val="en-US"/>
        </w:rPr>
        <w:t xml:space="preserve"> later, added it here. Please review.</w:t>
      </w:r>
    </w:p>
  </w:comment>
  <w:comment w:id="6" w:author="Lakshmi Priya" w:date="2026-06-02T20:03:00Z" w:initials="LP">
    <w:p w14:paraId="2C4F60C8" w14:textId="7F7E4817" w:rsidR="00664FF1" w:rsidRDefault="00664FF1">
      <w:pPr>
        <w:pStyle w:val="CommentText"/>
      </w:pPr>
      <w:r>
        <w:rPr>
          <w:rStyle w:val="CommentReference"/>
        </w:rPr>
        <w:annotationRef/>
      </w:r>
      <w:r>
        <w:t>Authors: This step is rearranged. Kindly review.</w:t>
      </w:r>
    </w:p>
  </w:comment>
  <w:comment w:id="7" w:author="Lakshmi Priya" w:date="2026-06-02T22:35:00Z" w:initials="LP">
    <w:p w14:paraId="40B04647" w14:textId="77777777" w:rsidR="00620FBA" w:rsidRDefault="00620FBA" w:rsidP="00620F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r>
        <w:rPr>
          <w:rStyle w:val="CommentReference"/>
        </w:rPr>
        <w:annotationRef/>
      </w:r>
      <w:r w:rsidRPr="00620FBA">
        <w:rPr>
          <w:rFonts w:ascii="Calibri" w:hAnsi="Calibri" w:cs="Calibri"/>
          <w:b/>
          <w:bCs/>
        </w:rPr>
        <w:t>Authors</w:t>
      </w:r>
      <w:r>
        <w:rPr>
          <w:rFonts w:ascii="Calibri" w:hAnsi="Calibri" w:cs="Calibri"/>
        </w:rPr>
        <w:t xml:space="preserve">: Skipped adding </w:t>
      </w:r>
      <w:r w:rsidRPr="00620FBA">
        <w:rPr>
          <w:rFonts w:ascii="Calibri" w:hAnsi="Calibri" w:cs="Calibri"/>
        </w:rPr>
        <w:t>the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confirmation step</w:t>
      </w:r>
      <w:r>
        <w:rPr>
          <w:rFonts w:ascii="Calibri" w:hAnsi="Calibri" w:cs="Calibri"/>
        </w:rPr>
        <w:t>s:</w:t>
      </w:r>
    </w:p>
    <w:p w14:paraId="32C8607A" w14:textId="286D9C50" w:rsidR="00620FBA" w:rsidRPr="00620FBA" w:rsidRDefault="00620FBA" w:rsidP="00620FB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620FBA">
        <w:rPr>
          <w:rFonts w:ascii="Calibri" w:hAnsi="Calibri" w:cs="Calibri"/>
        </w:rPr>
        <w:t>lot paper equilibr</w:t>
      </w:r>
      <w:r>
        <w:rPr>
          <w:rFonts w:ascii="Calibri" w:hAnsi="Calibri" w:cs="Calibri"/>
        </w:rPr>
        <w:t>ium</w:t>
      </w:r>
      <w:r w:rsidRPr="00620FB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and incubation of </w:t>
      </w:r>
      <w:r w:rsidRPr="00620FBA">
        <w:rPr>
          <w:rFonts w:ascii="Calibri" w:hAnsi="Calibri" w:cs="Calibri"/>
        </w:rPr>
        <w:t>lipid grids</w:t>
      </w:r>
      <w:r>
        <w:rPr>
          <w:rFonts w:ascii="Calibri" w:hAnsi="Calibri" w:cs="Calibri"/>
        </w:rPr>
        <w:t xml:space="preserve">. Added in </w:t>
      </w:r>
      <w:r w:rsidRPr="00620FBA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previous section. 3.2, 3.13. Kindly review</w:t>
      </w:r>
    </w:p>
  </w:comment>
  <w:comment w:id="8" w:author="Lakshmi Priya" w:date="2026-06-02T16:57:00Z" w:initials="LP">
    <w:p w14:paraId="72523E59" w14:textId="5EFEF6C2" w:rsidR="00DA38A2" w:rsidRDefault="00DA38A2">
      <w:pPr>
        <w:pStyle w:val="CommentText"/>
      </w:pPr>
      <w:r>
        <w:rPr>
          <w:rStyle w:val="CommentReference"/>
        </w:rPr>
        <w:annotationRef/>
      </w:r>
      <w:r>
        <w:t>Authors: Please provide pronunciation for saGS</w:t>
      </w:r>
    </w:p>
  </w:comment>
  <w:comment w:id="9" w:author="Lakshmi Priya" w:date="2026-06-02T22:28:00Z" w:initials="LP">
    <w:p w14:paraId="594E4D10" w14:textId="141AE7CF" w:rsidR="00A36380" w:rsidRDefault="00A36380">
      <w:pPr>
        <w:pStyle w:val="CommentText"/>
      </w:pPr>
      <w:r>
        <w:rPr>
          <w:rStyle w:val="CommentReference"/>
        </w:rPr>
        <w:annotationRef/>
      </w:r>
      <w:r>
        <w:t>Authors: Please provide full form and pronunciation of Ni-NTA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966598" w15:done="0"/>
  <w15:commentEx w15:paraId="3F5BF60A" w15:done="0"/>
  <w15:commentEx w15:paraId="628F7E77" w15:done="0"/>
  <w15:commentEx w15:paraId="38757B0F" w15:done="0"/>
  <w15:commentEx w15:paraId="2C4F60C8" w15:done="0"/>
  <w15:commentEx w15:paraId="32C8607A" w15:done="0"/>
  <w15:commentEx w15:paraId="72523E59" w15:done="0"/>
  <w15:commentEx w15:paraId="594E4D1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BCF2129" w16cex:dateUtc="2026-06-02T15:17:00Z"/>
  <w16cex:commentExtensible w16cex:durableId="10FB54C4" w16cex:dateUtc="2026-06-02T15:14:00Z"/>
  <w16cex:commentExtensible w16cex:durableId="0D78A842" w16cex:dateUtc="2026-06-02T15:21:00Z"/>
  <w16cex:commentExtensible w16cex:durableId="5C960818" w16cex:dateUtc="2026-06-02T15:38:00Z"/>
  <w16cex:commentExtensible w16cex:durableId="65B81D82" w16cex:dateUtc="2026-06-02T14:33:00Z"/>
  <w16cex:commentExtensible w16cex:durableId="22D4D525" w16cex:dateUtc="2026-06-02T17:05:00Z"/>
  <w16cex:commentExtensible w16cex:durableId="04B4CE32" w16cex:dateUtc="2026-06-02T11:27:00Z"/>
  <w16cex:commentExtensible w16cex:durableId="168ABD7E" w16cex:dateUtc="2026-06-02T16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966598" w16cid:durableId="5BCF2129"/>
  <w16cid:commentId w16cid:paraId="3F5BF60A" w16cid:durableId="10FB54C4"/>
  <w16cid:commentId w16cid:paraId="628F7E77" w16cid:durableId="0D78A842"/>
  <w16cid:commentId w16cid:paraId="38757B0F" w16cid:durableId="5C960818"/>
  <w16cid:commentId w16cid:paraId="2C4F60C8" w16cid:durableId="65B81D82"/>
  <w16cid:commentId w16cid:paraId="32C8607A" w16cid:durableId="22D4D525"/>
  <w16cid:commentId w16cid:paraId="72523E59" w16cid:durableId="04B4CE32"/>
  <w16cid:commentId w16cid:paraId="594E4D10" w16cid:durableId="168ABD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DD8C" w14:textId="77777777" w:rsidR="00C54E1F" w:rsidRDefault="00C54E1F">
      <w:r>
        <w:separator/>
      </w:r>
    </w:p>
    <w:p w14:paraId="1C09FEFB" w14:textId="77777777" w:rsidR="00C54E1F" w:rsidRDefault="00C54E1F"/>
  </w:endnote>
  <w:endnote w:type="continuationSeparator" w:id="0">
    <w:p w14:paraId="5C7A6E3E" w14:textId="77777777" w:rsidR="00C54E1F" w:rsidRDefault="00C54E1F">
      <w:r>
        <w:continuationSeparator/>
      </w:r>
    </w:p>
    <w:p w14:paraId="5FE434F6" w14:textId="77777777" w:rsidR="00C54E1F" w:rsidRDefault="00C54E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DDC3E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70A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6A512" w14:textId="77777777" w:rsidR="00C54E1F" w:rsidRDefault="00C54E1F">
      <w:r>
        <w:separator/>
      </w:r>
    </w:p>
    <w:p w14:paraId="6BD76686" w14:textId="77777777" w:rsidR="00C54E1F" w:rsidRDefault="00C54E1F"/>
  </w:footnote>
  <w:footnote w:type="continuationSeparator" w:id="0">
    <w:p w14:paraId="28117275" w14:textId="77777777" w:rsidR="00C54E1F" w:rsidRDefault="00C54E1F">
      <w:r>
        <w:continuationSeparator/>
      </w:r>
    </w:p>
    <w:p w14:paraId="4060C886" w14:textId="77777777" w:rsidR="00C54E1F" w:rsidRDefault="00C54E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605A7F"/>
    <w:multiLevelType w:val="multilevel"/>
    <w:tmpl w:val="EC4E03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E4028A4"/>
    <w:multiLevelType w:val="multilevel"/>
    <w:tmpl w:val="48069D6E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49C8E1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349061926">
    <w:abstractNumId w:val="15"/>
  </w:num>
  <w:num w:numId="46" w16cid:durableId="7217543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FC6"/>
    <w:rsid w:val="00125924"/>
    <w:rsid w:val="00126973"/>
    <w:rsid w:val="001302B1"/>
    <w:rsid w:val="0013319E"/>
    <w:rsid w:val="001331E3"/>
    <w:rsid w:val="001346B1"/>
    <w:rsid w:val="00135714"/>
    <w:rsid w:val="00142D32"/>
    <w:rsid w:val="00143557"/>
    <w:rsid w:val="001469E6"/>
    <w:rsid w:val="00151824"/>
    <w:rsid w:val="001528A5"/>
    <w:rsid w:val="00162D51"/>
    <w:rsid w:val="0016471F"/>
    <w:rsid w:val="00170A3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0C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4A5"/>
    <w:rsid w:val="002773BA"/>
    <w:rsid w:val="00277C90"/>
    <w:rsid w:val="00277F11"/>
    <w:rsid w:val="00283E3E"/>
    <w:rsid w:val="0028411D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C12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DAF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2A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3315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178"/>
    <w:rsid w:val="00620FBA"/>
    <w:rsid w:val="00622BE8"/>
    <w:rsid w:val="00626AF2"/>
    <w:rsid w:val="00633B79"/>
    <w:rsid w:val="006346FE"/>
    <w:rsid w:val="00637544"/>
    <w:rsid w:val="006402D4"/>
    <w:rsid w:val="0064245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FF1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D7A23"/>
    <w:rsid w:val="006E16D4"/>
    <w:rsid w:val="006F06AF"/>
    <w:rsid w:val="006F2681"/>
    <w:rsid w:val="00710EA3"/>
    <w:rsid w:val="0071156C"/>
    <w:rsid w:val="0071294C"/>
    <w:rsid w:val="00722192"/>
    <w:rsid w:val="00724E3B"/>
    <w:rsid w:val="00730D4A"/>
    <w:rsid w:val="00731E5D"/>
    <w:rsid w:val="00734937"/>
    <w:rsid w:val="00736CF8"/>
    <w:rsid w:val="00740CFB"/>
    <w:rsid w:val="007458C6"/>
    <w:rsid w:val="00745D4B"/>
    <w:rsid w:val="00746865"/>
    <w:rsid w:val="007474E4"/>
    <w:rsid w:val="007548F3"/>
    <w:rsid w:val="00754B07"/>
    <w:rsid w:val="007574EC"/>
    <w:rsid w:val="0076691B"/>
    <w:rsid w:val="0077071A"/>
    <w:rsid w:val="00772380"/>
    <w:rsid w:val="00772548"/>
    <w:rsid w:val="00777388"/>
    <w:rsid w:val="00780F3B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FA4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380"/>
    <w:rsid w:val="00A40760"/>
    <w:rsid w:val="00A4233A"/>
    <w:rsid w:val="00A44EFB"/>
    <w:rsid w:val="00A50DAE"/>
    <w:rsid w:val="00A51444"/>
    <w:rsid w:val="00A5213D"/>
    <w:rsid w:val="00A5222C"/>
    <w:rsid w:val="00A57317"/>
    <w:rsid w:val="00A60320"/>
    <w:rsid w:val="00A622CC"/>
    <w:rsid w:val="00A64D8E"/>
    <w:rsid w:val="00A72FC5"/>
    <w:rsid w:val="00A730E3"/>
    <w:rsid w:val="00A76276"/>
    <w:rsid w:val="00A77CF6"/>
    <w:rsid w:val="00A84BA8"/>
    <w:rsid w:val="00A84C50"/>
    <w:rsid w:val="00A90306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482"/>
    <w:rsid w:val="00B07A3B"/>
    <w:rsid w:val="00B13941"/>
    <w:rsid w:val="00B33E59"/>
    <w:rsid w:val="00B340A8"/>
    <w:rsid w:val="00B3428E"/>
    <w:rsid w:val="00B36993"/>
    <w:rsid w:val="00B40E12"/>
    <w:rsid w:val="00B435B8"/>
    <w:rsid w:val="00B43B5C"/>
    <w:rsid w:val="00B4499C"/>
    <w:rsid w:val="00B5116D"/>
    <w:rsid w:val="00B534BA"/>
    <w:rsid w:val="00B60E0A"/>
    <w:rsid w:val="00B6201D"/>
    <w:rsid w:val="00B632F5"/>
    <w:rsid w:val="00B653B7"/>
    <w:rsid w:val="00B66A14"/>
    <w:rsid w:val="00B7250F"/>
    <w:rsid w:val="00B807E5"/>
    <w:rsid w:val="00B80B31"/>
    <w:rsid w:val="00B847A0"/>
    <w:rsid w:val="00B87BC5"/>
    <w:rsid w:val="00B87D12"/>
    <w:rsid w:val="00B939B5"/>
    <w:rsid w:val="00B97ABE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4E1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10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487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8B"/>
    <w:rsid w:val="00D53725"/>
    <w:rsid w:val="00D616D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8A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471"/>
    <w:rsid w:val="00E153FE"/>
    <w:rsid w:val="00E17D3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2812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74D2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43EF"/>
    <w:rsid w:val="00FF25E5"/>
    <w:rsid w:val="00FF335E"/>
    <w:rsid w:val="00FF34BC"/>
    <w:rsid w:val="00FF3AF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57317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A573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5731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573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5731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573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573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3743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AEC9D4069CE4BEF8AE97ADB7B66C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A5989-21A5-4FFE-B772-43D34148742B}"/>
      </w:docPartPr>
      <w:docPartBody>
        <w:p w:rsidR="00000000" w:rsidRDefault="000953D4" w:rsidP="000953D4">
          <w:pPr>
            <w:pStyle w:val="5AEC9D4069CE4BEF8AE97ADB7B66CB0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DDF6AA419A24658A61CE6DA857A0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830D9-812A-4587-8602-03F88FD68E33}"/>
      </w:docPartPr>
      <w:docPartBody>
        <w:p w:rsidR="00000000" w:rsidRDefault="000953D4" w:rsidP="000953D4">
          <w:pPr>
            <w:pStyle w:val="1DDF6AA419A24658A61CE6DA857A02B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953D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23315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4951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AEC9D4069CE4BEF8AE97ADB7B66CB0A">
    <w:name w:val="5AEC9D4069CE4BEF8AE97ADB7B66CB0A"/>
    <w:rsid w:val="000953D4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DDF6AA419A24658A61CE6DA857A02BC">
    <w:name w:val="1DDF6AA419A24658A61CE6DA857A02BC"/>
    <w:rsid w:val="000953D4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13</Pages>
  <Words>3188</Words>
  <Characters>18175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21321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74</cp:revision>
  <dcterms:created xsi:type="dcterms:W3CDTF">2025-01-20T00:16:00Z</dcterms:created>
  <dcterms:modified xsi:type="dcterms:W3CDTF">2026-06-02T17:15:00Z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