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9FAB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10E64">
        <w:rPr>
          <w:rFonts w:eastAsia="Times New Roman" w:cstheme="minorHAnsi"/>
          <w:b/>
        </w:rPr>
        <w:t>71594</w:t>
      </w:r>
    </w:p>
    <w:p w14:paraId="2F6924E5" w14:textId="0C7E941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10E64">
        <w:rPr>
          <w:rFonts w:eastAsia="Times New Roman" w:cstheme="minorHAnsi"/>
          <w:b/>
        </w:rPr>
        <w:t>Sri Lakshmi Priya</w:t>
      </w:r>
    </w:p>
    <w:p w14:paraId="6FB9233B" w14:textId="16D981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10E64" w:rsidRPr="00C10E64">
          <w:rPr>
            <w:rStyle w:val="Hyperlink"/>
            <w:rFonts w:eastAsia="Times New Roman" w:cstheme="minorHAnsi"/>
            <w:b/>
          </w:rPr>
          <w:t>https://review.jove.com/account/file-uploader?src=21836218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C339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10E64">
        <w:rPr>
          <w:rFonts w:eastAsia="Times New Roman" w:cstheme="minorHAnsi"/>
          <w:b/>
          <w:sz w:val="32"/>
          <w:szCs w:val="32"/>
        </w:rPr>
        <w:t xml:space="preserve">: </w:t>
      </w:r>
      <w:r w:rsidR="00C10E64" w:rsidRPr="00C10E64">
        <w:rPr>
          <w:rFonts w:ascii="Calibri" w:eastAsiaTheme="majorEastAsia" w:hAnsi="Calibri" w:cs="Calibri"/>
          <w:b/>
          <w:color w:val="auto"/>
          <w:sz w:val="32"/>
          <w:szCs w:val="32"/>
        </w:rPr>
        <w:t xml:space="preserve">Inducing </w:t>
      </w:r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 xml:space="preserve">Daytime Circadian Phase Shifts Using </w:t>
      </w:r>
      <w:proofErr w:type="spellStart"/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>Chemogenetic</w:t>
      </w:r>
      <w:proofErr w:type="spellEnd"/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 xml:space="preserve"> </w:t>
      </w:r>
      <w:r w:rsidR="00566EC3">
        <w:rPr>
          <w:rFonts w:ascii="Calibri" w:eastAsiaTheme="majorEastAsia" w:hAnsi="Calibri" w:cs="Calibri"/>
          <w:b/>
          <w:color w:val="auto"/>
          <w:sz w:val="32"/>
          <w:szCs w:val="32"/>
        </w:rPr>
        <w:t>a</w:t>
      </w:r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>nd Spectral Approaches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4144B0" w14:textId="4087D66B" w:rsidR="00C10E64" w:rsidRPr="00F34BA1" w:rsidRDefault="00C10E64" w:rsidP="00C10E64">
      <w:pPr>
        <w:jc w:val="both"/>
        <w:rPr>
          <w:rFonts w:ascii="Calibri" w:hAnsi="Calibri" w:cs="Calibri"/>
        </w:rPr>
      </w:pPr>
      <w:r w:rsidRPr="00F34BA1">
        <w:rPr>
          <w:rFonts w:ascii="Calibri" w:hAnsi="Calibri" w:cs="Calibri"/>
        </w:rPr>
        <w:t>Sophie Bass, Michelle Sun, Eve Gold, Hui Wang, Samer Hattar, Ruchi Koma</w:t>
      </w:r>
      <w:r>
        <w:rPr>
          <w:rFonts w:ascii="Calibri" w:hAnsi="Calibri" w:cs="Calibri"/>
        </w:rPr>
        <w:t>l</w:t>
      </w:r>
    </w:p>
    <w:p w14:paraId="3CF4D3B4" w14:textId="77777777" w:rsidR="00C10E64" w:rsidRDefault="00C10E64" w:rsidP="00C10E64">
      <w:pPr>
        <w:jc w:val="both"/>
        <w:rPr>
          <w:rFonts w:ascii="Calibri" w:hAnsi="Calibri" w:cs="Calibri"/>
          <w:vertAlign w:val="superscript"/>
        </w:rPr>
      </w:pPr>
    </w:p>
    <w:p w14:paraId="74A3CDA1" w14:textId="6190EBC6" w:rsidR="00D6314B" w:rsidRPr="00B07A3B" w:rsidRDefault="00C10E64" w:rsidP="00C10E64">
      <w:pPr>
        <w:jc w:val="both"/>
        <w:rPr>
          <w:rFonts w:eastAsia="Times New Roman" w:cstheme="minorHAnsi"/>
          <w:b/>
          <w:sz w:val="28"/>
          <w:szCs w:val="28"/>
        </w:rPr>
      </w:pPr>
      <w:r w:rsidRPr="00F34BA1">
        <w:rPr>
          <w:rFonts w:ascii="Calibri" w:hAnsi="Calibri" w:cs="Calibri"/>
        </w:rPr>
        <w:t>Section on Light and Circadian Rhythms, National Institute of Mental Health (NIMH), National Institutes of Health (NIH)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442F66D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bookmarkStart w:id="0" w:name="_Hlk25233958"/>
      <w:r w:rsidRPr="00B33467">
        <w:rPr>
          <w:rFonts w:ascii="Calibri" w:hAnsi="Calibri" w:cs="Calibri"/>
        </w:rPr>
        <w:t xml:space="preserve">Ruchi Komal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ruchi.komal@nih.gov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6BC3B6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Sophie Bass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sophie.bass@nih.gov</w:t>
      </w:r>
    </w:p>
    <w:p w14:paraId="1F4018FA" w14:textId="77777777" w:rsidR="00C10E64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Michelle Sun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michelle.sun2@nih.goc </w:t>
      </w:r>
    </w:p>
    <w:p w14:paraId="790AEC09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Eve Gold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eve.gold@nih.gov</w:t>
      </w:r>
    </w:p>
    <w:p w14:paraId="330DFE78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Hui Wang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hui.wang@nih.gov</w:t>
      </w:r>
    </w:p>
    <w:p w14:paraId="3AE81C55" w14:textId="77777777" w:rsidR="00C10E64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Samer Hattar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samer.hattar@nih.gov</w:t>
      </w:r>
    </w:p>
    <w:p w14:paraId="7D2DD434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Ruchi Komal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ruchi.komal@nih.gov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89F0D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87953">
        <w:rPr>
          <w:rFonts w:cstheme="minorHAnsi"/>
          <w:bCs/>
          <w:sz w:val="22"/>
          <w:szCs w:val="22"/>
        </w:rPr>
        <w:t>27</w:t>
      </w:r>
    </w:p>
    <w:p w14:paraId="5AAC9C6C" w14:textId="1C2828B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87953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BE1544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10E64" w:rsidRPr="009E3461">
        <w:rPr>
          <w:rFonts w:ascii="Calibri" w:hAnsi="Calibri" w:cs="Calibri"/>
        </w:rPr>
        <w:t xml:space="preserve">National Institute of Mental Health </w:t>
      </w:r>
      <w:r w:rsidRPr="00710EA3">
        <w:rPr>
          <w:rFonts w:eastAsia="Times New Roman" w:cstheme="minorHAnsi"/>
        </w:rPr>
        <w:t xml:space="preserve">Animal Care and Use Committee (IACUC)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3C78C807" w14:textId="37C4DF78" w:rsidR="00A13CC3" w:rsidRPr="00C10E64" w:rsidRDefault="00C10E64">
      <w:pPr>
        <w:rPr>
          <w:rFonts w:cstheme="minorHAnsi"/>
          <w:bCs/>
          <w:iCs/>
          <w:color w:val="auto"/>
        </w:rPr>
      </w:pPr>
      <w:r>
        <w:rPr>
          <w:rFonts w:cstheme="minorHAnsi"/>
          <w:b/>
          <w:i/>
          <w:color w:val="0000FF"/>
        </w:rPr>
        <w:tab/>
      </w:r>
      <w:r w:rsidRPr="00C10E64">
        <w:rPr>
          <w:rFonts w:cstheme="minorHAnsi"/>
          <w:b/>
          <w:iCs/>
          <w:color w:val="auto"/>
          <w:highlight w:val="yellow"/>
        </w:rPr>
        <w:t xml:space="preserve">Authors: </w:t>
      </w:r>
      <w:r w:rsidRPr="00C10E64">
        <w:rPr>
          <w:rFonts w:cstheme="minorHAnsi"/>
          <w:bCs/>
          <w:iCs/>
          <w:color w:val="auto"/>
          <w:highlight w:val="yellow"/>
        </w:rPr>
        <w:t>Please provide the institutional name</w:t>
      </w:r>
      <w:r>
        <w:rPr>
          <w:rFonts w:cstheme="minorHAnsi"/>
          <w:bCs/>
          <w:iCs/>
          <w:color w:val="auto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7BC89CF" w14:textId="4F706BDB" w:rsidR="00BA0F6A" w:rsidRPr="00BA0F6A" w:rsidRDefault="00BA0F6A" w:rsidP="00BA0F6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A0F6A">
        <w:rPr>
          <w:rFonts w:ascii="Calibri" w:hAnsi="Calibri" w:cs="Calibri"/>
          <w:b/>
          <w:bCs/>
        </w:rPr>
        <w:t>Intravitreal injection of adeno-associated virus in Opn4</w:t>
      </w:r>
      <w:r w:rsidRPr="00BA0F6A">
        <w:rPr>
          <w:rFonts w:ascii="Calibri" w:hAnsi="Calibri" w:cs="Calibri"/>
          <w:b/>
          <w:bCs/>
          <w:vertAlign w:val="superscript"/>
        </w:rPr>
        <w:t xml:space="preserve">Cre/+ </w:t>
      </w:r>
      <w:r w:rsidRPr="00BA0F6A">
        <w:rPr>
          <w:rFonts w:ascii="Calibri" w:hAnsi="Calibri" w:cs="Calibri"/>
          <w:b/>
          <w:bCs/>
        </w:rPr>
        <w:t>mice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48D2E35" w14:textId="345C5088" w:rsidR="00EB51C8" w:rsidRPr="00887953" w:rsidRDefault="00EA09F0" w:rsidP="00EB51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7953">
        <w:rPr>
          <w:rFonts w:cstheme="minorHAnsi"/>
          <w:color w:val="7030A0"/>
          <w:lang w:val="en-IN"/>
        </w:rPr>
        <w:t xml:space="preserve">To begin, clean and sterilize the stereotaxic stage and all surgical instruments using appropriate sterilization procedures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Set up the injection apparatus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 and attach a glass capillary injection needle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</w:p>
    <w:p w14:paraId="2DEF0B89" w14:textId="77777777" w:rsidR="00EB51C8" w:rsidRPr="00EB51C8" w:rsidRDefault="00EA09F0" w:rsidP="00EB5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WIDE: Talent cleaning and sterilizing the stereotaxic stage and surgical instruments.</w:t>
      </w:r>
      <w:r w:rsidRPr="00EB51C8">
        <w:rPr>
          <w:rFonts w:cstheme="minorHAnsi"/>
          <w:b/>
          <w:bCs/>
          <w:i/>
          <w:iCs/>
          <w:color w:val="0000FF"/>
          <w:lang w:val="en-IN"/>
        </w:rPr>
        <w:t xml:space="preserve"> Videographer</w:t>
      </w:r>
      <w:r w:rsidRPr="00EB51C8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72812AA3" w14:textId="77777777" w:rsidR="00EB51C8" w:rsidRPr="00EB51C8" w:rsidRDefault="00EA09F0" w:rsidP="00EB5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Talent setting up the injection apparatus.</w:t>
      </w:r>
    </w:p>
    <w:p w14:paraId="735FCF7C" w14:textId="2B22D63A" w:rsidR="00EA09F0" w:rsidRPr="00EB51C8" w:rsidRDefault="00EA09F0" w:rsidP="00EB5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Talent attaching a glass capillary injection needle to the injection apparatus.</w:t>
      </w:r>
    </w:p>
    <w:p w14:paraId="1BE2B524" w14:textId="77777777" w:rsidR="00EB51C8" w:rsidRPr="00EB51C8" w:rsidRDefault="00EB51C8" w:rsidP="00EB51C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FD1611" w14:textId="201729DD" w:rsidR="00EB51C8" w:rsidRPr="00887953" w:rsidRDefault="00EB51C8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After anesthetizing the mouse, s</w:t>
      </w:r>
      <w:r w:rsidR="00EA09F0" w:rsidRPr="00887953">
        <w:rPr>
          <w:rFonts w:cstheme="minorHAnsi"/>
          <w:color w:val="7030A0"/>
          <w:lang w:val="en-IN"/>
        </w:rPr>
        <w:t xml:space="preserve">et the oxygen flow rate to approximately 1.5 </w:t>
      </w:r>
      <w:proofErr w:type="spellStart"/>
      <w:r w:rsidR="00EA09F0" w:rsidRPr="00887953">
        <w:rPr>
          <w:rFonts w:cstheme="minorHAnsi"/>
          <w:color w:val="7030A0"/>
          <w:lang w:val="en-IN"/>
        </w:rPr>
        <w:t>liters</w:t>
      </w:r>
      <w:proofErr w:type="spellEnd"/>
      <w:r w:rsidR="00EA09F0" w:rsidRPr="00887953">
        <w:rPr>
          <w:rFonts w:cstheme="minorHAnsi"/>
          <w:color w:val="7030A0"/>
          <w:lang w:val="en-IN"/>
        </w:rPr>
        <w:t xml:space="preserve"> per minute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1-TXT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FE6618" w:rsidRPr="00887953">
        <w:rPr>
          <w:rFonts w:cstheme="minorHAnsi"/>
          <w:b/>
          <w:bCs/>
          <w:color w:val="7030A0"/>
          <w:lang w:val="en-IN"/>
        </w:rPr>
        <w:t xml:space="preserve"> </w:t>
      </w:r>
      <w:r w:rsidR="00FE6618" w:rsidRPr="00887953">
        <w:rPr>
          <w:rFonts w:cstheme="minorHAnsi"/>
          <w:color w:val="7030A0"/>
          <w:lang w:val="en-IN"/>
        </w:rPr>
        <w:t xml:space="preserve">and maintain 1 to 3% isoflurane throughout the procedure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221429C1" w14:textId="73A6B1E1" w:rsidR="00EB51C8" w:rsidRPr="00EB51C8" w:rsidRDefault="00EA09F0" w:rsidP="00EB51C8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A09F0">
        <w:rPr>
          <w:rFonts w:cstheme="minorHAnsi"/>
          <w:lang w:val="en-IN"/>
        </w:rPr>
        <w:t>Talent setting the oxygen flow rate.</w:t>
      </w:r>
      <w:r w:rsidR="00EB51C8">
        <w:rPr>
          <w:rFonts w:cstheme="minorHAnsi"/>
          <w:lang w:val="en-IN"/>
        </w:rPr>
        <w:t xml:space="preserve"> </w:t>
      </w:r>
      <w:r w:rsidR="00EB51C8" w:rsidRPr="00EB51C8">
        <w:rPr>
          <w:rFonts w:cstheme="minorHAnsi"/>
          <w:b/>
          <w:bCs/>
          <w:lang w:val="en-IN"/>
        </w:rPr>
        <w:t xml:space="preserve">TXT: </w:t>
      </w:r>
      <w:proofErr w:type="spellStart"/>
      <w:r w:rsidR="00EB51C8">
        <w:rPr>
          <w:rFonts w:cstheme="minorHAnsi"/>
          <w:b/>
          <w:bCs/>
          <w:lang w:val="en-IN"/>
        </w:rPr>
        <w:t>Anesthesis</w:t>
      </w:r>
      <w:proofErr w:type="spellEnd"/>
      <w:r w:rsidR="00EB51C8">
        <w:rPr>
          <w:rFonts w:cstheme="minorHAnsi"/>
          <w:b/>
          <w:bCs/>
          <w:lang w:val="en-IN"/>
        </w:rPr>
        <w:t xml:space="preserve">: </w:t>
      </w:r>
      <w:r w:rsidR="00EB51C8" w:rsidRPr="00EB51C8">
        <w:rPr>
          <w:rFonts w:ascii="Calibri" w:hAnsi="Calibri" w:cs="Calibri"/>
          <w:b/>
          <w:bCs/>
        </w:rPr>
        <w:t>3-5%</w:t>
      </w:r>
      <w:r w:rsidR="00EB51C8">
        <w:rPr>
          <w:rFonts w:ascii="Calibri" w:hAnsi="Calibri" w:cs="Calibri"/>
          <w:b/>
          <w:bCs/>
        </w:rPr>
        <w:t xml:space="preserve"> </w:t>
      </w:r>
      <w:r w:rsidR="00EB51C8" w:rsidRPr="00EB51C8">
        <w:rPr>
          <w:rFonts w:ascii="Calibri" w:hAnsi="Calibri" w:cs="Calibri"/>
          <w:b/>
          <w:bCs/>
        </w:rPr>
        <w:t>Isoflurane</w:t>
      </w:r>
    </w:p>
    <w:p w14:paraId="3DA7D058" w14:textId="5D02FA13" w:rsidR="00EA09F0" w:rsidRDefault="00EA09F0" w:rsidP="00EB51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adjusting the isoflurane settings.</w:t>
      </w:r>
    </w:p>
    <w:p w14:paraId="59DE1FD6" w14:textId="77777777" w:rsidR="00EB51C8" w:rsidRPr="00EA09F0" w:rsidRDefault="00EB51C8" w:rsidP="00EB51C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774D5E5" w14:textId="77777777" w:rsidR="005E1B82" w:rsidRPr="00887953" w:rsidRDefault="005E1B82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</w:rPr>
        <w:t xml:space="preserve">Using a toe pinch, verify that the animal is fully anesthetized by confirming the absence of withdrawal or flinching reflexes </w:t>
      </w:r>
      <w:r w:rsidRPr="00887953">
        <w:rPr>
          <w:rFonts w:cstheme="minorHAnsi"/>
          <w:b/>
          <w:bCs/>
          <w:color w:val="7030A0"/>
        </w:rPr>
        <w:t>[1]</w:t>
      </w:r>
      <w:r w:rsidRPr="00887953">
        <w:rPr>
          <w:rFonts w:cstheme="minorHAnsi"/>
          <w:color w:val="7030A0"/>
        </w:rPr>
        <w:t xml:space="preserve">. </w:t>
      </w:r>
    </w:p>
    <w:p w14:paraId="69F08307" w14:textId="6ADC5859" w:rsidR="00EA09F0" w:rsidRPr="00EA09F0" w:rsidRDefault="00EA09F0" w:rsidP="005E1B8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performing a toe pinch </w:t>
      </w:r>
      <w:r w:rsidR="005E1B82">
        <w:rPr>
          <w:rFonts w:cstheme="minorHAnsi"/>
          <w:lang w:val="en-IN"/>
        </w:rPr>
        <w:t xml:space="preserve">and </w:t>
      </w:r>
      <w:r w:rsidRPr="00EA09F0">
        <w:rPr>
          <w:rFonts w:cstheme="minorHAnsi"/>
          <w:lang w:val="en-IN"/>
        </w:rPr>
        <w:t>mouse showing no withdrawal or flinching reflex.</w:t>
      </w:r>
    </w:p>
    <w:p w14:paraId="0595A84B" w14:textId="77777777" w:rsidR="005E1B82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lastRenderedPageBreak/>
        <w:t xml:space="preserve">Place the mouse on a heating pad to maintain body temperature throughout the procedure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4ADF9330" w14:textId="79C7EB2A" w:rsidR="00EA09F0" w:rsidRDefault="00EA09F0" w:rsidP="005E1B8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the mouse on a heating pad.</w:t>
      </w:r>
    </w:p>
    <w:p w14:paraId="3546426F" w14:textId="77777777" w:rsidR="005E1B82" w:rsidRPr="00EA09F0" w:rsidRDefault="005E1B82" w:rsidP="005E1B8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6607D0" w14:textId="77777777" w:rsidR="005E1B82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Pull glass capillary needles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Mark the needle to indicate a penetration depth of approximately 1.0 to 1.5 </w:t>
      </w:r>
      <w:proofErr w:type="spellStart"/>
      <w:r w:rsidRPr="00887953">
        <w:rPr>
          <w:rFonts w:cstheme="minorHAnsi"/>
          <w:color w:val="7030A0"/>
          <w:lang w:val="en-IN"/>
        </w:rPr>
        <w:t>millimeters</w:t>
      </w:r>
      <w:proofErr w:type="spellEnd"/>
      <w:r w:rsidRPr="00887953">
        <w:rPr>
          <w:rFonts w:cstheme="minorHAnsi"/>
          <w:color w:val="7030A0"/>
          <w:lang w:val="en-IN"/>
        </w:rPr>
        <w:t xml:space="preserve"> to ensure consistent intravitreal delivery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5F1568A3" w14:textId="77777777" w:rsidR="005E1B82" w:rsidRDefault="00EA09F0" w:rsidP="005E1B8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pulling glass capillary needles.</w:t>
      </w:r>
    </w:p>
    <w:p w14:paraId="7E1E64A3" w14:textId="34401C0E" w:rsidR="00EA09F0" w:rsidRDefault="00EA09F0" w:rsidP="005E1B8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marking the needle.</w:t>
      </w:r>
    </w:p>
    <w:p w14:paraId="117D5270" w14:textId="77777777" w:rsidR="005E1B82" w:rsidRPr="00EA09F0" w:rsidRDefault="005E1B82" w:rsidP="005E1B8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F2E5A0" w14:textId="77777777" w:rsidR="00271247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Using blunt-tipped forceps, gently apply pressure to the inferior eyelid to slightly protrude the eyeball and expose the dorsal limbus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Penetrate the sclera 0.5 to 1 </w:t>
      </w:r>
      <w:proofErr w:type="spellStart"/>
      <w:r w:rsidRPr="00887953">
        <w:rPr>
          <w:rFonts w:cstheme="minorHAnsi"/>
          <w:color w:val="7030A0"/>
          <w:lang w:val="en-IN"/>
        </w:rPr>
        <w:t>millimeter</w:t>
      </w:r>
      <w:proofErr w:type="spellEnd"/>
      <w:r w:rsidRPr="00887953">
        <w:rPr>
          <w:rFonts w:cstheme="minorHAnsi"/>
          <w:color w:val="7030A0"/>
          <w:lang w:val="en-IN"/>
        </w:rPr>
        <w:t xml:space="preserve"> posterior to the limbus while avoiding vascularized regions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7C757EE2" w14:textId="485B7679" w:rsidR="00271247" w:rsidRDefault="00271247" w:rsidP="0027124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A09F0" w:rsidRPr="00EA09F0">
        <w:rPr>
          <w:rFonts w:cstheme="minorHAnsi"/>
          <w:lang w:val="en-IN"/>
        </w:rPr>
        <w:t xml:space="preserve"> blunt-tipped forceps apply</w:t>
      </w:r>
      <w:r>
        <w:rPr>
          <w:rFonts w:cstheme="minorHAnsi"/>
          <w:lang w:val="en-IN"/>
        </w:rPr>
        <w:t>ing</w:t>
      </w:r>
      <w:r w:rsidR="00EA09F0" w:rsidRPr="00EA09F0">
        <w:rPr>
          <w:rFonts w:cstheme="minorHAnsi"/>
          <w:lang w:val="en-IN"/>
        </w:rPr>
        <w:t xml:space="preserve"> pressure to the inferior eyelid and </w:t>
      </w:r>
      <w:r>
        <w:rPr>
          <w:rFonts w:cstheme="minorHAnsi"/>
          <w:lang w:val="en-IN"/>
        </w:rPr>
        <w:t>exposing</w:t>
      </w:r>
      <w:r w:rsidR="00EA09F0" w:rsidRPr="00EA09F0">
        <w:rPr>
          <w:rFonts w:cstheme="minorHAnsi"/>
          <w:lang w:val="en-IN"/>
        </w:rPr>
        <w:t xml:space="preserve"> the dorsal limbus.</w:t>
      </w:r>
    </w:p>
    <w:p w14:paraId="6F07B700" w14:textId="4F1BE6E3" w:rsidR="00EA09F0" w:rsidRDefault="00EA09F0" w:rsidP="0027124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penetrating the sclera posterior to the limbus while avoiding vascularized regions.</w:t>
      </w:r>
    </w:p>
    <w:p w14:paraId="6764C126" w14:textId="77777777" w:rsidR="00271247" w:rsidRPr="00EA09F0" w:rsidRDefault="00271247" w:rsidP="0027124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C87D49" w14:textId="77777777" w:rsidR="006D0F1A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Insert the needle into the vitreous chamber to the predetermined depth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Withdraw slightly to relieve intraocular pressure and prevent blockage of the needle tip by tissue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133900A8" w14:textId="7DB85CFD" w:rsidR="006D0F1A" w:rsidRDefault="006D0F1A" w:rsidP="006D0F1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needle being</w:t>
      </w:r>
      <w:r w:rsidR="00EA09F0" w:rsidRPr="00EA09F0">
        <w:rPr>
          <w:rFonts w:cstheme="minorHAnsi"/>
          <w:lang w:val="en-IN"/>
        </w:rPr>
        <w:t xml:space="preserve"> insert</w:t>
      </w:r>
      <w:r>
        <w:rPr>
          <w:rFonts w:cstheme="minorHAnsi"/>
          <w:lang w:val="en-IN"/>
        </w:rPr>
        <w:t xml:space="preserve">ed </w:t>
      </w:r>
      <w:r w:rsidR="00EA09F0" w:rsidRPr="00EA09F0">
        <w:rPr>
          <w:rFonts w:cstheme="minorHAnsi"/>
          <w:lang w:val="en-IN"/>
        </w:rPr>
        <w:t>into the vitreous chamber.</w:t>
      </w:r>
    </w:p>
    <w:p w14:paraId="16046986" w14:textId="102C598D" w:rsidR="00EA09F0" w:rsidRDefault="006D0F1A" w:rsidP="006D0F1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needle being withdrawn</w:t>
      </w:r>
      <w:r w:rsidR="00EA09F0" w:rsidRPr="00EA09F0">
        <w:rPr>
          <w:rFonts w:cstheme="minorHAnsi"/>
          <w:lang w:val="en-IN"/>
        </w:rPr>
        <w:t xml:space="preserve"> slightly.</w:t>
      </w:r>
    </w:p>
    <w:p w14:paraId="0930C5F7" w14:textId="77777777" w:rsidR="006D0F1A" w:rsidRPr="00EA09F0" w:rsidRDefault="006D0F1A" w:rsidP="006D0F1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204C636" w14:textId="77777777" w:rsidR="006D0F1A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Inject a total volume of 1.5 microliters of adeno-associated virus solution as five sequential injections of 300 </w:t>
      </w:r>
      <w:proofErr w:type="spellStart"/>
      <w:r w:rsidRPr="00887953">
        <w:rPr>
          <w:rFonts w:cstheme="minorHAnsi"/>
          <w:color w:val="7030A0"/>
          <w:lang w:val="en-IN"/>
        </w:rPr>
        <w:t>nanoliters</w:t>
      </w:r>
      <w:proofErr w:type="spellEnd"/>
      <w:r w:rsidRPr="00887953">
        <w:rPr>
          <w:rFonts w:cstheme="minorHAnsi"/>
          <w:color w:val="7030A0"/>
          <w:lang w:val="en-IN"/>
        </w:rPr>
        <w:t xml:space="preserve"> each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Pause for 15 seconds between injections to allow diffusion and minimize reflux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404A674D" w14:textId="77777777" w:rsidR="00C8445C" w:rsidRDefault="006D0F1A" w:rsidP="00C8445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="00EA09F0" w:rsidRPr="00EA09F0">
        <w:rPr>
          <w:rFonts w:cstheme="minorHAnsi"/>
          <w:lang w:val="en-IN"/>
        </w:rPr>
        <w:t>adeno-associated virus solution</w:t>
      </w:r>
      <w:r w:rsidR="00F500A6">
        <w:rPr>
          <w:rFonts w:cstheme="minorHAnsi"/>
          <w:lang w:val="en-IN"/>
        </w:rPr>
        <w:t xml:space="preserve"> being injected</w:t>
      </w:r>
      <w:r w:rsidR="00EA09F0" w:rsidRPr="00EA09F0">
        <w:rPr>
          <w:rFonts w:cstheme="minorHAnsi"/>
          <w:lang w:val="en-IN"/>
        </w:rPr>
        <w:t>.</w:t>
      </w:r>
    </w:p>
    <w:p w14:paraId="2E6D138A" w14:textId="451E0956" w:rsidR="006D0F1A" w:rsidRPr="00C8445C" w:rsidRDefault="00C8445C" w:rsidP="00C8445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45C">
        <w:rPr>
          <w:rFonts w:cstheme="minorHAnsi"/>
        </w:rPr>
        <w:t xml:space="preserve">Shot of the needle remaining in place during the </w:t>
      </w:r>
      <w:r>
        <w:rPr>
          <w:rFonts w:cstheme="minorHAnsi"/>
        </w:rPr>
        <w:t>15-second</w:t>
      </w:r>
      <w:r w:rsidRPr="00C8445C">
        <w:rPr>
          <w:rFonts w:cstheme="minorHAnsi"/>
        </w:rPr>
        <w:t xml:space="preserve"> pause between injections.</w:t>
      </w:r>
      <w:r>
        <w:rPr>
          <w:rFonts w:cstheme="minorHAnsi"/>
        </w:rPr>
        <w:t xml:space="preserve"> </w:t>
      </w:r>
      <w:r w:rsidRPr="00C8445C">
        <w:rPr>
          <w:rFonts w:cstheme="minorHAnsi"/>
          <w:b/>
          <w:bCs/>
          <w:highlight w:val="yellow"/>
        </w:rPr>
        <w:t>Authors</w:t>
      </w:r>
      <w:r w:rsidRPr="00C8445C">
        <w:rPr>
          <w:rFonts w:cstheme="minorHAnsi"/>
          <w:highlight w:val="yellow"/>
        </w:rPr>
        <w:t>: Check the shot</w:t>
      </w:r>
      <w:r>
        <w:rPr>
          <w:rFonts w:cstheme="minorHAnsi"/>
        </w:rPr>
        <w:t>.</w:t>
      </w:r>
    </w:p>
    <w:p w14:paraId="0432E42F" w14:textId="77777777" w:rsidR="00C8445C" w:rsidRPr="00C8445C" w:rsidRDefault="00C8445C" w:rsidP="00C8445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04EDB9" w14:textId="0D993354" w:rsidR="006D0F1A" w:rsidRPr="00887953" w:rsidRDefault="006D0F1A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Administer</w:t>
      </w:r>
      <w:r w:rsidR="00EA09F0" w:rsidRPr="00887953">
        <w:rPr>
          <w:rFonts w:cstheme="minorHAnsi"/>
          <w:color w:val="7030A0"/>
          <w:lang w:val="en-IN"/>
        </w:rPr>
        <w:t xml:space="preserve"> the final injection</w:t>
      </w:r>
      <w:r w:rsidRPr="00887953">
        <w:rPr>
          <w:rFonts w:cstheme="minorHAnsi"/>
          <w:color w:val="7030A0"/>
          <w:lang w:val="en-IN"/>
        </w:rPr>
        <w:t xml:space="preserve"> and</w:t>
      </w:r>
      <w:r w:rsidR="00EA09F0" w:rsidRPr="00887953">
        <w:rPr>
          <w:rFonts w:cstheme="minorHAnsi"/>
          <w:color w:val="7030A0"/>
          <w:lang w:val="en-IN"/>
        </w:rPr>
        <w:t xml:space="preserve"> wait </w:t>
      </w:r>
      <w:r w:rsidRPr="00887953">
        <w:rPr>
          <w:rFonts w:cstheme="minorHAnsi"/>
          <w:color w:val="7030A0"/>
          <w:lang w:val="en-IN"/>
        </w:rPr>
        <w:t xml:space="preserve">for </w:t>
      </w:r>
      <w:r w:rsidR="00EA09F0" w:rsidRPr="00887953">
        <w:rPr>
          <w:rFonts w:cstheme="minorHAnsi"/>
          <w:color w:val="7030A0"/>
          <w:lang w:val="en-IN"/>
        </w:rPr>
        <w:t xml:space="preserve">30 seconds </w:t>
      </w:r>
      <w:r w:rsidR="00EA09F0" w:rsidRPr="00887953">
        <w:rPr>
          <w:rFonts w:cstheme="minorHAnsi"/>
          <w:b/>
          <w:bCs/>
          <w:color w:val="7030A0"/>
          <w:lang w:val="en-IN"/>
        </w:rPr>
        <w:t>[1]</w:t>
      </w:r>
      <w:r w:rsidR="00EA09F0" w:rsidRPr="00887953">
        <w:rPr>
          <w:rFonts w:cstheme="minorHAnsi"/>
          <w:color w:val="7030A0"/>
          <w:lang w:val="en-IN"/>
        </w:rPr>
        <w:t xml:space="preserve">. Slowly withdraw the needle </w:t>
      </w:r>
      <w:r w:rsidR="00EA09F0" w:rsidRPr="00887953">
        <w:rPr>
          <w:rFonts w:cstheme="minorHAnsi"/>
          <w:b/>
          <w:bCs/>
          <w:color w:val="7030A0"/>
          <w:lang w:val="en-IN"/>
        </w:rPr>
        <w:t>[2]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7AA36EB2" w14:textId="58F1F226" w:rsidR="006D0F1A" w:rsidRDefault="006D0F1A" w:rsidP="006D0F1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Pr="00EA09F0">
        <w:rPr>
          <w:rFonts w:cstheme="minorHAnsi"/>
          <w:lang w:val="en-IN"/>
        </w:rPr>
        <w:t>adeno-associated virus solutio</w:t>
      </w:r>
      <w:r w:rsidR="00F500A6">
        <w:rPr>
          <w:rFonts w:cstheme="minorHAnsi"/>
          <w:lang w:val="en-IN"/>
        </w:rPr>
        <w:t>n being injected</w:t>
      </w:r>
      <w:r w:rsidRPr="00EA09F0">
        <w:rPr>
          <w:rFonts w:cstheme="minorHAnsi"/>
          <w:lang w:val="en-IN"/>
        </w:rPr>
        <w:t>.</w:t>
      </w:r>
    </w:p>
    <w:p w14:paraId="3533EE61" w14:textId="78FD4114" w:rsidR="00EA09F0" w:rsidRDefault="006D0F1A" w:rsidP="006D0F1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needle </w:t>
      </w:r>
      <w:r w:rsidR="00EA09F0" w:rsidRPr="00EA09F0">
        <w:rPr>
          <w:rFonts w:cstheme="minorHAnsi"/>
          <w:lang w:val="en-IN"/>
        </w:rPr>
        <w:t>slowly</w:t>
      </w:r>
      <w:r>
        <w:rPr>
          <w:rFonts w:cstheme="minorHAnsi"/>
          <w:lang w:val="en-IN"/>
        </w:rPr>
        <w:t xml:space="preserve"> being</w:t>
      </w:r>
      <w:r w:rsidR="00EA09F0" w:rsidRPr="00EA09F0">
        <w:rPr>
          <w:rFonts w:cstheme="minorHAnsi"/>
          <w:lang w:val="en-IN"/>
        </w:rPr>
        <w:t xml:space="preserve"> withdraw</w:t>
      </w:r>
      <w:r>
        <w:rPr>
          <w:rFonts w:cstheme="minorHAnsi"/>
          <w:lang w:val="en-IN"/>
        </w:rPr>
        <w:t>n</w:t>
      </w:r>
      <w:r w:rsidR="00EA09F0" w:rsidRPr="00EA09F0">
        <w:rPr>
          <w:rFonts w:cstheme="minorHAnsi"/>
          <w:lang w:val="en-IN"/>
        </w:rPr>
        <w:t>.</w:t>
      </w:r>
    </w:p>
    <w:p w14:paraId="7E7C4C9B" w14:textId="77777777" w:rsidR="006D0F1A" w:rsidRPr="00EA09F0" w:rsidRDefault="006D0F1A" w:rsidP="006D0F1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26A399" w14:textId="77777777" w:rsidR="00F500A6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Administer 0.1 milligrams per kilogram ketoprofen subcutaneously immediately following surgery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244CBDA8" w14:textId="09F6DA70" w:rsidR="00EA09F0" w:rsidRDefault="00EA09F0" w:rsidP="00F500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7953">
        <w:rPr>
          <w:rFonts w:cstheme="minorHAnsi"/>
          <w:lang w:val="en-IN"/>
        </w:rPr>
        <w:t xml:space="preserve">Talent administering ketoprofen </w:t>
      </w:r>
      <w:r w:rsidRPr="00EA09F0">
        <w:rPr>
          <w:rFonts w:cstheme="minorHAnsi"/>
          <w:lang w:val="en-IN"/>
        </w:rPr>
        <w:t>subcutaneously.</w:t>
      </w:r>
    </w:p>
    <w:p w14:paraId="7F84481E" w14:textId="77777777" w:rsidR="00F500A6" w:rsidRPr="00EA09F0" w:rsidRDefault="00F500A6" w:rsidP="00F500A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5F88BAF" w14:textId="24A5FEFF" w:rsidR="00F500A6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A</w:t>
      </w:r>
      <w:r w:rsidR="00F500A6" w:rsidRPr="00887953">
        <w:rPr>
          <w:rFonts w:cstheme="minorHAnsi"/>
          <w:color w:val="7030A0"/>
          <w:lang w:val="en-IN"/>
        </w:rPr>
        <w:t>fter a</w:t>
      </w:r>
      <w:r w:rsidRPr="00887953">
        <w:rPr>
          <w:rFonts w:cstheme="minorHAnsi"/>
          <w:color w:val="7030A0"/>
          <w:lang w:val="en-IN"/>
        </w:rPr>
        <w:t>llow</w:t>
      </w:r>
      <w:r w:rsidR="00F500A6" w:rsidRPr="00887953">
        <w:rPr>
          <w:rFonts w:cstheme="minorHAnsi"/>
          <w:color w:val="7030A0"/>
          <w:lang w:val="en-IN"/>
        </w:rPr>
        <w:t>ing the</w:t>
      </w:r>
      <w:r w:rsidRPr="00887953">
        <w:rPr>
          <w:rFonts w:cstheme="minorHAnsi"/>
          <w:color w:val="7030A0"/>
          <w:lang w:val="en-IN"/>
        </w:rPr>
        <w:t xml:space="preserve"> mice to recover for at least 2 weeks </w:t>
      </w:r>
      <w:r w:rsidR="00F500A6" w:rsidRPr="00887953">
        <w:rPr>
          <w:rFonts w:cstheme="minorHAnsi"/>
          <w:color w:val="7030A0"/>
          <w:lang w:val="en-IN"/>
        </w:rPr>
        <w:t xml:space="preserve">and </w:t>
      </w:r>
      <w:r w:rsidRPr="00887953">
        <w:rPr>
          <w:rFonts w:cstheme="minorHAnsi"/>
          <w:color w:val="7030A0"/>
          <w:lang w:val="en-IN"/>
        </w:rPr>
        <w:t>ensur</w:t>
      </w:r>
      <w:r w:rsidR="00F500A6" w:rsidRPr="00887953">
        <w:rPr>
          <w:rFonts w:cstheme="minorHAnsi"/>
          <w:color w:val="7030A0"/>
          <w:lang w:val="en-IN"/>
        </w:rPr>
        <w:t>ing</w:t>
      </w:r>
      <w:r w:rsidRPr="00887953">
        <w:rPr>
          <w:rFonts w:cstheme="minorHAnsi"/>
          <w:color w:val="7030A0"/>
          <w:lang w:val="en-IN"/>
        </w:rPr>
        <w:t xml:space="preserve"> adequate viral expression</w:t>
      </w:r>
      <w:r w:rsidR="00F500A6" w:rsidRPr="00887953">
        <w:rPr>
          <w:rFonts w:cstheme="minorHAnsi"/>
          <w:color w:val="7030A0"/>
          <w:lang w:val="en-IN"/>
        </w:rPr>
        <w:t>, t</w:t>
      </w:r>
      <w:r w:rsidRPr="00887953">
        <w:rPr>
          <w:rFonts w:cstheme="minorHAnsi"/>
          <w:color w:val="7030A0"/>
          <w:lang w:val="en-IN"/>
        </w:rPr>
        <w:t xml:space="preserve">ransfer the mice to the </w:t>
      </w:r>
      <w:proofErr w:type="spellStart"/>
      <w:r w:rsidRPr="00887953">
        <w:rPr>
          <w:rFonts w:cstheme="minorHAnsi"/>
          <w:color w:val="7030A0"/>
          <w:lang w:val="en-IN"/>
        </w:rPr>
        <w:t>behavioral</w:t>
      </w:r>
      <w:proofErr w:type="spellEnd"/>
      <w:r w:rsidRPr="00887953">
        <w:rPr>
          <w:rFonts w:cstheme="minorHAnsi"/>
          <w:color w:val="7030A0"/>
          <w:lang w:val="en-IN"/>
        </w:rPr>
        <w:t xml:space="preserve"> facility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F500A6" w:rsidRPr="00887953">
        <w:rPr>
          <w:rFonts w:cstheme="minorHAnsi"/>
          <w:b/>
          <w:bCs/>
          <w:color w:val="7030A0"/>
          <w:lang w:val="en-IN"/>
        </w:rPr>
        <w:t>1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</w:p>
    <w:p w14:paraId="2F149546" w14:textId="79211B76" w:rsidR="00EA09F0" w:rsidRDefault="00EA09F0" w:rsidP="00F500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transferring the mice to the </w:t>
      </w:r>
      <w:proofErr w:type="spellStart"/>
      <w:r w:rsidRPr="00EA09F0">
        <w:rPr>
          <w:rFonts w:cstheme="minorHAnsi"/>
          <w:lang w:val="en-IN"/>
        </w:rPr>
        <w:t>behavioral</w:t>
      </w:r>
      <w:proofErr w:type="spellEnd"/>
      <w:r w:rsidRPr="00EA09F0">
        <w:rPr>
          <w:rFonts w:cstheme="minorHAnsi"/>
          <w:lang w:val="en-IN"/>
        </w:rPr>
        <w:t xml:space="preserve"> facility.</w:t>
      </w:r>
    </w:p>
    <w:p w14:paraId="72FA7FE6" w14:textId="77777777" w:rsidR="005E4B90" w:rsidRDefault="005E4B90" w:rsidP="005E4B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B2C1B49" w14:textId="77777777" w:rsidR="005D2BD4" w:rsidRDefault="005D2BD4" w:rsidP="005D2B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370733A" w14:textId="6E2890ED" w:rsidR="005D2BD4" w:rsidRPr="005D2BD4" w:rsidRDefault="005D2BD4" w:rsidP="005D2BD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D2BD4">
        <w:rPr>
          <w:rFonts w:cstheme="minorHAnsi"/>
          <w:b/>
          <w:bCs/>
        </w:rPr>
        <w:t xml:space="preserve">Wheel-Running Activity Monitoring and </w:t>
      </w:r>
      <w:proofErr w:type="spellStart"/>
      <w:r w:rsidRPr="005D2BD4">
        <w:rPr>
          <w:rFonts w:cstheme="minorHAnsi"/>
          <w:b/>
          <w:bCs/>
        </w:rPr>
        <w:t>Chemogenetic</w:t>
      </w:r>
      <w:proofErr w:type="spellEnd"/>
      <w:r w:rsidRPr="005D2BD4">
        <w:rPr>
          <w:rFonts w:cstheme="minorHAnsi"/>
          <w:b/>
          <w:bCs/>
        </w:rPr>
        <w:t xml:space="preserve"> Phase-Shift Analysis</w:t>
      </w:r>
    </w:p>
    <w:p w14:paraId="28604576" w14:textId="44859FD3" w:rsidR="005D2BD4" w:rsidRPr="005D2BD4" w:rsidRDefault="005D2BD4" w:rsidP="005D2BD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91019410"/>
          <w:placeholder>
            <w:docPart w:val="90FE9251D7EE4096A052791754FFE02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2CFDB8E" w14:textId="77777777" w:rsidR="00F500A6" w:rsidRPr="00EA09F0" w:rsidRDefault="00F500A6" w:rsidP="00F500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4A79C7F" w14:textId="77777777" w:rsidR="00F500A6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House mice individually in cages equipped with running wheels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Record wheel-running activity using an automated data acquisition system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0BB93284" w14:textId="77777777" w:rsidR="00F500A6" w:rsidRDefault="00EA09F0" w:rsidP="00F500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a mouse in a cage equipped with a running wheel.</w:t>
      </w:r>
    </w:p>
    <w:p w14:paraId="0DC10F1C" w14:textId="50634775" w:rsidR="00F500A6" w:rsidRPr="00F500A6" w:rsidRDefault="00F500A6" w:rsidP="00F500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500A6">
        <w:rPr>
          <w:rFonts w:cstheme="minorHAnsi"/>
          <w:highlight w:val="yellow"/>
        </w:rPr>
        <w:t>SCREEN</w:t>
      </w:r>
      <w:r w:rsidRPr="00F500A6">
        <w:rPr>
          <w:rFonts w:cstheme="minorHAnsi"/>
        </w:rPr>
        <w:t>: Show the automated data acquisition system recording wheel-running activity from the cage setup</w:t>
      </w:r>
    </w:p>
    <w:p w14:paraId="73BE8AE4" w14:textId="77777777" w:rsidR="00F500A6" w:rsidRDefault="00F500A6" w:rsidP="00F500A6">
      <w:pPr>
        <w:pStyle w:val="ListParagraph"/>
        <w:spacing w:before="120"/>
        <w:ind w:left="54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6FE337F9" w14:textId="65136A87" w:rsidR="00F500A6" w:rsidRDefault="00F500A6" w:rsidP="00F500A6">
      <w:pPr>
        <w:pStyle w:val="ListParagraph"/>
        <w:ind w:left="90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="00BF1D4D" w:rsidRPr="00BF1D4D">
          <w:rPr>
            <w:rStyle w:val="Hyperlink"/>
            <w:rFonts w:cstheme="minorHAnsi"/>
          </w:rPr>
          <w:t>https://review.jove.com/files_upload.php?src=21836218</w:t>
        </w:r>
      </w:hyperlink>
    </w:p>
    <w:p w14:paraId="7AE74211" w14:textId="77777777" w:rsidR="00F500A6" w:rsidRDefault="00F500A6" w:rsidP="00F500A6">
      <w:pPr>
        <w:pStyle w:val="Narration"/>
        <w:ind w:left="54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0655A96D" w14:textId="77777777" w:rsidR="00F500A6" w:rsidRPr="00F500A6" w:rsidRDefault="00F500A6" w:rsidP="00F500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07C12C" w14:textId="7BA01788" w:rsidR="00BF1D4D" w:rsidRDefault="00887953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87953">
        <w:rPr>
          <w:rFonts w:cstheme="minorHAnsi"/>
          <w:color w:val="7030A0"/>
          <w:lang w:val="en-IN"/>
        </w:rPr>
        <w:t>After e</w:t>
      </w:r>
      <w:r w:rsidR="00EA09F0" w:rsidRPr="00887953">
        <w:rPr>
          <w:rFonts w:cstheme="minorHAnsi"/>
          <w:color w:val="7030A0"/>
          <w:lang w:val="en-IN"/>
        </w:rPr>
        <w:t>ntrain</w:t>
      </w:r>
      <w:r w:rsidRPr="00887953">
        <w:rPr>
          <w:rFonts w:cstheme="minorHAnsi"/>
          <w:color w:val="7030A0"/>
          <w:lang w:val="en-IN"/>
        </w:rPr>
        <w:t>ing</w:t>
      </w:r>
      <w:r w:rsidR="00EA09F0" w:rsidRPr="00887953">
        <w:rPr>
          <w:rFonts w:cstheme="minorHAnsi"/>
          <w:color w:val="7030A0"/>
          <w:lang w:val="en-IN"/>
        </w:rPr>
        <w:t xml:space="preserve"> mice to a 12 to </w:t>
      </w:r>
      <w:r w:rsidRPr="00887953">
        <w:rPr>
          <w:rFonts w:cstheme="minorHAnsi"/>
          <w:color w:val="7030A0"/>
          <w:lang w:val="en-IN"/>
        </w:rPr>
        <w:t>12-hour</w:t>
      </w:r>
      <w:r w:rsidR="00EA09F0" w:rsidRPr="00887953">
        <w:rPr>
          <w:rFonts w:cstheme="minorHAnsi"/>
          <w:color w:val="7030A0"/>
          <w:lang w:val="en-IN"/>
        </w:rPr>
        <w:t xml:space="preserve"> light-dark cycle for 4 to 7 days</w:t>
      </w:r>
      <w:r w:rsidRPr="00887953">
        <w:rPr>
          <w:rFonts w:cstheme="minorHAnsi"/>
          <w:color w:val="7030A0"/>
          <w:lang w:val="en-IN"/>
        </w:rPr>
        <w:t>, c</w:t>
      </w:r>
      <w:r w:rsidR="00EA09F0" w:rsidRPr="00887953">
        <w:rPr>
          <w:rFonts w:cstheme="minorHAnsi"/>
          <w:color w:val="7030A0"/>
          <w:lang w:val="en-IN"/>
        </w:rPr>
        <w:t xml:space="preserve">onfirm stable entrainment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 xml:space="preserve"> and transition animals to constant darkness</w:t>
      </w:r>
      <w:r w:rsidR="00E11BFC" w:rsidRPr="00887953">
        <w:rPr>
          <w:rFonts w:cstheme="minorHAnsi"/>
          <w:color w:val="7030A0"/>
          <w:lang w:val="en-IN"/>
        </w:rPr>
        <w:t xml:space="preserve"> or DD</w:t>
      </w:r>
      <w:r w:rsidR="00E11BFC">
        <w:rPr>
          <w:rFonts w:cstheme="minorHAnsi"/>
          <w:lang w:val="en-IN"/>
        </w:rPr>
        <w:t xml:space="preserve"> </w:t>
      </w:r>
      <w:r w:rsidR="00E11BFC" w:rsidRPr="00E11BFC">
        <w:rPr>
          <w:rFonts w:cstheme="minorHAnsi"/>
          <w:i/>
          <w:iCs/>
          <w:color w:val="EE0000"/>
          <w:lang w:val="en-IN"/>
        </w:rPr>
        <w:t>(D-D)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="005E4B90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5155EA04" w14:textId="68FFF940" w:rsidR="00BF1D4D" w:rsidRDefault="00BF1D4D" w:rsidP="00BF1D4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  <w:highlight w:val="yellow"/>
        </w:rPr>
        <w:t>SCREEN</w:t>
      </w:r>
      <w:r w:rsidRPr="00BF1D4D">
        <w:rPr>
          <w:rFonts w:cstheme="minorHAnsi"/>
        </w:rPr>
        <w:t>: Show wheel-running activity records displaying stable entrainment patterns over consecutive days</w:t>
      </w:r>
    </w:p>
    <w:p w14:paraId="39A66EC7" w14:textId="5643D7AD" w:rsidR="00EA09F0" w:rsidRDefault="00BF1D4D" w:rsidP="00BF1D4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</w:rPr>
        <w:t>Shot of the animal room lights switching off</w:t>
      </w:r>
      <w:r>
        <w:rPr>
          <w:rFonts w:cstheme="minorHAnsi"/>
        </w:rPr>
        <w:t>.</w:t>
      </w:r>
    </w:p>
    <w:p w14:paraId="435164B8" w14:textId="77777777" w:rsidR="00BF1D4D" w:rsidRPr="00EA09F0" w:rsidRDefault="00BF1D4D" w:rsidP="00BF1D4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3C60B29" w14:textId="6EB44F45" w:rsidR="00BF1D4D" w:rsidRPr="00887953" w:rsidRDefault="00BF1D4D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Using analysis software, d</w:t>
      </w:r>
      <w:r w:rsidR="00EA09F0" w:rsidRPr="00887953">
        <w:rPr>
          <w:rFonts w:cstheme="minorHAnsi"/>
          <w:color w:val="7030A0"/>
          <w:lang w:val="en-IN"/>
        </w:rPr>
        <w:t xml:space="preserve">etermine activity onset </w:t>
      </w:r>
      <w:r w:rsidR="00EA09F0" w:rsidRPr="00887953">
        <w:rPr>
          <w:rFonts w:cstheme="minorHAnsi"/>
          <w:b/>
          <w:bCs/>
          <w:color w:val="7030A0"/>
          <w:lang w:val="en-IN"/>
        </w:rPr>
        <w:t>[1]</w:t>
      </w:r>
      <w:r w:rsidR="00EA09F0" w:rsidRPr="00887953">
        <w:rPr>
          <w:rFonts w:cstheme="minorHAnsi"/>
          <w:color w:val="7030A0"/>
          <w:lang w:val="en-IN"/>
        </w:rPr>
        <w:t xml:space="preserve">. </w:t>
      </w:r>
      <w:r w:rsidR="00887953" w:rsidRPr="00887953">
        <w:rPr>
          <w:rFonts w:cstheme="minorHAnsi"/>
          <w:color w:val="7030A0"/>
          <w:lang w:val="en-IN"/>
        </w:rPr>
        <w:t>Once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 w:rsidR="00887953" w:rsidRPr="00887953">
        <w:rPr>
          <w:rFonts w:cstheme="minorHAnsi"/>
          <w:color w:val="7030A0"/>
          <w:lang w:val="en-IN"/>
        </w:rPr>
        <w:t xml:space="preserve">the </w:t>
      </w:r>
      <w:r w:rsidR="00EA09F0" w:rsidRPr="00887953">
        <w:rPr>
          <w:rFonts w:cstheme="minorHAnsi"/>
          <w:color w:val="7030A0"/>
          <w:lang w:val="en-IN"/>
        </w:rPr>
        <w:t xml:space="preserve">activity onset </w:t>
      </w:r>
      <w:r w:rsidR="00887953" w:rsidRPr="00887953">
        <w:rPr>
          <w:rFonts w:cstheme="minorHAnsi"/>
          <w:color w:val="7030A0"/>
          <w:lang w:val="en-IN"/>
        </w:rPr>
        <w:t xml:space="preserve">in nocturnal rodents is defined </w:t>
      </w:r>
      <w:r w:rsidR="00EA09F0" w:rsidRPr="00887953">
        <w:rPr>
          <w:rFonts w:cstheme="minorHAnsi"/>
          <w:color w:val="7030A0"/>
          <w:lang w:val="en-IN"/>
        </w:rPr>
        <w:t xml:space="preserve">as circadian time </w:t>
      </w:r>
      <w:r w:rsidRPr="00887953">
        <w:rPr>
          <w:rFonts w:cstheme="minorHAnsi"/>
          <w:color w:val="7030A0"/>
          <w:lang w:val="en-IN"/>
        </w:rPr>
        <w:t xml:space="preserve">or CT </w:t>
      </w:r>
      <w:r w:rsidRPr="00BF1D4D">
        <w:rPr>
          <w:rFonts w:cstheme="minorHAnsi"/>
          <w:i/>
          <w:iCs/>
          <w:color w:val="EE0000"/>
          <w:lang w:val="en-IN"/>
        </w:rPr>
        <w:t>(C-T)</w:t>
      </w:r>
      <w:r>
        <w:rPr>
          <w:rFonts w:cstheme="minorHAnsi"/>
          <w:lang w:val="en-IN"/>
        </w:rPr>
        <w:t xml:space="preserve"> </w:t>
      </w:r>
      <w:r w:rsidR="00EA09F0" w:rsidRPr="00887953">
        <w:rPr>
          <w:rFonts w:cstheme="minorHAnsi"/>
          <w:color w:val="7030A0"/>
          <w:lang w:val="en-IN"/>
        </w:rPr>
        <w:t>12</w:t>
      </w:r>
      <w:r w:rsidR="00887953" w:rsidRPr="00887953">
        <w:rPr>
          <w:rFonts w:cstheme="minorHAnsi"/>
          <w:color w:val="7030A0"/>
          <w:lang w:val="en-IN"/>
        </w:rPr>
        <w:t>, c</w:t>
      </w:r>
      <w:r w:rsidR="00EA09F0" w:rsidRPr="00887953">
        <w:rPr>
          <w:rFonts w:cstheme="minorHAnsi"/>
          <w:color w:val="7030A0"/>
          <w:lang w:val="en-IN"/>
        </w:rPr>
        <w:t xml:space="preserve">alculate </w:t>
      </w:r>
      <w:r w:rsidRPr="00887953">
        <w:rPr>
          <w:rFonts w:cstheme="minorHAnsi"/>
          <w:color w:val="7030A0"/>
          <w:lang w:val="en-IN"/>
        </w:rPr>
        <w:t>CT</w:t>
      </w:r>
      <w:r w:rsidR="00EA09F0" w:rsidRPr="00887953">
        <w:rPr>
          <w:rFonts w:cstheme="minorHAnsi"/>
          <w:color w:val="7030A0"/>
          <w:lang w:val="en-IN"/>
        </w:rPr>
        <w:t xml:space="preserve">4 accordingly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="00887953" w:rsidRPr="00887953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117E28A5" w14:textId="77777777" w:rsidR="00BF1D4D" w:rsidRDefault="00EA09F0" w:rsidP="00BF1D4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>: Show analysis software displaying wheel-running activity data while activity onset is determined.</w:t>
      </w:r>
    </w:p>
    <w:p w14:paraId="40F4AAF9" w14:textId="2F830C27" w:rsidR="00EA09F0" w:rsidRDefault="00EA09F0" w:rsidP="00BF1D4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 xml:space="preserve">: Show </w:t>
      </w:r>
      <w:r w:rsidR="00BF1D4D">
        <w:rPr>
          <w:rFonts w:cstheme="minorHAnsi"/>
          <w:lang w:val="en-IN"/>
        </w:rPr>
        <w:t>CT</w:t>
      </w:r>
      <w:r w:rsidRPr="00EA09F0">
        <w:rPr>
          <w:rFonts w:cstheme="minorHAnsi"/>
          <w:lang w:val="en-IN"/>
        </w:rPr>
        <w:t>4 being calculated from the defined activity onset.</w:t>
      </w:r>
    </w:p>
    <w:p w14:paraId="185D78A8" w14:textId="77777777" w:rsidR="00BF1D4D" w:rsidRPr="00EA09F0" w:rsidRDefault="00BF1D4D" w:rsidP="00BF1D4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5C496B" w14:textId="2F3C406F" w:rsidR="00BF1D4D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Administer 1 milligram per kilogram clozapine N-oxide</w:t>
      </w:r>
      <w:r w:rsidR="00E911E1" w:rsidRPr="00887953">
        <w:rPr>
          <w:rFonts w:cstheme="minorHAnsi"/>
          <w:color w:val="7030A0"/>
          <w:lang w:val="en-IN"/>
        </w:rPr>
        <w:t xml:space="preserve"> or CNO </w:t>
      </w:r>
      <w:r w:rsidR="00E911E1" w:rsidRPr="00E911E1">
        <w:rPr>
          <w:rFonts w:cstheme="minorHAnsi"/>
          <w:i/>
          <w:iCs/>
          <w:color w:val="EE0000"/>
          <w:lang w:val="en-IN"/>
        </w:rPr>
        <w:t>(C-N-O)</w:t>
      </w:r>
      <w:r w:rsidRPr="00EA09F0">
        <w:rPr>
          <w:rFonts w:cstheme="minorHAnsi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intraperitoneally at </w:t>
      </w:r>
      <w:r w:rsidR="00BF1D4D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 4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054FF4C4" w14:textId="5E39D30C" w:rsidR="00EA09F0" w:rsidRDefault="00EA09F0" w:rsidP="00BF1D4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administering </w:t>
      </w:r>
      <w:r w:rsidR="00E911E1">
        <w:rPr>
          <w:rFonts w:cstheme="minorHAnsi"/>
          <w:lang w:val="en-IN"/>
        </w:rPr>
        <w:t>CNO</w:t>
      </w:r>
      <w:r w:rsidRPr="00EA09F0">
        <w:rPr>
          <w:rFonts w:cstheme="minorHAnsi"/>
          <w:lang w:val="en-IN"/>
        </w:rPr>
        <w:t xml:space="preserve"> intraperitoneally.</w:t>
      </w:r>
    </w:p>
    <w:p w14:paraId="4F871A11" w14:textId="77777777" w:rsidR="00BF1D4D" w:rsidRPr="00EA09F0" w:rsidRDefault="00BF1D4D" w:rsidP="00BF1D4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2BD57A" w14:textId="77777777" w:rsidR="00BF1D4D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Administer an equivalent volume of saline to control animals at </w:t>
      </w:r>
      <w:r w:rsidR="00BF1D4D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 4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676DC2AA" w14:textId="7DD19FEC" w:rsidR="00EA09F0" w:rsidRDefault="00EA09F0" w:rsidP="00BF1D4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administering saline to a control anima</w:t>
      </w:r>
      <w:r w:rsidR="00BF1D4D">
        <w:rPr>
          <w:rFonts w:cstheme="minorHAnsi"/>
          <w:lang w:val="en-IN"/>
        </w:rPr>
        <w:t>l</w:t>
      </w:r>
      <w:r w:rsidRPr="00EA09F0">
        <w:rPr>
          <w:rFonts w:cstheme="minorHAnsi"/>
          <w:lang w:val="en-IN"/>
        </w:rPr>
        <w:t>.</w:t>
      </w:r>
    </w:p>
    <w:p w14:paraId="1C64F83F" w14:textId="77777777" w:rsidR="00BF1D4D" w:rsidRPr="00EA09F0" w:rsidRDefault="00BF1D4D" w:rsidP="00BF1D4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166371" w14:textId="11B15666" w:rsidR="00BF1D4D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Return animals to their home cages and maintain them under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1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 xml:space="preserve">. Record locomotor activity continuously for 8 days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2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</w:p>
    <w:p w14:paraId="79B55EFF" w14:textId="793FB5D4" w:rsidR="00BF1D4D" w:rsidRDefault="00EA09F0" w:rsidP="00BF1D4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returning animals to their home cage</w:t>
      </w:r>
      <w:r w:rsidR="003F582B">
        <w:rPr>
          <w:rFonts w:cstheme="minorHAnsi"/>
          <w:lang w:val="en-IN"/>
        </w:rPr>
        <w:t>s.</w:t>
      </w:r>
    </w:p>
    <w:p w14:paraId="7197D63F" w14:textId="0FD54BD2" w:rsidR="00BF1D4D" w:rsidRPr="00E911E1" w:rsidRDefault="00E911E1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</w:rPr>
        <w:t>SCREEN</w:t>
      </w:r>
      <w:r w:rsidRPr="00E911E1">
        <w:rPr>
          <w:rFonts w:cstheme="minorHAnsi"/>
        </w:rPr>
        <w:t>: Show continuous locomotor activity recording over multiple days in the automated data acquisition system.</w:t>
      </w:r>
    </w:p>
    <w:p w14:paraId="038CD962" w14:textId="77777777" w:rsidR="00E911E1" w:rsidRPr="00E911E1" w:rsidRDefault="00E911E1" w:rsidP="00E911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D8A181" w14:textId="77777777" w:rsidR="00E911E1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lastRenderedPageBreak/>
        <w:t xml:space="preserve">Determine activity onsets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perform regression analysis on pre-injection and post-injection periods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</w:t>
      </w:r>
      <w:r w:rsidR="00E911E1" w:rsidRPr="00887953">
        <w:rPr>
          <w:rFonts w:cstheme="minorHAnsi"/>
          <w:color w:val="7030A0"/>
        </w:rPr>
        <w:t>Calculate phase shifts by comparing the projected and observed activity onsets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</w:p>
    <w:p w14:paraId="42BE8A23" w14:textId="77777777" w:rsidR="00E911E1" w:rsidRDefault="00EA09F0" w:rsidP="00CE1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  <w:lang w:val="en-IN"/>
        </w:rPr>
        <w:t>SCREEN</w:t>
      </w:r>
      <w:r w:rsidRPr="00E911E1">
        <w:rPr>
          <w:rFonts w:cstheme="minorHAnsi"/>
          <w:lang w:val="en-IN"/>
        </w:rPr>
        <w:t xml:space="preserve">: </w:t>
      </w:r>
      <w:r w:rsidR="00E911E1" w:rsidRPr="00E911E1">
        <w:rPr>
          <w:rFonts w:cstheme="minorHAnsi"/>
        </w:rPr>
        <w:t>Show wheel-running activity records in the analysis software while activity onset points are identified.</w:t>
      </w:r>
      <w:r w:rsidR="00E911E1" w:rsidRPr="00E911E1">
        <w:rPr>
          <w:rFonts w:cstheme="minorHAnsi"/>
          <w:lang w:val="en-IN"/>
        </w:rPr>
        <w:t xml:space="preserve"> </w:t>
      </w:r>
    </w:p>
    <w:p w14:paraId="1C85FC7E" w14:textId="77777777" w:rsidR="00E911E1" w:rsidRDefault="00EA09F0" w:rsidP="00E566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  <w:lang w:val="en-IN"/>
        </w:rPr>
        <w:t>SCREEN</w:t>
      </w:r>
      <w:r w:rsidRPr="00E911E1">
        <w:rPr>
          <w:rFonts w:cstheme="minorHAnsi"/>
          <w:lang w:val="en-IN"/>
        </w:rPr>
        <w:t xml:space="preserve">: </w:t>
      </w:r>
      <w:r w:rsidR="00E911E1" w:rsidRPr="00E911E1">
        <w:rPr>
          <w:rFonts w:cstheme="minorHAnsi"/>
        </w:rPr>
        <w:t>Show regression lines being generated for the pre-injection and post-injection activity periods.</w:t>
      </w:r>
      <w:r w:rsidR="00E911E1" w:rsidRPr="00E911E1">
        <w:rPr>
          <w:rFonts w:cstheme="minorHAnsi"/>
          <w:lang w:val="en-IN"/>
        </w:rPr>
        <w:t xml:space="preserve"> </w:t>
      </w:r>
    </w:p>
    <w:p w14:paraId="28ABA000" w14:textId="6F299D17" w:rsidR="00EA09F0" w:rsidRDefault="00EA09F0" w:rsidP="00E566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  <w:lang w:val="en-IN"/>
        </w:rPr>
        <w:t>SCREEN</w:t>
      </w:r>
      <w:r w:rsidRPr="00E911E1">
        <w:rPr>
          <w:rFonts w:cstheme="minorHAnsi"/>
          <w:lang w:val="en-IN"/>
        </w:rPr>
        <w:t xml:space="preserve">: </w:t>
      </w:r>
      <w:r w:rsidR="00E911E1" w:rsidRPr="00E911E1">
        <w:rPr>
          <w:rFonts w:cstheme="minorHAnsi"/>
        </w:rPr>
        <w:t>Show projected and observed activity onset points being compared to calculate the phase shift</w:t>
      </w:r>
      <w:r w:rsidRPr="00E911E1">
        <w:rPr>
          <w:rFonts w:cstheme="minorHAnsi"/>
          <w:lang w:val="en-IN"/>
        </w:rPr>
        <w:t>.</w:t>
      </w:r>
    </w:p>
    <w:p w14:paraId="61413629" w14:textId="77777777" w:rsidR="005D2BD4" w:rsidRDefault="005D2BD4" w:rsidP="005D2B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035405" w14:textId="79660C28" w:rsidR="005D2BD4" w:rsidRPr="005D2BD4" w:rsidRDefault="005D2BD4" w:rsidP="005D2BD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D2BD4">
        <w:rPr>
          <w:rFonts w:cstheme="minorHAnsi"/>
          <w:b/>
          <w:bCs/>
        </w:rPr>
        <w:t xml:space="preserve">SCN c-Fos Immunohistochemistry Following </w:t>
      </w:r>
      <w:proofErr w:type="spellStart"/>
      <w:r w:rsidRPr="005D2BD4">
        <w:rPr>
          <w:rFonts w:cstheme="minorHAnsi"/>
          <w:b/>
          <w:bCs/>
        </w:rPr>
        <w:t>Chemogenetic</w:t>
      </w:r>
      <w:proofErr w:type="spellEnd"/>
      <w:r w:rsidRPr="005D2BD4">
        <w:rPr>
          <w:rFonts w:cstheme="minorHAnsi"/>
          <w:b/>
          <w:bCs/>
        </w:rPr>
        <w:t xml:space="preserve"> Activation</w:t>
      </w:r>
    </w:p>
    <w:p w14:paraId="5DBB6868" w14:textId="77777777" w:rsidR="005D2BD4" w:rsidRPr="005D2BD4" w:rsidRDefault="005D2BD4" w:rsidP="005D2BD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77078645"/>
          <w:placeholder>
            <w:docPart w:val="9475E1DC09FC4CC7B9DD25575DC35F0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55A8426" w14:textId="77777777" w:rsidR="00E911E1" w:rsidRPr="00EA09F0" w:rsidRDefault="00E911E1" w:rsidP="00E911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E613036" w14:textId="779B70EC" w:rsidR="00E911E1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Entrain mice to a </w:t>
      </w:r>
      <w:proofErr w:type="gramStart"/>
      <w:r w:rsidRPr="00887953">
        <w:rPr>
          <w:rFonts w:cstheme="minorHAnsi"/>
          <w:color w:val="7030A0"/>
          <w:lang w:val="en-IN"/>
        </w:rPr>
        <w:t>12 to 12 hour</w:t>
      </w:r>
      <w:proofErr w:type="gramEnd"/>
      <w:r w:rsidRPr="00887953">
        <w:rPr>
          <w:rFonts w:cstheme="minorHAnsi"/>
          <w:color w:val="7030A0"/>
          <w:lang w:val="en-IN"/>
        </w:rPr>
        <w:t xml:space="preserve"> light-dark cycle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release them into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On the second day in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, administer </w:t>
      </w:r>
      <w:r w:rsidR="00E911E1" w:rsidRPr="00887953">
        <w:rPr>
          <w:rFonts w:cstheme="minorHAnsi"/>
          <w:color w:val="7030A0"/>
          <w:lang w:val="en-IN"/>
        </w:rPr>
        <w:t>CNO</w:t>
      </w:r>
      <w:r w:rsidRPr="00887953">
        <w:rPr>
          <w:rFonts w:cstheme="minorHAnsi"/>
          <w:color w:val="7030A0"/>
          <w:lang w:val="en-IN"/>
        </w:rPr>
        <w:t xml:space="preserve"> at </w:t>
      </w:r>
      <w:r w:rsidR="00E911E1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6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 xml:space="preserve">. Perfuse animals 30 minutes after injection </w:t>
      </w:r>
      <w:r w:rsidRPr="00887953">
        <w:rPr>
          <w:rFonts w:cstheme="minorHAnsi"/>
          <w:b/>
          <w:bCs/>
          <w:color w:val="7030A0"/>
          <w:lang w:val="en-IN"/>
        </w:rPr>
        <w:t>[4]</w:t>
      </w:r>
      <w:r w:rsidRPr="00887953">
        <w:rPr>
          <w:rFonts w:cstheme="minorHAnsi"/>
          <w:color w:val="7030A0"/>
          <w:lang w:val="en-IN"/>
        </w:rPr>
        <w:t>.</w:t>
      </w:r>
    </w:p>
    <w:p w14:paraId="4C99799D" w14:textId="77777777" w:rsidR="00E911E1" w:rsidRPr="00E911E1" w:rsidRDefault="00E911E1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</w:rPr>
        <w:t>Shot of the animal room lights turning on and off over the mouse cages</w:t>
      </w:r>
      <w:r>
        <w:rPr>
          <w:rFonts w:cstheme="minorHAnsi"/>
        </w:rPr>
        <w:t>.</w:t>
      </w:r>
    </w:p>
    <w:p w14:paraId="69F4A216" w14:textId="529626EA" w:rsidR="00E911E1" w:rsidRDefault="00EA09F0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releasing mice into </w:t>
      </w:r>
      <w:r w:rsidR="00E911E1">
        <w:rPr>
          <w:rFonts w:cstheme="minorHAnsi"/>
          <w:lang w:val="en-IN"/>
        </w:rPr>
        <w:t xml:space="preserve">a </w:t>
      </w:r>
      <w:r w:rsidRPr="00EA09F0">
        <w:rPr>
          <w:rFonts w:cstheme="minorHAnsi"/>
          <w:lang w:val="en-IN"/>
        </w:rPr>
        <w:t>dark</w:t>
      </w:r>
      <w:r w:rsidR="00E911E1">
        <w:rPr>
          <w:rFonts w:cstheme="minorHAnsi"/>
          <w:lang w:val="en-IN"/>
        </w:rPr>
        <w:t xml:space="preserve"> room</w:t>
      </w:r>
      <w:r w:rsidRPr="00EA09F0">
        <w:rPr>
          <w:rFonts w:cstheme="minorHAnsi"/>
          <w:lang w:val="en-IN"/>
        </w:rPr>
        <w:t>.</w:t>
      </w:r>
    </w:p>
    <w:p w14:paraId="1DA6A87E" w14:textId="35FED931" w:rsidR="00E911E1" w:rsidRDefault="00EA09F0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administering </w:t>
      </w:r>
      <w:r w:rsidR="00E911E1">
        <w:rPr>
          <w:rFonts w:cstheme="minorHAnsi"/>
          <w:lang w:val="en-IN"/>
        </w:rPr>
        <w:t>CNO</w:t>
      </w:r>
      <w:r w:rsidRPr="00EA09F0">
        <w:rPr>
          <w:rFonts w:cstheme="minorHAnsi"/>
          <w:lang w:val="en-IN"/>
        </w:rPr>
        <w:t xml:space="preserve"> at </w:t>
      </w:r>
      <w:r w:rsidR="00E911E1">
        <w:rPr>
          <w:rFonts w:cstheme="minorHAnsi"/>
          <w:lang w:val="en-IN"/>
        </w:rPr>
        <w:t>CT</w:t>
      </w:r>
      <w:r w:rsidRPr="00EA09F0">
        <w:rPr>
          <w:rFonts w:cstheme="minorHAnsi"/>
          <w:lang w:val="en-IN"/>
        </w:rPr>
        <w:t xml:space="preserve">6 in </w:t>
      </w:r>
      <w:r w:rsidR="00E11BFC">
        <w:rPr>
          <w:rFonts w:cstheme="minorHAnsi"/>
          <w:lang w:val="en-IN"/>
        </w:rPr>
        <w:t>DD</w:t>
      </w:r>
      <w:r w:rsidRPr="00EA09F0">
        <w:rPr>
          <w:rFonts w:cstheme="minorHAnsi"/>
          <w:lang w:val="en-IN"/>
        </w:rPr>
        <w:t>.</w:t>
      </w:r>
    </w:p>
    <w:p w14:paraId="5B25DD84" w14:textId="06203BE6" w:rsidR="00EA09F0" w:rsidRDefault="00EA09F0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perfusing animals 30 minutes after injection.</w:t>
      </w:r>
    </w:p>
    <w:p w14:paraId="1325FE02" w14:textId="77777777" w:rsidR="00E911E1" w:rsidRPr="00EA09F0" w:rsidRDefault="00E911E1" w:rsidP="00E911E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8D6F0C9" w14:textId="77777777" w:rsidR="00E911E1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Dissect the brain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post-fix it in 4 percent paraformaldehyde overnight at 4 degrees Celsius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Cryoprotect the brain in 30 percent sucrose until the tissue sinks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 xml:space="preserve">. Section the tissue coronally at 40 </w:t>
      </w:r>
      <w:proofErr w:type="spellStart"/>
      <w:r w:rsidRPr="00887953">
        <w:rPr>
          <w:rFonts w:cstheme="minorHAnsi"/>
          <w:color w:val="7030A0"/>
          <w:lang w:val="en-IN"/>
        </w:rPr>
        <w:t>micrometers</w:t>
      </w:r>
      <w:proofErr w:type="spellEnd"/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[4]</w:t>
      </w:r>
      <w:r w:rsidRPr="00887953">
        <w:rPr>
          <w:rFonts w:cstheme="minorHAnsi"/>
          <w:color w:val="7030A0"/>
          <w:lang w:val="en-IN"/>
        </w:rPr>
        <w:t>.</w:t>
      </w:r>
    </w:p>
    <w:p w14:paraId="17FF0696" w14:textId="77777777" w:rsidR="00E911E1" w:rsidRDefault="00EA09F0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dissecting the brain.</w:t>
      </w:r>
    </w:p>
    <w:p w14:paraId="48333C4A" w14:textId="55CDAB85" w:rsidR="00E911E1" w:rsidRDefault="00EA09F0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placing the brain in 4 percent paraformaldehyde </w:t>
      </w:r>
      <w:r w:rsidR="0069227F">
        <w:rPr>
          <w:rFonts w:cstheme="minorHAnsi"/>
          <w:lang w:val="en-IN"/>
        </w:rPr>
        <w:t>and keeping it inside the refrigerator</w:t>
      </w:r>
      <w:r w:rsidRPr="00EA09F0">
        <w:rPr>
          <w:rFonts w:cstheme="minorHAnsi"/>
          <w:lang w:val="en-IN"/>
        </w:rPr>
        <w:t>.</w:t>
      </w:r>
    </w:p>
    <w:p w14:paraId="65848A96" w14:textId="77777777" w:rsidR="00E911E1" w:rsidRDefault="00EA09F0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the brain in 30 percent sucrose for cryoprotection.</w:t>
      </w:r>
    </w:p>
    <w:p w14:paraId="56AFEFA9" w14:textId="4637CB71" w:rsidR="00EA09F0" w:rsidRDefault="00EA09F0" w:rsidP="00E911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sectioning the tissue coronally at 40 </w:t>
      </w:r>
      <w:proofErr w:type="spellStart"/>
      <w:r w:rsidRPr="00EA09F0">
        <w:rPr>
          <w:rFonts w:cstheme="minorHAnsi"/>
          <w:lang w:val="en-IN"/>
        </w:rPr>
        <w:t>micrometers</w:t>
      </w:r>
      <w:proofErr w:type="spellEnd"/>
      <w:r w:rsidRPr="00EA09F0">
        <w:rPr>
          <w:rFonts w:cstheme="minorHAnsi"/>
          <w:lang w:val="en-IN"/>
        </w:rPr>
        <w:t>.</w:t>
      </w:r>
    </w:p>
    <w:p w14:paraId="584792C7" w14:textId="77777777" w:rsidR="00E911E1" w:rsidRPr="00EA09F0" w:rsidRDefault="00E911E1" w:rsidP="00E911E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72F10BA" w14:textId="2FEBF8DD" w:rsidR="0069227F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Incubate sections in blocking solution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="0069227F" w:rsidRPr="00887953">
        <w:rPr>
          <w:rFonts w:cstheme="minorHAnsi"/>
          <w:b/>
          <w:bCs/>
          <w:color w:val="7030A0"/>
          <w:lang w:val="en-IN"/>
        </w:rPr>
        <w:t xml:space="preserve">. </w:t>
      </w:r>
      <w:r w:rsidR="0069227F" w:rsidRPr="00887953">
        <w:rPr>
          <w:rFonts w:cstheme="minorHAnsi"/>
          <w:color w:val="7030A0"/>
          <w:lang w:val="en-IN"/>
        </w:rPr>
        <w:t>F</w:t>
      </w:r>
      <w:r w:rsidRPr="00887953">
        <w:rPr>
          <w:rFonts w:cstheme="minorHAnsi"/>
          <w:color w:val="7030A0"/>
          <w:lang w:val="en-IN"/>
        </w:rPr>
        <w:t>ollow</w:t>
      </w:r>
      <w:r w:rsidR="0069227F" w:rsidRPr="00887953">
        <w:rPr>
          <w:rFonts w:cstheme="minorHAnsi"/>
          <w:color w:val="7030A0"/>
          <w:lang w:val="en-IN"/>
        </w:rPr>
        <w:t>ing that, incubate the sections in</w:t>
      </w:r>
      <w:r w:rsidRPr="00887953">
        <w:rPr>
          <w:rFonts w:cstheme="minorHAnsi"/>
          <w:color w:val="7030A0"/>
          <w:lang w:val="en-IN"/>
        </w:rPr>
        <w:t xml:space="preserve"> primary antibody overnight at 4 degrees Celsius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</w:t>
      </w:r>
      <w:r w:rsidR="003F582B" w:rsidRPr="00887953">
        <w:rPr>
          <w:rFonts w:cstheme="minorHAnsi"/>
          <w:color w:val="7030A0"/>
          <w:lang w:val="en-IN"/>
        </w:rPr>
        <w:t>After w</w:t>
      </w:r>
      <w:r w:rsidRPr="00887953">
        <w:rPr>
          <w:rFonts w:cstheme="minorHAnsi"/>
          <w:color w:val="7030A0"/>
          <w:lang w:val="en-IN"/>
        </w:rPr>
        <w:t>ash</w:t>
      </w:r>
      <w:r w:rsidR="003F582B" w:rsidRPr="00887953">
        <w:rPr>
          <w:rFonts w:cstheme="minorHAnsi"/>
          <w:color w:val="7030A0"/>
          <w:lang w:val="en-IN"/>
        </w:rPr>
        <w:t>ing</w:t>
      </w:r>
      <w:r w:rsidRPr="00887953">
        <w:rPr>
          <w:rFonts w:cstheme="minorHAnsi"/>
          <w:color w:val="7030A0"/>
          <w:lang w:val="en-IN"/>
        </w:rPr>
        <w:t xml:space="preserve"> the sections</w:t>
      </w:r>
      <w:r w:rsidR="003F582B" w:rsidRPr="00887953">
        <w:rPr>
          <w:rFonts w:cstheme="minorHAnsi"/>
          <w:color w:val="7030A0"/>
          <w:lang w:val="en-IN"/>
        </w:rPr>
        <w:t xml:space="preserve">, </w:t>
      </w:r>
      <w:r w:rsidRPr="00887953">
        <w:rPr>
          <w:rFonts w:cstheme="minorHAnsi"/>
          <w:color w:val="7030A0"/>
          <w:lang w:val="en-IN"/>
        </w:rPr>
        <w:t xml:space="preserve">incubate them with secondary antibodies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3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 Counterstain with 4-prime,6-diamidino-2-phenylindole</w:t>
      </w:r>
      <w:r w:rsidR="0069227F" w:rsidRPr="00887953">
        <w:rPr>
          <w:rFonts w:cstheme="minorHAnsi"/>
          <w:color w:val="7030A0"/>
          <w:lang w:val="en-IN"/>
        </w:rPr>
        <w:t xml:space="preserve"> or DAPI </w:t>
      </w:r>
      <w:r w:rsidR="0069227F" w:rsidRPr="00887953">
        <w:rPr>
          <w:rFonts w:cstheme="minorHAnsi"/>
          <w:i/>
          <w:iCs/>
          <w:color w:val="7030A0"/>
          <w:lang w:val="en-IN"/>
        </w:rPr>
        <w:t>(DA-PI)</w:t>
      </w:r>
      <w:r w:rsidRPr="00887953">
        <w:rPr>
          <w:rFonts w:cstheme="minorHAnsi"/>
          <w:color w:val="7030A0"/>
          <w:lang w:val="en-IN"/>
        </w:rPr>
        <w:t xml:space="preserve"> and mount the sections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4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</w:p>
    <w:p w14:paraId="7C13FC64" w14:textId="77777777" w:rsidR="0069227F" w:rsidRDefault="00EA09F0" w:rsidP="0069227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sections in blocking solution.</w:t>
      </w:r>
    </w:p>
    <w:p w14:paraId="6BD20DD0" w14:textId="7BF9C56F" w:rsidR="0069227F" w:rsidRDefault="00EA09F0" w:rsidP="0069227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placing sections in </w:t>
      </w:r>
      <w:r w:rsidR="00006541">
        <w:rPr>
          <w:rFonts w:cstheme="minorHAnsi"/>
          <w:lang w:val="en-IN"/>
        </w:rPr>
        <w:t>the primary antibody solution and keeping it inside the refrigerator</w:t>
      </w:r>
      <w:r w:rsidRPr="00EA09F0">
        <w:rPr>
          <w:rFonts w:cstheme="minorHAnsi"/>
          <w:lang w:val="en-IN"/>
        </w:rPr>
        <w:t>.</w:t>
      </w:r>
    </w:p>
    <w:p w14:paraId="43E55134" w14:textId="77777777" w:rsidR="003F582B" w:rsidRDefault="00EA09F0" w:rsidP="003F582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sections in secondary antibody solution.</w:t>
      </w:r>
      <w:r w:rsidR="003F582B">
        <w:rPr>
          <w:rFonts w:cstheme="minorHAnsi"/>
          <w:lang w:val="en-IN"/>
        </w:rPr>
        <w:t xml:space="preserve"> </w:t>
      </w:r>
      <w:r w:rsidR="003F582B" w:rsidRPr="00006541">
        <w:rPr>
          <w:rFonts w:cstheme="minorHAnsi"/>
          <w:b/>
          <w:bCs/>
          <w:highlight w:val="yellow"/>
          <w:lang w:val="en-IN"/>
        </w:rPr>
        <w:t>Authors</w:t>
      </w:r>
      <w:r w:rsidR="003F582B" w:rsidRPr="00006541">
        <w:rPr>
          <w:rFonts w:cstheme="minorHAnsi"/>
          <w:highlight w:val="yellow"/>
          <w:lang w:val="en-IN"/>
        </w:rPr>
        <w:t>: Which solution is used to wash the sections</w:t>
      </w:r>
      <w:r w:rsidR="003F582B">
        <w:rPr>
          <w:rFonts w:cstheme="minorHAnsi"/>
          <w:lang w:val="en-IN"/>
        </w:rPr>
        <w:t>?</w:t>
      </w:r>
    </w:p>
    <w:p w14:paraId="368A1703" w14:textId="5DED2EF4" w:rsidR="00EA09F0" w:rsidRDefault="00EA09F0" w:rsidP="0069227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counterstaining with </w:t>
      </w:r>
      <w:r w:rsidR="00006541">
        <w:rPr>
          <w:rFonts w:cstheme="minorHAnsi"/>
          <w:lang w:val="en-IN"/>
        </w:rPr>
        <w:t>DAPI</w:t>
      </w:r>
      <w:r w:rsidRPr="00EA09F0">
        <w:rPr>
          <w:rFonts w:cstheme="minorHAnsi"/>
          <w:lang w:val="en-IN"/>
        </w:rPr>
        <w:t xml:space="preserve"> and mounting the sections.</w:t>
      </w:r>
    </w:p>
    <w:p w14:paraId="6D25B471" w14:textId="77777777" w:rsidR="0069227F" w:rsidRPr="00EA09F0" w:rsidRDefault="0069227F" w:rsidP="0069227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4B2936C" w14:textId="77777777" w:rsidR="00006541" w:rsidRPr="00887953" w:rsidRDefault="00EA09F0" w:rsidP="00EA09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lastRenderedPageBreak/>
        <w:t xml:space="preserve">Acquire images using consistent microscope settings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Process images using analysis software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Identify adeno-associated virus-infected regions by </w:t>
      </w:r>
      <w:proofErr w:type="spellStart"/>
      <w:r w:rsidRPr="00887953">
        <w:rPr>
          <w:rFonts w:cstheme="minorHAnsi"/>
          <w:color w:val="7030A0"/>
          <w:lang w:val="en-IN"/>
        </w:rPr>
        <w:t>mCherry</w:t>
      </w:r>
      <w:proofErr w:type="spellEnd"/>
      <w:r w:rsidRPr="00887953">
        <w:rPr>
          <w:rFonts w:cstheme="minorHAnsi"/>
          <w:color w:val="7030A0"/>
          <w:lang w:val="en-IN"/>
        </w:rPr>
        <w:t xml:space="preserve">-positive cells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</w:p>
    <w:p w14:paraId="755A36E5" w14:textId="77777777" w:rsidR="00006541" w:rsidRDefault="00EA09F0" w:rsidP="0000654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SCOPE: Show image acquisition using consistent microscope settings.</w:t>
      </w:r>
    </w:p>
    <w:p w14:paraId="082CD38A" w14:textId="77777777" w:rsidR="00006541" w:rsidRDefault="00EA09F0" w:rsidP="0000654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6541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>: Show images being processed in analysis software.</w:t>
      </w:r>
    </w:p>
    <w:p w14:paraId="6AA1A827" w14:textId="05C8ECB0" w:rsidR="00EA09F0" w:rsidRDefault="00EA09F0" w:rsidP="0000654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6541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 xml:space="preserve">: Show </w:t>
      </w:r>
      <w:proofErr w:type="spellStart"/>
      <w:r w:rsidRPr="00EA09F0">
        <w:rPr>
          <w:rFonts w:cstheme="minorHAnsi"/>
          <w:lang w:val="en-IN"/>
        </w:rPr>
        <w:t>mCherry</w:t>
      </w:r>
      <w:proofErr w:type="spellEnd"/>
      <w:r w:rsidRPr="00EA09F0">
        <w:rPr>
          <w:rFonts w:cstheme="minorHAnsi"/>
          <w:lang w:val="en-IN"/>
        </w:rPr>
        <w:t xml:space="preserve">-positive cells </w:t>
      </w:r>
      <w:r w:rsidR="00006541">
        <w:rPr>
          <w:rFonts w:cstheme="minorHAnsi"/>
          <w:lang w:val="en-IN"/>
        </w:rPr>
        <w:t>highlighted</w:t>
      </w:r>
      <w:r w:rsidRPr="00EA09F0">
        <w:rPr>
          <w:rFonts w:cstheme="minorHAnsi"/>
          <w:lang w:val="en-IN"/>
        </w:rPr>
        <w:t xml:space="preserve"> to identify adeno-associated virus-infected regions.</w:t>
      </w:r>
    </w:p>
    <w:p w14:paraId="4124AEEA" w14:textId="77777777" w:rsidR="005D2BD4" w:rsidRPr="005D2BD4" w:rsidRDefault="005D2BD4" w:rsidP="005D2BD4">
      <w:pPr>
        <w:spacing w:before="120"/>
        <w:ind w:left="907"/>
        <w:rPr>
          <w:rFonts w:cstheme="minorHAnsi"/>
          <w:lang w:val="en-IN"/>
        </w:rPr>
      </w:pPr>
    </w:p>
    <w:p w14:paraId="4F9166B3" w14:textId="1844B047" w:rsidR="00E11BFC" w:rsidRDefault="00591A17" w:rsidP="00E11BF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91A17">
        <w:rPr>
          <w:rFonts w:cstheme="minorHAnsi"/>
          <w:b/>
          <w:bCs/>
          <w:lang w:val="en-IN"/>
        </w:rPr>
        <w:t>Spectral Strategy</w:t>
      </w:r>
    </w:p>
    <w:p w14:paraId="4DBB66FF" w14:textId="77777777" w:rsidR="005D2BD4" w:rsidRPr="005D2BD4" w:rsidRDefault="005D2BD4" w:rsidP="005D2BD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69452751"/>
          <w:placeholder>
            <w:docPart w:val="EDA652E7EF6242D58BDB9FCE57A35E2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C711E36" w14:textId="77777777" w:rsidR="00591A17" w:rsidRPr="00591A17" w:rsidRDefault="00591A17" w:rsidP="00591A1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41E6494" w14:textId="4AF4862C" w:rsidR="00E11BFC" w:rsidRPr="00887953" w:rsidRDefault="00E11BFC" w:rsidP="00E11B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</w:rPr>
        <w:t>House the wild-type mice individually in cages equipped with running wheels at the behavioral facility</w:t>
      </w:r>
      <w:r w:rsidRPr="00887953">
        <w:rPr>
          <w:rFonts w:cstheme="minorHAnsi"/>
          <w:b/>
          <w:bCs/>
          <w:color w:val="7030A0"/>
          <w:lang w:val="en-IN"/>
        </w:rPr>
        <w:t xml:space="preserve"> [1]</w:t>
      </w:r>
      <w:r w:rsidRPr="00887953">
        <w:rPr>
          <w:rFonts w:cstheme="minorHAnsi"/>
          <w:color w:val="7030A0"/>
          <w:lang w:val="en-IN"/>
        </w:rPr>
        <w:t xml:space="preserve">. Maintain the animals under DD to monitor free-running circadian activity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0E5170CB" w14:textId="77777777" w:rsidR="00E11BFC" w:rsidRDefault="00E11BFC" w:rsidP="00E11BF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Shot of an individual wild-type mouse housed in a cage equipped with a running wheel.</w:t>
      </w:r>
    </w:p>
    <w:p w14:paraId="135944EC" w14:textId="5C269C27" w:rsidR="00E11BFC" w:rsidRDefault="00E11BFC" w:rsidP="00E11BF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Shot of the animal room maintained under </w:t>
      </w:r>
      <w:r>
        <w:rPr>
          <w:rFonts w:cstheme="minorHAnsi"/>
          <w:lang w:val="en-IN"/>
        </w:rPr>
        <w:t>DD</w:t>
      </w:r>
      <w:r w:rsidRPr="00E11BFC">
        <w:rPr>
          <w:rFonts w:cstheme="minorHAnsi"/>
          <w:lang w:val="en-IN"/>
        </w:rPr>
        <w:t>.</w:t>
      </w:r>
    </w:p>
    <w:p w14:paraId="4D98D3C7" w14:textId="77777777" w:rsidR="00E11BFC" w:rsidRPr="00E11BFC" w:rsidRDefault="00E11BFC" w:rsidP="00E11BF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81BE3" w14:textId="77777777" w:rsidR="00591A17" w:rsidRPr="00887953" w:rsidRDefault="00E11BFC" w:rsidP="00E11B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On day 8 in DD at CT6, remove the cage from the light-tight cabinet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Expose the mouse to a </w:t>
      </w:r>
      <w:proofErr w:type="gramStart"/>
      <w:r w:rsidRPr="00887953">
        <w:rPr>
          <w:rFonts w:cstheme="minorHAnsi"/>
          <w:color w:val="7030A0"/>
          <w:lang w:val="en-IN"/>
        </w:rPr>
        <w:t>15 minute</w:t>
      </w:r>
      <w:proofErr w:type="gramEnd"/>
      <w:r w:rsidRPr="00887953">
        <w:rPr>
          <w:rFonts w:cstheme="minorHAnsi"/>
          <w:color w:val="7030A0"/>
          <w:lang w:val="en-IN"/>
        </w:rPr>
        <w:t xml:space="preserve"> light pulse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522D3539" w14:textId="0EE110E8" w:rsidR="00591A17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Talent removing the mouse cage from the light-tight cabinet at </w:t>
      </w:r>
      <w:r w:rsidR="00591A17">
        <w:rPr>
          <w:rFonts w:cstheme="minorHAnsi"/>
          <w:lang w:val="en-IN"/>
        </w:rPr>
        <w:t>CT</w:t>
      </w:r>
      <w:r w:rsidRPr="00E11BFC">
        <w:rPr>
          <w:rFonts w:cstheme="minorHAnsi"/>
          <w:lang w:val="en-IN"/>
        </w:rPr>
        <w:t>6.</w:t>
      </w:r>
    </w:p>
    <w:p w14:paraId="1DDE414F" w14:textId="696E93E9" w:rsidR="00E11BFC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Shot of the mouse exposed to the light pulse.</w:t>
      </w:r>
    </w:p>
    <w:p w14:paraId="7FF42EA8" w14:textId="77777777" w:rsidR="00591A17" w:rsidRPr="00E11BFC" w:rsidRDefault="00591A17" w:rsidP="00591A1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784D9A4" w14:textId="34CB8ED2" w:rsidR="00591A17" w:rsidRPr="00887953" w:rsidRDefault="00E11BFC" w:rsidP="00E11B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Expose mice to either a blue light pulse </w:t>
      </w:r>
      <w:r w:rsidRPr="00887953">
        <w:rPr>
          <w:rFonts w:cstheme="minorHAnsi"/>
          <w:b/>
          <w:bCs/>
          <w:color w:val="7030A0"/>
          <w:lang w:val="en-IN"/>
        </w:rPr>
        <w:t>[1</w:t>
      </w:r>
      <w:r w:rsidR="00591A17" w:rsidRPr="00887953">
        <w:rPr>
          <w:rFonts w:cstheme="minorHAnsi"/>
          <w:b/>
          <w:bCs/>
          <w:color w:val="7030A0"/>
          <w:lang w:val="en-IN"/>
        </w:rPr>
        <w:t>-TXT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 xml:space="preserve"> or a violet light </w:t>
      </w:r>
      <w:r w:rsidR="00591A17" w:rsidRPr="00887953">
        <w:rPr>
          <w:rFonts w:cstheme="minorHAnsi"/>
          <w:color w:val="7030A0"/>
          <w:lang w:val="en-IN"/>
        </w:rPr>
        <w:t xml:space="preserve">pulse </w:t>
      </w:r>
      <w:r w:rsidRPr="00887953">
        <w:rPr>
          <w:rFonts w:cstheme="minorHAnsi"/>
          <w:b/>
          <w:bCs/>
          <w:color w:val="7030A0"/>
          <w:lang w:val="en-IN"/>
        </w:rPr>
        <w:t>[2</w:t>
      </w:r>
      <w:r w:rsidR="00591A17" w:rsidRPr="00887953">
        <w:rPr>
          <w:rFonts w:cstheme="minorHAnsi"/>
          <w:b/>
          <w:bCs/>
          <w:color w:val="7030A0"/>
          <w:lang w:val="en-IN"/>
        </w:rPr>
        <w:t>-TXT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</w:p>
    <w:p w14:paraId="4D3ED9B1" w14:textId="679928CB" w:rsidR="00591A17" w:rsidRPr="00591A17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11BFC">
        <w:rPr>
          <w:rFonts w:cstheme="minorHAnsi"/>
          <w:lang w:val="en-IN"/>
        </w:rPr>
        <w:t>Shot of the mouse cage illuminated with blue light.</w:t>
      </w:r>
      <w:r w:rsidR="00591A17">
        <w:rPr>
          <w:rFonts w:cstheme="minorHAnsi"/>
          <w:lang w:val="en-IN"/>
        </w:rPr>
        <w:t xml:space="preserve"> </w:t>
      </w:r>
      <w:r w:rsidR="00591A17" w:rsidRPr="00591A17">
        <w:rPr>
          <w:rFonts w:cstheme="minorHAnsi"/>
          <w:b/>
          <w:bCs/>
          <w:lang w:val="en-IN"/>
        </w:rPr>
        <w:t xml:space="preserve">TXT: Blue light pulse: </w:t>
      </w:r>
      <w:proofErr w:type="spellStart"/>
      <w:r w:rsidR="00591A17" w:rsidRPr="00591A17">
        <w:rPr>
          <w:rFonts w:ascii="Calibri" w:hAnsi="Calibri" w:cs="Calibri"/>
          <w:b/>
          <w:bCs/>
        </w:rPr>
        <w:t>λmax</w:t>
      </w:r>
      <w:proofErr w:type="spellEnd"/>
      <w:r w:rsidR="00591A17" w:rsidRPr="00591A17">
        <w:rPr>
          <w:rFonts w:ascii="Calibri" w:hAnsi="Calibri" w:cs="Calibri"/>
          <w:b/>
          <w:bCs/>
        </w:rPr>
        <w:t xml:space="preserve"> = 470 nm; 1.8 × 10¹⁴–2.2 × 10¹⁴ photons/cm²/s</w:t>
      </w:r>
    </w:p>
    <w:p w14:paraId="727C22AD" w14:textId="1A6E0DED" w:rsidR="00E11BFC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Shot of the mouse cage illuminated with violet light.</w:t>
      </w:r>
      <w:r w:rsidR="00591A17">
        <w:rPr>
          <w:rFonts w:cstheme="minorHAnsi"/>
          <w:lang w:val="en-IN"/>
        </w:rPr>
        <w:t xml:space="preserve"> </w:t>
      </w:r>
      <w:r w:rsidR="00591A17" w:rsidRPr="00591A17">
        <w:rPr>
          <w:rFonts w:cstheme="minorHAnsi"/>
          <w:b/>
          <w:bCs/>
          <w:lang w:val="en-IN"/>
        </w:rPr>
        <w:t xml:space="preserve">TXT: Violet light pulse: </w:t>
      </w:r>
      <w:proofErr w:type="spellStart"/>
      <w:r w:rsidR="00591A17" w:rsidRPr="00591A17">
        <w:rPr>
          <w:rFonts w:ascii="Calibri" w:hAnsi="Calibri" w:cs="Calibri"/>
          <w:b/>
          <w:bCs/>
        </w:rPr>
        <w:t>λmax</w:t>
      </w:r>
      <w:proofErr w:type="spellEnd"/>
      <w:r w:rsidR="00591A17" w:rsidRPr="00591A17">
        <w:rPr>
          <w:rFonts w:ascii="Calibri" w:hAnsi="Calibri" w:cs="Calibri"/>
          <w:b/>
          <w:bCs/>
        </w:rPr>
        <w:t xml:space="preserve"> = 385 nm; 1.45 × 10¹⁴–3.3 × 10¹⁴ photons/cm²/s</w:t>
      </w:r>
    </w:p>
    <w:p w14:paraId="43A37DF5" w14:textId="77777777" w:rsidR="00591A17" w:rsidRPr="00E11BFC" w:rsidRDefault="00591A17" w:rsidP="00591A1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0893E4" w14:textId="77777777" w:rsidR="00591A17" w:rsidRPr="00887953" w:rsidRDefault="00E11BFC" w:rsidP="00E11B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For both wavelength conditions, keep mice in their home cages with the cage tops removed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Position the cages directly beneath a fixed light source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Align the </w:t>
      </w:r>
      <w:proofErr w:type="spellStart"/>
      <w:r w:rsidRPr="00887953">
        <w:rPr>
          <w:rFonts w:cstheme="minorHAnsi"/>
          <w:color w:val="7030A0"/>
          <w:lang w:val="en-IN"/>
        </w:rPr>
        <w:t>center</w:t>
      </w:r>
      <w:proofErr w:type="spellEnd"/>
      <w:r w:rsidRPr="00887953">
        <w:rPr>
          <w:rFonts w:cstheme="minorHAnsi"/>
          <w:color w:val="7030A0"/>
          <w:lang w:val="en-IN"/>
        </w:rPr>
        <w:t xml:space="preserve"> of the light beam with the </w:t>
      </w:r>
      <w:proofErr w:type="spellStart"/>
      <w:r w:rsidRPr="00887953">
        <w:rPr>
          <w:rFonts w:cstheme="minorHAnsi"/>
          <w:color w:val="7030A0"/>
          <w:lang w:val="en-IN"/>
        </w:rPr>
        <w:t>center</w:t>
      </w:r>
      <w:proofErr w:type="spellEnd"/>
      <w:r w:rsidRPr="00887953">
        <w:rPr>
          <w:rFonts w:cstheme="minorHAnsi"/>
          <w:color w:val="7030A0"/>
          <w:lang w:val="en-IN"/>
        </w:rPr>
        <w:t xml:space="preserve"> of the cage to ensure uniform illumination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</w:p>
    <w:p w14:paraId="2624C6DF" w14:textId="4119EB80" w:rsidR="00591A17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Shot of </w:t>
      </w:r>
      <w:r w:rsidR="00591A17">
        <w:rPr>
          <w:rFonts w:cstheme="minorHAnsi"/>
          <w:lang w:val="en-IN"/>
        </w:rPr>
        <w:t xml:space="preserve">the </w:t>
      </w:r>
      <w:r w:rsidRPr="00E11BFC">
        <w:rPr>
          <w:rFonts w:cstheme="minorHAnsi"/>
          <w:lang w:val="en-IN"/>
        </w:rPr>
        <w:t>m</w:t>
      </w:r>
      <w:r w:rsidR="00591A17">
        <w:rPr>
          <w:rFonts w:cstheme="minorHAnsi"/>
          <w:lang w:val="en-IN"/>
        </w:rPr>
        <w:t>ouse</w:t>
      </w:r>
      <w:r w:rsidRPr="00E11BFC">
        <w:rPr>
          <w:rFonts w:cstheme="minorHAnsi"/>
          <w:lang w:val="en-IN"/>
        </w:rPr>
        <w:t xml:space="preserve"> remaining </w:t>
      </w:r>
      <w:r w:rsidR="00591A17">
        <w:rPr>
          <w:rFonts w:cstheme="minorHAnsi"/>
          <w:lang w:val="en-IN"/>
        </w:rPr>
        <w:t>in its</w:t>
      </w:r>
      <w:r w:rsidRPr="00E11BFC">
        <w:rPr>
          <w:rFonts w:cstheme="minorHAnsi"/>
          <w:lang w:val="en-IN"/>
        </w:rPr>
        <w:t xml:space="preserve"> home cage with the cage tops removed.</w:t>
      </w:r>
    </w:p>
    <w:p w14:paraId="072CB8EF" w14:textId="3C32168D" w:rsidR="00591A17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Talent positioning the cage directly beneath the fixed light source.</w:t>
      </w:r>
    </w:p>
    <w:p w14:paraId="1F4B42C8" w14:textId="27EE973D" w:rsidR="00E11BFC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Close-up shot showing the light beam aligned with the </w:t>
      </w:r>
      <w:proofErr w:type="spellStart"/>
      <w:r w:rsidRPr="00E11BFC">
        <w:rPr>
          <w:rFonts w:cstheme="minorHAnsi"/>
          <w:lang w:val="en-IN"/>
        </w:rPr>
        <w:t>center</w:t>
      </w:r>
      <w:proofErr w:type="spellEnd"/>
      <w:r w:rsidRPr="00E11BFC">
        <w:rPr>
          <w:rFonts w:cstheme="minorHAnsi"/>
          <w:lang w:val="en-IN"/>
        </w:rPr>
        <w:t xml:space="preserve"> of the cage.</w:t>
      </w:r>
    </w:p>
    <w:p w14:paraId="1D86E4AC" w14:textId="77777777" w:rsidR="00591A17" w:rsidRPr="00E11BFC" w:rsidRDefault="00591A17" w:rsidP="00591A1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E6F69F" w14:textId="77777777" w:rsidR="00591A17" w:rsidRPr="00887953" w:rsidRDefault="00E11BFC" w:rsidP="00E11B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Immediately return the cages to their original position under DD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Continue wheel-running activity recording uninterrupted for phase-shift analysis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2DB38143" w14:textId="77777777" w:rsidR="00591A17" w:rsidRDefault="00E11BFC" w:rsidP="00591A1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Talent returning the cages to the light-tight cabinet under </w:t>
      </w:r>
      <w:r>
        <w:rPr>
          <w:rFonts w:cstheme="minorHAnsi"/>
          <w:lang w:val="en-IN"/>
        </w:rPr>
        <w:t>DD</w:t>
      </w:r>
      <w:r w:rsidRPr="00E11BFC">
        <w:rPr>
          <w:rFonts w:cstheme="minorHAnsi"/>
          <w:lang w:val="en-IN"/>
        </w:rPr>
        <w:t>.</w:t>
      </w:r>
    </w:p>
    <w:p w14:paraId="09689C4F" w14:textId="77EEAA49" w:rsidR="00495959" w:rsidRDefault="00E11BFC" w:rsidP="003261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1A17">
        <w:rPr>
          <w:rFonts w:cstheme="minorHAnsi"/>
          <w:highlight w:val="yellow"/>
          <w:lang w:val="en-IN"/>
        </w:rPr>
        <w:t>SCREEN</w:t>
      </w:r>
      <w:r w:rsidRPr="00E11BFC">
        <w:rPr>
          <w:rFonts w:cstheme="minorHAnsi"/>
          <w:lang w:val="en-IN"/>
        </w:rPr>
        <w:t>: Show uninterrupted wheel-running activity recording for phase-shift analysis.</w:t>
      </w:r>
    </w:p>
    <w:p w14:paraId="6290EE4E" w14:textId="77777777" w:rsidR="003F582B" w:rsidRPr="003F582B" w:rsidRDefault="003F582B" w:rsidP="003F582B">
      <w:pPr>
        <w:spacing w:before="120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377D1A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9525B">
        <w:rPr>
          <w:rFonts w:eastAsia="Times New Roman" w:cstheme="minorHAnsi"/>
          <w:bCs/>
        </w:rPr>
        <w:t>96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3BEBC0" w14:textId="2690A1A0" w:rsidR="00002BEB" w:rsidRPr="00887953" w:rsidRDefault="00002BEB" w:rsidP="00002BE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Opn4Cre/+ mice expressing adeno-associated virus-designer receptors exclusively activated by designer drugs </w:t>
      </w:r>
      <w:r w:rsidR="00580FB7" w:rsidRPr="00887953">
        <w:rPr>
          <w:rFonts w:cstheme="minorHAnsi"/>
          <w:color w:val="7030A0"/>
          <w:lang w:val="en-IN"/>
        </w:rPr>
        <w:t xml:space="preserve">or AAV-DREADD </w:t>
      </w:r>
      <w:r w:rsidR="00580FB7" w:rsidRPr="00580FB7">
        <w:rPr>
          <w:rFonts w:cstheme="minorHAnsi"/>
          <w:i/>
          <w:iCs/>
          <w:color w:val="EE0000"/>
          <w:lang w:val="en-IN"/>
        </w:rPr>
        <w:t>(</w:t>
      </w:r>
      <w:r w:rsidR="00580FB7" w:rsidRPr="00580FB7">
        <w:rPr>
          <w:rFonts w:cstheme="minorHAnsi"/>
          <w:i/>
          <w:iCs/>
          <w:color w:val="EE0000"/>
        </w:rPr>
        <w:t>A-A-V</w:t>
      </w:r>
      <w:r w:rsidR="00580FB7">
        <w:rPr>
          <w:rFonts w:cstheme="minorHAnsi"/>
          <w:i/>
          <w:iCs/>
          <w:color w:val="EE0000"/>
        </w:rPr>
        <w:t>-</w:t>
      </w:r>
      <w:r w:rsidR="00580FB7" w:rsidRPr="00580FB7">
        <w:rPr>
          <w:rFonts w:cstheme="minorHAnsi"/>
          <w:i/>
          <w:iCs/>
          <w:color w:val="EE0000"/>
        </w:rPr>
        <w:t>Dee-Red)</w:t>
      </w:r>
      <w:r w:rsidR="00580FB7" w:rsidRPr="00580FB7">
        <w:rPr>
          <w:rFonts w:cstheme="minorHAnsi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that received saline at </w:t>
      </w:r>
      <w:r w:rsidR="00580FB7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4 did not exhibit a significant phase shift in wheel-running activity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46B1D4CB" w14:textId="52C9AB1F" w:rsidR="00606A0C" w:rsidRDefault="00002BEB" w:rsidP="004D639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06A0C">
        <w:rPr>
          <w:rFonts w:cstheme="minorHAnsi"/>
          <w:lang w:val="en-IN"/>
        </w:rPr>
        <w:t xml:space="preserve">LAB MEDIA: Figure 1B. </w:t>
      </w:r>
      <w:r w:rsidRPr="00E9525B">
        <w:rPr>
          <w:rFonts w:cstheme="minorHAnsi"/>
          <w:i/>
          <w:iCs/>
          <w:color w:val="0000FF"/>
          <w:lang w:val="en-IN"/>
        </w:rPr>
        <w:t xml:space="preserve">Video editor: </w:t>
      </w:r>
      <w:r w:rsidR="00606A0C" w:rsidRPr="00E9525B">
        <w:rPr>
          <w:rFonts w:cstheme="minorHAnsi"/>
          <w:i/>
          <w:iCs/>
          <w:color w:val="0000FF"/>
          <w:lang w:val="en-IN"/>
        </w:rPr>
        <w:t>Emphasize the orange trend line.</w:t>
      </w:r>
    </w:p>
    <w:p w14:paraId="6149442F" w14:textId="77777777" w:rsidR="00606A0C" w:rsidRPr="00606A0C" w:rsidRDefault="00606A0C" w:rsidP="00606A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B23AA39" w14:textId="77777777" w:rsidR="000B3DAF" w:rsidRPr="00887953" w:rsidRDefault="00606A0C" w:rsidP="000B3DA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CNO</w:t>
      </w:r>
      <w:r w:rsidR="00002BEB" w:rsidRPr="00887953">
        <w:rPr>
          <w:rFonts w:cstheme="minorHAnsi"/>
          <w:color w:val="7030A0"/>
          <w:lang w:val="en-IN"/>
        </w:rPr>
        <w:t xml:space="preserve"> administration at </w:t>
      </w:r>
      <w:r w:rsidRPr="00887953">
        <w:rPr>
          <w:rFonts w:cstheme="minorHAnsi"/>
          <w:color w:val="7030A0"/>
          <w:lang w:val="en-IN"/>
        </w:rPr>
        <w:t>CT</w:t>
      </w:r>
      <w:r w:rsidR="00002BEB" w:rsidRPr="00887953">
        <w:rPr>
          <w:rFonts w:cstheme="minorHAnsi"/>
          <w:color w:val="7030A0"/>
          <w:lang w:val="en-IN"/>
        </w:rPr>
        <w:t xml:space="preserve">4 produced a significant phase delay in activity onset </w:t>
      </w:r>
      <w:r w:rsidR="00002BEB"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  <w:r w:rsidR="00002BEB" w:rsidRPr="00887953">
        <w:rPr>
          <w:rFonts w:cstheme="minorHAnsi"/>
          <w:color w:val="7030A0"/>
          <w:lang w:val="en-IN"/>
        </w:rPr>
        <w:t xml:space="preserve"> </w:t>
      </w:r>
    </w:p>
    <w:p w14:paraId="7B16BE32" w14:textId="27D61656" w:rsidR="00606A0C" w:rsidRPr="00E9525B" w:rsidRDefault="00002BEB" w:rsidP="000B3DA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B3DAF">
        <w:rPr>
          <w:rFonts w:cstheme="minorHAnsi"/>
          <w:lang w:val="en-IN"/>
        </w:rPr>
        <w:t xml:space="preserve">LAB MEDIA: Figure 1C, D. </w:t>
      </w:r>
      <w:r w:rsidRPr="00E9525B">
        <w:rPr>
          <w:rFonts w:cstheme="minorHAnsi"/>
          <w:i/>
          <w:iCs/>
          <w:color w:val="0000FF"/>
          <w:lang w:val="en-IN"/>
        </w:rPr>
        <w:t>Video editor:</w:t>
      </w:r>
      <w:r w:rsidR="00606A0C" w:rsidRPr="00E9525B">
        <w:rPr>
          <w:rFonts w:cstheme="minorHAnsi"/>
          <w:i/>
          <w:iCs/>
          <w:color w:val="0000FF"/>
          <w:lang w:val="en-IN"/>
        </w:rPr>
        <w:t xml:space="preserve"> In figure 1C, emphasize the orange trend </w:t>
      </w:r>
      <w:r w:rsidR="000B3DAF" w:rsidRPr="00E9525B">
        <w:rPr>
          <w:rFonts w:cstheme="minorHAnsi"/>
          <w:i/>
          <w:iCs/>
          <w:color w:val="0000FF"/>
          <w:lang w:val="en-IN"/>
        </w:rPr>
        <w:t xml:space="preserve">and in fig 1D, emphasize the bar </w:t>
      </w:r>
      <w:proofErr w:type="spellStart"/>
      <w:r w:rsidR="000B3DAF" w:rsidRPr="00E9525B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0B3DAF" w:rsidRPr="00E9525B">
        <w:rPr>
          <w:rFonts w:cstheme="minorHAnsi"/>
          <w:i/>
          <w:iCs/>
          <w:color w:val="0000FF"/>
          <w:lang w:val="en-IN"/>
        </w:rPr>
        <w:t xml:space="preserve"> CNO</w:t>
      </w:r>
      <w:r w:rsidRPr="00E9525B">
        <w:rPr>
          <w:rFonts w:cstheme="minorHAnsi"/>
          <w:i/>
          <w:iCs/>
          <w:color w:val="0000FF"/>
          <w:lang w:val="en-IN"/>
        </w:rPr>
        <w:t xml:space="preserve"> </w:t>
      </w:r>
      <w:r w:rsidR="000B3DAF" w:rsidRPr="00E9525B">
        <w:rPr>
          <w:rFonts w:cstheme="minorHAnsi"/>
          <w:i/>
          <w:iCs/>
          <w:color w:val="0000FF"/>
          <w:lang w:val="en-IN"/>
        </w:rPr>
        <w:t xml:space="preserve">along with the black dots and the T shaped line and </w:t>
      </w:r>
      <w:r w:rsidRPr="00E9525B">
        <w:rPr>
          <w:rFonts w:cstheme="minorHAnsi"/>
          <w:i/>
          <w:iCs/>
          <w:color w:val="0000FF"/>
          <w:lang w:val="en-IN"/>
        </w:rPr>
        <w:t xml:space="preserve">the </w:t>
      </w:r>
      <w:r w:rsidR="000B3DAF" w:rsidRPr="00E9525B">
        <w:rPr>
          <w:rFonts w:cstheme="minorHAnsi"/>
          <w:i/>
          <w:iCs/>
          <w:color w:val="0000FF"/>
          <w:lang w:val="en-IN"/>
        </w:rPr>
        <w:t xml:space="preserve">4 * with the horizontal line. </w:t>
      </w:r>
    </w:p>
    <w:p w14:paraId="57C8DFF6" w14:textId="77777777" w:rsidR="000B3DAF" w:rsidRPr="000B3DAF" w:rsidRDefault="000B3DAF" w:rsidP="000B3DA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C35C83D" w14:textId="77777777" w:rsidR="00E42104" w:rsidRPr="00887953" w:rsidRDefault="000B3DAF" w:rsidP="00002BE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CNO</w:t>
      </w:r>
      <w:r w:rsidR="00002BEB" w:rsidRPr="00887953">
        <w:rPr>
          <w:rFonts w:cstheme="minorHAnsi"/>
          <w:color w:val="7030A0"/>
          <w:lang w:val="en-IN"/>
        </w:rPr>
        <w:t xml:space="preserve"> administration increased c-Fos</w:t>
      </w:r>
      <w:r w:rsidR="00002BEB" w:rsidRPr="00887953">
        <w:rPr>
          <w:rFonts w:cstheme="minorHAnsi"/>
          <w:i/>
          <w:iCs/>
          <w:color w:val="7030A0"/>
          <w:lang w:val="en-IN"/>
        </w:rPr>
        <w:t xml:space="preserve"> </w:t>
      </w:r>
      <w:r w:rsidR="00E42104" w:rsidRPr="00E42104">
        <w:rPr>
          <w:rFonts w:cstheme="minorHAnsi"/>
          <w:i/>
          <w:iCs/>
          <w:color w:val="EE0000"/>
          <w:lang w:val="en-IN"/>
        </w:rPr>
        <w:t>(C-Fos</w:t>
      </w:r>
      <w:r w:rsidR="00E42104">
        <w:rPr>
          <w:rFonts w:cstheme="minorHAnsi"/>
          <w:i/>
          <w:iCs/>
          <w:color w:val="EE0000"/>
          <w:lang w:val="en-IN"/>
        </w:rPr>
        <w:t>s</w:t>
      </w:r>
      <w:r w:rsidR="00E42104" w:rsidRPr="00E42104">
        <w:rPr>
          <w:rFonts w:cstheme="minorHAnsi"/>
          <w:i/>
          <w:iCs/>
          <w:color w:val="EE0000"/>
          <w:lang w:val="en-IN"/>
        </w:rPr>
        <w:t>)</w:t>
      </w:r>
      <w:r w:rsidR="00E42104">
        <w:rPr>
          <w:rFonts w:cstheme="minorHAnsi"/>
          <w:lang w:val="en-IN"/>
        </w:rPr>
        <w:t xml:space="preserve"> </w:t>
      </w:r>
      <w:r w:rsidR="00002BEB" w:rsidRPr="00887953">
        <w:rPr>
          <w:rFonts w:cstheme="minorHAnsi"/>
          <w:color w:val="7030A0"/>
          <w:lang w:val="en-IN"/>
        </w:rPr>
        <w:t xml:space="preserve">expression in the suprachiasmatic nucleus 30 minutes after injection </w:t>
      </w:r>
      <w:r w:rsidR="00002BEB" w:rsidRPr="00887953">
        <w:rPr>
          <w:rFonts w:cstheme="minorHAnsi"/>
          <w:b/>
          <w:bCs/>
          <w:color w:val="7030A0"/>
          <w:lang w:val="en-IN"/>
        </w:rPr>
        <w:t>[1]</w:t>
      </w:r>
      <w:r w:rsidR="00002BEB" w:rsidRPr="00887953">
        <w:rPr>
          <w:rFonts w:cstheme="minorHAnsi"/>
          <w:color w:val="7030A0"/>
          <w:lang w:val="en-IN"/>
        </w:rPr>
        <w:t xml:space="preserve"> compared to saline controls </w:t>
      </w:r>
      <w:r w:rsidR="00002BEB" w:rsidRPr="00887953">
        <w:rPr>
          <w:rFonts w:cstheme="minorHAnsi"/>
          <w:b/>
          <w:bCs/>
          <w:color w:val="7030A0"/>
          <w:lang w:val="en-IN"/>
        </w:rPr>
        <w:t>[2]</w:t>
      </w:r>
      <w:r w:rsidR="00E42104" w:rsidRPr="00887953">
        <w:rPr>
          <w:rFonts w:cstheme="minorHAnsi"/>
          <w:color w:val="7030A0"/>
          <w:lang w:val="en-IN"/>
        </w:rPr>
        <w:t>.</w:t>
      </w:r>
    </w:p>
    <w:p w14:paraId="1718D8FF" w14:textId="3A7CC55A" w:rsidR="00E42104" w:rsidRPr="00E9525B" w:rsidRDefault="00002BEB" w:rsidP="00E4210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02BEB">
        <w:rPr>
          <w:rFonts w:cstheme="minorHAnsi"/>
          <w:lang w:val="en-IN"/>
        </w:rPr>
        <w:t>LAB MEDIA: Figure 2</w:t>
      </w:r>
      <w:r w:rsidR="00E42104">
        <w:rPr>
          <w:rFonts w:cstheme="minorHAnsi"/>
          <w:lang w:val="en-IN"/>
        </w:rPr>
        <w:t>C</w:t>
      </w:r>
      <w:r w:rsidRPr="00E9525B">
        <w:rPr>
          <w:rFonts w:cstheme="minorHAnsi"/>
          <w:i/>
          <w:iCs/>
          <w:color w:val="0000FF"/>
          <w:lang w:val="en-IN"/>
        </w:rPr>
        <w:t xml:space="preserve">. Video editor: </w:t>
      </w:r>
      <w:r w:rsidR="00E42104" w:rsidRPr="00E9525B">
        <w:rPr>
          <w:rFonts w:cstheme="minorHAnsi"/>
          <w:i/>
          <w:iCs/>
          <w:color w:val="0000FF"/>
          <w:lang w:val="en-IN"/>
        </w:rPr>
        <w:t xml:space="preserve">Emphasize </w:t>
      </w:r>
      <w:r w:rsidRPr="00E9525B">
        <w:rPr>
          <w:rFonts w:cstheme="minorHAnsi"/>
          <w:i/>
          <w:iCs/>
          <w:color w:val="0000FF"/>
          <w:lang w:val="en-IN"/>
        </w:rPr>
        <w:t xml:space="preserve">the green cells inside the </w:t>
      </w:r>
      <w:r w:rsidR="00E42104" w:rsidRPr="00E9525B">
        <w:rPr>
          <w:rFonts w:cstheme="minorHAnsi"/>
          <w:i/>
          <w:iCs/>
          <w:color w:val="0000FF"/>
          <w:lang w:val="en-IN"/>
        </w:rPr>
        <w:t xml:space="preserve">white </w:t>
      </w:r>
      <w:r w:rsidRPr="00E9525B">
        <w:rPr>
          <w:rFonts w:cstheme="minorHAnsi"/>
          <w:i/>
          <w:iCs/>
          <w:color w:val="0000FF"/>
          <w:lang w:val="en-IN"/>
        </w:rPr>
        <w:t xml:space="preserve">outlined regions </w:t>
      </w:r>
    </w:p>
    <w:p w14:paraId="4963A50C" w14:textId="77777777" w:rsidR="00437852" w:rsidRPr="00E9525B" w:rsidRDefault="00002BEB" w:rsidP="0043785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02BEB">
        <w:rPr>
          <w:rFonts w:cstheme="minorHAnsi"/>
          <w:lang w:val="en-IN"/>
        </w:rPr>
        <w:t>LAB MEDIA: Figure 2</w:t>
      </w:r>
      <w:r w:rsidR="00E42104">
        <w:rPr>
          <w:rFonts w:cstheme="minorHAnsi"/>
          <w:lang w:val="en-IN"/>
        </w:rPr>
        <w:t>B</w:t>
      </w:r>
      <w:r w:rsidRPr="00002BEB">
        <w:rPr>
          <w:rFonts w:cstheme="minorHAnsi"/>
          <w:lang w:val="en-IN"/>
        </w:rPr>
        <w:t xml:space="preserve">. </w:t>
      </w:r>
      <w:r w:rsidR="00E42104" w:rsidRPr="00E9525B">
        <w:rPr>
          <w:rFonts w:cstheme="minorHAnsi"/>
          <w:i/>
          <w:iCs/>
          <w:color w:val="0000FF"/>
          <w:lang w:val="en-IN"/>
        </w:rPr>
        <w:t>Video editor: Emphasize the green cells inside the white outlined regions</w:t>
      </w:r>
    </w:p>
    <w:p w14:paraId="6849037D" w14:textId="77777777" w:rsidR="00437852" w:rsidRDefault="00437852" w:rsidP="0043785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107BC47" w14:textId="77777777" w:rsidR="00437852" w:rsidRPr="00887953" w:rsidRDefault="00002BEB" w:rsidP="0043785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Blue light stimulation with a maximum wavelength of 470 </w:t>
      </w:r>
      <w:proofErr w:type="spellStart"/>
      <w:r w:rsidRPr="00887953">
        <w:rPr>
          <w:rFonts w:cstheme="minorHAnsi"/>
          <w:color w:val="7030A0"/>
          <w:lang w:val="en-IN"/>
        </w:rPr>
        <w:t>nanometers</w:t>
      </w:r>
      <w:proofErr w:type="spellEnd"/>
      <w:r w:rsidRPr="00887953">
        <w:rPr>
          <w:rFonts w:cstheme="minorHAnsi"/>
          <w:color w:val="7030A0"/>
          <w:lang w:val="en-IN"/>
        </w:rPr>
        <w:t xml:space="preserve"> did not induce a measurable phase shift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61BB0FA5" w14:textId="0FDB5D9E" w:rsidR="00002BEB" w:rsidRPr="00E9525B" w:rsidRDefault="00002BEB" w:rsidP="0043785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37852">
        <w:rPr>
          <w:rFonts w:cstheme="minorHAnsi"/>
          <w:lang w:val="en-IN"/>
        </w:rPr>
        <w:t>LAB MEDIA: Figure 3B</w:t>
      </w:r>
      <w:r w:rsidR="00013DB7">
        <w:rPr>
          <w:rFonts w:cstheme="minorHAnsi"/>
          <w:lang w:val="en-IN"/>
        </w:rPr>
        <w:t>, D</w:t>
      </w:r>
      <w:r w:rsidRPr="00437852">
        <w:rPr>
          <w:rFonts w:cstheme="minorHAnsi"/>
          <w:lang w:val="en-IN"/>
        </w:rPr>
        <w:t xml:space="preserve">.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Video editor: In figure 3B, emphasize </w:t>
      </w:r>
      <w:r w:rsidRPr="00E9525B">
        <w:rPr>
          <w:rFonts w:cstheme="minorHAnsi"/>
          <w:i/>
          <w:iCs/>
          <w:color w:val="0000FF"/>
          <w:lang w:val="en-IN"/>
        </w:rPr>
        <w:t xml:space="preserve">the blue points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around days 8,9 and in figure 3D, emphasize the blue dots </w:t>
      </w:r>
      <w:r w:rsidRPr="00E9525B">
        <w:rPr>
          <w:rFonts w:cstheme="minorHAnsi"/>
          <w:i/>
          <w:iCs/>
          <w:color w:val="0000FF"/>
          <w:lang w:val="en-IN"/>
        </w:rPr>
        <w:t>near 0 in the graph</w:t>
      </w:r>
      <w:r w:rsidR="00013DB7" w:rsidRPr="00E9525B">
        <w:rPr>
          <w:rFonts w:cstheme="minorHAnsi"/>
          <w:i/>
          <w:iCs/>
          <w:color w:val="0000FF"/>
          <w:lang w:val="en-IN"/>
        </w:rPr>
        <w:t>.</w:t>
      </w:r>
    </w:p>
    <w:p w14:paraId="63E9EDC3" w14:textId="77777777" w:rsidR="00437852" w:rsidRPr="00437852" w:rsidRDefault="00437852" w:rsidP="0043785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C443253" w14:textId="77777777" w:rsidR="00437852" w:rsidRPr="00887953" w:rsidRDefault="00002BEB" w:rsidP="00002BE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 </w:t>
      </w:r>
      <w:proofErr w:type="gramStart"/>
      <w:r w:rsidRPr="00887953">
        <w:rPr>
          <w:rFonts w:cstheme="minorHAnsi"/>
          <w:color w:val="7030A0"/>
          <w:lang w:val="en-IN"/>
        </w:rPr>
        <w:t>15 minute</w:t>
      </w:r>
      <w:proofErr w:type="gramEnd"/>
      <w:r w:rsidRPr="00887953">
        <w:rPr>
          <w:rFonts w:cstheme="minorHAnsi"/>
          <w:color w:val="7030A0"/>
          <w:lang w:val="en-IN"/>
        </w:rPr>
        <w:t xml:space="preserve"> pulse of violet light with a maximum wavelength of 385 </w:t>
      </w:r>
      <w:proofErr w:type="spellStart"/>
      <w:r w:rsidRPr="00887953">
        <w:rPr>
          <w:rFonts w:cstheme="minorHAnsi"/>
          <w:color w:val="7030A0"/>
          <w:lang w:val="en-IN"/>
        </w:rPr>
        <w:t>nanometers</w:t>
      </w:r>
      <w:proofErr w:type="spellEnd"/>
      <w:r w:rsidRPr="00887953">
        <w:rPr>
          <w:rFonts w:cstheme="minorHAnsi"/>
          <w:color w:val="7030A0"/>
          <w:lang w:val="en-IN"/>
        </w:rPr>
        <w:t xml:space="preserve"> delivered at </w:t>
      </w:r>
      <w:r w:rsidR="00437852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6 produced a significant phase delay </w:t>
      </w:r>
      <w:r w:rsidRPr="00887953">
        <w:rPr>
          <w:rFonts w:cstheme="minorHAnsi"/>
          <w:b/>
          <w:bCs/>
          <w:color w:val="7030A0"/>
          <w:lang w:val="en-IN"/>
        </w:rPr>
        <w:t>[1</w:t>
      </w:r>
      <w:r w:rsidR="00437852" w:rsidRPr="00887953">
        <w:rPr>
          <w:rFonts w:cstheme="minorHAnsi"/>
          <w:b/>
          <w:bCs/>
          <w:color w:val="7030A0"/>
          <w:lang w:val="en-IN"/>
        </w:rPr>
        <w:t>]</w:t>
      </w:r>
      <w:r w:rsidR="00437852" w:rsidRPr="00887953">
        <w:rPr>
          <w:rFonts w:cstheme="minorHAnsi"/>
          <w:color w:val="7030A0"/>
          <w:lang w:val="en-IN"/>
        </w:rPr>
        <w:t>.</w:t>
      </w:r>
    </w:p>
    <w:p w14:paraId="4D98F447" w14:textId="7BC8D5C1" w:rsidR="00495959" w:rsidRPr="00E9525B" w:rsidRDefault="00002BEB" w:rsidP="00E9525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607F02">
        <w:rPr>
          <w:rFonts w:cstheme="minorHAnsi"/>
          <w:lang w:val="en-IN"/>
        </w:rPr>
        <w:t>LAB MEDIA: Figure 3C, D.</w:t>
      </w:r>
      <w:r w:rsidR="00013DB7" w:rsidRPr="00607F02">
        <w:rPr>
          <w:rFonts w:cstheme="minorHAnsi"/>
          <w:lang w:val="en-IN"/>
        </w:rPr>
        <w:t xml:space="preserve">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Video editor: In figure 3C, emphasize the violet points around days 8 and in figure 3D, emphasize the </w:t>
      </w:r>
      <w:r w:rsidR="00607F02" w:rsidRPr="00E9525B">
        <w:rPr>
          <w:rFonts w:cstheme="minorHAnsi"/>
          <w:i/>
          <w:iCs/>
          <w:color w:val="0000FF"/>
          <w:lang w:val="en-IN"/>
        </w:rPr>
        <w:t>violet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 </w:t>
      </w:r>
      <w:r w:rsidR="00607F02" w:rsidRPr="00E9525B">
        <w:rPr>
          <w:rFonts w:cstheme="minorHAnsi"/>
          <w:i/>
          <w:iCs/>
          <w:color w:val="0000FF"/>
          <w:lang w:val="en-IN"/>
        </w:rPr>
        <w:t>dots positioned below −0.5 hours on the y-axis</w:t>
      </w:r>
      <w:r w:rsidR="00E9525B" w:rsidRPr="00E9525B">
        <w:rPr>
          <w:rFonts w:cstheme="minorHAnsi"/>
          <w:i/>
          <w:iCs/>
          <w:color w:val="0000FF"/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9C059" w14:textId="77777777" w:rsidR="005F2CE1" w:rsidRDefault="005F2CE1">
      <w:r>
        <w:separator/>
      </w:r>
    </w:p>
    <w:p w14:paraId="5624D259" w14:textId="77777777" w:rsidR="005F2CE1" w:rsidRDefault="005F2CE1"/>
  </w:endnote>
  <w:endnote w:type="continuationSeparator" w:id="0">
    <w:p w14:paraId="5980FAEF" w14:textId="77777777" w:rsidR="005F2CE1" w:rsidRDefault="005F2CE1">
      <w:r>
        <w:continuationSeparator/>
      </w:r>
    </w:p>
    <w:p w14:paraId="44279BC2" w14:textId="77777777" w:rsidR="005F2CE1" w:rsidRDefault="005F2C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D70A5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8445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089A" w14:textId="77777777" w:rsidR="005F2CE1" w:rsidRDefault="005F2CE1">
      <w:r>
        <w:separator/>
      </w:r>
    </w:p>
    <w:p w14:paraId="03D3F170" w14:textId="77777777" w:rsidR="005F2CE1" w:rsidRDefault="005F2CE1"/>
  </w:footnote>
  <w:footnote w:type="continuationSeparator" w:id="0">
    <w:p w14:paraId="1D726E59" w14:textId="77777777" w:rsidR="005F2CE1" w:rsidRDefault="005F2CE1">
      <w:r>
        <w:continuationSeparator/>
      </w:r>
    </w:p>
    <w:p w14:paraId="4A000B7F" w14:textId="77777777" w:rsidR="005F2CE1" w:rsidRDefault="005F2C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83441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BEB"/>
    <w:rsid w:val="000033EF"/>
    <w:rsid w:val="00003438"/>
    <w:rsid w:val="00003C8B"/>
    <w:rsid w:val="000051DE"/>
    <w:rsid w:val="0000605D"/>
    <w:rsid w:val="00006541"/>
    <w:rsid w:val="00010DD0"/>
    <w:rsid w:val="0001266D"/>
    <w:rsid w:val="00012B08"/>
    <w:rsid w:val="00013862"/>
    <w:rsid w:val="00013DB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154"/>
    <w:rsid w:val="00055137"/>
    <w:rsid w:val="0005607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DAF"/>
    <w:rsid w:val="000B4E9A"/>
    <w:rsid w:val="000C27AE"/>
    <w:rsid w:val="000C29E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247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1C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582B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85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6EC3"/>
    <w:rsid w:val="00580FB7"/>
    <w:rsid w:val="0058214E"/>
    <w:rsid w:val="005829FA"/>
    <w:rsid w:val="00585ECC"/>
    <w:rsid w:val="00591A1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BD4"/>
    <w:rsid w:val="005D2CA3"/>
    <w:rsid w:val="005D783F"/>
    <w:rsid w:val="005E1B82"/>
    <w:rsid w:val="005E27DD"/>
    <w:rsid w:val="005E2B7E"/>
    <w:rsid w:val="005E4B90"/>
    <w:rsid w:val="005E5F20"/>
    <w:rsid w:val="005F0509"/>
    <w:rsid w:val="005F18A3"/>
    <w:rsid w:val="005F1ADF"/>
    <w:rsid w:val="005F2CE1"/>
    <w:rsid w:val="00604177"/>
    <w:rsid w:val="00606A0C"/>
    <w:rsid w:val="00607F02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27F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0F1A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0EF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49B"/>
    <w:rsid w:val="00854994"/>
    <w:rsid w:val="00860BC3"/>
    <w:rsid w:val="008672DA"/>
    <w:rsid w:val="00871F2E"/>
    <w:rsid w:val="00873D1A"/>
    <w:rsid w:val="00875BE8"/>
    <w:rsid w:val="00877B88"/>
    <w:rsid w:val="0088113B"/>
    <w:rsid w:val="00887953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F6A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1D4D"/>
    <w:rsid w:val="00BF2674"/>
    <w:rsid w:val="00BF2B34"/>
    <w:rsid w:val="00BF3754"/>
    <w:rsid w:val="00C00F3F"/>
    <w:rsid w:val="00C035C7"/>
    <w:rsid w:val="00C058AE"/>
    <w:rsid w:val="00C10E64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45C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BFC"/>
    <w:rsid w:val="00E24673"/>
    <w:rsid w:val="00E24898"/>
    <w:rsid w:val="00E27EF5"/>
    <w:rsid w:val="00E355EE"/>
    <w:rsid w:val="00E35FB3"/>
    <w:rsid w:val="00E42104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87EDD"/>
    <w:rsid w:val="00E911E1"/>
    <w:rsid w:val="00E9525B"/>
    <w:rsid w:val="00EA09F0"/>
    <w:rsid w:val="00EA15F6"/>
    <w:rsid w:val="00EA20E5"/>
    <w:rsid w:val="00EA2756"/>
    <w:rsid w:val="00EA341C"/>
    <w:rsid w:val="00EA4B94"/>
    <w:rsid w:val="00EA60D4"/>
    <w:rsid w:val="00EB51C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10E8"/>
    <w:rsid w:val="00F4412A"/>
    <w:rsid w:val="00F500A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1787"/>
    <w:rsid w:val="00FE059A"/>
    <w:rsid w:val="00FE661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A09F0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F500A6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F500A6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F50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3621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review.jove.com/files_upload.php?src=2183621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0FE9251D7EE4096A052791754FFE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07A82-72E4-4A98-AA8C-490F87BAE5C9}"/>
      </w:docPartPr>
      <w:docPartBody>
        <w:p w:rsidR="00B16D4C" w:rsidRDefault="00C70037" w:rsidP="00C70037">
          <w:pPr>
            <w:pStyle w:val="90FE9251D7EE4096A052791754FFE02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475E1DC09FC4CC7B9DD25575DC35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B86F3-2F73-410B-A414-B015298DDD19}"/>
      </w:docPartPr>
      <w:docPartBody>
        <w:p w:rsidR="00B16D4C" w:rsidRDefault="00C70037" w:rsidP="00C70037">
          <w:pPr>
            <w:pStyle w:val="9475E1DC09FC4CC7B9DD25575DC35F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DA652E7EF6242D58BDB9FCE57A35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AC603-BF5B-425D-A6F7-4EC017844AA9}"/>
      </w:docPartPr>
      <w:docPartBody>
        <w:p w:rsidR="00B16D4C" w:rsidRDefault="00C70037" w:rsidP="00C70037">
          <w:pPr>
            <w:pStyle w:val="EDA652E7EF6242D58BDB9FCE57A35E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3154"/>
    <w:rsid w:val="00056073"/>
    <w:rsid w:val="00070497"/>
    <w:rsid w:val="00071F6C"/>
    <w:rsid w:val="00077BDA"/>
    <w:rsid w:val="00094D84"/>
    <w:rsid w:val="000C2304"/>
    <w:rsid w:val="000C29E5"/>
    <w:rsid w:val="000F2676"/>
    <w:rsid w:val="0010269D"/>
    <w:rsid w:val="00113F3E"/>
    <w:rsid w:val="0011473F"/>
    <w:rsid w:val="00142D32"/>
    <w:rsid w:val="00186680"/>
    <w:rsid w:val="001B439B"/>
    <w:rsid w:val="001F6C86"/>
    <w:rsid w:val="00244A4D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427B9"/>
    <w:rsid w:val="00691751"/>
    <w:rsid w:val="006A568E"/>
    <w:rsid w:val="006A7088"/>
    <w:rsid w:val="006B205A"/>
    <w:rsid w:val="006B2B83"/>
    <w:rsid w:val="006B5F4E"/>
    <w:rsid w:val="006E072B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5249B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6D4C"/>
    <w:rsid w:val="00B638C9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0037"/>
    <w:rsid w:val="00C76C5C"/>
    <w:rsid w:val="00C863C5"/>
    <w:rsid w:val="00C90658"/>
    <w:rsid w:val="00C92491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0FE9251D7EE4096A052791754FFE023">
    <w:name w:val="90FE9251D7EE4096A052791754FFE023"/>
    <w:rsid w:val="00C700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475E1DC09FC4CC7B9DD25575DC35F04">
    <w:name w:val="9475E1DC09FC4CC7B9DD25575DC35F04"/>
    <w:rsid w:val="00C700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A652E7EF6242D58BDB9FCE57A35E2B">
    <w:name w:val="EDA652E7EF6242D58BDB9FCE57A35E2B"/>
    <w:rsid w:val="00C7003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13</Pages>
  <Words>2804</Words>
  <Characters>15987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72</cp:revision>
  <dcterms:created xsi:type="dcterms:W3CDTF">2025-01-20T00:16:00Z</dcterms:created>
  <dcterms:modified xsi:type="dcterms:W3CDTF">2026-05-16T17:55:00Z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