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FDEC37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D2160">
        <w:rPr>
          <w:rFonts w:eastAsia="Times New Roman" w:cstheme="minorHAnsi"/>
          <w:b/>
        </w:rPr>
        <w:t>71526</w:t>
      </w:r>
    </w:p>
    <w:p w14:paraId="2F6924E5" w14:textId="332267D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D2160">
        <w:rPr>
          <w:rFonts w:eastAsia="Times New Roman" w:cstheme="minorHAnsi"/>
          <w:b/>
        </w:rPr>
        <w:t>Kathyayani Sridharan</w:t>
      </w:r>
      <w:r w:rsidR="007D2160">
        <w:rPr>
          <w:rFonts w:eastAsia="Times New Roman" w:cstheme="minorHAnsi"/>
          <w:b/>
        </w:rPr>
        <w:tab/>
      </w:r>
    </w:p>
    <w:p w14:paraId="6FB9233B" w14:textId="237E3B1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D2160" w:rsidRPr="00F430B2">
          <w:rPr>
            <w:rStyle w:val="Hyperlink"/>
            <w:rFonts w:eastAsia="Times New Roman" w:cstheme="minorHAnsi"/>
            <w:b/>
          </w:rPr>
          <w:t>https://review.jove.com/a</w:t>
        </w:r>
        <w:r w:rsidR="007D2160" w:rsidRPr="00F430B2">
          <w:rPr>
            <w:rStyle w:val="Hyperlink"/>
            <w:rFonts w:eastAsia="Times New Roman" w:cstheme="minorHAnsi"/>
            <w:b/>
          </w:rPr>
          <w:t>c</w:t>
        </w:r>
        <w:r w:rsidR="007D2160" w:rsidRPr="00F430B2">
          <w:rPr>
            <w:rStyle w:val="Hyperlink"/>
            <w:rFonts w:eastAsia="Times New Roman" w:cstheme="minorHAnsi"/>
            <w:b/>
          </w:rPr>
          <w:t>count/file-uploader?src=21815478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8D329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D2160" w:rsidRPr="007D2160">
        <w:rPr>
          <w:rFonts w:eastAsia="Times New Roman" w:cstheme="minorHAnsi"/>
          <w:b/>
          <w:sz w:val="32"/>
          <w:szCs w:val="32"/>
        </w:rPr>
        <w:t xml:space="preserve">Colony-Forming Unit Assay Adapted </w:t>
      </w:r>
      <w:r w:rsidR="004D6A8A" w:rsidRPr="007D2160">
        <w:rPr>
          <w:rFonts w:eastAsia="Times New Roman" w:cstheme="minorHAnsi"/>
          <w:b/>
          <w:sz w:val="32"/>
          <w:szCs w:val="32"/>
        </w:rPr>
        <w:t>for</w:t>
      </w:r>
      <w:r w:rsidR="007D2160" w:rsidRPr="007D2160">
        <w:rPr>
          <w:rFonts w:eastAsia="Times New Roman" w:cstheme="minorHAnsi"/>
          <w:b/>
          <w:sz w:val="32"/>
          <w:szCs w:val="32"/>
        </w:rPr>
        <w:t xml:space="preserve"> Patient-Derived Bone Marrow and Peripheral Blood Mononuclear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5D566BB" w14:textId="563F28B6" w:rsidR="00A67333" w:rsidRPr="00A67333" w:rsidRDefault="00A67333" w:rsidP="00A67333">
      <w:pPr>
        <w:outlineLvl w:val="0"/>
        <w:rPr>
          <w:rFonts w:eastAsia="Times New Roman" w:cstheme="minorHAnsi"/>
          <w:b/>
          <w:sz w:val="28"/>
          <w:szCs w:val="28"/>
        </w:rPr>
      </w:pPr>
      <w:r w:rsidRPr="00A67333">
        <w:rPr>
          <w:rFonts w:eastAsia="Times New Roman" w:cstheme="minorHAnsi"/>
          <w:b/>
          <w:sz w:val="28"/>
          <w:szCs w:val="28"/>
        </w:rPr>
        <w:t>Mariapia Riso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1,2,3*,</w:t>
      </w:r>
      <w:r w:rsidRPr="00A67333">
        <w:rPr>
          <w:rFonts w:eastAsia="Times New Roman" w:cstheme="minorHAnsi"/>
          <w:b/>
          <w:sz w:val="28"/>
          <w:szCs w:val="28"/>
        </w:rPr>
        <w:t xml:space="preserve"> Prachiben</w:t>
      </w:r>
      <w:r w:rsidR="00B12B92">
        <w:rPr>
          <w:rFonts w:eastAsia="Times New Roman" w:cstheme="minorHAnsi"/>
          <w:b/>
          <w:sz w:val="28"/>
          <w:szCs w:val="28"/>
        </w:rPr>
        <w:t xml:space="preserve"> P.</w:t>
      </w:r>
      <w:r w:rsidRPr="00A67333">
        <w:rPr>
          <w:rFonts w:eastAsia="Times New Roman" w:cstheme="minorHAnsi"/>
          <w:b/>
          <w:sz w:val="28"/>
          <w:szCs w:val="28"/>
        </w:rPr>
        <w:t xml:space="preserve"> Patel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A67333">
        <w:rPr>
          <w:rFonts w:eastAsia="Times New Roman" w:cstheme="minorHAnsi"/>
          <w:b/>
          <w:sz w:val="28"/>
          <w:szCs w:val="28"/>
        </w:rPr>
        <w:t>, Jinghang Zhang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67333">
        <w:rPr>
          <w:rFonts w:eastAsia="Times New Roman" w:cstheme="minorHAnsi"/>
          <w:b/>
          <w:sz w:val="28"/>
          <w:szCs w:val="28"/>
        </w:rPr>
        <w:t>, Aditi Shastri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1,2,3,5,</w:t>
      </w:r>
      <w:r w:rsidRPr="00A67333">
        <w:rPr>
          <w:rFonts w:eastAsia="Times New Roman" w:cstheme="minorHAnsi"/>
          <w:b/>
          <w:sz w:val="28"/>
          <w:szCs w:val="28"/>
        </w:rPr>
        <w:t xml:space="preserve"> Samarpana Chakraborty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1,2,3*</w:t>
      </w:r>
    </w:p>
    <w:p w14:paraId="56D2E6E1" w14:textId="77777777" w:rsidR="00A67333" w:rsidRPr="00A67333" w:rsidRDefault="00A67333" w:rsidP="00A6733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F0227F" w14:textId="01D31FA6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1</w:t>
      </w:r>
      <w:r w:rsidRPr="00A67333">
        <w:rPr>
          <w:rFonts w:eastAsia="Times New Roman" w:cstheme="minorHAnsi"/>
          <w:bCs/>
        </w:rPr>
        <w:t>Department of Developmental &amp; Molecular Biology, Albert Einstein College of Medicine</w:t>
      </w:r>
    </w:p>
    <w:p w14:paraId="5E685D64" w14:textId="1B71E1CC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2</w:t>
      </w:r>
      <w:r w:rsidRPr="00A67333">
        <w:rPr>
          <w:rFonts w:eastAsia="Times New Roman" w:cstheme="minorHAnsi"/>
          <w:bCs/>
        </w:rPr>
        <w:t>Ruth L. and David S. Gottesman Stem Cell Institute, Albert Einstein College of Medicine</w:t>
      </w:r>
    </w:p>
    <w:p w14:paraId="64D3BDE3" w14:textId="5F7EA786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3</w:t>
      </w:r>
      <w:r w:rsidRPr="00A67333">
        <w:rPr>
          <w:rFonts w:eastAsia="Times New Roman" w:cstheme="minorHAnsi"/>
          <w:bCs/>
        </w:rPr>
        <w:t>Montefiore-Einstein Comprehensive Cancer Center, Albert Einstein College of Medicine</w:t>
      </w:r>
    </w:p>
    <w:p w14:paraId="2A289145" w14:textId="676EBCD5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4</w:t>
      </w:r>
      <w:r w:rsidRPr="00A67333">
        <w:rPr>
          <w:rFonts w:eastAsia="Times New Roman" w:cstheme="minorHAnsi"/>
          <w:bCs/>
        </w:rPr>
        <w:t>Albert Einstein Flow Cytometry Core, Albert Einstein College of Medicine</w:t>
      </w:r>
    </w:p>
    <w:p w14:paraId="33CD999C" w14:textId="1E4F33B0" w:rsidR="00D6314B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5</w:t>
      </w:r>
      <w:r w:rsidRPr="00A67333">
        <w:rPr>
          <w:rFonts w:eastAsia="Times New Roman" w:cstheme="minorHAnsi"/>
          <w:bCs/>
        </w:rPr>
        <w:t>Department of Hematology Oncology, Montefiore Medical Center, Albert Einstein College of Medicine</w:t>
      </w:r>
    </w:p>
    <w:p w14:paraId="4FDD3434" w14:textId="77777777" w:rsidR="004E0C5A" w:rsidRDefault="004E0C5A" w:rsidP="004E0C5A">
      <w:pPr>
        <w:outlineLvl w:val="0"/>
        <w:rPr>
          <w:rFonts w:eastAsia="Times New Roman" w:cstheme="minorHAnsi"/>
        </w:rPr>
      </w:pPr>
    </w:p>
    <w:p w14:paraId="5C939213" w14:textId="77777777" w:rsidR="007965B2" w:rsidRPr="00B07A3B" w:rsidRDefault="007965B2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E18C6B2" w14:textId="548FC983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Mariapia Riso</w:t>
      </w:r>
      <w:r w:rsidRPr="001A484B">
        <w:tab/>
      </w:r>
      <w:r w:rsidRPr="001A484B">
        <w:tab/>
      </w:r>
      <w:r w:rsidRPr="001A484B">
        <w:tab/>
      </w:r>
      <w:hyperlink r:id="rId9" w:history="1">
        <w:r w:rsidRPr="001A484B">
          <w:rPr>
            <w:rStyle w:val="Hyperlink"/>
          </w:rPr>
          <w:t>mariapia.riso@einsteinmed.edu</w:t>
        </w:r>
      </w:hyperlink>
    </w:p>
    <w:p w14:paraId="70FFA58B" w14:textId="4C9DE050" w:rsidR="00D6314B" w:rsidRPr="00B07A3B" w:rsidRDefault="004D6A8A" w:rsidP="004D6A8A">
      <w:pPr>
        <w:outlineLvl w:val="0"/>
        <w:rPr>
          <w:rFonts w:eastAsia="Times New Roman" w:cstheme="minorHAnsi"/>
        </w:rPr>
      </w:pPr>
      <w:r w:rsidRPr="001A484B">
        <w:t>Samarpana Chakraborty</w:t>
      </w:r>
      <w:r w:rsidRPr="001A484B">
        <w:tab/>
      </w:r>
      <w:hyperlink r:id="rId10" w:history="1">
        <w:r w:rsidRPr="001A484B">
          <w:rPr>
            <w:rStyle w:val="Hyperlink"/>
          </w:rPr>
          <w:t>samarpana.chakraborty1@einsteinmed.edu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3CCB54C" w14:textId="3C53BB4C" w:rsidR="004D6A8A" w:rsidRPr="001A484B" w:rsidRDefault="004D6A8A" w:rsidP="004D6A8A">
      <w:pPr>
        <w:pBdr>
          <w:between w:val="nil"/>
        </w:pBdr>
      </w:pPr>
      <w:r w:rsidRPr="001A484B">
        <w:t>Prachiben</w:t>
      </w:r>
      <w:r w:rsidR="00B12B92">
        <w:t xml:space="preserve"> P.</w:t>
      </w:r>
      <w:r w:rsidRPr="001A484B">
        <w:t xml:space="preserve"> Patel</w:t>
      </w:r>
      <w:r w:rsidRPr="001A484B">
        <w:tab/>
      </w:r>
      <w:r w:rsidRPr="001A484B">
        <w:tab/>
      </w:r>
      <w:hyperlink r:id="rId11" w:history="1">
        <w:r w:rsidR="003070E9" w:rsidRPr="00456C79">
          <w:rPr>
            <w:rStyle w:val="Hyperlink"/>
          </w:rPr>
          <w:t>prachiben.patel@einsteinmed.edu</w:t>
        </w:r>
      </w:hyperlink>
      <w:r w:rsidRPr="001A484B">
        <w:br/>
        <w:t>Jinghang Zhang</w:t>
      </w:r>
      <w:r w:rsidRPr="001A484B">
        <w:tab/>
      </w:r>
      <w:r w:rsidRPr="001A484B">
        <w:tab/>
      </w:r>
      <w:hyperlink r:id="rId12" w:history="1">
        <w:r w:rsidRPr="001A484B">
          <w:rPr>
            <w:rStyle w:val="Hyperlink"/>
          </w:rPr>
          <w:t>jinghang.zhang@einsteinmed.edu</w:t>
        </w:r>
      </w:hyperlink>
    </w:p>
    <w:p w14:paraId="5F53E13A" w14:textId="523CD2BE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Aditi Shastri</w:t>
      </w:r>
      <w:r w:rsidRPr="001A484B">
        <w:tab/>
      </w:r>
      <w:r w:rsidRPr="001A484B">
        <w:tab/>
      </w:r>
      <w:r w:rsidRPr="001A484B">
        <w:tab/>
      </w:r>
      <w:hyperlink r:id="rId13" w:history="1">
        <w:r w:rsidRPr="001A484B">
          <w:rPr>
            <w:rStyle w:val="Hyperlink"/>
          </w:rPr>
          <w:t>ashastri@montefiore.org</w:t>
        </w:r>
      </w:hyperlink>
    </w:p>
    <w:p w14:paraId="2FF445E3" w14:textId="417B23B7" w:rsidR="004D6A8A" w:rsidRPr="001A484B" w:rsidRDefault="004D6A8A" w:rsidP="004D6A8A">
      <w:pPr>
        <w:pBdr>
          <w:between w:val="nil"/>
        </w:pBdr>
      </w:pPr>
      <w:r w:rsidRPr="001A484B">
        <w:t>Mariapia Riso</w:t>
      </w:r>
      <w:r w:rsidRPr="001A484B">
        <w:tab/>
      </w:r>
      <w:r w:rsidRPr="001A484B">
        <w:tab/>
      </w:r>
      <w:r w:rsidRPr="001A484B">
        <w:tab/>
      </w:r>
      <w:hyperlink r:id="rId14" w:history="1">
        <w:r w:rsidRPr="001A484B">
          <w:rPr>
            <w:rStyle w:val="Hyperlink"/>
          </w:rPr>
          <w:t>mariapia.riso@einsteinmed.edu</w:t>
        </w:r>
      </w:hyperlink>
    </w:p>
    <w:p w14:paraId="4929EACF" w14:textId="65223EC0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Samarpana Chakraborty</w:t>
      </w:r>
      <w:r w:rsidRPr="001A484B">
        <w:tab/>
      </w:r>
      <w:hyperlink r:id="rId15" w:history="1">
        <w:r w:rsidRPr="001A484B">
          <w:rPr>
            <w:rStyle w:val="Hyperlink"/>
          </w:rPr>
          <w:t>samarpana.chakraborty1@einsteinmed.edu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9D0117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965B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321492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0CDDC7D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7965B2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07A4AB81" w14:textId="2A210B66" w:rsidR="007965B2" w:rsidRDefault="007965B2" w:rsidP="001331E3">
      <w:pPr>
        <w:spacing w:before="120"/>
        <w:ind w:left="720"/>
        <w:rPr>
          <w:rFonts w:eastAsia="Times New Roman" w:cstheme="minorHAnsi"/>
        </w:rPr>
      </w:pPr>
      <w:r w:rsidRPr="007965B2">
        <w:rPr>
          <w:b/>
          <w:bCs/>
          <w:highlight w:val="yellow"/>
        </w:rPr>
        <w:t>Authors:</w:t>
      </w:r>
      <w:r w:rsidRPr="007965B2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7965B2">
        <w:rPr>
          <w:highlight w:val="yellow"/>
        </w:rPr>
        <w:t xml:space="preserve"> </w:t>
      </w:r>
      <w:hyperlink r:id="rId18" w:history="1">
        <w:r w:rsidRPr="007965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https://review.jove.com/account/file-uploader?src=21815478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7807F3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7965B2">
        <w:rPr>
          <w:rFonts w:eastAsia="Times New Roman" w:cstheme="minorHAnsi"/>
          <w:b/>
          <w:bCs/>
        </w:rPr>
        <w:t xml:space="preserve">Yes, </w:t>
      </w:r>
      <w:r w:rsidR="007965B2" w:rsidRPr="00873813">
        <w:rPr>
          <w:rFonts w:eastAsia="Times New Roman" w:cstheme="minorHAnsi"/>
          <w:b/>
          <w:bCs/>
        </w:rPr>
        <w:t>Same building, same floor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C99573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965B2">
        <w:rPr>
          <w:rFonts w:eastAsia="Times New Roman" w:cstheme="minorHAnsi"/>
          <w:b/>
          <w:bCs/>
        </w:rPr>
        <w:t>Y</w:t>
      </w:r>
      <w:r w:rsidR="00873813">
        <w:rPr>
          <w:rFonts w:eastAsia="Times New Roman" w:cstheme="minorHAnsi"/>
          <w:b/>
          <w:bCs/>
        </w:rPr>
        <w:t>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713A6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B1EA4">
        <w:rPr>
          <w:rFonts w:cstheme="minorHAnsi"/>
          <w:bCs/>
          <w:sz w:val="22"/>
          <w:szCs w:val="22"/>
        </w:rPr>
        <w:t>14</w:t>
      </w:r>
    </w:p>
    <w:p w14:paraId="5AAC9C6C" w14:textId="43B838A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B1EA4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5E7D2A82" w:rsidR="00D94887" w:rsidRPr="00694607" w:rsidRDefault="00694607" w:rsidP="007D61A8">
      <w:pPr>
        <w:rPr>
          <w:rFonts w:cstheme="minorHAnsi"/>
          <w:color w:val="auto"/>
          <w:shd w:val="clear" w:color="auto" w:fill="FFFFFF"/>
        </w:rPr>
      </w:pPr>
      <w:r w:rsidRPr="00694607">
        <w:rPr>
          <w:rFonts w:cstheme="minorHAnsi"/>
          <w:color w:val="auto"/>
          <w:highlight w:val="yellow"/>
          <w:shd w:val="clear" w:color="auto" w:fill="FFFFFF"/>
        </w:rPr>
        <w:t>Note: The second statement has been slightly edited.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56997ADE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8DDDB06" w14:textId="038D1634" w:rsidR="00E74230" w:rsidRPr="001E57C4" w:rsidRDefault="00EC1CE5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Aditi Shastri</w:t>
      </w:r>
      <w:r w:rsidR="00927B12" w:rsidRPr="00763EDF">
        <w:rPr>
          <w:rStyle w:val="AuthorName"/>
          <w:rFonts w:asciiTheme="minorHAnsi" w:eastAsia="Times" w:hAnsiTheme="minorHAnsi" w:cstheme="minorHAnsi"/>
        </w:rPr>
        <w:t>:</w:t>
      </w:r>
      <w:r w:rsidR="005A33C6" w:rsidRPr="00763EDF">
        <w:rPr>
          <w:rFonts w:cstheme="minorHAnsi"/>
        </w:rPr>
        <w:t xml:space="preserve"> </w:t>
      </w:r>
      <w:r w:rsidR="00870495">
        <w:rPr>
          <w:rFonts w:cstheme="minorHAnsi"/>
        </w:rPr>
        <w:t xml:space="preserve">Our research investigates how genetic, epigenetic, and </w:t>
      </w:r>
      <w:r w:rsidR="00A27376">
        <w:rPr>
          <w:rFonts w:cstheme="minorHAnsi"/>
        </w:rPr>
        <w:t>environmental stress</w:t>
      </w:r>
      <w:r w:rsidR="00050DD7">
        <w:rPr>
          <w:rFonts w:cstheme="minorHAnsi"/>
        </w:rPr>
        <w:t>ors</w:t>
      </w:r>
      <w:r w:rsidR="00A27376">
        <w:rPr>
          <w:rFonts w:cstheme="minorHAnsi"/>
        </w:rPr>
        <w:t xml:space="preserve"> can drive </w:t>
      </w:r>
      <w:r w:rsidR="00CC6AD8">
        <w:rPr>
          <w:rFonts w:cstheme="minorHAnsi"/>
        </w:rPr>
        <w:t>hematopoietic stem cells</w:t>
      </w:r>
      <w:r w:rsidR="00CC6AD8" w:rsidRPr="00CC6AD8">
        <w:rPr>
          <w:rFonts w:cstheme="minorHAnsi"/>
        </w:rPr>
        <w:t xml:space="preserve"> </w:t>
      </w:r>
      <w:r w:rsidR="00CC6AD8">
        <w:rPr>
          <w:rFonts w:cstheme="minorHAnsi"/>
        </w:rPr>
        <w:t>to</w:t>
      </w:r>
      <w:r w:rsidR="00EA15A1">
        <w:rPr>
          <w:rFonts w:cstheme="minorHAnsi"/>
        </w:rPr>
        <w:t>ward</w:t>
      </w:r>
      <w:r w:rsidR="00CC6AD8">
        <w:rPr>
          <w:rFonts w:cstheme="minorHAnsi"/>
        </w:rPr>
        <w:t xml:space="preserve"> leukemic transformation.</w:t>
      </w:r>
    </w:p>
    <w:p w14:paraId="1B275B34" w14:textId="0A6768D8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90E6309" w14:textId="50E1747D" w:rsidR="007D61A8" w:rsidRPr="00D75084" w:rsidRDefault="007D61A8" w:rsidP="00356FF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1A2E1641" w:rsidR="00D75084" w:rsidRDefault="00EC1CE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Mariapia Riso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92B17" w:rsidRPr="00D92B17">
        <w:rPr>
          <w:rFonts w:eastAsia="Times New Roman" w:cstheme="minorHAnsi"/>
        </w:rPr>
        <w:t xml:space="preserve">This </w:t>
      </w:r>
      <w:r w:rsidR="00BE4F81" w:rsidRPr="00BE4F81">
        <w:rPr>
          <w:rFonts w:eastAsia="Times New Roman" w:cstheme="minorHAnsi"/>
        </w:rPr>
        <w:t xml:space="preserve">CFU assay </w:t>
      </w:r>
      <w:r w:rsidR="00D92B17" w:rsidRPr="00D92B17">
        <w:rPr>
          <w:rFonts w:eastAsia="Times New Roman" w:cstheme="minorHAnsi"/>
        </w:rPr>
        <w:t>protocol provides a functional measure of therapeutic response in preclinical models of leukemia</w:t>
      </w:r>
      <w:r w:rsidR="00D92B17">
        <w:rPr>
          <w:rFonts w:eastAsia="Times New Roman" w:cstheme="minorHAnsi"/>
        </w:rPr>
        <w:t>.</w:t>
      </w:r>
      <w:r w:rsidR="00BE4F81">
        <w:rPr>
          <w:rFonts w:eastAsia="Times New Roman" w:cstheme="minorHAnsi"/>
        </w:rPr>
        <w:t xml:space="preserve"> </w:t>
      </w:r>
    </w:p>
    <w:p w14:paraId="5E57E1CB" w14:textId="77777777" w:rsid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B0FEE55" w14:textId="77777777" w:rsidR="001E57C4" w:rsidRPr="00D75084" w:rsidRDefault="001E57C4" w:rsidP="001E57C4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0A339C7" w14:textId="4E5DB02C" w:rsidR="00AB5C09" w:rsidRDefault="00EA15A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B0952">
        <w:rPr>
          <w:rFonts w:cstheme="minorHAnsi"/>
          <w:b/>
          <w:color w:val="auto"/>
          <w:u w:val="single"/>
        </w:rPr>
        <w:t>Samarpana Chakraborty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B5C09" w:rsidRPr="00AB5C09">
        <w:rPr>
          <w:rFonts w:eastAsia="Times New Roman" w:cstheme="minorHAnsi"/>
        </w:rPr>
        <w:t xml:space="preserve">This assay measures </w:t>
      </w:r>
      <w:r w:rsidR="00AB5C09">
        <w:rPr>
          <w:rFonts w:eastAsia="Times New Roman" w:cstheme="minorHAnsi"/>
        </w:rPr>
        <w:t xml:space="preserve">the differentiation capacities of human or murine-derived HSCs into erythroid or myeloid lineages in response to treatment. </w:t>
      </w:r>
    </w:p>
    <w:p w14:paraId="6CEC1FD0" w14:textId="00B26C05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50FC038" w14:textId="5F84D39C" w:rsidR="007D61A8" w:rsidRPr="007A149A" w:rsidRDefault="007D61A8" w:rsidP="007D61A8">
      <w:pPr>
        <w:rPr>
          <w:rFonts w:eastAsia="Times New Roman" w:cstheme="minorHAnsi"/>
          <w:sz w:val="28"/>
          <w:szCs w:val="28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0C2EA3CA" w:rsidR="00333FA4" w:rsidRPr="001E57C4" w:rsidRDefault="00EC1CE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Prachiben P. Patel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56D53" w:rsidRPr="00D56D53">
        <w:rPr>
          <w:rFonts w:cstheme="minorHAnsi"/>
        </w:rPr>
        <w:t xml:space="preserve">Cells </w:t>
      </w:r>
      <w:r w:rsidR="00D56D53">
        <w:rPr>
          <w:rFonts w:cstheme="minorHAnsi"/>
        </w:rPr>
        <w:t xml:space="preserve">harvested </w:t>
      </w:r>
      <w:r w:rsidR="00050DD7">
        <w:rPr>
          <w:rFonts w:cstheme="minorHAnsi"/>
        </w:rPr>
        <w:t>from</w:t>
      </w:r>
      <w:r w:rsidR="00D56D53">
        <w:rPr>
          <w:rFonts w:cstheme="minorHAnsi"/>
        </w:rPr>
        <w:t xml:space="preserve"> </w:t>
      </w:r>
      <w:r w:rsidR="00D56D53" w:rsidRPr="00D56D53">
        <w:rPr>
          <w:rFonts w:cstheme="minorHAnsi"/>
        </w:rPr>
        <w:t xml:space="preserve">this assay can </w:t>
      </w:r>
      <w:r w:rsidR="00EA15A1">
        <w:rPr>
          <w:rFonts w:cstheme="minorHAnsi"/>
        </w:rPr>
        <w:t xml:space="preserve">be </w:t>
      </w:r>
      <w:r w:rsidR="00050DD7">
        <w:rPr>
          <w:rFonts w:cstheme="minorHAnsi"/>
        </w:rPr>
        <w:t>used for</w:t>
      </w:r>
      <w:r w:rsidR="00D56D53">
        <w:rPr>
          <w:rFonts w:cstheme="minorHAnsi"/>
        </w:rPr>
        <w:t xml:space="preserve"> several downstream analyses</w:t>
      </w:r>
      <w:r w:rsidR="001E57C4">
        <w:rPr>
          <w:rFonts w:cstheme="minorHAnsi"/>
        </w:rPr>
        <w:t>,</w:t>
      </w:r>
      <w:r w:rsidR="00D56D53">
        <w:rPr>
          <w:rFonts w:cstheme="minorHAnsi"/>
        </w:rPr>
        <w:t xml:space="preserve"> such as </w:t>
      </w:r>
      <w:r w:rsidR="00D56D53" w:rsidRPr="00D56D53">
        <w:rPr>
          <w:rFonts w:cstheme="minorHAnsi"/>
        </w:rPr>
        <w:t>flow cytometry, RT-qPCR, and</w:t>
      </w:r>
      <w:r w:rsidR="00D56D53">
        <w:rPr>
          <w:rFonts w:cstheme="minorHAnsi"/>
        </w:rPr>
        <w:t xml:space="preserve"> western blot</w:t>
      </w:r>
      <w:r w:rsidR="00050DD7">
        <w:rPr>
          <w:rFonts w:cstheme="minorHAnsi"/>
        </w:rPr>
        <w:t>ting</w:t>
      </w:r>
      <w:r w:rsidR="00D56D53">
        <w:rPr>
          <w:rFonts w:cstheme="minorHAnsi"/>
        </w:rPr>
        <w:t xml:space="preserve">. </w:t>
      </w:r>
    </w:p>
    <w:p w14:paraId="366B1248" w14:textId="3927C374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5A96091" w:rsidR="00333FA4" w:rsidRDefault="00EA15A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B0952">
        <w:rPr>
          <w:rFonts w:cstheme="minorHAnsi"/>
          <w:b/>
          <w:color w:val="auto"/>
          <w:u w:val="single"/>
        </w:rPr>
        <w:t>Samarpana Chakraborty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This</w:t>
      </w:r>
      <w:r w:rsidR="000B0952">
        <w:rPr>
          <w:rFonts w:eastAsia="Times New Roman" w:cstheme="minorHAnsi"/>
        </w:rPr>
        <w:t xml:space="preserve"> </w:t>
      </w:r>
      <w:r w:rsidR="00324CA8" w:rsidRPr="00324CA8">
        <w:rPr>
          <w:rFonts w:eastAsia="Times New Roman" w:cstheme="minorHAnsi"/>
        </w:rPr>
        <w:t xml:space="preserve">assay can </w:t>
      </w:r>
      <w:r>
        <w:rPr>
          <w:rFonts w:eastAsia="Times New Roman" w:cstheme="minorHAnsi"/>
        </w:rPr>
        <w:t xml:space="preserve">help in </w:t>
      </w:r>
      <w:r w:rsidR="001E57C4">
        <w:rPr>
          <w:rFonts w:eastAsia="Times New Roman" w:cstheme="minorHAnsi"/>
        </w:rPr>
        <w:t xml:space="preserve">the </w:t>
      </w:r>
      <w:r>
        <w:rPr>
          <w:rFonts w:eastAsia="Times New Roman" w:cstheme="minorHAnsi"/>
        </w:rPr>
        <w:t xml:space="preserve">identification of promising </w:t>
      </w:r>
      <w:r w:rsidR="00324CA8">
        <w:rPr>
          <w:rFonts w:eastAsia="Times New Roman" w:cstheme="minorHAnsi"/>
        </w:rPr>
        <w:t xml:space="preserve">therapeutic </w:t>
      </w:r>
      <w:r>
        <w:rPr>
          <w:rFonts w:eastAsia="Times New Roman" w:cstheme="minorHAnsi"/>
        </w:rPr>
        <w:t xml:space="preserve">candidates </w:t>
      </w:r>
      <w:r w:rsidR="00324CA8" w:rsidRPr="00324CA8">
        <w:rPr>
          <w:rFonts w:eastAsia="Times New Roman" w:cstheme="minorHAnsi"/>
        </w:rPr>
        <w:t xml:space="preserve">for </w:t>
      </w:r>
      <w:r>
        <w:rPr>
          <w:rFonts w:eastAsia="Times New Roman" w:cstheme="minorHAnsi"/>
        </w:rPr>
        <w:t xml:space="preserve">further </w:t>
      </w:r>
      <w:r w:rsidR="00324CA8" w:rsidRPr="00324CA8">
        <w:rPr>
          <w:rFonts w:eastAsia="Times New Roman" w:cstheme="minorHAnsi"/>
        </w:rPr>
        <w:t xml:space="preserve">preclinical </w:t>
      </w:r>
      <w:r>
        <w:rPr>
          <w:rFonts w:eastAsia="Times New Roman" w:cstheme="minorHAnsi"/>
        </w:rPr>
        <w:t xml:space="preserve">testing, </w:t>
      </w:r>
      <w:r w:rsidR="00324CA8" w:rsidRPr="00324CA8">
        <w:rPr>
          <w:rFonts w:eastAsia="Times New Roman" w:cstheme="minorHAnsi"/>
        </w:rPr>
        <w:t xml:space="preserve">and </w:t>
      </w:r>
      <w:r>
        <w:rPr>
          <w:rFonts w:eastAsia="Times New Roman" w:cstheme="minorHAnsi"/>
        </w:rPr>
        <w:t>eventually for</w:t>
      </w:r>
      <w:r w:rsidR="000B0952">
        <w:rPr>
          <w:rFonts w:eastAsia="Times New Roman" w:cstheme="minorHAnsi"/>
        </w:rPr>
        <w:t xml:space="preserve"> </w:t>
      </w:r>
      <w:r w:rsidR="00324CA8" w:rsidRPr="00324CA8">
        <w:rPr>
          <w:rFonts w:eastAsia="Times New Roman" w:cstheme="minorHAnsi"/>
        </w:rPr>
        <w:t>translation</w:t>
      </w:r>
      <w:r>
        <w:rPr>
          <w:rFonts w:eastAsia="Times New Roman" w:cstheme="minorHAnsi"/>
        </w:rPr>
        <w:t xml:space="preserve"> into the clinic.</w:t>
      </w:r>
    </w:p>
    <w:p w14:paraId="79E06CE7" w14:textId="3EFA2F54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00052C1" w14:textId="77777777" w:rsidR="007965B2" w:rsidRDefault="007965B2" w:rsidP="00AF3977">
      <w:pPr>
        <w:spacing w:before="120"/>
        <w:rPr>
          <w:rFonts w:cstheme="minorHAnsi"/>
          <w:b/>
          <w:i/>
          <w:color w:val="0000FF"/>
        </w:rPr>
      </w:pPr>
    </w:p>
    <w:p w14:paraId="7999BBF6" w14:textId="77777777" w:rsidR="007965B2" w:rsidRDefault="007965B2" w:rsidP="00AF3977">
      <w:pPr>
        <w:spacing w:before="120"/>
        <w:rPr>
          <w:rFonts w:cstheme="minorHAnsi"/>
          <w:b/>
          <w:i/>
          <w:color w:val="0000FF"/>
        </w:rPr>
      </w:pPr>
    </w:p>
    <w:p w14:paraId="58DDCC26" w14:textId="77777777" w:rsidR="007965B2" w:rsidRDefault="007965B2" w:rsidP="00AF3977">
      <w:pPr>
        <w:spacing w:before="120"/>
        <w:rPr>
          <w:rFonts w:cstheme="minorHAnsi"/>
          <w:b/>
          <w:i/>
          <w:color w:val="0000FF"/>
        </w:rPr>
      </w:pPr>
    </w:p>
    <w:p w14:paraId="57AAF9B5" w14:textId="77777777" w:rsidR="007965B2" w:rsidRDefault="007965B2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447E2A62" w14:textId="634E8E03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72CC3A6" w14:textId="77777777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B5A8D2C" w14:textId="77777777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BE6B0F7" w14:textId="77777777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C1FE7B9" w14:textId="77777777" w:rsidR="007965B2" w:rsidRPr="0062081E" w:rsidRDefault="007965B2" w:rsidP="007965B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F095E94" w14:textId="77777777" w:rsidR="007965B2" w:rsidRPr="0062081E" w:rsidRDefault="007965B2" w:rsidP="007965B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57E1A59" w14:textId="77777777" w:rsidR="007965B2" w:rsidRPr="0062081E" w:rsidRDefault="007965B2" w:rsidP="007965B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069B384" w14:textId="77777777" w:rsidR="007965B2" w:rsidRPr="0062081E" w:rsidRDefault="007965B2" w:rsidP="007965B2">
      <w:pPr>
        <w:spacing w:before="120"/>
        <w:rPr>
          <w:rFonts w:ascii="Calibri" w:hAnsi="Calibri" w:cs="Calibri"/>
          <w:lang w:val="en-IN"/>
        </w:rPr>
      </w:pPr>
    </w:p>
    <w:p w14:paraId="2218B169" w14:textId="77777777" w:rsidR="007965B2" w:rsidRPr="002D2798" w:rsidRDefault="007965B2" w:rsidP="007965B2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85AD6B2" w14:textId="1CBD1516" w:rsidR="007965B2" w:rsidRPr="00C86041" w:rsidRDefault="004D0EA9" w:rsidP="007965B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D0EA9">
        <w:rPr>
          <w:rStyle w:val="BodyText"/>
          <w:rFonts w:ascii="Calibri" w:hAnsi="Calibri" w:cs="Calibri"/>
          <w:b/>
          <w:color w:val="auto"/>
          <w:u w:val="single"/>
        </w:rPr>
        <w:t>Mariapia Riso</w:t>
      </w:r>
      <w:r w:rsidRPr="004D0EA9">
        <w:rPr>
          <w:rStyle w:val="BodyText"/>
          <w:rFonts w:ascii="Calibri" w:hAnsi="Calibri" w:cs="Calibri"/>
          <w:b/>
          <w:color w:val="auto"/>
        </w:rPr>
        <w:t xml:space="preserve">, </w:t>
      </w:r>
      <w:r w:rsidRPr="004D0EA9">
        <w:rPr>
          <w:rStyle w:val="BodyText"/>
          <w:rFonts w:ascii="Calibri" w:hAnsi="Calibri" w:cs="Calibri"/>
          <w:b/>
          <w:color w:val="auto"/>
          <w:u w:val="single"/>
        </w:rPr>
        <w:t>PhD Student</w:t>
      </w:r>
      <w:r w:rsidRPr="004D0EA9">
        <w:rPr>
          <w:rStyle w:val="BodyText"/>
          <w:rFonts w:ascii="Calibri" w:hAnsi="Calibri" w:cs="Calibri"/>
          <w:b/>
          <w:color w:val="auto"/>
        </w:rPr>
        <w:t xml:space="preserve">, </w:t>
      </w:r>
      <w:r w:rsidRPr="004D0EA9">
        <w:rPr>
          <w:rStyle w:val="BodyText"/>
          <w:rFonts w:ascii="Calibri" w:hAnsi="Calibri" w:cs="Calibri"/>
          <w:b/>
          <w:color w:val="auto"/>
          <w:u w:val="single"/>
        </w:rPr>
        <w:t>Albert Einstein College of Medicine</w:t>
      </w:r>
      <w:r w:rsidRPr="004D0EA9">
        <w:rPr>
          <w:rStyle w:val="BodyText"/>
          <w:rFonts w:ascii="Calibri" w:hAnsi="Calibri" w:cs="Calibri"/>
          <w:b/>
          <w:color w:val="auto"/>
          <w:u w:val="single"/>
        </w:rPr>
        <w:t>:</w:t>
      </w:r>
      <w:r w:rsidRPr="004D0EA9">
        <w:rPr>
          <w:rStyle w:val="BodyText"/>
          <w:rFonts w:ascii="Calibri" w:hAnsi="Calibri" w:cs="Calibri"/>
          <w:b/>
          <w:color w:val="auto"/>
        </w:rPr>
        <w:t xml:space="preserve"> </w:t>
      </w:r>
      <w:r w:rsidR="007965B2" w:rsidRPr="0062081E">
        <w:rPr>
          <w:rFonts w:ascii="Calibri" w:hAnsi="Calibri" w:cs="Calibri"/>
        </w:rPr>
        <w:t>(authors will present their testimonial statements live)</w:t>
      </w:r>
    </w:p>
    <w:p w14:paraId="368E6E05" w14:textId="77777777" w:rsidR="00C86041" w:rsidRPr="001E57C4" w:rsidRDefault="00C86041" w:rsidP="00C8604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00B5B8C" w14:textId="77777777" w:rsidR="00C86041" w:rsidRPr="00C86041" w:rsidRDefault="00C86041" w:rsidP="00C86041">
      <w:pPr>
        <w:spacing w:before="120"/>
        <w:rPr>
          <w:rFonts w:ascii="Calibri" w:eastAsia="Times New Roman" w:hAnsi="Calibri" w:cs="Calibri"/>
        </w:rPr>
      </w:pPr>
    </w:p>
    <w:p w14:paraId="3FEB446E" w14:textId="77777777" w:rsidR="007965B2" w:rsidRPr="0062081E" w:rsidRDefault="007965B2" w:rsidP="007965B2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FACFAAA" w14:textId="3C9EA189" w:rsidR="007965B2" w:rsidRPr="00C86041" w:rsidRDefault="004D0EA9" w:rsidP="007965B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24EAF">
        <w:rPr>
          <w:rFonts w:ascii="Calibri" w:hAnsi="Calibri" w:cs="Calibri"/>
          <w:b/>
          <w:color w:val="auto"/>
          <w:u w:val="single"/>
        </w:rPr>
        <w:t>Mariapia Riso</w:t>
      </w:r>
      <w:r w:rsidRPr="00F24EAF">
        <w:rPr>
          <w:rFonts w:ascii="Calibri" w:hAnsi="Calibri" w:cs="Calibri"/>
          <w:b/>
          <w:color w:val="auto"/>
        </w:rPr>
        <w:t xml:space="preserve">, </w:t>
      </w:r>
      <w:r w:rsidRPr="00F24EAF">
        <w:rPr>
          <w:rFonts w:ascii="Calibri" w:hAnsi="Calibri" w:cs="Calibri"/>
          <w:b/>
          <w:color w:val="auto"/>
          <w:u w:val="single"/>
        </w:rPr>
        <w:t>PhD Student</w:t>
      </w:r>
      <w:r w:rsidRPr="00F24EAF">
        <w:rPr>
          <w:rFonts w:ascii="Calibri" w:hAnsi="Calibri" w:cs="Calibri"/>
          <w:b/>
          <w:color w:val="auto"/>
        </w:rPr>
        <w:t xml:space="preserve">, </w:t>
      </w:r>
      <w:r w:rsidRPr="00F24EAF">
        <w:rPr>
          <w:rFonts w:ascii="Calibri" w:hAnsi="Calibri" w:cs="Calibri"/>
          <w:b/>
          <w:color w:val="auto"/>
          <w:u w:val="single"/>
        </w:rPr>
        <w:t>Albert Einstein College of Medicine:</w:t>
      </w:r>
      <w:r w:rsidR="007965B2" w:rsidRPr="0062081E">
        <w:rPr>
          <w:rFonts w:ascii="Calibri" w:hAnsi="Calibri" w:cs="Calibri"/>
        </w:rPr>
        <w:t xml:space="preserve"> </w:t>
      </w:r>
      <w:r w:rsidR="007965B2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95F02DB" w14:textId="77777777" w:rsidR="00C86041" w:rsidRPr="001E57C4" w:rsidRDefault="00C86041" w:rsidP="00C8604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524247" w14:textId="77777777" w:rsidR="00C86041" w:rsidRPr="00B3483F" w:rsidRDefault="00C86041" w:rsidP="00C86041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EFDB1EE" w:rsidR="00A13CC3" w:rsidRDefault="00FF25E5" w:rsidP="003F4BAB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3F4BAB" w:rsidRPr="001A484B">
        <w:t>Albert Einstein College of Medicine</w:t>
      </w:r>
      <w:r w:rsidR="00A04943">
        <w:t xml:space="preserve"> and </w:t>
      </w:r>
      <w:r w:rsidR="003F4BAB" w:rsidRPr="001A484B">
        <w:t xml:space="preserve">Montefiore Medical Center. </w:t>
      </w:r>
    </w:p>
    <w:p w14:paraId="0BCED223" w14:textId="77777777" w:rsidR="003F4BAB" w:rsidRDefault="003F4BAB" w:rsidP="003F4BAB">
      <w:pPr>
        <w:rPr>
          <w:rFonts w:eastAsia="Times New Roman" w:cstheme="minorHAnsi"/>
          <w:b/>
          <w:highlight w:val="yellow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E863E75" w:rsidR="00CE10F2" w:rsidRDefault="005C32E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32E7">
        <w:rPr>
          <w:rFonts w:cstheme="minorHAnsi"/>
          <w:b/>
          <w:bCs/>
        </w:rPr>
        <w:t>Cell Preparation and Viability Assessment of Patient-Derived Bone Marrow Cells or PBMC</w:t>
      </w:r>
    </w:p>
    <w:p w14:paraId="6FE16670" w14:textId="2543C3BD" w:rsidR="00985FE6" w:rsidRPr="00022F47" w:rsidRDefault="00D7547B" w:rsidP="00022F4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E37A0">
        <w:rPr>
          <w:rFonts w:cstheme="minorHAnsi"/>
        </w:rPr>
        <w:t>Mariapia Riso</w:t>
      </w:r>
      <w:r w:rsidR="00FF25E5">
        <w:rPr>
          <w:rFonts w:cstheme="minorHAnsi"/>
        </w:rPr>
        <w:t xml:space="preserve"> </w:t>
      </w:r>
    </w:p>
    <w:p w14:paraId="2D2C46EA" w14:textId="21505FE3" w:rsidR="005C32E7" w:rsidRPr="002037C2" w:rsidRDefault="005C32E7" w:rsidP="005C32E7">
      <w:pPr>
        <w:pStyle w:val="Narration"/>
        <w:numPr>
          <w:ilvl w:val="1"/>
          <w:numId w:val="3"/>
        </w:numPr>
      </w:pPr>
      <w:r w:rsidRPr="002037C2">
        <w:t xml:space="preserve">To begin, warm </w:t>
      </w:r>
      <w:r w:rsidR="00191908" w:rsidRPr="00420174">
        <w:t>Iscove's Modified Dulbecco's Medium</w:t>
      </w:r>
      <w:r w:rsidR="00191908">
        <w:t>, or</w:t>
      </w:r>
      <w:r w:rsidR="00191908">
        <w:t xml:space="preserve"> </w:t>
      </w:r>
      <w:r w:rsidRPr="002037C2">
        <w:t xml:space="preserve">IMDM </w:t>
      </w:r>
      <w:r w:rsidR="00191908" w:rsidRPr="00420174">
        <w:rPr>
          <w:i/>
          <w:iCs/>
          <w:color w:val="EE0000"/>
        </w:rPr>
        <w:t>(I-M-D-M)</w:t>
      </w:r>
      <w:r w:rsidRPr="002037C2">
        <w:t>, fetal bovine serum,</w:t>
      </w:r>
      <w:r>
        <w:t xml:space="preserve"> or FBS </w:t>
      </w:r>
      <w:r w:rsidRPr="00015AA5">
        <w:rPr>
          <w:i/>
          <w:iCs/>
          <w:color w:val="EE0000"/>
        </w:rPr>
        <w:t>(F-B-S)</w:t>
      </w:r>
      <w:r w:rsidR="00191908" w:rsidRPr="00191908">
        <w:rPr>
          <w:i/>
          <w:iCs/>
        </w:rPr>
        <w:t>,</w:t>
      </w:r>
      <w:r w:rsidRPr="002037C2">
        <w:t xml:space="preserve"> and penicillin-streptomycin antibiotics to 37 degrees Celsius for at least 30 minutes </w:t>
      </w:r>
      <w:r w:rsidRPr="002037C2">
        <w:rPr>
          <w:b/>
          <w:bCs/>
        </w:rPr>
        <w:t>[1]</w:t>
      </w:r>
      <w:r w:rsidRPr="002037C2">
        <w:t xml:space="preserve">. </w:t>
      </w:r>
      <w:r w:rsidR="00191908">
        <w:t xml:space="preserve">Next, warm the semisolid media </w:t>
      </w:r>
      <w:r w:rsidR="00191908" w:rsidRPr="002037C2">
        <w:t>to room temperature for at least 30 minutes</w:t>
      </w:r>
      <w:r w:rsidR="00191908">
        <w:t xml:space="preserve"> after thawing it</w:t>
      </w:r>
      <w:r w:rsidR="00191908" w:rsidRPr="002037C2">
        <w:t xml:space="preserve"> overnight at 4 degrees Celsius</w:t>
      </w:r>
      <w:r w:rsidRPr="002037C2">
        <w:t xml:space="preserve">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Prepare a waste beaker containing 10% bleach solution </w:t>
      </w:r>
      <w:r>
        <w:t>to dispose</w:t>
      </w:r>
      <w:r w:rsidRPr="002037C2">
        <w:t xml:space="preserve"> </w:t>
      </w:r>
      <w:r w:rsidR="00805E5F">
        <w:t xml:space="preserve">of </w:t>
      </w:r>
      <w:r w:rsidRPr="002037C2">
        <w:t xml:space="preserve">contaminated pipette tips and serological pipettes </w:t>
      </w:r>
      <w:r w:rsidRPr="002037C2">
        <w:rPr>
          <w:b/>
          <w:bCs/>
        </w:rPr>
        <w:t>[</w:t>
      </w:r>
      <w:r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</w:t>
      </w:r>
      <w:r>
        <w:t>T</w:t>
      </w:r>
      <w:r w:rsidRPr="002037C2">
        <w:t xml:space="preserve">haw </w:t>
      </w:r>
      <w:r>
        <w:t xml:space="preserve">frozen </w:t>
      </w:r>
      <w:r w:rsidRPr="002037C2">
        <w:t>bone marrow</w:t>
      </w:r>
      <w:r>
        <w:t xml:space="preserve"> cells </w:t>
      </w:r>
      <w:r w:rsidRPr="002037C2">
        <w:t>or peripheral blood mononuclear cells</w:t>
      </w:r>
      <w:r>
        <w:t>, or PBMC</w:t>
      </w:r>
      <w:r w:rsidRPr="002037C2">
        <w:t xml:space="preserve"> isolated through density gradient centrifugation methods</w:t>
      </w:r>
      <w:r>
        <w:t>,</w:t>
      </w:r>
      <w:r w:rsidRPr="002037C2">
        <w:t xml:space="preserve"> in a 37 degrees Celsius water bath </w:t>
      </w:r>
      <w:r w:rsidRPr="002037C2">
        <w:rPr>
          <w:b/>
          <w:bCs/>
        </w:rPr>
        <w:t>[</w:t>
      </w:r>
      <w:r>
        <w:rPr>
          <w:b/>
          <w:bCs/>
        </w:rPr>
        <w:t>4</w:t>
      </w:r>
      <w:r w:rsidRPr="002037C2">
        <w:rPr>
          <w:b/>
          <w:bCs/>
        </w:rPr>
        <w:t>]</w:t>
      </w:r>
      <w:r>
        <w:rPr>
          <w:b/>
          <w:bCs/>
        </w:rPr>
        <w:t xml:space="preserve"> </w:t>
      </w:r>
      <w:r w:rsidRPr="002037C2">
        <w:t>and immediately place them on ice</w:t>
      </w:r>
      <w:r>
        <w:t xml:space="preserve"> </w:t>
      </w:r>
      <w:r w:rsidRPr="002037C2">
        <w:rPr>
          <w:b/>
          <w:bCs/>
        </w:rPr>
        <w:t>[</w:t>
      </w:r>
      <w:r>
        <w:rPr>
          <w:b/>
          <w:bCs/>
        </w:rPr>
        <w:t>5</w:t>
      </w:r>
      <w:r w:rsidRPr="002037C2">
        <w:rPr>
          <w:b/>
          <w:bCs/>
        </w:rPr>
        <w:t>]</w:t>
      </w:r>
      <w:r w:rsidRPr="002037C2">
        <w:t>.</w:t>
      </w:r>
    </w:p>
    <w:p w14:paraId="16A93AF4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WIDE: Talent placing IMDM media, fetal bovine serum, and penicillin-streptomycin antibiotics in a warming area set to 37 degrees Celsius.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47621A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semisolid media bottle at room temperature.</w:t>
      </w:r>
    </w:p>
    <w:p w14:paraId="4E8B79E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preparing a waste beaker containing 10% bleach solution.</w:t>
      </w:r>
    </w:p>
    <w:p w14:paraId="57CF7F15" w14:textId="08161D4E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thawing frozen </w:t>
      </w:r>
      <w:r>
        <w:rPr>
          <w:lang w:val="en-IN"/>
        </w:rPr>
        <w:t xml:space="preserve">cell </w:t>
      </w:r>
      <w:r w:rsidRPr="002037C2">
        <w:rPr>
          <w:lang w:val="en-IN"/>
        </w:rPr>
        <w:t xml:space="preserve">samples in a water bath </w:t>
      </w:r>
      <w:r w:rsidR="00805E5F" w:rsidRPr="007665D0">
        <w:rPr>
          <w:highlight w:val="yellow"/>
          <w:lang w:val="en-IN"/>
        </w:rPr>
        <w:t>(</w:t>
      </w:r>
      <w:r w:rsidR="00805E5F" w:rsidRPr="007665D0">
        <w:rPr>
          <w:b/>
          <w:bCs/>
          <w:highlight w:val="yellow"/>
          <w:lang w:val="en-IN"/>
        </w:rPr>
        <w:t>Authors:</w:t>
      </w:r>
      <w:r w:rsidR="00805E5F" w:rsidRPr="007665D0">
        <w:rPr>
          <w:highlight w:val="yellow"/>
          <w:lang w:val="en-IN"/>
        </w:rPr>
        <w:t xml:space="preserve"> </w:t>
      </w:r>
      <w:r w:rsidR="00031025" w:rsidRPr="00031025">
        <w:rPr>
          <w:highlight w:val="yellow"/>
        </w:rPr>
        <w:t>Could you please specify whether bone marrow or PBMC will be used for the demonstration? We will update the narration to reflect only the chosen cell type</w:t>
      </w:r>
      <w:r w:rsidR="00031025">
        <w:rPr>
          <w:highlight w:val="yellow"/>
          <w:lang w:val="en-IN"/>
        </w:rPr>
        <w:t>.</w:t>
      </w:r>
      <w:r w:rsidR="00805E5F" w:rsidRPr="007665D0">
        <w:rPr>
          <w:highlight w:val="yellow"/>
          <w:lang w:val="en-IN"/>
        </w:rPr>
        <w:t>)</w:t>
      </w:r>
    </w:p>
    <w:p w14:paraId="4E4B3A5F" w14:textId="77777777" w:rsidR="005C32E7" w:rsidRPr="002037C2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t</w:t>
      </w:r>
      <w:r w:rsidRPr="002037C2">
        <w:rPr>
          <w:lang w:val="en-IN"/>
        </w:rPr>
        <w:t>ransferring</w:t>
      </w:r>
      <w:r>
        <w:rPr>
          <w:lang w:val="en-IN"/>
        </w:rPr>
        <w:t xml:space="preserve"> the thawed cells</w:t>
      </w:r>
      <w:r w:rsidRPr="002037C2">
        <w:rPr>
          <w:lang w:val="en-IN"/>
        </w:rPr>
        <w:t xml:space="preserve"> onto ice.</w:t>
      </w:r>
    </w:p>
    <w:p w14:paraId="370B1E03" w14:textId="73D91CC2" w:rsidR="005C32E7" w:rsidRPr="002037C2" w:rsidRDefault="005C32E7" w:rsidP="005C32E7">
      <w:pPr>
        <w:pStyle w:val="Narration"/>
        <w:numPr>
          <w:ilvl w:val="1"/>
          <w:numId w:val="3"/>
        </w:numPr>
      </w:pPr>
      <w:r w:rsidRPr="002037C2">
        <w:t xml:space="preserve">Suspend the cells in </w:t>
      </w:r>
      <w:r w:rsidRPr="00886AAC">
        <w:t>5 milliliters</w:t>
      </w:r>
      <w:r w:rsidR="00913BF9" w:rsidRPr="00886AAC">
        <w:t xml:space="preserve"> </w:t>
      </w:r>
      <w:r w:rsidR="00913BF9" w:rsidRPr="00886AAC">
        <w:rPr>
          <w:b/>
          <w:bCs/>
        </w:rPr>
        <w:t>[1]</w:t>
      </w:r>
      <w:r w:rsidRPr="00886AAC">
        <w:t xml:space="preserve"> of </w:t>
      </w:r>
      <w:r w:rsidR="001D3093" w:rsidRPr="00886AAC">
        <w:t xml:space="preserve">complete growth media </w:t>
      </w:r>
      <w:r w:rsidR="00913BF9" w:rsidRPr="00886AAC">
        <w:rPr>
          <w:b/>
          <w:bCs/>
        </w:rPr>
        <w:t>[2]</w:t>
      </w:r>
      <w:r w:rsidRPr="002037C2">
        <w:t xml:space="preserve">. </w:t>
      </w:r>
      <w:r>
        <w:t>Use</w:t>
      </w:r>
      <w:r w:rsidRPr="002037C2">
        <w:t xml:space="preserve"> acridine orange and propidium iodide dye</w:t>
      </w:r>
      <w:r w:rsidR="001D3093">
        <w:t>s</w:t>
      </w:r>
      <w:r w:rsidRPr="002037C2">
        <w:t xml:space="preserve"> with an automated cell counter </w:t>
      </w:r>
      <w:r>
        <w:t>to d</w:t>
      </w:r>
      <w:r w:rsidRPr="002037C2">
        <w:t xml:space="preserve">etermine the cell concentration and viability </w:t>
      </w:r>
      <w:r w:rsidRPr="002037C2">
        <w:rPr>
          <w:b/>
          <w:bCs/>
        </w:rPr>
        <w:t>[</w:t>
      </w:r>
      <w:r w:rsidR="00805E5F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Centrifuge the cells at 350 </w:t>
      </w:r>
      <w:r w:rsidRPr="00BA19BE">
        <w:rPr>
          <w:i/>
          <w:iCs/>
        </w:rPr>
        <w:t>g</w:t>
      </w:r>
      <w:r w:rsidRPr="002037C2">
        <w:t xml:space="preserve"> for 5 minutes at room temperature </w:t>
      </w:r>
      <w:r>
        <w:t>to p</w:t>
      </w:r>
      <w:r w:rsidRPr="002037C2">
        <w:t xml:space="preserve">ellet the cells </w:t>
      </w:r>
      <w:r w:rsidRPr="002037C2">
        <w:rPr>
          <w:b/>
          <w:bCs/>
        </w:rPr>
        <w:t>[</w:t>
      </w:r>
      <w:r w:rsidR="00805E5F"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 xml:space="preserve">. </w:t>
      </w:r>
    </w:p>
    <w:p w14:paraId="408B2837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in complete growth media.</w:t>
      </w:r>
    </w:p>
    <w:p w14:paraId="11A8CA93" w14:textId="14D933E5" w:rsidR="00913BF9" w:rsidRDefault="00913BF9" w:rsidP="005C32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30EF6464" w14:textId="1AABB208" w:rsidR="00913BF9" w:rsidRPr="00913BF9" w:rsidRDefault="00913BF9" w:rsidP="00913BF9">
      <w:pPr>
        <w:pStyle w:val="ShotDescription"/>
        <w:ind w:firstLine="0"/>
        <w:rPr>
          <w:b/>
          <w:bCs/>
          <w:lang w:val="en-IN"/>
        </w:rPr>
      </w:pPr>
      <w:r w:rsidRPr="00913BF9">
        <w:rPr>
          <w:b/>
          <w:bCs/>
          <w:lang w:val="en-IN"/>
        </w:rPr>
        <w:t>Complete Growth Media</w:t>
      </w:r>
    </w:p>
    <w:p w14:paraId="75C7EF60" w14:textId="7C7A9BFF" w:rsidR="00913BF9" w:rsidRDefault="00913BF9" w:rsidP="00913BF9">
      <w:pPr>
        <w:pStyle w:val="ShotDescription"/>
        <w:numPr>
          <w:ilvl w:val="0"/>
          <w:numId w:val="48"/>
        </w:numPr>
        <w:rPr>
          <w:lang w:val="en-IN"/>
        </w:rPr>
      </w:pPr>
      <w:r>
        <w:rPr>
          <w:lang w:val="en-IN"/>
        </w:rPr>
        <w:t>IMDM</w:t>
      </w:r>
    </w:p>
    <w:p w14:paraId="09707D17" w14:textId="155574C6" w:rsidR="00913BF9" w:rsidRDefault="00913BF9" w:rsidP="00913BF9">
      <w:pPr>
        <w:pStyle w:val="ShotDescription"/>
        <w:numPr>
          <w:ilvl w:val="0"/>
          <w:numId w:val="48"/>
        </w:numPr>
        <w:rPr>
          <w:lang w:val="en-IN"/>
        </w:rPr>
      </w:pPr>
      <w:r>
        <w:rPr>
          <w:lang w:val="en-IN"/>
        </w:rPr>
        <w:t>4% FBS</w:t>
      </w:r>
    </w:p>
    <w:p w14:paraId="4022C2FE" w14:textId="187615E5" w:rsidR="00913BF9" w:rsidRDefault="00913BF9" w:rsidP="00913BF9">
      <w:pPr>
        <w:pStyle w:val="ShotDescription"/>
        <w:numPr>
          <w:ilvl w:val="0"/>
          <w:numId w:val="48"/>
        </w:numPr>
        <w:rPr>
          <w:lang w:val="en-IN"/>
        </w:rPr>
      </w:pPr>
      <w:r>
        <w:rPr>
          <w:lang w:val="en-IN"/>
        </w:rPr>
        <w:t>1% Penicillin-Streptomycin</w:t>
      </w:r>
    </w:p>
    <w:p w14:paraId="359298A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loading stained cells into an automated cell counter.</w:t>
      </w:r>
    </w:p>
    <w:p w14:paraId="53F61960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lastRenderedPageBreak/>
        <w:t>Talent placing the sample into a centrifuge.</w:t>
      </w:r>
    </w:p>
    <w:p w14:paraId="23385D41" w14:textId="77777777" w:rsidR="005C32E7" w:rsidRPr="002037C2" w:rsidRDefault="005C32E7" w:rsidP="005C32E7">
      <w:pPr>
        <w:pStyle w:val="Narration"/>
        <w:numPr>
          <w:ilvl w:val="1"/>
          <w:numId w:val="3"/>
        </w:numPr>
      </w:pPr>
      <w:r>
        <w:t>After discarding the supernatant, r</w:t>
      </w:r>
      <w:r w:rsidRPr="002037C2">
        <w:t>esuspend the cells in 5 milliliters of sterile Dulbecco’s phosphate-buffered saline</w:t>
      </w:r>
      <w:r>
        <w:t xml:space="preserve">, or DPBS </w:t>
      </w:r>
      <w:r w:rsidRPr="00BA19BE">
        <w:rPr>
          <w:i/>
          <w:iCs/>
          <w:color w:val="EE0000"/>
        </w:rPr>
        <w:t>(D-P-B-S)</w:t>
      </w:r>
      <w:r w:rsidRPr="002037C2">
        <w:t xml:space="preserve"> </w:t>
      </w:r>
      <w:r w:rsidRPr="002037C2">
        <w:rPr>
          <w:b/>
          <w:bCs/>
        </w:rPr>
        <w:t>[1]</w:t>
      </w:r>
      <w:r w:rsidRPr="002037C2">
        <w:t xml:space="preserve">. Centrifuge again to </w:t>
      </w:r>
      <w:r>
        <w:t>wash</w:t>
      </w:r>
      <w:r w:rsidRPr="002037C2">
        <w:t xml:space="preserve"> the cells </w:t>
      </w:r>
      <w:r w:rsidRPr="002037C2">
        <w:rPr>
          <w:b/>
          <w:bCs/>
        </w:rPr>
        <w:t>[2]</w:t>
      </w:r>
      <w:r w:rsidRPr="002037C2">
        <w:t xml:space="preserve">. </w:t>
      </w:r>
      <w:r>
        <w:t>Following the removal of DPBS, s</w:t>
      </w:r>
      <w:r w:rsidRPr="002037C2">
        <w:t xml:space="preserve">uspend the cells in complete growth media </w:t>
      </w:r>
      <w:r>
        <w:t>to achieve</w:t>
      </w:r>
      <w:r w:rsidRPr="002037C2">
        <w:t xml:space="preserve"> 100,000 cells per well in a 6-well plate </w:t>
      </w:r>
      <w:r w:rsidRPr="002037C2">
        <w:rPr>
          <w:b/>
          <w:bCs/>
        </w:rPr>
        <w:t>[</w:t>
      </w:r>
      <w:r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>.</w:t>
      </w:r>
    </w:p>
    <w:p w14:paraId="445E573C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the pellet in Dulbecco’s phosphate-buffered saline.</w:t>
      </w:r>
    </w:p>
    <w:p w14:paraId="51C3C9F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tube into a centrifuge.</w:t>
      </w:r>
    </w:p>
    <w:p w14:paraId="24C6B477" w14:textId="3559D16B" w:rsidR="00125924" w:rsidRP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5C32E7">
        <w:rPr>
          <w:lang w:val="en-IN"/>
        </w:rPr>
        <w:t>Talent adjusting the cell concentration in complete growth media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950ED1F" w:rsidR="000F326F" w:rsidRDefault="00542A9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42A9E">
        <w:rPr>
          <w:rFonts w:cstheme="minorHAnsi"/>
          <w:b/>
          <w:bCs/>
        </w:rPr>
        <w:t>Drug Treatment and Plating of Drug-treated Cell Suspension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E917093" w14:textId="25E86306" w:rsidR="00542A9E" w:rsidRPr="002037C2" w:rsidRDefault="00542A9E" w:rsidP="00542A9E">
      <w:pPr>
        <w:pStyle w:val="Narration"/>
        <w:numPr>
          <w:ilvl w:val="1"/>
          <w:numId w:val="3"/>
        </w:numPr>
      </w:pPr>
      <w:r>
        <w:t xml:space="preserve">On the day of plating, thaw the prepared drug aliquots on ice </w:t>
      </w:r>
      <w:r w:rsidRPr="00CB2AEA">
        <w:rPr>
          <w:b/>
          <w:bCs/>
        </w:rPr>
        <w:t>[1]</w:t>
      </w:r>
      <w:r>
        <w:t>,</w:t>
      </w:r>
      <w:r w:rsidRPr="002037C2">
        <w:t xml:space="preserve"> </w:t>
      </w:r>
      <w:r>
        <w:t xml:space="preserve">and after vortexing </w:t>
      </w:r>
      <w:r w:rsidR="00723C35">
        <w:t xml:space="preserve">to mix </w:t>
      </w:r>
      <w:r w:rsidRPr="00CB2AEA">
        <w:rPr>
          <w:b/>
          <w:bCs/>
        </w:rPr>
        <w:t>[2]</w:t>
      </w:r>
      <w:r>
        <w:t xml:space="preserve">, </w:t>
      </w:r>
      <w:r w:rsidR="00723C35">
        <w:t xml:space="preserve">spin down the aliquots </w:t>
      </w:r>
      <w:r w:rsidRPr="002037C2">
        <w:t xml:space="preserve">in a tabletop mini centrifuge for 30 seconds at maximum speed </w:t>
      </w:r>
      <w:r w:rsidRPr="002037C2">
        <w:rPr>
          <w:b/>
          <w:bCs/>
        </w:rPr>
        <w:t>[3]</w:t>
      </w:r>
      <w:r w:rsidRPr="002037C2">
        <w:t>.</w:t>
      </w:r>
    </w:p>
    <w:p w14:paraId="4C9870B9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thawing the drug aliquot on ice.</w:t>
      </w:r>
    </w:p>
    <w:p w14:paraId="0F294153" w14:textId="7196F4CA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TEXT ON A PLAIN BACKGROUND </w:t>
      </w:r>
    </w:p>
    <w:p w14:paraId="3CBBD802" w14:textId="77777777" w:rsidR="00542A9E" w:rsidRPr="004D25D9" w:rsidRDefault="00542A9E" w:rsidP="00542A9E">
      <w:pPr>
        <w:pStyle w:val="ShotDescription"/>
        <w:ind w:firstLine="0"/>
        <w:rPr>
          <w:lang w:val="en-IN"/>
        </w:rPr>
      </w:pPr>
      <w:r w:rsidRPr="004D25D9">
        <w:rPr>
          <w:lang w:val="en-IN"/>
        </w:rPr>
        <w:t>Drug Treatments</w:t>
      </w:r>
    </w:p>
    <w:p w14:paraId="0D5A89D0" w14:textId="68327AA1" w:rsidR="00542A9E" w:rsidRPr="004D25D9" w:rsidRDefault="00BD4565" w:rsidP="00542A9E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 xml:space="preserve"> </w:t>
      </w:r>
      <w:r>
        <w:rPr>
          <w:lang w:val="en-IN"/>
        </w:rPr>
        <w:t>10</w:t>
      </w:r>
      <w:r>
        <w:rPr>
          <w:lang w:val="en-IN"/>
        </w:rPr>
        <w:sym w:font="Symbol" w:char="F06D"/>
      </w:r>
      <w:r>
        <w:rPr>
          <w:lang w:val="en-IN"/>
        </w:rPr>
        <w:t xml:space="preserve">M </w:t>
      </w:r>
      <w:r w:rsidR="00542A9E" w:rsidRPr="004D25D9">
        <w:rPr>
          <w:lang w:val="en-IN"/>
        </w:rPr>
        <w:t>Pyrimethamine</w:t>
      </w:r>
      <w:r w:rsidR="00EA15A1">
        <w:rPr>
          <w:lang w:val="en-IN"/>
        </w:rPr>
        <w:t xml:space="preserve"> </w:t>
      </w:r>
    </w:p>
    <w:p w14:paraId="6565B62B" w14:textId="2CDB5758" w:rsidR="00542A9E" w:rsidRPr="004D25D9" w:rsidRDefault="00BD4565" w:rsidP="00542A9E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4</w:t>
      </w:r>
      <w:r>
        <w:rPr>
          <w:lang w:val="en-IN"/>
        </w:rPr>
        <w:sym w:font="Symbol" w:char="F06D"/>
      </w:r>
      <w:r>
        <w:rPr>
          <w:lang w:val="en-IN"/>
        </w:rPr>
        <w:t xml:space="preserve">M </w:t>
      </w:r>
      <w:r w:rsidR="00542A9E" w:rsidRPr="004D25D9">
        <w:rPr>
          <w:lang w:val="en-IN"/>
        </w:rPr>
        <w:t>Venetoclax</w:t>
      </w:r>
      <w:r w:rsidR="00EA15A1">
        <w:rPr>
          <w:lang w:val="en-IN"/>
        </w:rPr>
        <w:t xml:space="preserve"> </w:t>
      </w:r>
    </w:p>
    <w:p w14:paraId="0A0A8603" w14:textId="58625435" w:rsidR="00542A9E" w:rsidRPr="004D25D9" w:rsidRDefault="00542A9E" w:rsidP="00542A9E">
      <w:pPr>
        <w:pStyle w:val="ShotDescription"/>
        <w:numPr>
          <w:ilvl w:val="0"/>
          <w:numId w:val="46"/>
        </w:numPr>
        <w:rPr>
          <w:lang w:val="en-IN"/>
        </w:rPr>
      </w:pPr>
      <w:r w:rsidRPr="004D25D9">
        <w:rPr>
          <w:lang w:val="en-IN"/>
        </w:rPr>
        <w:t xml:space="preserve">Combination of </w:t>
      </w:r>
      <w:r w:rsidR="00BD4565">
        <w:rPr>
          <w:lang w:val="en-IN"/>
        </w:rPr>
        <w:t>10</w:t>
      </w:r>
      <w:r w:rsidR="00BD4565">
        <w:rPr>
          <w:lang w:val="en-IN"/>
        </w:rPr>
        <w:sym w:font="Symbol" w:char="F06D"/>
      </w:r>
      <w:r w:rsidR="00BD4565">
        <w:rPr>
          <w:lang w:val="en-IN"/>
        </w:rPr>
        <w:t>M</w:t>
      </w:r>
      <w:r w:rsidR="00BD4565">
        <w:rPr>
          <w:lang w:val="en-IN"/>
        </w:rPr>
        <w:t xml:space="preserve"> </w:t>
      </w:r>
      <w:r w:rsidRPr="004D25D9">
        <w:rPr>
          <w:lang w:val="en-IN"/>
        </w:rPr>
        <w:t>Pyrimethamine</w:t>
      </w:r>
      <w:r w:rsidR="00BD4565">
        <w:rPr>
          <w:lang w:val="en-IN"/>
        </w:rPr>
        <w:t xml:space="preserve"> </w:t>
      </w:r>
      <w:r w:rsidRPr="004D25D9">
        <w:rPr>
          <w:lang w:val="en-IN"/>
        </w:rPr>
        <w:t xml:space="preserve">and </w:t>
      </w:r>
      <w:r w:rsidR="00BD4565">
        <w:rPr>
          <w:lang w:val="en-IN"/>
        </w:rPr>
        <w:t>4</w:t>
      </w:r>
      <w:r w:rsidR="00BD4565">
        <w:rPr>
          <w:lang w:val="en-IN"/>
        </w:rPr>
        <w:sym w:font="Symbol" w:char="F06D"/>
      </w:r>
      <w:r w:rsidR="00BD4565">
        <w:rPr>
          <w:lang w:val="en-IN"/>
        </w:rPr>
        <w:t>M</w:t>
      </w:r>
      <w:r w:rsidR="00BD4565">
        <w:rPr>
          <w:lang w:val="en-IN"/>
        </w:rPr>
        <w:t xml:space="preserve"> </w:t>
      </w:r>
      <w:r w:rsidRPr="004D25D9">
        <w:rPr>
          <w:lang w:val="en-IN"/>
        </w:rPr>
        <w:t>Venetoclax</w:t>
      </w:r>
      <w:r w:rsidR="00EA15A1">
        <w:rPr>
          <w:lang w:val="en-IN"/>
        </w:rPr>
        <w:t xml:space="preserve"> </w:t>
      </w:r>
    </w:p>
    <w:p w14:paraId="50C3D444" w14:textId="77777777" w:rsidR="00542A9E" w:rsidRPr="004D25D9" w:rsidRDefault="00542A9E" w:rsidP="00542A9E">
      <w:pPr>
        <w:pStyle w:val="ShotDescription"/>
        <w:numPr>
          <w:ilvl w:val="0"/>
          <w:numId w:val="46"/>
        </w:numPr>
        <w:rPr>
          <w:lang w:val="en-IN"/>
        </w:rPr>
      </w:pPr>
      <w:r w:rsidRPr="004D25D9">
        <w:rPr>
          <w:lang w:val="en-IN"/>
        </w:rPr>
        <w:t>Vehicle Control or DMSO</w:t>
      </w:r>
    </w:p>
    <w:p w14:paraId="03B310DE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aliquot into a tabletop mini centrifuge.</w:t>
      </w:r>
    </w:p>
    <w:p w14:paraId="079AD82A" w14:textId="1B58D947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Vortex the semisolid media vigorously until </w:t>
      </w:r>
      <w:r w:rsidR="003A09A0">
        <w:t>completely</w:t>
      </w:r>
      <w:r w:rsidRPr="002037C2">
        <w:t xml:space="preserve"> homogenized </w:t>
      </w:r>
      <w:r w:rsidRPr="002037C2">
        <w:rPr>
          <w:b/>
          <w:bCs/>
        </w:rPr>
        <w:t>[1]</w:t>
      </w:r>
      <w:r w:rsidRPr="002037C2">
        <w:t xml:space="preserve">. Leave the media undisturbed in the hood at room temperature for 30 minutes to allow bubbles to rise </w:t>
      </w:r>
      <w:r w:rsidRPr="002037C2">
        <w:rPr>
          <w:b/>
          <w:bCs/>
        </w:rPr>
        <w:t>[2]</w:t>
      </w:r>
      <w:r w:rsidRPr="002037C2">
        <w:t xml:space="preserve">. </w:t>
      </w:r>
      <w:r w:rsidR="00EC1CE5" w:rsidRPr="002037C2">
        <w:t xml:space="preserve">Attach a blunt-end </w:t>
      </w:r>
      <w:r w:rsidR="00EC1CE5">
        <w:t>16-gauge needle to a 3-milliliter</w:t>
      </w:r>
      <w:r w:rsidR="00EC1CE5" w:rsidRPr="002037C2">
        <w:t xml:space="preserve"> syringe</w:t>
      </w:r>
      <w:r w:rsidR="00B76C6D">
        <w:t xml:space="preserve"> </w:t>
      </w:r>
      <w:r w:rsidR="00EC1CE5" w:rsidRPr="002037C2">
        <w:rPr>
          <w:b/>
          <w:bCs/>
        </w:rPr>
        <w:t>[3]</w:t>
      </w:r>
      <w:r w:rsidR="00B76C6D">
        <w:rPr>
          <w:b/>
          <w:bCs/>
        </w:rPr>
        <w:t>.</w:t>
      </w:r>
      <w:r w:rsidR="00723C35">
        <w:rPr>
          <w:b/>
          <w:bCs/>
        </w:rPr>
        <w:t xml:space="preserve"> </w:t>
      </w:r>
      <w:r w:rsidR="00723C35" w:rsidRPr="003A09A0">
        <w:t>Us</w:t>
      </w:r>
      <w:r w:rsidR="003A09A0">
        <w:t>e</w:t>
      </w:r>
      <w:r w:rsidR="00723C35" w:rsidRPr="003A09A0">
        <w:t xml:space="preserve"> the syringe</w:t>
      </w:r>
      <w:r w:rsidR="003A09A0">
        <w:t xml:space="preserve"> to </w:t>
      </w:r>
      <w:r w:rsidR="004F594F">
        <w:t>aliquot</w:t>
      </w:r>
      <w:r w:rsidRPr="00723C35">
        <w:t xml:space="preserve"> </w:t>
      </w:r>
      <w:r w:rsidRPr="002037C2">
        <w:t>3</w:t>
      </w:r>
      <w:r w:rsidR="004F594F">
        <w:t xml:space="preserve"> </w:t>
      </w:r>
      <w:r w:rsidRPr="002037C2">
        <w:t>milliliter</w:t>
      </w:r>
      <w:r w:rsidR="004F594F">
        <w:t>s</w:t>
      </w:r>
      <w:r w:rsidRPr="002037C2">
        <w:t xml:space="preserve"> of semisolid media in</w:t>
      </w:r>
      <w:r w:rsidR="004F594F">
        <w:t>to</w:t>
      </w:r>
      <w:r w:rsidRPr="002037C2">
        <w:t xml:space="preserve"> sterile 15</w:t>
      </w:r>
      <w:r w:rsidR="003A09A0">
        <w:t>-</w:t>
      </w:r>
      <w:r w:rsidRPr="002037C2">
        <w:t>milliliter conical tubes</w:t>
      </w:r>
      <w:r w:rsidR="003A09A0">
        <w:t>, setting</w:t>
      </w:r>
      <w:r>
        <w:t xml:space="preserve"> aside for 30 minutes </w:t>
      </w:r>
      <w:r w:rsidRPr="002037C2">
        <w:rPr>
          <w:b/>
          <w:bCs/>
        </w:rPr>
        <w:t>[</w:t>
      </w:r>
      <w:r w:rsidR="00EC1CE5"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 xml:space="preserve">. </w:t>
      </w:r>
      <w:r>
        <w:t>Next, a</w:t>
      </w:r>
      <w:r w:rsidRPr="002037C2">
        <w:t xml:space="preserve">dd </w:t>
      </w:r>
      <w:r>
        <w:t xml:space="preserve">drug treatments, not exceeding 10 microliters, </w:t>
      </w:r>
      <w:r w:rsidRPr="002037C2">
        <w:t>to each aliquot</w:t>
      </w:r>
      <w:r w:rsidR="004F594F">
        <w:t xml:space="preserve"> of semi-solid media</w:t>
      </w:r>
      <w:r w:rsidRPr="002037C2">
        <w:t xml:space="preserve"> </w:t>
      </w:r>
      <w:r w:rsidRPr="002037C2">
        <w:rPr>
          <w:b/>
          <w:bCs/>
        </w:rPr>
        <w:t>[</w:t>
      </w:r>
      <w:r w:rsidR="00EC1CE5">
        <w:rPr>
          <w:b/>
          <w:bCs/>
        </w:rPr>
        <w:t>5</w:t>
      </w:r>
      <w:r w:rsidRPr="002037C2">
        <w:rPr>
          <w:b/>
          <w:bCs/>
        </w:rPr>
        <w:t>]</w:t>
      </w:r>
      <w:r w:rsidRPr="002037C2">
        <w:t>.</w:t>
      </w:r>
    </w:p>
    <w:p w14:paraId="5A63699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vortexing the semisolid media bottle.</w:t>
      </w:r>
    </w:p>
    <w:p w14:paraId="32D7D29A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media bottle undisturbed in the hood.</w:t>
      </w:r>
    </w:p>
    <w:p w14:paraId="773E321F" w14:textId="719ADD48" w:rsidR="00B76C6D" w:rsidRPr="00B76C6D" w:rsidRDefault="00B76C6D" w:rsidP="00B76C6D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attaching a blunt-end </w:t>
      </w:r>
      <w:r>
        <w:rPr>
          <w:lang w:val="en-IN"/>
        </w:rPr>
        <w:t>16-gauge</w:t>
      </w:r>
      <w:r w:rsidRPr="002037C2">
        <w:rPr>
          <w:lang w:val="en-IN"/>
        </w:rPr>
        <w:t xml:space="preserve"> needle to a syringe.</w:t>
      </w:r>
    </w:p>
    <w:p w14:paraId="1CB72F9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semisolid media into sterile conical tubes.</w:t>
      </w:r>
    </w:p>
    <w:p w14:paraId="3AAA99CA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drug to the semisolid media aliquots.</w:t>
      </w:r>
    </w:p>
    <w:p w14:paraId="3DDAA89C" w14:textId="1A2F47B0" w:rsidR="00542A9E" w:rsidRPr="002037C2" w:rsidRDefault="00542A9E" w:rsidP="00542A9E">
      <w:pPr>
        <w:pStyle w:val="Narration"/>
        <w:numPr>
          <w:ilvl w:val="1"/>
          <w:numId w:val="3"/>
        </w:numPr>
      </w:pPr>
      <w:r>
        <w:lastRenderedPageBreak/>
        <w:t>After vortexing for complete drug incorporation, a</w:t>
      </w:r>
      <w:r w:rsidRPr="002037C2">
        <w:t xml:space="preserve">dd 200,000 cells </w:t>
      </w:r>
      <w:r>
        <w:t xml:space="preserve">in 100 microliters of growth media </w:t>
      </w:r>
      <w:r w:rsidRPr="002037C2">
        <w:t xml:space="preserve">to each </w:t>
      </w:r>
      <w:r>
        <w:t>3-milliliter</w:t>
      </w:r>
      <w:r w:rsidRPr="002037C2">
        <w:t xml:space="preserve"> aliquot of semisolid media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Vortex in short bursts until the mixture is homogenized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</w:t>
      </w:r>
      <w:r w:rsidR="00B76C6D">
        <w:t>D</w:t>
      </w:r>
      <w:r w:rsidRPr="002037C2">
        <w:t xml:space="preserve">rop </w:t>
      </w:r>
      <w:r w:rsidR="00B76C6D">
        <w:t>another 16-gauge</w:t>
      </w:r>
      <w:r w:rsidRPr="002037C2">
        <w:t xml:space="preserve"> needle a</w:t>
      </w:r>
      <w:r w:rsidR="00B76C6D">
        <w:t xml:space="preserve">nd </w:t>
      </w:r>
      <w:r w:rsidR="001736B8">
        <w:t xml:space="preserve">a 3-milliliter syringe into the cell mixture, leaving it </w:t>
      </w:r>
      <w:r w:rsidRPr="002037C2">
        <w:t xml:space="preserve">undisturbed for 30 minutes </w:t>
      </w:r>
      <w:r w:rsidRPr="002037C2">
        <w:rPr>
          <w:b/>
          <w:bCs/>
        </w:rPr>
        <w:t>[</w:t>
      </w:r>
      <w:r w:rsidR="00B76C6D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>.</w:t>
      </w:r>
    </w:p>
    <w:p w14:paraId="0883346E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cells to the semisolid media.</w:t>
      </w:r>
    </w:p>
    <w:p w14:paraId="2C7F0594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</w:t>
      </w:r>
      <w:r>
        <w:rPr>
          <w:lang w:val="en-IN"/>
        </w:rPr>
        <w:t>placing</w:t>
      </w:r>
      <w:r w:rsidRPr="002037C2">
        <w:rPr>
          <w:lang w:val="en-IN"/>
        </w:rPr>
        <w:t xml:space="preserve"> the cell </w:t>
      </w:r>
      <w:r>
        <w:rPr>
          <w:lang w:val="en-IN"/>
        </w:rPr>
        <w:t xml:space="preserve">and drug-media </w:t>
      </w:r>
      <w:r w:rsidRPr="002037C2">
        <w:rPr>
          <w:lang w:val="en-IN"/>
        </w:rPr>
        <w:t>mixture</w:t>
      </w:r>
      <w:r>
        <w:rPr>
          <w:lang w:val="en-IN"/>
        </w:rPr>
        <w:t xml:space="preserve"> on the vortex for mixing</w:t>
      </w:r>
      <w:r w:rsidRPr="002037C2">
        <w:rPr>
          <w:lang w:val="en-IN"/>
        </w:rPr>
        <w:t>.</w:t>
      </w:r>
    </w:p>
    <w:p w14:paraId="16A1FA0B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needle and syringe into the mixture.</w:t>
      </w:r>
    </w:p>
    <w:p w14:paraId="5F022746" w14:textId="6FCC387D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>Us</w:t>
      </w:r>
      <w:r>
        <w:t>e</w:t>
      </w:r>
      <w:r w:rsidRPr="002037C2">
        <w:t xml:space="preserve"> the submerged needle and syringe</w:t>
      </w:r>
      <w:r>
        <w:t xml:space="preserve"> to</w:t>
      </w:r>
      <w:r w:rsidRPr="002037C2">
        <w:t xml:space="preserve"> aspirate the cell and drug mixture without introducing air bubbles </w:t>
      </w:r>
      <w:r w:rsidRPr="002037C2">
        <w:rPr>
          <w:b/>
          <w:bCs/>
        </w:rPr>
        <w:t>[1]</w:t>
      </w:r>
      <w:r w:rsidRPr="002037C2">
        <w:t xml:space="preserve">. </w:t>
      </w:r>
      <w:r w:rsidR="001736B8" w:rsidRPr="001736B8">
        <w:rPr>
          <w:lang w:val="en-US"/>
        </w:rPr>
        <w:t xml:space="preserve">After allowing </w:t>
      </w:r>
      <w:r w:rsidR="001736B8">
        <w:rPr>
          <w:lang w:val="en-US"/>
        </w:rPr>
        <w:t>the mixture to settle for 3 to 5 minutes</w:t>
      </w:r>
      <w:r w:rsidR="001736B8" w:rsidRPr="001736B8">
        <w:rPr>
          <w:lang w:val="en-US"/>
        </w:rPr>
        <w:t xml:space="preserve"> at the bottom of the tube, aspirate the remaining volume, avoiding air bubbles</w:t>
      </w:r>
      <w:r w:rsidRPr="002037C2">
        <w:t xml:space="preserve"> </w:t>
      </w:r>
      <w:r w:rsidRPr="002037C2">
        <w:rPr>
          <w:b/>
          <w:bCs/>
        </w:rPr>
        <w:t>[</w:t>
      </w:r>
      <w:r w:rsidR="00B76C6D"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Add the mixture dropwise into 2 wells of an outer column of a sterile 6-well plate </w:t>
      </w:r>
      <w:r w:rsidRPr="002037C2">
        <w:rPr>
          <w:b/>
          <w:bCs/>
        </w:rPr>
        <w:t>[</w:t>
      </w:r>
      <w:r w:rsidR="00B76C6D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Gently tilt the plate in circular motions to spread the mixture evenly across the wells </w:t>
      </w:r>
      <w:r w:rsidRPr="002037C2">
        <w:rPr>
          <w:b/>
          <w:bCs/>
        </w:rPr>
        <w:t>[</w:t>
      </w:r>
      <w:r w:rsidR="00B76C6D"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>.</w:t>
      </w:r>
    </w:p>
    <w:p w14:paraId="70A999DE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aspirating the mixture with the submerged syringe.</w:t>
      </w:r>
    </w:p>
    <w:p w14:paraId="3580DA00" w14:textId="6DEB26CC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</w:t>
      </w:r>
      <w:r w:rsidR="001736B8">
        <w:rPr>
          <w:lang w:val="en-IN"/>
        </w:rPr>
        <w:t>aspirating</w:t>
      </w:r>
      <w:r w:rsidRPr="002037C2">
        <w:rPr>
          <w:lang w:val="en-IN"/>
        </w:rPr>
        <w:t xml:space="preserve"> the remaining mixture </w:t>
      </w:r>
      <w:r w:rsidR="001736B8">
        <w:rPr>
          <w:lang w:val="en-IN"/>
        </w:rPr>
        <w:t xml:space="preserve">collected at the bottom </w:t>
      </w:r>
      <w:r w:rsidRPr="002037C2">
        <w:rPr>
          <w:lang w:val="en-IN"/>
        </w:rPr>
        <w:t>from the tube walls.</w:t>
      </w:r>
    </w:p>
    <w:p w14:paraId="2B3811A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the mixture into two wells.</w:t>
      </w:r>
    </w:p>
    <w:p w14:paraId="210B3EB1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tilting the plate to distribute the mixture evenly.</w:t>
      </w:r>
    </w:p>
    <w:p w14:paraId="4770D727" w14:textId="1998E8BF" w:rsidR="00542A9E" w:rsidRPr="00B33898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Add 5 milliliters of sterile water to each well in the center column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Incubate the plate at 37 degrees Celsius with 5% carbon dioxide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>.</w:t>
      </w:r>
    </w:p>
    <w:p w14:paraId="4EFADE9D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sterile water to the center wells.</w:t>
      </w:r>
    </w:p>
    <w:p w14:paraId="52E27EB1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plate into an incubator.</w:t>
      </w:r>
    </w:p>
    <w:p w14:paraId="4B599A19" w14:textId="77777777" w:rsidR="00542A9E" w:rsidRDefault="00542A9E" w:rsidP="00542A9E">
      <w:pPr>
        <w:pStyle w:val="ShotDescription"/>
        <w:ind w:firstLine="0"/>
        <w:rPr>
          <w:lang w:val="en-IN"/>
        </w:rPr>
      </w:pPr>
    </w:p>
    <w:p w14:paraId="1C1F3467" w14:textId="1258A683" w:rsidR="00542A9E" w:rsidRDefault="00542A9E" w:rsidP="00542A9E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542A9E">
        <w:rPr>
          <w:b/>
          <w:bCs/>
          <w:lang w:val="en-IN"/>
        </w:rPr>
        <w:t>Colony Imaging and Counting</w:t>
      </w:r>
    </w:p>
    <w:p w14:paraId="1317EAD9" w14:textId="4B8FB978" w:rsidR="00270E93" w:rsidRDefault="00270E93" w:rsidP="00270E93">
      <w:pPr>
        <w:pStyle w:val="ShotDescription"/>
        <w:ind w:left="360" w:firstLine="0"/>
      </w:pPr>
      <w:r w:rsidRPr="007965B2">
        <w:rPr>
          <w:b/>
          <w:bCs/>
          <w:highlight w:val="yellow"/>
        </w:rPr>
        <w:t>Authors:</w:t>
      </w:r>
      <w:r w:rsidRPr="007965B2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19" w:history="1">
        <w:r w:rsidRPr="007965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https://review.jove.com/account/file-uploader?src=21815478</w:t>
        </w:r>
      </w:hyperlink>
    </w:p>
    <w:p w14:paraId="50B45636" w14:textId="315C354D" w:rsidR="00270E93" w:rsidRDefault="00270E93" w:rsidP="00270E93">
      <w:pPr>
        <w:pStyle w:val="ShotDescription"/>
        <w:ind w:left="360" w:firstLine="0"/>
        <w:rPr>
          <w:b/>
          <w:bCs/>
          <w:lang w:val="en-IN"/>
        </w:rPr>
      </w:pPr>
      <w:bookmarkStart w:id="1" w:name="_Hlk204179977"/>
      <w:r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b/>
          <w:bCs/>
          <w:i/>
          <w:iCs/>
          <w:color w:val="3333FF"/>
        </w:rPr>
        <w:t xml:space="preserve"> as back-up</w:t>
      </w:r>
    </w:p>
    <w:p w14:paraId="4F8A5895" w14:textId="77777777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Insert a light diffuser into the top lens of the microscope apparatus </w:t>
      </w:r>
      <w:r w:rsidRPr="002037C2">
        <w:rPr>
          <w:b/>
          <w:bCs/>
        </w:rPr>
        <w:t>[1]</w:t>
      </w:r>
      <w:r w:rsidRPr="002037C2">
        <w:t>. Set the objective to 4</w:t>
      </w:r>
      <w:r>
        <w:t>X</w:t>
      </w:r>
      <w:r w:rsidRPr="002037C2">
        <w:t xml:space="preserve"> magnification </w:t>
      </w:r>
      <w:r w:rsidRPr="002037C2">
        <w:rPr>
          <w:b/>
          <w:bCs/>
        </w:rPr>
        <w:t>[2]</w:t>
      </w:r>
      <w:r w:rsidRPr="002037C2">
        <w:t xml:space="preserve">. Select </w:t>
      </w:r>
      <w:r>
        <w:t xml:space="preserve">the light source as </w:t>
      </w:r>
      <w:r w:rsidRPr="002037C2">
        <w:rPr>
          <w:b/>
          <w:bCs/>
        </w:rPr>
        <w:t>Trans</w:t>
      </w:r>
      <w:r w:rsidRPr="002037C2">
        <w:t xml:space="preserve"> or switch the microscope to </w:t>
      </w:r>
      <w:r w:rsidRPr="002037C2">
        <w:rPr>
          <w:b/>
          <w:bCs/>
        </w:rPr>
        <w:t>brightfield mode</w:t>
      </w:r>
      <w:r w:rsidRPr="002037C2">
        <w:t xml:space="preserve"> </w:t>
      </w:r>
      <w:r w:rsidRPr="002037C2">
        <w:rPr>
          <w:b/>
          <w:bCs/>
        </w:rPr>
        <w:t>[3]</w:t>
      </w:r>
      <w:r w:rsidRPr="002037C2">
        <w:t>. Turn on the microscope light and adjust the intensity using the coarse slider</w:t>
      </w:r>
      <w:r>
        <w:t xml:space="preserve"> to a range of 0.03</w:t>
      </w:r>
      <w:r w:rsidRPr="002037C2">
        <w:t xml:space="preserve"> </w:t>
      </w:r>
      <w:r w:rsidRPr="002037C2">
        <w:rPr>
          <w:b/>
          <w:bCs/>
        </w:rPr>
        <w:t>[4]</w:t>
      </w:r>
      <w:r w:rsidRPr="002037C2">
        <w:t xml:space="preserve">. Use autofocus and fine focus controls to obtain a sharp image if needed </w:t>
      </w:r>
      <w:r w:rsidRPr="002037C2">
        <w:rPr>
          <w:b/>
          <w:bCs/>
        </w:rPr>
        <w:t>[5]</w:t>
      </w:r>
      <w:r w:rsidRPr="002037C2">
        <w:t>.</w:t>
      </w:r>
    </w:p>
    <w:p w14:paraId="09753B8D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inserting a light diffuser into the microscope.</w:t>
      </w:r>
    </w:p>
    <w:p w14:paraId="717A4784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t>SCREEN:</w:t>
      </w:r>
      <w:r>
        <w:rPr>
          <w:lang w:val="en-IN"/>
        </w:rPr>
        <w:t xml:space="preserve"> Show</w:t>
      </w:r>
      <w:r w:rsidRPr="002037C2">
        <w:rPr>
          <w:lang w:val="en-IN"/>
        </w:rPr>
        <w:t xml:space="preserve"> setting the objective to 4</w:t>
      </w:r>
      <w:r>
        <w:rPr>
          <w:lang w:val="en-IN"/>
        </w:rPr>
        <w:t>X</w:t>
      </w:r>
      <w:r w:rsidRPr="002037C2">
        <w:rPr>
          <w:lang w:val="en-IN"/>
        </w:rPr>
        <w:t xml:space="preserve"> magnification.</w:t>
      </w:r>
    </w:p>
    <w:p w14:paraId="7B16951A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lastRenderedPageBreak/>
        <w:t>SCREEN:</w:t>
      </w:r>
      <w:r w:rsidRPr="002037C2">
        <w:rPr>
          <w:lang w:val="en-IN"/>
        </w:rPr>
        <w:t xml:space="preserve"> Show the microscope software while selecting </w:t>
      </w:r>
      <w:r w:rsidRPr="002037C2">
        <w:rPr>
          <w:b/>
          <w:bCs/>
          <w:lang w:val="en-IN"/>
        </w:rPr>
        <w:t>Trans</w:t>
      </w:r>
      <w:r w:rsidRPr="002037C2">
        <w:rPr>
          <w:lang w:val="en-IN"/>
        </w:rPr>
        <w:t xml:space="preserve"> or </w:t>
      </w:r>
      <w:r w:rsidRPr="002037C2">
        <w:rPr>
          <w:b/>
          <w:bCs/>
          <w:lang w:val="en-IN"/>
        </w:rPr>
        <w:t>brightfield mode</w:t>
      </w:r>
      <w:r w:rsidRPr="002037C2">
        <w:rPr>
          <w:lang w:val="en-IN"/>
        </w:rPr>
        <w:t>.</w:t>
      </w:r>
    </w:p>
    <w:p w14:paraId="2C62F3EB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adjustment of the light intensity using the coarse slider</w:t>
      </w:r>
      <w:r>
        <w:rPr>
          <w:lang w:val="en-IN"/>
        </w:rPr>
        <w:t xml:space="preserve"> to the optimal range of 0.03</w:t>
      </w:r>
      <w:r w:rsidRPr="002037C2">
        <w:rPr>
          <w:lang w:val="en-IN"/>
        </w:rPr>
        <w:t>.</w:t>
      </w:r>
    </w:p>
    <w:p w14:paraId="6B344061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autofocus operation followed by fine focus adjustment.</w:t>
      </w:r>
    </w:p>
    <w:p w14:paraId="4E96CA6A" w14:textId="77777777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Select automated image capture to begin from the center of the well and spiral outward </w:t>
      </w:r>
      <w:r w:rsidRPr="002037C2">
        <w:rPr>
          <w:b/>
          <w:bCs/>
        </w:rPr>
        <w:t>[1]</w:t>
      </w:r>
      <w:r w:rsidRPr="002037C2">
        <w:t xml:space="preserve">. Configure autofocus to refocus in each well </w:t>
      </w:r>
      <w:r w:rsidRPr="002037C2">
        <w:rPr>
          <w:b/>
          <w:bCs/>
        </w:rPr>
        <w:t>[2]</w:t>
      </w:r>
      <w:r w:rsidRPr="002037C2">
        <w:t xml:space="preserve">. Select the option to tile or merge raw images from each well </w:t>
      </w:r>
      <w:r w:rsidRPr="002037C2">
        <w:rPr>
          <w:b/>
          <w:bCs/>
        </w:rPr>
        <w:t>[3]</w:t>
      </w:r>
      <w:r w:rsidRPr="002037C2">
        <w:t xml:space="preserve">. Select the option to invert images horizontally and vertically </w:t>
      </w:r>
      <w:r w:rsidRPr="002037C2">
        <w:rPr>
          <w:b/>
          <w:bCs/>
        </w:rPr>
        <w:t>[4]</w:t>
      </w:r>
      <w:r w:rsidRPr="002037C2">
        <w:t xml:space="preserve">. Run the automated plate scan and manually count total, myeloid, and erythroid colonies using the merged images </w:t>
      </w:r>
      <w:r w:rsidRPr="002037C2">
        <w:rPr>
          <w:b/>
          <w:bCs/>
        </w:rPr>
        <w:t>[5]</w:t>
      </w:r>
      <w:r w:rsidRPr="002037C2">
        <w:t>.</w:t>
      </w:r>
    </w:p>
    <w:p w14:paraId="09E0240C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automated image capture settings with spiral acquisition from the center of the well.</w:t>
      </w:r>
    </w:p>
    <w:p w14:paraId="76D3842C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autofocus settings configured for each well.</w:t>
      </w:r>
    </w:p>
    <w:p w14:paraId="2B828572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selection of image tiling or merging options.</w:t>
      </w:r>
    </w:p>
    <w:p w14:paraId="49462AD3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horizontal and vertical image inversion settings.</w:t>
      </w:r>
    </w:p>
    <w:p w14:paraId="4FD30F61" w14:textId="66F8BFF0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the automated plate scan followed by manual colony counting on merged images.</w:t>
      </w:r>
    </w:p>
    <w:p w14:paraId="1766DA53" w14:textId="77777777" w:rsidR="00270E93" w:rsidRDefault="00270E93" w:rsidP="00270E93">
      <w:pPr>
        <w:pStyle w:val="ShotDescription"/>
        <w:ind w:left="360" w:firstLine="0"/>
      </w:pPr>
      <w:r w:rsidRPr="007965B2">
        <w:rPr>
          <w:b/>
          <w:bCs/>
          <w:highlight w:val="yellow"/>
        </w:rPr>
        <w:t>Authors:</w:t>
      </w:r>
      <w:r w:rsidRPr="007965B2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20" w:history="1">
        <w:r w:rsidRPr="007965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https://review.jove.com/account/file-uploader?src=21815478</w:t>
        </w:r>
      </w:hyperlink>
    </w:p>
    <w:p w14:paraId="5FD256D3" w14:textId="77777777" w:rsidR="00270E93" w:rsidRDefault="00270E93" w:rsidP="00270E93">
      <w:pPr>
        <w:pStyle w:val="ShotDescription"/>
        <w:ind w:left="360" w:firstLine="0"/>
        <w:rPr>
          <w:b/>
          <w:bCs/>
          <w:lang w:val="en-IN"/>
        </w:rPr>
      </w:pPr>
      <w:r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b/>
          <w:bCs/>
          <w:i/>
          <w:iCs/>
          <w:color w:val="3333FF"/>
        </w:rPr>
        <w:t xml:space="preserve"> as back-up</w:t>
      </w:r>
    </w:p>
    <w:p w14:paraId="6B0A33AC" w14:textId="77777777" w:rsidR="00D3215F" w:rsidRDefault="00D3215F" w:rsidP="00D3215F">
      <w:pPr>
        <w:pStyle w:val="ShotDescription"/>
        <w:ind w:firstLine="0"/>
        <w:rPr>
          <w:lang w:val="en-IN"/>
        </w:rPr>
      </w:pPr>
    </w:p>
    <w:p w14:paraId="5F1CA6D3" w14:textId="7BB289D0" w:rsidR="00D3215F" w:rsidRPr="00D01C0B" w:rsidRDefault="00D3215F" w:rsidP="00EC1CE5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3215F">
        <w:rPr>
          <w:b/>
          <w:bCs/>
          <w:lang w:val="en-IN"/>
        </w:rPr>
        <w:t>Cell Harvesting and Freezing for Downstream Flow Cytometric Analysis</w:t>
      </w:r>
    </w:p>
    <w:p w14:paraId="480488FE" w14:textId="03F9CAA1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 xml:space="preserve">Add 5 milliliters of warmed FACS buffer to the surface of each well </w:t>
      </w:r>
      <w:r w:rsidRPr="002037C2">
        <w:rPr>
          <w:b/>
          <w:bCs/>
        </w:rPr>
        <w:t>[1]</w:t>
      </w:r>
      <w:r w:rsidRPr="002037C2">
        <w:t xml:space="preserve">. </w:t>
      </w:r>
      <w:r>
        <w:t>Incubate</w:t>
      </w:r>
      <w:r w:rsidRPr="002037C2">
        <w:t xml:space="preserve"> the plates </w:t>
      </w:r>
      <w:r w:rsidR="00270E93">
        <w:t>at</w:t>
      </w:r>
      <w:r w:rsidRPr="002037C2">
        <w:t xml:space="preserve"> 37 degrees Celsius for at least 30 minutes to dissolve the semisolid media </w:t>
      </w:r>
      <w:r w:rsidRPr="002037C2">
        <w:rPr>
          <w:b/>
          <w:bCs/>
        </w:rPr>
        <w:t>[2]</w:t>
      </w:r>
      <w:r w:rsidRPr="002037C2">
        <w:t xml:space="preserve">. Thoroughly resuspend the cells using a 5-milliliter pipette </w:t>
      </w:r>
      <w:r w:rsidRPr="002037C2">
        <w:rPr>
          <w:b/>
          <w:bCs/>
        </w:rPr>
        <w:t>[3]</w:t>
      </w:r>
      <w:r w:rsidRPr="002037C2">
        <w:t xml:space="preserve">. Transfer the cell suspension to a sterile 50 milliliter conical tube </w:t>
      </w:r>
      <w:r w:rsidRPr="002037C2">
        <w:rPr>
          <w:b/>
          <w:bCs/>
        </w:rPr>
        <w:t>[4]</w:t>
      </w:r>
      <w:r w:rsidRPr="002037C2">
        <w:t xml:space="preserve">. </w:t>
      </w:r>
      <w:r>
        <w:t>After washing</w:t>
      </w:r>
      <w:r w:rsidRPr="002037C2">
        <w:t xml:space="preserve"> each well 3 times with warmed FACS buffer</w:t>
      </w:r>
      <w:r>
        <w:t xml:space="preserve">, </w:t>
      </w:r>
      <w:r w:rsidRPr="002037C2">
        <w:t xml:space="preserve">transfer the wash volume to the same tube </w:t>
      </w:r>
      <w:r w:rsidRPr="002037C2">
        <w:rPr>
          <w:b/>
          <w:bCs/>
        </w:rPr>
        <w:t>[5]</w:t>
      </w:r>
      <w:r w:rsidRPr="002037C2">
        <w:t>.</w:t>
      </w:r>
    </w:p>
    <w:p w14:paraId="710854BB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warmed FACS buffer to the wells.</w:t>
      </w:r>
    </w:p>
    <w:p w14:paraId="67A78FAE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plate into an incubator.</w:t>
      </w:r>
    </w:p>
    <w:p w14:paraId="223FE8E5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with a pipette.</w:t>
      </w:r>
    </w:p>
    <w:p w14:paraId="08D65523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transferring cells into a sterile conical tube.</w:t>
      </w:r>
    </w:p>
    <w:p w14:paraId="218CDF2E" w14:textId="77777777" w:rsidR="00D3215F" w:rsidRPr="002037C2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collecting the wash solution</w:t>
      </w:r>
      <w:r>
        <w:rPr>
          <w:lang w:val="en-IN"/>
        </w:rPr>
        <w:t xml:space="preserve"> into same 50 mL tube</w:t>
      </w:r>
      <w:r w:rsidRPr="002037C2">
        <w:rPr>
          <w:lang w:val="en-IN"/>
        </w:rPr>
        <w:t>.</w:t>
      </w:r>
    </w:p>
    <w:p w14:paraId="345ABBC8" w14:textId="274AA4DB" w:rsidR="00D3215F" w:rsidRPr="002037C2" w:rsidRDefault="00D3215F" w:rsidP="00D3215F">
      <w:pPr>
        <w:pStyle w:val="Narration"/>
        <w:numPr>
          <w:ilvl w:val="1"/>
          <w:numId w:val="3"/>
        </w:numPr>
      </w:pPr>
      <w:r>
        <w:t>Followed</w:t>
      </w:r>
      <w:r w:rsidRPr="002037C2">
        <w:t xml:space="preserve"> by vortexing in 4 to 5 short bursts</w:t>
      </w:r>
      <w:r>
        <w:t>, c</w:t>
      </w:r>
      <w:r w:rsidRPr="002037C2">
        <w:t xml:space="preserve">entrifuge the suspension at 400 </w:t>
      </w:r>
      <w:r w:rsidRPr="00DF360C">
        <w:rPr>
          <w:i/>
          <w:iCs/>
        </w:rPr>
        <w:t>g</w:t>
      </w:r>
      <w:r w:rsidRPr="002037C2">
        <w:t xml:space="preserve"> for 10 </w:t>
      </w:r>
      <w:r w:rsidRPr="002037C2">
        <w:lastRenderedPageBreak/>
        <w:t xml:space="preserve">minutes at room temperature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Incubate at 37 degrees Celsius for 10 to 15 minutes to dissolve remaining media </w:t>
      </w:r>
      <w:r w:rsidRPr="002037C2">
        <w:rPr>
          <w:b/>
          <w:bCs/>
        </w:rPr>
        <w:t>[</w:t>
      </w:r>
      <w:r w:rsidR="00B76C6D"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Pellet the cells again </w:t>
      </w:r>
      <w:r w:rsidRPr="002037C2">
        <w:rPr>
          <w:b/>
          <w:bCs/>
        </w:rPr>
        <w:t>[</w:t>
      </w:r>
      <w:r w:rsidR="00B76C6D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>.</w:t>
      </w:r>
      <w:r>
        <w:t xml:space="preserve"> </w:t>
      </w:r>
    </w:p>
    <w:p w14:paraId="17E2B9DB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tube into a centrifuge.</w:t>
      </w:r>
    </w:p>
    <w:p w14:paraId="686C0BBD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tube into an incubator.</w:t>
      </w:r>
    </w:p>
    <w:p w14:paraId="140B467A" w14:textId="77777777" w:rsidR="00D3215F" w:rsidRPr="002037C2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preparing the sample for a second centrifugation.</w:t>
      </w:r>
    </w:p>
    <w:p w14:paraId="0F9B709E" w14:textId="5D809F9F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>A</w:t>
      </w:r>
      <w:r>
        <w:t xml:space="preserve">fter </w:t>
      </w:r>
      <w:r w:rsidR="00270E93">
        <w:t>discarding</w:t>
      </w:r>
      <w:r w:rsidRPr="002037C2">
        <w:t xml:space="preserve"> the supernatant</w:t>
      </w:r>
      <w:r>
        <w:t>, r</w:t>
      </w:r>
      <w:r w:rsidRPr="002037C2">
        <w:t xml:space="preserve">esuspend the cells in 10 milliliters of FACS buffer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Centrifuge at 400 </w:t>
      </w:r>
      <w:r w:rsidRPr="006731D2">
        <w:rPr>
          <w:i/>
          <w:iCs/>
        </w:rPr>
        <w:t>g</w:t>
      </w:r>
      <w:r w:rsidRPr="002037C2">
        <w:t xml:space="preserve"> for 10 minutes at room temperature to pellet the cells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>.</w:t>
      </w:r>
    </w:p>
    <w:p w14:paraId="593C1D03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in FACS buffer.</w:t>
      </w:r>
    </w:p>
    <w:p w14:paraId="7231DE18" w14:textId="77777777" w:rsidR="00D3215F" w:rsidRPr="002037C2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sample into a centrifuge.</w:t>
      </w:r>
    </w:p>
    <w:p w14:paraId="7E222F08" w14:textId="77777777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 xml:space="preserve">Resuspend the cells in freezing media </w:t>
      </w:r>
      <w:r w:rsidRPr="002037C2">
        <w:rPr>
          <w:b/>
          <w:bCs/>
        </w:rPr>
        <w:t>[1]</w:t>
      </w:r>
      <w:r w:rsidRPr="002037C2">
        <w:t xml:space="preserve">. Aliquot 3 million cells into each cryovial </w:t>
      </w:r>
      <w:r w:rsidRPr="002037C2">
        <w:rPr>
          <w:b/>
          <w:bCs/>
        </w:rPr>
        <w:t>[2]</w:t>
      </w:r>
      <w:r w:rsidRPr="002037C2">
        <w:t>. Place the cryovials into a controlled-rate freezing container at minus 80 degrees Celsius for 24 hours</w:t>
      </w:r>
      <w:r>
        <w:t xml:space="preserve">, followed by transfer to </w:t>
      </w:r>
      <w:r w:rsidRPr="002037C2">
        <w:t xml:space="preserve">liquid nitrogen storage </w:t>
      </w:r>
      <w:r w:rsidRPr="002037C2">
        <w:rPr>
          <w:b/>
          <w:bCs/>
        </w:rPr>
        <w:t>[3]</w:t>
      </w:r>
      <w:r w:rsidRPr="002037C2">
        <w:t>.</w:t>
      </w:r>
    </w:p>
    <w:p w14:paraId="007350E7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in freezing media.</w:t>
      </w:r>
    </w:p>
    <w:p w14:paraId="0849F5A6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cells into cryovials.</w:t>
      </w:r>
    </w:p>
    <w:p w14:paraId="2CC358A1" w14:textId="5DDD27BA" w:rsidR="00D3215F" w:rsidRP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D3215F">
        <w:rPr>
          <w:lang w:val="en-IN"/>
        </w:rPr>
        <w:t>Talent placing cryovials into a controlled-rate freezing container.</w:t>
      </w:r>
    </w:p>
    <w:p w14:paraId="33D64083" w14:textId="42919B1F" w:rsidR="00542A9E" w:rsidRPr="00542A9E" w:rsidRDefault="00542A9E" w:rsidP="00542A9E">
      <w:pPr>
        <w:pStyle w:val="ShotDescription"/>
        <w:rPr>
          <w:b/>
          <w:bCs/>
          <w:lang w:val="en-IN"/>
        </w:rPr>
      </w:pPr>
    </w:p>
    <w:p w14:paraId="09689C4F" w14:textId="4A69AB6E" w:rsidR="00495959" w:rsidRPr="00542A9E" w:rsidRDefault="00495959" w:rsidP="00542A9E">
      <w:pPr>
        <w:pStyle w:val="ShotDescription"/>
        <w:rPr>
          <w:lang w:val="en-IN"/>
        </w:rPr>
      </w:pPr>
      <w:r w:rsidRPr="00542A9E">
        <w:rPr>
          <w:rFonts w:cstheme="minorHAnsi"/>
        </w:rPr>
        <w:br w:type="page"/>
      </w:r>
    </w:p>
    <w:p w14:paraId="7A4F1842" w14:textId="6C748EA3" w:rsidR="00495959" w:rsidRPr="00B07A3B" w:rsidRDefault="00495959" w:rsidP="003C1B4D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149B267" w14:textId="6B47E150" w:rsidR="00806AFB" w:rsidRPr="002D1BB5" w:rsidRDefault="00806AFB" w:rsidP="00806AFB">
      <w:pPr>
        <w:pStyle w:val="TemplateNarration"/>
        <w:numPr>
          <w:ilvl w:val="1"/>
          <w:numId w:val="3"/>
        </w:numPr>
        <w:rPr>
          <w:color w:val="7030A0"/>
        </w:rPr>
      </w:pPr>
      <w:r w:rsidRPr="002D1BB5">
        <w:rPr>
          <w:color w:val="7030A0"/>
          <w:lang w:val="en-IN"/>
        </w:rPr>
        <w:t xml:space="preserve">Enumerated colony counts from a patient-derived sample at 13 days post-plating </w:t>
      </w:r>
      <w:r w:rsidR="00270E93">
        <w:rPr>
          <w:color w:val="7030A0"/>
          <w:lang w:val="en-IN"/>
        </w:rPr>
        <w:t>show</w:t>
      </w:r>
      <w:r w:rsidRPr="002D1BB5">
        <w:rPr>
          <w:color w:val="7030A0"/>
          <w:lang w:val="en-IN"/>
        </w:rPr>
        <w:t xml:space="preserve"> fewer overall colonies in the pyrimethamine-only treatment </w:t>
      </w:r>
      <w:r w:rsidRPr="002D1BB5">
        <w:rPr>
          <w:b/>
          <w:bCs/>
          <w:color w:val="7030A0"/>
          <w:lang w:val="en-IN"/>
        </w:rPr>
        <w:t>[1]</w:t>
      </w:r>
      <w:r w:rsidRPr="002D1BB5">
        <w:rPr>
          <w:color w:val="7030A0"/>
          <w:lang w:val="en-IN"/>
        </w:rPr>
        <w:t xml:space="preserve"> and combination treatment with venetoclax </w:t>
      </w:r>
      <w:r w:rsidRPr="002D1BB5">
        <w:rPr>
          <w:b/>
          <w:bCs/>
          <w:color w:val="7030A0"/>
          <w:lang w:val="en-IN"/>
        </w:rPr>
        <w:t>[2]</w:t>
      </w:r>
      <w:r w:rsidRPr="002D1BB5">
        <w:rPr>
          <w:color w:val="7030A0"/>
          <w:lang w:val="en-IN"/>
        </w:rPr>
        <w:t>.</w:t>
      </w:r>
    </w:p>
    <w:p w14:paraId="334E156D" w14:textId="77777777" w:rsidR="00806AFB" w:rsidRPr="001E0436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3B. </w:t>
      </w:r>
      <w:r w:rsidRPr="002D1BB5">
        <w:rPr>
          <w:i/>
          <w:iCs/>
          <w:color w:val="3333FF"/>
        </w:rPr>
        <w:t>Video Editor: Please emphasize the “Pyr” and “Combo” bars in the top “total counts” graph.</w:t>
      </w:r>
    </w:p>
    <w:p w14:paraId="5598C1C0" w14:textId="77777777" w:rsidR="00806AFB" w:rsidRDefault="00806AFB" w:rsidP="00806AFB">
      <w:pPr>
        <w:pStyle w:val="TemplateNarration"/>
        <w:numPr>
          <w:ilvl w:val="1"/>
          <w:numId w:val="3"/>
        </w:numPr>
      </w:pPr>
      <w:r w:rsidRPr="002D1BB5">
        <w:rPr>
          <w:color w:val="7030A0"/>
        </w:rPr>
        <w:t xml:space="preserve">Representative images show that myeloid colonies appear as dispersed clusters without clearly defined edges and are typically more translucent and less pigmented </w:t>
      </w:r>
      <w:r w:rsidRPr="002D1BB5">
        <w:rPr>
          <w:b/>
          <w:bCs/>
          <w:color w:val="7030A0"/>
        </w:rPr>
        <w:t>[1]</w:t>
      </w:r>
      <w:r w:rsidRPr="002D1BB5">
        <w:rPr>
          <w:color w:val="7030A0"/>
        </w:rPr>
        <w:t xml:space="preserve">. Erythroid colonies appear as more defined, dense colonies or colony clusters with red or dark pigmentation and clear, defined edges </w:t>
      </w:r>
      <w:r w:rsidRPr="002D1BB5">
        <w:rPr>
          <w:b/>
          <w:bCs/>
          <w:color w:val="7030A0"/>
        </w:rPr>
        <w:t>[2]</w:t>
      </w:r>
      <w:r w:rsidRPr="002D1BB5">
        <w:rPr>
          <w:color w:val="7030A0"/>
        </w:rPr>
        <w:t xml:space="preserve">. Overlapping colonies are categorized as mixed, multipotent progenitor colonies </w:t>
      </w:r>
      <w:r w:rsidRPr="002D1BB5">
        <w:rPr>
          <w:b/>
          <w:bCs/>
          <w:color w:val="7030A0"/>
        </w:rPr>
        <w:t>[3]</w:t>
      </w:r>
      <w:r w:rsidRPr="002D1BB5">
        <w:rPr>
          <w:color w:val="7030A0"/>
        </w:rPr>
        <w:t>.</w:t>
      </w:r>
    </w:p>
    <w:p w14:paraId="604DC3B5" w14:textId="77777777" w:rsidR="00806AFB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4A. </w:t>
      </w:r>
      <w:r w:rsidRPr="002D1BB5">
        <w:rPr>
          <w:i/>
          <w:iCs/>
          <w:color w:val="3333FF"/>
        </w:rPr>
        <w:t>Video Editor: Please emphasize the spread-out cluster in the left panel.</w:t>
      </w:r>
    </w:p>
    <w:p w14:paraId="2259D23E" w14:textId="77777777" w:rsidR="00806AFB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4B. </w:t>
      </w:r>
      <w:r w:rsidRPr="002D1BB5">
        <w:rPr>
          <w:i/>
          <w:iCs/>
          <w:color w:val="3333FF"/>
        </w:rPr>
        <w:t>Video Editor: Please emphasize the dense, red colored cluster in the left panel.</w:t>
      </w:r>
    </w:p>
    <w:p w14:paraId="6AE3660B" w14:textId="77777777" w:rsidR="00806AFB" w:rsidRPr="006D183A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4C. </w:t>
      </w:r>
      <w:r w:rsidRPr="002D1BB5">
        <w:rPr>
          <w:i/>
          <w:iCs/>
          <w:color w:val="3333FF"/>
        </w:rPr>
        <w:t>Video Editor: Please highlight both less dense and highly dense clusters in the center panel.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76C3F" w14:textId="77777777" w:rsidR="00AB1B6C" w:rsidRDefault="00AB1B6C">
      <w:r>
        <w:separator/>
      </w:r>
    </w:p>
    <w:p w14:paraId="5800824E" w14:textId="77777777" w:rsidR="00AB1B6C" w:rsidRDefault="00AB1B6C"/>
  </w:endnote>
  <w:endnote w:type="continuationSeparator" w:id="0">
    <w:p w14:paraId="0E413F5E" w14:textId="77777777" w:rsidR="00AB1B6C" w:rsidRDefault="00AB1B6C">
      <w:r>
        <w:continuationSeparator/>
      </w:r>
    </w:p>
    <w:p w14:paraId="7828B144" w14:textId="77777777" w:rsidR="00AB1B6C" w:rsidRDefault="00AB1B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12A92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B5D0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A7815">
      <w:rPr>
        <w:rFonts w:cstheme="minorHAnsi"/>
      </w:rPr>
      <w:t>June 17, 2026</w:t>
    </w:r>
    <w:r w:rsidR="000A781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23E67" w14:textId="77777777" w:rsidR="00AB1B6C" w:rsidRDefault="00AB1B6C">
      <w:r>
        <w:separator/>
      </w:r>
    </w:p>
    <w:p w14:paraId="17B0B63C" w14:textId="77777777" w:rsidR="00AB1B6C" w:rsidRDefault="00AB1B6C"/>
  </w:footnote>
  <w:footnote w:type="continuationSeparator" w:id="0">
    <w:p w14:paraId="050ADA37" w14:textId="77777777" w:rsidR="00AB1B6C" w:rsidRDefault="00AB1B6C">
      <w:r>
        <w:continuationSeparator/>
      </w:r>
    </w:p>
    <w:p w14:paraId="0C62343E" w14:textId="77777777" w:rsidR="00AB1B6C" w:rsidRDefault="00AB1B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5A72B0" w:rsidR="00336C61" w:rsidRPr="006D3AC7" w:rsidRDefault="00336C61" w:rsidP="000A7815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0A7815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0ED011F"/>
    <w:multiLevelType w:val="hybridMultilevel"/>
    <w:tmpl w:val="45903680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A34E8A"/>
    <w:multiLevelType w:val="hybridMultilevel"/>
    <w:tmpl w:val="AA66B8B6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C7C436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1135486543">
    <w:abstractNumId w:val="38"/>
  </w:num>
  <w:num w:numId="46" w16cid:durableId="369190893">
    <w:abstractNumId w:val="24"/>
  </w:num>
  <w:num w:numId="47" w16cid:durableId="896626532">
    <w:abstractNumId w:val="18"/>
  </w:num>
  <w:num w:numId="48" w16cid:durableId="2136943321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2F47"/>
    <w:rsid w:val="0002310F"/>
    <w:rsid w:val="00023E22"/>
    <w:rsid w:val="00024282"/>
    <w:rsid w:val="00024322"/>
    <w:rsid w:val="00025DE9"/>
    <w:rsid w:val="00031025"/>
    <w:rsid w:val="000326C8"/>
    <w:rsid w:val="000326F7"/>
    <w:rsid w:val="0003279B"/>
    <w:rsid w:val="00037828"/>
    <w:rsid w:val="0004142D"/>
    <w:rsid w:val="00043807"/>
    <w:rsid w:val="00045112"/>
    <w:rsid w:val="00046241"/>
    <w:rsid w:val="00050DD7"/>
    <w:rsid w:val="00055137"/>
    <w:rsid w:val="00055205"/>
    <w:rsid w:val="00074929"/>
    <w:rsid w:val="00080867"/>
    <w:rsid w:val="00083792"/>
    <w:rsid w:val="00085F90"/>
    <w:rsid w:val="0008613B"/>
    <w:rsid w:val="00090BAC"/>
    <w:rsid w:val="00095223"/>
    <w:rsid w:val="0009624C"/>
    <w:rsid w:val="000A2498"/>
    <w:rsid w:val="000A302F"/>
    <w:rsid w:val="000A7815"/>
    <w:rsid w:val="000B0952"/>
    <w:rsid w:val="000B0B1A"/>
    <w:rsid w:val="000B2085"/>
    <w:rsid w:val="000B387A"/>
    <w:rsid w:val="000B4E9A"/>
    <w:rsid w:val="000C27AE"/>
    <w:rsid w:val="000C2965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7135"/>
    <w:rsid w:val="001016BD"/>
    <w:rsid w:val="001026D1"/>
    <w:rsid w:val="001052C8"/>
    <w:rsid w:val="00106F46"/>
    <w:rsid w:val="001115D1"/>
    <w:rsid w:val="00113F3E"/>
    <w:rsid w:val="0011473F"/>
    <w:rsid w:val="00116052"/>
    <w:rsid w:val="00125924"/>
    <w:rsid w:val="001267CE"/>
    <w:rsid w:val="00126973"/>
    <w:rsid w:val="001302B1"/>
    <w:rsid w:val="0013319E"/>
    <w:rsid w:val="001331E3"/>
    <w:rsid w:val="00135714"/>
    <w:rsid w:val="00142D32"/>
    <w:rsid w:val="00143557"/>
    <w:rsid w:val="001469E6"/>
    <w:rsid w:val="001512F9"/>
    <w:rsid w:val="00151824"/>
    <w:rsid w:val="001528A5"/>
    <w:rsid w:val="00162D51"/>
    <w:rsid w:val="0016471F"/>
    <w:rsid w:val="001736B8"/>
    <w:rsid w:val="00176D6F"/>
    <w:rsid w:val="00177B33"/>
    <w:rsid w:val="001819E3"/>
    <w:rsid w:val="00184EF9"/>
    <w:rsid w:val="00191908"/>
    <w:rsid w:val="00191A77"/>
    <w:rsid w:val="00194DBB"/>
    <w:rsid w:val="0019607C"/>
    <w:rsid w:val="001B2B18"/>
    <w:rsid w:val="001B3024"/>
    <w:rsid w:val="001B5C46"/>
    <w:rsid w:val="001B6F1F"/>
    <w:rsid w:val="001C05F7"/>
    <w:rsid w:val="001C3C85"/>
    <w:rsid w:val="001C5DB5"/>
    <w:rsid w:val="001C7BBC"/>
    <w:rsid w:val="001D3093"/>
    <w:rsid w:val="001D621E"/>
    <w:rsid w:val="001D66A5"/>
    <w:rsid w:val="001D705B"/>
    <w:rsid w:val="001E2225"/>
    <w:rsid w:val="001E230F"/>
    <w:rsid w:val="001E52A3"/>
    <w:rsid w:val="001E57C4"/>
    <w:rsid w:val="001F032A"/>
    <w:rsid w:val="001F0890"/>
    <w:rsid w:val="001F21E4"/>
    <w:rsid w:val="001F615E"/>
    <w:rsid w:val="00214268"/>
    <w:rsid w:val="002152AB"/>
    <w:rsid w:val="00226089"/>
    <w:rsid w:val="00226125"/>
    <w:rsid w:val="002422D6"/>
    <w:rsid w:val="00243B4D"/>
    <w:rsid w:val="00244CDB"/>
    <w:rsid w:val="002464B7"/>
    <w:rsid w:val="00246618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95F"/>
    <w:rsid w:val="00270E93"/>
    <w:rsid w:val="002773BA"/>
    <w:rsid w:val="00277C90"/>
    <w:rsid w:val="00277F11"/>
    <w:rsid w:val="002826E2"/>
    <w:rsid w:val="00282AD7"/>
    <w:rsid w:val="00283E3E"/>
    <w:rsid w:val="002851C5"/>
    <w:rsid w:val="00287206"/>
    <w:rsid w:val="00292508"/>
    <w:rsid w:val="002929B8"/>
    <w:rsid w:val="00294464"/>
    <w:rsid w:val="002A303E"/>
    <w:rsid w:val="002A5BF8"/>
    <w:rsid w:val="002A6FCF"/>
    <w:rsid w:val="002A7F8B"/>
    <w:rsid w:val="002B009A"/>
    <w:rsid w:val="002B025E"/>
    <w:rsid w:val="002B0D88"/>
    <w:rsid w:val="002B26D4"/>
    <w:rsid w:val="002B55D9"/>
    <w:rsid w:val="002B7584"/>
    <w:rsid w:val="002B7BF4"/>
    <w:rsid w:val="002C54DB"/>
    <w:rsid w:val="002D48BB"/>
    <w:rsid w:val="002D52A1"/>
    <w:rsid w:val="002D7AA6"/>
    <w:rsid w:val="002E7521"/>
    <w:rsid w:val="002F0D42"/>
    <w:rsid w:val="002F3829"/>
    <w:rsid w:val="002F38CF"/>
    <w:rsid w:val="002F54B3"/>
    <w:rsid w:val="002F6BA4"/>
    <w:rsid w:val="002F7F85"/>
    <w:rsid w:val="003036C1"/>
    <w:rsid w:val="00305187"/>
    <w:rsid w:val="0030618C"/>
    <w:rsid w:val="003070E9"/>
    <w:rsid w:val="00311FBF"/>
    <w:rsid w:val="003138D4"/>
    <w:rsid w:val="00316CA1"/>
    <w:rsid w:val="003176C4"/>
    <w:rsid w:val="00320715"/>
    <w:rsid w:val="00321492"/>
    <w:rsid w:val="00322C71"/>
    <w:rsid w:val="00323F83"/>
    <w:rsid w:val="00324139"/>
    <w:rsid w:val="00324CA8"/>
    <w:rsid w:val="00330494"/>
    <w:rsid w:val="00330F1B"/>
    <w:rsid w:val="003326AD"/>
    <w:rsid w:val="00333FA4"/>
    <w:rsid w:val="003355A8"/>
    <w:rsid w:val="00336C61"/>
    <w:rsid w:val="003374BD"/>
    <w:rsid w:val="00337BE6"/>
    <w:rsid w:val="0034182F"/>
    <w:rsid w:val="00342D7B"/>
    <w:rsid w:val="0034684D"/>
    <w:rsid w:val="00347FE0"/>
    <w:rsid w:val="003513A5"/>
    <w:rsid w:val="00355D9B"/>
    <w:rsid w:val="00355F76"/>
    <w:rsid w:val="00356FFF"/>
    <w:rsid w:val="00357FB7"/>
    <w:rsid w:val="00363153"/>
    <w:rsid w:val="00364249"/>
    <w:rsid w:val="003672FC"/>
    <w:rsid w:val="003754A7"/>
    <w:rsid w:val="00384BC6"/>
    <w:rsid w:val="0038502C"/>
    <w:rsid w:val="00386777"/>
    <w:rsid w:val="003908AE"/>
    <w:rsid w:val="00395684"/>
    <w:rsid w:val="00397B9D"/>
    <w:rsid w:val="003A09A0"/>
    <w:rsid w:val="003A1109"/>
    <w:rsid w:val="003A49C2"/>
    <w:rsid w:val="003B00BE"/>
    <w:rsid w:val="003B0703"/>
    <w:rsid w:val="003B1988"/>
    <w:rsid w:val="003B3E2A"/>
    <w:rsid w:val="003B5E26"/>
    <w:rsid w:val="003C1044"/>
    <w:rsid w:val="003C1B4D"/>
    <w:rsid w:val="003C2AEF"/>
    <w:rsid w:val="003C32EC"/>
    <w:rsid w:val="003C59EC"/>
    <w:rsid w:val="003D0847"/>
    <w:rsid w:val="003D0F88"/>
    <w:rsid w:val="003D0FD6"/>
    <w:rsid w:val="003D40E8"/>
    <w:rsid w:val="003D56BB"/>
    <w:rsid w:val="003E2BC9"/>
    <w:rsid w:val="003F4B52"/>
    <w:rsid w:val="003F4BAB"/>
    <w:rsid w:val="004018D8"/>
    <w:rsid w:val="004025BB"/>
    <w:rsid w:val="004034B6"/>
    <w:rsid w:val="004100C9"/>
    <w:rsid w:val="004114EA"/>
    <w:rsid w:val="00414B4F"/>
    <w:rsid w:val="004150BE"/>
    <w:rsid w:val="00420A1E"/>
    <w:rsid w:val="00421271"/>
    <w:rsid w:val="00421FC3"/>
    <w:rsid w:val="004232DB"/>
    <w:rsid w:val="0042522D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EA4"/>
    <w:rsid w:val="004B2C39"/>
    <w:rsid w:val="004C1095"/>
    <w:rsid w:val="004C2DAD"/>
    <w:rsid w:val="004C4FAE"/>
    <w:rsid w:val="004C6ED2"/>
    <w:rsid w:val="004D0EA9"/>
    <w:rsid w:val="004D1E0E"/>
    <w:rsid w:val="004D25D9"/>
    <w:rsid w:val="004D2A12"/>
    <w:rsid w:val="004D4A4F"/>
    <w:rsid w:val="004D4AAD"/>
    <w:rsid w:val="004D5C8C"/>
    <w:rsid w:val="004D6A8A"/>
    <w:rsid w:val="004E0C5A"/>
    <w:rsid w:val="004E2BE1"/>
    <w:rsid w:val="004E35F1"/>
    <w:rsid w:val="004E3F8E"/>
    <w:rsid w:val="004E4801"/>
    <w:rsid w:val="004E5008"/>
    <w:rsid w:val="004F179A"/>
    <w:rsid w:val="004F594F"/>
    <w:rsid w:val="004F664D"/>
    <w:rsid w:val="00500FA1"/>
    <w:rsid w:val="0050604B"/>
    <w:rsid w:val="00507CD6"/>
    <w:rsid w:val="0051075A"/>
    <w:rsid w:val="00511F52"/>
    <w:rsid w:val="00513853"/>
    <w:rsid w:val="0052184A"/>
    <w:rsid w:val="00524258"/>
    <w:rsid w:val="00530DD9"/>
    <w:rsid w:val="00531D63"/>
    <w:rsid w:val="005320E4"/>
    <w:rsid w:val="00534B83"/>
    <w:rsid w:val="005363E2"/>
    <w:rsid w:val="00536D89"/>
    <w:rsid w:val="00541B2C"/>
    <w:rsid w:val="00542A9E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4812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2E7"/>
    <w:rsid w:val="005C6D1E"/>
    <w:rsid w:val="005C7951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EDD"/>
    <w:rsid w:val="00604177"/>
    <w:rsid w:val="006137EC"/>
    <w:rsid w:val="00620EC3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607"/>
    <w:rsid w:val="0069665E"/>
    <w:rsid w:val="006977B1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3C35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EDF"/>
    <w:rsid w:val="0076691B"/>
    <w:rsid w:val="0077071A"/>
    <w:rsid w:val="00772380"/>
    <w:rsid w:val="00772548"/>
    <w:rsid w:val="00777388"/>
    <w:rsid w:val="0077749B"/>
    <w:rsid w:val="00785075"/>
    <w:rsid w:val="00790E8C"/>
    <w:rsid w:val="007965B2"/>
    <w:rsid w:val="00797D68"/>
    <w:rsid w:val="007A149A"/>
    <w:rsid w:val="007A4E1D"/>
    <w:rsid w:val="007B0FBB"/>
    <w:rsid w:val="007B3E0E"/>
    <w:rsid w:val="007B72C5"/>
    <w:rsid w:val="007B76C1"/>
    <w:rsid w:val="007D2160"/>
    <w:rsid w:val="007D4222"/>
    <w:rsid w:val="007D61A8"/>
    <w:rsid w:val="007E1555"/>
    <w:rsid w:val="007E749D"/>
    <w:rsid w:val="007F1168"/>
    <w:rsid w:val="007F48D4"/>
    <w:rsid w:val="007F7E19"/>
    <w:rsid w:val="00802635"/>
    <w:rsid w:val="00804C75"/>
    <w:rsid w:val="00805E5F"/>
    <w:rsid w:val="00806AFB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6BCD"/>
    <w:rsid w:val="008371FD"/>
    <w:rsid w:val="008373A7"/>
    <w:rsid w:val="00840235"/>
    <w:rsid w:val="008452F1"/>
    <w:rsid w:val="008459FC"/>
    <w:rsid w:val="00851B3E"/>
    <w:rsid w:val="00851C4B"/>
    <w:rsid w:val="00854994"/>
    <w:rsid w:val="00860BC3"/>
    <w:rsid w:val="008672DA"/>
    <w:rsid w:val="00870495"/>
    <w:rsid w:val="00871F2E"/>
    <w:rsid w:val="00873813"/>
    <w:rsid w:val="00873D1A"/>
    <w:rsid w:val="00875BE8"/>
    <w:rsid w:val="00877B88"/>
    <w:rsid w:val="0088113B"/>
    <w:rsid w:val="00882BF3"/>
    <w:rsid w:val="00886AAC"/>
    <w:rsid w:val="00892E07"/>
    <w:rsid w:val="00895CB2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8F7C63"/>
    <w:rsid w:val="0090117D"/>
    <w:rsid w:val="009055DD"/>
    <w:rsid w:val="009069E6"/>
    <w:rsid w:val="00906EFB"/>
    <w:rsid w:val="009114D8"/>
    <w:rsid w:val="00913BF9"/>
    <w:rsid w:val="009149A4"/>
    <w:rsid w:val="00915AD0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008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2FF6"/>
    <w:rsid w:val="009B3807"/>
    <w:rsid w:val="009B4EE3"/>
    <w:rsid w:val="009B671E"/>
    <w:rsid w:val="009B763E"/>
    <w:rsid w:val="009C041E"/>
    <w:rsid w:val="009C2062"/>
    <w:rsid w:val="009C246F"/>
    <w:rsid w:val="009C6CA4"/>
    <w:rsid w:val="009C7B9A"/>
    <w:rsid w:val="009D21B9"/>
    <w:rsid w:val="009D3155"/>
    <w:rsid w:val="009E4241"/>
    <w:rsid w:val="009E6D4A"/>
    <w:rsid w:val="009E7BDA"/>
    <w:rsid w:val="009F0554"/>
    <w:rsid w:val="009F356C"/>
    <w:rsid w:val="009F51F2"/>
    <w:rsid w:val="00A0160C"/>
    <w:rsid w:val="00A04943"/>
    <w:rsid w:val="00A07468"/>
    <w:rsid w:val="00A13CC3"/>
    <w:rsid w:val="00A164F5"/>
    <w:rsid w:val="00A20DA8"/>
    <w:rsid w:val="00A216BE"/>
    <w:rsid w:val="00A218EC"/>
    <w:rsid w:val="00A27376"/>
    <w:rsid w:val="00A310D7"/>
    <w:rsid w:val="00A3138F"/>
    <w:rsid w:val="00A317F3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53F"/>
    <w:rsid w:val="00A60320"/>
    <w:rsid w:val="00A622CC"/>
    <w:rsid w:val="00A64D8E"/>
    <w:rsid w:val="00A67333"/>
    <w:rsid w:val="00A72FC5"/>
    <w:rsid w:val="00A730E3"/>
    <w:rsid w:val="00A77CF6"/>
    <w:rsid w:val="00A84BA8"/>
    <w:rsid w:val="00A84C50"/>
    <w:rsid w:val="00A91283"/>
    <w:rsid w:val="00AA132F"/>
    <w:rsid w:val="00AA2236"/>
    <w:rsid w:val="00AA6AAA"/>
    <w:rsid w:val="00AB1B6C"/>
    <w:rsid w:val="00AB3338"/>
    <w:rsid w:val="00AB5342"/>
    <w:rsid w:val="00AB5C09"/>
    <w:rsid w:val="00AB5D03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7A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B92"/>
    <w:rsid w:val="00B13941"/>
    <w:rsid w:val="00B174BC"/>
    <w:rsid w:val="00B20469"/>
    <w:rsid w:val="00B33E59"/>
    <w:rsid w:val="00B340A8"/>
    <w:rsid w:val="00B3428E"/>
    <w:rsid w:val="00B36993"/>
    <w:rsid w:val="00B40AA6"/>
    <w:rsid w:val="00B40E12"/>
    <w:rsid w:val="00B435B8"/>
    <w:rsid w:val="00B43DD3"/>
    <w:rsid w:val="00B4499C"/>
    <w:rsid w:val="00B5116D"/>
    <w:rsid w:val="00B534BA"/>
    <w:rsid w:val="00B60E0A"/>
    <w:rsid w:val="00B6201D"/>
    <w:rsid w:val="00B653B0"/>
    <w:rsid w:val="00B653B7"/>
    <w:rsid w:val="00B66A14"/>
    <w:rsid w:val="00B7250F"/>
    <w:rsid w:val="00B76C6D"/>
    <w:rsid w:val="00B807E5"/>
    <w:rsid w:val="00B847A0"/>
    <w:rsid w:val="00B87BC5"/>
    <w:rsid w:val="00B87D12"/>
    <w:rsid w:val="00BA0371"/>
    <w:rsid w:val="00BA2EF5"/>
    <w:rsid w:val="00BB054A"/>
    <w:rsid w:val="00BB27C1"/>
    <w:rsid w:val="00BC01E5"/>
    <w:rsid w:val="00BC1F51"/>
    <w:rsid w:val="00BC3F28"/>
    <w:rsid w:val="00BC6DA7"/>
    <w:rsid w:val="00BC7E90"/>
    <w:rsid w:val="00BD4346"/>
    <w:rsid w:val="00BD4565"/>
    <w:rsid w:val="00BE051D"/>
    <w:rsid w:val="00BE4F81"/>
    <w:rsid w:val="00BE5BF4"/>
    <w:rsid w:val="00BE6781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34E"/>
    <w:rsid w:val="00C34F4C"/>
    <w:rsid w:val="00C428F1"/>
    <w:rsid w:val="00C50118"/>
    <w:rsid w:val="00C52D34"/>
    <w:rsid w:val="00C602B2"/>
    <w:rsid w:val="00C66C56"/>
    <w:rsid w:val="00C67A85"/>
    <w:rsid w:val="00C70C90"/>
    <w:rsid w:val="00C7374B"/>
    <w:rsid w:val="00C766A8"/>
    <w:rsid w:val="00C80E7B"/>
    <w:rsid w:val="00C8109F"/>
    <w:rsid w:val="00C82679"/>
    <w:rsid w:val="00C82857"/>
    <w:rsid w:val="00C832DB"/>
    <w:rsid w:val="00C836F3"/>
    <w:rsid w:val="00C86041"/>
    <w:rsid w:val="00C90658"/>
    <w:rsid w:val="00C9250E"/>
    <w:rsid w:val="00C931BB"/>
    <w:rsid w:val="00C96FC6"/>
    <w:rsid w:val="00C97B11"/>
    <w:rsid w:val="00CA3121"/>
    <w:rsid w:val="00CB039A"/>
    <w:rsid w:val="00CB0B79"/>
    <w:rsid w:val="00CB3B14"/>
    <w:rsid w:val="00CB5DE5"/>
    <w:rsid w:val="00CB6DE1"/>
    <w:rsid w:val="00CC056B"/>
    <w:rsid w:val="00CC0C58"/>
    <w:rsid w:val="00CC1850"/>
    <w:rsid w:val="00CC29BF"/>
    <w:rsid w:val="00CC52BE"/>
    <w:rsid w:val="00CC6AD8"/>
    <w:rsid w:val="00CD515D"/>
    <w:rsid w:val="00CD63B8"/>
    <w:rsid w:val="00CD7F92"/>
    <w:rsid w:val="00CE05F5"/>
    <w:rsid w:val="00CE0665"/>
    <w:rsid w:val="00CE10F2"/>
    <w:rsid w:val="00CE22EB"/>
    <w:rsid w:val="00CE4904"/>
    <w:rsid w:val="00CE696A"/>
    <w:rsid w:val="00CF2130"/>
    <w:rsid w:val="00CF22F6"/>
    <w:rsid w:val="00CF6830"/>
    <w:rsid w:val="00CF771C"/>
    <w:rsid w:val="00D00EF4"/>
    <w:rsid w:val="00D01C0B"/>
    <w:rsid w:val="00D103FE"/>
    <w:rsid w:val="00D10BFA"/>
    <w:rsid w:val="00D10F00"/>
    <w:rsid w:val="00D13549"/>
    <w:rsid w:val="00D150D8"/>
    <w:rsid w:val="00D30007"/>
    <w:rsid w:val="00D300CE"/>
    <w:rsid w:val="00D3215F"/>
    <w:rsid w:val="00D367C0"/>
    <w:rsid w:val="00D37C1A"/>
    <w:rsid w:val="00D406D6"/>
    <w:rsid w:val="00D45AF7"/>
    <w:rsid w:val="00D466AF"/>
    <w:rsid w:val="00D473BF"/>
    <w:rsid w:val="00D47642"/>
    <w:rsid w:val="00D5169F"/>
    <w:rsid w:val="00D531F0"/>
    <w:rsid w:val="00D53725"/>
    <w:rsid w:val="00D56D53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B17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6C31"/>
    <w:rsid w:val="00DF0865"/>
    <w:rsid w:val="00DF1693"/>
    <w:rsid w:val="00DF307B"/>
    <w:rsid w:val="00DF4C61"/>
    <w:rsid w:val="00DF6EE3"/>
    <w:rsid w:val="00E04EFB"/>
    <w:rsid w:val="00E06B75"/>
    <w:rsid w:val="00E072C2"/>
    <w:rsid w:val="00E17068"/>
    <w:rsid w:val="00E24673"/>
    <w:rsid w:val="00E24898"/>
    <w:rsid w:val="00E27EF5"/>
    <w:rsid w:val="00E355EE"/>
    <w:rsid w:val="00E35FB3"/>
    <w:rsid w:val="00E44C46"/>
    <w:rsid w:val="00E4663E"/>
    <w:rsid w:val="00E47A03"/>
    <w:rsid w:val="00E52377"/>
    <w:rsid w:val="00E5263D"/>
    <w:rsid w:val="00E55496"/>
    <w:rsid w:val="00E55F56"/>
    <w:rsid w:val="00E65758"/>
    <w:rsid w:val="00E662CA"/>
    <w:rsid w:val="00E66975"/>
    <w:rsid w:val="00E705FB"/>
    <w:rsid w:val="00E71F04"/>
    <w:rsid w:val="00E74230"/>
    <w:rsid w:val="00E8076C"/>
    <w:rsid w:val="00E86E4B"/>
    <w:rsid w:val="00E87DA4"/>
    <w:rsid w:val="00E904A7"/>
    <w:rsid w:val="00EA15A1"/>
    <w:rsid w:val="00EA15F6"/>
    <w:rsid w:val="00EA20E5"/>
    <w:rsid w:val="00EA2756"/>
    <w:rsid w:val="00EA341C"/>
    <w:rsid w:val="00EA4B94"/>
    <w:rsid w:val="00EA60D4"/>
    <w:rsid w:val="00EA6ECD"/>
    <w:rsid w:val="00EB7FB3"/>
    <w:rsid w:val="00EC098C"/>
    <w:rsid w:val="00EC1CE5"/>
    <w:rsid w:val="00EC3C46"/>
    <w:rsid w:val="00EC69FF"/>
    <w:rsid w:val="00ED00F1"/>
    <w:rsid w:val="00ED23F4"/>
    <w:rsid w:val="00ED2FBA"/>
    <w:rsid w:val="00ED592D"/>
    <w:rsid w:val="00ED6438"/>
    <w:rsid w:val="00EE00CF"/>
    <w:rsid w:val="00EE1DF8"/>
    <w:rsid w:val="00EE1E2F"/>
    <w:rsid w:val="00EE39ED"/>
    <w:rsid w:val="00EE4460"/>
    <w:rsid w:val="00EE6470"/>
    <w:rsid w:val="00EF4E2B"/>
    <w:rsid w:val="00F0293A"/>
    <w:rsid w:val="00F045D1"/>
    <w:rsid w:val="00F04E9E"/>
    <w:rsid w:val="00F066C6"/>
    <w:rsid w:val="00F0777A"/>
    <w:rsid w:val="00F10CF8"/>
    <w:rsid w:val="00F10E44"/>
    <w:rsid w:val="00F10FAD"/>
    <w:rsid w:val="00F146E3"/>
    <w:rsid w:val="00F153F4"/>
    <w:rsid w:val="00F22F5E"/>
    <w:rsid w:val="00F24EAF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084"/>
    <w:rsid w:val="00FB3077"/>
    <w:rsid w:val="00FC5752"/>
    <w:rsid w:val="00FC6DDF"/>
    <w:rsid w:val="00FD00B1"/>
    <w:rsid w:val="00FD00B2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C32E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C32E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C32E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C32E7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5C32E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5C32E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806AF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806AF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15478" TargetMode="External"/><Relationship Id="rId13" Type="http://schemas.openxmlformats.org/officeDocument/2006/relationships/hyperlink" Target="mailto:ashastri@montefiore.org" TargetMode="External"/><Relationship Id="rId18" Type="http://schemas.openxmlformats.org/officeDocument/2006/relationships/hyperlink" Target="https://review.jove.com/account/file-uploader?src=21815478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jinghang.zhang@einsteinmed.edu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obsproject.com/" TargetMode="External"/><Relationship Id="rId20" Type="http://schemas.openxmlformats.org/officeDocument/2006/relationships/hyperlink" Target="https://review.jove.com/account/file-uploader?src=2181547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achiben.patel@einsteinmed.ed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samarpana.chakraborty1@einsteinmed.edu" TargetMode="External"/><Relationship Id="rId23" Type="http://schemas.openxmlformats.org/officeDocument/2006/relationships/footer" Target="footer2.xml"/><Relationship Id="rId10" Type="http://schemas.openxmlformats.org/officeDocument/2006/relationships/hyperlink" Target="mailto:samarpana.chakraborty1@einsteinmed.edu" TargetMode="External"/><Relationship Id="rId19" Type="http://schemas.openxmlformats.org/officeDocument/2006/relationships/hyperlink" Target="https://review.jove.com/account/file-uploader?src=2181547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iapia.riso@einsteinmed.edu" TargetMode="External"/><Relationship Id="rId14" Type="http://schemas.openxmlformats.org/officeDocument/2006/relationships/hyperlink" Target="mailto:mariapia.riso@einsteinmed.edu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8DED9F-1AE4-E448-8D97-6C48B3E38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12</Pages>
  <Words>2570</Words>
  <Characters>14651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17187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44</cp:revision>
  <dcterms:created xsi:type="dcterms:W3CDTF">2026-06-15T15:08:00Z</dcterms:created>
  <dcterms:modified xsi:type="dcterms:W3CDTF">2026-06-17T14:24:00Z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