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9752E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23CDF">
        <w:rPr>
          <w:rFonts w:eastAsia="Times New Roman" w:cstheme="minorHAnsi"/>
          <w:b/>
        </w:rPr>
        <w:t>71513</w:t>
      </w:r>
    </w:p>
    <w:p w14:paraId="2F6924E5" w14:textId="0AAD0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23CDF">
        <w:rPr>
          <w:rFonts w:eastAsia="Times New Roman" w:cstheme="minorHAnsi"/>
          <w:b/>
        </w:rPr>
        <w:t>Kathyayani Sridharan</w:t>
      </w:r>
    </w:p>
    <w:p w14:paraId="6FB9233B" w14:textId="4B0F89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23CDF" w:rsidRPr="009B60BF">
          <w:rPr>
            <w:rStyle w:val="Hyperlink"/>
            <w:rFonts w:eastAsia="Times New Roman" w:cstheme="minorHAnsi"/>
            <w:b/>
          </w:rPr>
          <w:t>https://review.jove.com/account/file-uploader?src=21811513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DAAF0A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23CDF" w:rsidRPr="00423CDF">
        <w:rPr>
          <w:rFonts w:eastAsia="Times New Roman" w:cstheme="minorHAnsi"/>
          <w:b/>
          <w:sz w:val="32"/>
          <w:szCs w:val="32"/>
        </w:rPr>
        <w:t xml:space="preserve">CRISPR-Cas9 Genome Editing in </w:t>
      </w:r>
      <w:proofErr w:type="spellStart"/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Mesorhizobium</w:t>
      </w:r>
      <w:proofErr w:type="spellEnd"/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 xml:space="preserve"> </w:t>
      </w:r>
      <w:proofErr w:type="spellStart"/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ciceri</w:t>
      </w:r>
      <w:proofErr w:type="spellEnd"/>
      <w:r w:rsidR="00423CDF" w:rsidRPr="00423CDF">
        <w:rPr>
          <w:rFonts w:eastAsia="Times New Roman" w:cstheme="minorHAnsi"/>
          <w:b/>
          <w:sz w:val="32"/>
          <w:szCs w:val="32"/>
        </w:rPr>
        <w:t xml:space="preserve"> Through </w:t>
      </w:r>
      <w:proofErr w:type="spellStart"/>
      <w:r w:rsidR="00423CDF" w:rsidRPr="00423CDF">
        <w:rPr>
          <w:rFonts w:eastAsia="Times New Roman" w:cstheme="minorHAnsi"/>
          <w:b/>
          <w:i/>
          <w:iCs/>
          <w:sz w:val="32"/>
          <w:szCs w:val="32"/>
        </w:rPr>
        <w:t>nodC</w:t>
      </w:r>
      <w:proofErr w:type="spellEnd"/>
      <w:r w:rsidR="00423CDF" w:rsidRPr="00423CDF">
        <w:rPr>
          <w:rFonts w:eastAsia="Times New Roman" w:cstheme="minorHAnsi"/>
          <w:b/>
          <w:sz w:val="32"/>
          <w:szCs w:val="32"/>
        </w:rPr>
        <w:t xml:space="preserve"> Disruption for Chickpea Symbiosis Studies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1C076A" w14:textId="4AEEB0EB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  <w:vertAlign w:val="superscript"/>
        </w:rPr>
      </w:pPr>
      <w:r w:rsidRPr="00404C19">
        <w:rPr>
          <w:rFonts w:ascii="Calibri" w:hAnsi="Calibri" w:cs="Calibri"/>
        </w:rPr>
        <w:t>Nandita Pasari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, Nishant Bhandhari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*, Shruti</w:t>
      </w: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 xml:space="preserve">*, </w:t>
      </w:r>
      <w:proofErr w:type="spellStart"/>
      <w:r w:rsidRPr="00404C19">
        <w:rPr>
          <w:rFonts w:ascii="Calibri" w:hAnsi="Calibri" w:cs="Calibri"/>
        </w:rPr>
        <w:t>Raubins</w:t>
      </w:r>
      <w:proofErr w:type="spellEnd"/>
      <w:r w:rsidRPr="00404C19">
        <w:rPr>
          <w:rFonts w:ascii="Calibri" w:hAnsi="Calibri" w:cs="Calibri"/>
        </w:rPr>
        <w:t xml:space="preserve"> Kumar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, Syed Shams Yazdani</w:t>
      </w: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 xml:space="preserve">, </w:t>
      </w:r>
      <w:proofErr w:type="spellStart"/>
      <w:r w:rsidRPr="00404C19">
        <w:rPr>
          <w:rFonts w:ascii="Calibri" w:hAnsi="Calibri" w:cs="Calibri"/>
        </w:rPr>
        <w:t>Senjuti</w:t>
      </w:r>
      <w:proofErr w:type="spellEnd"/>
      <w:r w:rsidRPr="00404C19">
        <w:rPr>
          <w:rFonts w:ascii="Calibri" w:hAnsi="Calibri" w:cs="Calibri"/>
        </w:rPr>
        <w:t xml:space="preserve"> Sinharoy</w:t>
      </w:r>
      <w:r w:rsidRPr="00404C19">
        <w:rPr>
          <w:rFonts w:ascii="Calibri" w:hAnsi="Calibri" w:cs="Calibri"/>
          <w:vertAlign w:val="superscript"/>
        </w:rPr>
        <w:t>1</w:t>
      </w:r>
    </w:p>
    <w:p w14:paraId="3B554FAA" w14:textId="7777777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52DE04A6" w14:textId="1E48D4F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1</w:t>
      </w:r>
      <w:r w:rsidRPr="00404C19">
        <w:rPr>
          <w:rFonts w:ascii="Calibri" w:hAnsi="Calibri" w:cs="Calibri"/>
        </w:rPr>
        <w:t>Root Nodule Symbiosis Laboratory, National Institute of Plant Genome Research</w:t>
      </w:r>
    </w:p>
    <w:p w14:paraId="2A65309E" w14:textId="5D85089F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  <w:vertAlign w:val="superscript"/>
        </w:rPr>
        <w:t>2</w:t>
      </w:r>
      <w:r w:rsidRPr="00404C19">
        <w:rPr>
          <w:rFonts w:ascii="Calibri" w:hAnsi="Calibri" w:cs="Calibri"/>
        </w:rPr>
        <w:t>Microbial Engineering Laboratory, International Centre for Genetic Engineering and Biotechnology</w:t>
      </w:r>
    </w:p>
    <w:p w14:paraId="0706EED9" w14:textId="33DDB98E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</w:p>
    <w:p w14:paraId="0CF5E19E" w14:textId="71237D69" w:rsidR="004E0C5A" w:rsidRPr="001C68FC" w:rsidRDefault="00423CDF" w:rsidP="001C68FC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>*These authors contributed equally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E5E7D1C" w14:textId="3332489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</w:t>
      </w:r>
      <w:proofErr w:type="spellStart"/>
      <w:r w:rsidRPr="00404C19">
        <w:rPr>
          <w:rFonts w:ascii="Calibri" w:hAnsi="Calibri" w:cs="Calibri"/>
        </w:rPr>
        <w:t>Pasari</w:t>
      </w:r>
      <w:proofErr w:type="spellEnd"/>
      <w:r w:rsidRPr="00404C19">
        <w:rPr>
          <w:rFonts w:ascii="Calibri" w:hAnsi="Calibri" w:cs="Calibri"/>
        </w:rPr>
        <w:t xml:space="preserve">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E946378" w14:textId="4D442B08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Nishant </w:t>
      </w:r>
      <w:proofErr w:type="spellStart"/>
      <w:r w:rsidRPr="00404C19">
        <w:rPr>
          <w:rFonts w:ascii="Calibri" w:hAnsi="Calibri" w:cs="Calibri"/>
        </w:rPr>
        <w:t>Bhandhari</w:t>
      </w:r>
      <w:proofErr w:type="spellEnd"/>
      <w:r w:rsidRPr="00404C19">
        <w:rPr>
          <w:rFonts w:ascii="Calibri" w:hAnsi="Calibri" w:cs="Calibri"/>
        </w:rPr>
        <w:t xml:space="preserve">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nishantbhandhari@gmail.com</w:t>
      </w:r>
    </w:p>
    <w:p w14:paraId="3DB8A578" w14:textId="16DAE0E0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CD6328">
        <w:rPr>
          <w:rFonts w:ascii="Calibri" w:hAnsi="Calibri" w:cs="Calibri"/>
        </w:rPr>
        <w:t xml:space="preserve">Shruti </w:t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</w:r>
      <w:r w:rsidRPr="00CD6328">
        <w:rPr>
          <w:rFonts w:ascii="Calibri" w:hAnsi="Calibri" w:cs="Calibri"/>
        </w:rPr>
        <w:tab/>
        <w:t>shruti.18c@gmail.com</w:t>
      </w:r>
    </w:p>
    <w:p w14:paraId="6FB0D33E" w14:textId="315000AA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proofErr w:type="spellStart"/>
      <w:r w:rsidRPr="00404C19">
        <w:rPr>
          <w:rFonts w:ascii="Calibri" w:hAnsi="Calibri" w:cs="Calibri"/>
        </w:rPr>
        <w:t>Raubins</w:t>
      </w:r>
      <w:proofErr w:type="spellEnd"/>
      <w:r w:rsidRPr="00404C19">
        <w:rPr>
          <w:rFonts w:ascii="Calibri" w:hAnsi="Calibri" w:cs="Calibri"/>
        </w:rPr>
        <w:t xml:space="preserve"> Kumar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raubinskumar1992@gmail.com</w:t>
      </w:r>
    </w:p>
    <w:p w14:paraId="6DA4EBE1" w14:textId="6D1B80D2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Syed Shams Yazdani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shams@icgeb.res.in</w:t>
      </w:r>
    </w:p>
    <w:p w14:paraId="6AFA0867" w14:textId="081E3A57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proofErr w:type="spellStart"/>
      <w:r w:rsidRPr="00404C19">
        <w:rPr>
          <w:rFonts w:ascii="Calibri" w:hAnsi="Calibri" w:cs="Calibri"/>
        </w:rPr>
        <w:t>Senjuti</w:t>
      </w:r>
      <w:proofErr w:type="spellEnd"/>
      <w:r w:rsidRPr="00404C19">
        <w:rPr>
          <w:rFonts w:ascii="Calibri" w:hAnsi="Calibri" w:cs="Calibri"/>
        </w:rPr>
        <w:t xml:space="preserve"> </w:t>
      </w:r>
      <w:proofErr w:type="spellStart"/>
      <w:r w:rsidRPr="00404C19">
        <w:rPr>
          <w:rFonts w:ascii="Calibri" w:hAnsi="Calibri" w:cs="Calibri"/>
        </w:rPr>
        <w:t>Sinharoy</w:t>
      </w:r>
      <w:proofErr w:type="spellEnd"/>
      <w:r w:rsidRPr="00404C19">
        <w:rPr>
          <w:rFonts w:ascii="Calibri" w:hAnsi="Calibri" w:cs="Calibri"/>
        </w:rPr>
        <w:t xml:space="preserve">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ssinharoy@nipgr.ac.in</w:t>
      </w:r>
    </w:p>
    <w:p w14:paraId="15214664" w14:textId="3C58868D" w:rsidR="00423CDF" w:rsidRPr="00404C19" w:rsidRDefault="00423CDF" w:rsidP="00423CDF">
      <w:pPr>
        <w:spacing w:line="0" w:lineRule="atLeast"/>
        <w:jc w:val="both"/>
        <w:rPr>
          <w:rFonts w:ascii="Calibri" w:hAnsi="Calibri" w:cs="Calibri"/>
        </w:rPr>
      </w:pPr>
      <w:r w:rsidRPr="00404C19">
        <w:rPr>
          <w:rFonts w:ascii="Calibri" w:hAnsi="Calibri" w:cs="Calibri"/>
        </w:rPr>
        <w:t xml:space="preserve">Nandita </w:t>
      </w:r>
      <w:proofErr w:type="spellStart"/>
      <w:r w:rsidRPr="00404C19">
        <w:rPr>
          <w:rFonts w:ascii="Calibri" w:hAnsi="Calibri" w:cs="Calibri"/>
        </w:rPr>
        <w:t>Pasari</w:t>
      </w:r>
      <w:proofErr w:type="spellEnd"/>
      <w:r w:rsidRPr="00404C19">
        <w:rPr>
          <w:rFonts w:ascii="Calibri" w:hAnsi="Calibri" w:cs="Calibri"/>
        </w:rPr>
        <w:t xml:space="preserve"> </w:t>
      </w:r>
      <w:r w:rsidRPr="00404C19">
        <w:rPr>
          <w:rFonts w:ascii="Calibri" w:hAnsi="Calibri" w:cs="Calibri"/>
        </w:rPr>
        <w:tab/>
      </w:r>
      <w:r w:rsidRPr="00404C19">
        <w:rPr>
          <w:rFonts w:ascii="Calibri" w:hAnsi="Calibri" w:cs="Calibri"/>
        </w:rPr>
        <w:tab/>
        <w:t>nanditapasari@gmail.com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7887D583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2400F56D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0B2B4EB4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4CB5A4CF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303F9BFC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7918C712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19555A0E" w14:textId="77777777" w:rsidR="001C68FC" w:rsidRDefault="001C68FC">
      <w:pPr>
        <w:rPr>
          <w:rFonts w:cstheme="minorHAnsi"/>
          <w:b/>
          <w:bCs/>
          <w:sz w:val="32"/>
          <w:szCs w:val="32"/>
        </w:rPr>
      </w:pPr>
    </w:p>
    <w:p w14:paraId="45DDBC61" w14:textId="7A6C7D49" w:rsidR="001C68FC" w:rsidRDefault="001C68FC">
      <w:pPr>
        <w:rPr>
          <w:rFonts w:eastAsia="Times New Roman" w:cstheme="minorHAnsi"/>
          <w:b/>
          <w:sz w:val="32"/>
          <w:szCs w:val="32"/>
        </w:rPr>
      </w:pPr>
    </w:p>
    <w:p w14:paraId="1667ADCD" w14:textId="787BF11C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2E41A60" w:rsidR="005F1ADF" w:rsidRPr="00B07A3B" w:rsidRDefault="005F1ADF" w:rsidP="0026036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60366">
        <w:rPr>
          <w:rFonts w:eastAsia="Times New Roman" w:cstheme="minorHAnsi"/>
          <w:b/>
        </w:rPr>
        <w:t>Yes</w:t>
      </w:r>
    </w:p>
    <w:p w14:paraId="6D846893" w14:textId="0F806267" w:rsidR="00260366" w:rsidRPr="00DC1951" w:rsidRDefault="005F1ADF" w:rsidP="00DC1951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260366">
        <w:rPr>
          <w:rFonts w:eastAsia="Times New Roman" w:cstheme="minorHAnsi"/>
          <w:b/>
        </w:rPr>
        <w:t xml:space="preserve"> </w:t>
      </w:r>
      <w:r w:rsidR="0053560D">
        <w:rPr>
          <w:rFonts w:eastAsia="Times New Roman" w:cstheme="minorHAnsi"/>
          <w:b/>
          <w:bCs/>
        </w:rPr>
        <w:t>Yes</w:t>
      </w:r>
    </w:p>
    <w:p w14:paraId="181DD27E" w14:textId="3D7C8844" w:rsidR="005F1ADF" w:rsidRDefault="00260366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260366">
        <w:rPr>
          <w:rFonts w:eastAsia="Times New Roman" w:cstheme="minorHAnsi"/>
          <w:b/>
          <w:color w:val="auto"/>
          <w:highlight w:val="yellow"/>
        </w:rPr>
        <w:t>SCOPE</w:t>
      </w:r>
      <w:r w:rsidR="00EA3DEA" w:rsidRPr="00260366">
        <w:rPr>
          <w:rFonts w:eastAsia="Times New Roman" w:cstheme="minorHAnsi"/>
          <w:b/>
          <w:color w:val="auto"/>
          <w:highlight w:val="yellow"/>
        </w:rPr>
        <w:t xml:space="preserve"> shots</w:t>
      </w:r>
      <w:r w:rsidRPr="00260366">
        <w:rPr>
          <w:rFonts w:eastAsia="Times New Roman" w:cstheme="minorHAnsi"/>
          <w:b/>
          <w:color w:val="auto"/>
          <w:highlight w:val="yellow"/>
        </w:rPr>
        <w:t xml:space="preserve">: </w:t>
      </w:r>
      <w:r w:rsidR="00AD52D3" w:rsidRPr="00260366">
        <w:rPr>
          <w:rFonts w:eastAsia="Times New Roman" w:cstheme="minorHAnsi"/>
          <w:b/>
          <w:color w:val="auto"/>
          <w:highlight w:val="yellow"/>
        </w:rPr>
        <w:t>2.2.1, 2.2.2</w:t>
      </w:r>
      <w:r w:rsidR="008303A2" w:rsidRPr="00260366">
        <w:rPr>
          <w:rFonts w:eastAsia="Times New Roman" w:cstheme="minorHAnsi"/>
          <w:b/>
          <w:color w:val="auto"/>
          <w:highlight w:val="yellow"/>
        </w:rPr>
        <w:t>, 2.8.1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21EE08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E036B">
        <w:rPr>
          <w:rFonts w:eastAsia="Times New Roman" w:cstheme="minorHAnsi"/>
          <w:b/>
          <w:bCs/>
        </w:rPr>
        <w:t xml:space="preserve">No, we need to display only the values appearing on the screen. </w:t>
      </w:r>
    </w:p>
    <w:p w14:paraId="1C68C2BA" w14:textId="10FFE3D0" w:rsidR="005F1ADF" w:rsidRDefault="00DC1951" w:rsidP="005F1ADF">
      <w:pPr>
        <w:spacing w:before="120"/>
        <w:rPr>
          <w:rFonts w:eastAsia="Times New Roman" w:cstheme="minorHAnsi"/>
          <w:b/>
        </w:rPr>
      </w:pPr>
      <w:r w:rsidRPr="00DC1951">
        <w:rPr>
          <w:rFonts w:eastAsia="Times New Roman" w:cstheme="minorHAnsi"/>
          <w:b/>
          <w:highlight w:val="yellow"/>
        </w:rPr>
        <w:t>SCREEN shots</w:t>
      </w:r>
      <w:r w:rsidR="003E036B" w:rsidRPr="00DC1951">
        <w:rPr>
          <w:rFonts w:eastAsia="Times New Roman" w:cstheme="minorHAnsi"/>
          <w:b/>
          <w:highlight w:val="yellow"/>
        </w:rPr>
        <w:t xml:space="preserve">: </w:t>
      </w:r>
      <w:r w:rsidR="00D805E3" w:rsidRPr="00DC1951">
        <w:rPr>
          <w:rFonts w:eastAsia="Times New Roman" w:cstheme="minorHAnsi"/>
          <w:b/>
          <w:highlight w:val="yellow"/>
        </w:rPr>
        <w:t xml:space="preserve">2.4.1, 2.4.3, </w:t>
      </w:r>
      <w:r w:rsidR="008303A2" w:rsidRPr="00DC1951">
        <w:rPr>
          <w:rFonts w:eastAsia="Times New Roman" w:cstheme="minorHAnsi"/>
          <w:b/>
          <w:highlight w:val="yellow"/>
        </w:rPr>
        <w:t xml:space="preserve">2.8.2, 2.8.3, </w:t>
      </w:r>
      <w:r w:rsidR="00D92471" w:rsidRPr="00DC1951">
        <w:rPr>
          <w:rFonts w:eastAsia="Times New Roman" w:cstheme="minorHAnsi"/>
          <w:b/>
          <w:highlight w:val="yellow"/>
        </w:rPr>
        <w:t>3.13.1, 3.13.2, 3.13.3</w:t>
      </w:r>
    </w:p>
    <w:p w14:paraId="2114767A" w14:textId="2911F7FE" w:rsidR="00994E16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06083">
        <w:rPr>
          <w:rFonts w:eastAsia="Times New Roman" w:cstheme="minorHAnsi"/>
          <w:b/>
        </w:rPr>
        <w:t>N</w:t>
      </w:r>
      <w:r w:rsidR="00F142A6">
        <w:rPr>
          <w:rFonts w:eastAsia="Times New Roman" w:cstheme="minorHAnsi"/>
          <w:b/>
          <w:bCs/>
        </w:rPr>
        <w:t>o</w:t>
      </w:r>
    </w:p>
    <w:p w14:paraId="25809FA5" w14:textId="1B504BD1" w:rsidR="006A3B74" w:rsidRPr="005203AC" w:rsidRDefault="00500FA1" w:rsidP="005203AC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11400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8CC98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B48C2">
        <w:rPr>
          <w:rFonts w:cstheme="minorHAnsi"/>
          <w:bCs/>
          <w:sz w:val="22"/>
          <w:szCs w:val="22"/>
        </w:rPr>
        <w:t>22</w:t>
      </w:r>
    </w:p>
    <w:p w14:paraId="5AAC9C6C" w14:textId="678261F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B48C2">
        <w:rPr>
          <w:rFonts w:cstheme="minorHAnsi"/>
          <w:bCs/>
          <w:sz w:val="22"/>
          <w:szCs w:val="22"/>
        </w:rPr>
        <w:t>5</w:t>
      </w:r>
      <w:r w:rsidR="00A05CEE">
        <w:rPr>
          <w:rFonts w:cstheme="minorHAnsi"/>
          <w:bCs/>
          <w:sz w:val="22"/>
          <w:szCs w:val="22"/>
        </w:rPr>
        <w:t>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A366F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A366F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A366F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AF74FFF" w:rsidR="007D61A8" w:rsidRPr="00BF0F04" w:rsidRDefault="00885CFD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Nandita Pasari: </w:t>
      </w:r>
      <w:r w:rsidR="004E330E" w:rsidRPr="004E330E">
        <w:rPr>
          <w:rFonts w:cstheme="minorHAnsi"/>
          <w:bCs/>
        </w:rPr>
        <w:t xml:space="preserve">Our research employs a broad-host-range CRISPR-Cas9 system, enabling efficient </w:t>
      </w:r>
      <w:proofErr w:type="spellStart"/>
      <w:r w:rsidR="004E330E" w:rsidRPr="004E330E">
        <w:rPr>
          <w:rFonts w:cstheme="minorHAnsi"/>
          <w:bCs/>
          <w:i/>
          <w:iCs/>
        </w:rPr>
        <w:t>Mesorhizobium</w:t>
      </w:r>
      <w:proofErr w:type="spellEnd"/>
      <w:r w:rsidR="004E330E" w:rsidRPr="004E330E">
        <w:rPr>
          <w:rFonts w:cstheme="minorHAnsi"/>
          <w:bCs/>
          <w:i/>
          <w:iCs/>
        </w:rPr>
        <w:t xml:space="preserve"> </w:t>
      </w:r>
      <w:proofErr w:type="spellStart"/>
      <w:r w:rsidR="004E330E" w:rsidRPr="004E330E">
        <w:rPr>
          <w:rFonts w:cstheme="minorHAnsi"/>
          <w:bCs/>
          <w:i/>
          <w:iCs/>
        </w:rPr>
        <w:t>ciceri</w:t>
      </w:r>
      <w:proofErr w:type="spellEnd"/>
      <w:r w:rsidR="004E330E" w:rsidRPr="004E330E">
        <w:rPr>
          <w:rFonts w:cstheme="minorHAnsi"/>
          <w:bCs/>
        </w:rPr>
        <w:t xml:space="preserve"> genome editing for functional genomics studies.</w:t>
      </w:r>
    </w:p>
    <w:p w14:paraId="72BDC534" w14:textId="2579B498" w:rsidR="00BF0F04" w:rsidRPr="00BF0F04" w:rsidRDefault="00BF0F04" w:rsidP="00BF0F0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A366F3" w:rsidRDefault="007F1168" w:rsidP="007D61A8">
      <w:pPr>
        <w:rPr>
          <w:rFonts w:eastAsia="Times New Roman" w:cstheme="minorHAnsi"/>
          <w:strike/>
        </w:rPr>
      </w:pPr>
      <w:r w:rsidRPr="00A366F3">
        <w:rPr>
          <w:strike/>
        </w:rPr>
        <w:t>Describe the research gap or limitation in existing methods and how this protocol addresses them.</w:t>
      </w:r>
    </w:p>
    <w:p w14:paraId="405DD0B5" w14:textId="5DD82688" w:rsidR="00955A08" w:rsidRPr="00BF0F04" w:rsidRDefault="00F04328" w:rsidP="00BF0F0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44AB7">
        <w:rPr>
          <w:rStyle w:val="AuthorName"/>
          <w:rFonts w:asciiTheme="minorHAnsi" w:eastAsia="Times" w:hAnsiTheme="minorHAnsi" w:cstheme="minorHAnsi"/>
        </w:rPr>
        <w:t>Nandita Pasari</w:t>
      </w:r>
      <w:r w:rsidR="007D61A8" w:rsidRPr="00644AB7">
        <w:rPr>
          <w:rFonts w:eastAsia="Times New Roman" w:cstheme="minorHAnsi"/>
          <w:b/>
          <w:bCs/>
          <w:u w:val="single"/>
        </w:rPr>
        <w:t>:</w:t>
      </w:r>
      <w:r w:rsidR="00644AB7" w:rsidRPr="00644AB7">
        <w:rPr>
          <w:rFonts w:eastAsia="Times New Roman" w:cstheme="minorHAnsi"/>
          <w:b/>
          <w:bCs/>
          <w:u w:val="single"/>
        </w:rPr>
        <w:t xml:space="preserve"> </w:t>
      </w:r>
      <w:r w:rsidR="00F75B73" w:rsidRPr="00F75B73">
        <w:rPr>
          <w:rFonts w:ascii="Calibri" w:hAnsi="Calibri" w:cs="Calibri"/>
        </w:rPr>
        <w:t xml:space="preserve">This protocol details a robust CRISPR-mediated genome editing approach for </w:t>
      </w:r>
      <w:proofErr w:type="spellStart"/>
      <w:r w:rsidR="00F75B73" w:rsidRPr="00F75B73">
        <w:rPr>
          <w:rFonts w:ascii="Calibri" w:hAnsi="Calibri" w:cs="Calibri"/>
          <w:i/>
          <w:iCs/>
        </w:rPr>
        <w:t>Mesorhizobium</w:t>
      </w:r>
      <w:proofErr w:type="spellEnd"/>
      <w:r w:rsidR="00F75B73" w:rsidRPr="00F75B73">
        <w:rPr>
          <w:rFonts w:ascii="Calibri" w:hAnsi="Calibri" w:cs="Calibri"/>
          <w:i/>
          <w:iCs/>
        </w:rPr>
        <w:t xml:space="preserve"> </w:t>
      </w:r>
      <w:proofErr w:type="spellStart"/>
      <w:r w:rsidR="00F75B73" w:rsidRPr="00F75B73">
        <w:rPr>
          <w:rFonts w:ascii="Calibri" w:hAnsi="Calibri" w:cs="Calibri"/>
          <w:i/>
          <w:iCs/>
        </w:rPr>
        <w:t>ciceri</w:t>
      </w:r>
      <w:proofErr w:type="spellEnd"/>
      <w:r w:rsidR="00F75B73" w:rsidRPr="00F75B73">
        <w:rPr>
          <w:rFonts w:ascii="Calibri" w:hAnsi="Calibri" w:cs="Calibri"/>
        </w:rPr>
        <w:t>, bypassing labor-intensive, conventional suicide-plasmid methods.</w:t>
      </w:r>
    </w:p>
    <w:p w14:paraId="4EFD944D" w14:textId="50871051" w:rsidR="00BF0F04" w:rsidRPr="00BF0F04" w:rsidRDefault="00BF0F04" w:rsidP="00BF0F0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A366F3" w:rsidRDefault="00441918" w:rsidP="00D75084">
      <w:pPr>
        <w:spacing w:before="120"/>
        <w:rPr>
          <w:rFonts w:eastAsia="Times New Roman" w:cstheme="minorHAnsi"/>
          <w:strike/>
        </w:rPr>
      </w:pPr>
      <w:r w:rsidRPr="00A366F3">
        <w:rPr>
          <w:strike/>
        </w:rPr>
        <w:t>What does this protocol allow researchers to study or measure?</w:t>
      </w:r>
    </w:p>
    <w:p w14:paraId="074ECE87" w14:textId="6AD184B5" w:rsidR="00D75084" w:rsidRPr="00194AF0" w:rsidRDefault="00885CFD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>
        <w:rPr>
          <w:rStyle w:val="AuthorName"/>
          <w:rFonts w:asciiTheme="minorHAnsi" w:eastAsia="Times" w:hAnsiTheme="minorHAnsi" w:cstheme="minorHAnsi"/>
        </w:rPr>
        <w:t xml:space="preserve">Nandita Pasari: </w:t>
      </w:r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This protocol will </w:t>
      </w:r>
      <w:proofErr w:type="gramStart"/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enable</w:t>
      </w:r>
      <w:r w:rsidR="00194AF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proofErr w:type="gramEnd"/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researchers to generate gene disruptions and study gene function</w:t>
      </w:r>
      <w:r w:rsidR="00194AF0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s</w:t>
      </w:r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in </w:t>
      </w:r>
      <w:proofErr w:type="spellStart"/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Mesorhizobium</w:t>
      </w:r>
      <w:proofErr w:type="spellEnd"/>
      <w:r w:rsidRPr="00885CFD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.</w:t>
      </w:r>
    </w:p>
    <w:p w14:paraId="71727821" w14:textId="4F778791" w:rsidR="00194AF0" w:rsidRPr="00D75084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A366F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A366F3">
        <w:rPr>
          <w:strike/>
        </w:rPr>
        <w:t>Describe the most important consideration or challenge when performing this protocol.</w:t>
      </w:r>
    </w:p>
    <w:p w14:paraId="284E017B" w14:textId="581BD1ED" w:rsidR="007D61A8" w:rsidRPr="00194AF0" w:rsidRDefault="001D15B1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bCs/>
          <w:u w:val="none"/>
        </w:rPr>
      </w:pPr>
      <w:r>
        <w:rPr>
          <w:rStyle w:val="AuthorName"/>
          <w:rFonts w:asciiTheme="minorHAnsi" w:eastAsia="Times" w:hAnsiTheme="minorHAnsi" w:cstheme="minorHAnsi"/>
        </w:rPr>
        <w:t>Nandita Pasari</w:t>
      </w:r>
      <w:r w:rsidRPr="001D15B1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 The main challenge in this protocol is isolating individual transformed colonies.</w:t>
      </w:r>
    </w:p>
    <w:p w14:paraId="77A4C02C" w14:textId="066D3F77" w:rsidR="00194AF0" w:rsidRPr="001D15B1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1D15B1" w:rsidRDefault="007D61A8" w:rsidP="007D61A8">
      <w:pPr>
        <w:rPr>
          <w:rFonts w:eastAsia="Times New Roman" w:cstheme="minorHAnsi"/>
          <w:bCs/>
        </w:rPr>
      </w:pPr>
    </w:p>
    <w:p w14:paraId="18C04A67" w14:textId="08442215" w:rsidR="007D61A8" w:rsidRPr="00A366F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A366F3">
        <w:rPr>
          <w:strike/>
        </w:rPr>
        <w:t>How can future studies build on this work? Describe the questions or research directions that can be investigated next.</w:t>
      </w:r>
    </w:p>
    <w:p w14:paraId="23F311A2" w14:textId="3F1F2763" w:rsidR="00333FA4" w:rsidRPr="00194AF0" w:rsidRDefault="00F978B8" w:rsidP="00BF0F04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Cs/>
          <w:u w:val="none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Nandita Pasari:</w:t>
      </w:r>
      <w:r w:rsidRPr="00F978B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The nod-deleted M. </w:t>
      </w:r>
      <w:proofErr w:type="spellStart"/>
      <w:r w:rsidRPr="00F978B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ciceri</w:t>
      </w:r>
      <w:proofErr w:type="spellEnd"/>
      <w:r w:rsidRPr="00F978B8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strain generated using this protocol can be used as a control to identify genes associated with root nodulation in the wild-type strain.</w:t>
      </w:r>
    </w:p>
    <w:p w14:paraId="30D89A84" w14:textId="035BDDD3" w:rsidR="00194AF0" w:rsidRPr="0043279B" w:rsidRDefault="00194AF0" w:rsidP="00194AF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874BDFE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3870B8C" w14:textId="77777777" w:rsidR="00374680" w:rsidRDefault="00374680" w:rsidP="00DC2504">
      <w:pPr>
        <w:rPr>
          <w:rFonts w:cstheme="minorHAnsi"/>
          <w:i/>
          <w:iCs/>
          <w:color w:val="0000FF"/>
          <w:lang w:val="en-IN"/>
        </w:rPr>
      </w:pPr>
    </w:p>
    <w:p w14:paraId="0B2133E8" w14:textId="77777777" w:rsidR="00374680" w:rsidRPr="008E4564" w:rsidRDefault="00374680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8CC60C0" w:rsidR="00CE10F2" w:rsidRDefault="00453667" w:rsidP="00BF0F0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3667">
        <w:rPr>
          <w:rFonts w:cstheme="minorHAnsi"/>
          <w:b/>
          <w:bCs/>
        </w:rPr>
        <w:t xml:space="preserve">Biparental Conjugation of gRNA-HDR Plasmid Constructs into </w:t>
      </w:r>
      <w:r w:rsidRPr="00453667">
        <w:rPr>
          <w:rFonts w:cstheme="minorHAnsi"/>
          <w:b/>
          <w:bCs/>
          <w:i/>
          <w:iCs/>
        </w:rPr>
        <w:t xml:space="preserve">M. </w:t>
      </w:r>
      <w:proofErr w:type="spellStart"/>
      <w:r w:rsidRPr="00453667">
        <w:rPr>
          <w:rFonts w:cstheme="minorHAnsi"/>
          <w:b/>
          <w:bCs/>
          <w:i/>
          <w:iCs/>
        </w:rPr>
        <w:t>ciceri</w:t>
      </w:r>
      <w:proofErr w:type="spellEnd"/>
      <w:r w:rsidRPr="00453667">
        <w:rPr>
          <w:rFonts w:cstheme="minorHAnsi"/>
          <w:b/>
          <w:bCs/>
        </w:rPr>
        <w:t xml:space="preserve"> for </w:t>
      </w:r>
      <w:proofErr w:type="spellStart"/>
      <w:r w:rsidRPr="00453667">
        <w:rPr>
          <w:rFonts w:cstheme="minorHAnsi"/>
          <w:b/>
          <w:bCs/>
          <w:i/>
          <w:iCs/>
        </w:rPr>
        <w:t>nodC</w:t>
      </w:r>
      <w:proofErr w:type="spellEnd"/>
      <w:r w:rsidRPr="00453667">
        <w:rPr>
          <w:rFonts w:cstheme="minorHAnsi"/>
          <w:b/>
          <w:bCs/>
        </w:rPr>
        <w:t xml:space="preserve"> Disruption</w:t>
      </w:r>
    </w:p>
    <w:p w14:paraId="314C5FBA" w14:textId="3E35EEB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55980">
        <w:rPr>
          <w:rFonts w:cstheme="minorHAnsi"/>
        </w:rPr>
        <w:t xml:space="preserve">Nandita </w:t>
      </w:r>
      <w:proofErr w:type="spellStart"/>
      <w:r w:rsidR="00B55980">
        <w:rPr>
          <w:rFonts w:cstheme="minorHAnsi"/>
        </w:rPr>
        <w:t>Pasari</w:t>
      </w:r>
      <w:proofErr w:type="spellEnd"/>
      <w:r w:rsidR="00FF25E5">
        <w:rPr>
          <w:rFonts w:cstheme="minorHAnsi"/>
        </w:rPr>
        <w:t xml:space="preserve"> </w:t>
      </w:r>
    </w:p>
    <w:p w14:paraId="6FE16670" w14:textId="5D1A2208" w:rsidR="00985FE6" w:rsidRDefault="00DC1951" w:rsidP="00DC1951">
      <w:pPr>
        <w:spacing w:before="120"/>
        <w:rPr>
          <w:rFonts w:cstheme="minorHAnsi"/>
        </w:rPr>
      </w:pPr>
      <w:bookmarkStart w:id="1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0513504B" w14:textId="60836E8A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To begin, transform </w:t>
      </w:r>
      <w:r>
        <w:t>the donor</w:t>
      </w:r>
      <w:r w:rsidR="00C7654D">
        <w:t xml:space="preserve"> </w:t>
      </w:r>
      <w:r w:rsidR="00C7654D" w:rsidRPr="006D593A">
        <w:rPr>
          <w:i/>
          <w:iCs/>
          <w:lang w:val="en-IN"/>
        </w:rPr>
        <w:t>Escherichia coli</w:t>
      </w:r>
      <w:r>
        <w:t xml:space="preserve"> </w:t>
      </w:r>
      <w:r w:rsidRPr="00D17BDC">
        <w:t xml:space="preserve">S17-1λpir </w:t>
      </w:r>
      <w:r w:rsidRPr="00EF425C">
        <w:rPr>
          <w:i/>
          <w:iCs/>
          <w:color w:val="EE0000"/>
        </w:rPr>
        <w:t>(</w:t>
      </w:r>
      <w:r>
        <w:rPr>
          <w:i/>
          <w:iCs/>
          <w:color w:val="EE0000"/>
          <w:lang w:val="en-US"/>
        </w:rPr>
        <w:t>E-</w:t>
      </w:r>
      <w:r w:rsidRPr="00EF425C">
        <w:rPr>
          <w:i/>
          <w:iCs/>
          <w:color w:val="EE0000"/>
          <w:lang w:val="en-US"/>
        </w:rPr>
        <w:t xml:space="preserve">KOH-lye </w:t>
      </w:r>
      <w:r>
        <w:rPr>
          <w:i/>
          <w:iCs/>
          <w:color w:val="EE0000"/>
          <w:lang w:val="en-US"/>
        </w:rPr>
        <w:t>S</w:t>
      </w:r>
      <w:r w:rsidRPr="00EF425C">
        <w:rPr>
          <w:i/>
          <w:iCs/>
          <w:color w:val="EE0000"/>
          <w:lang w:val="en-US"/>
        </w:rPr>
        <w:t>-seventeen-one lambda-peer)</w:t>
      </w:r>
      <w:r>
        <w:rPr>
          <w:lang w:val="en-US"/>
        </w:rPr>
        <w:t xml:space="preserve"> </w:t>
      </w:r>
      <w:r w:rsidRPr="00D17BDC">
        <w:t xml:space="preserve">cells with the </w:t>
      </w:r>
      <w:r>
        <w:t xml:space="preserve">target guide RNA, or gRNA </w:t>
      </w:r>
      <w:r w:rsidRPr="00453667">
        <w:rPr>
          <w:i/>
          <w:iCs/>
          <w:color w:val="EE0000"/>
        </w:rPr>
        <w:t>(G-R-N-A)</w:t>
      </w:r>
      <w:r>
        <w:t xml:space="preserve"> and </w:t>
      </w:r>
      <w:r w:rsidRPr="00453667">
        <w:t>homology-directed repair</w:t>
      </w:r>
      <w:r>
        <w:t xml:space="preserve">, or HDR </w:t>
      </w:r>
      <w:r w:rsidRPr="00453667">
        <w:rPr>
          <w:i/>
          <w:iCs/>
          <w:color w:val="EE0000"/>
        </w:rPr>
        <w:t>(H-D-R)</w:t>
      </w:r>
      <w:r>
        <w:t xml:space="preserve"> containing plasmid</w:t>
      </w:r>
      <w:r>
        <w:rPr>
          <w:lang w:val="en-US"/>
        </w:rPr>
        <w:t xml:space="preserve"> </w:t>
      </w:r>
      <w:r w:rsidRPr="00D17BDC">
        <w:t xml:space="preserve">constructs </w:t>
      </w:r>
      <w:r w:rsidRPr="00D17BDC">
        <w:rPr>
          <w:b/>
          <w:bCs/>
        </w:rPr>
        <w:t>[1]</w:t>
      </w:r>
      <w:r w:rsidRPr="00D17BDC">
        <w:t xml:space="preserve">. Select the transformants on LB agar containing 50 micrograms per </w:t>
      </w:r>
      <w:proofErr w:type="spellStart"/>
      <w:r w:rsidRPr="00D17BDC">
        <w:t>milliliter</w:t>
      </w:r>
      <w:proofErr w:type="spellEnd"/>
      <w:r w:rsidRPr="00D17BDC">
        <w:t xml:space="preserve"> </w:t>
      </w:r>
      <w:r w:rsidR="00A029A6">
        <w:t xml:space="preserve">of </w:t>
      </w:r>
      <w:r w:rsidRPr="00D17BDC">
        <w:t xml:space="preserve">neomycin </w:t>
      </w:r>
      <w:r w:rsidRPr="00D17BDC">
        <w:rPr>
          <w:b/>
          <w:bCs/>
        </w:rPr>
        <w:t>[2]</w:t>
      </w:r>
      <w:r w:rsidRPr="00D17BDC">
        <w:t>.</w:t>
      </w:r>
    </w:p>
    <w:p w14:paraId="50FC0D9C" w14:textId="10091D60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WIDE: Talent transforming E. coli S17-1λpir cells with the pCasPP-gRNA1-HDR or pCasPP-gRNA2-HDR constructs.</w:t>
      </w:r>
      <w:r>
        <w:rPr>
          <w:lang w:val="en-IN"/>
        </w:rPr>
        <w:t xml:space="preserve"> </w:t>
      </w:r>
      <w:r w:rsidRPr="00453667">
        <w:rPr>
          <w:b/>
          <w:bCs/>
          <w:lang w:val="en-IN"/>
        </w:rPr>
        <w:t xml:space="preserve">TXT: Target plasmids: </w:t>
      </w:r>
      <w:r w:rsidRPr="00453667">
        <w:rPr>
          <w:b/>
          <w:bCs/>
        </w:rPr>
        <w:t>pCasPP-gRNA1-HDR or pCasPP-gRNA2-HDR</w:t>
      </w:r>
      <w:r>
        <w:rPr>
          <w:lang w:val="en-IN"/>
        </w:rPr>
        <w:t xml:space="preserve"> </w:t>
      </w:r>
    </w:p>
    <w:p w14:paraId="70A2F4A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selecting the transformants on LB agar containing neomycin.</w:t>
      </w:r>
    </w:p>
    <w:p w14:paraId="368FD853" w14:textId="045715B4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Screen the transformants for </w:t>
      </w:r>
      <w:r>
        <w:t xml:space="preserve">GFP </w:t>
      </w:r>
      <w:r w:rsidRPr="00B90569">
        <w:rPr>
          <w:i/>
          <w:iCs/>
          <w:color w:val="EE0000"/>
        </w:rPr>
        <w:t>(G-F-P)</w:t>
      </w:r>
      <w:r w:rsidRPr="00D17BDC">
        <w:t xml:space="preserve"> fluorescence using excitation at approximately 488 </w:t>
      </w:r>
      <w:proofErr w:type="spellStart"/>
      <w:r w:rsidRPr="00D17BDC">
        <w:t>nanometers</w:t>
      </w:r>
      <w:proofErr w:type="spellEnd"/>
      <w:r w:rsidRPr="00D17BDC">
        <w:t xml:space="preserve"> and emission detection at approximately 510 to 520 </w:t>
      </w:r>
      <w:proofErr w:type="spellStart"/>
      <w:r w:rsidRPr="00D17BDC">
        <w:t>nanometers</w:t>
      </w:r>
      <w:proofErr w:type="spellEnd"/>
      <w:r w:rsidRPr="00D17BDC">
        <w:t xml:space="preserve"> </w:t>
      </w:r>
      <w:r w:rsidRPr="00D17BDC">
        <w:rPr>
          <w:b/>
          <w:bCs/>
        </w:rPr>
        <w:t>[1]</w:t>
      </w:r>
      <w:r w:rsidRPr="00D17BDC">
        <w:t xml:space="preserve">. Classify the colonies as </w:t>
      </w:r>
      <w:r>
        <w:t>GFP</w:t>
      </w:r>
      <w:r w:rsidRPr="00D17BDC">
        <w:t xml:space="preserve">-positive if they exhibit uniform, distinct green fluorescence that is absent from non-transformed </w:t>
      </w:r>
      <w:r w:rsidR="00C7654D" w:rsidRPr="006D593A">
        <w:rPr>
          <w:i/>
          <w:iCs/>
          <w:lang w:val="en-IN"/>
        </w:rPr>
        <w:t>Escherichia coli</w:t>
      </w:r>
      <w:r w:rsidRPr="00D17BDC">
        <w:t xml:space="preserve"> control colonies under identical microscope settings </w:t>
      </w:r>
      <w:r w:rsidRPr="00D17BDC">
        <w:rPr>
          <w:b/>
          <w:bCs/>
        </w:rPr>
        <w:t>[2]</w:t>
      </w:r>
      <w:r w:rsidRPr="00D17BDC">
        <w:t>.</w:t>
      </w:r>
      <w:r>
        <w:t xml:space="preserve"> </w:t>
      </w:r>
      <w:r w:rsidRPr="00D17BDC">
        <w:t xml:space="preserve">Prepare glycerol stocks from the confirmed </w:t>
      </w:r>
      <w:r>
        <w:t>GFP</w:t>
      </w:r>
      <w:r w:rsidRPr="00D17BDC">
        <w:t xml:space="preserve">-positive donor clones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 xml:space="preserve">. </w:t>
      </w:r>
    </w:p>
    <w:p w14:paraId="476AAA2A" w14:textId="77777777" w:rsidR="00453667" w:rsidRPr="00C7654D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>SCOPE: Transformant colonies being screened for green fluorescent protein fluorescence.</w:t>
      </w:r>
    </w:p>
    <w:p w14:paraId="620EE812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>SCOPE: Green</w:t>
      </w:r>
      <w:r w:rsidRPr="00D17BDC">
        <w:rPr>
          <w:lang w:val="en-IN"/>
        </w:rPr>
        <w:t xml:space="preserve"> fluorescent protein-positive colonies visible with uniform, distinct green fluorescence compared with non-transformed control colonies.</w:t>
      </w:r>
    </w:p>
    <w:p w14:paraId="70E9DA1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green fluorescent protein-positive donor clones.</w:t>
      </w:r>
    </w:p>
    <w:p w14:paraId="565FD515" w14:textId="5F8DC78B" w:rsidR="00453667" w:rsidRPr="00B60744" w:rsidRDefault="00453667" w:rsidP="00BF0F04">
      <w:pPr>
        <w:pStyle w:val="Narration"/>
        <w:numPr>
          <w:ilvl w:val="1"/>
          <w:numId w:val="3"/>
        </w:numPr>
      </w:pPr>
      <w:r>
        <w:t>To</w:t>
      </w:r>
      <w:r w:rsidRPr="00D17BDC">
        <w:t xml:space="preserve"> prepare </w:t>
      </w:r>
      <w:r>
        <w:t xml:space="preserve">the </w:t>
      </w:r>
      <w:r w:rsidRPr="00D17BDC">
        <w:t>donor</w:t>
      </w:r>
      <w:r>
        <w:t xml:space="preserve"> </w:t>
      </w:r>
      <w:r w:rsidRPr="00D17BDC">
        <w:t>starter cultures</w:t>
      </w:r>
      <w:r>
        <w:t xml:space="preserve">, inoculate a single colony of </w:t>
      </w:r>
      <w:r w:rsidR="006D593A" w:rsidRPr="006D593A">
        <w:rPr>
          <w:i/>
          <w:iCs/>
          <w:lang w:val="en-IN"/>
        </w:rPr>
        <w:t>Escherichia coli</w:t>
      </w:r>
      <w:r w:rsidR="006D593A" w:rsidRPr="00A029A6">
        <w:t xml:space="preserve"> </w:t>
      </w:r>
      <w:r>
        <w:t xml:space="preserve">into 10 </w:t>
      </w:r>
      <w:proofErr w:type="spellStart"/>
      <w:r>
        <w:t>milliliters</w:t>
      </w:r>
      <w:proofErr w:type="spellEnd"/>
      <w:r>
        <w:t xml:space="preserve"> </w:t>
      </w:r>
      <w:r w:rsidR="00A029A6">
        <w:t xml:space="preserve">of LB </w:t>
      </w:r>
      <w:r w:rsidR="00A029A6" w:rsidRPr="00A029A6">
        <w:rPr>
          <w:i/>
          <w:iCs/>
          <w:color w:val="EE0000"/>
        </w:rPr>
        <w:t>(L-B)</w:t>
      </w:r>
      <w:r w:rsidR="00A029A6" w:rsidRPr="00A029A6">
        <w:rPr>
          <w:color w:val="EE0000"/>
        </w:rPr>
        <w:t xml:space="preserve"> </w:t>
      </w:r>
      <w:r w:rsidR="00A029A6">
        <w:t xml:space="preserve">broth containing 50 micrograms per </w:t>
      </w:r>
      <w:proofErr w:type="spellStart"/>
      <w:r w:rsidR="00A029A6">
        <w:t>milliliter</w:t>
      </w:r>
      <w:proofErr w:type="spellEnd"/>
      <w:r w:rsidR="00A029A6">
        <w:t xml:space="preserve"> of </w:t>
      </w:r>
      <w:r>
        <w:t>neomycin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  <w:r>
        <w:t xml:space="preserve"> Incubate overnight at 37 degrees Celsius with shaking at 180 r</w:t>
      </w:r>
      <w:r w:rsidR="00A366F3">
        <w:t>pm</w:t>
      </w:r>
      <w:r>
        <w:t xml:space="preserve"> </w:t>
      </w:r>
      <w:r w:rsidRPr="00B60744">
        <w:rPr>
          <w:b/>
          <w:bCs/>
        </w:rPr>
        <w:t>[2]</w:t>
      </w:r>
      <w:r>
        <w:t xml:space="preserve">. Simultaneously, inoculate the recipient </w:t>
      </w:r>
      <w:proofErr w:type="spellStart"/>
      <w:r w:rsidR="006D593A" w:rsidRPr="006D593A">
        <w:rPr>
          <w:i/>
          <w:iCs/>
          <w:lang w:val="en-IN"/>
        </w:rPr>
        <w:t>Mesorhizobium</w:t>
      </w:r>
      <w:proofErr w:type="spellEnd"/>
      <w:r w:rsidR="006D593A" w:rsidRPr="006D593A">
        <w:rPr>
          <w:i/>
          <w:iCs/>
          <w:lang w:val="en-IN"/>
        </w:rPr>
        <w:t xml:space="preserve"> </w:t>
      </w:r>
      <w:proofErr w:type="spellStart"/>
      <w:r w:rsidR="006D593A">
        <w:rPr>
          <w:i/>
          <w:iCs/>
          <w:lang w:val="en-IN"/>
        </w:rPr>
        <w:t>ciceri</w:t>
      </w:r>
      <w:proofErr w:type="spellEnd"/>
      <w:r w:rsidR="006D593A">
        <w:rPr>
          <w:i/>
          <w:iCs/>
          <w:lang w:val="en-IN"/>
        </w:rPr>
        <w:t xml:space="preserve">, </w:t>
      </w:r>
      <w:r w:rsidRPr="00191DEC">
        <w:t xml:space="preserve">strain into </w:t>
      </w:r>
      <w:r w:rsidR="009F6F72">
        <w:t xml:space="preserve">10 </w:t>
      </w:r>
      <w:proofErr w:type="spellStart"/>
      <w:r w:rsidR="009F6F72">
        <w:t>milliliters</w:t>
      </w:r>
      <w:proofErr w:type="spellEnd"/>
      <w:r w:rsidR="009F6F72">
        <w:t xml:space="preserve"> of </w:t>
      </w:r>
      <w:r w:rsidRPr="00191DEC">
        <w:t>yeast mannitol broth</w:t>
      </w:r>
      <w:r>
        <w:t xml:space="preserve">, or </w:t>
      </w:r>
      <w:r w:rsidRPr="00191DEC">
        <w:t>YMB</w:t>
      </w:r>
      <w:r>
        <w:t xml:space="preserve"> </w:t>
      </w:r>
      <w:r w:rsidRPr="00B60744">
        <w:rPr>
          <w:i/>
          <w:iCs/>
          <w:color w:val="EE0000"/>
        </w:rPr>
        <w:t>(Y-M-B)</w:t>
      </w:r>
      <w:r w:rsidRPr="00FD39F6">
        <w:rPr>
          <w:i/>
          <w:iCs/>
        </w:rPr>
        <w:t>,</w:t>
      </w:r>
      <w:r w:rsidRPr="00191DEC">
        <w:t xml:space="preserve"> supplemented with 100 </w:t>
      </w:r>
      <w:r>
        <w:t xml:space="preserve">micrograms per </w:t>
      </w:r>
      <w:proofErr w:type="spellStart"/>
      <w:r>
        <w:t>milliliter</w:t>
      </w:r>
      <w:proofErr w:type="spellEnd"/>
      <w:r w:rsidRPr="00191DEC">
        <w:t xml:space="preserve"> carbenicillin</w:t>
      </w:r>
      <w:r>
        <w:t xml:space="preserve"> </w:t>
      </w:r>
      <w:r w:rsidRPr="00B60744">
        <w:rPr>
          <w:b/>
          <w:bCs/>
        </w:rPr>
        <w:t>[3]</w:t>
      </w:r>
      <w:r>
        <w:t xml:space="preserve">. </w:t>
      </w:r>
      <w:r w:rsidRPr="00191DEC">
        <w:t xml:space="preserve">Incubate </w:t>
      </w:r>
      <w:r w:rsidRPr="00B60744">
        <w:t>the recipient cultures</w:t>
      </w:r>
      <w:r>
        <w:rPr>
          <w:i/>
          <w:iCs/>
        </w:rPr>
        <w:t xml:space="preserve"> </w:t>
      </w:r>
      <w:r w:rsidRPr="00191DEC">
        <w:t>at 28</w:t>
      </w:r>
      <w:r>
        <w:t xml:space="preserve"> degrees Celsius</w:t>
      </w:r>
      <w:r w:rsidRPr="00191DEC">
        <w:t xml:space="preserve"> with shaking at 180 rpm for 24</w:t>
      </w:r>
      <w:r>
        <w:t xml:space="preserve"> to </w:t>
      </w:r>
      <w:r w:rsidRPr="00191DEC">
        <w:t>30 h</w:t>
      </w:r>
      <w:r>
        <w:t xml:space="preserve">ours </w:t>
      </w:r>
      <w:r w:rsidRPr="00B60744">
        <w:rPr>
          <w:b/>
          <w:bCs/>
        </w:rPr>
        <w:t>[4]</w:t>
      </w:r>
      <w:r w:rsidRPr="00191DEC">
        <w:t>.</w:t>
      </w:r>
      <w:r>
        <w:t xml:space="preserve"> </w:t>
      </w:r>
    </w:p>
    <w:p w14:paraId="357E59E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 xml:space="preserve">Talent </w:t>
      </w:r>
      <w:r>
        <w:rPr>
          <w:lang w:val="en-IN"/>
        </w:rPr>
        <w:t>inoculating the donor</w:t>
      </w:r>
      <w:r w:rsidRPr="00D17BDC">
        <w:rPr>
          <w:lang w:val="en-IN"/>
        </w:rPr>
        <w:t xml:space="preserve"> </w:t>
      </w:r>
      <w:r w:rsidRPr="00586DDA">
        <w:rPr>
          <w:i/>
          <w:iCs/>
          <w:lang w:val="en-IN"/>
        </w:rPr>
        <w:t>E. coli</w:t>
      </w:r>
      <w:r w:rsidRPr="00D17BDC">
        <w:rPr>
          <w:lang w:val="en-IN"/>
        </w:rPr>
        <w:t xml:space="preserve"> S17-1λpir </w:t>
      </w:r>
      <w:r>
        <w:rPr>
          <w:lang w:val="en-IN"/>
        </w:rPr>
        <w:t>into 10 mL LB broth.</w:t>
      </w:r>
    </w:p>
    <w:p w14:paraId="4B4AB8A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Talent placing the donor starter culture in the shaker incubator.</w:t>
      </w:r>
    </w:p>
    <w:p w14:paraId="0C9A7CB8" w14:textId="77D59DAD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inoculating the</w:t>
      </w:r>
      <w:r w:rsidRPr="00D17BDC">
        <w:rPr>
          <w:lang w:val="en-IN"/>
        </w:rPr>
        <w:t xml:space="preserve"> recipient </w:t>
      </w:r>
      <w:r w:rsidRPr="00586DDA">
        <w:rPr>
          <w:i/>
          <w:iCs/>
          <w:lang w:val="en-IN"/>
        </w:rPr>
        <w:t xml:space="preserve">M. </w:t>
      </w:r>
      <w:proofErr w:type="spellStart"/>
      <w:r w:rsidRPr="00586DDA">
        <w:rPr>
          <w:i/>
          <w:iCs/>
          <w:lang w:val="en-IN"/>
        </w:rPr>
        <w:t>ciceri</w:t>
      </w:r>
      <w:proofErr w:type="spellEnd"/>
      <w:r w:rsidRPr="00D17BDC">
        <w:rPr>
          <w:lang w:val="en-IN"/>
        </w:rPr>
        <w:t xml:space="preserve"> starter </w:t>
      </w:r>
      <w:r>
        <w:rPr>
          <w:lang w:val="en-IN"/>
        </w:rPr>
        <w:t xml:space="preserve">culture into YMB. </w:t>
      </w:r>
    </w:p>
    <w:p w14:paraId="1DAF4C1A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recipient culture on the shaker incubator. </w:t>
      </w:r>
    </w:p>
    <w:p w14:paraId="69075031" w14:textId="746BA4D8" w:rsidR="00453667" w:rsidRPr="00D17BDC" w:rsidRDefault="00453667" w:rsidP="00BF0F04">
      <w:pPr>
        <w:pStyle w:val="Narration"/>
        <w:numPr>
          <w:ilvl w:val="1"/>
          <w:numId w:val="3"/>
        </w:numPr>
      </w:pPr>
      <w:r w:rsidRPr="00A366F3">
        <w:rPr>
          <w:strike/>
        </w:rPr>
        <w:t xml:space="preserve">Grow the starter cultures to an </w:t>
      </w:r>
      <w:r w:rsidR="00586DDA" w:rsidRPr="00A366F3">
        <w:rPr>
          <w:strike/>
        </w:rPr>
        <w:t xml:space="preserve">optical density or OD </w:t>
      </w:r>
      <w:r w:rsidR="00586DDA" w:rsidRPr="00A366F3">
        <w:rPr>
          <w:i/>
          <w:iCs/>
          <w:strike/>
          <w:color w:val="EE0000"/>
        </w:rPr>
        <w:t>(O-D)</w:t>
      </w:r>
      <w:r w:rsidR="00586DDA" w:rsidRPr="00A366F3">
        <w:rPr>
          <w:strike/>
        </w:rPr>
        <w:t xml:space="preserve"> </w:t>
      </w:r>
      <w:r w:rsidRPr="00A366F3">
        <w:rPr>
          <w:strike/>
        </w:rPr>
        <w:t>of 0.3 to 0.4</w:t>
      </w:r>
      <w:r w:rsidR="00586DDA" w:rsidRPr="00A366F3">
        <w:rPr>
          <w:strike/>
        </w:rPr>
        <w:t xml:space="preserve"> at 600 </w:t>
      </w:r>
      <w:proofErr w:type="spellStart"/>
      <w:r w:rsidR="00586DDA" w:rsidRPr="00A366F3">
        <w:rPr>
          <w:strike/>
        </w:rPr>
        <w:t>nanometers</w:t>
      </w:r>
      <w:proofErr w:type="spellEnd"/>
      <w:r w:rsidRPr="00A366F3">
        <w:rPr>
          <w:strike/>
        </w:rPr>
        <w:t xml:space="preserve">, corresponding to an estimated cell density of approximately 100 million colony-forming units per </w:t>
      </w:r>
      <w:proofErr w:type="spellStart"/>
      <w:r w:rsidRPr="00A366F3">
        <w:rPr>
          <w:strike/>
        </w:rPr>
        <w:t>milliliter</w:t>
      </w:r>
      <w:proofErr w:type="spellEnd"/>
      <w:r w:rsidRPr="00A366F3">
        <w:rPr>
          <w:strike/>
        </w:rPr>
        <w:t xml:space="preserve"> </w:t>
      </w:r>
      <w:r w:rsidRPr="00A366F3">
        <w:rPr>
          <w:b/>
          <w:bCs/>
          <w:strike/>
        </w:rPr>
        <w:t>[1]</w:t>
      </w:r>
      <w:r w:rsidRPr="00A366F3">
        <w:rPr>
          <w:strike/>
        </w:rPr>
        <w:t>.</w:t>
      </w:r>
      <w:r w:rsidRPr="00D17BDC">
        <w:t xml:space="preserve"> Prepare donor and recipient subcultures </w:t>
      </w:r>
      <w:r>
        <w:t xml:space="preserve">by diluting the respective starter stocks to 1 in 100 </w:t>
      </w:r>
      <w:r w:rsidRPr="00191DEC">
        <w:t xml:space="preserve">into fresh selective media </w:t>
      </w:r>
      <w:r w:rsidRPr="00C34A75">
        <w:rPr>
          <w:b/>
          <w:bCs/>
        </w:rPr>
        <w:t>[2]</w:t>
      </w:r>
      <w:r>
        <w:t>. G</w:t>
      </w:r>
      <w:r w:rsidRPr="00D17BDC">
        <w:t xml:space="preserve">row them to the required </w:t>
      </w:r>
      <w:r>
        <w:t>exponential growth phase, as indicated by an OD600</w:t>
      </w:r>
      <w:r w:rsidR="00586DDA">
        <w:t xml:space="preserve"> </w:t>
      </w:r>
      <w:r w:rsidR="00586DDA" w:rsidRPr="00370146">
        <w:rPr>
          <w:i/>
          <w:iCs/>
          <w:color w:val="EE0000"/>
        </w:rPr>
        <w:t>(O-D-</w:t>
      </w:r>
      <w:proofErr w:type="gramStart"/>
      <w:r w:rsidR="00586DDA" w:rsidRPr="00370146">
        <w:rPr>
          <w:i/>
          <w:iCs/>
          <w:color w:val="EE0000"/>
        </w:rPr>
        <w:t>six-hundred</w:t>
      </w:r>
      <w:proofErr w:type="gramEnd"/>
      <w:r w:rsidR="00586DDA" w:rsidRPr="00370146">
        <w:rPr>
          <w:i/>
          <w:iCs/>
          <w:color w:val="EE0000"/>
        </w:rPr>
        <w:t>)</w:t>
      </w:r>
      <w:r w:rsidR="00586DDA" w:rsidRPr="00D17BDC">
        <w:t xml:space="preserve"> </w:t>
      </w:r>
      <w:r>
        <w:t xml:space="preserve">of </w:t>
      </w:r>
      <w:r w:rsidRPr="00191DEC">
        <w:t>0.4</w:t>
      </w:r>
      <w:r>
        <w:t xml:space="preserve"> to </w:t>
      </w:r>
      <w:r w:rsidRPr="00191DEC">
        <w:t>0.8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  <w:r w:rsidR="00A366F3">
        <w:t xml:space="preserve"> </w:t>
      </w:r>
      <w:r w:rsidR="00A366F3" w:rsidRPr="00A366F3">
        <w:rPr>
          <w:highlight w:val="green"/>
        </w:rPr>
        <w:t>NOTE: The VO is edited for the deleted shot</w:t>
      </w:r>
    </w:p>
    <w:p w14:paraId="589C6455" w14:textId="45C8B900" w:rsidR="00453667" w:rsidRPr="00A366F3" w:rsidRDefault="00453667" w:rsidP="00BF0F04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366F3">
        <w:rPr>
          <w:strike/>
          <w:highlight w:val="yellow"/>
          <w:lang w:val="en-IN"/>
        </w:rPr>
        <w:t>SCREEN:</w:t>
      </w:r>
      <w:r w:rsidRPr="00A366F3">
        <w:rPr>
          <w:strike/>
          <w:lang w:val="en-IN"/>
        </w:rPr>
        <w:t xml:space="preserve"> </w:t>
      </w:r>
      <w:bookmarkStart w:id="2" w:name="_Hlk234504805"/>
      <w:r w:rsidRPr="00A366F3">
        <w:rPr>
          <w:strike/>
          <w:lang w:val="en-IN"/>
        </w:rPr>
        <w:t xml:space="preserve">Show the OD values of the starter cultures of both </w:t>
      </w:r>
      <w:proofErr w:type="gramStart"/>
      <w:r w:rsidRPr="00A366F3">
        <w:rPr>
          <w:i/>
          <w:iCs/>
          <w:strike/>
          <w:lang w:val="en-IN"/>
        </w:rPr>
        <w:t>E.coli</w:t>
      </w:r>
      <w:proofErr w:type="gramEnd"/>
      <w:r w:rsidRPr="00A366F3">
        <w:rPr>
          <w:i/>
          <w:iCs/>
          <w:strike/>
          <w:lang w:val="en-IN"/>
        </w:rPr>
        <w:t xml:space="preserve"> </w:t>
      </w:r>
      <w:r w:rsidRPr="00A366F3">
        <w:rPr>
          <w:strike/>
          <w:lang w:val="en-IN"/>
        </w:rPr>
        <w:t xml:space="preserve">and </w:t>
      </w:r>
      <w:proofErr w:type="spellStart"/>
      <w:proofErr w:type="gramStart"/>
      <w:r w:rsidRPr="00A366F3">
        <w:rPr>
          <w:i/>
          <w:iCs/>
          <w:strike/>
          <w:lang w:val="en-IN"/>
        </w:rPr>
        <w:t>M.ciceri</w:t>
      </w:r>
      <w:proofErr w:type="spellEnd"/>
      <w:proofErr w:type="gramEnd"/>
      <w:r w:rsidRPr="00A366F3">
        <w:rPr>
          <w:strike/>
          <w:lang w:val="en-IN"/>
        </w:rPr>
        <w:t>.</w:t>
      </w:r>
      <w:r w:rsidR="00A366F3">
        <w:rPr>
          <w:strike/>
          <w:lang w:val="en-IN"/>
        </w:rPr>
        <w:t xml:space="preserve"> </w:t>
      </w:r>
      <w:r w:rsidR="00A366F3">
        <w:rPr>
          <w:lang w:val="en-IN"/>
        </w:rPr>
        <w:t xml:space="preserve"> </w:t>
      </w:r>
      <w:r w:rsidR="00A366F3" w:rsidRPr="00A366F3">
        <w:rPr>
          <w:highlight w:val="green"/>
          <w:lang w:val="en-IN"/>
        </w:rPr>
        <w:t>NOTE: Not filmed</w:t>
      </w:r>
    </w:p>
    <w:p w14:paraId="02C1E66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donor and recipient subcultures.</w:t>
      </w:r>
    </w:p>
    <w:p w14:paraId="65B3B1AF" w14:textId="101594D1" w:rsidR="00453667" w:rsidRPr="00F87E46" w:rsidRDefault="00453667" w:rsidP="00F87E46">
      <w:pPr>
        <w:pStyle w:val="ShotDescription"/>
        <w:numPr>
          <w:ilvl w:val="2"/>
          <w:numId w:val="3"/>
        </w:numPr>
        <w:rPr>
          <w:lang w:val="en-IN"/>
        </w:rPr>
      </w:pPr>
      <w:r w:rsidRPr="00374680">
        <w:rPr>
          <w:lang w:val="en-IN"/>
        </w:rPr>
        <w:t>SCREEN:</w:t>
      </w:r>
      <w:r>
        <w:rPr>
          <w:lang w:val="en-IN"/>
        </w:rPr>
        <w:t xml:space="preserve"> Show the OD values of subcultures reaching 0.4 to 0.8</w:t>
      </w:r>
      <w:bookmarkEnd w:id="2"/>
    </w:p>
    <w:p w14:paraId="39B47C70" w14:textId="405E8998" w:rsidR="00453667" w:rsidRPr="009A6B23" w:rsidRDefault="00453667" w:rsidP="00BF0F04">
      <w:pPr>
        <w:pStyle w:val="Narration"/>
        <w:numPr>
          <w:ilvl w:val="1"/>
          <w:numId w:val="3"/>
        </w:numPr>
        <w:rPr>
          <w:lang w:val="en-IN"/>
        </w:rPr>
      </w:pPr>
      <w:r w:rsidRPr="009A6B23">
        <w:rPr>
          <w:lang w:val="en-IN"/>
        </w:rPr>
        <w:t xml:space="preserve">For membrane-filter biparental mating, spot four </w:t>
      </w:r>
      <w:r>
        <w:rPr>
          <w:lang w:val="en-IN"/>
        </w:rPr>
        <w:t>50 to 100 microliter aliquots</w:t>
      </w:r>
      <w:r w:rsidRPr="009A6B23">
        <w:rPr>
          <w:lang w:val="en-IN"/>
        </w:rPr>
        <w:t xml:space="preserve"> of a 1</w:t>
      </w:r>
      <w:r>
        <w:rPr>
          <w:lang w:val="en-IN"/>
        </w:rPr>
        <w:t xml:space="preserve"> to </w:t>
      </w:r>
      <w:r w:rsidRPr="009A6B23">
        <w:rPr>
          <w:lang w:val="en-IN"/>
        </w:rPr>
        <w:t xml:space="preserve">3 </w:t>
      </w:r>
      <w:r w:rsidR="00644576">
        <w:rPr>
          <w:lang w:val="en-IN"/>
        </w:rPr>
        <w:t xml:space="preserve">ratio of </w:t>
      </w:r>
      <w:r w:rsidRPr="009A6B23">
        <w:rPr>
          <w:lang w:val="en-IN"/>
        </w:rPr>
        <w:t>donor-to-recipient culture mixture</w:t>
      </w:r>
      <w:r>
        <w:rPr>
          <w:lang w:val="en-IN"/>
        </w:rPr>
        <w:t xml:space="preserve">, </w:t>
      </w:r>
      <w:r w:rsidRPr="009A6B23">
        <w:rPr>
          <w:lang w:val="en-IN"/>
        </w:rPr>
        <w:t xml:space="preserve">resuspended in </w:t>
      </w:r>
      <w:r>
        <w:rPr>
          <w:lang w:val="en-IN"/>
        </w:rPr>
        <w:t xml:space="preserve">10 millimolar </w:t>
      </w:r>
      <w:r>
        <w:t>magnesium chloride,</w:t>
      </w:r>
      <w:r w:rsidRPr="00D17BDC">
        <w:t xml:space="preserve"> onto a sterile </w:t>
      </w:r>
      <w:r w:rsidR="00A366F3">
        <w:t>PVDF</w:t>
      </w:r>
      <w:r w:rsidRPr="00D17BDC">
        <w:t xml:space="preserve"> membrane filter </w:t>
      </w:r>
      <w:r>
        <w:t xml:space="preserve">placed on a non-selective yeast mannitol agar plate </w:t>
      </w:r>
      <w:r w:rsidRPr="00D17BDC">
        <w:rPr>
          <w:b/>
          <w:bCs/>
        </w:rPr>
        <w:t>[1</w:t>
      </w:r>
      <w:r w:rsidR="007514E9">
        <w:rPr>
          <w:b/>
          <w:bCs/>
        </w:rPr>
        <w:t>-TXT</w:t>
      </w:r>
      <w:r w:rsidRPr="00D17BDC">
        <w:rPr>
          <w:b/>
          <w:bCs/>
        </w:rPr>
        <w:t>]</w:t>
      </w:r>
      <w:r w:rsidRPr="00D17BDC">
        <w:t>. Space the spots adequately to prevent mixing</w:t>
      </w:r>
      <w:r>
        <w:t xml:space="preserve"> </w:t>
      </w:r>
      <w:r w:rsidRPr="00D17BDC">
        <w:rPr>
          <w:b/>
          <w:bCs/>
        </w:rPr>
        <w:t>[2]</w:t>
      </w:r>
      <w:r>
        <w:t>, then incubate upright at 28 degrees Celsius for 5 to 7 days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5C16A3CF" w14:textId="4F27ADAF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spotting the mating suspension onto a sterile polyvinylidene fluoride membrane filter.</w:t>
      </w:r>
      <w:r>
        <w:rPr>
          <w:lang w:val="en-IN"/>
        </w:rPr>
        <w:t xml:space="preserve"> </w:t>
      </w:r>
      <w:r w:rsidR="007514E9" w:rsidRPr="007514E9">
        <w:rPr>
          <w:b/>
          <w:bCs/>
          <w:lang w:val="en-IN"/>
        </w:rPr>
        <w:t xml:space="preserve">TXT: Filter size: </w:t>
      </w:r>
      <w:r w:rsidR="007514E9" w:rsidRPr="007514E9">
        <w:rPr>
          <w:b/>
          <w:bCs/>
        </w:rPr>
        <w:t>0.22 µm; D</w:t>
      </w:r>
      <w:proofErr w:type="spellStart"/>
      <w:r w:rsidR="007514E9" w:rsidRPr="007514E9">
        <w:rPr>
          <w:b/>
          <w:bCs/>
          <w:lang w:val="en-IN"/>
        </w:rPr>
        <w:t>iameter</w:t>
      </w:r>
      <w:proofErr w:type="spellEnd"/>
      <w:r w:rsidR="007514E9" w:rsidRPr="007514E9">
        <w:rPr>
          <w:b/>
          <w:bCs/>
          <w:lang w:val="en-IN"/>
        </w:rPr>
        <w:t xml:space="preserve">: </w:t>
      </w:r>
      <w:r w:rsidR="007514E9" w:rsidRPr="007514E9">
        <w:rPr>
          <w:b/>
          <w:bCs/>
        </w:rPr>
        <w:t>47 mm</w:t>
      </w:r>
    </w:p>
    <w:p w14:paraId="6B973535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spacing the aliquots on the membrane filter.</w:t>
      </w:r>
    </w:p>
    <w:p w14:paraId="22E11982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carefully placing the plate in the incubator.</w:t>
      </w:r>
    </w:p>
    <w:p w14:paraId="309C4F64" w14:textId="77777777" w:rsidR="00453667" w:rsidRPr="00D17BDC" w:rsidRDefault="00453667" w:rsidP="00BF0F04">
      <w:pPr>
        <w:pStyle w:val="Narration"/>
        <w:numPr>
          <w:ilvl w:val="1"/>
          <w:numId w:val="3"/>
        </w:numPr>
      </w:pPr>
      <w:r>
        <w:t>To r</w:t>
      </w:r>
      <w:r w:rsidRPr="00D17BDC">
        <w:t>ecover the transconjugants</w:t>
      </w:r>
      <w:r>
        <w:t xml:space="preserve">, initially </w:t>
      </w:r>
      <w:r w:rsidRPr="00D17BDC">
        <w:t xml:space="preserve">perform dual-antibiotic selection </w:t>
      </w:r>
      <w:r>
        <w:t xml:space="preserve">against neomycin and carbenicillin </w:t>
      </w:r>
      <w:r w:rsidRPr="00D17BDC">
        <w:rPr>
          <w:b/>
          <w:bCs/>
        </w:rPr>
        <w:t>[1]</w:t>
      </w:r>
      <w:r w:rsidRPr="00D17BDC">
        <w:t xml:space="preserve">. </w:t>
      </w:r>
      <w:r>
        <w:t>Next, p</w:t>
      </w:r>
      <w:r w:rsidRPr="00D17BDC">
        <w:t xml:space="preserve">assage the transconjugants repeatedly on carbenicillin-only medium to eliminate residual plasmids </w:t>
      </w:r>
      <w:r w:rsidRPr="00D17BDC">
        <w:rPr>
          <w:b/>
          <w:bCs/>
        </w:rPr>
        <w:t>[2]</w:t>
      </w:r>
      <w:r w:rsidRPr="00D17BDC">
        <w:t>.</w:t>
      </w:r>
    </w:p>
    <w:p w14:paraId="779E8DE2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recovering transconjugants for dual-antibiotic selection.</w:t>
      </w:r>
    </w:p>
    <w:p w14:paraId="18B62026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passaging transconjugants on carbenicillin-only medium.</w:t>
      </w:r>
    </w:p>
    <w:p w14:paraId="1DFC0DD3" w14:textId="2F2C56D7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>Confirm plasmid curing by the failure of colonies to grow on neomycin-containing medium</w:t>
      </w:r>
      <w:r w:rsidR="00374680">
        <w:t>,</w:t>
      </w:r>
      <w:r w:rsidR="00ED6E31" w:rsidRPr="00ED6E31">
        <w:rPr>
          <w:lang w:val="en-US"/>
        </w:rPr>
        <w:t xml:space="preserve"> simultaneously plating</w:t>
      </w:r>
      <w:r w:rsidR="00ED6E31">
        <w:rPr>
          <w:lang w:val="en-US"/>
        </w:rPr>
        <w:t xml:space="preserve"> the </w:t>
      </w:r>
      <w:r w:rsidR="00ED6E31" w:rsidRPr="00D17BDC">
        <w:t>transconjugants</w:t>
      </w:r>
      <w:r w:rsidR="00ED6E31" w:rsidRPr="00ED6E31">
        <w:rPr>
          <w:lang w:val="en-US"/>
        </w:rPr>
        <w:t xml:space="preserve"> on carbenicillin-containing media</w:t>
      </w:r>
      <w:r w:rsidRPr="00D17BDC">
        <w:t xml:space="preserve"> </w:t>
      </w:r>
      <w:r w:rsidRPr="00D17BDC">
        <w:rPr>
          <w:b/>
          <w:bCs/>
        </w:rPr>
        <w:t>[1]</w:t>
      </w:r>
      <w:r>
        <w:t xml:space="preserve">, and </w:t>
      </w:r>
      <w:r w:rsidRPr="00D17BDC">
        <w:t xml:space="preserve">by diagnostic </w:t>
      </w:r>
      <w:r>
        <w:t xml:space="preserve">PCR </w:t>
      </w:r>
      <w:r w:rsidRPr="00AE512E">
        <w:rPr>
          <w:i/>
          <w:iCs/>
          <w:color w:val="EE0000"/>
        </w:rPr>
        <w:t>(P-C-R)</w:t>
      </w:r>
      <w:r w:rsidRPr="00D17BDC">
        <w:t xml:space="preserve"> demonstrating the absence of the </w:t>
      </w:r>
      <w:proofErr w:type="spellStart"/>
      <w:r w:rsidRPr="00D17BDC">
        <w:t>pCasPP</w:t>
      </w:r>
      <w:proofErr w:type="spellEnd"/>
      <w:r>
        <w:t xml:space="preserve"> </w:t>
      </w:r>
      <w:r w:rsidRPr="00556EC5">
        <w:rPr>
          <w:i/>
          <w:iCs/>
          <w:color w:val="EE0000"/>
        </w:rPr>
        <w:t>(P-kass-P-P)</w:t>
      </w:r>
      <w:r w:rsidRPr="00D17BDC">
        <w:t xml:space="preserve"> backbone while retaining the chromosomally integrated </w:t>
      </w:r>
      <w:r>
        <w:t>HDR</w:t>
      </w:r>
      <w:r w:rsidRPr="00D17BDC">
        <w:t xml:space="preserve"> cassette </w:t>
      </w:r>
      <w:r w:rsidRPr="00D17BDC">
        <w:rPr>
          <w:b/>
          <w:bCs/>
        </w:rPr>
        <w:t>[2]</w:t>
      </w:r>
      <w:r w:rsidRPr="00D17BDC">
        <w:t>.</w:t>
      </w:r>
    </w:p>
    <w:p w14:paraId="69AB1E15" w14:textId="4101E3DD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checking colonies on neomycin-containing medium</w:t>
      </w:r>
      <w:r w:rsidR="00A029A6">
        <w:rPr>
          <w:lang w:val="en-IN"/>
        </w:rPr>
        <w:t xml:space="preserve"> </w:t>
      </w:r>
      <w:r w:rsidR="00ED6E31">
        <w:rPr>
          <w:lang w:val="en-IN"/>
        </w:rPr>
        <w:t xml:space="preserve">and plating on </w:t>
      </w:r>
      <w:r w:rsidR="00ED6E31" w:rsidRPr="00ED6E31">
        <w:t>carbenicillin-containing media</w:t>
      </w:r>
    </w:p>
    <w:p w14:paraId="64AE01F0" w14:textId="77777777" w:rsidR="00453667" w:rsidRPr="00D17BDC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performing diagnostic polymerase chain reaction.</w:t>
      </w:r>
    </w:p>
    <w:p w14:paraId="028D4D20" w14:textId="6FDFF9E6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>Screen purified transconjugant</w:t>
      </w:r>
      <w:r>
        <w:t xml:space="preserve"> colonies</w:t>
      </w:r>
      <w:r w:rsidRPr="00D17BDC">
        <w:t xml:space="preserve"> for </w:t>
      </w:r>
      <w:r>
        <w:t>GFP</w:t>
      </w:r>
      <w:r w:rsidRPr="00D17BDC">
        <w:t xml:space="preserve"> fluorescence and compare them with wild-type </w:t>
      </w:r>
      <w:proofErr w:type="spellStart"/>
      <w:r w:rsidR="00092AC7" w:rsidRPr="006D593A">
        <w:rPr>
          <w:i/>
          <w:iCs/>
          <w:lang w:val="en-IN"/>
        </w:rPr>
        <w:t>Mesorhizobium</w:t>
      </w:r>
      <w:proofErr w:type="spellEnd"/>
      <w:r w:rsidR="00092AC7" w:rsidRPr="006D593A">
        <w:rPr>
          <w:i/>
          <w:iCs/>
          <w:lang w:val="en-IN"/>
        </w:rPr>
        <w:t xml:space="preserve"> </w:t>
      </w:r>
      <w:proofErr w:type="spellStart"/>
      <w:r w:rsidR="00092AC7">
        <w:rPr>
          <w:i/>
          <w:iCs/>
          <w:lang w:val="en-IN"/>
        </w:rPr>
        <w:t>ciceri</w:t>
      </w:r>
      <w:proofErr w:type="spellEnd"/>
      <w:r w:rsidRPr="00D17BDC">
        <w:t xml:space="preserve"> controls </w:t>
      </w:r>
      <w:r w:rsidRPr="00D17BDC">
        <w:rPr>
          <w:b/>
          <w:bCs/>
        </w:rPr>
        <w:t>[1]</w:t>
      </w:r>
      <w:r w:rsidRPr="00D17BDC">
        <w:t xml:space="preserve">. Select fluorescent colonies as putative </w:t>
      </w:r>
      <w:r>
        <w:lastRenderedPageBreak/>
        <w:t>HDR</w:t>
      </w:r>
      <w:r w:rsidRPr="00D17BDC">
        <w:t xml:space="preserve">-positive strains </w:t>
      </w:r>
      <w:r>
        <w:t xml:space="preserve">with </w:t>
      </w:r>
      <w:r w:rsidRPr="00D17BDC">
        <w:t>uniform, distinct green fluorescence</w:t>
      </w:r>
      <w:r>
        <w:t xml:space="preserve"> </w:t>
      </w:r>
      <w:r w:rsidRPr="00D17BDC">
        <w:rPr>
          <w:b/>
          <w:bCs/>
        </w:rPr>
        <w:t>[2]</w:t>
      </w:r>
      <w:r>
        <w:t>, followed by confirmation with diagnostic PCR before downstream validation</w:t>
      </w:r>
      <w:r w:rsidRPr="00D17BDC">
        <w:t xml:space="preserve"> </w:t>
      </w:r>
      <w:r w:rsidRPr="00D17BDC">
        <w:rPr>
          <w:b/>
          <w:bCs/>
        </w:rPr>
        <w:t>[</w:t>
      </w:r>
      <w:r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  <w:r>
        <w:t xml:space="preserve"> </w:t>
      </w:r>
    </w:p>
    <w:p w14:paraId="01D47E8C" w14:textId="77777777" w:rsidR="00453667" w:rsidRPr="00C7654D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 xml:space="preserve">SCOPE: Purified transconjugants being compared with wild-type M. </w:t>
      </w:r>
      <w:proofErr w:type="spellStart"/>
      <w:r w:rsidRPr="00C7654D">
        <w:rPr>
          <w:lang w:val="en-IN"/>
        </w:rPr>
        <w:t>ciceri</w:t>
      </w:r>
      <w:proofErr w:type="spellEnd"/>
      <w:r w:rsidRPr="00C7654D">
        <w:rPr>
          <w:lang w:val="en-IN"/>
        </w:rPr>
        <w:t xml:space="preserve"> controls for green fluorescent protein fluorescence.</w:t>
      </w:r>
    </w:p>
    <w:p w14:paraId="500783FF" w14:textId="77777777" w:rsidR="00453667" w:rsidRPr="00C7654D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>SCREEN: Show the selection of fluorescent colonies as putative HDR-positive strains.</w:t>
      </w:r>
    </w:p>
    <w:p w14:paraId="4B5FB4E2" w14:textId="77777777" w:rsidR="00453667" w:rsidRPr="00C7654D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>SCREEN: Show the results of diagnostic PCR and confirmation of GFP-positive colonies.</w:t>
      </w:r>
    </w:p>
    <w:p w14:paraId="31AB1FD7" w14:textId="5BB29263" w:rsidR="00453667" w:rsidRPr="00D17BDC" w:rsidRDefault="00453667" w:rsidP="00BF0F04">
      <w:pPr>
        <w:pStyle w:val="Narration"/>
        <w:numPr>
          <w:ilvl w:val="1"/>
          <w:numId w:val="3"/>
        </w:numPr>
      </w:pPr>
      <w:r w:rsidRPr="00D17BDC">
        <w:t xml:space="preserve">Store the confirmed colonies on yeast mannitol agar at 4 degrees Celsius for short-term maintenance </w:t>
      </w:r>
      <w:r w:rsidRPr="00D17BDC">
        <w:rPr>
          <w:b/>
          <w:bCs/>
        </w:rPr>
        <w:t>[1]</w:t>
      </w:r>
      <w:r w:rsidRPr="00D17BDC">
        <w:t xml:space="preserve"> or as glycerol stocks containing 20 percent to 25 percent glycerol at </w:t>
      </w:r>
      <w:r w:rsidR="00DC1951">
        <w:t xml:space="preserve">minus </w:t>
      </w:r>
      <w:r w:rsidRPr="00D17BDC">
        <w:t xml:space="preserve">80 degrees Celsius for long-term preservation </w:t>
      </w:r>
      <w:r w:rsidRPr="00D17BDC">
        <w:rPr>
          <w:b/>
          <w:bCs/>
        </w:rPr>
        <w:t>[2]</w:t>
      </w:r>
      <w:r w:rsidRPr="00D17BDC">
        <w:t>.</w:t>
      </w:r>
    </w:p>
    <w:p w14:paraId="0CF13780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storing confirmed colonies on yeast mannitol agar.</w:t>
      </w:r>
    </w:p>
    <w:p w14:paraId="1CEAEC6A" w14:textId="77777777" w:rsidR="00453667" w:rsidRDefault="00453667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glycerol stocks from confirmed colonies for long-term preservation.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0152497" w:rsidR="000F326F" w:rsidRDefault="004D5EBE" w:rsidP="00BF0F0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505C0">
        <w:rPr>
          <w:b/>
          <w:bCs/>
        </w:rPr>
        <w:t xml:space="preserve">Functional Validation of </w:t>
      </w:r>
      <w:proofErr w:type="spellStart"/>
      <w:r w:rsidR="0037588D" w:rsidRPr="0037588D">
        <w:rPr>
          <w:b/>
          <w:bCs/>
          <w:i/>
          <w:iCs/>
          <w:lang w:val="en-IN"/>
        </w:rPr>
        <w:t>Mesorhizobium</w:t>
      </w:r>
      <w:proofErr w:type="spellEnd"/>
      <w:r w:rsidR="0037588D" w:rsidRPr="0037588D">
        <w:rPr>
          <w:b/>
          <w:bCs/>
          <w:i/>
          <w:iCs/>
          <w:lang w:val="en-IN"/>
        </w:rPr>
        <w:t xml:space="preserve"> </w:t>
      </w:r>
      <w:proofErr w:type="spellStart"/>
      <w:r w:rsidR="0037588D" w:rsidRPr="0037588D">
        <w:rPr>
          <w:b/>
          <w:bCs/>
          <w:i/>
          <w:iCs/>
          <w:lang w:val="en-IN"/>
        </w:rPr>
        <w:t>ciceri</w:t>
      </w:r>
      <w:proofErr w:type="spellEnd"/>
      <w:r w:rsidR="0037588D">
        <w:rPr>
          <w:i/>
          <w:iCs/>
          <w:lang w:val="en-IN"/>
        </w:rPr>
        <w:t xml:space="preserve"> </w:t>
      </w:r>
      <w:proofErr w:type="spellStart"/>
      <w:r w:rsidRPr="004505C0">
        <w:rPr>
          <w:b/>
          <w:bCs/>
          <w:i/>
          <w:iCs/>
        </w:rPr>
        <w:t>nodC</w:t>
      </w:r>
      <w:proofErr w:type="spellEnd"/>
      <w:r w:rsidRPr="004505C0">
        <w:rPr>
          <w:b/>
          <w:bCs/>
        </w:rPr>
        <w:t xml:space="preserve"> Mutants</w:t>
      </w:r>
    </w:p>
    <w:p w14:paraId="0C817B89" w14:textId="407BBBE4" w:rsidR="000F326F" w:rsidRPr="00B07A3B" w:rsidRDefault="0037588D" w:rsidP="0037588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2382CDCD" w14:textId="32353E3E" w:rsidR="004D5EBE" w:rsidRPr="00D17BDC" w:rsidRDefault="004D5EBE" w:rsidP="00BF0F04">
      <w:pPr>
        <w:pStyle w:val="Narration"/>
        <w:numPr>
          <w:ilvl w:val="1"/>
          <w:numId w:val="3"/>
        </w:numPr>
      </w:pPr>
      <w:r>
        <w:t xml:space="preserve">To assess the nodulation potential after verifying the GFP integration at the </w:t>
      </w:r>
      <w:proofErr w:type="spellStart"/>
      <w:r>
        <w:t>nodC</w:t>
      </w:r>
      <w:proofErr w:type="spellEnd"/>
      <w:r>
        <w:t xml:space="preserve"> locus, i</w:t>
      </w:r>
      <w:r w:rsidRPr="00D17BDC">
        <w:t xml:space="preserve">noculate single colonies of the wild-type and mutant strains into selective </w:t>
      </w:r>
      <w:r>
        <w:t>YMB</w:t>
      </w:r>
      <w:r w:rsidRPr="00D17BDC">
        <w:t xml:space="preserve"> containing 100 micrograms per </w:t>
      </w:r>
      <w:proofErr w:type="spellStart"/>
      <w:r w:rsidRPr="00D17BDC">
        <w:t>milliliter</w:t>
      </w:r>
      <w:proofErr w:type="spellEnd"/>
      <w:r w:rsidRPr="00D17BDC">
        <w:t xml:space="preserve"> carbenicillin </w:t>
      </w:r>
      <w:r w:rsidRPr="00D17BDC">
        <w:rPr>
          <w:b/>
          <w:bCs/>
        </w:rPr>
        <w:t>[1]</w:t>
      </w:r>
      <w:r w:rsidRPr="00D17BDC">
        <w:t xml:space="preserve">. Incubate the cultures at 28 degrees Celsius with shaking at 180 </w:t>
      </w:r>
      <w:r w:rsidR="00ED6E31">
        <w:t xml:space="preserve">rpm </w:t>
      </w:r>
      <w:r w:rsidRPr="00D17BDC">
        <w:t xml:space="preserve">for 30 to 36 hours </w:t>
      </w:r>
      <w:r w:rsidRPr="00D17BDC">
        <w:rPr>
          <w:b/>
          <w:bCs/>
        </w:rPr>
        <w:t>[2]</w:t>
      </w:r>
      <w:r w:rsidRPr="00D17BDC">
        <w:t>.</w:t>
      </w:r>
    </w:p>
    <w:p w14:paraId="6C1E0670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inoculating single colonies into selective yeast mannitol broth containing carbenicillin.</w:t>
      </w:r>
    </w:p>
    <w:p w14:paraId="56E9F62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 flasks in the shaking incubator.</w:t>
      </w:r>
    </w:p>
    <w:p w14:paraId="68949BDE" w14:textId="0041F274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Dilute the cultures </w:t>
      </w:r>
      <w:r w:rsidR="009103A3">
        <w:t xml:space="preserve">at </w:t>
      </w:r>
      <w:r w:rsidRPr="00D17BDC">
        <w:t>1</w:t>
      </w:r>
      <w:r>
        <w:t xml:space="preserve"> in </w:t>
      </w:r>
      <w:r w:rsidRPr="00D17BDC">
        <w:t>100</w:t>
      </w:r>
      <w:r w:rsidR="009103A3">
        <w:t xml:space="preserve"> ratios</w:t>
      </w:r>
      <w:r w:rsidRPr="00D17BDC">
        <w:t xml:space="preserve"> into fresh selective </w:t>
      </w:r>
      <w:r>
        <w:t>YMB</w:t>
      </w:r>
      <w:r w:rsidRPr="00D17BDC">
        <w:t xml:space="preserve"> </w:t>
      </w:r>
      <w:r w:rsidRPr="00D17BDC">
        <w:rPr>
          <w:b/>
          <w:bCs/>
        </w:rPr>
        <w:t>[1]</w:t>
      </w:r>
      <w:r w:rsidRPr="00D17BDC">
        <w:t xml:space="preserve">. </w:t>
      </w:r>
      <w:r>
        <w:t>U</w:t>
      </w:r>
      <w:r w:rsidRPr="00D17BDC">
        <w:t>s</w:t>
      </w:r>
      <w:r>
        <w:t>e</w:t>
      </w:r>
      <w:r w:rsidRPr="00D17BDC">
        <w:t xml:space="preserve"> </w:t>
      </w:r>
      <w:r>
        <w:t>the</w:t>
      </w:r>
      <w:r w:rsidRPr="00D17BDC">
        <w:t xml:space="preserve"> ultraviolet-visible spectrophotometer</w:t>
      </w:r>
      <w:r>
        <w:t xml:space="preserve"> to m</w:t>
      </w:r>
      <w:r w:rsidRPr="00D17BDC">
        <w:t xml:space="preserve">easure the </w:t>
      </w:r>
      <w:r>
        <w:t>OD600</w:t>
      </w:r>
      <w:r w:rsidRPr="00D17BDC">
        <w:t xml:space="preserve"> after blanking the instrument with uninoculated </w:t>
      </w:r>
      <w:r>
        <w:t>YMB</w:t>
      </w:r>
      <w:r w:rsidRPr="00D17BDC">
        <w:t xml:space="preserve"> </w:t>
      </w:r>
      <w:r w:rsidRPr="00D17BDC">
        <w:rPr>
          <w:b/>
          <w:bCs/>
        </w:rPr>
        <w:t>[2]</w:t>
      </w:r>
      <w:r w:rsidRPr="00D17BDC">
        <w:t xml:space="preserve">. Continue incubation until the cultures reach an </w:t>
      </w:r>
      <w:r>
        <w:t>OD600</w:t>
      </w:r>
      <w:r w:rsidRPr="00D17BDC">
        <w:t xml:space="preserve"> of 0.3 to 0.4, corresponding to approximately </w:t>
      </w:r>
      <w:r>
        <w:t>100 million</w:t>
      </w:r>
      <w:r w:rsidRPr="00D17BDC">
        <w:t xml:space="preserve"> colony-forming units per </w:t>
      </w:r>
      <w:proofErr w:type="spellStart"/>
      <w:r w:rsidRPr="00D17BDC">
        <w:t>milliliter</w:t>
      </w:r>
      <w:proofErr w:type="spellEnd"/>
      <w:r>
        <w:t xml:space="preserve"> </w:t>
      </w:r>
      <w:r w:rsidRPr="00D17BDC">
        <w:rPr>
          <w:b/>
          <w:bCs/>
        </w:rPr>
        <w:t>[3]</w:t>
      </w:r>
      <w:r w:rsidRPr="00D17BDC">
        <w:t>.</w:t>
      </w:r>
    </w:p>
    <w:p w14:paraId="282C76DB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diluting the cultures into fresh selective yeast mannitol broth.</w:t>
      </w:r>
    </w:p>
    <w:p w14:paraId="4CD875EA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 xml:space="preserve">Talent measuring the optical density at 600 </w:t>
      </w:r>
      <w:proofErr w:type="spellStart"/>
      <w:r w:rsidRPr="00D17BDC">
        <w:rPr>
          <w:lang w:val="en-IN"/>
        </w:rPr>
        <w:t>nanometers</w:t>
      </w:r>
      <w:proofErr w:type="spellEnd"/>
      <w:r w:rsidRPr="00D17BDC">
        <w:rPr>
          <w:lang w:val="en-IN"/>
        </w:rPr>
        <w:t xml:space="preserve"> with </w:t>
      </w:r>
      <w:proofErr w:type="gramStart"/>
      <w:r w:rsidRPr="00D17BDC">
        <w:rPr>
          <w:lang w:val="en-IN"/>
        </w:rPr>
        <w:t>a</w:t>
      </w:r>
      <w:proofErr w:type="gramEnd"/>
      <w:r w:rsidRPr="00D17BDC">
        <w:rPr>
          <w:lang w:val="en-IN"/>
        </w:rPr>
        <w:t xml:space="preserve"> ultraviolet-visible spectrophotometer.</w:t>
      </w:r>
    </w:p>
    <w:p w14:paraId="2730815A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cultures back for incubation.</w:t>
      </w:r>
    </w:p>
    <w:p w14:paraId="0ADF3064" w14:textId="77777777" w:rsidR="004D5EBE" w:rsidRPr="008375EB" w:rsidRDefault="004D5EBE" w:rsidP="00BF0F04">
      <w:pPr>
        <w:pStyle w:val="Narration"/>
        <w:numPr>
          <w:ilvl w:val="1"/>
          <w:numId w:val="3"/>
        </w:numPr>
        <w:rPr>
          <w:strike/>
        </w:rPr>
      </w:pPr>
      <w:r w:rsidRPr="008375EB">
        <w:rPr>
          <w:strike/>
        </w:rPr>
        <w:t xml:space="preserve">Use 3 </w:t>
      </w:r>
      <w:proofErr w:type="spellStart"/>
      <w:r w:rsidRPr="008375EB">
        <w:rPr>
          <w:strike/>
        </w:rPr>
        <w:t>milliliters</w:t>
      </w:r>
      <w:proofErr w:type="spellEnd"/>
      <w:r w:rsidRPr="008375EB">
        <w:rPr>
          <w:strike/>
        </w:rPr>
        <w:t xml:space="preserve"> of the standardized bacterial suspension for inoculation of each plant </w:t>
      </w:r>
      <w:r w:rsidRPr="008375EB">
        <w:rPr>
          <w:b/>
          <w:bCs/>
          <w:strike/>
        </w:rPr>
        <w:t>[1]</w:t>
      </w:r>
      <w:r w:rsidRPr="008375EB">
        <w:rPr>
          <w:strike/>
        </w:rPr>
        <w:t>.</w:t>
      </w:r>
    </w:p>
    <w:p w14:paraId="2F5025E0" w14:textId="67A1D572" w:rsidR="004D5EBE" w:rsidRPr="008375EB" w:rsidRDefault="004D5EBE" w:rsidP="00BF0F04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8375EB">
        <w:rPr>
          <w:strike/>
          <w:lang w:val="en-IN"/>
        </w:rPr>
        <w:t xml:space="preserve">Talent dispensing 3 </w:t>
      </w:r>
      <w:proofErr w:type="spellStart"/>
      <w:r w:rsidRPr="008375EB">
        <w:rPr>
          <w:strike/>
          <w:lang w:val="en-IN"/>
        </w:rPr>
        <w:t>milliliters</w:t>
      </w:r>
      <w:proofErr w:type="spellEnd"/>
      <w:r w:rsidRPr="008375EB">
        <w:rPr>
          <w:strike/>
          <w:lang w:val="en-IN"/>
        </w:rPr>
        <w:t xml:space="preserve"> of the standardized bacterial suspension into a container for plant inoculation.</w:t>
      </w:r>
      <w:r w:rsidR="008375EB">
        <w:rPr>
          <w:strike/>
          <w:lang w:val="en-IN"/>
        </w:rPr>
        <w:t xml:space="preserve"> </w:t>
      </w:r>
      <w:r w:rsidR="008375EB" w:rsidRPr="008375EB">
        <w:rPr>
          <w:highlight w:val="green"/>
          <w:lang w:val="en-IN"/>
        </w:rPr>
        <w:t>NOTE: This step is not required, hence removed</w:t>
      </w:r>
    </w:p>
    <w:p w14:paraId="30C9C909" w14:textId="780A7B4F" w:rsidR="004D5EBE" w:rsidRPr="00D17BDC" w:rsidRDefault="004D5EBE" w:rsidP="00BF0F04">
      <w:pPr>
        <w:pStyle w:val="Narration"/>
        <w:numPr>
          <w:ilvl w:val="1"/>
          <w:numId w:val="3"/>
        </w:numPr>
      </w:pPr>
      <w:r>
        <w:lastRenderedPageBreak/>
        <w:t>For chickpea plant infection assay, o</w:t>
      </w:r>
      <w:r w:rsidRPr="00D17BDC">
        <w:t xml:space="preserve">btain seeds of </w:t>
      </w:r>
      <w:r w:rsidR="009103A3">
        <w:t xml:space="preserve">a </w:t>
      </w:r>
      <w:r>
        <w:t xml:space="preserve">specific chickpea plant variety </w:t>
      </w:r>
      <w:r w:rsidRPr="00D17BDC">
        <w:rPr>
          <w:b/>
          <w:bCs/>
        </w:rPr>
        <w:t>[1</w:t>
      </w:r>
      <w:r>
        <w:rPr>
          <w:b/>
          <w:bCs/>
        </w:rPr>
        <w:t>-TXT</w:t>
      </w:r>
      <w:r w:rsidRPr="00D17BDC">
        <w:rPr>
          <w:b/>
          <w:bCs/>
        </w:rPr>
        <w:t>]</w:t>
      </w:r>
      <w:r w:rsidRPr="00D17BDC">
        <w:t>. Wash the seeds thoroughly with running tap water</w:t>
      </w:r>
      <w:r w:rsidR="009103A3">
        <w:t>, then with</w:t>
      </w:r>
      <w:r w:rsidRPr="00D17BDC">
        <w:t xml:space="preserve"> Milli-Q purified water </w:t>
      </w:r>
      <w:r w:rsidRPr="00D17BDC">
        <w:rPr>
          <w:b/>
          <w:bCs/>
        </w:rPr>
        <w:t>[2]</w:t>
      </w:r>
      <w:r w:rsidRPr="00D17BDC">
        <w:t>.</w:t>
      </w:r>
    </w:p>
    <w:p w14:paraId="48321CC2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obtaining the Cicer arietinum cultivar BDG25618 seeds.</w:t>
      </w:r>
      <w:r>
        <w:rPr>
          <w:lang w:val="en-IN"/>
        </w:rPr>
        <w:t xml:space="preserve"> </w:t>
      </w:r>
      <w:r w:rsidRPr="00324DBE">
        <w:rPr>
          <w:b/>
          <w:bCs/>
          <w:lang w:val="en-IN"/>
        </w:rPr>
        <w:t xml:space="preserve">TXT: Plant variety: </w:t>
      </w:r>
      <w:r w:rsidRPr="00324DBE">
        <w:rPr>
          <w:b/>
          <w:bCs/>
          <w:i/>
          <w:iCs/>
        </w:rPr>
        <w:t>Cicer arietinum</w:t>
      </w:r>
      <w:r w:rsidRPr="00324DBE">
        <w:rPr>
          <w:b/>
          <w:bCs/>
        </w:rPr>
        <w:t xml:space="preserve"> cultivar BDG25618</w:t>
      </w:r>
    </w:p>
    <w:p w14:paraId="45862B0C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seeds with running tap water followed by Milli-Q purified water.</w:t>
      </w:r>
    </w:p>
    <w:p w14:paraId="472E4CC4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>Surface-sterilize the seeds in 1 percent sodium hypochlorite for 5 minutes with agitation</w:t>
      </w:r>
      <w:r>
        <w:t>, followed by</w:t>
      </w:r>
      <w:r w:rsidRPr="00D17BDC">
        <w:t xml:space="preserve"> 5 times rins</w:t>
      </w:r>
      <w:r>
        <w:t>ing</w:t>
      </w:r>
      <w:r w:rsidRPr="00D17BDC">
        <w:t xml:space="preserve"> with sterile purified water </w:t>
      </w:r>
      <w:r w:rsidRPr="00D17BDC">
        <w:rPr>
          <w:b/>
          <w:bCs/>
        </w:rPr>
        <w:t>[1]</w:t>
      </w:r>
      <w:r w:rsidRPr="00D17BDC">
        <w:t xml:space="preserve">. Then, treat the seeds with 0.1 percent Bavistin fungicide containing 50 percent carbendazim wettable powder for 2 to 3 hours at room temperature </w:t>
      </w:r>
      <w:r w:rsidRPr="00D17BDC">
        <w:rPr>
          <w:b/>
          <w:bCs/>
        </w:rPr>
        <w:t>[2]</w:t>
      </w:r>
      <w:r w:rsidRPr="00D17BDC">
        <w:t xml:space="preserve">. Wash the treated seeds 2 times with sterile purified water </w:t>
      </w:r>
      <w:r w:rsidRPr="00D17BDC">
        <w:rPr>
          <w:b/>
          <w:bCs/>
        </w:rPr>
        <w:t>[3]</w:t>
      </w:r>
      <w:r w:rsidRPr="00D17BDC">
        <w:t>.</w:t>
      </w:r>
    </w:p>
    <w:p w14:paraId="5643DA23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surface-sterilizing the seeds</w:t>
      </w:r>
      <w:r>
        <w:rPr>
          <w:lang w:val="en-IN"/>
        </w:rPr>
        <w:t>.</w:t>
      </w:r>
    </w:p>
    <w:p w14:paraId="04144FE1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treating the seeds with Bavistin fungicide.</w:t>
      </w:r>
    </w:p>
    <w:p w14:paraId="1A49121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washing the treated seeds with sterile purified water.</w:t>
      </w:r>
    </w:p>
    <w:p w14:paraId="00474A9B" w14:textId="1B0E2941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Place the seeds on moist sterile filter paper in sterile Petri dishes measuring 110 </w:t>
      </w:r>
      <w:proofErr w:type="spellStart"/>
      <w:r w:rsidRPr="00D17BDC">
        <w:t>millimeters</w:t>
      </w:r>
      <w:proofErr w:type="spellEnd"/>
      <w:r w:rsidRPr="00D17BDC">
        <w:t xml:space="preserve"> by 40 </w:t>
      </w:r>
      <w:proofErr w:type="spellStart"/>
      <w:r w:rsidRPr="00D17BDC">
        <w:t>millimeters</w:t>
      </w:r>
      <w:proofErr w:type="spellEnd"/>
      <w:r w:rsidRPr="00D17BDC">
        <w:t xml:space="preserve"> </w:t>
      </w:r>
      <w:r w:rsidRPr="00D17BDC">
        <w:rPr>
          <w:b/>
          <w:bCs/>
        </w:rPr>
        <w:t>[1]</w:t>
      </w:r>
      <w:r w:rsidRPr="00D17BDC">
        <w:t xml:space="preserve">. Seal the dishes with Parafilm and incubate them in </w:t>
      </w:r>
      <w:r w:rsidR="009103A3">
        <w:t xml:space="preserve">the </w:t>
      </w:r>
      <w:r w:rsidRPr="00D17BDC">
        <w:t xml:space="preserve">dark at </w:t>
      </w:r>
      <w:r w:rsidR="008375EB">
        <w:t xml:space="preserve">approximately </w:t>
      </w:r>
      <w:r w:rsidRPr="00D17BDC">
        <w:t xml:space="preserve">28 degrees Celsius for 3 days </w:t>
      </w:r>
      <w:r w:rsidRPr="00D17BDC">
        <w:rPr>
          <w:b/>
          <w:bCs/>
        </w:rPr>
        <w:t>[2]</w:t>
      </w:r>
      <w:r w:rsidRPr="00D17BDC">
        <w:t>.</w:t>
      </w:r>
    </w:p>
    <w:p w14:paraId="4A05DEC5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seeds on moist sterile filter paper in sterile Petri dishes.</w:t>
      </w:r>
    </w:p>
    <w:p w14:paraId="5E4009D3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sealing the Petri dishes with Parafilm and placing them for incubation.</w:t>
      </w:r>
    </w:p>
    <w:p w14:paraId="59C5DF35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>Transfer the germinated seedlings individually into sterile sand</w:t>
      </w:r>
      <w:r>
        <w:t>, autoclaved</w:t>
      </w:r>
      <w:r w:rsidRPr="00D17BDC">
        <w:t xml:space="preserve"> at 121 degrees Celsius and 15 pounds per square inch for 20 minutes before use </w:t>
      </w:r>
      <w:r w:rsidRPr="00D17BDC">
        <w:rPr>
          <w:b/>
          <w:bCs/>
        </w:rPr>
        <w:t>[</w:t>
      </w:r>
      <w:r>
        <w:rPr>
          <w:b/>
          <w:bCs/>
        </w:rPr>
        <w:t>1</w:t>
      </w:r>
      <w:r w:rsidRPr="00D17BDC">
        <w:rPr>
          <w:b/>
          <w:bCs/>
        </w:rPr>
        <w:t>]</w:t>
      </w:r>
      <w:r w:rsidRPr="00D17BDC">
        <w:t>.</w:t>
      </w:r>
    </w:p>
    <w:p w14:paraId="1710E240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transferring the germinated seedlings into sterile sand.</w:t>
      </w:r>
    </w:p>
    <w:p w14:paraId="7DC47D99" w14:textId="75F52B1F" w:rsidR="004D5EBE" w:rsidRPr="00D17BDC" w:rsidRDefault="004D5EBE" w:rsidP="00BF0F04">
      <w:pPr>
        <w:pStyle w:val="Narration"/>
        <w:numPr>
          <w:ilvl w:val="1"/>
          <w:numId w:val="3"/>
        </w:numPr>
      </w:pPr>
      <w:r>
        <w:t>Dissolve the components to p</w:t>
      </w:r>
      <w:r w:rsidRPr="00D17BDC">
        <w:t>repare</w:t>
      </w:r>
      <w:r>
        <w:t xml:space="preserve"> </w:t>
      </w:r>
      <w:r w:rsidRPr="00D17BDC">
        <w:t>the</w:t>
      </w:r>
      <w:r>
        <w:rPr>
          <w:b/>
          <w:bCs/>
        </w:rPr>
        <w:t xml:space="preserve"> </w:t>
      </w:r>
      <w:r w:rsidRPr="00D17BDC">
        <w:t xml:space="preserve">nitrogen-free McKnight's nutrient solution </w:t>
      </w:r>
      <w:r w:rsidRPr="00D17BDC">
        <w:rPr>
          <w:b/>
          <w:bCs/>
        </w:rPr>
        <w:t>[</w:t>
      </w:r>
      <w:r w:rsidR="00B77F35">
        <w:rPr>
          <w:b/>
          <w:bCs/>
        </w:rPr>
        <w:t>1-TXT</w:t>
      </w:r>
      <w:r w:rsidRPr="00D17BDC">
        <w:rPr>
          <w:b/>
          <w:bCs/>
        </w:rPr>
        <w:t>]</w:t>
      </w:r>
      <w:r w:rsidRPr="004D3335">
        <w:t>.</w:t>
      </w:r>
      <w:r>
        <w:rPr>
          <w:b/>
          <w:bCs/>
        </w:rPr>
        <w:t xml:space="preserve"> </w:t>
      </w:r>
      <w:r w:rsidRPr="00D17BDC">
        <w:t>Grow the seedlings in 10-centimeter-diameter pots containing sterile sand</w:t>
      </w:r>
      <w:r>
        <w:t>, maintaining 4 plants per pot and irrigating each pot twice weekly with</w:t>
      </w:r>
      <w:r w:rsidRPr="00D17BDC">
        <w:t xml:space="preserve"> 20 </w:t>
      </w:r>
      <w:proofErr w:type="spellStart"/>
      <w:r w:rsidRPr="00D17BDC">
        <w:t>milliliters</w:t>
      </w:r>
      <w:proofErr w:type="spellEnd"/>
      <w:r w:rsidRPr="00D17BDC">
        <w:t xml:space="preserve"> of the nitrogen-free McKnight's nutrient solution </w:t>
      </w:r>
      <w:r w:rsidRPr="00D17BDC">
        <w:rPr>
          <w:b/>
          <w:bCs/>
        </w:rPr>
        <w:t>[</w:t>
      </w:r>
      <w:r w:rsidR="00B77F35">
        <w:rPr>
          <w:b/>
          <w:bCs/>
        </w:rPr>
        <w:t>2</w:t>
      </w:r>
      <w:r w:rsidRPr="00D17BDC">
        <w:rPr>
          <w:b/>
          <w:bCs/>
        </w:rPr>
        <w:t>]</w:t>
      </w:r>
      <w:r w:rsidRPr="00D17BDC">
        <w:t>.</w:t>
      </w:r>
    </w:p>
    <w:p w14:paraId="76135A4E" w14:textId="1B39292F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preparing the nitrogen-free McKnight's nutrient solution.</w:t>
      </w:r>
      <w:r w:rsidR="00B77F35">
        <w:rPr>
          <w:lang w:val="en-IN"/>
        </w:rPr>
        <w:t xml:space="preserve"> </w:t>
      </w:r>
      <w:r w:rsidR="00B77F35" w:rsidRPr="00B77F35">
        <w:rPr>
          <w:b/>
          <w:bCs/>
          <w:lang w:val="en-IN"/>
        </w:rPr>
        <w:t xml:space="preserve">TXT: </w:t>
      </w:r>
      <w:r w:rsidR="00B77F35" w:rsidRPr="00B77F35">
        <w:rPr>
          <w:b/>
          <w:bCs/>
        </w:rPr>
        <w:t>Refer to text for media composition</w:t>
      </w:r>
    </w:p>
    <w:p w14:paraId="1C7D2FC2" w14:textId="77777777" w:rsidR="004D5EBE" w:rsidRPr="004D3335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transferring the seedlings into pots containing sterile sand.</w:t>
      </w:r>
    </w:p>
    <w:p w14:paraId="099DDD01" w14:textId="3EB9E3A4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Maintain the plants </w:t>
      </w:r>
      <w:r w:rsidRPr="00D17BDC">
        <w:rPr>
          <w:b/>
          <w:bCs/>
        </w:rPr>
        <w:t>[1]</w:t>
      </w:r>
      <w:r>
        <w:rPr>
          <w:b/>
          <w:bCs/>
        </w:rPr>
        <w:t xml:space="preserve"> </w:t>
      </w:r>
      <w:r w:rsidRPr="00D17BDC">
        <w:t xml:space="preserve">under controlled </w:t>
      </w:r>
      <w:r>
        <w:t xml:space="preserve">growth </w:t>
      </w:r>
      <w:r w:rsidRPr="00D17BDC">
        <w:t xml:space="preserve">conditions </w:t>
      </w:r>
      <w:r w:rsidRPr="00D17BDC">
        <w:rPr>
          <w:b/>
          <w:bCs/>
        </w:rPr>
        <w:t>[</w:t>
      </w:r>
      <w:r>
        <w:rPr>
          <w:b/>
          <w:bCs/>
        </w:rPr>
        <w:t>2</w:t>
      </w:r>
      <w:r w:rsidRPr="00D17BDC">
        <w:rPr>
          <w:b/>
          <w:bCs/>
        </w:rPr>
        <w:t>]</w:t>
      </w:r>
      <w:r w:rsidRPr="00950B3F">
        <w:t>.</w:t>
      </w:r>
      <w:r>
        <w:rPr>
          <w:b/>
          <w:bCs/>
        </w:rPr>
        <w:t xml:space="preserve"> </w:t>
      </w:r>
      <w:r w:rsidRPr="00D17BDC">
        <w:t>Grow the seedlings for 6 to 7 days before inoculation</w:t>
      </w:r>
      <w:r>
        <w:t xml:space="preserve"> with mutant bacteria</w:t>
      </w:r>
      <w:r w:rsidRPr="00D17BDC">
        <w:t xml:space="preserve"> </w:t>
      </w:r>
      <w:r w:rsidRPr="00D17BDC">
        <w:rPr>
          <w:b/>
          <w:bCs/>
        </w:rPr>
        <w:t>[</w:t>
      </w:r>
      <w:r w:rsidR="00B77F35">
        <w:rPr>
          <w:b/>
          <w:bCs/>
        </w:rPr>
        <w:t>3</w:t>
      </w:r>
      <w:r w:rsidRPr="00D17BDC">
        <w:rPr>
          <w:b/>
          <w:bCs/>
        </w:rPr>
        <w:t>]</w:t>
      </w:r>
      <w:r w:rsidRPr="00D17BDC">
        <w:t>.</w:t>
      </w:r>
    </w:p>
    <w:p w14:paraId="08341355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plants under controlled growth conditions.</w:t>
      </w:r>
    </w:p>
    <w:p w14:paraId="50D65E8C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4AF60351" w14:textId="77777777" w:rsidR="004D5EBE" w:rsidRPr="004941CE" w:rsidRDefault="004D5EBE" w:rsidP="004D5EBE">
      <w:pPr>
        <w:pStyle w:val="ShotDescription"/>
        <w:ind w:firstLine="0"/>
        <w:rPr>
          <w:b/>
          <w:bCs/>
          <w:lang w:val="en-IN"/>
        </w:rPr>
      </w:pPr>
      <w:r w:rsidRPr="004941CE">
        <w:rPr>
          <w:b/>
          <w:bCs/>
          <w:lang w:val="en-IN"/>
        </w:rPr>
        <w:t>Controlled Growth Conditions</w:t>
      </w:r>
    </w:p>
    <w:tbl>
      <w:tblPr>
        <w:tblStyle w:val="TableGrid"/>
        <w:tblpPr w:leftFromText="180" w:rightFromText="180" w:vertAnchor="text" w:horzAnchor="margin" w:tblpXSpec="right" w:tblpY="178"/>
        <w:tblW w:w="0" w:type="auto"/>
        <w:tblLook w:val="04A0" w:firstRow="1" w:lastRow="0" w:firstColumn="1" w:lastColumn="0" w:noHBand="0" w:noVBand="1"/>
      </w:tblPr>
      <w:tblGrid>
        <w:gridCol w:w="3740"/>
        <w:gridCol w:w="3983"/>
      </w:tblGrid>
      <w:tr w:rsidR="008708A0" w14:paraId="069C92D2" w14:textId="77777777" w:rsidTr="008708A0">
        <w:tc>
          <w:tcPr>
            <w:tcW w:w="3740" w:type="dxa"/>
          </w:tcPr>
          <w:p w14:paraId="5937E6D4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lastRenderedPageBreak/>
              <w:t>Day temperature</w:t>
            </w:r>
          </w:p>
        </w:tc>
        <w:tc>
          <w:tcPr>
            <w:tcW w:w="3983" w:type="dxa"/>
          </w:tcPr>
          <w:p w14:paraId="509F340C" w14:textId="557286F9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22°C ± 2°C</w:t>
            </w:r>
          </w:p>
        </w:tc>
      </w:tr>
      <w:tr w:rsidR="008708A0" w14:paraId="0A84CDEB" w14:textId="77777777" w:rsidTr="008708A0">
        <w:tc>
          <w:tcPr>
            <w:tcW w:w="3740" w:type="dxa"/>
          </w:tcPr>
          <w:p w14:paraId="3FB92954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Night temperature</w:t>
            </w:r>
          </w:p>
        </w:tc>
        <w:tc>
          <w:tcPr>
            <w:tcW w:w="3983" w:type="dxa"/>
          </w:tcPr>
          <w:p w14:paraId="3D734758" w14:textId="1029D996" w:rsidR="008708A0" w:rsidRDefault="008708A0" w:rsidP="008708A0">
            <w:pPr>
              <w:pStyle w:val="ShotDescription"/>
              <w:rPr>
                <w:lang w:val="en-IN"/>
              </w:rPr>
            </w:pPr>
            <w:r>
              <w:rPr>
                <w:lang w:val="en-IN"/>
              </w:rPr>
              <w:t xml:space="preserve">         </w:t>
            </w:r>
            <w:r w:rsidRPr="004941CE">
              <w:rPr>
                <w:lang w:val="en-IN"/>
              </w:rPr>
              <w:t>18°C ± 2°C</w:t>
            </w:r>
          </w:p>
        </w:tc>
      </w:tr>
      <w:tr w:rsidR="008708A0" w14:paraId="3C3748FD" w14:textId="77777777" w:rsidTr="008708A0">
        <w:tc>
          <w:tcPr>
            <w:tcW w:w="3740" w:type="dxa"/>
          </w:tcPr>
          <w:p w14:paraId="23DC66C5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Relative Humidity</w:t>
            </w:r>
          </w:p>
        </w:tc>
        <w:tc>
          <w:tcPr>
            <w:tcW w:w="3983" w:type="dxa"/>
          </w:tcPr>
          <w:p w14:paraId="595F6875" w14:textId="0E049AA9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55%–60%</w:t>
            </w:r>
          </w:p>
        </w:tc>
      </w:tr>
      <w:tr w:rsidR="008708A0" w14:paraId="67C9F240" w14:textId="77777777" w:rsidTr="008708A0">
        <w:tc>
          <w:tcPr>
            <w:tcW w:w="3740" w:type="dxa"/>
          </w:tcPr>
          <w:p w14:paraId="2FF7EEBF" w14:textId="61AE0CCD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Photoperiod</w:t>
            </w:r>
          </w:p>
        </w:tc>
        <w:tc>
          <w:tcPr>
            <w:tcW w:w="3983" w:type="dxa"/>
          </w:tcPr>
          <w:p w14:paraId="558EF13F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>16 h light/8 h dark</w:t>
            </w:r>
          </w:p>
        </w:tc>
      </w:tr>
      <w:tr w:rsidR="008708A0" w14:paraId="237CAA04" w14:textId="77777777" w:rsidTr="008708A0">
        <w:tc>
          <w:tcPr>
            <w:tcW w:w="3740" w:type="dxa"/>
          </w:tcPr>
          <w:p w14:paraId="495F5E76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>
              <w:rPr>
                <w:lang w:val="en-IN"/>
              </w:rPr>
              <w:t>Light Intensity</w:t>
            </w:r>
          </w:p>
        </w:tc>
        <w:tc>
          <w:tcPr>
            <w:tcW w:w="3983" w:type="dxa"/>
          </w:tcPr>
          <w:p w14:paraId="6AB7AD35" w14:textId="77777777" w:rsidR="008708A0" w:rsidRDefault="008708A0" w:rsidP="008708A0">
            <w:pPr>
              <w:pStyle w:val="ShotDescription"/>
              <w:ind w:left="0" w:firstLine="0"/>
              <w:jc w:val="center"/>
              <w:rPr>
                <w:lang w:val="en-IN"/>
              </w:rPr>
            </w:pPr>
            <w:r w:rsidRPr="004941CE">
              <w:rPr>
                <w:lang w:val="en-IN"/>
              </w:rPr>
              <w:t xml:space="preserve">200 </w:t>
            </w:r>
            <w:proofErr w:type="spellStart"/>
            <w:r w:rsidRPr="004941CE">
              <w:rPr>
                <w:lang w:val="en-IN"/>
              </w:rPr>
              <w:t>μmol</w:t>
            </w:r>
            <w:proofErr w:type="spellEnd"/>
            <w:r w:rsidRPr="004941CE">
              <w:rPr>
                <w:lang w:val="en-IN"/>
              </w:rPr>
              <w:t xml:space="preserve"> photons m⁻² s⁻¹</w:t>
            </w:r>
          </w:p>
        </w:tc>
      </w:tr>
    </w:tbl>
    <w:p w14:paraId="35A2ACBF" w14:textId="1B1A27B8" w:rsidR="008708A0" w:rsidRDefault="008708A0" w:rsidP="008708A0">
      <w:pPr>
        <w:pStyle w:val="ShotDescription"/>
        <w:ind w:left="0" w:firstLine="0"/>
        <w:jc w:val="center"/>
        <w:rPr>
          <w:lang w:val="en-IN"/>
        </w:rPr>
      </w:pPr>
    </w:p>
    <w:p w14:paraId="06E1053C" w14:textId="77777777" w:rsidR="004D5EBE" w:rsidRPr="00D17BDC" w:rsidRDefault="004D5EBE" w:rsidP="00A576B5">
      <w:pPr>
        <w:pStyle w:val="ShotDescription"/>
        <w:numPr>
          <w:ilvl w:val="2"/>
          <w:numId w:val="3"/>
        </w:numPr>
        <w:jc w:val="left"/>
        <w:rPr>
          <w:lang w:val="en-IN"/>
        </w:rPr>
      </w:pPr>
      <w:r w:rsidRPr="00D17BDC">
        <w:rPr>
          <w:lang w:val="en-IN"/>
        </w:rPr>
        <w:t>Shot of seedlings growing before inoculation.</w:t>
      </w:r>
    </w:p>
    <w:p w14:paraId="01927D08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Apply 3 </w:t>
      </w:r>
      <w:proofErr w:type="spellStart"/>
      <w:r w:rsidRPr="00D17BDC">
        <w:t>milliliters</w:t>
      </w:r>
      <w:proofErr w:type="spellEnd"/>
      <w:r w:rsidRPr="00D17BDC">
        <w:t xml:space="preserve"> of the bacterial suspension directly to each seedling </w:t>
      </w:r>
      <w:r w:rsidRPr="00D17BDC">
        <w:rPr>
          <w:b/>
          <w:bCs/>
        </w:rPr>
        <w:t>[1]</w:t>
      </w:r>
      <w:r w:rsidRPr="00D17BDC">
        <w:t xml:space="preserve">. </w:t>
      </w:r>
      <w:r>
        <w:t>For the mock-treated control seedlings, apply</w:t>
      </w:r>
      <w:r w:rsidRPr="00D17BDC">
        <w:t xml:space="preserve"> 3 </w:t>
      </w:r>
      <w:proofErr w:type="spellStart"/>
      <w:r w:rsidRPr="00D17BDC">
        <w:t>milliliters</w:t>
      </w:r>
      <w:proofErr w:type="spellEnd"/>
      <w:r w:rsidRPr="00D17BDC">
        <w:t xml:space="preserve"> of sterile </w:t>
      </w:r>
      <w:r>
        <w:t xml:space="preserve">YMB </w:t>
      </w:r>
      <w:r w:rsidRPr="00D17BDC">
        <w:rPr>
          <w:b/>
          <w:bCs/>
        </w:rPr>
        <w:t>[2]</w:t>
      </w:r>
      <w:r w:rsidRPr="00D17BDC">
        <w:t xml:space="preserve">. Maintain 16 biological replicate plants for each treatment group </w:t>
      </w:r>
      <w:r w:rsidRPr="00D17BDC">
        <w:rPr>
          <w:b/>
          <w:bCs/>
        </w:rPr>
        <w:t>[3]</w:t>
      </w:r>
      <w:r w:rsidRPr="00D17BDC">
        <w:t>.</w:t>
      </w:r>
    </w:p>
    <w:p w14:paraId="6BD35227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the bacterial suspension to each seedling.</w:t>
      </w:r>
    </w:p>
    <w:p w14:paraId="25038F7E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applying sterile yeast mannitol broth to the mock-treated control seedlings.</w:t>
      </w:r>
    </w:p>
    <w:p w14:paraId="14A49464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Shot of the treatment groups containing the biological replicate plants.</w:t>
      </w:r>
    </w:p>
    <w:p w14:paraId="08DD7BFA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Harvest the roots and shoots 20 days after inoculation </w:t>
      </w:r>
      <w:r w:rsidRPr="00D17BDC">
        <w:rPr>
          <w:b/>
          <w:bCs/>
        </w:rPr>
        <w:t>[1]</w:t>
      </w:r>
      <w:r w:rsidRPr="00D17BDC">
        <w:t xml:space="preserve">. Count the nodules manually </w:t>
      </w:r>
      <w:r w:rsidRPr="00D17BDC">
        <w:rPr>
          <w:b/>
          <w:bCs/>
        </w:rPr>
        <w:t>[2]</w:t>
      </w:r>
      <w:r w:rsidRPr="00D17BDC">
        <w:t xml:space="preserve"> and record the fresh biomass immediately after harvest </w:t>
      </w:r>
      <w:r w:rsidRPr="00D17BDC">
        <w:rPr>
          <w:b/>
          <w:bCs/>
        </w:rPr>
        <w:t>[3]</w:t>
      </w:r>
      <w:r w:rsidRPr="00D17BDC">
        <w:t>.</w:t>
      </w:r>
    </w:p>
    <w:p w14:paraId="33E9C96A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harvesting the roots and shoots.</w:t>
      </w:r>
    </w:p>
    <w:p w14:paraId="2AE0A5B3" w14:textId="77777777" w:rsidR="004D5EBE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counting the nodules manually.</w:t>
      </w:r>
    </w:p>
    <w:p w14:paraId="074194BB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fresh biomass.</w:t>
      </w:r>
    </w:p>
    <w:p w14:paraId="79F36F18" w14:textId="37006FBE" w:rsidR="004D5EBE" w:rsidRPr="002A62C3" w:rsidRDefault="004D5EBE" w:rsidP="00BF0F04">
      <w:pPr>
        <w:pStyle w:val="Narration"/>
        <w:numPr>
          <w:ilvl w:val="1"/>
          <w:numId w:val="3"/>
        </w:numPr>
        <w:rPr>
          <w:lang w:val="en-IN"/>
        </w:rPr>
      </w:pPr>
      <w:r w:rsidRPr="00D17BDC">
        <w:t xml:space="preserve">Dry the tissues at 65 degrees Celsius until a constant weight is achieved </w:t>
      </w:r>
      <w:r w:rsidRPr="00D17BDC">
        <w:rPr>
          <w:b/>
          <w:bCs/>
        </w:rPr>
        <w:t>[1]</w:t>
      </w:r>
      <w:r w:rsidRPr="00D17BDC">
        <w:t xml:space="preserve">. </w:t>
      </w:r>
      <w:r w:rsidRPr="002A62C3">
        <w:rPr>
          <w:lang w:val="en-IN"/>
        </w:rPr>
        <w:t xml:space="preserve">After verifying the constant weight </w:t>
      </w:r>
      <w:r w:rsidR="00ED6E31">
        <w:rPr>
          <w:lang w:val="en-IN"/>
        </w:rPr>
        <w:t>using 2 consecutive 24-hour measurements that differ</w:t>
      </w:r>
      <w:r w:rsidRPr="002A62C3">
        <w:rPr>
          <w:lang w:val="en-IN"/>
        </w:rPr>
        <w:t xml:space="preserve"> by less than 0.01 grams</w:t>
      </w:r>
      <w:r>
        <w:rPr>
          <w:lang w:val="en-IN"/>
        </w:rPr>
        <w:t>, record</w:t>
      </w:r>
      <w:r w:rsidRPr="00D17BDC">
        <w:t xml:space="preserve"> the dry biomass </w:t>
      </w:r>
      <w:r w:rsidRPr="002A62C3">
        <w:rPr>
          <w:b/>
          <w:bCs/>
        </w:rPr>
        <w:t>[3]</w:t>
      </w:r>
      <w:r w:rsidRPr="00D17BDC">
        <w:t>.</w:t>
      </w:r>
    </w:p>
    <w:p w14:paraId="0AF9EF85" w14:textId="77777777" w:rsidR="004D5EBE" w:rsidRPr="000E2193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placing the tissue samples for drying.</w:t>
      </w:r>
    </w:p>
    <w:p w14:paraId="31668846" w14:textId="77777777" w:rsidR="004D5EBE" w:rsidRPr="00D17BDC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D17BDC">
        <w:rPr>
          <w:lang w:val="en-IN"/>
        </w:rPr>
        <w:t>Talent recording the dry biomass.</w:t>
      </w:r>
    </w:p>
    <w:p w14:paraId="4586BFCB" w14:textId="77777777" w:rsidR="004D5EBE" w:rsidRPr="00D17BDC" w:rsidRDefault="004D5EBE" w:rsidP="00BF0F04">
      <w:pPr>
        <w:pStyle w:val="Narration"/>
        <w:numPr>
          <w:ilvl w:val="1"/>
          <w:numId w:val="3"/>
        </w:numPr>
      </w:pPr>
      <w:r w:rsidRPr="00D17BDC">
        <w:t xml:space="preserve">Express the results as the mean plus or minus the standard error </w:t>
      </w:r>
      <w:r w:rsidRPr="00D17BDC">
        <w:rPr>
          <w:b/>
          <w:bCs/>
        </w:rPr>
        <w:t>[1]</w:t>
      </w:r>
      <w:r w:rsidRPr="00D17BDC">
        <w:t xml:space="preserve">. Perform a one-way analysis of variance followed by Tukey's multiple-comparison test using </w:t>
      </w:r>
      <w:r w:rsidRPr="00D17BDC">
        <w:rPr>
          <w:b/>
          <w:bCs/>
        </w:rPr>
        <w:t>GraphPad Prism</w:t>
      </w:r>
      <w:r w:rsidRPr="00D17BDC">
        <w:t xml:space="preserve"> version 10.0 </w:t>
      </w:r>
      <w:r w:rsidRPr="00D17BDC">
        <w:rPr>
          <w:b/>
          <w:bCs/>
        </w:rPr>
        <w:t>[2]</w:t>
      </w:r>
      <w:r w:rsidRPr="00D17BDC">
        <w:t xml:space="preserve">. Consider differences to be statistically significant </w:t>
      </w:r>
      <w:r w:rsidRPr="00D17BDC">
        <w:rPr>
          <w:b/>
          <w:bCs/>
        </w:rPr>
        <w:t>[3]</w:t>
      </w:r>
      <w:r w:rsidRPr="00D17BDC">
        <w:t>.</w:t>
      </w:r>
    </w:p>
    <w:p w14:paraId="5D78AAD5" w14:textId="33B638E2" w:rsidR="004D5EBE" w:rsidRPr="00C7654D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 xml:space="preserve">SCREEN: </w:t>
      </w:r>
      <w:r w:rsidR="00826899" w:rsidRPr="00C7654D">
        <w:rPr>
          <w:lang w:val="en-IN"/>
        </w:rPr>
        <w:t xml:space="preserve"> 3.13.1.mp4: 00:15-00:19, 01:55-02:00</w:t>
      </w:r>
      <w:r w:rsidRPr="00C7654D">
        <w:rPr>
          <w:lang w:val="en-IN"/>
        </w:rPr>
        <w:t>.</w:t>
      </w:r>
    </w:p>
    <w:p w14:paraId="793E9048" w14:textId="655CBB5A" w:rsidR="004D5EBE" w:rsidRPr="00C7654D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 xml:space="preserve">SCREEN: </w:t>
      </w:r>
      <w:r w:rsidR="00C7654D" w:rsidRPr="00C7654D">
        <w:rPr>
          <w:lang w:val="en-IN"/>
        </w:rPr>
        <w:t xml:space="preserve">3.13.2.mp4: </w:t>
      </w:r>
      <w:r w:rsidR="00826899" w:rsidRPr="00C7654D">
        <w:rPr>
          <w:lang w:val="en-IN"/>
        </w:rPr>
        <w:t>00:18-00:21,</w:t>
      </w:r>
      <w:r w:rsidR="00C7654D" w:rsidRPr="00C7654D">
        <w:rPr>
          <w:lang w:val="en-IN"/>
        </w:rPr>
        <w:t xml:space="preserve"> 00:27-00:33, 01:08-01:18, 01:24-01:26</w:t>
      </w:r>
    </w:p>
    <w:p w14:paraId="7032115D" w14:textId="192965AC" w:rsidR="004D5EBE" w:rsidRPr="00C7654D" w:rsidRDefault="004D5EBE" w:rsidP="00BF0F04">
      <w:pPr>
        <w:pStyle w:val="ShotDescription"/>
        <w:numPr>
          <w:ilvl w:val="2"/>
          <w:numId w:val="3"/>
        </w:numPr>
        <w:rPr>
          <w:lang w:val="en-IN"/>
        </w:rPr>
      </w:pPr>
      <w:r w:rsidRPr="00C7654D">
        <w:rPr>
          <w:lang w:val="en-IN"/>
        </w:rPr>
        <w:t xml:space="preserve">SCREEN: </w:t>
      </w:r>
      <w:r w:rsidR="00C7654D" w:rsidRPr="00C7654D">
        <w:rPr>
          <w:lang w:val="en-IN"/>
        </w:rPr>
        <w:t>3.13.3.mp4: 00:47-00:55</w:t>
      </w:r>
    </w:p>
    <w:p w14:paraId="0A5826C7" w14:textId="77777777" w:rsidR="002F5205" w:rsidRDefault="002F5205">
      <w:pPr>
        <w:rPr>
          <w:rFonts w:cstheme="minorHAnsi"/>
        </w:rPr>
      </w:pPr>
    </w:p>
    <w:p w14:paraId="53C29E85" w14:textId="77777777" w:rsidR="002F5205" w:rsidRDefault="002F5205">
      <w:pPr>
        <w:rPr>
          <w:rFonts w:cstheme="minorHAnsi"/>
        </w:rPr>
      </w:pPr>
    </w:p>
    <w:p w14:paraId="365DE1FF" w14:textId="6367E7AF" w:rsidR="004D5EBE" w:rsidRDefault="004D5EBE">
      <w:pPr>
        <w:rPr>
          <w:rFonts w:eastAsia="Times New Roman" w:cstheme="minorHAnsi"/>
          <w:sz w:val="52"/>
        </w:rPr>
      </w:pPr>
    </w:p>
    <w:p w14:paraId="7A4F1842" w14:textId="057E5246" w:rsidR="00495959" w:rsidRPr="00B07A3B" w:rsidRDefault="00495959" w:rsidP="002C710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BF0F0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0B606F" w14:textId="6A556DA2" w:rsidR="008D639C" w:rsidRPr="00196C63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2313B8">
        <w:rPr>
          <w:color w:val="7030A0"/>
          <w:lang w:val="en-IN"/>
        </w:rPr>
        <w:t xml:space="preserve">Following biparental mating, </w:t>
      </w:r>
      <w:r w:rsidRPr="002313B8">
        <w:rPr>
          <w:rFonts w:cs="Calibri"/>
          <w:color w:val="7030A0"/>
        </w:rPr>
        <w:t xml:space="preserve">transconjugant colonies were initially identified by GFP fluorescence screening </w:t>
      </w:r>
      <w:r w:rsidRPr="002313B8">
        <w:rPr>
          <w:rFonts w:cs="Calibri"/>
          <w:b/>
          <w:bCs/>
          <w:color w:val="7030A0"/>
        </w:rPr>
        <w:t>[1]</w:t>
      </w:r>
      <w:r w:rsidRPr="002313B8">
        <w:rPr>
          <w:rFonts w:cs="Calibri"/>
          <w:color w:val="7030A0"/>
        </w:rPr>
        <w:t xml:space="preserve">. More than 80 percent of recovered colonies displayed GFP fluorescence with gRNA2 </w:t>
      </w:r>
      <w:r w:rsidRPr="00196C63">
        <w:rPr>
          <w:rFonts w:cs="Calibri"/>
          <w:i/>
          <w:iCs/>
          <w:color w:val="EE0000"/>
        </w:rPr>
        <w:t>(G-R-N-A-2)</w:t>
      </w:r>
      <w:r>
        <w:rPr>
          <w:rFonts w:cs="Calibri"/>
          <w:i/>
          <w:iCs/>
          <w:color w:val="EE0000"/>
        </w:rPr>
        <w:t xml:space="preserve"> </w:t>
      </w:r>
      <w:r w:rsidRPr="002313B8">
        <w:rPr>
          <w:rFonts w:cs="Calibri"/>
          <w:b/>
          <w:bCs/>
          <w:color w:val="7030A0"/>
        </w:rPr>
        <w:t>[2]</w:t>
      </w:r>
      <w:r w:rsidRPr="002313B8">
        <w:rPr>
          <w:rFonts w:cs="Calibri"/>
          <w:color w:val="7030A0"/>
        </w:rPr>
        <w:t>, and more than 65 percent of colonies exhibited fluorescence following the introduction of gRNA1</w:t>
      </w:r>
      <w:r>
        <w:rPr>
          <w:rFonts w:cs="Calibri"/>
          <w:color w:val="7030A0"/>
        </w:rPr>
        <w:t xml:space="preserve"> </w:t>
      </w:r>
      <w:r w:rsidRPr="00196C63">
        <w:rPr>
          <w:rFonts w:cs="Calibri"/>
          <w:i/>
          <w:iCs/>
          <w:color w:val="EE0000"/>
        </w:rPr>
        <w:t>(G-R-N-A-</w:t>
      </w:r>
      <w:r>
        <w:rPr>
          <w:rFonts w:cs="Calibri"/>
          <w:i/>
          <w:iCs/>
          <w:color w:val="EE0000"/>
        </w:rPr>
        <w:t>1</w:t>
      </w:r>
      <w:r w:rsidRPr="00196C63">
        <w:rPr>
          <w:rFonts w:cs="Calibri"/>
          <w:i/>
          <w:iCs/>
          <w:color w:val="EE0000"/>
        </w:rPr>
        <w:t>)</w:t>
      </w:r>
      <w:r w:rsidRPr="002313B8">
        <w:rPr>
          <w:rFonts w:cs="Calibri"/>
          <w:color w:val="7030A0"/>
        </w:rPr>
        <w:t xml:space="preserve"> </w:t>
      </w:r>
      <w:r w:rsidRPr="002313B8">
        <w:rPr>
          <w:rFonts w:cs="Calibri"/>
          <w:b/>
          <w:bCs/>
          <w:color w:val="7030A0"/>
        </w:rPr>
        <w:t>[3]</w:t>
      </w:r>
      <w:r w:rsidRPr="002313B8">
        <w:rPr>
          <w:rFonts w:cs="Calibri"/>
          <w:color w:val="7030A0"/>
        </w:rPr>
        <w:t>.</w:t>
      </w:r>
    </w:p>
    <w:p w14:paraId="4A7F4B01" w14:textId="3E122025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>
        <w:rPr>
          <w:lang w:val="en-IN"/>
        </w:rPr>
        <w:t xml:space="preserve">3C Microscope Image. </w:t>
      </w:r>
      <w:r w:rsidRPr="00196C63">
        <w:rPr>
          <w:i/>
          <w:iCs/>
          <w:color w:val="0000CC"/>
          <w:lang w:val="en-IN"/>
        </w:rPr>
        <w:t>Video Editor: Please emphasize both the left panels showing the green fluorescence.</w:t>
      </w:r>
      <w:r>
        <w:rPr>
          <w:lang w:val="en-IN"/>
        </w:rPr>
        <w:t xml:space="preserve"> </w:t>
      </w:r>
    </w:p>
    <w:p w14:paraId="106D468C" w14:textId="5805AABA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 w:rsidR="002C710D">
        <w:rPr>
          <w:lang w:val="en-IN"/>
        </w:rPr>
        <w:t xml:space="preserve">3C </w:t>
      </w:r>
      <w:r>
        <w:rPr>
          <w:lang w:val="en-IN"/>
        </w:rPr>
        <w:t xml:space="preserve">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gRNA2.</w:t>
      </w:r>
    </w:p>
    <w:p w14:paraId="4B3832E3" w14:textId="27C4E0A0" w:rsidR="008D639C" w:rsidRPr="00851B5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2C710D" w:rsidRPr="002C710D">
        <w:rPr>
          <w:lang w:val="en-IN"/>
        </w:rPr>
        <w:t xml:space="preserve">Revised Figure </w:t>
      </w:r>
      <w:r w:rsidR="002C710D">
        <w:rPr>
          <w:lang w:val="en-IN"/>
        </w:rPr>
        <w:t xml:space="preserve">3C </w:t>
      </w:r>
      <w:r>
        <w:rPr>
          <w:lang w:val="en-IN"/>
        </w:rPr>
        <w:t xml:space="preserve">Graph. </w:t>
      </w:r>
      <w:r w:rsidRPr="00196C63">
        <w:rPr>
          <w:i/>
          <w:iCs/>
          <w:color w:val="0000CC"/>
          <w:lang w:val="en-IN"/>
        </w:rPr>
        <w:t>Video Editor: Please emphasize the Y-axis value corresponding to the bar labelled gRNA1.</w:t>
      </w:r>
    </w:p>
    <w:p w14:paraId="460519FD" w14:textId="77777777" w:rsidR="008D639C" w:rsidRPr="0001663A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rFonts w:cs="Calibri"/>
          <w:color w:val="7030A0"/>
        </w:rPr>
        <w:t xml:space="preserve">Validation of GFP cassette integration by PCR amplification of the genomic region spanning </w:t>
      </w:r>
      <w:proofErr w:type="spellStart"/>
      <w:r w:rsidRPr="00C9668B">
        <w:rPr>
          <w:rFonts w:cs="Calibri"/>
          <w:i/>
          <w:iCs/>
          <w:color w:val="7030A0"/>
        </w:rPr>
        <w:t>nodB</w:t>
      </w:r>
      <w:proofErr w:type="spellEnd"/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(nod-B)</w:t>
      </w:r>
      <w:r>
        <w:rPr>
          <w:rFonts w:cs="Calibri"/>
        </w:rPr>
        <w:t xml:space="preserve"> </w:t>
      </w:r>
      <w:r w:rsidRPr="00C9668B">
        <w:rPr>
          <w:rFonts w:cs="Calibri"/>
          <w:color w:val="7030A0"/>
        </w:rPr>
        <w:t xml:space="preserve">and </w:t>
      </w:r>
      <w:proofErr w:type="spellStart"/>
      <w:r w:rsidRPr="00C9668B">
        <w:rPr>
          <w:rFonts w:cs="Calibri"/>
          <w:i/>
          <w:iCs/>
          <w:color w:val="7030A0"/>
        </w:rPr>
        <w:t>nodC</w:t>
      </w:r>
      <w:proofErr w:type="spellEnd"/>
      <w:r w:rsidRPr="00C9668B">
        <w:rPr>
          <w:rFonts w:cs="Calibri"/>
          <w:color w:val="7030A0"/>
        </w:rPr>
        <w:t xml:space="preserve"> </w:t>
      </w:r>
      <w:r w:rsidRPr="00851B5C">
        <w:rPr>
          <w:rFonts w:cs="Calibri"/>
          <w:i/>
          <w:iCs/>
          <w:color w:val="EE0000"/>
        </w:rPr>
        <w:t>(nod-C)</w:t>
      </w:r>
      <w:r w:rsidRPr="00851B5C">
        <w:rPr>
          <w:rFonts w:cs="Calibri"/>
          <w:color w:val="EE0000"/>
        </w:rPr>
        <w:t xml:space="preserve"> </w:t>
      </w:r>
      <w:r w:rsidRPr="00C9668B">
        <w:rPr>
          <w:rFonts w:cs="Calibri"/>
          <w:color w:val="7030A0"/>
        </w:rPr>
        <w:t xml:space="preserve">produced a 1511 </w:t>
      </w:r>
      <w:proofErr w:type="spellStart"/>
      <w:r w:rsidRPr="00C9668B">
        <w:rPr>
          <w:rFonts w:cs="Calibri"/>
          <w:color w:val="7030A0"/>
        </w:rPr>
        <w:t>basepair</w:t>
      </w:r>
      <w:proofErr w:type="spellEnd"/>
      <w:r w:rsidRPr="00C9668B">
        <w:rPr>
          <w:rFonts w:cs="Calibri"/>
          <w:color w:val="7030A0"/>
        </w:rPr>
        <w:t xml:space="preserve"> fragment in the edited clones, consistent with integration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the wild-type strain produced a 430 </w:t>
      </w:r>
      <w:proofErr w:type="spellStart"/>
      <w:r w:rsidRPr="00C9668B">
        <w:rPr>
          <w:rFonts w:cs="Calibri"/>
          <w:color w:val="7030A0"/>
        </w:rPr>
        <w:t>basepair</w:t>
      </w:r>
      <w:proofErr w:type="spellEnd"/>
      <w:r w:rsidRPr="00C9668B">
        <w:rPr>
          <w:rFonts w:cs="Calibri"/>
          <w:color w:val="7030A0"/>
        </w:rPr>
        <w:t xml:space="preserve"> amplicon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Further, PCR amplification using GFP-specific and </w:t>
      </w:r>
      <w:proofErr w:type="spellStart"/>
      <w:r w:rsidRPr="00C9668B">
        <w:rPr>
          <w:rFonts w:cs="Calibri"/>
          <w:i/>
          <w:iCs/>
          <w:color w:val="7030A0"/>
        </w:rPr>
        <w:t>nodC</w:t>
      </w:r>
      <w:proofErr w:type="spellEnd"/>
      <w:r w:rsidRPr="00C9668B">
        <w:rPr>
          <w:rFonts w:cs="Calibri"/>
          <w:color w:val="7030A0"/>
        </w:rPr>
        <w:t xml:space="preserve">-flanking primers generated a distinct 997 </w:t>
      </w:r>
      <w:proofErr w:type="spellStart"/>
      <w:r w:rsidRPr="00C9668B">
        <w:rPr>
          <w:rFonts w:cs="Calibri"/>
          <w:color w:val="7030A0"/>
        </w:rPr>
        <w:t>basepair</w:t>
      </w:r>
      <w:proofErr w:type="spellEnd"/>
      <w:r w:rsidRPr="00C9668B">
        <w:rPr>
          <w:rFonts w:cs="Calibri"/>
          <w:color w:val="7030A0"/>
        </w:rPr>
        <w:t xml:space="preserve"> fragment in the edited clones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while no amplification was detected in the wild-type control, supporting locus-specific insertion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>.</w:t>
      </w:r>
      <w:r w:rsidRPr="00404C19">
        <w:rPr>
          <w:rFonts w:cs="Calibri"/>
        </w:rPr>
        <w:t xml:space="preserve"> </w:t>
      </w:r>
    </w:p>
    <w:p w14:paraId="4CC2CB7D" w14:textId="77777777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1511 bp label along with the label.</w:t>
      </w:r>
      <w:r w:rsidRPr="00760F2B">
        <w:rPr>
          <w:color w:val="0000CC"/>
          <w:lang w:val="en-IN"/>
        </w:rPr>
        <w:t xml:space="preserve"> </w:t>
      </w:r>
    </w:p>
    <w:p w14:paraId="6805464F" w14:textId="77777777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 LAB MEDIA: Figure 4A (Left side gel image). </w:t>
      </w:r>
      <w:r w:rsidRPr="00760F2B">
        <w:rPr>
          <w:i/>
          <w:iCs/>
          <w:color w:val="0000CC"/>
          <w:lang w:val="en-IN"/>
        </w:rPr>
        <w:t>Video Editor: Please emphasize the single band corresponding to the 430 bp label along with the label.</w:t>
      </w:r>
      <w:r w:rsidRPr="00760F2B">
        <w:rPr>
          <w:color w:val="0000CC"/>
          <w:lang w:val="en-IN"/>
        </w:rPr>
        <w:t xml:space="preserve"> </w:t>
      </w:r>
    </w:p>
    <w:p w14:paraId="2D6744FA" w14:textId="77777777" w:rsidR="008D639C" w:rsidRPr="00C866C2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>Video Editor: Please emphasize the 4 bands corresponding to the 997 bp label along with the label.</w:t>
      </w:r>
      <w:r w:rsidRPr="00760F2B">
        <w:rPr>
          <w:color w:val="0000CC"/>
          <w:lang w:val="en-IN"/>
        </w:rPr>
        <w:t xml:space="preserve"> </w:t>
      </w:r>
    </w:p>
    <w:p w14:paraId="6DCE0375" w14:textId="77777777" w:rsidR="008D639C" w:rsidRPr="00C866C2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 w:rsidRPr="00AD7F67">
        <w:rPr>
          <w:lang w:val="en-IN"/>
        </w:rPr>
        <w:t xml:space="preserve">LAB MEDIA: Figure 4A (Right side gel image). </w:t>
      </w:r>
      <w:r w:rsidRPr="00760F2B">
        <w:rPr>
          <w:i/>
          <w:iCs/>
          <w:color w:val="0000CC"/>
          <w:lang w:val="en-IN"/>
        </w:rPr>
        <w:t xml:space="preserve">Video Editor: Please emphasize the absence of 997bp band in the final lane labelled WT at the </w:t>
      </w:r>
      <w:r>
        <w:rPr>
          <w:i/>
          <w:iCs/>
          <w:color w:val="0000CC"/>
          <w:lang w:val="en-IN"/>
        </w:rPr>
        <w:t>top.</w:t>
      </w:r>
    </w:p>
    <w:p w14:paraId="13679B23" w14:textId="77777777" w:rsidR="008D639C" w:rsidRPr="001134F8" w:rsidRDefault="008D639C" w:rsidP="00BF0F04">
      <w:pPr>
        <w:pStyle w:val="TemplateNarration"/>
        <w:numPr>
          <w:ilvl w:val="1"/>
          <w:numId w:val="3"/>
        </w:numPr>
        <w:rPr>
          <w:lang w:val="en-IN"/>
        </w:rPr>
      </w:pPr>
      <w:r w:rsidRPr="00C9668B">
        <w:rPr>
          <w:color w:val="7030A0"/>
          <w:lang w:val="en-IN"/>
        </w:rPr>
        <w:t xml:space="preserve">Functional validation of mutant </w:t>
      </w:r>
      <w:proofErr w:type="spellStart"/>
      <w:r w:rsidRPr="00C9668B">
        <w:rPr>
          <w:i/>
          <w:iCs/>
          <w:color w:val="7030A0"/>
          <w:lang w:val="en-IN"/>
        </w:rPr>
        <w:t>Mesorhizobium</w:t>
      </w:r>
      <w:proofErr w:type="spellEnd"/>
      <w:r w:rsidRPr="00C9668B">
        <w:rPr>
          <w:i/>
          <w:iCs/>
          <w:color w:val="7030A0"/>
          <w:lang w:val="en-IN"/>
        </w:rPr>
        <w:t xml:space="preserve"> </w:t>
      </w:r>
      <w:proofErr w:type="spellStart"/>
      <w:r w:rsidRPr="00C9668B">
        <w:rPr>
          <w:i/>
          <w:iCs/>
          <w:color w:val="7030A0"/>
          <w:lang w:val="en-IN"/>
        </w:rPr>
        <w:t>ciceri</w:t>
      </w:r>
      <w:proofErr w:type="spellEnd"/>
      <w:r w:rsidRPr="00C9668B">
        <w:rPr>
          <w:color w:val="7030A0"/>
          <w:lang w:val="en-IN"/>
        </w:rPr>
        <w:t xml:space="preserve"> by chickpea infection assay shows </w:t>
      </w:r>
      <w:r w:rsidRPr="00C9668B">
        <w:rPr>
          <w:rFonts w:cs="Calibri"/>
          <w:color w:val="7030A0"/>
        </w:rPr>
        <w:t xml:space="preserve">a marked reduction or absence of nodulation in plants inoculated with mutant bacteria </w:t>
      </w:r>
      <w:r w:rsidRPr="000E4AB2">
        <w:rPr>
          <w:rFonts w:cs="Calibri"/>
          <w:b/>
          <w:bCs/>
          <w:color w:val="7030A0"/>
        </w:rPr>
        <w:t>[1]</w:t>
      </w:r>
      <w:r w:rsidRPr="00C9668B">
        <w:rPr>
          <w:rFonts w:cs="Calibri"/>
          <w:color w:val="7030A0"/>
        </w:rPr>
        <w:t xml:space="preserve">, whereas plants inoculated with wild-type bacteria showed formation of visible root nodules </w:t>
      </w:r>
      <w:r w:rsidRPr="000E4AB2">
        <w:rPr>
          <w:rFonts w:cs="Calibri"/>
          <w:b/>
          <w:bCs/>
          <w:color w:val="7030A0"/>
        </w:rPr>
        <w:t>[2]</w:t>
      </w:r>
      <w:r w:rsidRPr="00C9668B">
        <w:rPr>
          <w:rFonts w:cs="Calibri"/>
          <w:color w:val="7030A0"/>
        </w:rPr>
        <w:t xml:space="preserve">. Wild-type-inoculated plants exhibited higher nodule numbers and improved growth-associated parameters </w:t>
      </w:r>
      <w:r w:rsidRPr="000E4AB2">
        <w:rPr>
          <w:rFonts w:cs="Calibri"/>
          <w:b/>
          <w:bCs/>
          <w:color w:val="7030A0"/>
        </w:rPr>
        <w:t>[3]</w:t>
      </w:r>
      <w:r w:rsidRPr="00C9668B">
        <w:rPr>
          <w:rFonts w:cs="Calibri"/>
          <w:color w:val="7030A0"/>
        </w:rPr>
        <w:t xml:space="preserve">, compared with mutant-inoculated </w:t>
      </w:r>
      <w:r w:rsidRPr="000E4AB2">
        <w:rPr>
          <w:rFonts w:cs="Calibri"/>
          <w:b/>
          <w:bCs/>
          <w:color w:val="7030A0"/>
        </w:rPr>
        <w:t>[4]</w:t>
      </w:r>
      <w:r w:rsidRPr="00C9668B">
        <w:rPr>
          <w:rFonts w:cs="Calibri"/>
          <w:color w:val="7030A0"/>
        </w:rPr>
        <w:t xml:space="preserve"> and uninoculated control plants </w:t>
      </w:r>
      <w:r w:rsidRPr="000E4AB2">
        <w:rPr>
          <w:rFonts w:cs="Calibri"/>
          <w:b/>
          <w:bCs/>
          <w:color w:val="7030A0"/>
        </w:rPr>
        <w:t>[5]</w:t>
      </w:r>
      <w:r w:rsidRPr="00C9668B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08B75C78" w14:textId="7A92D07F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5A. </w:t>
      </w:r>
      <w:r w:rsidRPr="000E4AB2">
        <w:rPr>
          <w:i/>
          <w:iCs/>
          <w:color w:val="0000CC"/>
          <w:lang w:val="en-IN"/>
        </w:rPr>
        <w:t>Video Editor: Please emphasize the plant labelled “</w:t>
      </w:r>
      <w:proofErr w:type="spellStart"/>
      <w:r w:rsidRPr="000E4AB2">
        <w:rPr>
          <w:i/>
          <w:iCs/>
          <w:color w:val="0000CC"/>
          <w:lang w:val="en-IN"/>
        </w:rPr>
        <w:t>ΔnodC</w:t>
      </w:r>
      <w:proofErr w:type="spellEnd"/>
      <w:r w:rsidRPr="000E4AB2">
        <w:rPr>
          <w:i/>
          <w:iCs/>
          <w:color w:val="0000CC"/>
          <w:lang w:val="en-IN"/>
        </w:rPr>
        <w:t xml:space="preserve"> M. </w:t>
      </w:r>
      <w:proofErr w:type="spellStart"/>
      <w:r w:rsidRPr="000E4AB2">
        <w:rPr>
          <w:i/>
          <w:iCs/>
          <w:color w:val="0000CC"/>
          <w:lang w:val="en-IN"/>
        </w:rPr>
        <w:t>Ciceri</w:t>
      </w:r>
      <w:proofErr w:type="spellEnd"/>
      <w:r w:rsidRPr="000E4AB2">
        <w:rPr>
          <w:i/>
          <w:iCs/>
          <w:color w:val="0000CC"/>
          <w:lang w:val="en-IN"/>
        </w:rPr>
        <w:t>”</w:t>
      </w:r>
    </w:p>
    <w:p w14:paraId="7D631765" w14:textId="34FF65CC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Figure 5A. </w:t>
      </w:r>
      <w:r w:rsidRPr="000E4AB2">
        <w:rPr>
          <w:i/>
          <w:iCs/>
          <w:color w:val="0000CC"/>
          <w:lang w:val="en-IN"/>
        </w:rPr>
        <w:t xml:space="preserve">Video Editor: Please emphasize the plant labelled “M. </w:t>
      </w:r>
      <w:proofErr w:type="spellStart"/>
      <w:r w:rsidRPr="000E4AB2">
        <w:rPr>
          <w:i/>
          <w:iCs/>
          <w:color w:val="0000CC"/>
          <w:lang w:val="en-IN"/>
        </w:rPr>
        <w:t>Ciceri</w:t>
      </w:r>
      <w:proofErr w:type="spellEnd"/>
      <w:r w:rsidRPr="000E4AB2">
        <w:rPr>
          <w:i/>
          <w:iCs/>
          <w:color w:val="0000CC"/>
          <w:lang w:val="en-IN"/>
        </w:rPr>
        <w:t>”</w:t>
      </w:r>
    </w:p>
    <w:p w14:paraId="5D85798C" w14:textId="04ABA760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</w:t>
      </w:r>
      <w:proofErr w:type="spellStart"/>
      <w:proofErr w:type="gramStart"/>
      <w:r w:rsidRPr="000E4AB2">
        <w:rPr>
          <w:i/>
          <w:iCs/>
          <w:color w:val="0000CC"/>
          <w:lang w:val="en-IN"/>
        </w:rPr>
        <w:t>M.ciceri</w:t>
      </w:r>
      <w:proofErr w:type="spellEnd"/>
      <w:proofErr w:type="gramEnd"/>
      <w:r w:rsidRPr="000E4AB2">
        <w:rPr>
          <w:i/>
          <w:iCs/>
          <w:color w:val="0000CC"/>
          <w:lang w:val="en-IN"/>
        </w:rPr>
        <w:t>”</w:t>
      </w:r>
    </w:p>
    <w:p w14:paraId="6494D370" w14:textId="5C27454F" w:rsidR="008D639C" w:rsidRDefault="008D639C" w:rsidP="00BF0F0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</w:t>
      </w:r>
      <w:proofErr w:type="spellStart"/>
      <w:r w:rsidRPr="000E4AB2">
        <w:rPr>
          <w:i/>
          <w:iCs/>
          <w:color w:val="0000CC"/>
          <w:lang w:val="en-IN"/>
        </w:rPr>
        <w:t>ΔnodC</w:t>
      </w:r>
      <w:proofErr w:type="spellEnd"/>
      <w:r w:rsidRPr="000E4AB2">
        <w:rPr>
          <w:i/>
          <w:iCs/>
          <w:color w:val="0000CC"/>
          <w:lang w:val="en-IN"/>
        </w:rPr>
        <w:t xml:space="preserve"> M. </w:t>
      </w:r>
      <w:proofErr w:type="spellStart"/>
      <w:r w:rsidRPr="000E4AB2">
        <w:rPr>
          <w:i/>
          <w:iCs/>
          <w:color w:val="0000CC"/>
          <w:lang w:val="en-IN"/>
        </w:rPr>
        <w:t>Ciceri</w:t>
      </w:r>
      <w:proofErr w:type="spellEnd"/>
      <w:r w:rsidRPr="000E4AB2">
        <w:rPr>
          <w:i/>
          <w:iCs/>
          <w:color w:val="0000CC"/>
          <w:lang w:val="en-IN"/>
        </w:rPr>
        <w:t>”</w:t>
      </w:r>
    </w:p>
    <w:p w14:paraId="2A0085A3" w14:textId="11B42527" w:rsidR="00495959" w:rsidRPr="00B07A3B" w:rsidRDefault="008D639C" w:rsidP="00BF0F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5B. </w:t>
      </w:r>
      <w:r w:rsidRPr="000E4AB2">
        <w:rPr>
          <w:i/>
          <w:iCs/>
          <w:color w:val="0000CC"/>
          <w:lang w:val="en-IN"/>
        </w:rPr>
        <w:t>Video Editor: Please emphasize the height of bars in all graphs with X-axis label “Uninoculated”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511DB67" w14:textId="77777777" w:rsidR="00374680" w:rsidRDefault="00374680" w:rsidP="00012B08">
      <w:pPr>
        <w:rPr>
          <w:rFonts w:eastAsia="Times New Roman" w:cstheme="minorHAnsi"/>
          <w:sz w:val="52"/>
        </w:rPr>
      </w:pPr>
    </w:p>
    <w:p w14:paraId="0A2B7C82" w14:textId="77777777" w:rsidR="00374680" w:rsidRDefault="00374680" w:rsidP="00012B08">
      <w:pPr>
        <w:rPr>
          <w:rFonts w:eastAsia="Times New Roman" w:cstheme="minorHAnsi"/>
          <w:sz w:val="52"/>
        </w:rPr>
      </w:pPr>
    </w:p>
    <w:p w14:paraId="629E331A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https://www.merriam-webster.com/dictionary/E.%20coli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ɛʃəˈrɪkiə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koʊlaɪ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KOH·lye</w:t>
      </w:r>
      <w:proofErr w:type="spellEnd"/>
    </w:p>
    <w:p w14:paraId="6A1B4C93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Neomycin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https://www.merriam-webster.com/dictionary/neomycin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niːəˈmaɪsɪn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nee·uh·MY·sin</w:t>
      </w:r>
      <w:proofErr w:type="spellEnd"/>
    </w:p>
    <w:p w14:paraId="3455A554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Mesorhizobium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ciceri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mɛzoʊraɪˈzoʊbiəm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sɪsəraɪ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mez·oh·rye·ZOH·bee·um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SIS·uh·rye</w:t>
      </w:r>
      <w:proofErr w:type="spellEnd"/>
    </w:p>
    <w:p w14:paraId="54B46001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Mannitol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https://www.merriam-webster.com/dictionary/mannitol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mænɪˌtɔːl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MAN·ih·tawl</w:t>
      </w:r>
      <w:proofErr w:type="spellEnd"/>
    </w:p>
    <w:p w14:paraId="26D3F40F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Carbenicillin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https://www.merriam-webster.com/medical/carbenicillin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kɑːrˌbɛnɪˈsɪlɪn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kar·ben·ih·SIL·in</w:t>
      </w:r>
      <w:proofErr w:type="spellEnd"/>
    </w:p>
    <w:p w14:paraId="2C46BA4B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Biparental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https://www.merriam-webster.com/dictionary/biparental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baɪpəˈrɛntəl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bye·puh·REN·tuhl</w:t>
      </w:r>
      <w:proofErr w:type="spellEnd"/>
    </w:p>
    <w:p w14:paraId="306596BB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Polyvinylidene fluoride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pɑːliˌvaɪnəˈlɪdiːn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flʊəraɪd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pol·ee·vy·nuh·LID·een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FLOOR·yde</w:t>
      </w:r>
      <w:proofErr w:type="spellEnd"/>
    </w:p>
    <w:p w14:paraId="44544259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Transconjugants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trænzˈkɑːndʒəɡənts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tranz·KON·juh·guhnts</w:t>
      </w:r>
      <w:proofErr w:type="spellEnd"/>
    </w:p>
    <w:p w14:paraId="6F8235EF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Chromosomally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https://www.merriam-webster.com/dictionary/chromosomal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kroʊməˈsoʊməli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kroh·muh·SOH·muh·lee</w:t>
      </w:r>
      <w:proofErr w:type="spellEnd"/>
    </w:p>
    <w:p w14:paraId="715BF759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Nodulation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https://www.merriam-webster.com/dictionary/nodulation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nɑːdʒəˈleɪʃən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noj·uh·LAY·shuhn</w:t>
      </w:r>
      <w:proofErr w:type="spellEnd"/>
    </w:p>
    <w:p w14:paraId="702D1654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spɛktroʊfəˈtɑːmətər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spek·troh·fuh·TOM·uh·ter</w:t>
      </w:r>
      <w:proofErr w:type="spellEnd"/>
    </w:p>
    <w:p w14:paraId="0CBE7E3E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Cicer arietinum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sɪsər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æriˈɛtɪnəm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SIS·er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air·ee·ET·ih·num</w:t>
      </w:r>
      <w:proofErr w:type="spellEnd"/>
    </w:p>
    <w:p w14:paraId="02FDCF64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Sodium hypochlorite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https://www.merriam-webster.com/dictionary/hypochlorite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soʊdiəm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haɪpəˈklɔːraɪt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SOH·dee·um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hy·puh·KLOR·yte</w:t>
      </w:r>
      <w:proofErr w:type="spellEnd"/>
    </w:p>
    <w:p w14:paraId="5E09F203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Carbendazim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kɑːrˈbɛndəzɪm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kar·BEN·duh·zim</w:t>
      </w:r>
      <w:proofErr w:type="spellEnd"/>
    </w:p>
    <w:p w14:paraId="3E965042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Inoculation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https://www.merriam-webster.com/dictionary/inoculation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ɪˌnɑːkjəˈleɪʃən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ih·nok·yuh·LAY·shuhn</w:t>
      </w:r>
      <w:proofErr w:type="spellEnd"/>
    </w:p>
    <w:p w14:paraId="2791C56D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Amplicon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https://www.merriam-webster.com/dictionary/amplicon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æmpləˌkɑːn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AM·pluh·kon</w:t>
      </w:r>
      <w:proofErr w:type="spellEnd"/>
    </w:p>
    <w:p w14:paraId="1E4FAB16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Locus-specific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loʊkəs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spəˈsɪfɪk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LOH·kuhs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spuh·SIF·ik</w:t>
      </w:r>
      <w:proofErr w:type="spellEnd"/>
    </w:p>
    <w:p w14:paraId="71631F37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Uninoculated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ʌnɪˈnɑːkjəˌleɪtɪd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un·ih·NOK·yuh·lay·tid</w:t>
      </w:r>
      <w:proofErr w:type="spellEnd"/>
    </w:p>
    <w:p w14:paraId="02B171FA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Plasmid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https://www.merriam-webster.com/dictionary/plasmid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plæzmɪd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PLAZ·mid</w:t>
      </w:r>
      <w:proofErr w:type="spellEnd"/>
    </w:p>
    <w:p w14:paraId="6C6E33FF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Homology-directed repair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həˈmɑːlədʒi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dəˈrɛktɪd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rɪˈpɛr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huh·MOL·uh·jee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duh·REK·tid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rih·PAIR</w:t>
      </w:r>
      <w:proofErr w:type="spellEnd"/>
    </w:p>
    <w:p w14:paraId="5ACDB5F9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floor·ES·uhns</w:t>
      </w:r>
      <w:proofErr w:type="spellEnd"/>
    </w:p>
    <w:p w14:paraId="20CAF770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Putative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https://www.merriam-webster.com/dictionary/putative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pjuːtətɪv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PYOO·tuh·tiv</w:t>
      </w:r>
      <w:proofErr w:type="spellEnd"/>
    </w:p>
    <w:p w14:paraId="25833F55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Autoclaved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https://www.merriam-webster.com/dictionary/autoclave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ɔːtoʊkleɪvd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AW·toh·klayvd</w:t>
      </w:r>
      <w:proofErr w:type="spellEnd"/>
    </w:p>
    <w:p w14:paraId="372169D6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Photoperiod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https://www.merriam-webster.com/dictionary/photoperiod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foʊtoʊˌpɪriəd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FOH·toh·peer·ee·ud</w:t>
      </w:r>
      <w:proofErr w:type="spellEnd"/>
    </w:p>
    <w:p w14:paraId="17E5F4EF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Biomass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374680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https://www.merriam-webster.com/dictionary/biomass</w:t>
        </w:r>
      </w:hyperlink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baɪoʊˌmæs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BY·oh·mass</w:t>
      </w:r>
      <w:proofErr w:type="spellEnd"/>
    </w:p>
    <w:p w14:paraId="6BF24585" w14:textId="77777777" w:rsidR="00374680" w:rsidRPr="00374680" w:rsidRDefault="00374680" w:rsidP="00374680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Analysis of variance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əˈnæləsɪs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əv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vɛriəns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uh·NAL·uh·sis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uhv</w:t>
      </w:r>
      <w:proofErr w:type="spellEnd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374680">
        <w:rPr>
          <w:rFonts w:ascii="Times New Roman" w:eastAsia="Times New Roman" w:hAnsi="Times New Roman" w:cs="Times New Roman"/>
          <w:color w:val="auto"/>
          <w:lang w:val="en-IN" w:eastAsia="en-IN"/>
        </w:rPr>
        <w:t>VAIR·ee·uhns</w:t>
      </w:r>
      <w:proofErr w:type="spellEnd"/>
    </w:p>
    <w:p w14:paraId="585411F0" w14:textId="77777777" w:rsidR="00374680" w:rsidRPr="00495959" w:rsidRDefault="00374680" w:rsidP="00012B08">
      <w:pPr>
        <w:rPr>
          <w:rFonts w:eastAsia="Times New Roman" w:cstheme="minorHAnsi"/>
          <w:sz w:val="52"/>
        </w:rPr>
      </w:pPr>
    </w:p>
    <w:sectPr w:rsidR="00374680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25877" w14:textId="77777777" w:rsidR="00805988" w:rsidRDefault="00805988">
      <w:r>
        <w:separator/>
      </w:r>
    </w:p>
    <w:p w14:paraId="3E08C4BE" w14:textId="77777777" w:rsidR="00805988" w:rsidRDefault="00805988"/>
  </w:endnote>
  <w:endnote w:type="continuationSeparator" w:id="0">
    <w:p w14:paraId="0351D0B7" w14:textId="77777777" w:rsidR="00805988" w:rsidRDefault="00805988">
      <w:r>
        <w:continuationSeparator/>
      </w:r>
    </w:p>
    <w:p w14:paraId="74C09F52" w14:textId="77777777" w:rsidR="00805988" w:rsidRDefault="008059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32656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2689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9779D">
      <w:rPr>
        <w:rFonts w:cstheme="minorHAnsi"/>
      </w:rPr>
      <w:t xml:space="preserve">July 19, </w:t>
    </w:r>
    <w:proofErr w:type="gramStart"/>
    <w:r w:rsidR="00C9779D">
      <w:rPr>
        <w:rFonts w:cstheme="minorHAnsi"/>
      </w:rPr>
      <w:t>2026</w:t>
    </w:r>
    <w:proofErr w:type="gramEnd"/>
    <w:r w:rsidR="00C9779D">
      <w:rPr>
        <w:rFonts w:cstheme="minorHAnsi"/>
      </w:rPr>
      <w:t xml:space="preserve"> </w:t>
    </w:r>
    <w:r w:rsidR="00C9779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4FC8A" w14:textId="77777777" w:rsidR="00805988" w:rsidRDefault="00805988">
      <w:r>
        <w:separator/>
      </w:r>
    </w:p>
    <w:p w14:paraId="4878F194" w14:textId="77777777" w:rsidR="00805988" w:rsidRDefault="00805988"/>
  </w:footnote>
  <w:footnote w:type="continuationSeparator" w:id="0">
    <w:p w14:paraId="2C2B3491" w14:textId="77777777" w:rsidR="00805988" w:rsidRDefault="00805988">
      <w:r>
        <w:continuationSeparator/>
      </w:r>
    </w:p>
    <w:p w14:paraId="108C5A66" w14:textId="77777777" w:rsidR="00805988" w:rsidRDefault="008059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68F0C75" w:rsidR="00336C61" w:rsidRPr="006D3AC7" w:rsidRDefault="00336C61" w:rsidP="00C9779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C9779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404EF8"/>
    <w:multiLevelType w:val="multilevel"/>
    <w:tmpl w:val="5CD253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FFD6E21"/>
    <w:multiLevelType w:val="multilevel"/>
    <w:tmpl w:val="4C944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A406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896626532">
    <w:abstractNumId w:val="18"/>
  </w:num>
  <w:num w:numId="46" w16cid:durableId="1135486543">
    <w:abstractNumId w:val="38"/>
  </w:num>
  <w:num w:numId="47" w16cid:durableId="1393231075">
    <w:abstractNumId w:val="16"/>
  </w:num>
  <w:num w:numId="48" w16cid:durableId="1175220914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255"/>
    <w:rsid w:val="00074929"/>
    <w:rsid w:val="00083792"/>
    <w:rsid w:val="00085F90"/>
    <w:rsid w:val="0008613B"/>
    <w:rsid w:val="00090BAC"/>
    <w:rsid w:val="00092AC7"/>
    <w:rsid w:val="0009624C"/>
    <w:rsid w:val="000A2498"/>
    <w:rsid w:val="000A7491"/>
    <w:rsid w:val="000B0B1A"/>
    <w:rsid w:val="000B2085"/>
    <w:rsid w:val="000B387A"/>
    <w:rsid w:val="000B4E9A"/>
    <w:rsid w:val="000C0B49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339"/>
    <w:rsid w:val="001016BD"/>
    <w:rsid w:val="001026D1"/>
    <w:rsid w:val="001052C8"/>
    <w:rsid w:val="00106F46"/>
    <w:rsid w:val="001115D1"/>
    <w:rsid w:val="00113F3E"/>
    <w:rsid w:val="0011473F"/>
    <w:rsid w:val="00121763"/>
    <w:rsid w:val="00125924"/>
    <w:rsid w:val="00126973"/>
    <w:rsid w:val="001302B1"/>
    <w:rsid w:val="001323F6"/>
    <w:rsid w:val="0013319E"/>
    <w:rsid w:val="001331E3"/>
    <w:rsid w:val="00135714"/>
    <w:rsid w:val="00140052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AF0"/>
    <w:rsid w:val="00194DBB"/>
    <w:rsid w:val="0019607C"/>
    <w:rsid w:val="001A3301"/>
    <w:rsid w:val="001B2B18"/>
    <w:rsid w:val="001B3024"/>
    <w:rsid w:val="001B5C46"/>
    <w:rsid w:val="001C3C85"/>
    <w:rsid w:val="001C5DB5"/>
    <w:rsid w:val="001C68FC"/>
    <w:rsid w:val="001C7BBC"/>
    <w:rsid w:val="001D15B1"/>
    <w:rsid w:val="001D377E"/>
    <w:rsid w:val="001D3889"/>
    <w:rsid w:val="001D621E"/>
    <w:rsid w:val="001D66A5"/>
    <w:rsid w:val="001D705B"/>
    <w:rsid w:val="001E2225"/>
    <w:rsid w:val="001E230F"/>
    <w:rsid w:val="001E52A3"/>
    <w:rsid w:val="001F0890"/>
    <w:rsid w:val="001F615E"/>
    <w:rsid w:val="00210142"/>
    <w:rsid w:val="00214268"/>
    <w:rsid w:val="002152AB"/>
    <w:rsid w:val="002154E6"/>
    <w:rsid w:val="00226089"/>
    <w:rsid w:val="002339CB"/>
    <w:rsid w:val="002422D6"/>
    <w:rsid w:val="00243562"/>
    <w:rsid w:val="00244CDB"/>
    <w:rsid w:val="00247BFF"/>
    <w:rsid w:val="0025310D"/>
    <w:rsid w:val="002544F1"/>
    <w:rsid w:val="002553AE"/>
    <w:rsid w:val="00260366"/>
    <w:rsid w:val="002617AD"/>
    <w:rsid w:val="00262E13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4E2"/>
    <w:rsid w:val="002C710D"/>
    <w:rsid w:val="002D48BB"/>
    <w:rsid w:val="002D52A1"/>
    <w:rsid w:val="002D772C"/>
    <w:rsid w:val="002D7AA6"/>
    <w:rsid w:val="002E7521"/>
    <w:rsid w:val="002F0D42"/>
    <w:rsid w:val="002F3829"/>
    <w:rsid w:val="002F38CF"/>
    <w:rsid w:val="002F5205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6AD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4680"/>
    <w:rsid w:val="003754A7"/>
    <w:rsid w:val="0037588D"/>
    <w:rsid w:val="00384BC6"/>
    <w:rsid w:val="0038502C"/>
    <w:rsid w:val="00386777"/>
    <w:rsid w:val="00395684"/>
    <w:rsid w:val="00397B9D"/>
    <w:rsid w:val="003A1109"/>
    <w:rsid w:val="003A49C2"/>
    <w:rsid w:val="003B00BE"/>
    <w:rsid w:val="003B1EDC"/>
    <w:rsid w:val="003B3E2A"/>
    <w:rsid w:val="003B5E26"/>
    <w:rsid w:val="003C06A8"/>
    <w:rsid w:val="003C1044"/>
    <w:rsid w:val="003C2AEF"/>
    <w:rsid w:val="003C32EC"/>
    <w:rsid w:val="003D0847"/>
    <w:rsid w:val="003D0FD6"/>
    <w:rsid w:val="003D40E8"/>
    <w:rsid w:val="003E036B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CDF"/>
    <w:rsid w:val="00426350"/>
    <w:rsid w:val="0043279B"/>
    <w:rsid w:val="00440FFA"/>
    <w:rsid w:val="00441918"/>
    <w:rsid w:val="004425EC"/>
    <w:rsid w:val="00443E8B"/>
    <w:rsid w:val="00450B27"/>
    <w:rsid w:val="00453116"/>
    <w:rsid w:val="00453667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5EBE"/>
    <w:rsid w:val="004E0C5A"/>
    <w:rsid w:val="004E1697"/>
    <w:rsid w:val="004E2BE1"/>
    <w:rsid w:val="004E330E"/>
    <w:rsid w:val="004E35F1"/>
    <w:rsid w:val="004E3F8E"/>
    <w:rsid w:val="004E4801"/>
    <w:rsid w:val="004E5008"/>
    <w:rsid w:val="004F664D"/>
    <w:rsid w:val="00500FA1"/>
    <w:rsid w:val="0051075A"/>
    <w:rsid w:val="00511F52"/>
    <w:rsid w:val="005135BC"/>
    <w:rsid w:val="00513853"/>
    <w:rsid w:val="005203AC"/>
    <w:rsid w:val="0052184A"/>
    <w:rsid w:val="00524258"/>
    <w:rsid w:val="00530DD9"/>
    <w:rsid w:val="0053153C"/>
    <w:rsid w:val="005320E4"/>
    <w:rsid w:val="00534B83"/>
    <w:rsid w:val="0053560D"/>
    <w:rsid w:val="005363E2"/>
    <w:rsid w:val="00536D89"/>
    <w:rsid w:val="0053771B"/>
    <w:rsid w:val="00543394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6DDA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576"/>
    <w:rsid w:val="006446A3"/>
    <w:rsid w:val="00644AB7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B74"/>
    <w:rsid w:val="006A6324"/>
    <w:rsid w:val="006B089C"/>
    <w:rsid w:val="006B205A"/>
    <w:rsid w:val="006B2573"/>
    <w:rsid w:val="006B5F4E"/>
    <w:rsid w:val="006C08AE"/>
    <w:rsid w:val="006C0E87"/>
    <w:rsid w:val="006C1A3B"/>
    <w:rsid w:val="006C4093"/>
    <w:rsid w:val="006C5880"/>
    <w:rsid w:val="006D1F9B"/>
    <w:rsid w:val="006D3AC7"/>
    <w:rsid w:val="006D593A"/>
    <w:rsid w:val="006D7676"/>
    <w:rsid w:val="006E16D4"/>
    <w:rsid w:val="006F06AF"/>
    <w:rsid w:val="006F1085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4E9"/>
    <w:rsid w:val="007548F3"/>
    <w:rsid w:val="007574EC"/>
    <w:rsid w:val="0076102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5988"/>
    <w:rsid w:val="00806B1B"/>
    <w:rsid w:val="00806BC9"/>
    <w:rsid w:val="008123C3"/>
    <w:rsid w:val="00816F53"/>
    <w:rsid w:val="00817D9F"/>
    <w:rsid w:val="00826899"/>
    <w:rsid w:val="008303A2"/>
    <w:rsid w:val="00831E2A"/>
    <w:rsid w:val="00831FBF"/>
    <w:rsid w:val="00832FA5"/>
    <w:rsid w:val="00833C0A"/>
    <w:rsid w:val="0083566C"/>
    <w:rsid w:val="00836659"/>
    <w:rsid w:val="008373A7"/>
    <w:rsid w:val="008375EB"/>
    <w:rsid w:val="008459FC"/>
    <w:rsid w:val="00851B3E"/>
    <w:rsid w:val="00851C4B"/>
    <w:rsid w:val="00854994"/>
    <w:rsid w:val="00860BC3"/>
    <w:rsid w:val="00863877"/>
    <w:rsid w:val="008672DA"/>
    <w:rsid w:val="008708A0"/>
    <w:rsid w:val="00871F2E"/>
    <w:rsid w:val="00873D1A"/>
    <w:rsid w:val="00875BE8"/>
    <w:rsid w:val="00877B88"/>
    <w:rsid w:val="0088113B"/>
    <w:rsid w:val="00885CFD"/>
    <w:rsid w:val="008A0177"/>
    <w:rsid w:val="008A413E"/>
    <w:rsid w:val="008A636D"/>
    <w:rsid w:val="008A7A3E"/>
    <w:rsid w:val="008C642C"/>
    <w:rsid w:val="008D0E4A"/>
    <w:rsid w:val="008D2A6A"/>
    <w:rsid w:val="008D52FB"/>
    <w:rsid w:val="008D5443"/>
    <w:rsid w:val="008D58EC"/>
    <w:rsid w:val="008D639C"/>
    <w:rsid w:val="008E4564"/>
    <w:rsid w:val="008E74F7"/>
    <w:rsid w:val="008F239E"/>
    <w:rsid w:val="008F7754"/>
    <w:rsid w:val="0090117D"/>
    <w:rsid w:val="009055DD"/>
    <w:rsid w:val="009069E6"/>
    <w:rsid w:val="00906EFB"/>
    <w:rsid w:val="009103A3"/>
    <w:rsid w:val="00911400"/>
    <w:rsid w:val="009114D8"/>
    <w:rsid w:val="009149A4"/>
    <w:rsid w:val="009212DD"/>
    <w:rsid w:val="00921AB9"/>
    <w:rsid w:val="00927B12"/>
    <w:rsid w:val="009301B8"/>
    <w:rsid w:val="00931D78"/>
    <w:rsid w:val="00940E57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A08"/>
    <w:rsid w:val="00962168"/>
    <w:rsid w:val="009625B1"/>
    <w:rsid w:val="00966F67"/>
    <w:rsid w:val="009670EA"/>
    <w:rsid w:val="009809C5"/>
    <w:rsid w:val="00982A8C"/>
    <w:rsid w:val="00985868"/>
    <w:rsid w:val="00985F44"/>
    <w:rsid w:val="00985FE6"/>
    <w:rsid w:val="00987081"/>
    <w:rsid w:val="00992857"/>
    <w:rsid w:val="00993FB0"/>
    <w:rsid w:val="00994E16"/>
    <w:rsid w:val="00997611"/>
    <w:rsid w:val="009A0E7C"/>
    <w:rsid w:val="009A2C33"/>
    <w:rsid w:val="009A3BC0"/>
    <w:rsid w:val="009A3CBD"/>
    <w:rsid w:val="009B2183"/>
    <w:rsid w:val="009B3807"/>
    <w:rsid w:val="009B4EE3"/>
    <w:rsid w:val="009B671E"/>
    <w:rsid w:val="009C041E"/>
    <w:rsid w:val="009C2062"/>
    <w:rsid w:val="009C5189"/>
    <w:rsid w:val="009C6CA4"/>
    <w:rsid w:val="009C7B9A"/>
    <w:rsid w:val="009D21B9"/>
    <w:rsid w:val="009E4241"/>
    <w:rsid w:val="009E7BDA"/>
    <w:rsid w:val="009F0554"/>
    <w:rsid w:val="009F155D"/>
    <w:rsid w:val="009F356C"/>
    <w:rsid w:val="009F51F2"/>
    <w:rsid w:val="009F6F72"/>
    <w:rsid w:val="00A0160C"/>
    <w:rsid w:val="00A029A6"/>
    <w:rsid w:val="00A05CE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6F3"/>
    <w:rsid w:val="00A40760"/>
    <w:rsid w:val="00A4233A"/>
    <w:rsid w:val="00A44EFB"/>
    <w:rsid w:val="00A50DAE"/>
    <w:rsid w:val="00A51444"/>
    <w:rsid w:val="00A5213D"/>
    <w:rsid w:val="00A5222C"/>
    <w:rsid w:val="00A53977"/>
    <w:rsid w:val="00A576B5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58F"/>
    <w:rsid w:val="00AB7C5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2D3"/>
    <w:rsid w:val="00AD5A94"/>
    <w:rsid w:val="00AE11E8"/>
    <w:rsid w:val="00AE2480"/>
    <w:rsid w:val="00AE7AE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E8E"/>
    <w:rsid w:val="00B225E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5980"/>
    <w:rsid w:val="00B60E0A"/>
    <w:rsid w:val="00B6201D"/>
    <w:rsid w:val="00B653B7"/>
    <w:rsid w:val="00B66A14"/>
    <w:rsid w:val="00B7250F"/>
    <w:rsid w:val="00B77F35"/>
    <w:rsid w:val="00B807E5"/>
    <w:rsid w:val="00B847A0"/>
    <w:rsid w:val="00B87BC5"/>
    <w:rsid w:val="00B87D12"/>
    <w:rsid w:val="00BA0371"/>
    <w:rsid w:val="00BA2EF5"/>
    <w:rsid w:val="00BB27C1"/>
    <w:rsid w:val="00BB48C2"/>
    <w:rsid w:val="00BC01E5"/>
    <w:rsid w:val="00BC3F28"/>
    <w:rsid w:val="00BC6DA7"/>
    <w:rsid w:val="00BC7E90"/>
    <w:rsid w:val="00BD4346"/>
    <w:rsid w:val="00BE051D"/>
    <w:rsid w:val="00BE679C"/>
    <w:rsid w:val="00BE756D"/>
    <w:rsid w:val="00BF0F04"/>
    <w:rsid w:val="00BF2674"/>
    <w:rsid w:val="00BF2B34"/>
    <w:rsid w:val="00BF3754"/>
    <w:rsid w:val="00C00F3F"/>
    <w:rsid w:val="00C035C7"/>
    <w:rsid w:val="00C058AE"/>
    <w:rsid w:val="00C06083"/>
    <w:rsid w:val="00C12062"/>
    <w:rsid w:val="00C16A14"/>
    <w:rsid w:val="00C2620F"/>
    <w:rsid w:val="00C26E0D"/>
    <w:rsid w:val="00C34F4C"/>
    <w:rsid w:val="00C428F1"/>
    <w:rsid w:val="00C50118"/>
    <w:rsid w:val="00C50B1A"/>
    <w:rsid w:val="00C602B2"/>
    <w:rsid w:val="00C66C56"/>
    <w:rsid w:val="00C70C90"/>
    <w:rsid w:val="00C7374B"/>
    <w:rsid w:val="00C7654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79D"/>
    <w:rsid w:val="00C97B11"/>
    <w:rsid w:val="00CA7C95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28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F6B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BDF"/>
    <w:rsid w:val="00D630A2"/>
    <w:rsid w:val="00D6314B"/>
    <w:rsid w:val="00D654B4"/>
    <w:rsid w:val="00D662C7"/>
    <w:rsid w:val="00D712A3"/>
    <w:rsid w:val="00D75084"/>
    <w:rsid w:val="00D75193"/>
    <w:rsid w:val="00D7547B"/>
    <w:rsid w:val="00D805E3"/>
    <w:rsid w:val="00D80DEB"/>
    <w:rsid w:val="00D86823"/>
    <w:rsid w:val="00D87F73"/>
    <w:rsid w:val="00D92471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951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8E8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41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0EC6"/>
    <w:rsid w:val="00EA15F6"/>
    <w:rsid w:val="00EA20E5"/>
    <w:rsid w:val="00EA2756"/>
    <w:rsid w:val="00EA341C"/>
    <w:rsid w:val="00EA3DEA"/>
    <w:rsid w:val="00EA4B94"/>
    <w:rsid w:val="00EA60D4"/>
    <w:rsid w:val="00EB7FB3"/>
    <w:rsid w:val="00EC098C"/>
    <w:rsid w:val="00EC3C46"/>
    <w:rsid w:val="00EC69FF"/>
    <w:rsid w:val="00EC7703"/>
    <w:rsid w:val="00ED00F1"/>
    <w:rsid w:val="00ED23F4"/>
    <w:rsid w:val="00ED2FBA"/>
    <w:rsid w:val="00ED592D"/>
    <w:rsid w:val="00ED5EA0"/>
    <w:rsid w:val="00ED6438"/>
    <w:rsid w:val="00ED6E31"/>
    <w:rsid w:val="00EE00CF"/>
    <w:rsid w:val="00EE1E2F"/>
    <w:rsid w:val="00EE39ED"/>
    <w:rsid w:val="00EE4460"/>
    <w:rsid w:val="00EE6470"/>
    <w:rsid w:val="00EF4E2B"/>
    <w:rsid w:val="00F0293A"/>
    <w:rsid w:val="00F04328"/>
    <w:rsid w:val="00F045D1"/>
    <w:rsid w:val="00F04E9E"/>
    <w:rsid w:val="00F0777A"/>
    <w:rsid w:val="00F10CF8"/>
    <w:rsid w:val="00F10E44"/>
    <w:rsid w:val="00F10FAD"/>
    <w:rsid w:val="00F142A6"/>
    <w:rsid w:val="00F146E3"/>
    <w:rsid w:val="00F153F4"/>
    <w:rsid w:val="00F22F5E"/>
    <w:rsid w:val="00F3061E"/>
    <w:rsid w:val="00F340E9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5B73"/>
    <w:rsid w:val="00F76A1C"/>
    <w:rsid w:val="00F80FD0"/>
    <w:rsid w:val="00F8149F"/>
    <w:rsid w:val="00F83448"/>
    <w:rsid w:val="00F87E46"/>
    <w:rsid w:val="00F917CF"/>
    <w:rsid w:val="00F95E8D"/>
    <w:rsid w:val="00F978B8"/>
    <w:rsid w:val="00FA1A9D"/>
    <w:rsid w:val="00FA532D"/>
    <w:rsid w:val="00FA7A79"/>
    <w:rsid w:val="00FA7D51"/>
    <w:rsid w:val="00FB3077"/>
    <w:rsid w:val="00FC0E27"/>
    <w:rsid w:val="00FC5752"/>
    <w:rsid w:val="00FD00B1"/>
    <w:rsid w:val="00FD1312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330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5366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5366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5366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53667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45366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453667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5366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8D639C"/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F0432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  <w14:ligatures w14:val="standardContextual"/>
    </w:rPr>
  </w:style>
  <w:style w:type="table" w:styleId="TableGrid">
    <w:name w:val="Table Grid"/>
    <w:basedOn w:val="TableNormal"/>
    <w:rsid w:val="00870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E.%20coli" TargetMode="External"/><Relationship Id="rId13" Type="http://schemas.openxmlformats.org/officeDocument/2006/relationships/hyperlink" Target="https://www.merriam-webster.com/dictionary/chromosomal" TargetMode="External"/><Relationship Id="rId18" Type="http://schemas.openxmlformats.org/officeDocument/2006/relationships/hyperlink" Target="https://www.merriam-webster.com/dictionary/amplicon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putative" TargetMode="External"/><Relationship Id="rId7" Type="http://schemas.openxmlformats.org/officeDocument/2006/relationships/hyperlink" Target="https://review.jove.com/account/file-uploader?src=21811513" TargetMode="External"/><Relationship Id="rId12" Type="http://schemas.openxmlformats.org/officeDocument/2006/relationships/hyperlink" Target="https://www.merriam-webster.com/dictionary/biparental" TargetMode="External"/><Relationship Id="rId17" Type="http://schemas.openxmlformats.org/officeDocument/2006/relationships/hyperlink" Target="https://www.merriam-webster.com/dictionary/inoculation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ypochlorite" TargetMode="External"/><Relationship Id="rId20" Type="http://schemas.openxmlformats.org/officeDocument/2006/relationships/hyperlink" Target="https://www.merriam-webster.com/dictionary/fluorescence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medical/carbenicillin" TargetMode="External"/><Relationship Id="rId24" Type="http://schemas.openxmlformats.org/officeDocument/2006/relationships/hyperlink" Target="https://www.merriam-webster.com/dictionary/biomas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pectrophotometer" TargetMode="External"/><Relationship Id="rId23" Type="http://schemas.openxmlformats.org/officeDocument/2006/relationships/hyperlink" Target="https://www.merriam-webster.com/dictionary/photoperio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rriam-webster.com/dictionary/mannitol" TargetMode="External"/><Relationship Id="rId19" Type="http://schemas.openxmlformats.org/officeDocument/2006/relationships/hyperlink" Target="https://www.merriam-webster.com/dictionary/plasm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neomycin" TargetMode="External"/><Relationship Id="rId14" Type="http://schemas.openxmlformats.org/officeDocument/2006/relationships/hyperlink" Target="https://www.merriam-webster.com/dictionary/nodulation" TargetMode="External"/><Relationship Id="rId22" Type="http://schemas.openxmlformats.org/officeDocument/2006/relationships/hyperlink" Target="https://www.merriam-webster.com/dictionary/autoclave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3361</Words>
  <Characters>19159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22476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2026-08-12T02:20:00Z</dcterms:created>
  <dcterms:modified xsi:type="dcterms:W3CDTF">2026-08-12T02:20:00Z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