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362C631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</w:rPr>
        <w:t xml:space="preserve">Submission ID #: </w:t>
      </w:r>
      <w:r w:rsidR="00EF4CB7" w:rsidRPr="00590115">
        <w:rPr>
          <w:rFonts w:ascii="Calibri" w:eastAsia="Times New Roman" w:hAnsi="Calibri" w:cs="Calibri"/>
          <w:b/>
        </w:rPr>
        <w:t>71506</w:t>
      </w:r>
    </w:p>
    <w:p w14:paraId="2F6924E5" w14:textId="1138DD9B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</w:rPr>
        <w:t xml:space="preserve">Scriptwriter Name: </w:t>
      </w:r>
      <w:r w:rsidR="00EF4CB7" w:rsidRPr="00590115">
        <w:rPr>
          <w:rFonts w:ascii="Calibri" w:eastAsia="Times New Roman" w:hAnsi="Calibri" w:cs="Calibri"/>
          <w:b/>
        </w:rPr>
        <w:t>Poornima G</w:t>
      </w:r>
    </w:p>
    <w:p w14:paraId="6FB9233B" w14:textId="4D01AB3B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</w:rPr>
        <w:t>Project Page Link:</w:t>
      </w:r>
      <w:r w:rsidR="00F60C18" w:rsidRPr="00590115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021593" w:rsidRPr="007D3801">
          <w:rPr>
            <w:rStyle w:val="Hyperlink"/>
            <w:rFonts w:ascii="Calibri" w:eastAsia="Times New Roman" w:hAnsi="Calibri" w:cs="Calibri"/>
            <w:b/>
          </w:rPr>
          <w:t>https://review.jove.com/account/file-uploader?src=21809378</w:t>
        </w:r>
      </w:hyperlink>
      <w:r w:rsidR="00021593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7D3CAFBD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  <w:sz w:val="32"/>
          <w:szCs w:val="32"/>
        </w:rPr>
        <w:t>Title:</w:t>
      </w:r>
      <w:r w:rsidRPr="00590115">
        <w:rPr>
          <w:rFonts w:ascii="Calibri" w:eastAsia="Times New Roman" w:hAnsi="Calibri" w:cs="Calibri"/>
          <w:b/>
        </w:rPr>
        <w:t xml:space="preserve"> </w:t>
      </w:r>
      <w:r w:rsidR="00EF4CB7" w:rsidRPr="00590115">
        <w:rPr>
          <w:rStyle w:val="ArticleTitle"/>
          <w:rFonts w:ascii="Calibri" w:hAnsi="Calibri" w:cs="Calibri"/>
        </w:rPr>
        <w:t>Image-Guided Percutaneous Technique for Direct Pleural Pressure Measurement in a Swine Model</w:t>
      </w:r>
    </w:p>
    <w:p w14:paraId="4A0C5B67" w14:textId="23814C1E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590115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590115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08B68B54" w14:textId="77777777" w:rsidR="00EF4CB7" w:rsidRPr="00590115" w:rsidRDefault="00EF4CB7" w:rsidP="00EF4CB7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590115">
        <w:rPr>
          <w:rFonts w:ascii="Calibri" w:eastAsia="Times New Roman" w:hAnsi="Calibri" w:cs="Calibri"/>
          <w:b/>
          <w:sz w:val="28"/>
          <w:szCs w:val="28"/>
        </w:rPr>
        <w:t>Andrea Restivo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1,2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Michele Delle Vergini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1,2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Genevieve McCormack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Marcus Victor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3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Glasiele Alcala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4,5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Elisa Mereto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1,6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Davide Raimondi Cominesi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2,7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Gaurang Amonkar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Emanuele Rezoagli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2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Yi Xin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590115">
        <w:rPr>
          <w:rFonts w:ascii="Calibri" w:eastAsia="Times New Roman" w:hAnsi="Calibri" w:cs="Calibri"/>
          <w:b/>
          <w:sz w:val="28"/>
          <w:szCs w:val="28"/>
        </w:rPr>
        <w:t>, Maurizio Cereda</w:t>
      </w:r>
      <w:r w:rsidRPr="00590115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</w:p>
    <w:p w14:paraId="5E0BC026" w14:textId="77777777" w:rsidR="00EF4CB7" w:rsidRPr="00590115" w:rsidRDefault="00EF4CB7" w:rsidP="00EF4CB7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03D75936" w14:textId="638C8EE5" w:rsidR="00EF4CB7" w:rsidRPr="00590115" w:rsidRDefault="00EF4CB7" w:rsidP="00EF4CB7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590115">
        <w:rPr>
          <w:rFonts w:ascii="Calibri" w:eastAsia="Times New Roman" w:hAnsi="Calibri" w:cs="Calibri"/>
          <w:bCs/>
          <w:sz w:val="28"/>
          <w:szCs w:val="28"/>
        </w:rPr>
        <w:t>Department of Anesthesia, Critical Care and Pain Medicine, Massachusetts General Hospital, Harvard Medical School</w:t>
      </w:r>
      <w:r w:rsidRPr="00590115">
        <w:rPr>
          <w:rFonts w:ascii="Calibri" w:eastAsia="Times New Roman" w:hAnsi="Calibri" w:cs="Calibri"/>
          <w:bCs/>
          <w:sz w:val="28"/>
          <w:szCs w:val="28"/>
        </w:rPr>
        <w:br/>
      </w: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t xml:space="preserve">2 </w:t>
      </w:r>
      <w:r w:rsidRPr="00590115">
        <w:rPr>
          <w:rFonts w:ascii="Calibri" w:eastAsia="Times New Roman" w:hAnsi="Calibri" w:cs="Calibri"/>
          <w:bCs/>
          <w:sz w:val="28"/>
          <w:szCs w:val="28"/>
        </w:rPr>
        <w:t>School of Medicine and Surgery, University of Milano-Bicocca</w:t>
      </w:r>
      <w:r w:rsidRPr="00590115">
        <w:rPr>
          <w:rFonts w:ascii="Calibri" w:eastAsia="Times New Roman" w:hAnsi="Calibri" w:cs="Calibri"/>
          <w:bCs/>
          <w:sz w:val="28"/>
          <w:szCs w:val="28"/>
        </w:rPr>
        <w:br/>
      </w: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t>3</w:t>
      </w:r>
      <w:r w:rsidRPr="00590115">
        <w:rPr>
          <w:rFonts w:ascii="Calibri" w:eastAsia="Times New Roman" w:hAnsi="Calibri" w:cs="Calibri"/>
          <w:bCs/>
          <w:sz w:val="28"/>
          <w:szCs w:val="28"/>
        </w:rPr>
        <w:t>Electronics Engineering Division, Aeronautics Institute of Technology</w:t>
      </w:r>
      <w:r w:rsidRPr="00590115">
        <w:rPr>
          <w:rFonts w:ascii="Calibri" w:eastAsia="Times New Roman" w:hAnsi="Calibri" w:cs="Calibri"/>
          <w:bCs/>
          <w:sz w:val="28"/>
          <w:szCs w:val="28"/>
        </w:rPr>
        <w:br/>
      </w: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t>4</w:t>
      </w:r>
      <w:r w:rsidRPr="00590115">
        <w:rPr>
          <w:rFonts w:ascii="Calibri" w:eastAsia="Times New Roman" w:hAnsi="Calibri" w:cs="Calibri"/>
          <w:bCs/>
          <w:sz w:val="28"/>
          <w:szCs w:val="28"/>
        </w:rPr>
        <w:t>Department of Medicine, Division of Respirology, University Health Network</w:t>
      </w: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br/>
        <w:t>5</w:t>
      </w:r>
      <w:r w:rsidRPr="00590115">
        <w:rPr>
          <w:rFonts w:ascii="Calibri" w:eastAsia="Times New Roman" w:hAnsi="Calibri" w:cs="Calibri"/>
          <w:bCs/>
          <w:sz w:val="28"/>
          <w:szCs w:val="28"/>
        </w:rPr>
        <w:t>Unidade de Terapia Intensiva Respiratoria, Divisao de Pneumologia, Instituto do Coracao (InCor), Hospital das Clinicas HCFMUSP, Faculdade de Medicina, Universidade de Sao Paulo</w:t>
      </w:r>
      <w:r w:rsidRPr="00590115">
        <w:rPr>
          <w:rFonts w:ascii="Calibri" w:eastAsia="Times New Roman" w:hAnsi="Calibri" w:cs="Calibri"/>
          <w:bCs/>
          <w:sz w:val="28"/>
          <w:szCs w:val="28"/>
        </w:rPr>
        <w:br/>
      </w: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t>6</w:t>
      </w:r>
      <w:r w:rsidRPr="00590115">
        <w:rPr>
          <w:rFonts w:ascii="Calibri" w:eastAsia="Times New Roman" w:hAnsi="Calibri" w:cs="Calibri"/>
          <w:bCs/>
          <w:sz w:val="28"/>
          <w:szCs w:val="28"/>
        </w:rPr>
        <w:t xml:space="preserve"> Department of Pathophysiology and Transplantation, University of Milan</w:t>
      </w:r>
      <w:r w:rsidRPr="00590115">
        <w:rPr>
          <w:rFonts w:ascii="Calibri" w:eastAsia="Times New Roman" w:hAnsi="Calibri" w:cs="Calibri"/>
          <w:bCs/>
          <w:sz w:val="28"/>
          <w:szCs w:val="28"/>
        </w:rPr>
        <w:br/>
      </w:r>
      <w:r w:rsidRPr="00590115">
        <w:rPr>
          <w:rFonts w:ascii="Calibri" w:eastAsia="Times New Roman" w:hAnsi="Calibri" w:cs="Calibri"/>
          <w:bCs/>
          <w:sz w:val="28"/>
          <w:szCs w:val="28"/>
          <w:vertAlign w:val="superscript"/>
        </w:rPr>
        <w:t>7</w:t>
      </w:r>
      <w:r w:rsidRPr="00590115">
        <w:rPr>
          <w:rFonts w:ascii="Calibri" w:eastAsia="Times New Roman" w:hAnsi="Calibri" w:cs="Calibri"/>
          <w:bCs/>
          <w:sz w:val="28"/>
          <w:szCs w:val="28"/>
        </w:rPr>
        <w:t xml:space="preserve"> Keenan Research Center, Li Ka Shing Knowledge Institute, St Michael’s Hospital, Unity Health Toronto</w:t>
      </w:r>
    </w:p>
    <w:p w14:paraId="77861334" w14:textId="77777777" w:rsidR="00EF4CB7" w:rsidRPr="00590115" w:rsidRDefault="00EF4CB7" w:rsidP="00EF4CB7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33CD999C" w14:textId="718ACB3D" w:rsidR="00D6314B" w:rsidRPr="00590115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74A3CDA1" w14:textId="77777777" w:rsidR="00D6314B" w:rsidRPr="00590115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4CAE8953" w14:textId="77777777" w:rsidR="004E0C5A" w:rsidRPr="00590115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5ED70E17" w14:textId="78550BBE" w:rsidR="004E0C5A" w:rsidRPr="00590115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ascii="Calibri" w:eastAsia="Times New Roman" w:hAnsi="Calibri" w:cs="Calibri"/>
          <w:color w:val="000000"/>
        </w:rPr>
      </w:pPr>
      <w:sdt>
        <w:sdtPr>
          <w:rPr>
            <w:rFonts w:ascii="Calibri" w:eastAsia="Times New Roman" w:hAnsi="Calibri" w:cs="Calibr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590115">
            <w:rPr>
              <w:rFonts w:ascii="Segoe UI Symbol" w:eastAsia="MS Gothic" w:hAnsi="Segoe UI Symbol" w:cs="Segoe UI Symbol"/>
              <w:color w:val="000000"/>
              <w:shd w:val="clear" w:color="auto" w:fill="FFFF00"/>
            </w:rPr>
            <w:t>☐</w:t>
          </w:r>
        </w:sdtContent>
      </w:sdt>
      <w:r w:rsidR="004E0C5A" w:rsidRPr="00590115">
        <w:rPr>
          <w:rFonts w:ascii="Calibri" w:eastAsia="Times New Roman" w:hAnsi="Calibri" w:cs="Calibri"/>
          <w:color w:val="000000"/>
        </w:rPr>
        <w:t xml:space="preserve">   All author names and affiliations are correct</w:t>
      </w:r>
      <w:r w:rsidR="00045112" w:rsidRPr="00590115">
        <w:rPr>
          <w:rFonts w:ascii="Calibri" w:eastAsia="Times New Roman" w:hAnsi="Calibri" w:cs="Calibri"/>
          <w:color w:val="000000"/>
        </w:rPr>
        <w:t xml:space="preserve"> </w:t>
      </w:r>
      <w:r w:rsidR="00045112" w:rsidRPr="00590115">
        <w:rPr>
          <w:rFonts w:ascii="Calibri" w:hAnsi="Calibri" w:cs="Calibri"/>
          <w:color w:val="000000"/>
        </w:rPr>
        <w:t>(city/state/country information not included in video title page)</w:t>
      </w:r>
      <w:r w:rsidR="004E0C5A" w:rsidRPr="00590115">
        <w:rPr>
          <w:rFonts w:ascii="Calibri" w:eastAsia="Times New Roman" w:hAnsi="Calibri" w:cs="Calibri"/>
          <w:color w:val="000000"/>
        </w:rPr>
        <w:t>.</w:t>
      </w:r>
      <w:r w:rsidR="00CE696A" w:rsidRPr="00590115">
        <w:rPr>
          <w:rFonts w:ascii="Calibri" w:eastAsia="Times New Roman" w:hAnsi="Calibri" w:cs="Calibri"/>
          <w:color w:val="000000"/>
        </w:rPr>
        <w:t xml:space="preserve"> </w:t>
      </w:r>
    </w:p>
    <w:p w14:paraId="0CF5E19E" w14:textId="77777777" w:rsidR="004E0C5A" w:rsidRPr="00590115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590115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590115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49B8654E" w:rsidR="004E0C5A" w:rsidRPr="00590115" w:rsidRDefault="00EF4CB7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590115">
        <w:rPr>
          <w:rFonts w:ascii="Calibri" w:eastAsia="Times New Roman" w:hAnsi="Calibri" w:cs="Calibri"/>
        </w:rPr>
        <w:t>Andrea Restivo</w:t>
      </w:r>
      <w:r w:rsidRPr="00590115">
        <w:rPr>
          <w:rFonts w:ascii="Calibri" w:eastAsia="Times New Roman" w:hAnsi="Calibri" w:cs="Calibri"/>
        </w:rPr>
        <w:tab/>
      </w:r>
      <w:r w:rsidRPr="00590115">
        <w:rPr>
          <w:rFonts w:ascii="Calibri" w:eastAsia="Times New Roman" w:hAnsi="Calibri" w:cs="Calibri"/>
        </w:rPr>
        <w:tab/>
      </w:r>
      <w:r w:rsidRPr="00590115">
        <w:rPr>
          <w:rFonts w:ascii="Calibri" w:eastAsia="Times New Roman" w:hAnsi="Calibri" w:cs="Calibri"/>
        </w:rPr>
        <w:tab/>
      </w:r>
      <w:r w:rsidRPr="00590115">
        <w:rPr>
          <w:rFonts w:ascii="Calibri" w:eastAsia="Times New Roman" w:hAnsi="Calibri" w:cs="Calibri"/>
        </w:rPr>
        <w:tab/>
        <w:t>arestivo@mgh.harvard.edu</w:t>
      </w:r>
    </w:p>
    <w:p w14:paraId="70FFA58B" w14:textId="77777777" w:rsidR="00D6314B" w:rsidRPr="00590115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590115" w:rsidRDefault="004E0C5A" w:rsidP="004E0C5A">
      <w:pPr>
        <w:outlineLvl w:val="0"/>
        <w:rPr>
          <w:rFonts w:ascii="Calibri" w:eastAsia="Times New Roman" w:hAnsi="Calibri" w:cs="Calibri"/>
        </w:rPr>
      </w:pPr>
    </w:p>
    <w:p w14:paraId="2E1C6668" w14:textId="7663A19B" w:rsidR="004E0C5A" w:rsidRPr="00590115" w:rsidRDefault="004E0C5A" w:rsidP="004E0C5A">
      <w:pPr>
        <w:outlineLvl w:val="0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  <w:b/>
        </w:rPr>
        <w:t xml:space="preserve">Email Addresses for </w:t>
      </w:r>
      <w:r w:rsidR="006579DD" w:rsidRPr="00590115">
        <w:rPr>
          <w:rFonts w:ascii="Calibri" w:eastAsia="Times New Roman" w:hAnsi="Calibri" w:cs="Calibri"/>
          <w:b/>
        </w:rPr>
        <w:t>All A</w:t>
      </w:r>
      <w:r w:rsidRPr="00590115">
        <w:rPr>
          <w:rFonts w:ascii="Calibri" w:eastAsia="Times New Roman" w:hAnsi="Calibri" w:cs="Calibri"/>
          <w:b/>
        </w:rPr>
        <w:t>uthors:</w:t>
      </w:r>
      <w:r w:rsidRPr="00590115">
        <w:rPr>
          <w:rFonts w:ascii="Calibri" w:eastAsia="Times New Roman" w:hAnsi="Calibri" w:cs="Calibri"/>
        </w:rPr>
        <w:t xml:space="preserve"> </w:t>
      </w:r>
    </w:p>
    <w:bookmarkEnd w:id="0"/>
    <w:p w14:paraId="2F0E03AC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Michele Delle Vergini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mdellevergini@mgh.harvard.edu</w:t>
      </w:r>
    </w:p>
    <w:p w14:paraId="47AFA3D8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Genevieve McCormack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gmccormack@mgh.harvard.edu</w:t>
      </w:r>
    </w:p>
    <w:p w14:paraId="382D5E73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lastRenderedPageBreak/>
        <w:t>Marcus Victor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marcus.henrique.victor.junior@gmail.com</w:t>
      </w:r>
    </w:p>
    <w:p w14:paraId="3F8D3878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Glasiele Alcala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glasiele.alcala@timpelmedical.com</w:t>
      </w:r>
    </w:p>
    <w:p w14:paraId="27BC3381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Elisa Mereto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emereto1@mgh.harvard.edu</w:t>
      </w:r>
    </w:p>
    <w:p w14:paraId="7A10A284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Davide Raimondi Cominesi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d.raimondicominesi@campus.unimib.it</w:t>
      </w:r>
    </w:p>
    <w:p w14:paraId="6B37AD2B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Gaurang Amonkar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ga23@illinois.edu</w:t>
      </w:r>
    </w:p>
    <w:p w14:paraId="51FB3757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Emanuele Rezoagli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emanuele.rezoagli@unimib.it</w:t>
      </w:r>
    </w:p>
    <w:p w14:paraId="2D86F406" w14:textId="77777777" w:rsidR="00021593" w:rsidRPr="00021593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Yi Xin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YXIN1@mgh.harvard.edu</w:t>
      </w:r>
    </w:p>
    <w:p w14:paraId="12916965" w14:textId="2D4C67D7" w:rsidR="003B5E26" w:rsidRPr="00590115" w:rsidRDefault="00021593" w:rsidP="00021593">
      <w:pPr>
        <w:outlineLvl w:val="0"/>
        <w:rPr>
          <w:rFonts w:ascii="Calibri" w:hAnsi="Calibri" w:cs="Calibri"/>
          <w:bCs/>
        </w:rPr>
      </w:pPr>
      <w:r w:rsidRPr="00021593">
        <w:rPr>
          <w:rFonts w:ascii="Calibri" w:hAnsi="Calibri" w:cs="Calibri"/>
          <w:bCs/>
        </w:rPr>
        <w:t>Maurizio Cereda</w:t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</w:r>
      <w:r w:rsidRPr="00021593">
        <w:rPr>
          <w:rFonts w:ascii="Calibri" w:hAnsi="Calibri" w:cs="Calibri"/>
          <w:bCs/>
        </w:rPr>
        <w:tab/>
        <w:t>MCEREDA@mgh.harvard.edu</w:t>
      </w:r>
    </w:p>
    <w:p w14:paraId="79EE9A1C" w14:textId="77777777" w:rsidR="00021593" w:rsidRPr="00590115" w:rsidRDefault="00021593" w:rsidP="00021593">
      <w:pPr>
        <w:outlineLvl w:val="0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</w:rPr>
        <w:t>Andrea Restivo</w:t>
      </w:r>
      <w:r w:rsidRPr="00590115">
        <w:rPr>
          <w:rFonts w:ascii="Calibri" w:eastAsia="Times New Roman" w:hAnsi="Calibri" w:cs="Calibri"/>
        </w:rPr>
        <w:tab/>
      </w:r>
      <w:r w:rsidRPr="00590115">
        <w:rPr>
          <w:rFonts w:ascii="Calibri" w:eastAsia="Times New Roman" w:hAnsi="Calibri" w:cs="Calibri"/>
        </w:rPr>
        <w:tab/>
      </w:r>
      <w:r w:rsidRPr="00590115">
        <w:rPr>
          <w:rFonts w:ascii="Calibri" w:eastAsia="Times New Roman" w:hAnsi="Calibri" w:cs="Calibri"/>
        </w:rPr>
        <w:tab/>
      </w:r>
      <w:r w:rsidRPr="00590115">
        <w:rPr>
          <w:rFonts w:ascii="Calibri" w:eastAsia="Times New Roman" w:hAnsi="Calibri" w:cs="Calibri"/>
        </w:rPr>
        <w:tab/>
        <w:t>arestivo@mgh.harvard.edu</w:t>
      </w:r>
    </w:p>
    <w:p w14:paraId="6F84F159" w14:textId="77777777" w:rsidR="003B5E26" w:rsidRPr="00590115" w:rsidRDefault="003B5E26" w:rsidP="009A0E7C">
      <w:pPr>
        <w:outlineLvl w:val="0"/>
        <w:rPr>
          <w:rFonts w:ascii="Calibri" w:hAnsi="Calibri" w:cs="Calibri"/>
          <w:bCs/>
        </w:rPr>
      </w:pPr>
    </w:p>
    <w:p w14:paraId="5A2BE33C" w14:textId="77777777" w:rsidR="001E230F" w:rsidRPr="00590115" w:rsidRDefault="001E230F" w:rsidP="009A0E7C">
      <w:pPr>
        <w:outlineLvl w:val="0"/>
        <w:rPr>
          <w:rFonts w:ascii="Calibri" w:hAnsi="Calibri" w:cs="Calibri"/>
          <w:bCs/>
        </w:rPr>
      </w:pPr>
    </w:p>
    <w:p w14:paraId="60B95108" w14:textId="77777777" w:rsidR="00C70C90" w:rsidRPr="00590115" w:rsidRDefault="00C70C90">
      <w:pPr>
        <w:rPr>
          <w:rFonts w:ascii="Calibri" w:hAnsi="Calibri" w:cs="Calibri"/>
          <w:bCs/>
        </w:rPr>
      </w:pPr>
      <w:r w:rsidRPr="00590115">
        <w:rPr>
          <w:rFonts w:ascii="Calibri" w:hAnsi="Calibri" w:cs="Calibri"/>
          <w:bCs/>
        </w:rPr>
        <w:br w:type="page"/>
      </w:r>
    </w:p>
    <w:p w14:paraId="1667ADCD" w14:textId="6A876452" w:rsidR="005F1ADF" w:rsidRPr="00590115" w:rsidRDefault="005F1ADF" w:rsidP="00FD00B1">
      <w:pPr>
        <w:pStyle w:val="Heading2"/>
        <w:jc w:val="center"/>
        <w:rPr>
          <w:rFonts w:ascii="Calibri" w:hAnsi="Calibri"/>
          <w:b/>
          <w:bCs w:val="0"/>
          <w:sz w:val="32"/>
          <w:szCs w:val="32"/>
        </w:rPr>
      </w:pPr>
      <w:r w:rsidRPr="00590115">
        <w:rPr>
          <w:rFonts w:ascii="Calibri" w:hAnsi="Calibr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590115" w:rsidRDefault="005F1ADF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</w:rPr>
        <w:t xml:space="preserve">1. </w:t>
      </w:r>
      <w:r w:rsidRPr="00590115">
        <w:rPr>
          <w:rFonts w:ascii="Calibri" w:eastAsia="Times New Roman" w:hAnsi="Calibri" w:cs="Calibri"/>
          <w:b/>
          <w:bCs/>
        </w:rPr>
        <w:t>Microscopy</w:t>
      </w:r>
      <w:r w:rsidRPr="00590115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590115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590115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590115">
        <w:rPr>
          <w:rFonts w:ascii="Calibri" w:eastAsia="Times New Roman" w:hAnsi="Calibri" w:cs="Calibri"/>
        </w:rPr>
        <w:t xml:space="preserve">  </w:t>
      </w:r>
    </w:p>
    <w:p w14:paraId="204F5795" w14:textId="77777777" w:rsidR="005F1ADF" w:rsidRPr="00590115" w:rsidRDefault="005F1ADF" w:rsidP="005F1ADF">
      <w:pPr>
        <w:spacing w:before="120"/>
        <w:ind w:left="72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</w:rPr>
        <w:t xml:space="preserve">If </w:t>
      </w:r>
      <w:r w:rsidRPr="00590115">
        <w:rPr>
          <w:rFonts w:ascii="Calibri" w:eastAsia="Times New Roman" w:hAnsi="Calibri" w:cs="Calibri"/>
          <w:b/>
          <w:bCs/>
        </w:rPr>
        <w:t>Yes</w:t>
      </w:r>
      <w:r w:rsidRPr="00590115">
        <w:rPr>
          <w:rFonts w:ascii="Calibri" w:eastAsia="Times New Roman" w:hAnsi="Calibri" w:cs="Calibri"/>
        </w:rPr>
        <w:t>, can you record movies/images using your own microscope camera?</w:t>
      </w:r>
    </w:p>
    <w:p w14:paraId="1EDFAF1F" w14:textId="77777777" w:rsidR="005F1ADF" w:rsidRPr="00590115" w:rsidRDefault="00000000" w:rsidP="005F1ADF">
      <w:pPr>
        <w:spacing w:before="60"/>
        <w:ind w:left="720"/>
        <w:rPr>
          <w:rFonts w:ascii="Calibri" w:eastAsia="Times New Roman" w:hAnsi="Calibri" w:cs="Calibri"/>
          <w:b/>
        </w:rPr>
      </w:pPr>
      <w:sdt>
        <w:sdtPr>
          <w:rPr>
            <w:rFonts w:ascii="Calibri" w:eastAsia="Times New Roman" w:hAnsi="Calibri" w:cs="Calibr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590115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590115">
        <w:rPr>
          <w:rFonts w:ascii="Calibri" w:eastAsia="Times New Roman" w:hAnsi="Calibri" w:cs="Calibri"/>
          <w:b/>
        </w:rPr>
        <w:t xml:space="preserve">  </w:t>
      </w:r>
    </w:p>
    <w:p w14:paraId="60C034C5" w14:textId="77777777" w:rsidR="009A2C33" w:rsidRPr="00590115" w:rsidRDefault="00AE2480" w:rsidP="005F1ADF">
      <w:pPr>
        <w:spacing w:before="240"/>
        <w:ind w:left="720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</w:rPr>
        <w:t>If</w:t>
      </w:r>
      <w:r w:rsidRPr="00590115">
        <w:rPr>
          <w:rFonts w:ascii="Calibri" w:eastAsia="Times New Roman" w:hAnsi="Calibri" w:cs="Calibri"/>
          <w:b/>
          <w:bCs/>
        </w:rPr>
        <w:t xml:space="preserve"> </w:t>
      </w:r>
      <w:r w:rsidRPr="00590115">
        <w:rPr>
          <w:rFonts w:ascii="Calibri" w:eastAsia="Times New Roman" w:hAnsi="Calibri" w:cs="Calibr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590115" w:rsidRDefault="00AE2480" w:rsidP="00F83448">
      <w:pPr>
        <w:spacing w:before="240" w:after="240"/>
        <w:ind w:left="720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  <w:bCs/>
          <w:highlight w:val="yellow"/>
        </w:rPr>
        <w:t>If your microscope does not have a camera port, the scope kit will be attached to one of the eyepieces and</w:t>
      </w:r>
      <w:r w:rsidRPr="00590115">
        <w:rPr>
          <w:rFonts w:ascii="Calibri" w:eastAsia="Times New Roman" w:hAnsi="Calibri" w:cs="Calibri"/>
          <w:b/>
          <w:highlight w:val="yellow"/>
        </w:rPr>
        <w:t xml:space="preserve"> you will have to perform the procedure using one eye</w:t>
      </w:r>
      <w:r w:rsidR="005F1ADF" w:rsidRPr="00590115">
        <w:rPr>
          <w:rFonts w:ascii="Calibri" w:eastAsia="Times New Roman" w:hAnsi="Calibri" w:cs="Calibri"/>
        </w:rPr>
        <w:t>.</w:t>
      </w:r>
    </w:p>
    <w:p w14:paraId="770BBB50" w14:textId="77777777" w:rsidR="005F1ADF" w:rsidRPr="00590115" w:rsidRDefault="00000000" w:rsidP="005F1ADF">
      <w:pPr>
        <w:spacing w:before="60"/>
        <w:ind w:left="720"/>
        <w:rPr>
          <w:rFonts w:ascii="Calibri" w:eastAsia="Times New Roman" w:hAnsi="Calibri" w:cs="Calibri"/>
          <w:b/>
          <w:bCs/>
        </w:rPr>
      </w:pPr>
      <w:sdt>
        <w:sdtPr>
          <w:rPr>
            <w:rFonts w:ascii="Calibri" w:eastAsia="Times New Roman" w:hAnsi="Calibri" w:cs="Calibr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590115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590115" w:rsidRDefault="00D7547B" w:rsidP="00D7547B">
      <w:pPr>
        <w:spacing w:before="120"/>
        <w:ind w:left="72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Cs/>
        </w:rPr>
        <w:t xml:space="preserve">If a dissection or stereo microscope is required for your protocol, please list all shots from the script that will be visualized using the microscope </w:t>
      </w:r>
      <w:r w:rsidRPr="00590115">
        <w:rPr>
          <w:rFonts w:ascii="Calibri" w:eastAsia="Times New Roman" w:hAnsi="Calibri" w:cs="Calibri"/>
        </w:rPr>
        <w:t>(shots are indicated with the 3-digit numbers, like 2.1.1, 2.1.2, etc.)</w:t>
      </w:r>
      <w:r w:rsidRPr="00590115">
        <w:rPr>
          <w:rFonts w:ascii="Calibri" w:eastAsia="Times New Roman" w:hAnsi="Calibri" w:cs="Calibri"/>
          <w:bCs/>
        </w:rPr>
        <w:t>.</w:t>
      </w:r>
    </w:p>
    <w:p w14:paraId="181DD27E" w14:textId="60BA1D37" w:rsidR="005F1ADF" w:rsidRPr="00590115" w:rsidRDefault="00D7547B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  <w:r w:rsidRPr="00590115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590115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instrText xml:space="preserve"> FORMTEXT </w:instrText>
      </w:r>
      <w:r w:rsidRPr="00590115">
        <w:rPr>
          <w:rFonts w:ascii="Calibri" w:eastAsia="Times New Roman" w:hAnsi="Calibri" w:cs="Calibri"/>
          <w:b/>
          <w:color w:val="7F7F7F" w:themeColor="text1" w:themeTint="80"/>
          <w:highlight w:val="yellow"/>
        </w:rPr>
      </w:r>
      <w:r w:rsidRPr="00590115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separate"/>
      </w:r>
      <w:r w:rsidRPr="00590115">
        <w:rPr>
          <w:rFonts w:ascii="Calibri" w:eastAsia="Times New Roman" w:hAnsi="Calibri" w:cs="Calibr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590115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590115" w:rsidRDefault="00A13CC3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4B20EAF0" w14:textId="77777777" w:rsidR="005F1ADF" w:rsidRPr="00590115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  <w:b/>
        </w:rPr>
        <w:t xml:space="preserve">2. Software: </w:t>
      </w:r>
      <w:r w:rsidRPr="00590115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Pr="00590115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590115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590115" w:rsidRDefault="001331E3" w:rsidP="001331E3">
      <w:pPr>
        <w:spacing w:before="120"/>
        <w:ind w:left="720"/>
        <w:rPr>
          <w:rFonts w:ascii="Calibri" w:hAnsi="Calibri" w:cs="Calibri"/>
        </w:rPr>
      </w:pPr>
      <w:r w:rsidRPr="00590115">
        <w:rPr>
          <w:rFonts w:ascii="Calibri" w:hAnsi="Calibri" w:cs="Calibri"/>
        </w:rPr>
        <w:t xml:space="preserve">If </w:t>
      </w:r>
      <w:r w:rsidRPr="00590115">
        <w:rPr>
          <w:rFonts w:ascii="Calibri" w:hAnsi="Calibri" w:cs="Calibri"/>
          <w:b/>
          <w:bCs/>
        </w:rPr>
        <w:t>Yes</w:t>
      </w:r>
      <w:r w:rsidRPr="00590115">
        <w:rPr>
          <w:rFonts w:ascii="Calibri" w:hAnsi="Calibri" w:cs="Calibri"/>
        </w:rPr>
        <w:t>, we will need you to record using screen recording software.</w:t>
      </w:r>
    </w:p>
    <w:p w14:paraId="5B3676BC" w14:textId="0A4186C3" w:rsidR="001331E3" w:rsidRPr="00590115" w:rsidRDefault="001331E3" w:rsidP="001331E3">
      <w:pPr>
        <w:spacing w:before="120"/>
        <w:ind w:left="720"/>
        <w:rPr>
          <w:rFonts w:ascii="Calibri" w:hAnsi="Calibri" w:cs="Calibri"/>
        </w:rPr>
      </w:pPr>
      <w:r w:rsidRPr="00590115">
        <w:rPr>
          <w:rFonts w:ascii="Calibri" w:hAnsi="Calibri" w:cs="Calibri"/>
        </w:rPr>
        <w:t xml:space="preserve">We recommend using the screen capture program </w:t>
      </w:r>
      <w:hyperlink r:id="rId8" w:history="1">
        <w:r w:rsidRPr="00590115">
          <w:rPr>
            <w:rStyle w:val="Hyperlink"/>
            <w:rFonts w:ascii="Calibri" w:hAnsi="Calibri" w:cs="Calibri"/>
          </w:rPr>
          <w:t>OBS</w:t>
        </w:r>
      </w:hyperlink>
      <w:r w:rsidRPr="00590115">
        <w:rPr>
          <w:rFonts w:ascii="Calibri" w:hAnsi="Calibri" w:cs="Calibri"/>
        </w:rPr>
        <w:t xml:space="preserve">. JoVE’s tutorial for using OBS Studio is provided at this link: </w:t>
      </w:r>
      <w:hyperlink r:id="rId9" w:history="1">
        <w:r w:rsidR="0009624C" w:rsidRPr="00590115">
          <w:rPr>
            <w:rStyle w:val="Hyperlink"/>
            <w:rFonts w:ascii="Calibri" w:hAnsi="Calibri" w:cs="Calibri"/>
          </w:rPr>
          <w:t>https://review.jove.com/v/5848/screen-capture-instructions-for-authors?status=a7854k</w:t>
        </w:r>
      </w:hyperlink>
    </w:p>
    <w:p w14:paraId="3073BEE2" w14:textId="6E1550AD" w:rsidR="001331E3" w:rsidRPr="00590115" w:rsidRDefault="001331E3" w:rsidP="001331E3">
      <w:pPr>
        <w:spacing w:before="120"/>
        <w:ind w:left="720"/>
        <w:rPr>
          <w:rFonts w:ascii="Calibri" w:eastAsia="Times New Roman" w:hAnsi="Calibri" w:cs="Calibri"/>
        </w:rPr>
      </w:pPr>
      <w:r w:rsidRPr="00590115">
        <w:rPr>
          <w:rFonts w:ascii="Calibri" w:hAnsi="Calibri" w:cs="Calibri"/>
        </w:rPr>
        <w:t>As these files are necessary for finalizing your script,</w:t>
      </w:r>
      <w:r w:rsidRPr="00590115">
        <w:rPr>
          <w:rFonts w:ascii="Calibri" w:hAnsi="Calibri" w:cs="Calibri"/>
          <w:highlight w:val="yellow"/>
        </w:rPr>
        <w:t xml:space="preserve"> please upload all </w:t>
      </w:r>
      <w:r w:rsidR="00A13CC3" w:rsidRPr="00590115">
        <w:rPr>
          <w:rFonts w:ascii="Calibri" w:hAnsi="Calibri" w:cs="Calibri"/>
          <w:highlight w:val="yellow"/>
        </w:rPr>
        <w:t>screen-captured</w:t>
      </w:r>
      <w:r w:rsidRPr="00590115">
        <w:rPr>
          <w:rFonts w:ascii="Calibri" w:hAnsi="Calibri" w:cs="Calibri"/>
          <w:highlight w:val="yellow"/>
        </w:rPr>
        <w:t xml:space="preserve"> video files to your project page as soon as possible</w:t>
      </w:r>
      <w:r w:rsidRPr="00590115">
        <w:rPr>
          <w:rFonts w:ascii="Calibri" w:hAnsi="Calibri" w:cs="Calibri"/>
        </w:rPr>
        <w:t>.</w:t>
      </w:r>
    </w:p>
    <w:p w14:paraId="1C68C2BA" w14:textId="77777777" w:rsidR="005F1ADF" w:rsidRPr="00590115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7A03162F" w14:textId="2A86C98A" w:rsidR="005F1ADF" w:rsidRPr="00590115" w:rsidRDefault="009A2C33" w:rsidP="005F1ADF">
      <w:pPr>
        <w:spacing w:before="120"/>
        <w:rPr>
          <w:rFonts w:ascii="Calibri" w:eastAsia="Times New Roman" w:hAnsi="Calibri" w:cs="Calibri"/>
          <w:b/>
          <w:bCs/>
        </w:rPr>
      </w:pPr>
      <w:r w:rsidRPr="00590115">
        <w:rPr>
          <w:rFonts w:ascii="Calibri" w:eastAsia="Times New Roman" w:hAnsi="Calibri" w:cs="Calibri"/>
          <w:b/>
        </w:rPr>
        <w:t>3</w:t>
      </w:r>
      <w:r w:rsidR="005F1ADF" w:rsidRPr="00590115">
        <w:rPr>
          <w:rFonts w:ascii="Calibri" w:eastAsia="Times New Roman" w:hAnsi="Calibri" w:cs="Calibri"/>
          <w:b/>
        </w:rPr>
        <w:t>. Filming location:</w:t>
      </w:r>
      <w:r w:rsidR="005F1ADF" w:rsidRPr="00590115">
        <w:rPr>
          <w:rFonts w:ascii="Calibri" w:eastAsia="Times New Roman" w:hAnsi="Calibri" w:cs="Calibri"/>
        </w:rPr>
        <w:t xml:space="preserve"> Will the filming need to take place in multiple locations? </w:t>
      </w:r>
      <w:r w:rsidR="005F1ADF" w:rsidRPr="00590115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590115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590115" w:rsidRDefault="005F1ADF" w:rsidP="005F1ADF">
      <w:pPr>
        <w:spacing w:before="120"/>
        <w:ind w:left="720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</w:rPr>
        <w:t xml:space="preserve">If </w:t>
      </w:r>
      <w:r w:rsidRPr="00590115">
        <w:rPr>
          <w:rFonts w:ascii="Calibri" w:eastAsia="Times New Roman" w:hAnsi="Calibri" w:cs="Calibri"/>
          <w:b/>
          <w:bCs/>
        </w:rPr>
        <w:t>Yes</w:t>
      </w:r>
      <w:r w:rsidRPr="00590115">
        <w:rPr>
          <w:rFonts w:ascii="Calibri" w:eastAsia="Times New Roman" w:hAnsi="Calibri" w:cs="Calibri"/>
        </w:rPr>
        <w:t xml:space="preserve">, how far apart are the locations? </w:t>
      </w:r>
      <w:sdt>
        <w:sdtPr>
          <w:rPr>
            <w:rFonts w:ascii="Calibri" w:eastAsia="Times New Roman" w:hAnsi="Calibri" w:cs="Calibr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590115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590115" w:rsidRDefault="00500FA1" w:rsidP="005F1ADF">
      <w:pPr>
        <w:spacing w:before="120"/>
        <w:ind w:left="720"/>
        <w:rPr>
          <w:rFonts w:ascii="Calibri" w:eastAsia="Times New Roman" w:hAnsi="Calibri" w:cs="Calibri"/>
        </w:rPr>
      </w:pPr>
    </w:p>
    <w:p w14:paraId="2934ADF1" w14:textId="6AB5CD15" w:rsidR="00F0777A" w:rsidRPr="00590115" w:rsidRDefault="00500FA1" w:rsidP="00F0777A">
      <w:pPr>
        <w:spacing w:before="120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  <w:b/>
          <w:bCs/>
        </w:rPr>
        <w:t xml:space="preserve">4. Testimonials (optional): </w:t>
      </w:r>
      <w:r w:rsidRPr="00590115">
        <w:rPr>
          <w:rFonts w:ascii="Calibri" w:hAnsi="Calibri" w:cs="Calibri"/>
        </w:rPr>
        <w:t xml:space="preserve">Would you be open to filming two short testimonial statements </w:t>
      </w:r>
      <w:r w:rsidRPr="00590115">
        <w:rPr>
          <w:rStyle w:val="Strong"/>
          <w:rFonts w:ascii="Calibri" w:hAnsi="Calibri" w:cs="Calibri"/>
        </w:rPr>
        <w:t>live during your JoVE shoot</w:t>
      </w:r>
      <w:r w:rsidRPr="00590115">
        <w:rPr>
          <w:rFonts w:ascii="Calibri" w:hAnsi="Calibri" w:cs="Calibri"/>
        </w:rPr>
        <w:t xml:space="preserve">? These will </w:t>
      </w:r>
      <w:r w:rsidRPr="00590115">
        <w:rPr>
          <w:rStyle w:val="Strong"/>
          <w:rFonts w:ascii="Calibri" w:hAnsi="Calibri" w:cs="Calibri"/>
        </w:rPr>
        <w:t>not appear in your JoVE video</w:t>
      </w:r>
      <w:r w:rsidRPr="00590115">
        <w:rPr>
          <w:rFonts w:ascii="Calibri" w:hAnsi="Calibri" w:cs="Calibri"/>
        </w:rPr>
        <w:t xml:space="preserve"> but may be used in JoVE’s promotional materials. </w:t>
      </w:r>
      <w:sdt>
        <w:sdtPr>
          <w:rPr>
            <w:rFonts w:ascii="Calibri" w:eastAsia="Times New Roman" w:hAnsi="Calibri" w:cs="Calibr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590115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590115" w:rsidRDefault="003326AD" w:rsidP="005F1ADF">
      <w:pPr>
        <w:rPr>
          <w:rFonts w:ascii="Calibri" w:hAnsi="Calibri" w:cs="Calibri"/>
          <w:b/>
          <w:sz w:val="22"/>
          <w:szCs w:val="22"/>
        </w:rPr>
      </w:pPr>
    </w:p>
    <w:p w14:paraId="47A0806A" w14:textId="77777777" w:rsidR="00EB7FB3" w:rsidRPr="00590115" w:rsidRDefault="00EB7FB3" w:rsidP="00DF4C61">
      <w:pPr>
        <w:spacing w:before="120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</w:rPr>
        <w:lastRenderedPageBreak/>
        <w:t xml:space="preserve">If </w:t>
      </w:r>
      <w:r w:rsidRPr="00590115">
        <w:rPr>
          <w:rFonts w:ascii="Calibri" w:eastAsia="Times New Roman" w:hAnsi="Calibri" w:cs="Calibri"/>
          <w:b/>
          <w:bCs/>
        </w:rPr>
        <w:t>Yes</w:t>
      </w:r>
      <w:r w:rsidRPr="00590115">
        <w:rPr>
          <w:rFonts w:ascii="Calibri" w:eastAsia="Times New Roman" w:hAnsi="Calibri" w:cs="Calibri"/>
        </w:rPr>
        <w:t xml:space="preserve">, please provide the </w:t>
      </w:r>
      <w:r w:rsidRPr="00590115">
        <w:rPr>
          <w:rFonts w:ascii="Calibri" w:eastAsia="Times New Roman" w:hAnsi="Calibri" w:cs="Calibri"/>
          <w:b/>
          <w:bCs/>
        </w:rPr>
        <w:t>full name and position</w:t>
      </w:r>
      <w:r w:rsidRPr="00590115">
        <w:rPr>
          <w:rFonts w:ascii="Calibri" w:eastAsia="Times New Roman" w:hAnsi="Calibri" w:cs="Calibri"/>
        </w:rPr>
        <w:t xml:space="preserve"> </w:t>
      </w:r>
      <w:r w:rsidRPr="00590115">
        <w:rPr>
          <w:rFonts w:ascii="Calibri" w:hAnsi="Calibri" w:cs="Calibri"/>
        </w:rPr>
        <w:t>(e.g., Director of [Institute Name], Senior Researcher [University Name], etc.) of the author</w:t>
      </w:r>
      <w:r w:rsidRPr="00590115">
        <w:rPr>
          <w:rFonts w:ascii="Calibri" w:eastAsia="Times New Roman" w:hAnsi="Calibri" w:cs="Calibri"/>
        </w:rPr>
        <w:t xml:space="preserve"> willing to participate.</w:t>
      </w:r>
    </w:p>
    <w:p w14:paraId="550D6A3D" w14:textId="736B46C2" w:rsidR="00EB7FB3" w:rsidRPr="00590115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EB7FB3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590115">
        <w:rPr>
          <w:rFonts w:ascii="Calibri" w:eastAsia="Times New Roman" w:hAnsi="Calibri" w:cs="Calibri"/>
          <w:b/>
          <w:bCs/>
        </w:rPr>
        <w:t>,</w:t>
      </w:r>
      <w:r w:rsidR="00EB7FB3" w:rsidRPr="00590115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EB7FB3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590115" w:rsidRDefault="00EB7FB3" w:rsidP="00EB7FB3">
      <w:pPr>
        <w:rPr>
          <w:rFonts w:ascii="Calibri" w:hAnsi="Calibri" w:cs="Calibri"/>
          <w:b/>
          <w:sz w:val="22"/>
          <w:szCs w:val="22"/>
        </w:rPr>
      </w:pPr>
    </w:p>
    <w:p w14:paraId="3447CA89" w14:textId="34553060" w:rsidR="00D75084" w:rsidRPr="00590115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ascii="Calibri" w:hAnsi="Calibri" w:cs="Calibri"/>
          <w:b/>
        </w:rPr>
      </w:pPr>
      <w:r w:rsidRPr="00590115">
        <w:rPr>
          <w:rFonts w:ascii="Calibri" w:hAnsi="Calibri" w:cs="Calibri"/>
          <w:bCs/>
        </w:rPr>
        <w:t xml:space="preserve">To ensure that your </w:t>
      </w:r>
      <w:r w:rsidRPr="00590115">
        <w:rPr>
          <w:rFonts w:ascii="Calibri" w:hAnsi="Calibri" w:cs="Calibri"/>
          <w:b/>
        </w:rPr>
        <w:t>script can be filmed in one day</w:t>
      </w:r>
      <w:r w:rsidRPr="00590115">
        <w:rPr>
          <w:rFonts w:ascii="Calibri" w:hAnsi="Calibri" w:cs="Calibri"/>
          <w:bCs/>
        </w:rPr>
        <w:t xml:space="preserve">, the </w:t>
      </w:r>
      <w:r w:rsidR="002A6FCF" w:rsidRPr="00590115">
        <w:rPr>
          <w:rFonts w:ascii="Calibri" w:hAnsi="Calibri" w:cs="Calibri"/>
          <w:bCs/>
        </w:rPr>
        <w:t>p</w:t>
      </w:r>
      <w:r w:rsidRPr="00590115">
        <w:rPr>
          <w:rFonts w:ascii="Calibri" w:hAnsi="Calibri" w:cs="Calibri"/>
          <w:bCs/>
        </w:rPr>
        <w:t xml:space="preserve">rotocol sections are </w:t>
      </w:r>
      <w:r w:rsidR="002A6FCF" w:rsidRPr="00590115">
        <w:rPr>
          <w:rFonts w:ascii="Calibri" w:hAnsi="Calibri" w:cs="Calibri"/>
          <w:bCs/>
        </w:rPr>
        <w:t xml:space="preserve">cumulatively </w:t>
      </w:r>
      <w:r w:rsidRPr="00590115">
        <w:rPr>
          <w:rFonts w:ascii="Calibri" w:hAnsi="Calibri" w:cs="Calibri"/>
          <w:bCs/>
        </w:rPr>
        <w:t>restricted to</w:t>
      </w:r>
      <w:r w:rsidRPr="00590115">
        <w:rPr>
          <w:rFonts w:ascii="Calibri" w:hAnsi="Calibri" w:cs="Calibri"/>
          <w:b/>
        </w:rPr>
        <w:t> </w:t>
      </w:r>
      <w:r w:rsidRPr="00590115">
        <w:rPr>
          <w:rFonts w:ascii="Calibri" w:hAnsi="Calibri" w:cs="Calibri"/>
          <w:b/>
          <w:bCs/>
        </w:rPr>
        <w:t>55 shots</w:t>
      </w:r>
      <w:r w:rsidRPr="00590115">
        <w:rPr>
          <w:rFonts w:ascii="Calibri" w:hAnsi="Calibri" w:cs="Calibri"/>
          <w:b/>
        </w:rPr>
        <w:t xml:space="preserve"> </w:t>
      </w:r>
      <w:r w:rsidRPr="00590115">
        <w:rPr>
          <w:rFonts w:ascii="Calibri" w:hAnsi="Calibri" w:cs="Calibri"/>
          <w:bCs/>
        </w:rPr>
        <w:t>(shots are the 3-digit numbers like 2.1.1, 2.1.2…etc)</w:t>
      </w:r>
    </w:p>
    <w:p w14:paraId="67386C83" w14:textId="77777777" w:rsidR="005F1ADF" w:rsidRPr="00590115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590115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590115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1E3CA116" w:rsidR="005F1ADF" w:rsidRPr="00590115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590115">
        <w:rPr>
          <w:rFonts w:ascii="Calibri" w:hAnsi="Calibri" w:cs="Calibri"/>
          <w:bCs/>
          <w:sz w:val="22"/>
          <w:szCs w:val="22"/>
        </w:rPr>
        <w:t xml:space="preserve">Number of Steps:  </w:t>
      </w:r>
      <w:r w:rsidR="00491838">
        <w:rPr>
          <w:rFonts w:ascii="Calibri" w:hAnsi="Calibri" w:cs="Calibri"/>
          <w:bCs/>
          <w:sz w:val="22"/>
          <w:szCs w:val="22"/>
        </w:rPr>
        <w:t>39</w:t>
      </w:r>
    </w:p>
    <w:p w14:paraId="5AAC9C6C" w14:textId="009F4A2B" w:rsidR="00C2620F" w:rsidRPr="00590115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590115">
        <w:rPr>
          <w:rFonts w:ascii="Calibri" w:hAnsi="Calibri" w:cs="Calibri"/>
          <w:bCs/>
          <w:sz w:val="22"/>
          <w:szCs w:val="22"/>
        </w:rPr>
        <w:t xml:space="preserve">Number of Shots:  </w:t>
      </w:r>
      <w:r w:rsidR="00491838">
        <w:rPr>
          <w:rFonts w:ascii="Calibri" w:hAnsi="Calibri" w:cs="Calibri"/>
          <w:bCs/>
          <w:sz w:val="22"/>
          <w:szCs w:val="22"/>
        </w:rPr>
        <w:t>61 (20 SC, 3 Scope)</w:t>
      </w:r>
      <w:r w:rsidRPr="00590115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590115">
        <w:rPr>
          <w:rFonts w:ascii="Calibri" w:hAnsi="Calibri" w:cs="Calibri"/>
          <w:b/>
          <w:sz w:val="22"/>
          <w:szCs w:val="22"/>
        </w:rPr>
        <w:br w:type="page"/>
      </w:r>
    </w:p>
    <w:p w14:paraId="688BB839" w14:textId="77E7A168" w:rsidR="00C058AE" w:rsidRPr="00590115" w:rsidRDefault="00FF25E5" w:rsidP="000F326F">
      <w:pPr>
        <w:pStyle w:val="Heading1"/>
        <w:rPr>
          <w:rFonts w:ascii="Calibri" w:hAnsi="Calibri" w:cs="Calibri"/>
        </w:rPr>
      </w:pPr>
      <w:r w:rsidRPr="00590115">
        <w:rPr>
          <w:rFonts w:ascii="Calibri" w:hAnsi="Calibri" w:cs="Calibri"/>
        </w:rPr>
        <w:lastRenderedPageBreak/>
        <w:t>In</w:t>
      </w:r>
      <w:r w:rsidR="004150BE" w:rsidRPr="00590115">
        <w:rPr>
          <w:rFonts w:ascii="Calibri" w:hAnsi="Calibri" w:cs="Calibri"/>
        </w:rPr>
        <w:t>terviews</w:t>
      </w:r>
    </w:p>
    <w:p w14:paraId="21054688" w14:textId="23549FDE" w:rsidR="00455638" w:rsidRPr="00590115" w:rsidRDefault="00455638" w:rsidP="00455638">
      <w:pPr>
        <w:rPr>
          <w:rFonts w:ascii="Calibri" w:hAnsi="Calibri" w:cs="Calibri"/>
          <w:b/>
          <w:i/>
          <w:iCs/>
        </w:rPr>
      </w:pPr>
      <w:r w:rsidRPr="00590115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590115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590115">
        <w:rPr>
          <w:rFonts w:ascii="Calibri" w:hAnsi="Calibri" w:cs="Calibri"/>
          <w:b/>
          <w:i/>
          <w:color w:val="0000FF"/>
        </w:rPr>
        <w:t>.</w:t>
      </w:r>
      <w:r w:rsidRPr="00590115">
        <w:rPr>
          <w:rFonts w:ascii="Calibri" w:hAnsi="Calibri" w:cs="Calibri"/>
          <w:b/>
          <w:i/>
        </w:rPr>
        <w:t xml:space="preserve"> </w:t>
      </w:r>
    </w:p>
    <w:p w14:paraId="7E8076BA" w14:textId="77777777" w:rsidR="007D61A8" w:rsidRPr="00590115" w:rsidRDefault="007D61A8" w:rsidP="00731E5D">
      <w:pPr>
        <w:rPr>
          <w:rFonts w:ascii="Calibri" w:hAnsi="Calibri" w:cs="Calibri"/>
          <w:b/>
        </w:rPr>
      </w:pPr>
    </w:p>
    <w:p w14:paraId="498EEC52" w14:textId="77777777" w:rsidR="002A303E" w:rsidRPr="00590115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="Calibri" w:eastAsia="Times New Roman" w:hAnsi="Calibri" w:cs="Calibri"/>
          <w:bCs/>
        </w:rPr>
      </w:pPr>
      <w:r w:rsidRPr="00590115">
        <w:rPr>
          <w:rFonts w:ascii="Calibri" w:eastAsia="Times New Roman" w:hAnsi="Calibri" w:cs="Calibri"/>
          <w:bCs/>
        </w:rPr>
        <w:t>Answers to these questions will become interview statements that you will deliver on camera.</w:t>
      </w:r>
    </w:p>
    <w:p w14:paraId="0B0CE52D" w14:textId="77777777" w:rsidR="002A303E" w:rsidRPr="00590115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590115">
        <w:rPr>
          <w:rFonts w:ascii="Calibri" w:eastAsia="Times New Roman" w:hAnsi="Calibri" w:cs="Calibri"/>
          <w:b/>
        </w:rPr>
        <w:t>Introduction</w:t>
      </w:r>
      <w:r w:rsidRPr="00590115">
        <w:rPr>
          <w:rFonts w:ascii="Calibri" w:eastAsia="Times New Roman" w:hAnsi="Calibri" w:cs="Calibri"/>
          <w:bCs/>
        </w:rPr>
        <w:t xml:space="preserve">: Answer the </w:t>
      </w:r>
      <w:r w:rsidRPr="00590115">
        <w:rPr>
          <w:rFonts w:ascii="Calibri" w:eastAsia="Times New Roman" w:hAnsi="Calibri" w:cs="Calibri"/>
          <w:b/>
          <w:color w:val="EE0000"/>
        </w:rPr>
        <w:t>1st REQUIRED</w:t>
      </w:r>
      <w:r w:rsidRPr="00590115">
        <w:rPr>
          <w:rFonts w:ascii="Calibri" w:eastAsia="Times New Roman" w:hAnsi="Calibri" w:cs="Calibri"/>
          <w:bCs/>
          <w:color w:val="EE0000"/>
        </w:rPr>
        <w:t xml:space="preserve"> </w:t>
      </w:r>
      <w:r w:rsidRPr="00590115">
        <w:rPr>
          <w:rFonts w:ascii="Calibri" w:eastAsia="Times New Roman" w:hAnsi="Calibri" w:cs="Calibri"/>
          <w:bCs/>
        </w:rPr>
        <w:t xml:space="preserve">prompt and </w:t>
      </w:r>
      <w:r w:rsidRPr="00590115">
        <w:rPr>
          <w:rFonts w:ascii="Calibri" w:eastAsia="Times New Roman" w:hAnsi="Calibri" w:cs="Calibri"/>
          <w:b/>
        </w:rPr>
        <w:t>1 additional question</w:t>
      </w:r>
      <w:r w:rsidRPr="00590115">
        <w:rPr>
          <w:rFonts w:ascii="Calibri" w:eastAsia="Times New Roman" w:hAnsi="Calibri" w:cs="Calibri"/>
          <w:bCs/>
        </w:rPr>
        <w:t xml:space="preserve">; </w:t>
      </w:r>
      <w:r w:rsidRPr="00590115">
        <w:rPr>
          <w:rFonts w:ascii="Calibri" w:eastAsia="Times New Roman" w:hAnsi="Calibri" w:cs="Calibri"/>
          <w:b/>
        </w:rPr>
        <w:t>Conclusion</w:t>
      </w:r>
      <w:r w:rsidRPr="00590115">
        <w:rPr>
          <w:rFonts w:ascii="Calibri" w:eastAsia="Times New Roman" w:hAnsi="Calibri" w:cs="Calibri"/>
          <w:bCs/>
        </w:rPr>
        <w:t xml:space="preserve">: Answer </w:t>
      </w:r>
      <w:r w:rsidRPr="00590115">
        <w:rPr>
          <w:rFonts w:ascii="Calibri" w:eastAsia="Times New Roman" w:hAnsi="Calibri" w:cs="Calibri"/>
          <w:b/>
        </w:rPr>
        <w:t>any</w:t>
      </w:r>
      <w:r w:rsidRPr="00590115">
        <w:rPr>
          <w:rFonts w:ascii="Calibri" w:eastAsia="Times New Roman" w:hAnsi="Calibri" w:cs="Calibri"/>
          <w:bCs/>
        </w:rPr>
        <w:t xml:space="preserve"> </w:t>
      </w:r>
      <w:r w:rsidRPr="00590115">
        <w:rPr>
          <w:rFonts w:ascii="Calibri" w:eastAsia="Times New Roman" w:hAnsi="Calibri" w:cs="Calibri"/>
          <w:b/>
        </w:rPr>
        <w:t>3 questions</w:t>
      </w:r>
      <w:r w:rsidRPr="00590115">
        <w:rPr>
          <w:rFonts w:ascii="Calibri" w:eastAsia="Times New Roman" w:hAnsi="Calibri" w:cs="Calibri"/>
          <w:bCs/>
        </w:rPr>
        <w:t xml:space="preserve">. </w:t>
      </w:r>
      <w:r w:rsidRPr="00590115">
        <w:rPr>
          <w:rFonts w:ascii="Calibri" w:eastAsia="Times New Roman" w:hAnsi="Calibri" w:cs="Calibri"/>
          <w:bCs/>
          <w:color w:val="EE0000"/>
        </w:rPr>
        <w:t>No more than 5</w:t>
      </w:r>
      <w:r w:rsidRPr="00590115">
        <w:rPr>
          <w:rFonts w:ascii="Calibri" w:eastAsia="Times New Roman" w:hAnsi="Calibri" w:cs="Calibri"/>
          <w:bCs/>
        </w:rPr>
        <w:t xml:space="preserve"> interview statements will be included in the video.</w:t>
      </w:r>
    </w:p>
    <w:p w14:paraId="08C0AB98" w14:textId="77777777" w:rsidR="002A303E" w:rsidRPr="00590115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590115">
        <w:rPr>
          <w:rFonts w:ascii="Calibri" w:eastAsia="Times New Roman" w:hAnsi="Calibri" w:cs="Calibri"/>
          <w:bCs/>
        </w:rPr>
        <w:t xml:space="preserve">Enter the </w:t>
      </w:r>
      <w:r w:rsidRPr="00590115">
        <w:rPr>
          <w:rFonts w:ascii="Calibri" w:eastAsia="Times New Roman" w:hAnsi="Calibri" w:cs="Calibri"/>
          <w:b/>
        </w:rPr>
        <w:t>full name</w:t>
      </w:r>
      <w:r w:rsidRPr="00590115">
        <w:rPr>
          <w:rFonts w:ascii="Calibri" w:eastAsia="Times New Roman" w:hAnsi="Calibri" w:cs="Calibri"/>
          <w:bCs/>
        </w:rPr>
        <w:t xml:space="preserve"> of the author who will deliver the statement.</w:t>
      </w:r>
    </w:p>
    <w:p w14:paraId="62839B31" w14:textId="77777777" w:rsidR="002A303E" w:rsidRPr="00590115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590115">
        <w:rPr>
          <w:rFonts w:ascii="Calibri" w:eastAsia="Times New Roman" w:hAnsi="Calibri" w:cs="Calibri"/>
          <w:bCs/>
        </w:rPr>
        <w:t xml:space="preserve">Speak </w:t>
      </w:r>
      <w:r w:rsidRPr="00590115">
        <w:rPr>
          <w:rFonts w:ascii="Calibri" w:eastAsia="Times New Roman" w:hAnsi="Calibri" w:cs="Calibri"/>
        </w:rPr>
        <w:t>naturally</w:t>
      </w:r>
      <w:r w:rsidRPr="00590115">
        <w:rPr>
          <w:rFonts w:ascii="Calibri" w:eastAsia="Times New Roman" w:hAnsi="Calibri" w:cs="Calibri"/>
          <w:bCs/>
        </w:rPr>
        <w:t xml:space="preserve"> and </w:t>
      </w:r>
      <w:r w:rsidRPr="00590115">
        <w:rPr>
          <w:rFonts w:ascii="Calibri" w:eastAsia="Times New Roman" w:hAnsi="Calibri" w:cs="Calibri"/>
          <w:b/>
        </w:rPr>
        <w:t>avoid reading the lines</w:t>
      </w:r>
      <w:r w:rsidRPr="00590115">
        <w:rPr>
          <w:rFonts w:ascii="Calibri" w:eastAsia="Times New Roman" w:hAnsi="Calibri" w:cs="Calibri"/>
          <w:bCs/>
        </w:rPr>
        <w:t>.</w:t>
      </w:r>
    </w:p>
    <w:p w14:paraId="6DE590BF" w14:textId="77777777" w:rsidR="002A303E" w:rsidRPr="00590115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590115">
        <w:rPr>
          <w:rFonts w:ascii="Calibri" w:eastAsia="Times New Roman" w:hAnsi="Calibri" w:cs="Calibri"/>
          <w:bCs/>
        </w:rPr>
        <w:t xml:space="preserve">Limit the length of each statement to </w:t>
      </w:r>
      <w:r w:rsidRPr="00590115">
        <w:rPr>
          <w:rFonts w:ascii="Calibri" w:eastAsia="Times New Roman" w:hAnsi="Calibri" w:cs="Calibri"/>
          <w:b/>
          <w:color w:val="FF0000"/>
        </w:rPr>
        <w:t>20 words or fewer</w:t>
      </w:r>
      <w:r w:rsidRPr="00590115">
        <w:rPr>
          <w:rFonts w:ascii="Calibri" w:eastAsia="Times New Roman" w:hAnsi="Calibri" w:cs="Calibri"/>
          <w:bCs/>
        </w:rPr>
        <w:t>.</w:t>
      </w:r>
    </w:p>
    <w:p w14:paraId="05A633A0" w14:textId="1AEEE973" w:rsidR="007D61A8" w:rsidRPr="00590115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590115">
        <w:rPr>
          <w:rFonts w:ascii="Calibri" w:eastAsia="Times New Roman" w:hAnsi="Calibri" w:cs="Calibri"/>
          <w:bCs/>
        </w:rPr>
        <w:t>Answers will be edited for length, clarity, and consistency with journal style guidelines.</w:t>
      </w:r>
    </w:p>
    <w:p w14:paraId="65488333" w14:textId="77777777" w:rsidR="00D7547B" w:rsidRPr="00590115" w:rsidRDefault="00D7547B" w:rsidP="007D61A8">
      <w:pPr>
        <w:rPr>
          <w:rFonts w:ascii="Calibri" w:eastAsia="Times New Roman" w:hAnsi="Calibri" w:cs="Calibri"/>
          <w:b/>
        </w:rPr>
      </w:pPr>
    </w:p>
    <w:p w14:paraId="32998071" w14:textId="45E14CF0" w:rsidR="00D94887" w:rsidRPr="00590115" w:rsidRDefault="00D94887" w:rsidP="007D61A8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 w:rsidRPr="00590115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590115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that </w:t>
      </w:r>
      <w:r w:rsidRPr="00590115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590115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Pr="00590115"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590115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590115" w:rsidRDefault="00D94887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</w:p>
    <w:p w14:paraId="09973816" w14:textId="48757F75" w:rsidR="00A51444" w:rsidRPr="00590115" w:rsidRDefault="00A51444" w:rsidP="007D61A8">
      <w:pPr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590115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90115" w:rsidRDefault="00AD4303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</w:p>
    <w:p w14:paraId="16F3E485" w14:textId="3BBD9AF9" w:rsidR="007D61A8" w:rsidRPr="00590115" w:rsidRDefault="009470DC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590115">
        <w:rPr>
          <w:rFonts w:ascii="Calibri" w:hAnsi="Calibri" w:cs="Calibri"/>
          <w:b/>
          <w:bCs/>
          <w:color w:val="auto"/>
          <w:shd w:val="clear" w:color="auto" w:fill="FFFFFF"/>
        </w:rPr>
        <w:t xml:space="preserve">REQUIRED: </w:t>
      </w:r>
      <w:r w:rsidR="00E4663E" w:rsidRPr="00590115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25928288" w14:textId="764660DB" w:rsidR="007D61A8" w:rsidRPr="00590115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  <w:r w:rsidR="00EA15F6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.</w:t>
          </w:r>
        </w:sdtContent>
      </w:sdt>
      <w:r w:rsidR="00927B12" w:rsidRPr="00590115">
        <w:rPr>
          <w:rStyle w:val="AuthorName"/>
          <w:rFonts w:eastAsia="Times"/>
        </w:rPr>
        <w:t>:</w:t>
      </w:r>
      <w:r w:rsidR="005A33C6" w:rsidRPr="00590115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5A33C6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590115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0B0139AD" w14:textId="63805FCB" w:rsidR="007D61A8" w:rsidRPr="00590115" w:rsidRDefault="007F1168" w:rsidP="007D61A8">
      <w:pPr>
        <w:rPr>
          <w:rFonts w:ascii="Calibri" w:eastAsia="Times New Roman" w:hAnsi="Calibri" w:cs="Calibri"/>
        </w:rPr>
      </w:pPr>
      <w:r w:rsidRPr="00590115">
        <w:rPr>
          <w:rFonts w:ascii="Calibri" w:hAnsi="Calibri" w:cs="Calibri"/>
        </w:rPr>
        <w:t>Describe the research gap or limitation in existing methods and how this protocol addresses them.</w:t>
      </w:r>
    </w:p>
    <w:p w14:paraId="490E6309" w14:textId="39441F9B" w:rsidR="007D61A8" w:rsidRPr="00590115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7D61A8" w:rsidRPr="00590115">
        <w:rPr>
          <w:rFonts w:ascii="Calibri" w:eastAsia="Times New Roman" w:hAnsi="Calibri" w:cs="Calibri"/>
          <w:b/>
          <w:bCs/>
          <w:u w:val="single"/>
        </w:rPr>
        <w:t>:</w:t>
      </w:r>
      <w:r w:rsidR="007D61A8" w:rsidRPr="00590115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to answer question. </w:t>
          </w:r>
          <w:r w:rsidR="00EC098C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Please </w:t>
          </w:r>
          <w:r w:rsidR="009E4241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write in a style</w:t>
          </w:r>
          <w:r w:rsidR="00EC098C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5A33C6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0</w:t>
          </w:r>
          <w:r w:rsidR="00EC098C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590115" w:rsidRDefault="007F7E19" w:rsidP="00D75084">
      <w:pPr>
        <w:spacing w:before="120"/>
        <w:rPr>
          <w:rFonts w:ascii="Calibri" w:eastAsia="Times New Roman" w:hAnsi="Calibri" w:cs="Calibri"/>
          <w:sz w:val="28"/>
          <w:szCs w:val="28"/>
        </w:rPr>
      </w:pPr>
      <w:r w:rsidRPr="00590115">
        <w:rPr>
          <w:rFonts w:ascii="Calibri" w:hAnsi="Calibri" w:cs="Calibri"/>
        </w:rPr>
        <w:t>Describe the research contexts or systems in which this protocol can be applied.</w:t>
      </w:r>
    </w:p>
    <w:p w14:paraId="4BA4BEFE" w14:textId="0A744795" w:rsidR="00D75084" w:rsidRPr="00590115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D75084" w:rsidRPr="00590115">
        <w:rPr>
          <w:rFonts w:ascii="Calibri" w:eastAsia="Times New Roman" w:hAnsi="Calibri" w:cs="Calibri"/>
          <w:b/>
          <w:bCs/>
          <w:u w:val="single"/>
        </w:rPr>
        <w:t>:</w:t>
      </w:r>
      <w:r w:rsidR="00D75084" w:rsidRPr="00590115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5A33C6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0</w:t>
          </w:r>
          <w:r w:rsidR="00D7508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590115" w:rsidRDefault="00384BC6" w:rsidP="00D75084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 w:rsidRPr="00590115">
        <w:rPr>
          <w:rFonts w:ascii="Calibri" w:eastAsia="Times New Roman" w:hAnsi="Calibri" w:cs="Calibri"/>
          <w:b/>
          <w:bCs/>
          <w:sz w:val="28"/>
          <w:szCs w:val="28"/>
        </w:rPr>
        <w:t>CONCLUSION</w:t>
      </w:r>
      <w:r w:rsidR="00946101" w:rsidRPr="00590115">
        <w:rPr>
          <w:rFonts w:ascii="Calibri" w:eastAsia="Times New Roman" w:hAnsi="Calibri" w:cs="Calibri"/>
          <w:b/>
          <w:bCs/>
          <w:sz w:val="28"/>
          <w:szCs w:val="28"/>
        </w:rPr>
        <w:t>:</w:t>
      </w:r>
    </w:p>
    <w:p w14:paraId="793DF302" w14:textId="137D468E" w:rsidR="00D75084" w:rsidRPr="00590115" w:rsidRDefault="00441918" w:rsidP="00D75084">
      <w:pPr>
        <w:spacing w:before="120"/>
        <w:rPr>
          <w:rFonts w:ascii="Calibri" w:eastAsia="Times New Roman" w:hAnsi="Calibri" w:cs="Calibri"/>
        </w:rPr>
      </w:pPr>
      <w:r w:rsidRPr="00590115">
        <w:rPr>
          <w:rFonts w:ascii="Calibri" w:hAnsi="Calibri" w:cs="Calibri"/>
        </w:rPr>
        <w:t>What does this protocol allow researchers to study or measure?</w:t>
      </w:r>
    </w:p>
    <w:p w14:paraId="074ECE87" w14:textId="2FCF5F4B" w:rsidR="00D75084" w:rsidRPr="00590115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D75084" w:rsidRPr="00590115">
        <w:rPr>
          <w:rFonts w:ascii="Calibri" w:eastAsia="Times New Roman" w:hAnsi="Calibri" w:cs="Calibri"/>
          <w:b/>
          <w:bCs/>
          <w:u w:val="single"/>
        </w:rPr>
        <w:t>:</w:t>
      </w:r>
      <w:r w:rsidR="00D75084" w:rsidRPr="00590115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5A33C6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0</w:t>
          </w:r>
          <w:r w:rsidR="00D7508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590115" w:rsidRDefault="0071156C" w:rsidP="007D61A8">
      <w:pPr>
        <w:rPr>
          <w:rFonts w:ascii="Calibri" w:eastAsia="Times New Roman" w:hAnsi="Calibri" w:cs="Calibri"/>
          <w:b/>
          <w:bCs/>
        </w:rPr>
      </w:pPr>
    </w:p>
    <w:p w14:paraId="650FC038" w14:textId="3D081E5B" w:rsidR="007D61A8" w:rsidRPr="00590115" w:rsidRDefault="004025BB" w:rsidP="007D61A8">
      <w:pPr>
        <w:rPr>
          <w:rFonts w:ascii="Calibri" w:eastAsia="Times New Roman" w:hAnsi="Calibri" w:cs="Calibri"/>
          <w:sz w:val="28"/>
          <w:szCs w:val="28"/>
        </w:rPr>
      </w:pPr>
      <w:r w:rsidRPr="00590115">
        <w:rPr>
          <w:rFonts w:ascii="Calibri" w:hAnsi="Calibri" w:cs="Calibri"/>
        </w:rPr>
        <w:t>Describe the most important consideration or challenge when performing this protocol.</w:t>
      </w:r>
    </w:p>
    <w:p w14:paraId="284E017B" w14:textId="0896E208" w:rsidR="007D61A8" w:rsidRPr="00590115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7D61A8" w:rsidRPr="00590115">
        <w:rPr>
          <w:rFonts w:ascii="Calibri" w:eastAsia="Times New Roman" w:hAnsi="Calibri" w:cs="Calibri"/>
          <w:b/>
          <w:bCs/>
          <w:u w:val="single"/>
        </w:rPr>
        <w:t>:</w:t>
      </w:r>
      <w:r w:rsidR="007D61A8" w:rsidRPr="00590115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Please </w:t>
          </w:r>
          <w:r w:rsidR="009E4241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write in a style</w:t>
          </w:r>
          <w:r w:rsidR="00EC098C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5A33C6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0</w:t>
          </w:r>
          <w:r w:rsidR="00EC098C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590115" w:rsidRDefault="007D61A8" w:rsidP="007D61A8">
      <w:pPr>
        <w:rPr>
          <w:rFonts w:ascii="Calibri" w:eastAsia="Times New Roman" w:hAnsi="Calibri" w:cs="Calibri"/>
        </w:rPr>
      </w:pPr>
    </w:p>
    <w:p w14:paraId="13E505F8" w14:textId="22B82385" w:rsidR="007D61A8" w:rsidRPr="00590115" w:rsidRDefault="00E55F56" w:rsidP="007D61A8">
      <w:pPr>
        <w:rPr>
          <w:rFonts w:ascii="Calibri" w:eastAsia="Times New Roman" w:hAnsi="Calibri" w:cs="Calibri"/>
          <w:sz w:val="28"/>
          <w:szCs w:val="28"/>
        </w:rPr>
      </w:pPr>
      <w:r w:rsidRPr="00590115">
        <w:rPr>
          <w:rFonts w:ascii="Calibri" w:hAnsi="Calibri" w:cs="Calibri"/>
        </w:rPr>
        <w:t>Are there any additional methods or analyses that can be performed following this procedure?</w:t>
      </w:r>
    </w:p>
    <w:p w14:paraId="5422B370" w14:textId="4201F13D" w:rsidR="00333FA4" w:rsidRPr="00590115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333FA4" w:rsidRPr="00590115">
        <w:rPr>
          <w:rFonts w:ascii="Calibri" w:eastAsia="Times New Roman" w:hAnsi="Calibri" w:cs="Calibri"/>
          <w:b/>
          <w:bCs/>
          <w:u w:val="single"/>
        </w:rPr>
        <w:t>:</w:t>
      </w:r>
      <w:r w:rsidR="00333FA4" w:rsidRPr="00590115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write in a style</w:t>
          </w:r>
          <w:r w:rsidR="00333FA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5A33C6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0</w:t>
          </w:r>
          <w:r w:rsidR="00333FA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590115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18C04A67" w14:textId="08442215" w:rsidR="007D61A8" w:rsidRPr="00590115" w:rsidRDefault="000C36D5" w:rsidP="007D61A8">
      <w:pPr>
        <w:rPr>
          <w:rFonts w:ascii="Calibri" w:eastAsia="Times New Roman" w:hAnsi="Calibri" w:cs="Calibri"/>
          <w:sz w:val="28"/>
          <w:szCs w:val="28"/>
        </w:rPr>
      </w:pPr>
      <w:r w:rsidRPr="00590115">
        <w:rPr>
          <w:rFonts w:ascii="Calibri" w:hAnsi="Calibri" w:cs="Calibri"/>
        </w:rPr>
        <w:t>How can future studies build on this work? Describe the questions or research directions that can be investigated next.</w:t>
      </w:r>
    </w:p>
    <w:p w14:paraId="23F311A2" w14:textId="4548A6A8" w:rsidR="00333FA4" w:rsidRPr="00590115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333FA4" w:rsidRPr="00590115">
        <w:rPr>
          <w:rFonts w:ascii="Calibri" w:eastAsia="Times New Roman" w:hAnsi="Calibri" w:cs="Calibri"/>
          <w:b/>
          <w:bCs/>
          <w:u w:val="single"/>
        </w:rPr>
        <w:t>:</w:t>
      </w:r>
      <w:r w:rsidR="00333FA4" w:rsidRPr="00590115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write in a style</w:t>
          </w:r>
          <w:r w:rsidR="00333FA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5A33C6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0</w:t>
          </w:r>
          <w:r w:rsidR="00333FA4"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590115" w:rsidRDefault="00622BE8" w:rsidP="007D61A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A9A86A5" w14:textId="75FC2FA6" w:rsidR="00A13CC3" w:rsidRPr="00590115" w:rsidRDefault="00A13CC3" w:rsidP="007D61A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901DD8A" w14:textId="13A1D34D" w:rsidR="00A13CC3" w:rsidRPr="00590115" w:rsidRDefault="000F0F14" w:rsidP="00AF3977">
      <w:pPr>
        <w:spacing w:before="120"/>
        <w:rPr>
          <w:rFonts w:ascii="Calibri" w:hAnsi="Calibri" w:cs="Calibri"/>
          <w:b/>
          <w:i/>
          <w:color w:val="0000FF"/>
        </w:rPr>
      </w:pPr>
      <w:r w:rsidRPr="00590115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590115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590115">
        <w:rPr>
          <w:rFonts w:ascii="Calibri" w:hAnsi="Calibri" w:cs="Calibri"/>
          <w:b/>
          <w:i/>
          <w:color w:val="0000FF"/>
        </w:rPr>
        <w:t>.</w:t>
      </w:r>
    </w:p>
    <w:p w14:paraId="4FD5D05C" w14:textId="2A0D78B8" w:rsidR="00FF25E5" w:rsidRPr="00590115" w:rsidRDefault="00A13CC3" w:rsidP="009069E6">
      <w:pPr>
        <w:contextualSpacing/>
        <w:outlineLvl w:val="0"/>
        <w:rPr>
          <w:rFonts w:ascii="Calibri" w:hAnsi="Calibri" w:cs="Calibri"/>
          <w:b/>
          <w:bCs/>
        </w:rPr>
      </w:pPr>
      <w:r w:rsidRPr="00590115">
        <w:rPr>
          <w:rFonts w:ascii="Calibri" w:hAnsi="Calibri" w:cs="Calibri"/>
          <w:b/>
          <w:i/>
          <w:color w:val="0000FF"/>
        </w:rPr>
        <w:br w:type="page"/>
      </w:r>
      <w:r w:rsidR="00FF25E5" w:rsidRPr="00590115">
        <w:rPr>
          <w:rFonts w:ascii="Calibri" w:hAnsi="Calibri" w:cs="Calibri"/>
          <w:b/>
          <w:bCs/>
        </w:rPr>
        <w:lastRenderedPageBreak/>
        <w:t>Ethics Title Card</w:t>
      </w:r>
    </w:p>
    <w:p w14:paraId="3C78C807" w14:textId="0527209E" w:rsidR="00A13CC3" w:rsidRPr="00590115" w:rsidRDefault="00FF25E5" w:rsidP="00491838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i/>
          <w:color w:val="0000FF"/>
        </w:rPr>
      </w:pPr>
      <w:r w:rsidRPr="00590115">
        <w:rPr>
          <w:rFonts w:ascii="Calibri" w:eastAsia="Times New Roman" w:hAnsi="Calibri" w:cs="Calibri"/>
        </w:rPr>
        <w:t xml:space="preserve">This research has been approved by the Institutional Animal Care and Use Committee </w:t>
      </w:r>
      <w:r w:rsidR="00491838" w:rsidRPr="00491838">
        <w:rPr>
          <w:rFonts w:ascii="Calibri" w:eastAsia="Times New Roman" w:hAnsi="Calibri" w:cs="Calibri"/>
        </w:rPr>
        <w:t>at Massachusetts General Hospital</w:t>
      </w:r>
    </w:p>
    <w:p w14:paraId="08FB6FAB" w14:textId="77777777" w:rsidR="00FF25E5" w:rsidRPr="00590115" w:rsidRDefault="00FF25E5" w:rsidP="00A13CC3">
      <w:pPr>
        <w:contextualSpacing/>
        <w:outlineLvl w:val="0"/>
        <w:rPr>
          <w:rFonts w:ascii="Calibri" w:eastAsia="Times New Roman" w:hAnsi="Calibri" w:cs="Calibri"/>
          <w:b/>
        </w:rPr>
      </w:pPr>
      <w:r w:rsidRPr="00590115">
        <w:rPr>
          <w:rFonts w:ascii="Calibri" w:eastAsia="Times New Roman" w:hAnsi="Calibri" w:cs="Calibri"/>
          <w:b/>
        </w:rPr>
        <w:br w:type="page"/>
      </w:r>
    </w:p>
    <w:p w14:paraId="1CEA460B" w14:textId="3E008B71" w:rsidR="00DC2504" w:rsidRPr="00590115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590115">
        <w:rPr>
          <w:rFonts w:ascii="Calibri" w:hAnsi="Calibri" w:cs="Calibri"/>
        </w:rPr>
        <w:lastRenderedPageBreak/>
        <w:t>Protocol</w:t>
      </w:r>
      <w:r w:rsidR="0066127A" w:rsidRPr="00590115">
        <w:rPr>
          <w:rFonts w:ascii="Calibri" w:hAnsi="Calibri" w:cs="Calibri"/>
        </w:rPr>
        <w:t xml:space="preserve"> </w:t>
      </w:r>
      <w:r w:rsidR="00D75084" w:rsidRPr="00590115">
        <w:rPr>
          <w:rFonts w:ascii="Calibri" w:hAnsi="Calibri" w:cs="Calibri"/>
        </w:rPr>
        <w:t xml:space="preserve"> </w:t>
      </w:r>
    </w:p>
    <w:p w14:paraId="4FC080CE" w14:textId="77777777" w:rsidR="002F7F85" w:rsidRPr="00590115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ascii="Calibri" w:eastAsia="Times New Roman" w:hAnsi="Calibri" w:cs="Calibri"/>
          <w:b/>
        </w:rPr>
      </w:pPr>
      <w:bookmarkStart w:id="1" w:name="_Hlk188263998"/>
      <w:r w:rsidRPr="00590115">
        <w:rPr>
          <w:rFonts w:ascii="Calibri" w:eastAsia="Times New Roman" w:hAnsi="Calibri" w:cs="Calibri"/>
          <w:b/>
        </w:rPr>
        <w:t xml:space="preserve">Please review this section to make sure that it accurately describes your protocol. Use </w:t>
      </w:r>
      <w:r w:rsidRPr="00590115">
        <w:rPr>
          <w:rFonts w:ascii="Calibri" w:eastAsia="Times New Roman" w:hAnsi="Calibri" w:cs="Calibri"/>
          <w:b/>
          <w:u w:val="single"/>
        </w:rPr>
        <w:t>Track Changes</w:t>
      </w:r>
      <w:r w:rsidRPr="00590115">
        <w:rPr>
          <w:rFonts w:ascii="Calibri" w:eastAsia="Times New Roman" w:hAnsi="Calibri" w:cs="Calibri"/>
          <w:b/>
        </w:rPr>
        <w:t xml:space="preserve"> when making edits or revisions.</w:t>
      </w:r>
    </w:p>
    <w:bookmarkEnd w:id="1"/>
    <w:p w14:paraId="271A4FFB" w14:textId="77777777" w:rsidR="002F7F85" w:rsidRPr="0059011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</w:rPr>
        <w:t xml:space="preserve">The two-digit </w:t>
      </w:r>
      <w:r w:rsidRPr="00590115">
        <w:rPr>
          <w:rFonts w:ascii="Calibri" w:eastAsia="Times New Roman" w:hAnsi="Calibri" w:cs="Calibri"/>
          <w:b/>
          <w:bCs/>
        </w:rPr>
        <w:t>steps</w:t>
      </w:r>
      <w:r w:rsidRPr="00590115">
        <w:rPr>
          <w:rFonts w:ascii="Calibri" w:eastAsia="Times New Roman" w:hAnsi="Calibri" w:cs="Calibri"/>
        </w:rPr>
        <w:t xml:space="preserve"> (e.g., 2.1., 2.2.) with purple font are the narration.  </w:t>
      </w:r>
      <w:commentRangeStart w:id="2"/>
      <w:commentRangeStart w:id="3"/>
      <w:r w:rsidRPr="00590115">
        <w:rPr>
          <w:rFonts w:ascii="Calibri" w:eastAsia="Times New Roman" w:hAnsi="Calibri" w:cs="Calibri"/>
          <w:b/>
          <w:bCs/>
        </w:rPr>
        <w:t>JoVE is responsible for the narration of the protocol and results</w:t>
      </w:r>
      <w:commentRangeEnd w:id="2"/>
      <w:r w:rsidR="004F6CCB" w:rsidRPr="00590115">
        <w:rPr>
          <w:rStyle w:val="CommentReference"/>
          <w:rFonts w:ascii="Calibri" w:eastAsia="Times New Roman" w:hAnsi="Calibri" w:cs="Calibri"/>
          <w:b/>
          <w:bCs/>
          <w:sz w:val="24"/>
          <w:szCs w:val="24"/>
        </w:rPr>
        <w:commentReference w:id="2"/>
      </w:r>
      <w:commentRangeEnd w:id="3"/>
      <w:r w:rsidR="004F6CCB" w:rsidRPr="00590115">
        <w:rPr>
          <w:rStyle w:val="CommentReference"/>
          <w:rFonts w:ascii="Calibri" w:eastAsia="Times New Roman" w:hAnsi="Calibri" w:cs="Calibri"/>
          <w:b/>
          <w:bCs/>
          <w:sz w:val="24"/>
          <w:szCs w:val="24"/>
        </w:rPr>
        <w:commentReference w:id="3"/>
      </w:r>
      <w:r w:rsidRPr="00590115">
        <w:rPr>
          <w:rFonts w:ascii="Calibri" w:eastAsia="Times New Roman" w:hAnsi="Calibri" w:cs="Calibri"/>
          <w:b/>
          <w:bCs/>
        </w:rPr>
        <w:t>.</w:t>
      </w:r>
    </w:p>
    <w:p w14:paraId="377B0E4D" w14:textId="77777777" w:rsidR="002F7F85" w:rsidRPr="0059011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  <w:i/>
          <w:color w:val="FF0000"/>
        </w:rPr>
        <w:t xml:space="preserve">Red italics </w:t>
      </w:r>
      <w:r w:rsidRPr="00590115">
        <w:rPr>
          <w:rFonts w:ascii="Calibri" w:eastAsia="Times New Roman" w:hAnsi="Calibri" w:cs="Calibri"/>
        </w:rPr>
        <w:t xml:space="preserve">are pronunciation guides indicating how the word will be spoken. </w:t>
      </w:r>
    </w:p>
    <w:p w14:paraId="06E069B5" w14:textId="77777777" w:rsidR="002F7F85" w:rsidRPr="00590115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</w:rPr>
        <w:t>Filming should take no more than 10 minutes per step. If a step takes more than 10 minutes, prepare the product for that step in advance.</w:t>
      </w:r>
    </w:p>
    <w:p w14:paraId="213945EE" w14:textId="6A43EE0A" w:rsidR="00D75084" w:rsidRPr="0059011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</w:rPr>
        <w:t xml:space="preserve">The three-digit </w:t>
      </w:r>
      <w:r w:rsidRPr="00590115">
        <w:rPr>
          <w:rFonts w:ascii="Calibri" w:eastAsia="Times New Roman" w:hAnsi="Calibri" w:cs="Calibri"/>
          <w:b/>
          <w:bCs/>
        </w:rPr>
        <w:t>shots</w:t>
      </w:r>
      <w:r w:rsidRPr="00590115">
        <w:rPr>
          <w:rFonts w:ascii="Calibri" w:eastAsia="Times New Roman" w:hAnsi="Calibri" w:cs="Calibri"/>
        </w:rPr>
        <w:t xml:space="preserve"> (e.g., 2.1.1., 2.2.2.) are the actions that the videographer will capture.</w:t>
      </w:r>
      <w:r w:rsidR="00D75084" w:rsidRPr="00590115">
        <w:rPr>
          <w:rFonts w:ascii="Calibri" w:eastAsia="Times New Roman" w:hAnsi="Calibri" w:cs="Calibri"/>
        </w:rPr>
        <w:t xml:space="preserve"> </w:t>
      </w:r>
    </w:p>
    <w:p w14:paraId="2A467797" w14:textId="5AA8C8D3" w:rsidR="00992857" w:rsidRDefault="008E4564" w:rsidP="00DC2504">
      <w:pPr>
        <w:rPr>
          <w:rFonts w:ascii="Calibri" w:hAnsi="Calibri" w:cs="Calibri"/>
          <w:i/>
          <w:iCs/>
          <w:color w:val="0000FF"/>
          <w:lang w:val="en-IN"/>
        </w:rPr>
      </w:pPr>
      <w:r w:rsidRPr="00590115">
        <w:rPr>
          <w:rFonts w:ascii="Calibri" w:hAnsi="Calibri" w:cs="Calibri"/>
          <w:b/>
          <w:bCs/>
          <w:i/>
          <w:iCs/>
          <w:color w:val="0000FF"/>
          <w:lang w:val="en-IN"/>
        </w:rPr>
        <w:t>Videographer</w:t>
      </w:r>
      <w:r w:rsidRPr="00590115">
        <w:rPr>
          <w:rFonts w:ascii="Calibri" w:hAnsi="Calibri" w:cs="Calibr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38FA72B" w14:textId="77777777" w:rsidR="00491838" w:rsidRPr="00590115" w:rsidRDefault="00491838" w:rsidP="00DC2504">
      <w:pPr>
        <w:rPr>
          <w:rFonts w:ascii="Calibri" w:hAnsi="Calibri" w:cs="Calibri"/>
          <w:i/>
          <w:iCs/>
          <w:color w:val="0000FF"/>
          <w:lang w:val="en-IN"/>
        </w:rPr>
      </w:pPr>
    </w:p>
    <w:p w14:paraId="67F7C730" w14:textId="4F12509C" w:rsidR="00491838" w:rsidRPr="00491838" w:rsidRDefault="00491838" w:rsidP="00491838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491838">
        <w:rPr>
          <w:rFonts w:ascii="Calibri" w:hAnsi="Calibri" w:cs="Calibri"/>
          <w:b/>
          <w:bCs/>
        </w:rPr>
        <w:t>Anterior Percutaneous Pleural Access</w:t>
      </w:r>
    </w:p>
    <w:p w14:paraId="314C5FBA" w14:textId="6DE6A040" w:rsidR="00985FE6" w:rsidRPr="00590115" w:rsidRDefault="00D7547B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590115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590115">
        <w:rPr>
          <w:rFonts w:ascii="Calibri" w:hAnsi="Calibri" w:cs="Calibri"/>
        </w:rPr>
        <w:t xml:space="preserve"> </w:t>
      </w:r>
    </w:p>
    <w:p w14:paraId="5B94155B" w14:textId="77777777" w:rsidR="00985FE6" w:rsidRPr="00590115" w:rsidRDefault="00985FE6" w:rsidP="00985FE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504AEA90" w14:textId="189CC703" w:rsidR="00590115" w:rsidRPr="00590115" w:rsidRDefault="00590115" w:rsidP="00590115">
      <w:pPr>
        <w:pStyle w:val="ListParagraph"/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590115">
        <w:rPr>
          <w:rFonts w:ascii="Calibri" w:eastAsia="Times New Roman" w:hAnsi="Calibri" w:cs="Calibri"/>
          <w:lang w:val="en-IN" w:eastAsia="en-IN"/>
        </w:rPr>
        <w:t xml:space="preserve"> </w:t>
      </w:r>
    </w:p>
    <w:p w14:paraId="1CE0331E" w14:textId="5017F07A" w:rsidR="00590115" w:rsidRPr="00590115" w:rsidRDefault="00590115" w:rsidP="00590115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 w:eastAsia="en-IN"/>
        </w:rPr>
        <w:t>To begin, position the a</w:t>
      </w:r>
      <w:r w:rsidRPr="00590115">
        <w:rPr>
          <w:rFonts w:ascii="Calibri" w:hAnsi="Calibri" w:cs="Calibri"/>
          <w:color w:val="7030A0"/>
          <w:lang w:val="en-GB" w:eastAsia="en-IN"/>
        </w:rPr>
        <w:t>nesthetize</w:t>
      </w:r>
      <w:r>
        <w:rPr>
          <w:rFonts w:ascii="Calibri" w:hAnsi="Calibri" w:cs="Calibri"/>
          <w:color w:val="7030A0"/>
          <w:lang w:val="en-GB" w:eastAsia="en-IN"/>
        </w:rPr>
        <w:t>d</w:t>
      </w:r>
      <w:r w:rsidRPr="00590115">
        <w:rPr>
          <w:rFonts w:ascii="Calibri" w:hAnsi="Calibri" w:cs="Calibri"/>
          <w:color w:val="7030A0"/>
          <w:lang w:val="en-GB" w:eastAsia="en-IN"/>
        </w:rPr>
        <w:t xml:space="preserve"> </w:t>
      </w:r>
      <w:r>
        <w:rPr>
          <w:rFonts w:ascii="Calibri" w:hAnsi="Calibri" w:cs="Calibri"/>
          <w:color w:val="7030A0"/>
          <w:lang w:val="en-GB" w:eastAsia="en-IN"/>
        </w:rPr>
        <w:t xml:space="preserve">pig </w:t>
      </w:r>
      <w:r w:rsidR="00491838">
        <w:rPr>
          <w:rFonts w:ascii="Calibri" w:hAnsi="Calibri" w:cs="Calibri"/>
          <w:color w:val="7030A0"/>
          <w:lang w:val="en-GB" w:eastAsia="en-IN"/>
        </w:rPr>
        <w:t xml:space="preserve">supine </w:t>
      </w:r>
      <w:r>
        <w:rPr>
          <w:rFonts w:ascii="Calibri" w:hAnsi="Calibri" w:cs="Calibri"/>
          <w:color w:val="7030A0"/>
          <w:lang w:val="en-GB" w:eastAsia="en-IN"/>
        </w:rPr>
        <w:t xml:space="preserve">on a clean table </w:t>
      </w:r>
      <w:r w:rsidRPr="00590115">
        <w:rPr>
          <w:rFonts w:ascii="Calibri" w:hAnsi="Calibri" w:cs="Calibri"/>
          <w:color w:val="7030A0"/>
          <w:lang w:val="en-GB" w:eastAsia="en-IN"/>
        </w:rPr>
        <w:t xml:space="preserve">and maintain an adequate depth of anesthesia throughout the procedure </w:t>
      </w:r>
      <w:r w:rsidRPr="00590115">
        <w:rPr>
          <w:rFonts w:ascii="Calibri" w:hAnsi="Calibri" w:cs="Calibri"/>
          <w:b/>
          <w:bCs/>
          <w:color w:val="7030A0"/>
          <w:lang w:val="en-GB" w:eastAsia="en-IN"/>
        </w:rPr>
        <w:t>[1</w:t>
      </w:r>
      <w:r>
        <w:rPr>
          <w:rFonts w:ascii="Calibri" w:hAnsi="Calibri" w:cs="Calibri"/>
          <w:b/>
          <w:bCs/>
          <w:color w:val="7030A0"/>
          <w:lang w:val="en-GB" w:eastAsia="en-IN"/>
        </w:rPr>
        <w:t>-TXT</w:t>
      </w:r>
      <w:r w:rsidRPr="00590115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Pr="00590115">
        <w:rPr>
          <w:rFonts w:ascii="Calibri" w:hAnsi="Calibri" w:cs="Calibri"/>
          <w:color w:val="7030A0"/>
          <w:lang w:val="en-GB" w:eastAsia="en-IN"/>
        </w:rPr>
        <w:t xml:space="preserve">. Establish mechanical ventilation and confirm </w:t>
      </w:r>
      <w:r>
        <w:rPr>
          <w:rFonts w:ascii="Calibri" w:hAnsi="Calibri" w:cs="Calibri"/>
          <w:color w:val="7030A0"/>
          <w:lang w:val="en-GB" w:eastAsia="en-IN"/>
        </w:rPr>
        <w:t>stable vitals</w:t>
      </w:r>
      <w:r w:rsidRPr="00590115">
        <w:rPr>
          <w:rFonts w:ascii="Calibri" w:hAnsi="Calibri" w:cs="Calibri"/>
          <w:color w:val="7030A0"/>
          <w:lang w:val="en-GB" w:eastAsia="en-IN"/>
        </w:rPr>
        <w:t xml:space="preserve"> </w:t>
      </w:r>
      <w:r w:rsidRPr="00590115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590115">
        <w:rPr>
          <w:rFonts w:ascii="Calibri" w:hAnsi="Calibri" w:cs="Calibri"/>
          <w:color w:val="7030A0"/>
          <w:lang w:val="en-GB" w:eastAsia="en-IN"/>
        </w:rPr>
        <w:t xml:space="preserve">. Prepare the thorax using sterile technique for pleural access before beginning the anterior pleural access workflow </w:t>
      </w:r>
      <w:r w:rsidRPr="00590115">
        <w:rPr>
          <w:rFonts w:ascii="Calibri" w:hAnsi="Calibri" w:cs="Calibri"/>
          <w:b/>
          <w:bCs/>
          <w:color w:val="7030A0"/>
          <w:lang w:val="en-GB" w:eastAsia="en-IN"/>
        </w:rPr>
        <w:t>[3]</w:t>
      </w:r>
      <w:r w:rsidRPr="00590115">
        <w:rPr>
          <w:rFonts w:ascii="Calibri" w:hAnsi="Calibri" w:cs="Calibri"/>
          <w:color w:val="7030A0"/>
          <w:lang w:val="en-GB" w:eastAsia="en-IN"/>
        </w:rPr>
        <w:t>.</w:t>
      </w:r>
    </w:p>
    <w:p w14:paraId="518B8246" w14:textId="77777777" w:rsidR="00590115" w:rsidRPr="00590115" w:rsidRDefault="00590115" w:rsidP="00590115">
      <w:pPr>
        <w:pStyle w:val="ListParagraph"/>
        <w:numPr>
          <w:ilvl w:val="2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590115">
        <w:rPr>
          <w:rFonts w:ascii="Calibri" w:eastAsia="Times New Roman" w:hAnsi="Calibri" w:cs="Calibri"/>
          <w:lang w:val="en-IN" w:eastAsia="en-IN"/>
        </w:rPr>
        <w:t>WIDE: Talent administering anesthesia to the animal.</w:t>
      </w:r>
    </w:p>
    <w:p w14:paraId="6EAE0256" w14:textId="0C4ECDFE" w:rsidR="00590115" w:rsidRPr="00590115" w:rsidRDefault="00590115" w:rsidP="00590115">
      <w:pPr>
        <w:pStyle w:val="ListParagraph"/>
        <w:numPr>
          <w:ilvl w:val="2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590115">
        <w:rPr>
          <w:rFonts w:ascii="Calibri" w:eastAsia="Times New Roman" w:hAnsi="Calibri" w:cs="Calibri"/>
          <w:lang w:val="en-IN" w:eastAsia="en-IN"/>
        </w:rPr>
        <w:t>Talent confirming stable mechanical ventilation on the ventilator.</w:t>
      </w:r>
      <w:r>
        <w:rPr>
          <w:rFonts w:ascii="Calibri" w:eastAsia="Times New Roman" w:hAnsi="Calibri" w:cs="Calibri"/>
          <w:lang w:val="en-IN" w:eastAsia="en-IN"/>
        </w:rPr>
        <w:t xml:space="preserve"> </w:t>
      </w:r>
      <w:r w:rsidRPr="00590115">
        <w:rPr>
          <w:rFonts w:ascii="Calibri" w:eastAsia="Times New Roman" w:hAnsi="Calibri" w:cs="Calibri"/>
          <w:b/>
          <w:bCs/>
          <w:lang w:val="en-IN" w:eastAsia="en-IN"/>
        </w:rPr>
        <w:t>TXT: Refer to the text protocol for anesthesia and animal preparation steps</w:t>
      </w:r>
    </w:p>
    <w:p w14:paraId="557FBC40" w14:textId="2A7CCBC6" w:rsidR="00590115" w:rsidRPr="00590115" w:rsidRDefault="00590115" w:rsidP="00590115">
      <w:pPr>
        <w:pStyle w:val="ListParagraph"/>
        <w:numPr>
          <w:ilvl w:val="2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590115">
        <w:rPr>
          <w:rFonts w:ascii="Calibri" w:eastAsia="Times New Roman" w:hAnsi="Calibri" w:cs="Calibri"/>
          <w:lang w:val="en-IN" w:eastAsia="en-IN"/>
        </w:rPr>
        <w:t xml:space="preserve">Talent </w:t>
      </w:r>
      <w:r>
        <w:rPr>
          <w:rFonts w:ascii="Calibri" w:eastAsia="Times New Roman" w:hAnsi="Calibri" w:cs="Calibri"/>
          <w:lang w:val="en-IN" w:eastAsia="en-IN"/>
        </w:rPr>
        <w:t xml:space="preserve">wiping the </w:t>
      </w:r>
      <w:r w:rsidRPr="00590115">
        <w:rPr>
          <w:rFonts w:ascii="Calibri" w:eastAsia="Times New Roman" w:hAnsi="Calibri" w:cs="Calibri"/>
          <w:lang w:val="en-IN" w:eastAsia="en-IN"/>
        </w:rPr>
        <w:t xml:space="preserve">thorax </w:t>
      </w:r>
      <w:r>
        <w:rPr>
          <w:rFonts w:ascii="Calibri" w:eastAsia="Times New Roman" w:hAnsi="Calibri" w:cs="Calibri"/>
          <w:lang w:val="en-IN" w:eastAsia="en-IN"/>
        </w:rPr>
        <w:t>with a cotton containing anti-septic and placing sterile drapes</w:t>
      </w:r>
      <w:r w:rsidRPr="00590115">
        <w:rPr>
          <w:rFonts w:ascii="Calibri" w:eastAsia="Times New Roman" w:hAnsi="Calibri" w:cs="Calibri"/>
          <w:lang w:val="en-IN" w:eastAsia="en-IN"/>
        </w:rPr>
        <w:t>.</w:t>
      </w:r>
    </w:p>
    <w:p w14:paraId="3E9E1EAC" w14:textId="77777777" w:rsidR="00590115" w:rsidRPr="00590115" w:rsidRDefault="00590115" w:rsidP="00590115">
      <w:pPr>
        <w:pStyle w:val="Narration"/>
        <w:ind w:left="1627" w:firstLine="0"/>
        <w:rPr>
          <w:lang w:eastAsia="en-IN"/>
        </w:rPr>
      </w:pPr>
    </w:p>
    <w:p w14:paraId="651574B8" w14:textId="4CA3AED1" w:rsidR="00590115" w:rsidRPr="00590115" w:rsidRDefault="00491838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>Slight</w:t>
      </w:r>
      <w:r>
        <w:rPr>
          <w:lang w:eastAsia="en-IN"/>
        </w:rPr>
        <w:t xml:space="preserve">ly rotate the animal </w:t>
      </w:r>
      <w:r w:rsidR="00590115" w:rsidRPr="00590115">
        <w:rPr>
          <w:lang w:eastAsia="en-IN"/>
        </w:rPr>
        <w:t xml:space="preserve">toward the side opposite the planned anterior pleural catheter insertion site </w:t>
      </w:r>
      <w:r w:rsidR="00590115" w:rsidRPr="00590115">
        <w:rPr>
          <w:b/>
          <w:bCs/>
          <w:lang w:eastAsia="en-IN"/>
        </w:rPr>
        <w:t>[1]</w:t>
      </w:r>
      <w:r w:rsidR="00590115" w:rsidRPr="00590115">
        <w:rPr>
          <w:lang w:eastAsia="en-IN"/>
        </w:rPr>
        <w:t>.</w:t>
      </w:r>
    </w:p>
    <w:p w14:paraId="032BB1F4" w14:textId="406F2E30" w:rsid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WIDE: Talent </w:t>
      </w:r>
      <w:r w:rsidR="00491838">
        <w:rPr>
          <w:lang w:val="en-IN" w:eastAsia="en-IN"/>
        </w:rPr>
        <w:t>adjusting the animal’s position with</w:t>
      </w:r>
      <w:r w:rsidRPr="00590115">
        <w:rPr>
          <w:lang w:val="en-IN" w:eastAsia="en-IN"/>
        </w:rPr>
        <w:t xml:space="preserve"> a slight rotation toward the side.</w:t>
      </w:r>
    </w:p>
    <w:p w14:paraId="65F5787C" w14:textId="77777777" w:rsidR="00491838" w:rsidRPr="00590115" w:rsidRDefault="00491838" w:rsidP="00491838">
      <w:pPr>
        <w:pStyle w:val="ShotDescription"/>
        <w:ind w:firstLine="0"/>
        <w:rPr>
          <w:lang w:val="en-IN" w:eastAsia="en-IN"/>
        </w:rPr>
      </w:pPr>
    </w:p>
    <w:p w14:paraId="3E56A1D3" w14:textId="5562D86D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Identify the sternal line using ultrasound </w:t>
      </w:r>
      <w:r w:rsidRPr="00590115">
        <w:rPr>
          <w:b/>
          <w:bCs/>
          <w:lang w:eastAsia="en-IN"/>
        </w:rPr>
        <w:t>[1]</w:t>
      </w:r>
      <w:r w:rsidR="00491838">
        <w:rPr>
          <w:lang w:eastAsia="en-IN"/>
        </w:rPr>
        <w:t xml:space="preserve"> and i</w:t>
      </w:r>
      <w:r w:rsidRPr="00590115">
        <w:rPr>
          <w:lang w:eastAsia="en-IN"/>
        </w:rPr>
        <w:t xml:space="preserve">dentify the diaphragmatic dome using ultrasound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1C8B00BC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identifying the sternal line using ultrasound.</w:t>
      </w:r>
    </w:p>
    <w:p w14:paraId="1BA7F80D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lastRenderedPageBreak/>
        <w:t>SCOPE</w:t>
      </w:r>
      <w:r w:rsidRPr="00590115">
        <w:rPr>
          <w:lang w:val="en-IN" w:eastAsia="en-IN"/>
        </w:rPr>
        <w:t>: The sternal line visualized on the ultrasound image, followed by the diaphragmatic dome.</w:t>
      </w:r>
    </w:p>
    <w:p w14:paraId="15E3D6B4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Identify the diaphragmatic dome using ultrasound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Move approximately 5 centimeters laterally and 5 centimeters cranially from the midline at the level of the diaphragm to select the anterior puncture site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60B071E8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identifying the diaphragmatic dome using ultrasound.</w:t>
      </w:r>
    </w:p>
    <w:p w14:paraId="6C0ECC29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moving the ultrasound probe approximately 5 centimeters laterally and 5 centimeters cranially from the midline at the level of the diaphragm to identify the anterior puncture site.</w:t>
      </w:r>
    </w:p>
    <w:p w14:paraId="0EBB3CE7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Visualize the anterior pleural space with the ultrasound probe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401C3512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SCOPE</w:t>
      </w:r>
      <w:r w:rsidRPr="00590115">
        <w:rPr>
          <w:lang w:val="en-IN" w:eastAsia="en-IN"/>
        </w:rPr>
        <w:t>: The anterior pleural space visualized on the ultrasound image.</w:t>
      </w:r>
    </w:p>
    <w:p w14:paraId="152CD480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Insert the ultrasound-enhanced Tuohy needle at the upper margin of the inferior rib of the selected intercostal space with the curvature oriented upward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73E0E79F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inserting the ultrasound-enhanced Tuohy needle at the upper margin of the inferior rib of the selected intercostal space with the curvature oriented upward.</w:t>
      </w:r>
    </w:p>
    <w:p w14:paraId="1622B6A6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Advance the needle toward the parietal pleura under real-time ultrasound guidance using an in-plane approach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4CC5C9C2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SCOPE</w:t>
      </w:r>
      <w:r w:rsidRPr="00590115">
        <w:rPr>
          <w:lang w:val="en-IN" w:eastAsia="en-IN"/>
        </w:rPr>
        <w:t>: The ultrasound-enhanced Tuohy needle advancing toward the parietal pleura under real-time ultrasound guidance using an in-plane approach.</w:t>
      </w:r>
    </w:p>
    <w:p w14:paraId="5AD9EDF1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Apply gentle positive pressure to the syringe while advancing the needle 1 to 2 millimeters further during an end-expiratory hold maneuver until a sudden loss of resistance indicates entry into the pleural space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758A27EA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advancing the needle with gentle positive pressure applied to the syringe during an end-expiratory hold maneuver until entry into the pleural space.</w:t>
      </w:r>
    </w:p>
    <w:p w14:paraId="502A3564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Inject approximately 50 to 100 milliliters of 100 percent oxygen to create a small anterior artificial pneumothorax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Adjust the final oxygen volume based on the computed tomography findings of the pneumothorax expansion and pleural separation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7E4F210E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injecting approximately 50 to 100 milliliters of 100 percent oxygen through the needle.</w:t>
      </w:r>
    </w:p>
    <w:p w14:paraId="3CB40D39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Computed tomography images showing the pneumothorax expansion and pleural separation used to determine the final oxygen volume.</w:t>
      </w:r>
    </w:p>
    <w:p w14:paraId="626C165A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Insert the spring-wire guide through the needle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Remove the needle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67A261F2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inserting the spring-wire guide through the needle.</w:t>
      </w:r>
    </w:p>
    <w:p w14:paraId="5B94664A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removing the needle while leaving the spring-wire guide in place.</w:t>
      </w:r>
    </w:p>
    <w:p w14:paraId="67251BDE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lastRenderedPageBreak/>
        <w:t xml:space="preserve">Perform a computed tomography scan to confirm the correct guidewire placement within the pleural space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Confirm that the pleural space is enlarged and clearly delineated by the artificial pneumothorax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15AAFE93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Computed tomography images confirming the correct guidewire placement within the pleural space.</w:t>
      </w:r>
    </w:p>
    <w:p w14:paraId="5BF50898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Computed tomography images showing the enlarged pleural space clearly delineated by the artificial pneumothorax.</w:t>
      </w:r>
    </w:p>
    <w:p w14:paraId="62579C16" w14:textId="77777777" w:rsidR="00590115" w:rsidRPr="00590115" w:rsidRDefault="00590115" w:rsidP="00590115">
      <w:pPr>
        <w:rPr>
          <w:rFonts w:ascii="Calibri" w:hAnsi="Calibri" w:cs="Calibri"/>
        </w:rPr>
      </w:pPr>
    </w:p>
    <w:p w14:paraId="56779F2E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After the computed tomography confirmation, perform a small skin incision at the wire entry site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46227F61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performing a small skin incision at the wire entry site.</w:t>
      </w:r>
    </w:p>
    <w:p w14:paraId="347D73A5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Advance the 9 French introducer over the guidewire using the Seldinger technique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4BCA5EC0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advancing the 9 French introducer over the guidewire using the Seldinger technique.</w:t>
      </w:r>
    </w:p>
    <w:p w14:paraId="2DA1D57A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Remove the guidewire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Insert the esophageal balloon catheter into the anterior pleural cavity through the introducer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3487681C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removing the guidewire.</w:t>
      </w:r>
    </w:p>
    <w:p w14:paraId="49B1DC41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inserting the esophageal balloon catheter into the anterior pleural cavity through the introducer.</w:t>
      </w:r>
    </w:p>
    <w:p w14:paraId="475B7A89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Inflate the balloon with the optimal filling volume determined from an in vivo balloon pressure-volume curve to ensure the correct balloon expansion and reliable pressure transmission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1B78BA34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inflating the esophageal balloon with the predetermined optimal filling volume.</w:t>
      </w:r>
    </w:p>
    <w:p w14:paraId="018C2DF8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Connect the balloon catheter to an external differential pressure transducer using an air-filled pressure transmission system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79CC24BC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connecting the balloon catheter to the external differential pressure transducer using an air-filled pressure transmission system.</w:t>
      </w:r>
    </w:p>
    <w:p w14:paraId="27AA2F7E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Zero the pressure transducer to atmospheric pressure before connecting the catheter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Connect the catheter to ensure accurate pressure measurements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46ECC911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zeroing the pressure transducer to atmospheric pressure.</w:t>
      </w:r>
    </w:p>
    <w:p w14:paraId="04EA7848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connecting the balloon catheter to the pressure transducer.</w:t>
      </w:r>
    </w:p>
    <w:p w14:paraId="3215133C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Connect the pressure transducer to a data acquisition system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Acquire the pressure signals using the data acquisition software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6D8FBDA9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connecting the pressure transducer to the data acquisition system.</w:t>
      </w:r>
    </w:p>
    <w:p w14:paraId="3E6BE691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lastRenderedPageBreak/>
        <w:t>SCREEN</w:t>
      </w:r>
      <w:r w:rsidRPr="00590115">
        <w:rPr>
          <w:lang w:val="en-IN" w:eastAsia="en-IN"/>
        </w:rPr>
        <w:t>: Show the data acquisition software acquiring the pressure signals.</w:t>
      </w:r>
    </w:p>
    <w:p w14:paraId="4C79315A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Acquire all the pressure signals at a sampling frequency of 1,000 hertz without additional digital filtering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Begin the recording once a stable pressure tracing is observed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60671A04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the data acquisition software configured with a sampling frequency of 1,000 hertz and no additional digital filtering.</w:t>
      </w:r>
    </w:p>
    <w:p w14:paraId="6E5E00DD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a stable pressure tracing on the data acquisition software and the start of the data recording.</w:t>
      </w:r>
    </w:p>
    <w:p w14:paraId="27541054" w14:textId="77777777" w:rsidR="00590115" w:rsidRPr="00590115" w:rsidRDefault="00590115" w:rsidP="00590115">
      <w:pPr>
        <w:rPr>
          <w:rFonts w:ascii="Calibri" w:hAnsi="Calibri" w:cs="Calibri"/>
        </w:rPr>
      </w:pPr>
    </w:p>
    <w:p w14:paraId="5F032BAC" w14:textId="77777777" w:rsidR="00590115" w:rsidRPr="00590115" w:rsidRDefault="00590115" w:rsidP="00590115">
      <w:pPr>
        <w:rPr>
          <w:rFonts w:ascii="Calibri" w:hAnsi="Calibri" w:cs="Calibri"/>
        </w:rPr>
      </w:pPr>
    </w:p>
    <w:p w14:paraId="247C8772" w14:textId="77777777" w:rsidR="00491838" w:rsidRPr="00491838" w:rsidRDefault="00491838" w:rsidP="00491838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  <w:bCs/>
        </w:rPr>
      </w:pPr>
      <w:r w:rsidRPr="00491838">
        <w:rPr>
          <w:rFonts w:asciiTheme="majorHAnsi" w:hAnsiTheme="majorHAnsi" w:cstheme="majorHAnsi"/>
          <w:b/>
          <w:bCs/>
        </w:rPr>
        <w:t>Posterior Percutaneous Pleural Access</w:t>
      </w:r>
    </w:p>
    <w:p w14:paraId="50653582" w14:textId="0110CC66" w:rsidR="00491838" w:rsidRPr="00590115" w:rsidRDefault="00491838" w:rsidP="00491838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590115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123210425"/>
          <w:placeholder>
            <w:docPart w:val="B5EB9B5AD39E4C1DB0634C0B283E89DE"/>
          </w:placeholder>
          <w:temporary/>
          <w:showingPlcHdr/>
          <w:text/>
        </w:sdtPr>
        <w:sdtContent>
          <w:r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590115">
        <w:rPr>
          <w:rFonts w:ascii="Calibri" w:hAnsi="Calibri" w:cs="Calibri"/>
        </w:rPr>
        <w:t xml:space="preserve"> </w:t>
      </w:r>
    </w:p>
    <w:p w14:paraId="17AF586D" w14:textId="785DE2F0" w:rsidR="00590115" w:rsidRPr="00491838" w:rsidRDefault="00590115" w:rsidP="00491838">
      <w:pPr>
        <w:pStyle w:val="ListParagraph"/>
        <w:ind w:left="360"/>
        <w:rPr>
          <w:rFonts w:ascii="Calibri" w:hAnsi="Calibri" w:cs="Calibri"/>
        </w:rPr>
      </w:pPr>
    </w:p>
    <w:p w14:paraId="3CE01980" w14:textId="25E502FA" w:rsidR="00590115" w:rsidRPr="00491838" w:rsidRDefault="00590115" w:rsidP="00491838">
      <w:pPr>
        <w:pStyle w:val="ListParagraph"/>
        <w:ind w:left="360"/>
        <w:rPr>
          <w:rFonts w:ascii="Calibri" w:hAnsi="Calibri" w:cs="Calibri"/>
        </w:rPr>
      </w:pPr>
    </w:p>
    <w:p w14:paraId="7C3F1D69" w14:textId="5B7ABA89" w:rsidR="00590115" w:rsidRPr="00590115" w:rsidRDefault="00491838" w:rsidP="0059011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</w:t>
      </w:r>
      <w:r w:rsidR="00590115" w:rsidRPr="00590115">
        <w:rPr>
          <w:lang w:eastAsia="en-IN"/>
        </w:rPr>
        <w:t xml:space="preserve">eposition the animal in a semiprone position to promote the dorsal migration of the intrapleural air </w:t>
      </w:r>
      <w:r w:rsidR="00590115" w:rsidRPr="00590115">
        <w:rPr>
          <w:b/>
          <w:bCs/>
          <w:lang w:eastAsia="en-IN"/>
        </w:rPr>
        <w:t>[1]</w:t>
      </w:r>
      <w:r w:rsidR="00590115" w:rsidRPr="00590115">
        <w:rPr>
          <w:lang w:eastAsia="en-IN"/>
        </w:rPr>
        <w:t>.</w:t>
      </w:r>
    </w:p>
    <w:p w14:paraId="1C584427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WIDE: Talent repositioning the animal in a semiprone position.</w:t>
      </w:r>
    </w:p>
    <w:p w14:paraId="013B3B27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Inject an additional 50 to 100 milliliters of 100 percent oxygen through the anterior catheter to enlarge the dorsal pneumothorax and facilitate the posterior access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5858F65F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injecting an additional 50 to 100 milliliters of 100 percent oxygen through the anterior catheter.</w:t>
      </w:r>
    </w:p>
    <w:p w14:paraId="67F084FC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Perform a computed tomography scan to confirm the dorsal migration of the artificial pneumothorax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Identify the optimal posterior puncture area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112AA120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Computed tomography images confirming the dorsal migration of the artificial pneumothorax.</w:t>
      </w:r>
    </w:p>
    <w:p w14:paraId="2B73F97B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Computed tomography images identifying the optimal posterior puncture area.</w:t>
      </w:r>
    </w:p>
    <w:p w14:paraId="1B36A7A5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Mark the posterior puncture site on the skin halfway between the spinous processes and the posterior axillary line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1ACA351E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marking the posterior puncture site on the skin halfway between the spinous processes and the posterior axillary line.</w:t>
      </w:r>
    </w:p>
    <w:p w14:paraId="5A648103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Insert the Tuohy needle perpendicularly at the upper margin of the inferior rib of the selected intercostal space with an empty syringe attached for continuous aspiration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5CB62402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inserting the Tuohy needle perpendicularly at the upper margin of the inferior rib of the selected intercostal space with an empty syringe attached for continuous aspiration.</w:t>
      </w:r>
    </w:p>
    <w:p w14:paraId="52904B59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lastRenderedPageBreak/>
        <w:t xml:space="preserve">Advance the needle through the muscular planes during an end-expiratory hold maneuver while aspirating continuously until air is obtained, confirming entry into the dorsal pneumothorax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04A78162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advancing the needle through the muscular planes while continuously aspirating until air is obtained.</w:t>
      </w:r>
    </w:p>
    <w:p w14:paraId="291B3D3B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Insert the spring-wire guide through the needle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Remove the needle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1508D5DB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inserting the spring-wire guide through the needle.</w:t>
      </w:r>
    </w:p>
    <w:p w14:paraId="0F00E8BC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removing the needle while leaving the spring-wire guide in place.</w:t>
      </w:r>
    </w:p>
    <w:p w14:paraId="30ED3449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Perform a computed tomography scan to confirm the correct guidewire placement within the pleural space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Confirm that the pleural space is enlarged and clearly delineated by the artificial pneumothorax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16FBB302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Computed tomography images confirming the correct guidewire placement within the pleural space.</w:t>
      </w:r>
    </w:p>
    <w:p w14:paraId="510F0913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Computed tomography images showing the enlarged pleural space clearly delineated by the artificial pneumothorax.</w:t>
      </w:r>
    </w:p>
    <w:p w14:paraId="48DC0454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After the computed tomography confirmation, perform a small skin incision at the wire entry site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3B9EEFF8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performing a small skin incision at the wire entry site.</w:t>
      </w:r>
    </w:p>
    <w:p w14:paraId="5B68D4AF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Advance the 9 French introducer over the guidewire using the Seldinger technique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5FB42460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advancing the 9 French introducer over the guidewire using the Seldinger technique.</w:t>
      </w:r>
    </w:p>
    <w:p w14:paraId="1CE458CF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Remove the guidewire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Insert the second esophageal balloon into the dorsal pleural cavity through the introducer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7F2FC02E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removing the guidewire.</w:t>
      </w:r>
    </w:p>
    <w:p w14:paraId="65ECB3BF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inserting the second esophageal balloon into the dorsal pleural cavity through the introducer.</w:t>
      </w:r>
    </w:p>
    <w:p w14:paraId="44B89D26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Inflate the balloon with the optimal filling volume determined from an in vivo balloon pressure-volume curve to ensure the correct balloon expansion and reliable pressure transmission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797190D2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inflating the second esophageal balloon with the predetermined optimal filling volume.</w:t>
      </w:r>
    </w:p>
    <w:p w14:paraId="14CDB636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Connect the catheter to the differential pressure transducer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Verify the correct pleural waveform morphology on the monitor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32D3FB14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connecting the catheter to the differential pressure transducer.</w:t>
      </w:r>
    </w:p>
    <w:p w14:paraId="0953F05B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 xml:space="preserve">: Show the monitor displaying the correct pleural waveform </w:t>
      </w:r>
      <w:r w:rsidRPr="00590115">
        <w:rPr>
          <w:lang w:val="en-IN" w:eastAsia="en-IN"/>
        </w:rPr>
        <w:lastRenderedPageBreak/>
        <w:t>morphology.</w:t>
      </w:r>
    </w:p>
    <w:p w14:paraId="74388E79" w14:textId="77777777" w:rsidR="00590115" w:rsidRPr="00590115" w:rsidRDefault="00590115" w:rsidP="00590115">
      <w:pPr>
        <w:rPr>
          <w:rFonts w:ascii="Calibri" w:hAnsi="Calibri" w:cs="Calibri"/>
        </w:rPr>
      </w:pPr>
    </w:p>
    <w:p w14:paraId="38BEB9BC" w14:textId="77777777" w:rsidR="00590115" w:rsidRPr="00590115" w:rsidRDefault="00590115" w:rsidP="00590115">
      <w:pPr>
        <w:rPr>
          <w:rFonts w:ascii="Calibri" w:hAnsi="Calibri" w:cs="Calibri"/>
        </w:rPr>
      </w:pPr>
    </w:p>
    <w:p w14:paraId="07E82BDB" w14:textId="77777777" w:rsidR="00590115" w:rsidRPr="00590115" w:rsidRDefault="00590115" w:rsidP="00590115">
      <w:pPr>
        <w:rPr>
          <w:rFonts w:ascii="Calibri" w:hAnsi="Calibri" w:cs="Calibri"/>
        </w:rPr>
      </w:pPr>
    </w:p>
    <w:p w14:paraId="70E719C4" w14:textId="77777777" w:rsidR="00590115" w:rsidRPr="00590115" w:rsidRDefault="00590115" w:rsidP="00590115">
      <w:pPr>
        <w:rPr>
          <w:rFonts w:ascii="Calibri" w:hAnsi="Calibri" w:cs="Calibri"/>
        </w:rPr>
      </w:pPr>
    </w:p>
    <w:p w14:paraId="4E98DD00" w14:textId="77777777" w:rsidR="00491838" w:rsidRPr="00491838" w:rsidRDefault="00491838" w:rsidP="00491838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  <w:bCs/>
        </w:rPr>
      </w:pPr>
      <w:r w:rsidRPr="00491838">
        <w:rPr>
          <w:rFonts w:asciiTheme="majorHAnsi" w:hAnsiTheme="majorHAnsi" w:cstheme="majorHAnsi"/>
          <w:b/>
          <w:bCs/>
        </w:rPr>
        <w:t>Final Positioning and Monitoring</w:t>
      </w:r>
    </w:p>
    <w:p w14:paraId="27A0318C" w14:textId="77777777" w:rsidR="00491838" w:rsidRPr="00590115" w:rsidRDefault="00491838" w:rsidP="00491838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590115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-1131942399"/>
          <w:placeholder>
            <w:docPart w:val="B74288BE017844F9919396FAFE0A749A"/>
          </w:placeholder>
          <w:temporary/>
          <w:showingPlcHdr/>
          <w:text/>
        </w:sdtPr>
        <w:sdtContent>
          <w:r w:rsidRPr="00590115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590115">
        <w:rPr>
          <w:rFonts w:ascii="Calibri" w:hAnsi="Calibri" w:cs="Calibri"/>
        </w:rPr>
        <w:t xml:space="preserve"> </w:t>
      </w:r>
    </w:p>
    <w:p w14:paraId="6CD470A8" w14:textId="77777777" w:rsidR="00590115" w:rsidRPr="00590115" w:rsidRDefault="00590115" w:rsidP="00590115">
      <w:pPr>
        <w:rPr>
          <w:rFonts w:ascii="Calibri" w:hAnsi="Calibri" w:cs="Calibri"/>
        </w:rPr>
      </w:pPr>
    </w:p>
    <w:p w14:paraId="2CF2D1FF" w14:textId="77777777" w:rsidR="00590115" w:rsidRPr="00590115" w:rsidRDefault="00590115" w:rsidP="00590115">
      <w:pPr>
        <w:rPr>
          <w:rFonts w:ascii="Calibri" w:hAnsi="Calibri" w:cs="Calibri"/>
        </w:rPr>
      </w:pPr>
    </w:p>
    <w:p w14:paraId="7A6EEBF0" w14:textId="61A992AE" w:rsidR="00590115" w:rsidRPr="00590115" w:rsidRDefault="00491838" w:rsidP="0059011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V</w:t>
      </w:r>
      <w:r w:rsidR="00590115" w:rsidRPr="00590115">
        <w:rPr>
          <w:lang w:eastAsia="en-IN"/>
        </w:rPr>
        <w:t xml:space="preserve">erify that the ventilator parameters, including </w:t>
      </w:r>
      <w:r w:rsidR="00590115" w:rsidRPr="00021593">
        <w:rPr>
          <w:lang w:eastAsia="en-IN"/>
        </w:rPr>
        <w:t>the tid</w:t>
      </w:r>
      <w:r w:rsidR="00590115" w:rsidRPr="00590115">
        <w:rPr>
          <w:lang w:eastAsia="en-IN"/>
        </w:rPr>
        <w:t xml:space="preserve">al volume, inspiratory flow, and airway pressure, remain stable during and after the catheter placement </w:t>
      </w:r>
      <w:r w:rsidR="00590115" w:rsidRPr="00590115">
        <w:rPr>
          <w:b/>
          <w:bCs/>
          <w:lang w:eastAsia="en-IN"/>
        </w:rPr>
        <w:t>[1]</w:t>
      </w:r>
      <w:r w:rsidR="00590115" w:rsidRPr="00590115">
        <w:rPr>
          <w:lang w:eastAsia="en-IN"/>
        </w:rPr>
        <w:t xml:space="preserve">. Verify that the hemodynamic values remain stable during and after the catheter placement </w:t>
      </w:r>
      <w:r w:rsidR="00590115" w:rsidRPr="00590115">
        <w:rPr>
          <w:b/>
          <w:bCs/>
          <w:lang w:eastAsia="en-IN"/>
        </w:rPr>
        <w:t>[2]</w:t>
      </w:r>
      <w:r w:rsidR="00590115" w:rsidRPr="00590115">
        <w:rPr>
          <w:lang w:eastAsia="en-IN"/>
        </w:rPr>
        <w:t>.</w:t>
      </w:r>
    </w:p>
    <w:p w14:paraId="0C5E6142" w14:textId="0F8E8E81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the ventilator monitor displaying stable tidal volume, inspiratory flow, and airway pressure.</w:t>
      </w:r>
    </w:p>
    <w:p w14:paraId="1BC5D940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the patient monitor displaying stable hemodynamic values.</w:t>
      </w:r>
    </w:p>
    <w:p w14:paraId="102C2F8A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Drain the pneumothorax through the posterior and anterior introducers by gently aspirating </w:t>
      </w:r>
      <w:r w:rsidRPr="00021593">
        <w:rPr>
          <w:lang w:eastAsia="en-IN"/>
        </w:rPr>
        <w:t>the</w:t>
      </w:r>
      <w:r w:rsidRPr="00590115">
        <w:rPr>
          <w:lang w:eastAsia="en-IN"/>
        </w:rPr>
        <w:t xml:space="preserve"> intrapleural air with a 50 milliliter syringe until there is no resistance to drainage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Avoid creating excessive negative pressure within the pleural space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0A2878F5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gently aspirating the intrapleural air through the posterior and anterior introducers with a 50 milliliter syringe.</w:t>
      </w:r>
    </w:p>
    <w:p w14:paraId="4DB50ED8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maintaining gentle aspiration while avoiding excessive negative pressure within the pleural space.</w:t>
      </w:r>
    </w:p>
    <w:p w14:paraId="36074505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Secure both esophageal balloon catheters to the skin with adhesive tape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Carefully remove both 9 French introducers to prevent catheter displacement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4FEF8E68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securing both esophageal balloon catheters to the skin with adhesive tape.</w:t>
      </w:r>
    </w:p>
    <w:p w14:paraId="34371176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 xml:space="preserve">Talent carefully removing both 9 French introducers while maintaining </w:t>
      </w:r>
      <w:r w:rsidRPr="00021593">
        <w:rPr>
          <w:lang w:val="en-IN" w:eastAsia="en-IN"/>
        </w:rPr>
        <w:t>the</w:t>
      </w:r>
      <w:r w:rsidRPr="00590115">
        <w:rPr>
          <w:lang w:val="en-IN" w:eastAsia="en-IN"/>
        </w:rPr>
        <w:t xml:space="preserve"> catheter position.</w:t>
      </w:r>
    </w:p>
    <w:p w14:paraId="3FA5A200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Perform a computed tomography scan to assess </w:t>
      </w:r>
      <w:r w:rsidRPr="00021593">
        <w:rPr>
          <w:lang w:eastAsia="en-IN"/>
        </w:rPr>
        <w:t>the</w:t>
      </w:r>
      <w:r w:rsidRPr="00590115">
        <w:rPr>
          <w:lang w:eastAsia="en-IN"/>
        </w:rPr>
        <w:t xml:space="preserve"> residual pneumothorax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If </w:t>
      </w:r>
      <w:r w:rsidRPr="00021593">
        <w:rPr>
          <w:lang w:eastAsia="en-IN"/>
        </w:rPr>
        <w:t>the</w:t>
      </w:r>
      <w:r w:rsidRPr="00590115">
        <w:rPr>
          <w:lang w:eastAsia="en-IN"/>
        </w:rPr>
        <w:t xml:space="preserve"> residual pneumothorax is present, place the animal in the prone position and reduce the fraction of inspired oxygen to 0.25, if physiologically tolerated, to promote oxygen reabsorption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5044B470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Computed tomography images assessing the residual pneumothorax.</w:t>
      </w:r>
    </w:p>
    <w:p w14:paraId="76CB0FBD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WIDE: Talent repositioning the animal in the prone position after the residual pneumothorax is identified.</w:t>
      </w:r>
    </w:p>
    <w:p w14:paraId="6727CACE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Confirm the absence of an airway or pleural leak by comparing </w:t>
      </w:r>
      <w:r w:rsidRPr="00590115">
        <w:rPr>
          <w:b/>
          <w:bCs/>
          <w:lang w:eastAsia="en-IN"/>
        </w:rPr>
        <w:t>the</w:t>
      </w:r>
      <w:r w:rsidRPr="00590115">
        <w:rPr>
          <w:lang w:eastAsia="en-IN"/>
        </w:rPr>
        <w:t xml:space="preserve"> inspired and expired tidal volumes and performing an inspiratory hold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Verify a stable plateau pressure </w:t>
      </w:r>
      <w:r w:rsidRPr="00590115">
        <w:rPr>
          <w:lang w:eastAsia="en-IN"/>
        </w:rPr>
        <w:lastRenderedPageBreak/>
        <w:t xml:space="preserve">and </w:t>
      </w:r>
      <w:r w:rsidRPr="00590115">
        <w:rPr>
          <w:b/>
          <w:bCs/>
          <w:lang w:eastAsia="en-IN"/>
        </w:rPr>
        <w:t>the</w:t>
      </w:r>
      <w:r w:rsidRPr="00590115">
        <w:rPr>
          <w:lang w:eastAsia="en-IN"/>
        </w:rPr>
        <w:t xml:space="preserve"> return of flow to zero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>.</w:t>
      </w:r>
    </w:p>
    <w:p w14:paraId="7C9C387E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the ventilator displaying the inspired and expired tidal volumes during an inspiratory hold.</w:t>
      </w:r>
    </w:p>
    <w:p w14:paraId="10303D0D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the ventilator displaying a stable plateau pressure and the flow returning to zero.</w:t>
      </w:r>
    </w:p>
    <w:p w14:paraId="25A2D831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590115">
        <w:rPr>
          <w:lang w:eastAsia="en-IN"/>
        </w:rPr>
        <w:t xml:space="preserve">Reassess the anterior and posterior pleural pressure waveforms after </w:t>
      </w:r>
      <w:r w:rsidRPr="00021593">
        <w:rPr>
          <w:lang w:eastAsia="en-IN"/>
        </w:rPr>
        <w:t>the</w:t>
      </w:r>
      <w:r w:rsidRPr="00590115">
        <w:rPr>
          <w:lang w:eastAsia="en-IN"/>
        </w:rPr>
        <w:t xml:space="preserve"> introducer removal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 xml:space="preserve">. Confirm that the expected waveform morphology remains stable </w:t>
      </w:r>
      <w:r w:rsidRPr="00590115">
        <w:rPr>
          <w:b/>
          <w:bCs/>
          <w:lang w:eastAsia="en-IN"/>
        </w:rPr>
        <w:t>[2]</w:t>
      </w:r>
      <w:r w:rsidRPr="00590115">
        <w:rPr>
          <w:lang w:eastAsia="en-IN"/>
        </w:rPr>
        <w:t xml:space="preserve">. If the waveform morphology changes, reassess the catheter position and </w:t>
      </w:r>
      <w:r w:rsidRPr="00021593">
        <w:rPr>
          <w:lang w:eastAsia="en-IN"/>
        </w:rPr>
        <w:t>the</w:t>
      </w:r>
      <w:r w:rsidRPr="00590115">
        <w:rPr>
          <w:lang w:eastAsia="en-IN"/>
        </w:rPr>
        <w:t xml:space="preserve"> waveform stability before beginning </w:t>
      </w:r>
      <w:r w:rsidRPr="00021593">
        <w:rPr>
          <w:lang w:eastAsia="en-IN"/>
        </w:rPr>
        <w:t>the</w:t>
      </w:r>
      <w:r w:rsidRPr="00590115">
        <w:rPr>
          <w:lang w:eastAsia="en-IN"/>
        </w:rPr>
        <w:t xml:space="preserve"> recording </w:t>
      </w:r>
      <w:r w:rsidRPr="00590115">
        <w:rPr>
          <w:b/>
          <w:bCs/>
          <w:lang w:eastAsia="en-IN"/>
        </w:rPr>
        <w:t>[3]</w:t>
      </w:r>
      <w:r w:rsidRPr="00590115">
        <w:rPr>
          <w:lang w:eastAsia="en-IN"/>
        </w:rPr>
        <w:t>.</w:t>
      </w:r>
    </w:p>
    <w:p w14:paraId="734C99AD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the anterior and posterior pleural pressure waveforms after the introducer removal.</w:t>
      </w:r>
    </w:p>
    <w:p w14:paraId="5CB085CC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1838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the stable pleural pressure waveform morphology on the monitor.</w:t>
      </w:r>
    </w:p>
    <w:p w14:paraId="7B09B800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90115">
        <w:rPr>
          <w:lang w:val="en-IN" w:eastAsia="en-IN"/>
        </w:rPr>
        <w:t>Talent reassessing the catheter position while SCREEN: the pleural pressure waveform is re-evaluated.</w:t>
      </w:r>
    </w:p>
    <w:p w14:paraId="3EE4D07C" w14:textId="77777777" w:rsidR="00590115" w:rsidRPr="00590115" w:rsidRDefault="00590115" w:rsidP="00590115">
      <w:pPr>
        <w:pStyle w:val="Narration"/>
        <w:numPr>
          <w:ilvl w:val="1"/>
          <w:numId w:val="3"/>
        </w:numPr>
        <w:rPr>
          <w:lang w:eastAsia="en-IN"/>
        </w:rPr>
      </w:pPr>
      <w:r w:rsidRPr="00491838">
        <w:rPr>
          <w:lang w:eastAsia="en-IN"/>
        </w:rPr>
        <w:t>Begin the simultaneous anterior and posterior pleural pressure recording only after confirming the pneumothorax evacuation or reabsorption, stable ventilation and hemodynamics, the absence</w:t>
      </w:r>
      <w:r w:rsidRPr="00590115">
        <w:rPr>
          <w:lang w:eastAsia="en-IN"/>
        </w:rPr>
        <w:t xml:space="preserve"> of an ongoing leak, and stable pleural pressure waveforms </w:t>
      </w:r>
      <w:r w:rsidRPr="00590115">
        <w:rPr>
          <w:b/>
          <w:bCs/>
          <w:lang w:eastAsia="en-IN"/>
        </w:rPr>
        <w:t>[1]</w:t>
      </w:r>
      <w:r w:rsidRPr="00590115">
        <w:rPr>
          <w:lang w:eastAsia="en-IN"/>
        </w:rPr>
        <w:t>.</w:t>
      </w:r>
    </w:p>
    <w:p w14:paraId="6B1F01E1" w14:textId="77777777" w:rsidR="00590115" w:rsidRPr="00590115" w:rsidRDefault="00590115" w:rsidP="0059011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21593">
        <w:rPr>
          <w:highlight w:val="yellow"/>
          <w:lang w:val="en-IN" w:eastAsia="en-IN"/>
        </w:rPr>
        <w:t>SCREEN</w:t>
      </w:r>
      <w:r w:rsidRPr="00590115">
        <w:rPr>
          <w:lang w:val="en-IN" w:eastAsia="en-IN"/>
        </w:rPr>
        <w:t>: Show the simultaneous anterior and posterior pleural pressure recordings after all required conditions have been confirmed.</w:t>
      </w:r>
    </w:p>
    <w:p w14:paraId="1F9816F7" w14:textId="77777777" w:rsidR="00590115" w:rsidRPr="00590115" w:rsidRDefault="00590115" w:rsidP="00590115">
      <w:pPr>
        <w:rPr>
          <w:rFonts w:ascii="Calibri" w:hAnsi="Calibri" w:cs="Calibri"/>
        </w:rPr>
      </w:pPr>
    </w:p>
    <w:p w14:paraId="28B5CFE2" w14:textId="77777777" w:rsidR="00590115" w:rsidRPr="00590115" w:rsidRDefault="00590115" w:rsidP="00590115">
      <w:pPr>
        <w:rPr>
          <w:rFonts w:ascii="Calibri" w:hAnsi="Calibri" w:cs="Calibri"/>
        </w:rPr>
      </w:pPr>
    </w:p>
    <w:p w14:paraId="61F4D5E2" w14:textId="77777777" w:rsidR="00590115" w:rsidRPr="00590115" w:rsidRDefault="00590115" w:rsidP="00590115">
      <w:pPr>
        <w:rPr>
          <w:rFonts w:ascii="Calibri" w:hAnsi="Calibri" w:cs="Calibri"/>
        </w:rPr>
      </w:pPr>
    </w:p>
    <w:p w14:paraId="0C817B89" w14:textId="7279E00E" w:rsidR="00491838" w:rsidRDefault="00491838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br w:type="page"/>
      </w:r>
    </w:p>
    <w:p w14:paraId="48956DC0" w14:textId="77777777" w:rsidR="000F326F" w:rsidRPr="00590115" w:rsidRDefault="000F326F" w:rsidP="000F326F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12FDC79E" w14:textId="59861F38" w:rsidR="00495959" w:rsidRPr="00590115" w:rsidRDefault="00495959" w:rsidP="00495959">
      <w:pPr>
        <w:pStyle w:val="Heading1"/>
        <w:rPr>
          <w:rFonts w:ascii="Calibri" w:hAnsi="Calibri" w:cs="Calibri"/>
        </w:rPr>
      </w:pPr>
      <w:r w:rsidRPr="00590115">
        <w:rPr>
          <w:rFonts w:ascii="Calibri" w:hAnsi="Calibri" w:cs="Calibri"/>
        </w:rPr>
        <w:t>Results</w:t>
      </w:r>
    </w:p>
    <w:p w14:paraId="2CDFC666" w14:textId="77777777" w:rsidR="00495959" w:rsidRPr="00590115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="Calibri" w:eastAsia="Times New Roman" w:hAnsi="Calibri" w:cs="Calibri"/>
          <w:b/>
        </w:rPr>
      </w:pPr>
      <w:commentRangeStart w:id="4"/>
      <w:r w:rsidRPr="00590115">
        <w:rPr>
          <w:rFonts w:ascii="Calibri" w:eastAsia="Times New Roman" w:hAnsi="Calibri" w:cs="Calibri"/>
          <w:b/>
        </w:rPr>
        <w:t xml:space="preserve">Please review this section </w:t>
      </w:r>
      <w:commentRangeEnd w:id="4"/>
      <w:r w:rsidR="004F6CCB" w:rsidRPr="00590115">
        <w:rPr>
          <w:rStyle w:val="CommentReference"/>
          <w:rFonts w:ascii="Calibri" w:eastAsia="Times New Roman" w:hAnsi="Calibri" w:cs="Calibri"/>
          <w:b/>
          <w:sz w:val="24"/>
          <w:szCs w:val="24"/>
        </w:rPr>
        <w:commentReference w:id="4"/>
      </w:r>
      <w:r w:rsidRPr="00590115">
        <w:rPr>
          <w:rFonts w:ascii="Calibri" w:eastAsia="Times New Roman" w:hAnsi="Calibri" w:cs="Calibri"/>
          <w:b/>
        </w:rPr>
        <w:t>to make sure that it accurately reflects your findings.</w:t>
      </w:r>
    </w:p>
    <w:p w14:paraId="2344A4C9" w14:textId="3EDC8CE0" w:rsidR="005E27DD" w:rsidRPr="00590115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</w:rPr>
        <w:t xml:space="preserve">This section </w:t>
      </w:r>
      <w:r w:rsidRPr="00590115">
        <w:rPr>
          <w:rFonts w:ascii="Calibri" w:eastAsia="Times New Roman" w:hAnsi="Calibri" w:cs="Calibri"/>
          <w:b/>
          <w:bCs/>
        </w:rPr>
        <w:t>will not be recorded</w:t>
      </w:r>
      <w:r w:rsidRPr="00590115">
        <w:rPr>
          <w:rFonts w:ascii="Calibri" w:eastAsia="Times New Roman" w:hAnsi="Calibri" w:cs="Calibri"/>
        </w:rPr>
        <w:t xml:space="preserve"> by the videographer. It only includes </w:t>
      </w:r>
      <w:r w:rsidR="00495959" w:rsidRPr="00590115">
        <w:rPr>
          <w:rFonts w:ascii="Calibri" w:eastAsia="Times New Roman" w:hAnsi="Calibri" w:cs="Calibri"/>
        </w:rPr>
        <w:t>the figures/tables from your manuscript</w:t>
      </w:r>
      <w:r w:rsidRPr="00590115">
        <w:rPr>
          <w:rFonts w:ascii="Calibri" w:eastAsia="Times New Roman" w:hAnsi="Calibri" w:cs="Calibri"/>
        </w:rPr>
        <w:t xml:space="preserve"> (called LAB MEDIA). </w:t>
      </w:r>
    </w:p>
    <w:p w14:paraId="0031E7AF" w14:textId="1C9A27F1" w:rsidR="00495959" w:rsidRPr="00590115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  <w:bCs/>
        </w:rPr>
        <w:t>Use Track Changes when making edits or revisions. Ensure the voiceover length is below 200 words. Current word count: XXX.</w:t>
      </w:r>
    </w:p>
    <w:p w14:paraId="51EE59F9" w14:textId="77777777" w:rsidR="00495959" w:rsidRPr="00590115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590115">
        <w:rPr>
          <w:rFonts w:ascii="Calibri" w:eastAsia="Times New Roman" w:hAnsi="Calibri" w:cs="Calibri"/>
          <w:bCs/>
        </w:rPr>
        <w:t xml:space="preserve">Please note that the video </w:t>
      </w:r>
      <w:r w:rsidRPr="00590115">
        <w:rPr>
          <w:rFonts w:ascii="Calibri" w:eastAsia="Times New Roman" w:hAnsi="Calibri" w:cs="Calibri"/>
          <w:b/>
        </w:rPr>
        <w:t xml:space="preserve">cannot </w:t>
      </w:r>
      <w:r w:rsidRPr="00590115">
        <w:rPr>
          <w:rFonts w:ascii="Calibri" w:eastAsia="Times New Roman" w:hAnsi="Calibri" w:cs="Calibri"/>
          <w:bCs/>
        </w:rPr>
        <w:t xml:space="preserve">include </w:t>
      </w:r>
      <w:r w:rsidRPr="00590115">
        <w:rPr>
          <w:rFonts w:ascii="Calibri" w:eastAsia="Times New Roman" w:hAnsi="Calibri" w:cs="Calibri"/>
          <w:bCs/>
          <w:u w:val="single"/>
        </w:rPr>
        <w:t>voiceover without an accompanying visual</w:t>
      </w:r>
      <w:r w:rsidRPr="00590115">
        <w:rPr>
          <w:rFonts w:ascii="Calibri" w:eastAsia="Times New Roman" w:hAnsi="Calibri" w:cs="Calibri"/>
          <w:bCs/>
        </w:rPr>
        <w:t>.</w:t>
      </w:r>
    </w:p>
    <w:p w14:paraId="7A4F1842" w14:textId="77777777" w:rsidR="00495959" w:rsidRPr="00590115" w:rsidRDefault="00495959" w:rsidP="00495959">
      <w:pPr>
        <w:ind w:left="360"/>
        <w:outlineLvl w:val="0"/>
        <w:rPr>
          <w:rFonts w:ascii="Calibri" w:hAnsi="Calibri" w:cs="Calibri"/>
          <w:lang w:eastAsia="zh-TW"/>
        </w:rPr>
      </w:pPr>
    </w:p>
    <w:p w14:paraId="476287CC" w14:textId="6BF85A06" w:rsidR="00495959" w:rsidRPr="00590115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ascii="Calibri" w:hAnsi="Calibri" w:cs="Calibri"/>
          <w:lang w:eastAsia="zh-TW"/>
        </w:rPr>
      </w:pPr>
      <w:r w:rsidRPr="00590115">
        <w:rPr>
          <w:rFonts w:ascii="Calibri" w:hAnsi="Calibri" w:cs="Calibri"/>
          <w:b/>
        </w:rPr>
        <w:t xml:space="preserve">Results </w:t>
      </w:r>
    </w:p>
    <w:p w14:paraId="1C654D1D" w14:textId="77777777" w:rsidR="00985FE6" w:rsidRPr="00590115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71963DBB" w14:textId="6073B2EA" w:rsidR="00491838" w:rsidRPr="00590115" w:rsidRDefault="00491838" w:rsidP="00491838">
      <w:pPr>
        <w:pStyle w:val="Narration"/>
        <w:numPr>
          <w:ilvl w:val="1"/>
          <w:numId w:val="3"/>
        </w:numPr>
      </w:pPr>
      <w:r w:rsidRPr="00590115">
        <w:t xml:space="preserve">Pleural catheter placement was attempted in 20 swine. Correct placement of both the anterior and posterior catheters was achieved in 16 of 17 animals with insertion </w:t>
      </w:r>
      <w:r w:rsidRPr="00590115">
        <w:rPr>
          <w:b/>
        </w:rPr>
        <w:t>[1]</w:t>
      </w:r>
      <w:r w:rsidRPr="00590115">
        <w:t xml:space="preserve">, corresponding to 16 of 20 animals </w:t>
      </w:r>
      <w:r w:rsidRPr="00590115">
        <w:rPr>
          <w:b/>
        </w:rPr>
        <w:t>[2]</w:t>
      </w:r>
      <w:r w:rsidRPr="00590115">
        <w:t>.</w:t>
      </w:r>
    </w:p>
    <w:p w14:paraId="2BCB28C5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Table 1. Video editor: Highlight the row showing the successful placement in 16 of 17 animals with catheter insertion.</w:t>
      </w:r>
    </w:p>
    <w:p w14:paraId="2BE7CE88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Table 1. Video editor: Highlight the row showing the overall result of 16 of 20 animals.</w:t>
      </w:r>
    </w:p>
    <w:p w14:paraId="76EAFD63" w14:textId="77777777" w:rsidR="00491838" w:rsidRPr="00590115" w:rsidRDefault="00491838" w:rsidP="00491838">
      <w:pPr>
        <w:rPr>
          <w:rFonts w:ascii="Calibri" w:hAnsi="Calibri" w:cs="Calibri"/>
        </w:rPr>
      </w:pPr>
    </w:p>
    <w:p w14:paraId="3007B1D5" w14:textId="77777777" w:rsidR="00491838" w:rsidRPr="00590115" w:rsidRDefault="00491838" w:rsidP="00491838">
      <w:pPr>
        <w:pStyle w:val="Narration"/>
        <w:numPr>
          <w:ilvl w:val="1"/>
          <w:numId w:val="3"/>
        </w:numPr>
      </w:pPr>
      <w:r w:rsidRPr="00590115">
        <w:t xml:space="preserve">Successful procedures showed prominent cardiac oscillations in the anterior pleural catheter </w:t>
      </w:r>
      <w:r w:rsidRPr="00590115">
        <w:rPr>
          <w:b/>
        </w:rPr>
        <w:t>[1]</w:t>
      </w:r>
      <w:r w:rsidRPr="00590115">
        <w:t xml:space="preserve">, exceeding those in the esophageal balloon </w:t>
      </w:r>
      <w:r w:rsidRPr="00590115">
        <w:rPr>
          <w:b/>
        </w:rPr>
        <w:t>[2]</w:t>
      </w:r>
      <w:r w:rsidRPr="00590115">
        <w:t xml:space="preserve">. The posterior pleural signals showed minimal cardiac artifact and smooth respiratory waveforms </w:t>
      </w:r>
      <w:r w:rsidRPr="00590115">
        <w:rPr>
          <w:b/>
        </w:rPr>
        <w:t>[3]</w:t>
      </w:r>
      <w:r w:rsidRPr="00590115">
        <w:t>.</w:t>
      </w:r>
    </w:p>
    <w:p w14:paraId="323DFD64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Figure 1. Video editor: Highlight the orange anterior pleural pressure trace showing the visible cardiac oscillations.</w:t>
      </w:r>
    </w:p>
    <w:p w14:paraId="0F2EA3F9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Figure 1. Video editor: Highlight the blue esophageal pressure trace.</w:t>
      </w:r>
    </w:p>
    <w:p w14:paraId="0B55353E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Figure 1. Video editor: Highlight the cyan posterior pleural pressure trace showing the smooth respiratory waveform.</w:t>
      </w:r>
    </w:p>
    <w:p w14:paraId="5EE83E53" w14:textId="77777777" w:rsidR="00491838" w:rsidRPr="00590115" w:rsidRDefault="00491838" w:rsidP="00491838">
      <w:pPr>
        <w:rPr>
          <w:rFonts w:ascii="Calibri" w:hAnsi="Calibri" w:cs="Calibri"/>
        </w:rPr>
      </w:pPr>
    </w:p>
    <w:p w14:paraId="0EABD5D7" w14:textId="77777777" w:rsidR="00491838" w:rsidRPr="00590115" w:rsidRDefault="00491838" w:rsidP="00491838">
      <w:pPr>
        <w:pStyle w:val="Narration"/>
        <w:numPr>
          <w:ilvl w:val="1"/>
          <w:numId w:val="3"/>
        </w:numPr>
      </w:pPr>
      <w:r w:rsidRPr="00590115">
        <w:t xml:space="preserve">During the end-expiratory occlusion, the posterior pleural pressure was consistently positive </w:t>
      </w:r>
      <w:r w:rsidRPr="00590115">
        <w:rPr>
          <w:b/>
        </w:rPr>
        <w:t>[1]</w:t>
      </w:r>
      <w:r w:rsidRPr="00590115">
        <w:t xml:space="preserve">, while the anterior signal ranged from negative to positive </w:t>
      </w:r>
      <w:r w:rsidRPr="00590115">
        <w:rPr>
          <w:b/>
        </w:rPr>
        <w:t>[2]</w:t>
      </w:r>
      <w:r w:rsidRPr="00590115">
        <w:t xml:space="preserve">. The gradient ranged from 2 to 7 centimeters of water </w:t>
      </w:r>
      <w:r w:rsidRPr="00590115">
        <w:rPr>
          <w:b/>
        </w:rPr>
        <w:t>[3]</w:t>
      </w:r>
      <w:r w:rsidRPr="00590115">
        <w:t>.</w:t>
      </w:r>
    </w:p>
    <w:p w14:paraId="71374ADB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Table 2. Video editor: Highlight the posterior end-expiratory pressure values.</w:t>
      </w:r>
    </w:p>
    <w:p w14:paraId="713FA4C6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Table 2. Video editor: Highlight the anterior end-expiratory pressure values.</w:t>
      </w:r>
    </w:p>
    <w:p w14:paraId="31A12B74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lastRenderedPageBreak/>
        <w:t>LAB MEDIA: Table 2. Video editor: Highlight the column showing the vertical pleural pressure gradient.</w:t>
      </w:r>
    </w:p>
    <w:p w14:paraId="0F0CCDCC" w14:textId="77777777" w:rsidR="00491838" w:rsidRPr="00590115" w:rsidRDefault="00491838" w:rsidP="00491838">
      <w:pPr>
        <w:rPr>
          <w:rFonts w:ascii="Calibri" w:hAnsi="Calibri" w:cs="Calibri"/>
        </w:rPr>
      </w:pPr>
    </w:p>
    <w:p w14:paraId="793FB79D" w14:textId="77777777" w:rsidR="00491838" w:rsidRPr="00590115" w:rsidRDefault="00491838" w:rsidP="00491838">
      <w:pPr>
        <w:pStyle w:val="Narration"/>
        <w:numPr>
          <w:ilvl w:val="1"/>
          <w:numId w:val="3"/>
        </w:numPr>
      </w:pPr>
      <w:r w:rsidRPr="00590115">
        <w:t xml:space="preserve">Four procedures were unsuccessful </w:t>
      </w:r>
      <w:r w:rsidRPr="00590115">
        <w:rPr>
          <w:b/>
        </w:rPr>
        <w:t>[1]</w:t>
      </w:r>
      <w:r w:rsidRPr="00590115">
        <w:t xml:space="preserve">. In one case, the anterior catheter entered the pleural space but missed the target ventral region </w:t>
      </w:r>
      <w:r w:rsidRPr="00590115">
        <w:rPr>
          <w:b/>
        </w:rPr>
        <w:t>[2]</w:t>
      </w:r>
      <w:r w:rsidRPr="00590115">
        <w:t xml:space="preserve">, producing a waveform without the expected gradient </w:t>
      </w:r>
      <w:r w:rsidRPr="00590115">
        <w:rPr>
          <w:b/>
        </w:rPr>
        <w:t>[3]</w:t>
      </w:r>
      <w:r w:rsidRPr="00590115">
        <w:t>.</w:t>
      </w:r>
    </w:p>
    <w:p w14:paraId="1C73FE32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Table 1. Video editor: Highlight the row showing the unsuccessful procedures.</w:t>
      </w:r>
    </w:p>
    <w:p w14:paraId="28EB76E4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Figure 2. Video editor: Highlight the catheter located outside the intended ventral pleural region.</w:t>
      </w:r>
    </w:p>
    <w:p w14:paraId="6C3CE18A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Figure 1. Video editor: Highlight the anterior and posterior pleural pressure traces during the end-expiratory hold.</w:t>
      </w:r>
    </w:p>
    <w:p w14:paraId="76A56DBB" w14:textId="77777777" w:rsidR="00491838" w:rsidRPr="00590115" w:rsidRDefault="00491838" w:rsidP="00491838">
      <w:pPr>
        <w:rPr>
          <w:rFonts w:ascii="Calibri" w:hAnsi="Calibri" w:cs="Calibri"/>
        </w:rPr>
      </w:pPr>
    </w:p>
    <w:p w14:paraId="436F8FDA" w14:textId="77777777" w:rsidR="00491838" w:rsidRPr="00590115" w:rsidRDefault="00491838" w:rsidP="00491838">
      <w:pPr>
        <w:pStyle w:val="Narration"/>
        <w:numPr>
          <w:ilvl w:val="1"/>
          <w:numId w:val="3"/>
        </w:numPr>
      </w:pPr>
      <w:r w:rsidRPr="00590115">
        <w:t xml:space="preserve">Computed tomography showed balloon catheters in the intended ventral region </w:t>
      </w:r>
      <w:r w:rsidRPr="00590115">
        <w:rPr>
          <w:b/>
        </w:rPr>
        <w:t>[1]</w:t>
      </w:r>
      <w:r w:rsidRPr="00590115">
        <w:t xml:space="preserve"> and the dorsal region </w:t>
      </w:r>
      <w:r w:rsidRPr="00590115">
        <w:rPr>
          <w:b/>
        </w:rPr>
        <w:t>[2]</w:t>
      </w:r>
      <w:r w:rsidRPr="00590115">
        <w:t xml:space="preserve"> in successful placements. In the unsuccessful case, the catheter was outside the target region </w:t>
      </w:r>
      <w:r w:rsidRPr="00590115">
        <w:rPr>
          <w:b/>
        </w:rPr>
        <w:t>[3]</w:t>
      </w:r>
      <w:r w:rsidRPr="00590115">
        <w:t>.</w:t>
      </w:r>
    </w:p>
    <w:p w14:paraId="29EE6DD9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Figure 2. Video editor: Highlight the yellow arrows indicating the anterior catheter in the ventral pleural region.</w:t>
      </w:r>
    </w:p>
    <w:p w14:paraId="3AF8D488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Figure 2. Video editor: Highlight the red arrows indicating the posterior catheter in the dorsal pleural region.</w:t>
      </w:r>
    </w:p>
    <w:p w14:paraId="76FE2FCF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Figure 2. Video editor: Highlight the catheter positioned outside the intended target region.</w:t>
      </w:r>
    </w:p>
    <w:p w14:paraId="107D0034" w14:textId="77777777" w:rsidR="00491838" w:rsidRPr="00590115" w:rsidRDefault="00491838" w:rsidP="00491838">
      <w:pPr>
        <w:rPr>
          <w:rFonts w:ascii="Calibri" w:hAnsi="Calibri" w:cs="Calibri"/>
        </w:rPr>
      </w:pPr>
    </w:p>
    <w:p w14:paraId="267D82DD" w14:textId="77777777" w:rsidR="00491838" w:rsidRPr="00590115" w:rsidRDefault="00491838" w:rsidP="00491838">
      <w:pPr>
        <w:pStyle w:val="Narration"/>
        <w:numPr>
          <w:ilvl w:val="1"/>
          <w:numId w:val="3"/>
        </w:numPr>
      </w:pPr>
      <w:r w:rsidRPr="00590115">
        <w:t xml:space="preserve">The postmortem examination confirmed the anterior catheter position </w:t>
      </w:r>
      <w:r w:rsidRPr="00590115">
        <w:rPr>
          <w:b/>
        </w:rPr>
        <w:t>[1]</w:t>
      </w:r>
      <w:r w:rsidRPr="00590115">
        <w:t xml:space="preserve"> and the posterior catheter position </w:t>
      </w:r>
      <w:r w:rsidRPr="00590115">
        <w:rPr>
          <w:b/>
        </w:rPr>
        <w:t>[2]</w:t>
      </w:r>
      <w:r w:rsidRPr="00590115">
        <w:t>.</w:t>
      </w:r>
    </w:p>
    <w:p w14:paraId="38122610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Figure 3. Video editor: Highlight the yellow circles marking the anterior pleural catheter.</w:t>
      </w:r>
    </w:p>
    <w:p w14:paraId="2B4AFC1F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Figure 3. Video editor: Highlight the green circle marking the posterior pleural catheter.</w:t>
      </w:r>
    </w:p>
    <w:p w14:paraId="76B6EF99" w14:textId="77777777" w:rsidR="00491838" w:rsidRPr="00590115" w:rsidRDefault="00491838" w:rsidP="00491838">
      <w:pPr>
        <w:rPr>
          <w:rFonts w:ascii="Calibri" w:hAnsi="Calibri" w:cs="Calibri"/>
        </w:rPr>
      </w:pPr>
    </w:p>
    <w:p w14:paraId="6312C594" w14:textId="77777777" w:rsidR="00491838" w:rsidRPr="00590115" w:rsidRDefault="00491838" w:rsidP="00491838">
      <w:pPr>
        <w:pStyle w:val="Narration"/>
        <w:numPr>
          <w:ilvl w:val="1"/>
          <w:numId w:val="3"/>
        </w:numPr>
      </w:pPr>
      <w:r w:rsidRPr="00590115">
        <w:t xml:space="preserve">Overall, the percutaneous technique yielded interpretable signals after regional placement </w:t>
      </w:r>
      <w:r w:rsidRPr="00590115">
        <w:rPr>
          <w:b/>
        </w:rPr>
        <w:t>[1]</w:t>
      </w:r>
      <w:r w:rsidRPr="00590115">
        <w:t xml:space="preserve">, while the waveform morphology and computed tomography imaging indicated procedural success or failure </w:t>
      </w:r>
      <w:r w:rsidRPr="00590115">
        <w:rPr>
          <w:b/>
        </w:rPr>
        <w:t>[2]</w:t>
      </w:r>
      <w:r w:rsidRPr="00590115">
        <w:t>.</w:t>
      </w:r>
    </w:p>
    <w:p w14:paraId="6232A87D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Figure 1. Video editor: Highlight the complete set of the airway, esophageal, anterior pleural, and posterior pleural pressure waveforms.</w:t>
      </w:r>
    </w:p>
    <w:p w14:paraId="4C76A890" w14:textId="77777777" w:rsidR="00491838" w:rsidRPr="00590115" w:rsidRDefault="00491838" w:rsidP="00491838">
      <w:pPr>
        <w:pStyle w:val="ShotDescription"/>
        <w:numPr>
          <w:ilvl w:val="2"/>
          <w:numId w:val="3"/>
        </w:numPr>
      </w:pPr>
      <w:r w:rsidRPr="00590115">
        <w:t>LAB MEDIA: Figure 2. Video editor: Highlight the computed tomography images showing the correctly positioned anterior and posterior catheters.</w:t>
      </w:r>
    </w:p>
    <w:p w14:paraId="4D98F447" w14:textId="77777777" w:rsidR="00495959" w:rsidRPr="00590115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ascii="Calibri" w:hAnsi="Calibri" w:cs="Calibri"/>
        </w:rPr>
      </w:pPr>
    </w:p>
    <w:p w14:paraId="4CC15ABE" w14:textId="77777777" w:rsidR="004F6CCB" w:rsidRPr="00590115" w:rsidRDefault="004F6CCB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5" w:name="_Hlk162020732"/>
      <w:bookmarkStart w:id="6" w:name="_Hlk203170338"/>
      <w:bookmarkStart w:id="7" w:name="_Hlk162020892"/>
      <w:bookmarkStart w:id="8" w:name="_Hlk203166143"/>
      <w:r w:rsidRPr="00590115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590115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5"/>
      <w:r w:rsidRPr="00590115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6"/>
      <w:r w:rsidRPr="00590115">
        <w:rPr>
          <w:rFonts w:ascii="Calibri" w:hAnsi="Calibri" w:cs="Calibri"/>
          <w:b/>
          <w:bCs/>
          <w:color w:val="000000"/>
        </w:rPr>
        <w:t xml:space="preserve">: </w:t>
      </w:r>
      <w:bookmarkEnd w:id="7"/>
    </w:p>
    <w:p w14:paraId="2A47722B" w14:textId="77777777" w:rsidR="00084C9A" w:rsidRPr="00590115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p w14:paraId="36E44423" w14:textId="77777777" w:rsidR="00084C9A" w:rsidRPr="00590115" w:rsidRDefault="00084C9A" w:rsidP="00084C9A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4" w:history="1">
        <w:r w:rsidRPr="00590115">
          <w:rPr>
            <w:rStyle w:val="Hyperlink"/>
            <w:rFonts w:ascii="Calibri" w:eastAsia="Times New Roman" w:hAnsi="Calibri" w:cs="Calibri"/>
            <w:b/>
            <w:bCs/>
            <w:highlight w:val="yellow"/>
          </w:rPr>
          <w:t>https://www.youtube.com/watch?v=Y67dM1kKcTE</w:t>
        </w:r>
      </w:hyperlink>
      <w:r w:rsidRPr="00590115">
        <w:rPr>
          <w:rFonts w:ascii="Calibri" w:eastAsia="Times New Roman" w:hAnsi="Calibri" w:cs="Calibri"/>
          <w:b/>
          <w:bCs/>
          <w:color w:val="222222"/>
        </w:rPr>
        <w:t xml:space="preserve"> </w:t>
      </w:r>
    </w:p>
    <w:p w14:paraId="2732298D" w14:textId="77777777" w:rsidR="00084C9A" w:rsidRPr="00590115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bookmarkEnd w:id="8"/>
    <w:p w14:paraId="4392A9DB" w14:textId="77777777" w:rsidR="004F6CCB" w:rsidRPr="00590115" w:rsidRDefault="004F6CCB" w:rsidP="004F6CCB">
      <w:pPr>
        <w:rPr>
          <w:rFonts w:ascii="Calibri" w:hAnsi="Calibri" w:cs="Calibri"/>
        </w:rPr>
      </w:pPr>
    </w:p>
    <w:p w14:paraId="6C8B1497" w14:textId="77777777" w:rsidR="004F6CCB" w:rsidRPr="00590115" w:rsidRDefault="004F6CCB" w:rsidP="004F6CCB">
      <w:pPr>
        <w:shd w:val="clear" w:color="auto" w:fill="FFFFFF"/>
        <w:spacing w:line="209" w:lineRule="atLeast"/>
        <w:rPr>
          <w:rFonts w:ascii="Calibri" w:eastAsia="SimSun" w:hAnsi="Calibri" w:cs="Calibri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590115">
        <w:rPr>
          <w:rFonts w:ascii="Calibri" w:eastAsia="SimSun" w:hAnsi="Calibri" w:cs="Calibri"/>
          <w:b/>
          <w:bCs/>
          <w:color w:val="000000"/>
          <w:sz w:val="44"/>
          <w:szCs w:val="34"/>
          <w:highlight w:val="yellow"/>
        </w:rPr>
        <w:t>NOTE to the Authors</w:t>
      </w:r>
      <w:r w:rsidRPr="00590115">
        <w:rPr>
          <w:rFonts w:ascii="Calibri" w:eastAsia="SimSun" w:hAnsi="Calibri" w:cs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Pr="00590115" w:rsidRDefault="004F6CCB" w:rsidP="004F6CCB">
      <w:pPr>
        <w:shd w:val="clear" w:color="auto" w:fill="FFFFFF"/>
        <w:spacing w:line="209" w:lineRule="atLeast"/>
        <w:rPr>
          <w:rFonts w:ascii="Calibri" w:eastAsia="SimSun" w:hAnsi="Calibri" w:cs="Calibri"/>
          <w:color w:val="000000"/>
          <w:sz w:val="44"/>
          <w:szCs w:val="34"/>
          <w:highlight w:val="yellow"/>
        </w:rPr>
      </w:pPr>
    </w:p>
    <w:p w14:paraId="13A0E4FD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You have two options for filming and submitting the SCREEN footage:</w:t>
      </w:r>
    </w:p>
    <w:p w14:paraId="1E7D88B1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50F1AC6A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b/>
          <w:bCs/>
          <w:color w:val="FF0000"/>
        </w:rPr>
        <w:t>Option 1: Uploading Separate Clips (</w:t>
      </w:r>
      <w:r w:rsidRPr="00590115">
        <w:rPr>
          <w:rFonts w:ascii="Calibri" w:eastAsia="Times New Roman" w:hAnsi="Calibri" w:cs="Calibri"/>
          <w:b/>
          <w:bCs/>
          <w:color w:val="FF0000"/>
          <w:highlight w:val="yellow"/>
        </w:rPr>
        <w:t>Highly Recommended</w:t>
      </w:r>
      <w:r w:rsidRPr="00590115">
        <w:rPr>
          <w:rFonts w:ascii="Calibri" w:eastAsia="Times New Roman" w:hAnsi="Calibri" w:cs="Calibri"/>
          <w:b/>
          <w:bCs/>
          <w:color w:val="FF0000"/>
        </w:rPr>
        <w:t>)</w:t>
      </w:r>
    </w:p>
    <w:p w14:paraId="62704E99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09843999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Please upload a separate video file for each SCREEN shot (tagged as SCREEN), naming the file according to the shot number (e.g</w:t>
      </w:r>
      <w:r w:rsidRPr="00590115">
        <w:rPr>
          <w:rFonts w:ascii="Calibri" w:eastAsia="Times New Roman" w:hAnsi="Calibri" w:cs="Calibri"/>
          <w:b/>
          <w:bCs/>
          <w:color w:val="222222"/>
        </w:rPr>
        <w:t>., 2.4.3, 1.5.1, 3.2.1, 3.1.3,</w:t>
      </w:r>
      <w:r w:rsidRPr="00590115">
        <w:rPr>
          <w:rFonts w:ascii="Calibri" w:eastAsia="Times New Roman" w:hAnsi="Calibri" w:cs="Calibri"/>
          <w:color w:val="222222"/>
        </w:rPr>
        <w:t xml:space="preserve"> etc.).</w:t>
      </w:r>
    </w:p>
    <w:p w14:paraId="30A25948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5F47E98F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  <w:highlight w:val="yellow"/>
        </w:rPr>
        <w:t>- </w:t>
      </w:r>
      <w:r w:rsidRPr="00590115">
        <w:rPr>
          <w:rFonts w:ascii="Calibri" w:eastAsia="Times New Roman" w:hAnsi="Calibri" w:cs="Calibri"/>
          <w:b/>
          <w:bCs/>
          <w:color w:val="222222"/>
          <w:highlight w:val="yellow"/>
        </w:rPr>
        <w:t>Each clip must be a maximum of 20 to 25 seconds to match the voice narration</w:t>
      </w:r>
      <w:r w:rsidRPr="00590115">
        <w:rPr>
          <w:rFonts w:ascii="Calibri" w:eastAsia="Times New Roman" w:hAnsi="Calibri" w:cs="Calibri"/>
          <w:b/>
          <w:bCs/>
          <w:color w:val="222222"/>
        </w:rPr>
        <w:t>.</w:t>
      </w:r>
    </w:p>
    <w:p w14:paraId="64D7FAF3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- If an action takes longer, provide only the best, most representative 20-25 second segment.</w:t>
      </w:r>
    </w:p>
    <w:p w14:paraId="4CC31A9D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- Please do not provide longer clips as we won’t be able to use them.</w:t>
      </w:r>
    </w:p>
    <w:p w14:paraId="73E0C6CF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1137E1DF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27E0E66E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79F4C932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b/>
          <w:bCs/>
          <w:color w:val="FF0000"/>
        </w:rPr>
        <w:t>Option 2: Uploading a Single Continuous Video</w:t>
      </w:r>
    </w:p>
    <w:p w14:paraId="3ED78F0E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6E97EAB8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If you prefer to record all steps together and upload a single video file, that is acceptable. In this case, </w:t>
      </w:r>
      <w:r w:rsidRPr="00590115">
        <w:rPr>
          <w:rFonts w:ascii="Calibri" w:eastAsia="Times New Roman" w:hAnsi="Calibri" w:cs="Calibri"/>
          <w:b/>
          <w:bCs/>
          <w:color w:val="222222"/>
        </w:rPr>
        <w:t>you must write the precise timestamp for each shot within the script</w:t>
      </w:r>
      <w:r w:rsidRPr="00590115">
        <w:rPr>
          <w:rFonts w:ascii="Calibri" w:eastAsia="Times New Roman" w:hAnsi="Calibri" w:cs="Calibri"/>
          <w:color w:val="222222"/>
        </w:rPr>
        <w:t>.</w:t>
      </w:r>
    </w:p>
    <w:p w14:paraId="55147E7E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0E45861D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  <w:lang w:eastAsia="en-IN"/>
        </w:rPr>
      </w:pPr>
      <w:r w:rsidRPr="00590115">
        <w:rPr>
          <w:rFonts w:ascii="Calibri" w:eastAsia="Times New Roman" w:hAnsi="Calibri" w:cs="Calibri"/>
          <w:color w:val="222222"/>
          <w:lang w:eastAsia="en-IN"/>
        </w:rPr>
        <w:t xml:space="preserve">For example, if the action described in shot 2.13.1 is present in the file </w:t>
      </w:r>
      <w:r w:rsidRPr="00590115">
        <w:rPr>
          <w:rFonts w:ascii="Calibri" w:eastAsia="Times New Roman" w:hAnsi="Calibri" w:cs="Calibri"/>
          <w:color w:val="3333FF"/>
          <w:lang w:eastAsia="en-IN"/>
        </w:rPr>
        <w:t>xxx.mp4</w:t>
      </w:r>
      <w:r w:rsidRPr="00590115">
        <w:rPr>
          <w:rFonts w:ascii="Calibri" w:eastAsia="Times New Roman" w:hAnsi="Calibri" w:cs="Calibri"/>
          <w:color w:val="222222"/>
          <w:lang w:eastAsia="en-IN"/>
        </w:rPr>
        <w:t xml:space="preserve"> and occurs between </w:t>
      </w:r>
      <w:r w:rsidRPr="00590115">
        <w:rPr>
          <w:rFonts w:ascii="Calibri" w:eastAsia="Times New Roman" w:hAnsi="Calibri" w:cs="Calibri"/>
          <w:color w:val="3333FF"/>
          <w:lang w:eastAsia="en-IN"/>
        </w:rPr>
        <w:t>timestamps 00:30 and 00:45</w:t>
      </w:r>
      <w:r w:rsidRPr="00590115">
        <w:rPr>
          <w:rFonts w:ascii="Calibri" w:eastAsia="Times New Roman" w:hAnsi="Calibri" w:cs="Calibri"/>
          <w:color w:val="222222"/>
          <w:lang w:eastAsia="en-IN"/>
        </w:rPr>
        <w:t> , then write the following in the script after each shot description or as a comment bubble.</w:t>
      </w:r>
    </w:p>
    <w:p w14:paraId="1C36ADF3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b/>
          <w:bCs/>
          <w:color w:val="222222"/>
        </w:rPr>
        <w:t xml:space="preserve">(write the file name and timestamp after each shot): </w:t>
      </w:r>
      <w:r w:rsidRPr="00590115">
        <w:rPr>
          <w:rFonts w:ascii="Calibri" w:eastAsia="Times New Roman" w:hAnsi="Calibri" w:cs="Calibri"/>
          <w:color w:val="0000FF"/>
        </w:rPr>
        <w:t>[File name] [Start Time]-[End Time]</w:t>
      </w:r>
    </w:p>
    <w:p w14:paraId="78BC0B94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b/>
          <w:bCs/>
          <w:color w:val="222222"/>
        </w:rPr>
      </w:pPr>
      <w:r w:rsidRPr="00590115">
        <w:rPr>
          <w:rFonts w:ascii="Calibri" w:eastAsia="Times New Roman" w:hAnsi="Calibri" w:cs="Calibri"/>
          <w:b/>
          <w:bCs/>
          <w:color w:val="222222"/>
        </w:rPr>
        <w:t xml:space="preserve"> </w:t>
      </w:r>
    </w:p>
    <w:p w14:paraId="611537D5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b/>
          <w:bCs/>
          <w:color w:val="222222"/>
        </w:rPr>
        <w:br/>
      </w:r>
      <w:r w:rsidRPr="00590115">
        <w:rPr>
          <w:rFonts w:ascii="Calibri" w:eastAsia="Times New Roman" w:hAnsi="Calibri" w:cs="Calibri"/>
          <w:color w:val="222222"/>
        </w:rPr>
        <w:t>- </w:t>
      </w:r>
      <w:r w:rsidRPr="00590115">
        <w:rPr>
          <w:rFonts w:ascii="Calibri" w:eastAsia="Times New Roman" w:hAnsi="Calibri" w:cs="Calibri"/>
          <w:b/>
          <w:bCs/>
          <w:color w:val="222222"/>
        </w:rPr>
        <w:t xml:space="preserve">Example </w:t>
      </w:r>
      <w:r w:rsidRPr="00590115">
        <w:rPr>
          <w:rFonts w:ascii="Calibri" w:eastAsia="Times New Roman" w:hAnsi="Calibri" w:cs="Calibri"/>
          <w:b/>
          <w:bCs/>
          <w:color w:val="222222"/>
        </w:rPr>
        <w:tab/>
      </w:r>
      <w:r w:rsidRPr="00590115">
        <w:rPr>
          <w:rFonts w:ascii="Calibri" w:eastAsia="Times New Roman" w:hAnsi="Calibri" w:cs="Calibri"/>
          <w:color w:val="222222"/>
        </w:rPr>
        <w:t>2.13.1  SCREEN: performing ...........action</w:t>
      </w:r>
      <w:r w:rsidRPr="00590115">
        <w:rPr>
          <w:rFonts w:ascii="Calibri" w:eastAsia="Times New Roman" w:hAnsi="Calibri" w:cs="Calibri"/>
          <w:b/>
          <w:bCs/>
          <w:color w:val="222222"/>
        </w:rPr>
        <w:t>. </w:t>
      </w:r>
      <w:r w:rsidRPr="00590115">
        <w:rPr>
          <w:rFonts w:ascii="Calibri" w:eastAsia="Times New Roman" w:hAnsi="Calibri" w:cs="Calibri"/>
          <w:b/>
          <w:bCs/>
          <w:color w:val="0000FF"/>
        </w:rPr>
        <w:t>xxx.mp4 00:30-00:45</w:t>
      </w:r>
    </w:p>
    <w:p w14:paraId="060BC504" w14:textId="77777777" w:rsidR="004F6CCB" w:rsidRPr="00590115" w:rsidRDefault="004F6CCB" w:rsidP="004F6CCB">
      <w:pPr>
        <w:shd w:val="clear" w:color="auto" w:fill="FFFFFF"/>
        <w:ind w:left="720" w:firstLine="720"/>
        <w:rPr>
          <w:rFonts w:ascii="Calibri" w:eastAsia="Times New Roman" w:hAnsi="Calibri" w:cs="Calibri"/>
          <w:b/>
          <w:bCs/>
          <w:color w:val="0000FF"/>
        </w:rPr>
      </w:pPr>
      <w:r w:rsidRPr="00590115">
        <w:rPr>
          <w:rFonts w:ascii="Calibri" w:eastAsia="Times New Roman" w:hAnsi="Calibri" w:cs="Calibri"/>
          <w:color w:val="222222"/>
        </w:rPr>
        <w:t>2.13.2, SCREEN: cutting the…..........action</w:t>
      </w:r>
      <w:r w:rsidRPr="00590115">
        <w:rPr>
          <w:rFonts w:ascii="Calibri" w:eastAsia="Times New Roman" w:hAnsi="Calibri" w:cs="Calibri"/>
          <w:b/>
          <w:bCs/>
          <w:color w:val="222222"/>
        </w:rPr>
        <w:t>. </w:t>
      </w:r>
      <w:r w:rsidRPr="00590115">
        <w:rPr>
          <w:rFonts w:ascii="Calibri" w:eastAsia="Times New Roman" w:hAnsi="Calibri" w:cs="Calibri"/>
          <w:b/>
          <w:bCs/>
          <w:color w:val="0000FF"/>
        </w:rPr>
        <w:t>xxx.mp4 01:10-01:20</w:t>
      </w:r>
    </w:p>
    <w:p w14:paraId="0C91EDBE" w14:textId="77777777" w:rsidR="004F6CCB" w:rsidRPr="00590115" w:rsidRDefault="004F6CCB" w:rsidP="004F6CCB">
      <w:pPr>
        <w:pStyle w:val="ListParagraph"/>
        <w:shd w:val="clear" w:color="auto" w:fill="FFFFFF"/>
        <w:ind w:left="2160"/>
        <w:rPr>
          <w:rFonts w:ascii="Calibri" w:eastAsia="Times New Roman" w:hAnsi="Calibri" w:cs="Calibri"/>
          <w:color w:val="222222"/>
        </w:rPr>
      </w:pPr>
    </w:p>
    <w:p w14:paraId="555A49D8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- The duration between the</w:t>
      </w:r>
      <w:r w:rsidRPr="00590115">
        <w:rPr>
          <w:rFonts w:ascii="Calibri" w:eastAsia="Times New Roman" w:hAnsi="Calibri" w:cs="Calibri"/>
          <w:b/>
          <w:bCs/>
          <w:color w:val="222222"/>
        </w:rPr>
        <w:t> start and end times for each shot must be limited to 20 to 25 seconds</w:t>
      </w:r>
      <w:r w:rsidRPr="00590115">
        <w:rPr>
          <w:rFonts w:ascii="Calibri" w:eastAsia="Times New Roman" w:hAnsi="Calibri" w:cs="Calibri"/>
          <w:color w:val="222222"/>
        </w:rPr>
        <w:t>.</w:t>
      </w:r>
    </w:p>
    <w:p w14:paraId="03CFC9AD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55789C08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lastRenderedPageBreak/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590115" w:rsidRDefault="004F6CCB" w:rsidP="004F6CCB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590115">
        <w:rPr>
          <w:rFonts w:ascii="Calibri" w:eastAsia="Times New Roman" w:hAnsi="Calibri" w:cs="Calibri"/>
          <w:color w:val="222222"/>
        </w:rPr>
        <w:t>- E</w:t>
      </w:r>
      <w:r w:rsidRPr="00590115">
        <w:rPr>
          <w:rFonts w:ascii="Calibri" w:eastAsia="Times New Roman" w:hAnsi="Calibri" w:cs="Calibri"/>
          <w:b/>
          <w:bCs/>
          <w:color w:val="222222"/>
        </w:rPr>
        <w:t>xample: 3.1.1 SCREEN: inserting a needle... xxx.mp4 00:00-00:10 and 02:30-02:40</w:t>
      </w:r>
      <w:bookmarkEnd w:id="9"/>
    </w:p>
    <w:bookmarkEnd w:id="10"/>
    <w:p w14:paraId="116E579A" w14:textId="77777777" w:rsidR="004F6CCB" w:rsidRPr="00590115" w:rsidRDefault="004F6CCB" w:rsidP="004F6CCB">
      <w:pPr>
        <w:shd w:val="clear" w:color="auto" w:fill="FFFFFF"/>
        <w:spacing w:line="209" w:lineRule="atLeast"/>
        <w:rPr>
          <w:rFonts w:ascii="Calibri" w:eastAsia="Times New Roman" w:hAnsi="Calibri" w:cs="Calibri"/>
          <w:color w:val="222222"/>
          <w:highlight w:val="yellow"/>
          <w:lang w:eastAsia="en-IN"/>
        </w:rPr>
      </w:pPr>
    </w:p>
    <w:p w14:paraId="00E4DD89" w14:textId="3E7F5C61" w:rsidR="00AD3B41" w:rsidRPr="00590115" w:rsidRDefault="00AD3B41" w:rsidP="00012B08">
      <w:pPr>
        <w:rPr>
          <w:rFonts w:ascii="Calibri" w:eastAsia="Times New Roman" w:hAnsi="Calibri" w:cs="Calibri"/>
          <w:sz w:val="52"/>
        </w:rPr>
      </w:pPr>
    </w:p>
    <w:sectPr w:rsidR="00AD3B41" w:rsidRPr="00590115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2481A" w14:textId="77777777" w:rsidR="004D7B55" w:rsidRDefault="004D7B55">
      <w:r>
        <w:separator/>
      </w:r>
    </w:p>
    <w:p w14:paraId="34E4C724" w14:textId="77777777" w:rsidR="004D7B55" w:rsidRDefault="004D7B55"/>
  </w:endnote>
  <w:endnote w:type="continuationSeparator" w:id="0">
    <w:p w14:paraId="0CC69719" w14:textId="77777777" w:rsidR="004D7B55" w:rsidRDefault="004D7B55">
      <w:r>
        <w:continuationSeparator/>
      </w:r>
    </w:p>
    <w:p w14:paraId="399F610A" w14:textId="77777777" w:rsidR="004D7B55" w:rsidRDefault="004D7B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E9DD4E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F4CB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78F30" w14:textId="77777777" w:rsidR="004D7B55" w:rsidRDefault="004D7B55">
      <w:r>
        <w:separator/>
      </w:r>
    </w:p>
    <w:p w14:paraId="2E3CF37D" w14:textId="77777777" w:rsidR="004D7B55" w:rsidRDefault="004D7B55"/>
  </w:footnote>
  <w:footnote w:type="continuationSeparator" w:id="0">
    <w:p w14:paraId="3DD00D5D" w14:textId="77777777" w:rsidR="004D7B55" w:rsidRDefault="004D7B55">
      <w:r>
        <w:continuationSeparator/>
      </w:r>
    </w:p>
    <w:p w14:paraId="719D8DDC" w14:textId="77777777" w:rsidR="004D7B55" w:rsidRDefault="004D7B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C4347E"/>
    <w:multiLevelType w:val="multilevel"/>
    <w:tmpl w:val="24621E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60F488E"/>
    <w:multiLevelType w:val="multilevel"/>
    <w:tmpl w:val="0C4ACE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0" w:hanging="41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22371026">
    <w:abstractNumId w:val="34"/>
  </w:num>
  <w:num w:numId="46" w16cid:durableId="287443766">
    <w:abstractNumId w:val="11"/>
  </w:num>
  <w:num w:numId="47" w16cid:durableId="482891170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59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838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D7B55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0115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41A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3B30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CB7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9011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9011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9011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9011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9011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9011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809378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youtube.com/watch?v=Y67dM1kKcTE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74288BE017844F9919396FAFE0A7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1FCDE-D404-416A-9C7B-40CCF73013BA}"/>
      </w:docPartPr>
      <w:docPartBody>
        <w:p w:rsidR="00000000" w:rsidRDefault="00D32FBD" w:rsidP="00D32FBD">
          <w:pPr>
            <w:pStyle w:val="B74288BE017844F9919396FAFE0A749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5EB9B5AD39E4C1DB0634C0B283E8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63138-EEC9-48E2-A816-37B0F6367207}"/>
      </w:docPartPr>
      <w:docPartBody>
        <w:p w:rsidR="00000000" w:rsidRDefault="00D32FBD" w:rsidP="00D32FBD">
          <w:pPr>
            <w:pStyle w:val="B5EB9B5AD39E4C1DB0634C0B283E89D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9F3B30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275B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32FBD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74288BE017844F9919396FAFE0A749A">
    <w:name w:val="B74288BE017844F9919396FAFE0A749A"/>
    <w:rsid w:val="00D32FB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5EB9B5AD39E4C1DB0634C0B283E89DE">
    <w:name w:val="B5EB9B5AD39E4C1DB0634C0B283E89DE"/>
    <w:rsid w:val="00D32FB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18</Pages>
  <Words>3991</Words>
  <Characters>22752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26690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66</cp:revision>
  <dcterms:created xsi:type="dcterms:W3CDTF">2025-01-20T00:16:00Z</dcterms:created>
  <dcterms:modified xsi:type="dcterms:W3CDTF">2026-07-24T19:44:00Z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