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7500D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F4500">
        <w:rPr>
          <w:rFonts w:eastAsia="Times New Roman" w:cstheme="minorHAnsi"/>
          <w:b/>
        </w:rPr>
        <w:t>71501</w:t>
      </w:r>
    </w:p>
    <w:p w14:paraId="2F6924E5" w14:textId="6474482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F4500">
        <w:rPr>
          <w:rFonts w:eastAsia="Times New Roman" w:cstheme="minorHAnsi"/>
          <w:b/>
        </w:rPr>
        <w:t>Vipasha Sharma</w:t>
      </w:r>
    </w:p>
    <w:p w14:paraId="6FB9233B" w14:textId="23D97FB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E6EEF" w:rsidRPr="008E6EEF">
          <w:rPr>
            <w:rStyle w:val="Hyperlink"/>
            <w:rFonts w:eastAsia="Times New Roman" w:cstheme="minorHAnsi"/>
            <w:b/>
          </w:rPr>
          <w:t>https://review.jove.com/account/file-uploader?src=21807853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93A42A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F4500" w:rsidRPr="008E6EEF">
        <w:rPr>
          <w:rFonts w:eastAsia="Times New Roman" w:cstheme="minorHAnsi"/>
          <w:b/>
          <w:sz w:val="32"/>
          <w:szCs w:val="32"/>
        </w:rPr>
        <w:t>A Within-Chamber Cutting Method for Real-Time Quantification of Leaf Wounding Volatiles and Gas Exchange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858456" w14:textId="7109262E" w:rsidR="00DF4500" w:rsidRPr="00DB7CCF" w:rsidRDefault="00DF4500" w:rsidP="00DF4500">
      <w:pPr>
        <w:jc w:val="both"/>
        <w:rPr>
          <w:rFonts w:ascii="Calibri" w:hAnsi="Calibri" w:cs="Calibri"/>
          <w:sz w:val="28"/>
          <w:szCs w:val="28"/>
          <w:lang w:val="en-IN"/>
        </w:rPr>
      </w:pPr>
      <w:r w:rsidRPr="00DB7CCF">
        <w:rPr>
          <w:rFonts w:ascii="Calibri" w:hAnsi="Calibri" w:cs="Calibri"/>
          <w:sz w:val="28"/>
          <w:szCs w:val="28"/>
          <w:lang w:val="en-IN"/>
        </w:rPr>
        <w:t>Vinícius Fernandes de Souza</w:t>
      </w:r>
      <w:r w:rsidRPr="00DB7CCF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  <w:r w:rsidRPr="00DB7CCF">
        <w:rPr>
          <w:rFonts w:ascii="Calibri" w:hAnsi="Calibri" w:cs="Calibri"/>
          <w:sz w:val="28"/>
          <w:szCs w:val="28"/>
          <w:lang w:val="en-IN"/>
        </w:rPr>
        <w:t>, Helis Kann</w:t>
      </w:r>
      <w:r w:rsidRPr="00DB7CCF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  <w:r w:rsidRPr="00DB7CCF">
        <w:rPr>
          <w:rFonts w:ascii="Calibri" w:hAnsi="Calibri" w:cs="Calibri"/>
          <w:sz w:val="28"/>
          <w:szCs w:val="28"/>
          <w:lang w:val="en-IN"/>
        </w:rPr>
        <w:t>, Eero Talts</w:t>
      </w:r>
      <w:r w:rsidRPr="00DB7CCF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  <w:r w:rsidRPr="00DB7CCF">
        <w:rPr>
          <w:rFonts w:ascii="Calibri" w:hAnsi="Calibri" w:cs="Calibri"/>
          <w:sz w:val="28"/>
          <w:szCs w:val="28"/>
          <w:lang w:val="en-IN"/>
        </w:rPr>
        <w:t>, Ülo Niinemets</w:t>
      </w:r>
      <w:r w:rsidRPr="00DB7CCF">
        <w:rPr>
          <w:rFonts w:ascii="Calibri" w:hAnsi="Calibri" w:cs="Calibri"/>
          <w:sz w:val="28"/>
          <w:szCs w:val="28"/>
          <w:vertAlign w:val="superscript"/>
          <w:lang w:val="en-IN"/>
        </w:rPr>
        <w:t>1,2</w:t>
      </w:r>
      <w:r w:rsidRPr="00DB7CCF">
        <w:rPr>
          <w:rFonts w:ascii="Calibri" w:hAnsi="Calibri" w:cs="Calibri"/>
          <w:sz w:val="28"/>
          <w:szCs w:val="28"/>
          <w:lang w:val="en-IN"/>
        </w:rPr>
        <w:t xml:space="preserve"> </w:t>
      </w:r>
    </w:p>
    <w:p w14:paraId="4C32BE7E" w14:textId="77777777" w:rsidR="00DF4500" w:rsidRPr="00DB7CCF" w:rsidRDefault="00DF4500" w:rsidP="00DF4500">
      <w:pPr>
        <w:jc w:val="both"/>
        <w:rPr>
          <w:rFonts w:ascii="Calibri" w:hAnsi="Calibri" w:cs="Calibri"/>
          <w:sz w:val="28"/>
          <w:szCs w:val="28"/>
          <w:lang w:val="en-IN"/>
        </w:rPr>
      </w:pPr>
    </w:p>
    <w:p w14:paraId="51C2CD4D" w14:textId="548985E7" w:rsidR="00DF4500" w:rsidRPr="00DB7CCF" w:rsidRDefault="00DF4500" w:rsidP="00DF4500">
      <w:pPr>
        <w:contextualSpacing/>
        <w:jc w:val="both"/>
        <w:rPr>
          <w:rFonts w:ascii="Calibri" w:hAnsi="Calibri" w:cs="Calibri"/>
          <w:sz w:val="28"/>
          <w:szCs w:val="28"/>
          <w:lang w:val="en-GB"/>
        </w:rPr>
      </w:pPr>
      <w:r w:rsidRPr="00DB7CCF">
        <w:rPr>
          <w:rFonts w:ascii="Calibri" w:hAnsi="Calibri" w:cs="Calibri"/>
          <w:sz w:val="28"/>
          <w:szCs w:val="28"/>
          <w:vertAlign w:val="superscript"/>
          <w:lang w:val="en-GB"/>
        </w:rPr>
        <w:t>1</w:t>
      </w:r>
      <w:r w:rsidRPr="00DB7CCF">
        <w:rPr>
          <w:rFonts w:ascii="Calibri" w:hAnsi="Calibri" w:cs="Calibri"/>
          <w:sz w:val="28"/>
          <w:szCs w:val="28"/>
          <w:lang w:val="en-GB"/>
        </w:rPr>
        <w:t>Institute of Agricultural and Environmental Sciences, Estonian University of Life Sciences</w:t>
      </w:r>
    </w:p>
    <w:p w14:paraId="394AE188" w14:textId="2C7B46C6" w:rsidR="00DF4500" w:rsidRPr="00DB7CCF" w:rsidRDefault="00DF4500" w:rsidP="00DF4500">
      <w:pPr>
        <w:contextualSpacing/>
        <w:jc w:val="both"/>
        <w:rPr>
          <w:rFonts w:ascii="Calibri" w:hAnsi="Calibri" w:cs="Calibri"/>
          <w:sz w:val="28"/>
          <w:szCs w:val="28"/>
          <w:lang w:val="en-GB"/>
        </w:rPr>
      </w:pPr>
      <w:r w:rsidRPr="00DB7CCF">
        <w:rPr>
          <w:rFonts w:ascii="Calibri" w:hAnsi="Calibri" w:cs="Calibri"/>
          <w:sz w:val="28"/>
          <w:szCs w:val="28"/>
          <w:vertAlign w:val="superscript"/>
          <w:lang w:val="en-GB"/>
        </w:rPr>
        <w:t>2</w:t>
      </w:r>
      <w:r w:rsidRPr="00DB7CCF">
        <w:rPr>
          <w:rFonts w:ascii="Calibri" w:hAnsi="Calibri" w:cs="Calibri"/>
          <w:sz w:val="28"/>
          <w:szCs w:val="28"/>
          <w:lang w:val="en-GB"/>
        </w:rPr>
        <w:t>Estonian Academy of Sciences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A2575F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4A050A8" w14:textId="08450C36" w:rsidR="00DF4500" w:rsidRPr="00035217" w:rsidRDefault="00DF4500" w:rsidP="00DF4500">
      <w:pPr>
        <w:contextualSpacing/>
        <w:jc w:val="both"/>
        <w:rPr>
          <w:rFonts w:ascii="Calibri" w:hAnsi="Calibri" w:cs="Calibri"/>
          <w:lang w:val="pt-BR"/>
        </w:rPr>
      </w:pPr>
      <w:bookmarkStart w:id="0" w:name="_Hlk25233958"/>
      <w:r w:rsidRPr="00035217">
        <w:rPr>
          <w:rFonts w:ascii="Calibri" w:hAnsi="Calibri" w:cs="Calibri"/>
          <w:lang w:val="pt-BR"/>
        </w:rPr>
        <w:t xml:space="preserve">Vinícius Fernandes de Souza </w:t>
      </w:r>
      <w:r w:rsidRPr="00035217">
        <w:rPr>
          <w:rFonts w:ascii="Calibri" w:hAnsi="Calibri" w:cs="Calibri"/>
          <w:lang w:val="pt-BR"/>
        </w:rPr>
        <w:tab/>
      </w:r>
      <w:hyperlink r:id="rId8" w:history="1">
        <w:r w:rsidRPr="007917D5">
          <w:rPr>
            <w:rStyle w:val="Hyperlink"/>
            <w:rFonts w:ascii="Calibri" w:hAnsi="Calibri" w:cs="Calibri"/>
            <w:lang w:val="pt-BR"/>
          </w:rPr>
          <w:t>vinicius.fernandesdesouza@emu.ee</w:t>
        </w:r>
      </w:hyperlink>
    </w:p>
    <w:p w14:paraId="55431A51" w14:textId="77777777" w:rsidR="00DF4500" w:rsidRPr="00035217" w:rsidRDefault="00DF4500" w:rsidP="00DF4500">
      <w:pPr>
        <w:contextualSpacing/>
        <w:jc w:val="both"/>
        <w:rPr>
          <w:rFonts w:ascii="Calibri" w:hAnsi="Calibri" w:cs="Calibri"/>
          <w:b/>
          <w:lang w:val="pt-BR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F563D24" w14:textId="4DA3B4D9" w:rsidR="00DF4500" w:rsidRPr="00DB7CCF" w:rsidRDefault="00DF4500" w:rsidP="00DF4500">
      <w:pPr>
        <w:contextualSpacing/>
        <w:jc w:val="both"/>
        <w:rPr>
          <w:rFonts w:ascii="Calibri" w:hAnsi="Calibri" w:cs="Calibri"/>
        </w:rPr>
      </w:pPr>
      <w:hyperlink r:id="rId9" w:history="1">
        <w:r w:rsidRPr="00B9359D">
          <w:rPr>
            <w:rStyle w:val="Hyperlink"/>
            <w:rFonts w:ascii="Calibri" w:hAnsi="Calibri" w:cs="Calibri"/>
          </w:rPr>
          <w:t>helis.kann@emu.ee</w:t>
        </w:r>
      </w:hyperlink>
    </w:p>
    <w:p w14:paraId="0A7483B8" w14:textId="3205A14A" w:rsidR="00DF4500" w:rsidRPr="00035217" w:rsidRDefault="00DF4500" w:rsidP="00DF4500">
      <w:pPr>
        <w:contextualSpacing/>
        <w:jc w:val="both"/>
        <w:rPr>
          <w:rFonts w:ascii="Calibri" w:hAnsi="Calibri" w:cs="Calibri"/>
          <w:lang w:val="pt-BR"/>
        </w:rPr>
      </w:pPr>
      <w:hyperlink r:id="rId10" w:history="1">
        <w:r w:rsidRPr="007917D5">
          <w:rPr>
            <w:rStyle w:val="Hyperlink"/>
            <w:rFonts w:ascii="Calibri" w:hAnsi="Calibri" w:cs="Calibri"/>
            <w:lang w:val="pt-BR"/>
          </w:rPr>
          <w:t>Eero.Talts@emu.ee</w:t>
        </w:r>
      </w:hyperlink>
    </w:p>
    <w:p w14:paraId="32EDE410" w14:textId="1D096D5A" w:rsidR="00DF4500" w:rsidRPr="00B9359D" w:rsidRDefault="00DF4500" w:rsidP="00DF4500">
      <w:pPr>
        <w:contextualSpacing/>
        <w:jc w:val="both"/>
        <w:rPr>
          <w:lang w:val="pt-BR"/>
        </w:rPr>
      </w:pPr>
      <w:hyperlink r:id="rId11" w:history="1">
        <w:r w:rsidRPr="007917D5">
          <w:rPr>
            <w:rStyle w:val="Hyperlink"/>
            <w:rFonts w:ascii="Calibri" w:hAnsi="Calibri" w:cs="Calibri"/>
            <w:lang w:val="pt-BR"/>
          </w:rPr>
          <w:t>ylo.Niinemets@emu.ee</w:t>
        </w:r>
      </w:hyperlink>
    </w:p>
    <w:p w14:paraId="5CA93CD1" w14:textId="0BBD4E3F" w:rsidR="00416550" w:rsidRPr="00035217" w:rsidRDefault="00416550" w:rsidP="00DF4500">
      <w:pPr>
        <w:contextualSpacing/>
        <w:jc w:val="both"/>
        <w:rPr>
          <w:rFonts w:ascii="Calibri" w:hAnsi="Calibri" w:cs="Calibri"/>
          <w:lang w:val="pt-BR"/>
        </w:rPr>
      </w:pPr>
      <w:hyperlink r:id="rId12" w:history="1">
        <w:r w:rsidRPr="007917D5">
          <w:rPr>
            <w:rStyle w:val="Hyperlink"/>
            <w:rFonts w:ascii="Calibri" w:hAnsi="Calibri" w:cs="Calibri"/>
            <w:lang w:val="pt-BR"/>
          </w:rPr>
          <w:t>vinicius.fernandesdesouza@emu.ee</w:t>
        </w:r>
      </w:hyperlink>
    </w:p>
    <w:p w14:paraId="6F84F159" w14:textId="77777777" w:rsidR="003B5E26" w:rsidRPr="00B9359D" w:rsidRDefault="003B5E26" w:rsidP="009A0E7C">
      <w:pPr>
        <w:outlineLvl w:val="0"/>
        <w:rPr>
          <w:rFonts w:cstheme="minorHAnsi"/>
          <w:b/>
          <w:sz w:val="22"/>
          <w:szCs w:val="22"/>
          <w:lang w:val="pt-BR"/>
        </w:rPr>
      </w:pPr>
    </w:p>
    <w:p w14:paraId="5A2BE33C" w14:textId="77777777" w:rsidR="001E230F" w:rsidRPr="00DB7CCF" w:rsidRDefault="001E230F" w:rsidP="009A0E7C">
      <w:pPr>
        <w:outlineLvl w:val="0"/>
        <w:rPr>
          <w:rFonts w:cstheme="minorHAnsi"/>
          <w:b/>
          <w:sz w:val="22"/>
          <w:szCs w:val="22"/>
          <w:lang w:val="pt-BR"/>
        </w:rPr>
      </w:pPr>
    </w:p>
    <w:p w14:paraId="60B95108" w14:textId="77777777" w:rsidR="00C70C90" w:rsidRPr="00DB7CCF" w:rsidRDefault="00C70C90">
      <w:pPr>
        <w:rPr>
          <w:rFonts w:cstheme="minorHAnsi"/>
          <w:b/>
          <w:sz w:val="22"/>
          <w:szCs w:val="22"/>
          <w:lang w:val="pt-BR"/>
        </w:rPr>
      </w:pPr>
      <w:r w:rsidRPr="00DB7CCF">
        <w:rPr>
          <w:rFonts w:cstheme="minorHAnsi"/>
          <w:b/>
          <w:sz w:val="22"/>
          <w:szCs w:val="22"/>
          <w:lang w:val="pt-BR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A2575F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A2575F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Default="000A7C4F" w:rsidP="00C9492F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1BCE7B9" w14:textId="77777777" w:rsidR="00DB7CCF" w:rsidRDefault="00DB7CCF" w:rsidP="00C9492F">
      <w:pPr>
        <w:rPr>
          <w:rFonts w:ascii="Calibri" w:hAnsi="Calibri" w:cs="Calibri"/>
          <w:b/>
          <w:bCs/>
          <w:color w:val="FF0000"/>
        </w:rPr>
      </w:pPr>
    </w:p>
    <w:p w14:paraId="46923C8C" w14:textId="73299E13" w:rsidR="00DB7CCF" w:rsidRPr="00C9492F" w:rsidRDefault="00DB7CCF" w:rsidP="00C9492F">
      <w:pPr>
        <w:rPr>
          <w:rFonts w:ascii="Calibri" w:hAnsi="Calibri" w:cs="Calibri"/>
          <w:b/>
          <w:bCs/>
          <w:color w:val="2222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15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3447CA89" w14:textId="7CC93762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9FB113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B0BA5">
        <w:rPr>
          <w:rFonts w:cstheme="minorHAnsi"/>
          <w:bCs/>
          <w:sz w:val="22"/>
          <w:szCs w:val="22"/>
        </w:rPr>
        <w:t>2</w:t>
      </w:r>
      <w:r w:rsidR="00FD3261">
        <w:rPr>
          <w:rFonts w:cstheme="minorHAnsi"/>
          <w:bCs/>
          <w:sz w:val="22"/>
          <w:szCs w:val="22"/>
        </w:rPr>
        <w:t>6</w:t>
      </w:r>
    </w:p>
    <w:p w14:paraId="5AAC9C6C" w14:textId="06DE31FC" w:rsidR="00923666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530540">
        <w:rPr>
          <w:rFonts w:cstheme="minorHAnsi"/>
          <w:bCs/>
          <w:sz w:val="22"/>
          <w:szCs w:val="22"/>
        </w:rPr>
        <w:t xml:space="preserve"> 59</w:t>
      </w:r>
    </w:p>
    <w:p w14:paraId="4731C87E" w14:textId="77777777" w:rsidR="00C2620F" w:rsidRPr="00B07A3B" w:rsidRDefault="00C2620F" w:rsidP="005F1ADF">
      <w:pPr>
        <w:rPr>
          <w:rFonts w:cstheme="minorHAnsi"/>
          <w:b/>
          <w:sz w:val="22"/>
          <w:szCs w:val="22"/>
        </w:rPr>
      </w:pPr>
    </w:p>
    <w:p w14:paraId="5082C563" w14:textId="77777777" w:rsidR="00530540" w:rsidRDefault="00530540" w:rsidP="00D6314B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6C16C00A" w14:textId="75080A5F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A2575F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A2575F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A2575F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A2575F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A2575F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A2575F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A2575F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0CFEAA1" w:rsidR="00CE10F2" w:rsidRDefault="00004A8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04A89">
        <w:rPr>
          <w:rFonts w:ascii="Calibri" w:hAnsi="Calibri" w:cs="Calibri"/>
          <w:b/>
          <w:bCs/>
        </w:rPr>
        <w:t>Leaf Cutter Fabrication and Volatile Sampling System Setup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126DC58" w14:textId="4DAB5659" w:rsidR="008E0E93" w:rsidRPr="00754033" w:rsidRDefault="008E0E93" w:rsidP="008E0E9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54033">
        <w:rPr>
          <w:rFonts w:cstheme="minorHAnsi"/>
          <w:color w:val="7030A0"/>
        </w:rPr>
        <w:t>To begin,</w:t>
      </w:r>
      <w:r w:rsidR="001C2841">
        <w:rPr>
          <w:rFonts w:cstheme="minorHAnsi"/>
          <w:color w:val="7030A0"/>
        </w:rPr>
        <w:t xml:space="preserve"> </w:t>
      </w:r>
      <w:r w:rsidR="001C2841" w:rsidRPr="001C2841">
        <w:rPr>
          <w:rFonts w:cstheme="minorHAnsi"/>
          <w:color w:val="7030A0"/>
        </w:rPr>
        <w:t>first arrange the required components on the workbench</w:t>
      </w:r>
      <w:r w:rsidR="00562A0E">
        <w:rPr>
          <w:rFonts w:cstheme="minorHAnsi"/>
          <w:color w:val="7030A0"/>
        </w:rPr>
        <w:t>,</w:t>
      </w:r>
      <w:r w:rsidR="001C2841">
        <w:rPr>
          <w:rFonts w:cstheme="minorHAnsi"/>
          <w:color w:val="7030A0"/>
        </w:rPr>
        <w:t xml:space="preserve"> then start</w:t>
      </w:r>
      <w:r w:rsidRPr="00754033">
        <w:rPr>
          <w:rFonts w:cstheme="minorHAnsi"/>
          <w:color w:val="7030A0"/>
        </w:rPr>
        <w:t xml:space="preserve"> </w:t>
      </w:r>
      <w:r w:rsidR="00B9359D" w:rsidRPr="00754033">
        <w:rPr>
          <w:rFonts w:cstheme="minorHAnsi"/>
          <w:color w:val="7030A0"/>
        </w:rPr>
        <w:t>f</w:t>
      </w:r>
      <w:r w:rsidR="00B9359D" w:rsidRPr="00754033">
        <w:rPr>
          <w:rFonts w:ascii="Calibri" w:hAnsi="Calibri" w:cs="Calibri"/>
          <w:color w:val="7030A0"/>
        </w:rPr>
        <w:t>abricating</w:t>
      </w:r>
      <w:r w:rsidR="00F7020C" w:rsidRPr="00754033">
        <w:rPr>
          <w:rFonts w:ascii="Calibri" w:hAnsi="Calibri" w:cs="Calibri"/>
          <w:color w:val="7030A0"/>
        </w:rPr>
        <w:t xml:space="preserve"> a rotating leaf cutter designed to fit the internal dimensions of the standard measuring head </w:t>
      </w:r>
      <w:r w:rsidR="00F7020C" w:rsidRPr="00754033">
        <w:rPr>
          <w:rFonts w:ascii="Calibri" w:hAnsi="Calibri" w:cs="Calibri"/>
          <w:b/>
          <w:bCs/>
          <w:color w:val="7030A0"/>
        </w:rPr>
        <w:t>[1]</w:t>
      </w:r>
      <w:r w:rsidR="00F7020C" w:rsidRPr="00754033">
        <w:rPr>
          <w:rFonts w:ascii="Calibri" w:hAnsi="Calibri" w:cs="Calibri"/>
          <w:color w:val="7030A0"/>
        </w:rPr>
        <w:t xml:space="preserve">. Attach a razor blade to a stainless-steel rod using silver solder to ensure mechanical </w:t>
      </w:r>
      <w:r w:rsidR="008841F7" w:rsidRPr="00754033">
        <w:rPr>
          <w:rFonts w:ascii="Calibri" w:hAnsi="Calibri" w:cs="Calibri"/>
          <w:color w:val="7030A0"/>
        </w:rPr>
        <w:t>stability</w:t>
      </w:r>
      <w:r w:rsidR="008841F7" w:rsidRPr="00754033">
        <w:rPr>
          <w:rFonts w:ascii="Calibri" w:hAnsi="Calibri" w:cs="Calibri"/>
          <w:b/>
          <w:bCs/>
          <w:color w:val="7030A0"/>
        </w:rPr>
        <w:t xml:space="preserve"> [2].</w:t>
      </w:r>
    </w:p>
    <w:p w14:paraId="51D8422D" w14:textId="6FC93B02" w:rsidR="001C2841" w:rsidRDefault="001C2841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</w:t>
      </w:r>
      <w:r w:rsidRPr="001C2841">
        <w:rPr>
          <w:rFonts w:cstheme="minorHAnsi"/>
        </w:rPr>
        <w:t>approaching the workbench and arranging the rotating leaf cutter components.</w:t>
      </w:r>
    </w:p>
    <w:p w14:paraId="6ADFD3F0" w14:textId="4E6749D9" w:rsidR="008E0E93" w:rsidRDefault="001C2841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 MED</w:t>
      </w:r>
      <w:r w:rsidR="008E0E93">
        <w:rPr>
          <w:rFonts w:cstheme="minorHAnsi"/>
        </w:rPr>
        <w:t xml:space="preserve">: Talent </w:t>
      </w:r>
      <w:r w:rsidR="008841F7">
        <w:rPr>
          <w:rFonts w:cstheme="minorHAnsi"/>
        </w:rPr>
        <w:t>fabricating a rotating leaf cutter</w:t>
      </w:r>
      <w:r w:rsidR="00835067">
        <w:rPr>
          <w:rFonts w:cstheme="minorHAnsi"/>
        </w:rPr>
        <w:t xml:space="preserve"> </w:t>
      </w:r>
      <w:r w:rsidR="00835067" w:rsidRPr="00835067">
        <w:rPr>
          <w:rFonts w:cstheme="minorHAnsi"/>
          <w:highlight w:val="yellow"/>
        </w:rPr>
        <w:t>Author: Here, fabricating means</w:t>
      </w:r>
      <w:r w:rsidR="00835067">
        <w:rPr>
          <w:rFonts w:cstheme="minorHAnsi"/>
        </w:rPr>
        <w:t xml:space="preserve"> </w:t>
      </w:r>
      <w:r w:rsidR="00835067" w:rsidRPr="00835067">
        <w:rPr>
          <w:rFonts w:cstheme="minorHAnsi"/>
          <w:highlight w:val="yellow"/>
        </w:rPr>
        <w:t>3-D print</w:t>
      </w:r>
      <w:r w:rsidR="007C0581">
        <w:rPr>
          <w:rFonts w:cstheme="minorHAnsi"/>
          <w:highlight w:val="yellow"/>
        </w:rPr>
        <w:t>ing and assembling</w:t>
      </w:r>
      <w:r w:rsidR="00835067" w:rsidRPr="00835067">
        <w:rPr>
          <w:rFonts w:cstheme="minorHAnsi"/>
          <w:highlight w:val="yellow"/>
        </w:rPr>
        <w:t xml:space="preserve"> or just assembling the component?</w:t>
      </w:r>
    </w:p>
    <w:p w14:paraId="27D29254" w14:textId="4BE2C9CA" w:rsidR="008E0E93" w:rsidRDefault="008E0E93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835067">
        <w:rPr>
          <w:rFonts w:cstheme="minorHAnsi"/>
        </w:rPr>
        <w:t>attaching a razor blade to a stainless-steel rod</w:t>
      </w:r>
    </w:p>
    <w:p w14:paraId="544468F8" w14:textId="411C7AAF" w:rsidR="008E0E93" w:rsidRPr="00754033" w:rsidRDefault="00803AF5" w:rsidP="008E0E9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54033">
        <w:rPr>
          <w:rFonts w:ascii="Calibri" w:hAnsi="Calibri" w:cs="Calibri"/>
          <w:iCs/>
          <w:color w:val="7030A0"/>
        </w:rPr>
        <w:t>Insert the blade-holding rod into a stainless-steel syringe</w:t>
      </w:r>
      <w:r w:rsidR="00520139">
        <w:rPr>
          <w:rFonts w:ascii="Calibri" w:hAnsi="Calibri" w:cs="Calibri"/>
          <w:iCs/>
          <w:color w:val="7030A0"/>
        </w:rPr>
        <w:t>-</w:t>
      </w:r>
      <w:r w:rsidRPr="00754033">
        <w:rPr>
          <w:rFonts w:ascii="Calibri" w:hAnsi="Calibri" w:cs="Calibri"/>
          <w:iCs/>
          <w:color w:val="7030A0"/>
        </w:rPr>
        <w:t>needle with a</w:t>
      </w:r>
      <w:r w:rsidR="00982C22">
        <w:rPr>
          <w:rFonts w:ascii="Calibri" w:hAnsi="Calibri" w:cs="Calibri"/>
          <w:iCs/>
          <w:color w:val="7030A0"/>
        </w:rPr>
        <w:t>n outer diameter of</w:t>
      </w:r>
      <w:r w:rsidRPr="00754033">
        <w:rPr>
          <w:rFonts w:ascii="Calibri" w:hAnsi="Calibri" w:cs="Calibri"/>
          <w:iCs/>
          <w:color w:val="7030A0"/>
        </w:rPr>
        <w:t xml:space="preserve"> 1.6 m</w:t>
      </w:r>
      <w:r w:rsidR="00982C22">
        <w:rPr>
          <w:rFonts w:ascii="Calibri" w:hAnsi="Calibri" w:cs="Calibri"/>
          <w:iCs/>
          <w:color w:val="7030A0"/>
        </w:rPr>
        <w:t>illimeters</w:t>
      </w:r>
      <w:r w:rsidR="008E2138">
        <w:rPr>
          <w:rFonts w:ascii="Calibri" w:hAnsi="Calibri" w:cs="Calibri"/>
          <w:iCs/>
          <w:color w:val="7030A0"/>
        </w:rPr>
        <w:t xml:space="preserve"> </w:t>
      </w:r>
      <w:r w:rsidR="00581540" w:rsidRPr="00754033">
        <w:rPr>
          <w:rFonts w:ascii="Calibri" w:hAnsi="Calibri" w:cs="Calibri"/>
          <w:b/>
          <w:bCs/>
          <w:color w:val="7030A0"/>
        </w:rPr>
        <w:t>[1]</w:t>
      </w:r>
      <w:r w:rsidR="00581540" w:rsidRPr="00754033">
        <w:rPr>
          <w:rFonts w:ascii="Calibri" w:hAnsi="Calibri" w:cs="Calibri"/>
          <w:color w:val="7030A0"/>
        </w:rPr>
        <w:t xml:space="preserve">. </w:t>
      </w:r>
      <w:r w:rsidRPr="00754033">
        <w:rPr>
          <w:rFonts w:ascii="Calibri" w:hAnsi="Calibri" w:cs="Calibri"/>
          <w:color w:val="7030A0"/>
        </w:rPr>
        <w:t>Then, s</w:t>
      </w:r>
      <w:r w:rsidRPr="00754033">
        <w:rPr>
          <w:rFonts w:ascii="Calibri" w:hAnsi="Calibri" w:cs="Calibri"/>
          <w:iCs/>
          <w:color w:val="7030A0"/>
        </w:rPr>
        <w:t xml:space="preserve">eal both ends of the needle with low-emission </w:t>
      </w:r>
      <w:r w:rsidRPr="00754033">
        <w:rPr>
          <w:rFonts w:ascii="Calibri" w:hAnsi="Calibri" w:cs="Calibri"/>
          <w:color w:val="7030A0"/>
        </w:rPr>
        <w:t xml:space="preserve">polytetrafluoroethylene or </w:t>
      </w:r>
      <w:r w:rsidR="00581540" w:rsidRPr="00754033">
        <w:rPr>
          <w:rFonts w:ascii="Calibri" w:hAnsi="Calibri" w:cs="Calibri"/>
          <w:iCs/>
          <w:color w:val="7030A0"/>
        </w:rPr>
        <w:t xml:space="preserve">PTFE </w:t>
      </w:r>
      <w:r w:rsidR="00581540" w:rsidRPr="00754033">
        <w:rPr>
          <w:rFonts w:ascii="Calibri" w:hAnsi="Calibri" w:cs="Calibri"/>
          <w:color w:val="EE0000"/>
        </w:rPr>
        <w:t>(</w:t>
      </w:r>
      <w:r w:rsidR="007C0581" w:rsidRPr="00754033">
        <w:rPr>
          <w:rFonts w:ascii="Calibri" w:hAnsi="Calibri" w:cs="Calibri"/>
          <w:i/>
          <w:iCs/>
          <w:color w:val="EE0000"/>
        </w:rPr>
        <w:t>P</w:t>
      </w:r>
      <w:r w:rsidR="00581540" w:rsidRPr="00754033">
        <w:rPr>
          <w:rFonts w:ascii="Calibri" w:hAnsi="Calibri" w:cs="Calibri"/>
          <w:i/>
          <w:iCs/>
          <w:color w:val="EE0000"/>
        </w:rPr>
        <w:t>-T-F-E</w:t>
      </w:r>
      <w:r w:rsidRPr="00754033">
        <w:rPr>
          <w:rFonts w:ascii="Calibri" w:hAnsi="Calibri" w:cs="Calibri"/>
          <w:color w:val="EE0000"/>
        </w:rPr>
        <w:t xml:space="preserve">) </w:t>
      </w:r>
      <w:r w:rsidRPr="00754033">
        <w:rPr>
          <w:rFonts w:ascii="Calibri" w:hAnsi="Calibri" w:cs="Calibri"/>
          <w:color w:val="7030A0"/>
        </w:rPr>
        <w:t xml:space="preserve">stoppers to maintain airtight conditions </w:t>
      </w:r>
      <w:r w:rsidRPr="00754033">
        <w:rPr>
          <w:rFonts w:ascii="Calibri" w:hAnsi="Calibri" w:cs="Calibri"/>
          <w:iCs/>
          <w:color w:val="7030A0"/>
        </w:rPr>
        <w:t>while allowing free axial rotation</w:t>
      </w:r>
      <w:r w:rsidR="00581540" w:rsidRPr="00754033">
        <w:rPr>
          <w:rFonts w:ascii="Calibri" w:hAnsi="Calibri" w:cs="Calibri"/>
          <w:iCs/>
          <w:color w:val="7030A0"/>
        </w:rPr>
        <w:t xml:space="preserve"> 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[2]</w:t>
      </w:r>
      <w:r w:rsidRPr="00754033">
        <w:rPr>
          <w:rFonts w:ascii="Calibri" w:hAnsi="Calibri" w:cs="Calibri"/>
          <w:iCs/>
          <w:color w:val="7030A0"/>
        </w:rPr>
        <w:t>.</w:t>
      </w:r>
    </w:p>
    <w:p w14:paraId="5F7BE4BC" w14:textId="5C190181" w:rsidR="008E0E93" w:rsidRDefault="00D97E18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7E18">
        <w:rPr>
          <w:rFonts w:cstheme="minorHAnsi"/>
          <w:iCs/>
        </w:rPr>
        <w:t>Talent inserting the blade-holding rod into a stainless-steel syringe needle</w:t>
      </w:r>
    </w:p>
    <w:p w14:paraId="2F02D6B1" w14:textId="56642CD6" w:rsidR="008E0E93" w:rsidRDefault="00D97E18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7E18">
        <w:rPr>
          <w:rFonts w:cstheme="minorHAnsi"/>
          <w:iCs/>
        </w:rPr>
        <w:t>Talent sealing both ends of the needle with PTFE stoppers</w:t>
      </w:r>
    </w:p>
    <w:p w14:paraId="1AF30857" w14:textId="58C2B4E9" w:rsidR="008E0E93" w:rsidRPr="00754033" w:rsidRDefault="00D97E18" w:rsidP="008E0E9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54033">
        <w:rPr>
          <w:rFonts w:ascii="Calibri" w:hAnsi="Calibri" w:cs="Calibri"/>
          <w:iCs/>
          <w:color w:val="7030A0"/>
        </w:rPr>
        <w:lastRenderedPageBreak/>
        <w:t xml:space="preserve">Mount a manual turning knob at the proximal end of the rod to enable </w:t>
      </w:r>
      <w:r w:rsidR="00562A0E">
        <w:rPr>
          <w:rFonts w:ascii="Calibri" w:hAnsi="Calibri" w:cs="Calibri"/>
          <w:iCs/>
          <w:color w:val="7030A0"/>
        </w:rPr>
        <w:t>180-degree</w:t>
      </w:r>
      <w:r w:rsidRPr="00754033">
        <w:rPr>
          <w:rFonts w:ascii="Calibri" w:hAnsi="Calibri" w:cs="Calibri"/>
          <w:iCs/>
          <w:color w:val="7030A0"/>
        </w:rPr>
        <w:t xml:space="preserve"> rotation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 xml:space="preserve"> [1]</w:t>
      </w:r>
      <w:r w:rsidRPr="00754033">
        <w:rPr>
          <w:rFonts w:ascii="Calibri" w:hAnsi="Calibri" w:cs="Calibri"/>
          <w:iCs/>
          <w:color w:val="7030A0"/>
        </w:rPr>
        <w:t>. Attach two flexible spring brass supports</w:t>
      </w:r>
      <w:r w:rsidRPr="00754033">
        <w:rPr>
          <w:rFonts w:ascii="Calibri" w:hAnsi="Calibri" w:cs="Calibri"/>
          <w:color w:val="7030A0"/>
        </w:rPr>
        <w:t xml:space="preserve"> </w:t>
      </w:r>
      <w:r w:rsidRPr="00754033">
        <w:rPr>
          <w:rFonts w:ascii="Calibri" w:hAnsi="Calibri" w:cs="Calibri"/>
          <w:iCs/>
          <w:color w:val="7030A0"/>
        </w:rPr>
        <w:t>to the outer surface of the needle to secure the cutter to the lower half chamber</w:t>
      </w:r>
      <w:r w:rsidR="00581540" w:rsidRPr="00754033">
        <w:rPr>
          <w:rFonts w:ascii="Calibri" w:hAnsi="Calibri" w:cs="Calibri"/>
          <w:iCs/>
          <w:color w:val="7030A0"/>
        </w:rPr>
        <w:t xml:space="preserve"> 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[2]</w:t>
      </w:r>
    </w:p>
    <w:p w14:paraId="7893A261" w14:textId="51AA551E" w:rsidR="008E0E93" w:rsidRDefault="00D97E18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7E18">
        <w:rPr>
          <w:rFonts w:cstheme="minorHAnsi"/>
          <w:iCs/>
        </w:rPr>
        <w:t>Talent mounting the manual turning knob onto the proximal end of the rod</w:t>
      </w:r>
    </w:p>
    <w:p w14:paraId="52C96CF5" w14:textId="70B799C6" w:rsidR="008E0E93" w:rsidRDefault="00D97E18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7E18">
        <w:rPr>
          <w:rFonts w:cstheme="minorHAnsi"/>
          <w:iCs/>
        </w:rPr>
        <w:t>Talent attaching two flexible spring brass supports to the outer surface of the needl</w:t>
      </w:r>
      <w:r w:rsidR="007C0581">
        <w:rPr>
          <w:rFonts w:cstheme="minorHAnsi"/>
          <w:iCs/>
        </w:rPr>
        <w:t>e</w:t>
      </w:r>
    </w:p>
    <w:p w14:paraId="1465C773" w14:textId="77550C39" w:rsidR="008E0E93" w:rsidRPr="00754033" w:rsidRDefault="00D97E18" w:rsidP="007C058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ascii="Calibri" w:hAnsi="Calibri" w:cs="Calibri"/>
          <w:color w:val="7030A0"/>
        </w:rPr>
        <w:t>Make</w:t>
      </w:r>
      <w:r w:rsidRPr="00754033">
        <w:rPr>
          <w:rFonts w:ascii="Calibri" w:hAnsi="Calibri" w:cs="Calibri"/>
          <w:iCs/>
          <w:color w:val="7030A0"/>
        </w:rPr>
        <w:t xml:space="preserve"> a triangular incision in the lower chamber gasket </w:t>
      </w:r>
      <w:r w:rsidR="00135A5B">
        <w:rPr>
          <w:rFonts w:ascii="Calibri" w:hAnsi="Calibri" w:cs="Calibri"/>
          <w:iCs/>
          <w:color w:val="7030A0"/>
        </w:rPr>
        <w:t xml:space="preserve">for </w:t>
      </w:r>
      <w:r w:rsidRPr="00754033">
        <w:rPr>
          <w:rFonts w:ascii="Calibri" w:hAnsi="Calibri" w:cs="Calibri"/>
          <w:iCs/>
          <w:color w:val="7030A0"/>
        </w:rPr>
        <w:t>blade insertion without contacting the leaf surface</w:t>
      </w:r>
      <w:r w:rsidR="00581540" w:rsidRPr="00754033">
        <w:rPr>
          <w:rFonts w:ascii="Calibri" w:hAnsi="Calibri" w:cs="Calibri"/>
          <w:iCs/>
          <w:color w:val="7030A0"/>
        </w:rPr>
        <w:t xml:space="preserve"> 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[1]</w:t>
      </w:r>
      <w:r w:rsidRPr="00754033">
        <w:rPr>
          <w:rFonts w:ascii="Calibri" w:hAnsi="Calibri" w:cs="Calibri"/>
          <w:iCs/>
          <w:color w:val="7030A0"/>
        </w:rPr>
        <w:t xml:space="preserve">. </w:t>
      </w:r>
      <w:r w:rsidRPr="00754033">
        <w:rPr>
          <w:rFonts w:ascii="Calibri" w:hAnsi="Calibri" w:cs="Calibri"/>
          <w:color w:val="7030A0"/>
        </w:rPr>
        <w:t>Then, s</w:t>
      </w:r>
      <w:r w:rsidRPr="00754033">
        <w:rPr>
          <w:rFonts w:ascii="Calibri" w:hAnsi="Calibri" w:cs="Calibri"/>
          <w:iCs/>
          <w:color w:val="7030A0"/>
        </w:rPr>
        <w:t xml:space="preserve">eal the insertion point </w:t>
      </w:r>
      <w:r w:rsidR="009E3293" w:rsidRPr="00754033">
        <w:rPr>
          <w:rFonts w:ascii="Calibri" w:hAnsi="Calibri" w:cs="Calibri"/>
          <w:color w:val="7030A0"/>
        </w:rPr>
        <w:t>using low</w:t>
      </w:r>
      <w:r w:rsidRPr="00754033">
        <w:rPr>
          <w:rFonts w:ascii="Calibri" w:hAnsi="Calibri" w:cs="Calibri"/>
          <w:iCs/>
          <w:color w:val="7030A0"/>
        </w:rPr>
        <w:t>-emission sealing putty to prevent gas leakage</w:t>
      </w:r>
      <w:r w:rsidR="00581540" w:rsidRPr="00754033">
        <w:rPr>
          <w:rFonts w:ascii="Calibri" w:hAnsi="Calibri" w:cs="Calibri"/>
          <w:iCs/>
          <w:color w:val="7030A0"/>
        </w:rPr>
        <w:t xml:space="preserve"> 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[2]</w:t>
      </w:r>
      <w:r w:rsidRPr="00754033">
        <w:rPr>
          <w:rFonts w:ascii="Calibri" w:hAnsi="Calibri" w:cs="Calibri"/>
          <w:iCs/>
          <w:color w:val="7030A0"/>
        </w:rPr>
        <w:t>.</w:t>
      </w:r>
    </w:p>
    <w:p w14:paraId="3F179E83" w14:textId="3EA80602" w:rsidR="009E3293" w:rsidRDefault="009E3293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9E3293">
        <w:rPr>
          <w:rFonts w:cstheme="minorHAnsi"/>
          <w:iCs/>
        </w:rPr>
        <w:t>creating a triangular incision in the lower chamber gaske</w:t>
      </w:r>
      <w:r w:rsidR="007C0581">
        <w:rPr>
          <w:rFonts w:cstheme="minorHAnsi"/>
          <w:iCs/>
        </w:rPr>
        <w:t>t</w:t>
      </w:r>
    </w:p>
    <w:p w14:paraId="0B581258" w14:textId="4EFB5491" w:rsidR="008E0E93" w:rsidRDefault="008E0E93" w:rsidP="008E0E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9E3293" w:rsidRPr="009E3293">
        <w:rPr>
          <w:rFonts w:cstheme="minorHAnsi"/>
          <w:iCs/>
        </w:rPr>
        <w:t>sealing the insertion point with low-emission sealing putty</w:t>
      </w:r>
    </w:p>
    <w:p w14:paraId="2B5B7556" w14:textId="40A32410" w:rsidR="008841F7" w:rsidRPr="00754033" w:rsidRDefault="009E3293" w:rsidP="009E329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54033">
        <w:rPr>
          <w:rFonts w:ascii="Calibri" w:hAnsi="Calibri" w:cs="Calibri"/>
          <w:color w:val="7030A0"/>
        </w:rPr>
        <w:t xml:space="preserve">To configure the volatile sampling pathway, install a PTFE T-piece adjacent to the chamber outlet to minimize the tubing length </w:t>
      </w:r>
      <w:r w:rsidR="00E13ED6">
        <w:rPr>
          <w:rFonts w:ascii="Calibri" w:hAnsi="Calibri" w:cs="Calibri"/>
          <w:color w:val="7030A0"/>
        </w:rPr>
        <w:t xml:space="preserve">between </w:t>
      </w:r>
      <w:r w:rsidR="00562A0E">
        <w:rPr>
          <w:rFonts w:ascii="Calibri" w:hAnsi="Calibri" w:cs="Calibri"/>
          <w:color w:val="7030A0"/>
        </w:rPr>
        <w:t xml:space="preserve">the </w:t>
      </w:r>
      <w:r w:rsidR="00006D4A">
        <w:rPr>
          <w:rFonts w:ascii="Calibri" w:hAnsi="Calibri" w:cs="Calibri"/>
          <w:color w:val="7030A0"/>
        </w:rPr>
        <w:t xml:space="preserve">chamber and </w:t>
      </w:r>
      <w:r w:rsidRPr="00754033">
        <w:rPr>
          <w:rFonts w:ascii="Calibri" w:hAnsi="Calibri" w:cs="Calibri"/>
          <w:color w:val="7030A0"/>
        </w:rPr>
        <w:t>the volatile analyzer</w:t>
      </w:r>
      <w:r w:rsidR="00C57B12">
        <w:rPr>
          <w:rFonts w:ascii="Calibri" w:hAnsi="Calibri" w:cs="Calibri"/>
          <w:color w:val="7030A0"/>
        </w:rPr>
        <w:t xml:space="preserve"> </w:t>
      </w:r>
      <w:r w:rsidR="00C57B12">
        <w:rPr>
          <w:rFonts w:ascii="Calibri" w:hAnsi="Calibri" w:cs="Calibri"/>
          <w:b/>
          <w:bCs/>
          <w:color w:val="7030A0"/>
        </w:rPr>
        <w:t>[1]</w:t>
      </w:r>
      <w:r w:rsidRPr="00754033">
        <w:rPr>
          <w:rFonts w:ascii="Calibri" w:hAnsi="Calibri" w:cs="Calibri"/>
          <w:color w:val="7030A0"/>
        </w:rPr>
        <w:t>.</w:t>
      </w:r>
    </w:p>
    <w:p w14:paraId="1D23C5C8" w14:textId="1AE8105A" w:rsidR="008841F7" w:rsidRDefault="009E3293" w:rsidP="009E32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3293">
        <w:rPr>
          <w:rFonts w:cstheme="minorHAnsi"/>
          <w:iCs/>
        </w:rPr>
        <w:t>Talent installing a PTFE T-piece adjacent to the chamber outlet</w:t>
      </w:r>
      <w:r w:rsidR="008D2B96">
        <w:rPr>
          <w:rFonts w:cstheme="minorHAnsi"/>
          <w:iCs/>
        </w:rPr>
        <w:t xml:space="preserve"> </w:t>
      </w:r>
      <w:r w:rsidR="008D2B96" w:rsidRPr="008D2B96">
        <w:rPr>
          <w:rFonts w:cstheme="minorHAnsi"/>
          <w:iCs/>
          <w:highlight w:val="yellow"/>
        </w:rPr>
        <w:t>Author: The</w:t>
      </w:r>
      <w:r w:rsidR="008D2B96">
        <w:rPr>
          <w:rFonts w:cstheme="minorHAnsi"/>
          <w:iCs/>
        </w:rPr>
        <w:t xml:space="preserve"> </w:t>
      </w:r>
      <w:r w:rsidR="008D2B96" w:rsidRPr="008D2B96">
        <w:rPr>
          <w:rFonts w:cstheme="minorHAnsi"/>
          <w:iCs/>
          <w:highlight w:val="yellow"/>
        </w:rPr>
        <w:t>same step is also in section 2.6. Are these two different steps?</w:t>
      </w:r>
    </w:p>
    <w:p w14:paraId="006754AA" w14:textId="0060F6B3" w:rsidR="008841F7" w:rsidRPr="00754033" w:rsidRDefault="009E3293" w:rsidP="0058154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ascii="Calibri" w:hAnsi="Calibri" w:cs="Calibri"/>
          <w:iCs/>
          <w:color w:val="7030A0"/>
        </w:rPr>
        <w:t xml:space="preserve">Connect the chamber outlet to the </w:t>
      </w:r>
      <w:r w:rsidR="008E589E" w:rsidRPr="00754033">
        <w:rPr>
          <w:rFonts w:ascii="Calibri" w:hAnsi="Calibri" w:cs="Calibri"/>
          <w:iCs/>
          <w:color w:val="7030A0"/>
        </w:rPr>
        <w:t>Volatile Organic Compounds</w:t>
      </w:r>
      <w:r w:rsidR="008E589E" w:rsidRPr="00754033">
        <w:rPr>
          <w:rFonts w:ascii="Calibri" w:hAnsi="Calibri" w:cs="Calibri"/>
          <w:color w:val="7030A0"/>
        </w:rPr>
        <w:t xml:space="preserve"> or </w:t>
      </w:r>
      <w:r w:rsidRPr="00754033">
        <w:rPr>
          <w:rFonts w:ascii="Calibri" w:hAnsi="Calibri" w:cs="Calibri"/>
          <w:iCs/>
          <w:color w:val="7030A0"/>
        </w:rPr>
        <w:t>VOC</w:t>
      </w:r>
      <w:r w:rsidR="00581540" w:rsidRPr="00754033">
        <w:rPr>
          <w:rFonts w:ascii="Calibri" w:hAnsi="Calibri" w:cs="Calibri"/>
          <w:iCs/>
          <w:color w:val="7030A0"/>
        </w:rPr>
        <w:t xml:space="preserve"> </w:t>
      </w:r>
      <w:r w:rsidR="00581540" w:rsidRPr="00754033">
        <w:rPr>
          <w:rFonts w:ascii="Calibri" w:hAnsi="Calibri" w:cs="Calibri"/>
          <w:iCs/>
          <w:color w:val="EE0000"/>
        </w:rPr>
        <w:t>(</w:t>
      </w:r>
      <w:r w:rsidR="00581540" w:rsidRPr="00754033">
        <w:rPr>
          <w:rFonts w:ascii="Calibri" w:hAnsi="Calibri" w:cs="Calibri"/>
          <w:i/>
          <w:color w:val="EE0000"/>
        </w:rPr>
        <w:t>V</w:t>
      </w:r>
      <w:r w:rsidR="00135A5B">
        <w:rPr>
          <w:rFonts w:ascii="Calibri" w:hAnsi="Calibri" w:cs="Calibri"/>
          <w:i/>
          <w:color w:val="EE0000"/>
        </w:rPr>
        <w:t>-</w:t>
      </w:r>
      <w:r w:rsidR="00581540" w:rsidRPr="00754033">
        <w:rPr>
          <w:rFonts w:ascii="Calibri" w:hAnsi="Calibri" w:cs="Calibri"/>
          <w:i/>
          <w:color w:val="EE0000"/>
        </w:rPr>
        <w:t>O</w:t>
      </w:r>
      <w:r w:rsidR="00135A5B">
        <w:rPr>
          <w:rFonts w:ascii="Calibri" w:hAnsi="Calibri" w:cs="Calibri"/>
          <w:i/>
          <w:color w:val="EE0000"/>
        </w:rPr>
        <w:t>-</w:t>
      </w:r>
      <w:r w:rsidR="00581540" w:rsidRPr="00754033">
        <w:rPr>
          <w:rFonts w:ascii="Calibri" w:hAnsi="Calibri" w:cs="Calibri"/>
          <w:i/>
          <w:color w:val="EE0000"/>
        </w:rPr>
        <w:t>C</w:t>
      </w:r>
      <w:r w:rsidR="00581540" w:rsidRPr="00754033">
        <w:rPr>
          <w:rFonts w:ascii="Calibri" w:hAnsi="Calibri" w:cs="Calibri"/>
          <w:iCs/>
          <w:color w:val="EE0000"/>
        </w:rPr>
        <w:t>)</w:t>
      </w:r>
      <w:r w:rsidRPr="00754033">
        <w:rPr>
          <w:rFonts w:ascii="Calibri" w:hAnsi="Calibri" w:cs="Calibri"/>
          <w:iCs/>
          <w:color w:val="EE0000"/>
        </w:rPr>
        <w:t xml:space="preserve"> </w:t>
      </w:r>
      <w:r w:rsidRPr="00754033">
        <w:rPr>
          <w:rFonts w:ascii="Calibri" w:hAnsi="Calibri" w:cs="Calibri"/>
          <w:iCs/>
          <w:color w:val="7030A0"/>
        </w:rPr>
        <w:t>collection system using inert tubing</w:t>
      </w:r>
      <w:r w:rsidR="00581540" w:rsidRPr="00754033">
        <w:rPr>
          <w:rFonts w:ascii="Calibri" w:hAnsi="Calibri" w:cs="Calibri"/>
          <w:iCs/>
          <w:color w:val="7030A0"/>
        </w:rPr>
        <w:t xml:space="preserve"> 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[1]</w:t>
      </w:r>
      <w:r w:rsidRPr="00754033">
        <w:rPr>
          <w:rFonts w:ascii="Calibri" w:hAnsi="Calibri" w:cs="Calibri"/>
          <w:iCs/>
          <w:color w:val="7030A0"/>
        </w:rPr>
        <w:t xml:space="preserve">. </w:t>
      </w:r>
      <w:r w:rsidR="00DD350B" w:rsidRPr="00754033">
        <w:rPr>
          <w:rFonts w:ascii="Calibri" w:hAnsi="Calibri" w:cs="Calibri"/>
          <w:color w:val="7030A0"/>
        </w:rPr>
        <w:t>Install</w:t>
      </w:r>
      <w:r w:rsidR="00DD350B" w:rsidRPr="00754033">
        <w:rPr>
          <w:rFonts w:ascii="Calibri" w:hAnsi="Calibri" w:cs="Calibri"/>
          <w:iCs/>
          <w:color w:val="7030A0"/>
        </w:rPr>
        <w:t xml:space="preserve"> the T-piece immediately adjacent to the chamber outlet to minimize the tubing length between the chamber and the volatile analyzer, thereby reducing internal volume, residence time, and adsorption losses</w:t>
      </w:r>
      <w:r w:rsidR="005E3FD4">
        <w:rPr>
          <w:rFonts w:ascii="Calibri" w:hAnsi="Calibri" w:cs="Calibri"/>
          <w:iCs/>
          <w:color w:val="7030A0"/>
        </w:rPr>
        <w:t xml:space="preserve"> </w:t>
      </w:r>
      <w:r w:rsidR="005E3FD4" w:rsidRPr="00754033">
        <w:rPr>
          <w:rFonts w:ascii="Calibri" w:hAnsi="Calibri" w:cs="Calibri"/>
          <w:b/>
          <w:bCs/>
          <w:iCs/>
          <w:color w:val="7030A0"/>
        </w:rPr>
        <w:t>[2]</w:t>
      </w:r>
      <w:r w:rsidR="00DD350B" w:rsidRPr="00754033">
        <w:rPr>
          <w:rFonts w:ascii="Calibri" w:hAnsi="Calibri" w:cs="Calibri"/>
          <w:iCs/>
          <w:color w:val="7030A0"/>
        </w:rPr>
        <w:t>.</w:t>
      </w:r>
      <w:r w:rsidR="00DD350B" w:rsidRPr="00754033">
        <w:rPr>
          <w:rFonts w:ascii="Calibri" w:hAnsi="Calibri" w:cs="Calibri"/>
          <w:color w:val="7030A0"/>
        </w:rPr>
        <w:t xml:space="preserve"> </w:t>
      </w:r>
      <w:r w:rsidRPr="00754033">
        <w:rPr>
          <w:rFonts w:ascii="Calibri" w:hAnsi="Calibri" w:cs="Calibri"/>
          <w:color w:val="7030A0"/>
        </w:rPr>
        <w:t>M</w:t>
      </w:r>
      <w:r w:rsidRPr="00754033">
        <w:rPr>
          <w:rFonts w:ascii="Calibri" w:hAnsi="Calibri" w:cs="Calibri"/>
          <w:iCs/>
          <w:color w:val="7030A0"/>
        </w:rPr>
        <w:t xml:space="preserve">aintain the chamber airflow at </w:t>
      </w:r>
      <w:r w:rsidR="007C0581" w:rsidRPr="00754033">
        <w:rPr>
          <w:rFonts w:ascii="Calibri" w:hAnsi="Calibri" w:cs="Calibri"/>
          <w:iCs/>
          <w:color w:val="7030A0"/>
        </w:rPr>
        <w:t>seven hundred fifty</w:t>
      </w:r>
      <w:r w:rsidRPr="00754033">
        <w:rPr>
          <w:rFonts w:ascii="Calibri" w:hAnsi="Calibri" w:cs="Calibri"/>
          <w:iCs/>
          <w:color w:val="7030A0"/>
        </w:rPr>
        <w:t xml:space="preserve"> </w:t>
      </w:r>
      <w:r w:rsidR="00581540" w:rsidRPr="00754033">
        <w:rPr>
          <w:rFonts w:ascii="Calibri" w:hAnsi="Calibri" w:cs="Calibri"/>
          <w:iCs/>
          <w:color w:val="7030A0"/>
        </w:rPr>
        <w:t xml:space="preserve">micromole per second 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[</w:t>
      </w:r>
      <w:r w:rsidR="005E3FD4">
        <w:rPr>
          <w:rFonts w:ascii="Calibri" w:hAnsi="Calibri" w:cs="Calibri"/>
          <w:b/>
          <w:bCs/>
          <w:iCs/>
          <w:color w:val="7030A0"/>
        </w:rPr>
        <w:t>3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].</w:t>
      </w:r>
    </w:p>
    <w:p w14:paraId="1727AA6B" w14:textId="53C7FFB8" w:rsidR="008841F7" w:rsidRDefault="00DD350B" w:rsidP="008841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350B">
        <w:rPr>
          <w:rFonts w:cstheme="minorHAnsi"/>
          <w:iCs/>
        </w:rPr>
        <w:t>Talent connecting the chamber outlet to the VOC collection system using inert tubing</w:t>
      </w:r>
    </w:p>
    <w:p w14:paraId="67C1883D" w14:textId="21083FCD" w:rsidR="008841F7" w:rsidRDefault="008841F7" w:rsidP="008841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DD350B">
        <w:rPr>
          <w:rFonts w:cstheme="minorHAnsi"/>
        </w:rPr>
        <w:t xml:space="preserve">installing the T-piece </w:t>
      </w:r>
      <w:r w:rsidR="00DD350B" w:rsidRPr="00DD350B">
        <w:rPr>
          <w:rFonts w:cstheme="minorHAnsi"/>
          <w:iCs/>
        </w:rPr>
        <w:t>adjacent to the chamber outlet</w:t>
      </w:r>
    </w:p>
    <w:p w14:paraId="49AA751B" w14:textId="10EDB868" w:rsidR="008841F7" w:rsidRPr="00C05715" w:rsidRDefault="00DD350B" w:rsidP="009B0BA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13D38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Pr="00DD350B">
        <w:rPr>
          <w:rFonts w:cstheme="minorHAnsi"/>
          <w:iCs/>
        </w:rPr>
        <w:t xml:space="preserve"> </w:t>
      </w:r>
      <w:r w:rsidR="00947972">
        <w:rPr>
          <w:rFonts w:cstheme="minorHAnsi"/>
          <w:iCs/>
        </w:rPr>
        <w:t>C</w:t>
      </w:r>
      <w:r w:rsidRPr="00DD350B">
        <w:rPr>
          <w:rFonts w:cstheme="minorHAnsi"/>
          <w:iCs/>
        </w:rPr>
        <w:t xml:space="preserve">hamber airflow </w:t>
      </w:r>
      <w:r w:rsidR="00947972">
        <w:rPr>
          <w:rFonts w:cstheme="minorHAnsi"/>
          <w:iCs/>
        </w:rPr>
        <w:t>being maintained</w:t>
      </w:r>
      <w:r w:rsidR="00947972" w:rsidRPr="00DD350B">
        <w:rPr>
          <w:rFonts w:cstheme="minorHAnsi"/>
          <w:iCs/>
        </w:rPr>
        <w:t xml:space="preserve"> </w:t>
      </w:r>
      <w:r w:rsidRPr="00DD350B">
        <w:rPr>
          <w:rFonts w:cstheme="minorHAnsi"/>
          <w:iCs/>
        </w:rPr>
        <w:t>to 750 µmol s⁻¹</w:t>
      </w:r>
      <w:r w:rsidR="00813D38">
        <w:rPr>
          <w:rFonts w:cstheme="minorHAnsi"/>
          <w:iCs/>
        </w:rPr>
        <w:t xml:space="preserve">  </w:t>
      </w:r>
    </w:p>
    <w:p w14:paraId="393A60EE" w14:textId="150D0E3E" w:rsidR="00C05715" w:rsidRPr="00C05715" w:rsidRDefault="00C05715" w:rsidP="00DB7CCF">
      <w:pPr>
        <w:spacing w:before="120"/>
        <w:ind w:left="1627"/>
        <w:rPr>
          <w:rFonts w:cstheme="minorHAnsi"/>
        </w:rPr>
      </w:pPr>
      <w:r w:rsidRPr="00DB7CCF">
        <w:rPr>
          <w:b/>
          <w:bCs/>
          <w:highlight w:val="yellow"/>
        </w:rPr>
        <w:t>Authors:</w:t>
      </w:r>
      <w:r w:rsidRPr="00DB7CCF">
        <w:rPr>
          <w:highlight w:val="yellow"/>
        </w:rPr>
        <w:t xml:space="preserve"> Please create screen capture videos for shots labelled as SCREEN, create a screenshot summary, and upload the files to your project page</w:t>
      </w:r>
      <w:r w:rsidR="003E0CC3" w:rsidRPr="00DB7CCF">
        <w:rPr>
          <w:highlight w:val="yellow"/>
        </w:rPr>
        <w:t xml:space="preserve">: </w:t>
      </w:r>
      <w:hyperlink r:id="rId16" w:history="1">
        <w:r w:rsidR="003E0CC3" w:rsidRPr="00DB7CCF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https://review.jove.com/account/file-uploader?src=21807853</w:t>
        </w:r>
      </w:hyperlink>
    </w:p>
    <w:p w14:paraId="1F99A483" w14:textId="31F9FB12" w:rsidR="00CE10F2" w:rsidRDefault="009D370C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B07A3B">
        <w:rPr>
          <w:rFonts w:cstheme="minorHAnsi"/>
          <w:b/>
          <w:bCs/>
        </w:rPr>
        <w:t xml:space="preserve"> </w:t>
      </w:r>
      <w:r w:rsidR="00327DF0">
        <w:rPr>
          <w:rFonts w:cstheme="minorHAnsi"/>
          <w:b/>
          <w:bCs/>
        </w:rPr>
        <w:t xml:space="preserve">Lead </w:t>
      </w:r>
      <w:r w:rsidR="002D47CC" w:rsidRPr="002D47CC">
        <w:rPr>
          <w:rFonts w:cstheme="minorHAnsi"/>
          <w:b/>
          <w:bCs/>
        </w:rPr>
        <w:t xml:space="preserve">Selection and Acclimation 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2FECF27" w14:textId="09B9483D" w:rsidR="00DD350B" w:rsidRPr="00754033" w:rsidRDefault="003752EF" w:rsidP="0058154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ascii="Calibri" w:hAnsi="Calibri" w:cs="Calibri"/>
          <w:iCs/>
          <w:color w:val="7030A0"/>
        </w:rPr>
        <w:t xml:space="preserve">Select fully expanded, non-senescent leaves of </w:t>
      </w:r>
      <w:r w:rsidRPr="00754033">
        <w:rPr>
          <w:rFonts w:ascii="Calibri" w:hAnsi="Calibri" w:cs="Calibri"/>
          <w:i/>
          <w:color w:val="7030A0"/>
        </w:rPr>
        <w:t>Quercus rubra</w:t>
      </w:r>
      <w:r w:rsidRPr="00754033">
        <w:rPr>
          <w:rFonts w:ascii="Calibri" w:hAnsi="Calibri" w:cs="Calibri"/>
          <w:iCs/>
          <w:color w:val="7030A0"/>
        </w:rPr>
        <w:t xml:space="preserve">, </w:t>
      </w:r>
      <w:r w:rsidRPr="00754033">
        <w:rPr>
          <w:rFonts w:ascii="Calibri" w:hAnsi="Calibri" w:cs="Calibri"/>
          <w:i/>
          <w:color w:val="7030A0"/>
        </w:rPr>
        <w:t>Acer platanoides</w:t>
      </w:r>
      <w:r w:rsidRPr="00754033">
        <w:rPr>
          <w:rFonts w:ascii="Calibri" w:hAnsi="Calibri" w:cs="Calibri"/>
          <w:iCs/>
          <w:color w:val="7030A0"/>
        </w:rPr>
        <w:t xml:space="preserve">, and </w:t>
      </w:r>
      <w:r w:rsidRPr="00754033">
        <w:rPr>
          <w:rFonts w:ascii="Calibri" w:hAnsi="Calibri" w:cs="Calibri"/>
          <w:i/>
          <w:color w:val="7030A0"/>
        </w:rPr>
        <w:t>Gossypium hirsutum</w:t>
      </w:r>
      <w:r w:rsidR="00581540" w:rsidRPr="00754033">
        <w:rPr>
          <w:rFonts w:ascii="Calibri" w:hAnsi="Calibri" w:cs="Calibri"/>
          <w:iCs/>
          <w:color w:val="7030A0"/>
        </w:rPr>
        <w:t xml:space="preserve"> 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[1</w:t>
      </w:r>
      <w:r w:rsidR="00E54B72">
        <w:rPr>
          <w:rFonts w:ascii="Calibri" w:hAnsi="Calibri" w:cs="Calibri"/>
          <w:b/>
          <w:bCs/>
          <w:iCs/>
          <w:color w:val="7030A0"/>
        </w:rPr>
        <w:t>-TXT</w:t>
      </w:r>
      <w:r w:rsidR="00581540" w:rsidRPr="00754033">
        <w:rPr>
          <w:rFonts w:ascii="Calibri" w:hAnsi="Calibri" w:cs="Calibri"/>
          <w:b/>
          <w:bCs/>
          <w:iCs/>
          <w:color w:val="7030A0"/>
        </w:rPr>
        <w:t>].</w:t>
      </w:r>
      <w:r w:rsidR="00581540" w:rsidRPr="00754033">
        <w:rPr>
          <w:rFonts w:ascii="Calibri" w:hAnsi="Calibri" w:cs="Calibri"/>
          <w:iCs/>
          <w:color w:val="7030A0"/>
        </w:rPr>
        <w:t xml:space="preserve"> </w:t>
      </w:r>
    </w:p>
    <w:p w14:paraId="145DFE30" w14:textId="657930D6" w:rsidR="00DD350B" w:rsidRDefault="00DD350B" w:rsidP="00DD35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selecting the leaves for the experiment</w:t>
      </w:r>
      <w:r w:rsidR="00E54B72" w:rsidRPr="00E54B72">
        <w:rPr>
          <w:rFonts w:cstheme="minorHAnsi"/>
          <w:b/>
          <w:bCs/>
        </w:rPr>
        <w:t xml:space="preserve"> TXT: Refer to the text protocol for plant growth and maintenance details</w:t>
      </w:r>
    </w:p>
    <w:p w14:paraId="5207D295" w14:textId="4F6D9702" w:rsidR="00AA7F98" w:rsidRDefault="00AA7F98" w:rsidP="00AA7F9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D6C0849" w14:textId="7C9B6A0E" w:rsidR="003752EF" w:rsidRPr="00754033" w:rsidRDefault="003752EF" w:rsidP="00DD350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54033">
        <w:rPr>
          <w:rFonts w:ascii="Calibri" w:hAnsi="Calibri" w:cs="Calibri"/>
          <w:iCs/>
          <w:color w:val="7030A0"/>
        </w:rPr>
        <w:t xml:space="preserve">Place a fully expanded attached leaf into the cuvette equipped with the internal </w:t>
      </w:r>
      <w:r w:rsidRPr="00754033">
        <w:rPr>
          <w:rFonts w:ascii="Calibri" w:hAnsi="Calibri" w:cs="Calibri"/>
          <w:color w:val="7030A0"/>
        </w:rPr>
        <w:t>cutter</w:t>
      </w:r>
      <w:r w:rsidRPr="00754033">
        <w:rPr>
          <w:rFonts w:ascii="Calibri" w:hAnsi="Calibri" w:cs="Calibri"/>
          <w:b/>
          <w:bCs/>
          <w:color w:val="7030A0"/>
        </w:rPr>
        <w:t xml:space="preserve"> [1] </w:t>
      </w:r>
      <w:r w:rsidRPr="00754033">
        <w:rPr>
          <w:rFonts w:ascii="Calibri" w:hAnsi="Calibri" w:cs="Calibri"/>
          <w:color w:val="7030A0"/>
        </w:rPr>
        <w:t>and set the</w:t>
      </w:r>
      <w:r w:rsidR="0087544B">
        <w:rPr>
          <w:rFonts w:ascii="Calibri" w:hAnsi="Calibri" w:cs="Calibri"/>
          <w:color w:val="7030A0"/>
        </w:rPr>
        <w:t xml:space="preserve"> temperature</w:t>
      </w:r>
      <w:r w:rsidR="00FC33BD">
        <w:rPr>
          <w:rFonts w:ascii="Calibri" w:hAnsi="Calibri" w:cs="Calibri"/>
          <w:color w:val="7030A0"/>
        </w:rPr>
        <w:t xml:space="preserve"> to 25 degrees </w:t>
      </w:r>
      <w:r w:rsidR="00520139">
        <w:rPr>
          <w:rFonts w:ascii="Calibri" w:hAnsi="Calibri" w:cs="Calibri"/>
          <w:color w:val="7030A0"/>
        </w:rPr>
        <w:t xml:space="preserve">Celsius </w:t>
      </w:r>
      <w:r w:rsidR="00520139" w:rsidRPr="00DB7CCF">
        <w:rPr>
          <w:rFonts w:ascii="Calibri" w:hAnsi="Calibri" w:cs="Calibri"/>
          <w:b/>
          <w:bCs/>
          <w:color w:val="7030A0"/>
        </w:rPr>
        <w:t>[</w:t>
      </w:r>
      <w:r w:rsidR="00FC33BD" w:rsidRPr="00DB7CCF">
        <w:rPr>
          <w:rFonts w:ascii="Calibri" w:hAnsi="Calibri" w:cs="Calibri"/>
          <w:b/>
          <w:bCs/>
          <w:color w:val="7030A0"/>
        </w:rPr>
        <w:t>2]</w:t>
      </w:r>
      <w:r w:rsidR="0087544B">
        <w:rPr>
          <w:rFonts w:ascii="Calibri" w:hAnsi="Calibri" w:cs="Calibri"/>
          <w:color w:val="7030A0"/>
        </w:rPr>
        <w:t xml:space="preserve">, </w:t>
      </w:r>
      <w:r w:rsidR="00FC33BD">
        <w:rPr>
          <w:rFonts w:ascii="Calibri" w:hAnsi="Calibri" w:cs="Calibri"/>
          <w:color w:val="7030A0"/>
        </w:rPr>
        <w:t xml:space="preserve">relative air </w:t>
      </w:r>
      <w:r w:rsidR="0087544B">
        <w:rPr>
          <w:rFonts w:ascii="Calibri" w:hAnsi="Calibri" w:cs="Calibri"/>
          <w:color w:val="7030A0"/>
        </w:rPr>
        <w:t>humidity</w:t>
      </w:r>
      <w:r w:rsidR="00FC33BD">
        <w:rPr>
          <w:rFonts w:ascii="Calibri" w:hAnsi="Calibri" w:cs="Calibri"/>
          <w:color w:val="7030A0"/>
        </w:rPr>
        <w:t xml:space="preserve"> to 60 % </w:t>
      </w:r>
      <w:r w:rsidR="00FC33BD" w:rsidRPr="00DB7CCF">
        <w:rPr>
          <w:rFonts w:ascii="Calibri" w:hAnsi="Calibri" w:cs="Calibri"/>
          <w:b/>
          <w:bCs/>
          <w:color w:val="7030A0"/>
        </w:rPr>
        <w:t>[3</w:t>
      </w:r>
      <w:r w:rsidR="008E2138" w:rsidRPr="00DB7CCF">
        <w:rPr>
          <w:rFonts w:ascii="Calibri" w:hAnsi="Calibri" w:cs="Calibri"/>
          <w:b/>
          <w:bCs/>
          <w:color w:val="7030A0"/>
        </w:rPr>
        <w:t>]</w:t>
      </w:r>
      <w:r w:rsidR="008E2138">
        <w:rPr>
          <w:rFonts w:ascii="Calibri" w:hAnsi="Calibri" w:cs="Calibri"/>
          <w:color w:val="7030A0"/>
        </w:rPr>
        <w:t>, actinic</w:t>
      </w:r>
      <w:r w:rsidR="00FC33BD">
        <w:rPr>
          <w:rFonts w:ascii="Calibri" w:hAnsi="Calibri" w:cs="Calibri"/>
          <w:color w:val="7030A0"/>
        </w:rPr>
        <w:t xml:space="preserve"> </w:t>
      </w:r>
      <w:r w:rsidR="0087544B">
        <w:rPr>
          <w:rFonts w:ascii="Calibri" w:hAnsi="Calibri" w:cs="Calibri"/>
          <w:color w:val="7030A0"/>
        </w:rPr>
        <w:t xml:space="preserve">light </w:t>
      </w:r>
      <w:r w:rsidR="00FC33BD">
        <w:rPr>
          <w:rFonts w:ascii="Calibri" w:hAnsi="Calibri" w:cs="Calibri"/>
          <w:color w:val="7030A0"/>
        </w:rPr>
        <w:t xml:space="preserve">intensity to 1000 micromoles per square meter per second </w:t>
      </w:r>
      <w:r w:rsidR="00FC33BD" w:rsidRPr="00DB7CCF">
        <w:rPr>
          <w:rFonts w:ascii="Calibri" w:hAnsi="Calibri" w:cs="Calibri"/>
          <w:b/>
          <w:bCs/>
          <w:color w:val="7030A0"/>
        </w:rPr>
        <w:t>[4]</w:t>
      </w:r>
      <w:r w:rsidR="00562A0E">
        <w:rPr>
          <w:rFonts w:ascii="Calibri" w:hAnsi="Calibri" w:cs="Calibri"/>
          <w:b/>
          <w:bCs/>
          <w:color w:val="7030A0"/>
        </w:rPr>
        <w:t>,</w:t>
      </w:r>
      <w:r w:rsidR="0087544B">
        <w:rPr>
          <w:rFonts w:ascii="Calibri" w:hAnsi="Calibri" w:cs="Calibri"/>
          <w:color w:val="7030A0"/>
        </w:rPr>
        <w:t xml:space="preserve"> and airflow</w:t>
      </w:r>
      <w:r w:rsidRPr="00754033">
        <w:rPr>
          <w:rFonts w:ascii="Calibri" w:hAnsi="Calibri" w:cs="Calibri"/>
          <w:color w:val="7030A0"/>
        </w:rPr>
        <w:t xml:space="preserve"> </w:t>
      </w:r>
      <w:r w:rsidR="00FC33BD">
        <w:rPr>
          <w:rFonts w:ascii="Calibri" w:hAnsi="Calibri" w:cs="Calibri"/>
          <w:color w:val="7030A0"/>
        </w:rPr>
        <w:t xml:space="preserve">to 750 micromoles per second </w:t>
      </w:r>
      <w:r w:rsidR="00FC33BD" w:rsidRPr="00754033">
        <w:rPr>
          <w:rFonts w:ascii="Calibri" w:hAnsi="Calibri" w:cs="Calibri"/>
          <w:b/>
          <w:bCs/>
          <w:color w:val="7030A0"/>
        </w:rPr>
        <w:t>[</w:t>
      </w:r>
      <w:r w:rsidR="00FC33BD">
        <w:rPr>
          <w:rFonts w:ascii="Calibri" w:hAnsi="Calibri" w:cs="Calibri"/>
          <w:b/>
          <w:bCs/>
          <w:color w:val="7030A0"/>
        </w:rPr>
        <w:t>5</w:t>
      </w:r>
      <w:r w:rsidRPr="00754033">
        <w:rPr>
          <w:rFonts w:ascii="Calibri" w:hAnsi="Calibri" w:cs="Calibri"/>
          <w:b/>
          <w:bCs/>
          <w:color w:val="7030A0"/>
        </w:rPr>
        <w:t>]</w:t>
      </w:r>
      <w:r w:rsidRPr="00754033">
        <w:rPr>
          <w:rFonts w:ascii="Calibri" w:hAnsi="Calibri" w:cs="Calibri"/>
          <w:color w:val="7030A0"/>
        </w:rPr>
        <w:t xml:space="preserve">. </w:t>
      </w:r>
      <w:r w:rsidR="002E3E4E">
        <w:rPr>
          <w:rFonts w:ascii="Calibri" w:hAnsi="Calibri" w:cs="Calibri"/>
          <w:color w:val="7030A0"/>
        </w:rPr>
        <w:t xml:space="preserve"> </w:t>
      </w:r>
    </w:p>
    <w:p w14:paraId="4EEA98B9" w14:textId="2A0DA8B4" w:rsidR="003752EF" w:rsidRDefault="003752EF" w:rsidP="003752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leaf</w:t>
      </w:r>
      <w:r w:rsidR="00B4345A">
        <w:rPr>
          <w:rFonts w:cstheme="minorHAnsi"/>
        </w:rPr>
        <w:t xml:space="preserve"> into the cuvette</w:t>
      </w:r>
    </w:p>
    <w:p w14:paraId="61BB4254" w14:textId="7E4CE8A8" w:rsidR="00C05715" w:rsidRDefault="00AA7F98" w:rsidP="0094797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A7F98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FC33BD">
        <w:rPr>
          <w:rFonts w:cstheme="minorHAnsi"/>
        </w:rPr>
        <w:t>Temperature is being set</w:t>
      </w:r>
      <w:r w:rsidR="00520139">
        <w:rPr>
          <w:rFonts w:cstheme="minorHAnsi"/>
        </w:rPr>
        <w:t xml:space="preserve"> to 80</w:t>
      </w:r>
      <w:r w:rsidR="00520139">
        <w:rPr>
          <w:rFonts w:ascii="Calibri" w:hAnsi="Calibri" w:cs="Calibri"/>
        </w:rPr>
        <w:t>°C</w:t>
      </w:r>
    </w:p>
    <w:p w14:paraId="4A360A9D" w14:textId="2CA07620" w:rsidR="00FC33BD" w:rsidRDefault="00FC33BD" w:rsidP="0094797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  <w:r w:rsidRPr="00AA7F98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Relative air humidity is being set to 60 %</w:t>
      </w:r>
    </w:p>
    <w:p w14:paraId="2ED9A615" w14:textId="4B51218F" w:rsidR="00FC33BD" w:rsidRDefault="00FC33BD" w:rsidP="0094797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  <w:r w:rsidRPr="00AA7F98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Actinic light intensity is being set to </w:t>
      </w:r>
      <w:r w:rsidRPr="0087544B">
        <w:rPr>
          <w:rFonts w:cstheme="minorHAnsi"/>
        </w:rPr>
        <w:t>1000 µmol m⁻² s⁻¹</w:t>
      </w:r>
    </w:p>
    <w:p w14:paraId="15165B48" w14:textId="0325FDB0" w:rsidR="00FC33BD" w:rsidRPr="00947972" w:rsidRDefault="00FC33BD" w:rsidP="0094797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  <w:r w:rsidRPr="00AA7F98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Airflow is being set to 750 </w:t>
      </w:r>
      <w:r w:rsidRPr="0087544B">
        <w:rPr>
          <w:rFonts w:cstheme="minorHAnsi"/>
        </w:rPr>
        <w:t>µmol</w:t>
      </w:r>
      <w:r w:rsidRPr="00FC33BD">
        <w:rPr>
          <w:rFonts w:cstheme="minorHAnsi"/>
        </w:rPr>
        <w:t xml:space="preserve"> </w:t>
      </w:r>
      <w:r w:rsidRPr="0087544B">
        <w:rPr>
          <w:rFonts w:cstheme="minorHAnsi"/>
        </w:rPr>
        <w:t>s⁻¹</w:t>
      </w:r>
    </w:p>
    <w:p w14:paraId="5D83621A" w14:textId="56DA1452" w:rsidR="00DD350B" w:rsidRPr="00754033" w:rsidRDefault="00DD350B" w:rsidP="0058154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cstheme="minorHAnsi"/>
          <w:color w:val="7030A0"/>
        </w:rPr>
        <w:t>Let</w:t>
      </w:r>
      <w:r w:rsidRPr="00754033">
        <w:rPr>
          <w:rFonts w:cstheme="minorHAnsi"/>
          <w:iCs/>
          <w:color w:val="7030A0"/>
        </w:rPr>
        <w:t xml:space="preserve"> the leaf acclimate under the selected environmental conditions</w:t>
      </w:r>
      <w:r w:rsidRPr="00754033">
        <w:rPr>
          <w:rFonts w:cstheme="minorHAnsi"/>
          <w:color w:val="7030A0"/>
        </w:rPr>
        <w:t xml:space="preserve"> for </w:t>
      </w:r>
      <w:r w:rsidR="00562A0E">
        <w:rPr>
          <w:rFonts w:cstheme="minorHAnsi"/>
          <w:color w:val="7030A0"/>
        </w:rPr>
        <w:t>twenty to thirty</w:t>
      </w:r>
      <w:r w:rsidRPr="00754033">
        <w:rPr>
          <w:rFonts w:cstheme="minorHAnsi"/>
          <w:color w:val="7030A0"/>
        </w:rPr>
        <w:t xml:space="preserve"> minutes</w:t>
      </w:r>
      <w:r w:rsidRPr="00754033">
        <w:rPr>
          <w:rFonts w:cstheme="minorHAnsi"/>
          <w:iCs/>
          <w:color w:val="7030A0"/>
        </w:rPr>
        <w:t xml:space="preserve"> until steady-state values of net </w:t>
      </w:r>
      <w:r w:rsidRPr="00754033">
        <w:rPr>
          <w:rFonts w:cstheme="minorHAnsi"/>
          <w:color w:val="7030A0"/>
        </w:rPr>
        <w:t>carbon dioxide</w:t>
      </w:r>
      <w:r w:rsidRPr="00754033">
        <w:rPr>
          <w:rFonts w:cstheme="minorHAnsi"/>
          <w:iCs/>
          <w:color w:val="7030A0"/>
        </w:rPr>
        <w:t xml:space="preserve"> assimilation, stomatal conductance, and baseline VOC signals are reached</w:t>
      </w:r>
      <w:r w:rsidR="00581540" w:rsidRPr="00754033">
        <w:rPr>
          <w:rFonts w:cstheme="minorHAnsi"/>
          <w:iCs/>
          <w:color w:val="7030A0"/>
        </w:rPr>
        <w:t xml:space="preserve"> </w:t>
      </w:r>
      <w:r w:rsidR="00581540" w:rsidRPr="00754033">
        <w:rPr>
          <w:rFonts w:cstheme="minorHAnsi"/>
          <w:b/>
          <w:bCs/>
          <w:iCs/>
          <w:color w:val="7030A0"/>
        </w:rPr>
        <w:t>[1].</w:t>
      </w:r>
      <w:r w:rsidRPr="00754033">
        <w:rPr>
          <w:rFonts w:cstheme="minorHAnsi"/>
          <w:color w:val="7030A0"/>
        </w:rPr>
        <w:t xml:space="preserve"> </w:t>
      </w:r>
    </w:p>
    <w:p w14:paraId="7363B40A" w14:textId="273C05CD" w:rsidR="00DD350B" w:rsidRPr="002D47CC" w:rsidRDefault="00DD350B" w:rsidP="008D2B9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064EC2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520139">
        <w:rPr>
          <w:rFonts w:cstheme="minorHAnsi"/>
          <w:iCs/>
        </w:rPr>
        <w:t>N</w:t>
      </w:r>
      <w:r w:rsidRPr="00DB616A">
        <w:rPr>
          <w:rFonts w:cstheme="minorHAnsi"/>
          <w:iCs/>
        </w:rPr>
        <w:t xml:space="preserve">et </w:t>
      </w:r>
      <w:r w:rsidR="00754033">
        <w:rPr>
          <w:rFonts w:cstheme="minorHAnsi"/>
          <w:iCs/>
        </w:rPr>
        <w:t>carbon dioxide</w:t>
      </w:r>
      <w:r w:rsidRPr="00DB616A">
        <w:rPr>
          <w:rFonts w:cstheme="minorHAnsi"/>
          <w:iCs/>
        </w:rPr>
        <w:t xml:space="preserve"> assimilation, stomatal conductance, and baseline VOC signals</w:t>
      </w:r>
      <w:r w:rsidR="00520139">
        <w:rPr>
          <w:rFonts w:cstheme="minorHAnsi"/>
          <w:iCs/>
        </w:rPr>
        <w:t xml:space="preserve"> </w:t>
      </w:r>
      <w:r w:rsidR="00520139" w:rsidRPr="00520139">
        <w:rPr>
          <w:rFonts w:cstheme="minorHAnsi"/>
          <w:iCs/>
        </w:rPr>
        <w:t>stabilizing to steady-state values</w:t>
      </w:r>
      <w:r w:rsidR="008E2138">
        <w:rPr>
          <w:rFonts w:cstheme="minorHAnsi"/>
          <w:iCs/>
        </w:rPr>
        <w:t xml:space="preserve"> </w:t>
      </w:r>
      <w:r w:rsidR="008D2B96" w:rsidRPr="008D2B96">
        <w:rPr>
          <w:rFonts w:cstheme="minorHAnsi"/>
          <w:b/>
          <w:bCs/>
          <w:iCs/>
          <w:highlight w:val="yellow"/>
        </w:rPr>
        <w:t>Author:</w:t>
      </w:r>
      <w:r w:rsidR="008D2B96" w:rsidRPr="008D2B96">
        <w:rPr>
          <w:rFonts w:cstheme="minorHAnsi"/>
          <w:iCs/>
          <w:highlight w:val="yellow"/>
        </w:rPr>
        <w:t xml:space="preserve"> Does the instrument interface clearly display </w:t>
      </w:r>
      <w:r w:rsidR="008D2B96">
        <w:rPr>
          <w:rFonts w:cstheme="minorHAnsi"/>
          <w:iCs/>
          <w:highlight w:val="yellow"/>
        </w:rPr>
        <w:t xml:space="preserve">steady state values of net </w:t>
      </w:r>
      <w:r w:rsidR="008D2B96" w:rsidRPr="008D2B96">
        <w:rPr>
          <w:rFonts w:cstheme="minorHAnsi"/>
          <w:highlight w:val="yellow"/>
        </w:rPr>
        <w:t>carbon dioxide</w:t>
      </w:r>
      <w:r w:rsidR="008D2B96" w:rsidRPr="008D2B96">
        <w:rPr>
          <w:rFonts w:cstheme="minorHAnsi"/>
          <w:iCs/>
          <w:highlight w:val="yellow"/>
        </w:rPr>
        <w:t xml:space="preserve"> assimilation, stomatal conductance, and baseline VOC signals simultaneously for filming, or will these require separate screen recordings?</w:t>
      </w:r>
    </w:p>
    <w:p w14:paraId="2B28E52D" w14:textId="142C4E04" w:rsidR="002D47CC" w:rsidRDefault="002D47CC" w:rsidP="002D47CC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commentRangeStart w:id="3"/>
      <w:r w:rsidRPr="002D47CC">
        <w:rPr>
          <w:rFonts w:cstheme="minorHAnsi"/>
          <w:b/>
          <w:bCs/>
        </w:rPr>
        <w:t xml:space="preserve">Pre-Wounding </w:t>
      </w:r>
      <w:r w:rsidR="00093039" w:rsidRPr="00093039">
        <w:rPr>
          <w:rFonts w:cstheme="minorHAnsi"/>
          <w:b/>
          <w:bCs/>
        </w:rPr>
        <w:t>Baseline Measurements</w:t>
      </w:r>
      <w:commentRangeEnd w:id="3"/>
      <w:r w:rsidR="00093039">
        <w:rPr>
          <w:rStyle w:val="CommentReference"/>
          <w:rFonts w:cstheme="minorHAnsi"/>
          <w:b/>
          <w:bCs/>
          <w:sz w:val="24"/>
          <w:szCs w:val="24"/>
        </w:rPr>
        <w:commentReference w:id="3"/>
      </w:r>
    </w:p>
    <w:p w14:paraId="5AECA8F7" w14:textId="77777777" w:rsidR="002D47CC" w:rsidRPr="00D7547B" w:rsidRDefault="002D47CC" w:rsidP="002D47CC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16904509"/>
          <w:placeholder>
            <w:docPart w:val="9C1FC3C7FDFC4938809BBBADB28CDF81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30DB6BB" w14:textId="77777777" w:rsidR="002D47CC" w:rsidRPr="00DB7CCF" w:rsidRDefault="002D47CC" w:rsidP="002D47CC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1371D6FC" w14:textId="523C26A3" w:rsidR="00CE10F2" w:rsidRPr="00754033" w:rsidRDefault="00E54B72" w:rsidP="0058154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iCs/>
          <w:color w:val="7030A0"/>
        </w:rPr>
        <w:t>Begin</w:t>
      </w:r>
      <w:r w:rsidR="0065582E">
        <w:rPr>
          <w:rFonts w:cstheme="minorHAnsi"/>
          <w:iCs/>
          <w:color w:val="7030A0"/>
        </w:rPr>
        <w:t xml:space="preserve"> </w:t>
      </w:r>
      <w:r w:rsidR="003032B7">
        <w:rPr>
          <w:rFonts w:cstheme="minorHAnsi"/>
          <w:iCs/>
          <w:color w:val="7030A0"/>
        </w:rPr>
        <w:t xml:space="preserve">gas exchange and VOC measurements </w:t>
      </w:r>
      <w:r w:rsidR="003752EF" w:rsidRPr="00754033">
        <w:rPr>
          <w:rFonts w:cstheme="minorHAnsi"/>
          <w:iCs/>
          <w:color w:val="7030A0"/>
        </w:rPr>
        <w:t xml:space="preserve">at </w:t>
      </w:r>
      <w:r>
        <w:rPr>
          <w:rFonts w:cstheme="minorHAnsi"/>
          <w:iCs/>
          <w:color w:val="7030A0"/>
        </w:rPr>
        <w:t xml:space="preserve">an </w:t>
      </w:r>
      <w:r w:rsidRPr="00754033">
        <w:rPr>
          <w:rFonts w:cstheme="minorHAnsi"/>
          <w:iCs/>
          <w:color w:val="7030A0"/>
        </w:rPr>
        <w:t xml:space="preserve">acquisition rate </w:t>
      </w:r>
      <w:r>
        <w:rPr>
          <w:rFonts w:cstheme="minorHAnsi"/>
          <w:iCs/>
          <w:color w:val="7030A0"/>
        </w:rPr>
        <w:t xml:space="preserve">of </w:t>
      </w:r>
      <w:r w:rsidR="00562A0E">
        <w:rPr>
          <w:rFonts w:cstheme="minorHAnsi"/>
          <w:iCs/>
          <w:color w:val="7030A0"/>
        </w:rPr>
        <w:t>one hertz</w:t>
      </w:r>
      <w:r w:rsidR="003752EF" w:rsidRPr="00754033">
        <w:rPr>
          <w:rFonts w:cstheme="minorHAnsi"/>
          <w:iCs/>
          <w:color w:val="7030A0"/>
        </w:rPr>
        <w:t xml:space="preserve"> </w:t>
      </w:r>
      <w:r w:rsidR="00581540" w:rsidRPr="00754033">
        <w:rPr>
          <w:rFonts w:cstheme="minorHAnsi"/>
          <w:b/>
          <w:bCs/>
          <w:iCs/>
          <w:color w:val="7030A0"/>
        </w:rPr>
        <w:t>[1]</w:t>
      </w:r>
      <w:r w:rsidR="003752EF" w:rsidRPr="00754033">
        <w:rPr>
          <w:rFonts w:cstheme="minorHAnsi"/>
          <w:iCs/>
          <w:color w:val="7030A0"/>
        </w:rPr>
        <w:t xml:space="preserve">. </w:t>
      </w:r>
      <w:r w:rsidR="00C40D42">
        <w:rPr>
          <w:rFonts w:cstheme="minorHAnsi"/>
          <w:iCs/>
          <w:color w:val="7030A0"/>
        </w:rPr>
        <w:t>Then</w:t>
      </w:r>
      <w:r w:rsidR="003752EF" w:rsidRPr="00754033">
        <w:rPr>
          <w:rFonts w:cstheme="minorHAnsi"/>
          <w:iCs/>
          <w:color w:val="7030A0"/>
        </w:rPr>
        <w:t xml:space="preserve">, </w:t>
      </w:r>
      <w:r w:rsidR="004947D7" w:rsidRPr="00754033">
        <w:rPr>
          <w:rFonts w:cstheme="minorHAnsi"/>
          <w:color w:val="7030A0"/>
        </w:rPr>
        <w:t>r</w:t>
      </w:r>
      <w:r w:rsidR="004947D7" w:rsidRPr="00754033">
        <w:rPr>
          <w:rFonts w:cstheme="minorHAnsi"/>
          <w:iCs/>
          <w:color w:val="7030A0"/>
        </w:rPr>
        <w:t>ecord the steady-state fluorescence yield</w:t>
      </w:r>
      <w:r w:rsidR="00581540" w:rsidRPr="00754033">
        <w:rPr>
          <w:rFonts w:cstheme="minorHAnsi"/>
          <w:iCs/>
          <w:color w:val="7030A0"/>
        </w:rPr>
        <w:t xml:space="preserve"> </w:t>
      </w:r>
      <w:r w:rsidR="00581540" w:rsidRPr="00754033">
        <w:rPr>
          <w:rFonts w:cstheme="minorHAnsi"/>
          <w:b/>
          <w:bCs/>
          <w:iCs/>
          <w:color w:val="7030A0"/>
        </w:rPr>
        <w:t>[2].</w:t>
      </w:r>
      <w:r w:rsidR="004947D7" w:rsidRPr="00754033">
        <w:rPr>
          <w:rFonts w:cstheme="minorHAnsi"/>
          <w:iCs/>
          <w:color w:val="7030A0"/>
        </w:rPr>
        <w:t xml:space="preserve"> </w:t>
      </w:r>
    </w:p>
    <w:p w14:paraId="11514E94" w14:textId="0BE667B0" w:rsidR="00875BE8" w:rsidRDefault="003752EF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752EF">
        <w:rPr>
          <w:rFonts w:cstheme="minorHAnsi"/>
          <w:iCs/>
        </w:rPr>
        <w:t>Talent initiating simultaneous gas exchange and VOC measurements</w:t>
      </w:r>
    </w:p>
    <w:p w14:paraId="7EB2A6A6" w14:textId="73B19AAC" w:rsidR="004947D7" w:rsidRPr="004947D7" w:rsidRDefault="008D2B96" w:rsidP="004947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6F65">
        <w:rPr>
          <w:rFonts w:cstheme="minorHAnsi"/>
          <w:highlight w:val="yellow"/>
        </w:rPr>
        <w:t>SCREEN</w:t>
      </w:r>
      <w:r w:rsidR="001E3FD8" w:rsidRPr="00DB6F65">
        <w:rPr>
          <w:rFonts w:cstheme="minorHAnsi"/>
          <w:highlight w:val="yellow"/>
        </w:rPr>
        <w:t>:</w:t>
      </w:r>
      <w:r>
        <w:rPr>
          <w:rFonts w:cstheme="minorHAnsi"/>
        </w:rPr>
        <w:t xml:space="preserve"> </w:t>
      </w:r>
      <w:r w:rsidR="00FC33BD">
        <w:rPr>
          <w:rFonts w:cstheme="minorHAnsi"/>
          <w:iCs/>
        </w:rPr>
        <w:t>S</w:t>
      </w:r>
      <w:r w:rsidR="004947D7" w:rsidRPr="004947D7">
        <w:rPr>
          <w:rFonts w:cstheme="minorHAnsi"/>
          <w:iCs/>
        </w:rPr>
        <w:t>teady-state fluorescence yield</w:t>
      </w:r>
      <w:r w:rsidR="00FC33BD">
        <w:rPr>
          <w:rFonts w:cstheme="minorHAnsi"/>
          <w:iCs/>
        </w:rPr>
        <w:t xml:space="preserve"> is </w:t>
      </w:r>
      <w:r w:rsidR="00947972">
        <w:rPr>
          <w:rFonts w:cstheme="minorHAnsi"/>
          <w:iCs/>
        </w:rPr>
        <w:t>being recorded</w:t>
      </w:r>
    </w:p>
    <w:p w14:paraId="111B9ED8" w14:textId="30A88B27" w:rsidR="003752EF" w:rsidRPr="00B05420" w:rsidRDefault="004947D7" w:rsidP="00B0542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cstheme="minorHAnsi"/>
          <w:color w:val="7030A0"/>
        </w:rPr>
        <w:t>A</w:t>
      </w:r>
      <w:r w:rsidRPr="00754033">
        <w:rPr>
          <w:rFonts w:cstheme="minorHAnsi"/>
          <w:iCs/>
          <w:color w:val="7030A0"/>
        </w:rPr>
        <w:t xml:space="preserve">pply a saturating pulse using the chamber fluorimeter </w:t>
      </w:r>
      <w:r w:rsidR="00581540" w:rsidRPr="00754033">
        <w:rPr>
          <w:rFonts w:cstheme="minorHAnsi"/>
          <w:b/>
          <w:bCs/>
          <w:iCs/>
          <w:color w:val="7030A0"/>
        </w:rPr>
        <w:t>[1</w:t>
      </w:r>
      <w:r w:rsidR="00DB6F65">
        <w:rPr>
          <w:rFonts w:cstheme="minorHAnsi"/>
          <w:b/>
          <w:bCs/>
          <w:iCs/>
          <w:color w:val="7030A0"/>
        </w:rPr>
        <w:t>-TXT</w:t>
      </w:r>
      <w:r w:rsidR="00581540" w:rsidRPr="00754033">
        <w:rPr>
          <w:rFonts w:cstheme="minorHAnsi"/>
          <w:b/>
          <w:bCs/>
          <w:iCs/>
          <w:color w:val="7030A0"/>
        </w:rPr>
        <w:t xml:space="preserve">] </w:t>
      </w:r>
      <w:r w:rsidRPr="00754033">
        <w:rPr>
          <w:rFonts w:cstheme="minorHAnsi"/>
          <w:iCs/>
          <w:color w:val="7030A0"/>
        </w:rPr>
        <w:t>to determine the maximum fluorescence yield of the light-adapted leaf</w:t>
      </w:r>
      <w:r w:rsidR="00581540" w:rsidRPr="00754033">
        <w:rPr>
          <w:rFonts w:cstheme="minorHAnsi"/>
          <w:iCs/>
          <w:color w:val="7030A0"/>
        </w:rPr>
        <w:t xml:space="preserve"> </w:t>
      </w:r>
      <w:r w:rsidR="00581540" w:rsidRPr="00754033">
        <w:rPr>
          <w:rFonts w:cstheme="minorHAnsi"/>
          <w:b/>
          <w:bCs/>
          <w:iCs/>
          <w:color w:val="7030A0"/>
        </w:rPr>
        <w:t>[2]</w:t>
      </w:r>
      <w:r w:rsidRPr="00754033">
        <w:rPr>
          <w:rFonts w:cstheme="minorHAnsi"/>
          <w:iCs/>
          <w:color w:val="7030A0"/>
        </w:rPr>
        <w:t>.</w:t>
      </w:r>
      <w:r w:rsidR="00155509">
        <w:rPr>
          <w:rFonts w:cstheme="minorHAnsi"/>
          <w:iCs/>
          <w:color w:val="7030A0"/>
        </w:rPr>
        <w:t xml:space="preserve"> </w:t>
      </w:r>
      <w:r w:rsidR="00B05420">
        <w:rPr>
          <w:rFonts w:cstheme="minorHAnsi"/>
          <w:iCs/>
          <w:color w:val="7030A0"/>
        </w:rPr>
        <w:t>S</w:t>
      </w:r>
      <w:r w:rsidR="00B05420" w:rsidRPr="00B05420">
        <w:rPr>
          <w:rFonts w:cstheme="minorHAnsi"/>
          <w:iCs/>
          <w:color w:val="7030A0"/>
        </w:rPr>
        <w:t>ubsequently,</w:t>
      </w:r>
      <w:r w:rsidR="00B05420">
        <w:rPr>
          <w:rFonts w:cstheme="minorHAnsi"/>
          <w:iCs/>
          <w:color w:val="7030A0"/>
        </w:rPr>
        <w:t xml:space="preserve"> t</w:t>
      </w:r>
      <w:r w:rsidR="00155509" w:rsidRPr="00754033">
        <w:rPr>
          <w:rFonts w:cstheme="minorHAnsi"/>
          <w:iCs/>
          <w:color w:val="7030A0"/>
        </w:rPr>
        <w:t xml:space="preserve">urn off the actinic light and </w:t>
      </w:r>
      <w:r w:rsidR="00155509" w:rsidRPr="00754033">
        <w:rPr>
          <w:rFonts w:cstheme="minorHAnsi"/>
          <w:color w:val="7030A0"/>
        </w:rPr>
        <w:t>let the leaf adapt</w:t>
      </w:r>
      <w:r w:rsidR="00155509">
        <w:rPr>
          <w:rFonts w:cstheme="minorHAnsi"/>
          <w:color w:val="7030A0"/>
        </w:rPr>
        <w:t xml:space="preserve"> in the</w:t>
      </w:r>
      <w:r w:rsidR="00155509" w:rsidRPr="00754033">
        <w:rPr>
          <w:rFonts w:cstheme="minorHAnsi"/>
          <w:color w:val="7030A0"/>
        </w:rPr>
        <w:t xml:space="preserve"> dark</w:t>
      </w:r>
      <w:r w:rsidR="00155509" w:rsidRPr="00754033">
        <w:rPr>
          <w:rFonts w:cstheme="minorHAnsi"/>
          <w:iCs/>
          <w:color w:val="7030A0"/>
        </w:rPr>
        <w:t xml:space="preserve"> for 20 min</w:t>
      </w:r>
      <w:r w:rsidR="00155509">
        <w:rPr>
          <w:rFonts w:cstheme="minorHAnsi"/>
          <w:iCs/>
          <w:color w:val="7030A0"/>
        </w:rPr>
        <w:t>utes</w:t>
      </w:r>
      <w:r w:rsidR="00155509" w:rsidRPr="00754033">
        <w:rPr>
          <w:rFonts w:cstheme="minorHAnsi"/>
          <w:iCs/>
          <w:color w:val="7030A0"/>
        </w:rPr>
        <w:t xml:space="preserve"> </w:t>
      </w:r>
      <w:r w:rsidR="00155509" w:rsidRPr="00754033">
        <w:rPr>
          <w:rFonts w:cstheme="minorHAnsi"/>
          <w:b/>
          <w:bCs/>
          <w:iCs/>
          <w:color w:val="7030A0"/>
        </w:rPr>
        <w:t>[</w:t>
      </w:r>
      <w:r w:rsidR="00155509">
        <w:rPr>
          <w:rFonts w:cstheme="minorHAnsi"/>
          <w:b/>
          <w:bCs/>
          <w:iCs/>
          <w:color w:val="7030A0"/>
        </w:rPr>
        <w:t>3</w:t>
      </w:r>
      <w:r w:rsidR="00155509" w:rsidRPr="00754033">
        <w:rPr>
          <w:rFonts w:cstheme="minorHAnsi"/>
          <w:b/>
          <w:bCs/>
          <w:iCs/>
          <w:color w:val="7030A0"/>
        </w:rPr>
        <w:t>]</w:t>
      </w:r>
      <w:r w:rsidR="00155509" w:rsidRPr="00754033">
        <w:rPr>
          <w:rFonts w:cstheme="minorHAnsi"/>
          <w:iCs/>
          <w:color w:val="7030A0"/>
        </w:rPr>
        <w:t xml:space="preserve">. Then record leaf dark respiration </w:t>
      </w:r>
      <w:r w:rsidR="00155509" w:rsidRPr="00754033">
        <w:rPr>
          <w:rFonts w:cstheme="minorHAnsi"/>
          <w:b/>
          <w:bCs/>
          <w:iCs/>
          <w:color w:val="7030A0"/>
        </w:rPr>
        <w:t>[</w:t>
      </w:r>
      <w:r w:rsidR="00155509">
        <w:rPr>
          <w:rFonts w:cstheme="minorHAnsi"/>
          <w:b/>
          <w:bCs/>
          <w:iCs/>
          <w:color w:val="7030A0"/>
        </w:rPr>
        <w:t>4</w:t>
      </w:r>
      <w:r w:rsidR="00155509" w:rsidRPr="00754033">
        <w:rPr>
          <w:rFonts w:cstheme="minorHAnsi"/>
          <w:b/>
          <w:bCs/>
          <w:iCs/>
          <w:color w:val="7030A0"/>
        </w:rPr>
        <w:t>]</w:t>
      </w:r>
      <w:r w:rsidR="00155509" w:rsidRPr="00754033">
        <w:rPr>
          <w:rFonts w:cstheme="minorHAnsi"/>
          <w:iCs/>
          <w:color w:val="7030A0"/>
        </w:rPr>
        <w:t>.</w:t>
      </w:r>
    </w:p>
    <w:p w14:paraId="6BA984AE" w14:textId="39EB0E26" w:rsidR="003752EF" w:rsidRPr="00DB6F65" w:rsidRDefault="004947D7" w:rsidP="00DB6F6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</w:rPr>
      </w:pPr>
      <w:r>
        <w:rPr>
          <w:rFonts w:cstheme="minorHAnsi"/>
        </w:rPr>
        <w:t xml:space="preserve">Talent applying the saturating pulse </w:t>
      </w:r>
      <w:r w:rsidRPr="004947D7">
        <w:rPr>
          <w:rFonts w:cstheme="minorHAnsi"/>
          <w:iCs/>
        </w:rPr>
        <w:t>using the chamber fluorimeter</w:t>
      </w:r>
      <w:r w:rsidR="00DB6F65">
        <w:rPr>
          <w:rFonts w:cstheme="minorHAnsi"/>
          <w:iCs/>
        </w:rPr>
        <w:t xml:space="preserve"> </w:t>
      </w:r>
      <w:r w:rsidR="00DB6F65" w:rsidRPr="00DB6F65">
        <w:rPr>
          <w:rFonts w:cstheme="minorHAnsi"/>
          <w:b/>
          <w:bCs/>
          <w:iCs/>
        </w:rPr>
        <w:t xml:space="preserve">TXT: </w:t>
      </w:r>
      <w:r w:rsidR="00DB6F65">
        <w:rPr>
          <w:rFonts w:cstheme="minorHAnsi"/>
          <w:b/>
          <w:bCs/>
          <w:iCs/>
        </w:rPr>
        <w:t>Saturating pulse</w:t>
      </w:r>
      <w:r w:rsidR="00DB7CCF">
        <w:rPr>
          <w:rFonts w:cstheme="minorHAnsi"/>
          <w:b/>
          <w:bCs/>
          <w:iCs/>
        </w:rPr>
        <w:t>:</w:t>
      </w:r>
      <w:r w:rsidR="00DB6F65">
        <w:rPr>
          <w:rFonts w:cstheme="minorHAnsi"/>
          <w:b/>
          <w:bCs/>
          <w:iCs/>
        </w:rPr>
        <w:t xml:space="preserve"> </w:t>
      </w:r>
      <w:r w:rsidR="00DB6F65" w:rsidRPr="00DB7CCF">
        <w:rPr>
          <w:rFonts w:cstheme="minorHAnsi"/>
          <w:b/>
          <w:bCs/>
          <w:iCs/>
        </w:rPr>
        <w:t xml:space="preserve">8000 </w:t>
      </w:r>
      <w:r w:rsidR="00DB6F65" w:rsidRPr="00DB7CCF">
        <w:rPr>
          <w:rFonts w:ascii="Calibri" w:hAnsi="Calibri" w:cs="Calibri"/>
          <w:b/>
          <w:bCs/>
        </w:rPr>
        <w:t>µmol m</w:t>
      </w:r>
      <w:r w:rsidR="00DB6F65" w:rsidRPr="00DB7CCF">
        <w:rPr>
          <w:rFonts w:ascii="Calibri" w:hAnsi="Calibri" w:cs="Calibri"/>
          <w:b/>
          <w:bCs/>
          <w:vertAlign w:val="superscript"/>
        </w:rPr>
        <w:t>-2</w:t>
      </w:r>
      <w:r w:rsidR="00DB6F65" w:rsidRPr="00DB7CCF">
        <w:rPr>
          <w:rFonts w:ascii="Calibri" w:hAnsi="Calibri" w:cs="Calibri"/>
          <w:b/>
          <w:bCs/>
        </w:rPr>
        <w:t xml:space="preserve"> s</w:t>
      </w:r>
      <w:r w:rsidR="00DB6F65" w:rsidRPr="00DB7CCF">
        <w:rPr>
          <w:rFonts w:ascii="Calibri" w:hAnsi="Calibri" w:cs="Calibri"/>
          <w:b/>
          <w:bCs/>
          <w:vertAlign w:val="superscript"/>
        </w:rPr>
        <w:t>-1</w:t>
      </w:r>
      <w:r w:rsidR="00DB6F65" w:rsidRPr="00DB7CCF">
        <w:rPr>
          <w:rFonts w:ascii="Calibri" w:hAnsi="Calibri" w:cs="Calibri"/>
          <w:b/>
          <w:bCs/>
        </w:rPr>
        <w:t xml:space="preserve"> for 0.6s</w:t>
      </w:r>
      <w:r w:rsidR="00DB6F65">
        <w:rPr>
          <w:rFonts w:ascii="Calibri" w:hAnsi="Calibri" w:cs="Calibri"/>
        </w:rPr>
        <w:t xml:space="preserve">   </w:t>
      </w:r>
      <w:r w:rsidR="00DB6F65" w:rsidRPr="00DB6F65">
        <w:rPr>
          <w:rFonts w:ascii="Calibri" w:hAnsi="Calibri" w:cs="Calibri"/>
          <w:b/>
          <w:bCs/>
          <w:highlight w:val="yellow"/>
        </w:rPr>
        <w:t>Author:</w:t>
      </w:r>
      <w:r w:rsidR="00DB6F65" w:rsidRPr="00DB6F65">
        <w:rPr>
          <w:rFonts w:ascii="Calibri" w:hAnsi="Calibri" w:cs="Calibri"/>
          <w:highlight w:val="yellow"/>
        </w:rPr>
        <w:t xml:space="preserve"> Is the saturating pulse</w:t>
      </w:r>
      <w:r w:rsidR="00DB6F65" w:rsidRPr="00DB6F65">
        <w:rPr>
          <w:rFonts w:ascii="Calibri" w:hAnsi="Calibri" w:cs="Calibri"/>
        </w:rPr>
        <w:t xml:space="preserve"> </w:t>
      </w:r>
      <w:r w:rsidR="00DB6F65" w:rsidRPr="00DB6F65">
        <w:rPr>
          <w:rFonts w:ascii="Calibri" w:hAnsi="Calibri" w:cs="Calibri"/>
          <w:highlight w:val="yellow"/>
        </w:rPr>
        <w:lastRenderedPageBreak/>
        <w:t>triggered through the GFS-3000 software on the computer or manually using the chamber controls?</w:t>
      </w:r>
    </w:p>
    <w:p w14:paraId="28FF74E1" w14:textId="74004955" w:rsidR="004947D7" w:rsidRPr="00155509" w:rsidRDefault="004947D7" w:rsidP="003752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4EC2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FC33BD">
        <w:rPr>
          <w:rFonts w:cstheme="minorHAnsi"/>
          <w:iCs/>
        </w:rPr>
        <w:t>T</w:t>
      </w:r>
      <w:r w:rsidRPr="004947D7">
        <w:rPr>
          <w:rFonts w:cstheme="minorHAnsi"/>
          <w:iCs/>
        </w:rPr>
        <w:t xml:space="preserve">he </w:t>
      </w:r>
      <w:r w:rsidR="008164EE">
        <w:rPr>
          <w:rFonts w:cstheme="minorHAnsi"/>
          <w:iCs/>
        </w:rPr>
        <w:t xml:space="preserve">maximum </w:t>
      </w:r>
      <w:r w:rsidRPr="004947D7">
        <w:rPr>
          <w:rFonts w:cstheme="minorHAnsi"/>
          <w:iCs/>
        </w:rPr>
        <w:t>fluorescence measurement</w:t>
      </w:r>
      <w:r w:rsidR="008164EE">
        <w:rPr>
          <w:rFonts w:cstheme="minorHAnsi"/>
          <w:iCs/>
        </w:rPr>
        <w:t xml:space="preserve"> </w:t>
      </w:r>
      <w:r w:rsidR="005B0FCA">
        <w:rPr>
          <w:rFonts w:cstheme="minorHAnsi"/>
          <w:iCs/>
        </w:rPr>
        <w:t>is</w:t>
      </w:r>
      <w:r w:rsidR="008164EE">
        <w:rPr>
          <w:rFonts w:cstheme="minorHAnsi"/>
          <w:iCs/>
        </w:rPr>
        <w:t xml:space="preserve"> being recorded</w:t>
      </w:r>
    </w:p>
    <w:p w14:paraId="4ED1D43C" w14:textId="77777777" w:rsidR="00155509" w:rsidRDefault="00155509" w:rsidP="001555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turning off the actinic light</w:t>
      </w:r>
    </w:p>
    <w:p w14:paraId="271F91F4" w14:textId="77777777" w:rsidR="00155509" w:rsidRDefault="00155509" w:rsidP="001555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4EC2">
        <w:rPr>
          <w:rFonts w:cstheme="minorHAnsi"/>
          <w:highlight w:val="yellow"/>
        </w:rPr>
        <w:t>SCREEN</w:t>
      </w:r>
      <w:r>
        <w:rPr>
          <w:rFonts w:cstheme="minorHAnsi"/>
        </w:rPr>
        <w:t>: Respiration is being recorded</w:t>
      </w:r>
    </w:p>
    <w:p w14:paraId="3B54E5CC" w14:textId="64B805E0" w:rsidR="003752EF" w:rsidRPr="00754033" w:rsidRDefault="00735D9A" w:rsidP="0004588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ascii="Calibri" w:hAnsi="Calibri" w:cs="Calibri"/>
          <w:iCs/>
          <w:color w:val="7030A0"/>
        </w:rPr>
        <w:t>Measure the initial fluorescence</w:t>
      </w:r>
      <w:r w:rsidRPr="00754033">
        <w:rPr>
          <w:rFonts w:ascii="Calibri" w:hAnsi="Calibri" w:cs="Calibri"/>
          <w:color w:val="7030A0"/>
        </w:rPr>
        <w:t xml:space="preserve"> using weak modulated measuring light of </w:t>
      </w:r>
      <w:r w:rsidR="008E2138">
        <w:rPr>
          <w:rFonts w:ascii="Calibri" w:hAnsi="Calibri" w:cs="Calibri"/>
          <w:color w:val="7030A0"/>
        </w:rPr>
        <w:t xml:space="preserve">0.03 </w:t>
      </w:r>
      <w:r w:rsidRPr="00754033">
        <w:rPr>
          <w:rFonts w:ascii="Calibri" w:hAnsi="Calibri" w:cs="Calibri"/>
          <w:color w:val="7030A0"/>
        </w:rPr>
        <w:t>micromoles</w:t>
      </w:r>
      <w:r w:rsidRPr="00754033">
        <w:rPr>
          <w:rFonts w:cstheme="minorHAnsi"/>
          <w:iCs/>
          <w:color w:val="7030A0"/>
        </w:rPr>
        <w:t xml:space="preserve"> per square meter per second</w:t>
      </w:r>
      <w:r w:rsidR="00045888" w:rsidRPr="00754033">
        <w:rPr>
          <w:rFonts w:cstheme="minorHAnsi"/>
          <w:iCs/>
          <w:color w:val="7030A0"/>
        </w:rPr>
        <w:t xml:space="preserve"> </w:t>
      </w:r>
      <w:r w:rsidR="00045888" w:rsidRPr="00754033">
        <w:rPr>
          <w:rFonts w:cstheme="minorHAnsi"/>
          <w:b/>
          <w:bCs/>
          <w:iCs/>
          <w:color w:val="7030A0"/>
        </w:rPr>
        <w:t>[1]</w:t>
      </w:r>
      <w:r w:rsidRPr="00754033">
        <w:rPr>
          <w:rFonts w:ascii="Calibri" w:hAnsi="Calibri" w:cs="Calibri"/>
          <w:iCs/>
          <w:color w:val="7030A0"/>
        </w:rPr>
        <w:t>, then determine the maximum fluorescence of the dark-adapted leaf</w:t>
      </w:r>
      <w:r w:rsidRPr="00754033">
        <w:rPr>
          <w:rFonts w:ascii="Calibri" w:hAnsi="Calibri" w:cs="Calibri"/>
          <w:color w:val="7030A0"/>
        </w:rPr>
        <w:t xml:space="preserve"> using a saturated pulse</w:t>
      </w:r>
      <w:r w:rsidR="00045888" w:rsidRPr="00754033">
        <w:rPr>
          <w:rFonts w:ascii="Calibri" w:hAnsi="Calibri" w:cs="Calibri"/>
          <w:b/>
          <w:bCs/>
          <w:color w:val="7030A0"/>
        </w:rPr>
        <w:t xml:space="preserve"> [2]</w:t>
      </w:r>
      <w:r w:rsidRPr="00754033">
        <w:rPr>
          <w:rFonts w:ascii="Calibri" w:hAnsi="Calibri" w:cs="Calibri"/>
          <w:iCs/>
          <w:color w:val="7030A0"/>
        </w:rPr>
        <w:t>. Continue gas exchange and VOC measurements under the same environmental conditions until a stable pre-wounding baseline is reached</w:t>
      </w:r>
      <w:r w:rsidR="00045888" w:rsidRPr="00754033">
        <w:rPr>
          <w:rFonts w:ascii="Calibri" w:hAnsi="Calibri" w:cs="Calibri"/>
          <w:iCs/>
          <w:color w:val="7030A0"/>
        </w:rPr>
        <w:t xml:space="preserve"> </w:t>
      </w:r>
      <w:r w:rsidR="00045888" w:rsidRPr="00754033">
        <w:rPr>
          <w:rFonts w:ascii="Calibri" w:hAnsi="Calibri" w:cs="Calibri"/>
          <w:b/>
          <w:bCs/>
          <w:iCs/>
          <w:color w:val="7030A0"/>
        </w:rPr>
        <w:t>[3]</w:t>
      </w:r>
      <w:r w:rsidRPr="00754033">
        <w:rPr>
          <w:rFonts w:ascii="Calibri" w:hAnsi="Calibri" w:cs="Calibri"/>
          <w:iCs/>
          <w:color w:val="7030A0"/>
        </w:rPr>
        <w:t>.</w:t>
      </w:r>
    </w:p>
    <w:p w14:paraId="43009E26" w14:textId="4CEF2D8F" w:rsidR="003752EF" w:rsidRPr="008E2138" w:rsidRDefault="00735D9A" w:rsidP="008E2138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  <w:iCs/>
        </w:rPr>
      </w:pPr>
      <w:r>
        <w:rPr>
          <w:rFonts w:cstheme="minorHAnsi"/>
        </w:rPr>
        <w:t xml:space="preserve">Talent measuring the </w:t>
      </w:r>
      <w:r w:rsidRPr="00735D9A">
        <w:rPr>
          <w:rFonts w:ascii="Calibri" w:hAnsi="Calibri" w:cs="Calibri"/>
          <w:iCs/>
        </w:rPr>
        <w:t>initial fluorescence</w:t>
      </w:r>
      <w:r w:rsidR="008E2138">
        <w:rPr>
          <w:rFonts w:ascii="Calibri" w:hAnsi="Calibri" w:cs="Calibri"/>
          <w:iCs/>
        </w:rPr>
        <w:t xml:space="preserve"> </w:t>
      </w:r>
      <w:r w:rsidR="008E2138" w:rsidRPr="008E2138">
        <w:rPr>
          <w:rFonts w:ascii="Calibri" w:hAnsi="Calibri" w:cs="Calibri"/>
          <w:iCs/>
        </w:rPr>
        <w:t>using weak modulated measuring light of 0.03 µmol m⁻² s⁻¹</w:t>
      </w:r>
    </w:p>
    <w:p w14:paraId="22CA1946" w14:textId="3F8FB456" w:rsidR="00735D9A" w:rsidRPr="008E589E" w:rsidRDefault="008E589E" w:rsidP="003752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E589E">
        <w:rPr>
          <w:rFonts w:ascii="Calibri" w:hAnsi="Calibri" w:cs="Calibri"/>
          <w:iCs/>
        </w:rPr>
        <w:t xml:space="preserve">Talent applying a saturating pulse </w:t>
      </w:r>
      <w:r w:rsidR="00045888">
        <w:rPr>
          <w:rFonts w:ascii="Calibri" w:hAnsi="Calibri" w:cs="Calibri"/>
          <w:iCs/>
        </w:rPr>
        <w:t xml:space="preserve">and </w:t>
      </w:r>
      <w:r w:rsidR="00045888" w:rsidRPr="008E589E">
        <w:rPr>
          <w:rFonts w:ascii="Calibri" w:hAnsi="Calibri" w:cs="Calibri"/>
          <w:iCs/>
        </w:rPr>
        <w:t>recording</w:t>
      </w:r>
      <w:r w:rsidRPr="008E589E">
        <w:rPr>
          <w:rFonts w:ascii="Calibri" w:hAnsi="Calibri" w:cs="Calibri"/>
          <w:iCs/>
        </w:rPr>
        <w:t xml:space="preserve"> the maximum fluorescence of the dark-adapted leaf</w:t>
      </w:r>
    </w:p>
    <w:p w14:paraId="4D0F9F81" w14:textId="06302022" w:rsidR="008E589E" w:rsidRDefault="008E589E" w:rsidP="003752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4EC2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FC33BD">
        <w:rPr>
          <w:rFonts w:cstheme="minorHAnsi"/>
          <w:iCs/>
        </w:rPr>
        <w:t>G</w:t>
      </w:r>
      <w:r w:rsidRPr="008E589E">
        <w:rPr>
          <w:rFonts w:cstheme="minorHAnsi"/>
          <w:iCs/>
        </w:rPr>
        <w:t xml:space="preserve">as exchange and VOC measurements </w:t>
      </w:r>
      <w:r w:rsidR="00BC012F">
        <w:rPr>
          <w:rFonts w:cstheme="minorHAnsi"/>
          <w:iCs/>
        </w:rPr>
        <w:t xml:space="preserve">are being recorded </w:t>
      </w:r>
      <w:r w:rsidR="00520139">
        <w:rPr>
          <w:rFonts w:cstheme="minorHAnsi"/>
          <w:iCs/>
        </w:rPr>
        <w:t xml:space="preserve">until </w:t>
      </w:r>
      <w:r w:rsidR="00BC012F">
        <w:rPr>
          <w:rFonts w:cstheme="minorHAnsi"/>
          <w:iCs/>
        </w:rPr>
        <w:t xml:space="preserve">stabilized </w:t>
      </w:r>
    </w:p>
    <w:p w14:paraId="5FE10499" w14:textId="3A123C3A" w:rsidR="003752EF" w:rsidRPr="00754033" w:rsidRDefault="008D2B96" w:rsidP="008D2B9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cstheme="minorHAnsi"/>
          <w:color w:val="7030A0"/>
        </w:rPr>
        <w:t>T</w:t>
      </w:r>
      <w:r w:rsidR="00C74ABD" w:rsidRPr="00754033">
        <w:rPr>
          <w:rFonts w:cstheme="minorHAnsi"/>
          <w:color w:val="7030A0"/>
        </w:rPr>
        <w:t>urn the actinic light back on</w:t>
      </w:r>
      <w:r w:rsidR="00045888" w:rsidRPr="00754033">
        <w:rPr>
          <w:rFonts w:cstheme="minorHAnsi"/>
          <w:color w:val="7030A0"/>
        </w:rPr>
        <w:t xml:space="preserve"> </w:t>
      </w:r>
      <w:r w:rsidR="00045888" w:rsidRPr="00754033">
        <w:rPr>
          <w:rFonts w:cstheme="minorHAnsi"/>
          <w:b/>
          <w:bCs/>
          <w:color w:val="7030A0"/>
        </w:rPr>
        <w:t>[1]</w:t>
      </w:r>
      <w:r w:rsidR="00C74ABD" w:rsidRPr="00754033">
        <w:rPr>
          <w:rFonts w:cstheme="minorHAnsi"/>
          <w:color w:val="7030A0"/>
        </w:rPr>
        <w:t xml:space="preserve">. </w:t>
      </w:r>
      <w:r w:rsidRPr="00754033">
        <w:rPr>
          <w:rFonts w:cstheme="minorHAnsi"/>
          <w:color w:val="7030A0"/>
        </w:rPr>
        <w:t>To collect VOCs, i</w:t>
      </w:r>
      <w:r w:rsidR="00C74ABD" w:rsidRPr="00754033">
        <w:rPr>
          <w:rFonts w:cstheme="minorHAnsi"/>
          <w:color w:val="7030A0"/>
        </w:rPr>
        <w:t>nsert the VOC sampling cartridge into the outlet line</w:t>
      </w:r>
      <w:r w:rsidR="00045888" w:rsidRPr="00754033">
        <w:rPr>
          <w:rFonts w:cstheme="minorHAnsi"/>
          <w:color w:val="7030A0"/>
        </w:rPr>
        <w:t xml:space="preserve"> </w:t>
      </w:r>
      <w:r w:rsidR="00045888" w:rsidRPr="00754033">
        <w:rPr>
          <w:rFonts w:cstheme="minorHAnsi"/>
          <w:b/>
          <w:bCs/>
          <w:color w:val="7030A0"/>
        </w:rPr>
        <w:t>[2]</w:t>
      </w:r>
      <w:r w:rsidR="00C74ABD" w:rsidRPr="00754033">
        <w:rPr>
          <w:rFonts w:cstheme="minorHAnsi"/>
          <w:color w:val="7030A0"/>
        </w:rPr>
        <w:t xml:space="preserve"> and connect it to an air sampling pump</w:t>
      </w:r>
      <w:r w:rsidR="00FD131C">
        <w:rPr>
          <w:rFonts w:cstheme="minorHAnsi"/>
          <w:color w:val="7030A0"/>
        </w:rPr>
        <w:t xml:space="preserve"> </w:t>
      </w:r>
      <w:r w:rsidR="00FD131C" w:rsidRPr="00417C93">
        <w:rPr>
          <w:rFonts w:cstheme="minorHAnsi"/>
          <w:b/>
          <w:bCs/>
          <w:color w:val="7030A0"/>
        </w:rPr>
        <w:t>[3]</w:t>
      </w:r>
      <w:r w:rsidR="00C74ABD" w:rsidRPr="00754033">
        <w:rPr>
          <w:rFonts w:cstheme="minorHAnsi"/>
          <w:color w:val="7030A0"/>
        </w:rPr>
        <w:t xml:space="preserve">, then </w:t>
      </w:r>
      <w:r w:rsidR="0041104A">
        <w:rPr>
          <w:rFonts w:cstheme="minorHAnsi"/>
          <w:color w:val="7030A0"/>
        </w:rPr>
        <w:t>collect</w:t>
      </w:r>
      <w:r w:rsidR="0041104A" w:rsidRPr="00754033">
        <w:rPr>
          <w:rFonts w:cstheme="minorHAnsi"/>
          <w:color w:val="7030A0"/>
        </w:rPr>
        <w:t xml:space="preserve"> </w:t>
      </w:r>
      <w:r w:rsidR="00C74ABD" w:rsidRPr="00754033">
        <w:rPr>
          <w:rFonts w:ascii="Calibri" w:hAnsi="Calibri" w:cs="Calibri"/>
          <w:color w:val="7030A0"/>
        </w:rPr>
        <w:t>pre-wounding VOC</w:t>
      </w:r>
      <w:r w:rsidR="005F3180">
        <w:rPr>
          <w:rFonts w:ascii="Calibri" w:hAnsi="Calibri" w:cs="Calibri"/>
          <w:color w:val="7030A0"/>
        </w:rPr>
        <w:t>s</w:t>
      </w:r>
      <w:r w:rsidR="009D370C" w:rsidRPr="00754033">
        <w:rPr>
          <w:rFonts w:ascii="Calibri" w:hAnsi="Calibri" w:cs="Calibri"/>
          <w:color w:val="7030A0"/>
        </w:rPr>
        <w:t xml:space="preserve"> </w:t>
      </w:r>
      <w:r w:rsidR="00C74ABD" w:rsidRPr="00754033">
        <w:rPr>
          <w:rFonts w:ascii="Calibri" w:hAnsi="Calibri" w:cs="Calibri"/>
          <w:color w:val="7030A0"/>
        </w:rPr>
        <w:t xml:space="preserve">for fifteen minutes </w:t>
      </w:r>
      <w:r w:rsidR="00C74ABD" w:rsidRPr="00754033">
        <w:rPr>
          <w:rFonts w:cstheme="minorHAnsi"/>
          <w:color w:val="7030A0"/>
        </w:rPr>
        <w:t>at a constant flow rate of two hundred milliliters per minute</w:t>
      </w:r>
      <w:r w:rsidR="00045888" w:rsidRPr="00754033">
        <w:rPr>
          <w:rFonts w:cstheme="minorHAnsi"/>
          <w:color w:val="7030A0"/>
        </w:rPr>
        <w:t xml:space="preserve"> </w:t>
      </w:r>
      <w:r w:rsidR="00045888" w:rsidRPr="00754033">
        <w:rPr>
          <w:rFonts w:cstheme="minorHAnsi"/>
          <w:b/>
          <w:bCs/>
          <w:color w:val="7030A0"/>
        </w:rPr>
        <w:t>[</w:t>
      </w:r>
      <w:r w:rsidR="00FD131C">
        <w:rPr>
          <w:rFonts w:cstheme="minorHAnsi"/>
          <w:b/>
          <w:bCs/>
          <w:color w:val="7030A0"/>
        </w:rPr>
        <w:t>4</w:t>
      </w:r>
      <w:r w:rsidR="00045888" w:rsidRPr="00754033">
        <w:rPr>
          <w:rFonts w:cstheme="minorHAnsi"/>
          <w:b/>
          <w:bCs/>
          <w:color w:val="7030A0"/>
        </w:rPr>
        <w:t>]</w:t>
      </w:r>
      <w:r w:rsidR="00C74ABD" w:rsidRPr="00754033">
        <w:rPr>
          <w:rFonts w:cstheme="minorHAnsi"/>
          <w:color w:val="7030A0"/>
        </w:rPr>
        <w:t>.</w:t>
      </w:r>
      <w:r w:rsidR="00155509">
        <w:rPr>
          <w:rFonts w:cstheme="minorHAnsi"/>
          <w:color w:val="7030A0"/>
        </w:rPr>
        <w:t xml:space="preserve"> </w:t>
      </w:r>
    </w:p>
    <w:p w14:paraId="567A4B4E" w14:textId="370B6519" w:rsidR="003752EF" w:rsidRDefault="00C74ABD" w:rsidP="003752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C74ABD">
        <w:rPr>
          <w:rFonts w:cstheme="minorHAnsi"/>
        </w:rPr>
        <w:t>alent turning the actinic light back on</w:t>
      </w:r>
    </w:p>
    <w:p w14:paraId="511017FF" w14:textId="4B322F9F" w:rsidR="00C74ABD" w:rsidRDefault="00C74ABD" w:rsidP="003752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74ABD">
        <w:rPr>
          <w:rFonts w:cstheme="minorHAnsi"/>
        </w:rPr>
        <w:t>Talent inserting the VOC cartridge into the outlet line</w:t>
      </w:r>
    </w:p>
    <w:p w14:paraId="0654B143" w14:textId="5F59C1CC" w:rsidR="00045888" w:rsidRDefault="00045888" w:rsidP="003752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connecting the cartridge to an air sampling pump</w:t>
      </w:r>
    </w:p>
    <w:p w14:paraId="72975567" w14:textId="7F87ACD8" w:rsidR="00C74ABD" w:rsidRDefault="001B75E4" w:rsidP="003752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4EC2">
        <w:rPr>
          <w:rFonts w:cstheme="minorHAnsi"/>
          <w:highlight w:val="yellow"/>
        </w:rPr>
        <w:t>SCREEN:</w:t>
      </w:r>
      <w:r w:rsidRPr="00045888">
        <w:rPr>
          <w:rFonts w:cstheme="minorHAnsi"/>
        </w:rPr>
        <w:t xml:space="preserve"> </w:t>
      </w:r>
      <w:r w:rsidR="001042B3">
        <w:rPr>
          <w:rFonts w:cstheme="minorHAnsi"/>
        </w:rPr>
        <w:t>T</w:t>
      </w:r>
      <w:r w:rsidR="001042B3" w:rsidRPr="007C0581">
        <w:rPr>
          <w:rFonts w:cstheme="minorHAnsi"/>
        </w:rPr>
        <w:t xml:space="preserve">otal </w:t>
      </w:r>
      <w:r w:rsidR="007C0581" w:rsidRPr="007C0581">
        <w:rPr>
          <w:rFonts w:cstheme="minorHAnsi"/>
        </w:rPr>
        <w:t>sample volume increas</w:t>
      </w:r>
      <w:r w:rsidR="001042B3">
        <w:rPr>
          <w:rFonts w:cstheme="minorHAnsi"/>
        </w:rPr>
        <w:t xml:space="preserve">e is being recorded </w:t>
      </w:r>
      <w:r w:rsidR="007C0581" w:rsidRPr="007C0581">
        <w:rPr>
          <w:rFonts w:cstheme="minorHAnsi"/>
        </w:rPr>
        <w:t>during VOC collection</w:t>
      </w:r>
      <w:r w:rsidR="007C0581">
        <w:rPr>
          <w:rFonts w:cstheme="minorHAnsi"/>
        </w:rPr>
        <w:t xml:space="preserve"> </w:t>
      </w:r>
      <w:r w:rsidR="00045888" w:rsidRPr="00045888">
        <w:rPr>
          <w:rFonts w:cstheme="minorHAnsi"/>
          <w:highlight w:val="yellow"/>
        </w:rPr>
        <w:t xml:space="preserve">Author: is this the right </w:t>
      </w:r>
      <w:r w:rsidR="00045888" w:rsidRPr="007C0581">
        <w:rPr>
          <w:rFonts w:cstheme="minorHAnsi"/>
          <w:highlight w:val="yellow"/>
        </w:rPr>
        <w:t xml:space="preserve">way to show </w:t>
      </w:r>
      <w:r w:rsidR="00045888" w:rsidRPr="00045888">
        <w:rPr>
          <w:rFonts w:cstheme="minorHAnsi"/>
          <w:highlight w:val="yellow"/>
        </w:rPr>
        <w:t>the VOC’s collection?</w:t>
      </w:r>
      <w:r w:rsidR="00045888" w:rsidRPr="00045888">
        <w:rPr>
          <w:rFonts w:cstheme="minorHAnsi"/>
        </w:rPr>
        <w:t xml:space="preserve"> </w:t>
      </w:r>
    </w:p>
    <w:p w14:paraId="5402ED5C" w14:textId="77777777" w:rsidR="002D47CC" w:rsidRDefault="002D47CC" w:rsidP="002D47C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C1B326A" w14:textId="77777777" w:rsidR="002D47CC" w:rsidRDefault="002D47CC" w:rsidP="002D47C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5E60852" w14:textId="42ADD954" w:rsidR="002D47CC" w:rsidRDefault="002D47CC" w:rsidP="002D47CC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2D47CC">
        <w:rPr>
          <w:rFonts w:cstheme="minorHAnsi"/>
          <w:b/>
          <w:bCs/>
        </w:rPr>
        <w:t>Leaf Excision and Post-Wounding VOC Collection</w:t>
      </w:r>
    </w:p>
    <w:p w14:paraId="55896EC8" w14:textId="640258E1" w:rsidR="002D47CC" w:rsidRPr="002D47CC" w:rsidRDefault="002D47CC" w:rsidP="002D47CC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85183579"/>
          <w:placeholder>
            <w:docPart w:val="594C77157AD446908453D0A0DAEB7B86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C1DBB2B" w14:textId="09E79058" w:rsidR="00C74ABD" w:rsidRPr="00B07A3B" w:rsidRDefault="00C74ABD" w:rsidP="008D2B9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 </w:t>
      </w:r>
      <w:r w:rsidRPr="00754033">
        <w:rPr>
          <w:rFonts w:cstheme="minorHAnsi"/>
          <w:color w:val="7030A0"/>
        </w:rPr>
        <w:t>Replace the VOC cartridge</w:t>
      </w:r>
      <w:r w:rsidR="00045888" w:rsidRPr="00754033">
        <w:rPr>
          <w:rFonts w:cstheme="minorHAnsi"/>
          <w:color w:val="7030A0"/>
        </w:rPr>
        <w:t xml:space="preserve"> </w:t>
      </w:r>
      <w:r w:rsidR="00045888" w:rsidRPr="00754033">
        <w:rPr>
          <w:rFonts w:cstheme="minorHAnsi"/>
          <w:b/>
          <w:bCs/>
          <w:color w:val="7030A0"/>
        </w:rPr>
        <w:t>[1]</w:t>
      </w:r>
      <w:r w:rsidRPr="00754033">
        <w:rPr>
          <w:rFonts w:cstheme="minorHAnsi"/>
          <w:color w:val="7030A0"/>
        </w:rPr>
        <w:t xml:space="preserve"> and continue </w:t>
      </w:r>
      <w:r w:rsidR="00812B41" w:rsidRPr="00754033">
        <w:rPr>
          <w:rFonts w:cstheme="minorHAnsi"/>
          <w:color w:val="7030A0"/>
        </w:rPr>
        <w:t>VOC</w:t>
      </w:r>
      <w:r w:rsidRPr="00754033">
        <w:rPr>
          <w:rFonts w:cstheme="minorHAnsi"/>
          <w:color w:val="7030A0"/>
        </w:rPr>
        <w:t xml:space="preserve"> collection</w:t>
      </w:r>
      <w:r w:rsidR="00812B41" w:rsidRPr="00754033">
        <w:rPr>
          <w:rFonts w:cstheme="minorHAnsi"/>
          <w:color w:val="7030A0"/>
        </w:rPr>
        <w:t xml:space="preserve"> for two minutes</w:t>
      </w:r>
      <w:r w:rsidR="00045888" w:rsidRPr="00754033">
        <w:rPr>
          <w:rFonts w:cstheme="minorHAnsi"/>
          <w:color w:val="7030A0"/>
        </w:rPr>
        <w:t xml:space="preserve"> </w:t>
      </w:r>
      <w:r w:rsidR="00045888" w:rsidRPr="00754033">
        <w:rPr>
          <w:rFonts w:cstheme="minorHAnsi"/>
          <w:b/>
          <w:bCs/>
          <w:color w:val="7030A0"/>
        </w:rPr>
        <w:t>[2]</w:t>
      </w:r>
      <w:r w:rsidRPr="00754033">
        <w:rPr>
          <w:rFonts w:cstheme="minorHAnsi"/>
          <w:color w:val="7030A0"/>
        </w:rPr>
        <w:t xml:space="preserve">. Rotate the internal cutter </w:t>
      </w:r>
      <w:r w:rsidR="00812B41" w:rsidRPr="00754033">
        <w:rPr>
          <w:rFonts w:cstheme="minorHAnsi"/>
          <w:color w:val="7030A0"/>
        </w:rPr>
        <w:t xml:space="preserve">one hundred and eighty degrees </w:t>
      </w:r>
      <w:r w:rsidRPr="00754033">
        <w:rPr>
          <w:rFonts w:cstheme="minorHAnsi"/>
          <w:color w:val="7030A0"/>
        </w:rPr>
        <w:t xml:space="preserve">to excise the leaf without opening the </w:t>
      </w:r>
      <w:r w:rsidR="00812B41" w:rsidRPr="00754033">
        <w:rPr>
          <w:rFonts w:cstheme="minorHAnsi"/>
          <w:color w:val="7030A0"/>
        </w:rPr>
        <w:t xml:space="preserve">chamber </w:t>
      </w:r>
      <w:r w:rsidR="00045888" w:rsidRPr="00754033">
        <w:rPr>
          <w:rFonts w:cstheme="minorHAnsi"/>
          <w:b/>
          <w:bCs/>
          <w:color w:val="7030A0"/>
        </w:rPr>
        <w:t>[3]</w:t>
      </w:r>
      <w:r w:rsidR="00045888" w:rsidRPr="00754033">
        <w:rPr>
          <w:rFonts w:cstheme="minorHAnsi"/>
          <w:color w:val="7030A0"/>
        </w:rPr>
        <w:t xml:space="preserve"> </w:t>
      </w:r>
      <w:r w:rsidR="00812B41" w:rsidRPr="00754033">
        <w:rPr>
          <w:rFonts w:cstheme="minorHAnsi"/>
          <w:color w:val="7030A0"/>
        </w:rPr>
        <w:t>and</w:t>
      </w:r>
      <w:r w:rsidRPr="00754033">
        <w:rPr>
          <w:rFonts w:cstheme="minorHAnsi"/>
          <w:color w:val="7030A0"/>
        </w:rPr>
        <w:t xml:space="preserve"> continue </w:t>
      </w:r>
      <w:r w:rsidR="00812B41" w:rsidRPr="00754033">
        <w:rPr>
          <w:rFonts w:cstheme="minorHAnsi"/>
          <w:color w:val="7030A0"/>
        </w:rPr>
        <w:t>VOC collection for thirteen minutes</w:t>
      </w:r>
      <w:r w:rsidR="00045888" w:rsidRPr="00754033">
        <w:rPr>
          <w:rFonts w:cstheme="minorHAnsi"/>
          <w:color w:val="7030A0"/>
        </w:rPr>
        <w:t xml:space="preserve"> </w:t>
      </w:r>
      <w:r w:rsidR="00045888" w:rsidRPr="00754033">
        <w:rPr>
          <w:rFonts w:cstheme="minorHAnsi"/>
          <w:b/>
          <w:bCs/>
          <w:color w:val="7030A0"/>
        </w:rPr>
        <w:t>[4]</w:t>
      </w:r>
      <w:r w:rsidRPr="00754033">
        <w:rPr>
          <w:rFonts w:cstheme="minorHAnsi"/>
          <w:color w:val="7030A0"/>
        </w:rPr>
        <w:t xml:space="preserve">. </w:t>
      </w:r>
    </w:p>
    <w:p w14:paraId="3BA220AF" w14:textId="0EE58EB0" w:rsidR="00C74ABD" w:rsidRDefault="00812B41" w:rsidP="00C74AB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</w:t>
      </w:r>
      <w:r w:rsidRPr="00812B41">
        <w:rPr>
          <w:rFonts w:cstheme="minorHAnsi"/>
        </w:rPr>
        <w:t>alent replacing the VOC cartridge</w:t>
      </w:r>
    </w:p>
    <w:p w14:paraId="0BE73F53" w14:textId="3A5D20C3" w:rsidR="001B75E4" w:rsidRDefault="001B75E4" w:rsidP="00C74AB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4EC2">
        <w:rPr>
          <w:rFonts w:cstheme="minorHAnsi"/>
          <w:highlight w:val="yellow"/>
        </w:rPr>
        <w:lastRenderedPageBreak/>
        <w:t>SCREEN</w:t>
      </w:r>
      <w:r>
        <w:rPr>
          <w:rFonts w:cstheme="minorHAnsi"/>
        </w:rPr>
        <w:t xml:space="preserve">: </w:t>
      </w:r>
      <w:r w:rsidR="001042B3">
        <w:rPr>
          <w:rFonts w:cstheme="minorHAnsi"/>
        </w:rPr>
        <w:t>T</w:t>
      </w:r>
      <w:r w:rsidR="007C0581" w:rsidRPr="007C0581">
        <w:rPr>
          <w:rFonts w:cstheme="minorHAnsi"/>
        </w:rPr>
        <w:t>otal sample volume increas</w:t>
      </w:r>
      <w:r w:rsidR="001042B3">
        <w:rPr>
          <w:rFonts w:cstheme="minorHAnsi"/>
        </w:rPr>
        <w:t>e</w:t>
      </w:r>
      <w:r w:rsidR="007C0581" w:rsidRPr="007C0581">
        <w:rPr>
          <w:rFonts w:cstheme="minorHAnsi"/>
        </w:rPr>
        <w:t xml:space="preserve"> </w:t>
      </w:r>
      <w:r w:rsidR="001042B3">
        <w:rPr>
          <w:rFonts w:cstheme="minorHAnsi"/>
        </w:rPr>
        <w:t xml:space="preserve">is being recorded </w:t>
      </w:r>
      <w:r w:rsidR="007C0581" w:rsidRPr="007C0581">
        <w:rPr>
          <w:rFonts w:cstheme="minorHAnsi"/>
        </w:rPr>
        <w:t>during VOC collection</w:t>
      </w:r>
      <w:r w:rsidR="007C0581">
        <w:rPr>
          <w:rFonts w:cstheme="minorHAnsi"/>
        </w:rPr>
        <w:t xml:space="preserve"> </w:t>
      </w:r>
    </w:p>
    <w:p w14:paraId="20264351" w14:textId="179FA5AB" w:rsidR="00812B41" w:rsidRDefault="00812B41" w:rsidP="00C74AB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12B41">
        <w:rPr>
          <w:rFonts w:cstheme="minorHAnsi"/>
        </w:rPr>
        <w:t>Talent rotating the internal cutter by 180° to excise the leaf</w:t>
      </w:r>
    </w:p>
    <w:p w14:paraId="24E25569" w14:textId="71CB934D" w:rsidR="001B75E4" w:rsidRDefault="001B75E4" w:rsidP="00C74AB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4EC2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1042B3">
        <w:rPr>
          <w:rFonts w:cstheme="minorHAnsi"/>
        </w:rPr>
        <w:t>T</w:t>
      </w:r>
      <w:r w:rsidR="007C0581" w:rsidRPr="007C0581">
        <w:rPr>
          <w:rFonts w:cstheme="minorHAnsi"/>
        </w:rPr>
        <w:t>otal sample volume increas</w:t>
      </w:r>
      <w:r w:rsidR="001042B3">
        <w:rPr>
          <w:rFonts w:cstheme="minorHAnsi"/>
        </w:rPr>
        <w:t>e</w:t>
      </w:r>
      <w:r w:rsidR="007C0581" w:rsidRPr="007C0581">
        <w:rPr>
          <w:rFonts w:cstheme="minorHAnsi"/>
        </w:rPr>
        <w:t xml:space="preserve"> </w:t>
      </w:r>
      <w:r w:rsidR="001042B3">
        <w:rPr>
          <w:rFonts w:cstheme="minorHAnsi"/>
        </w:rPr>
        <w:t xml:space="preserve">is being recorded </w:t>
      </w:r>
      <w:r w:rsidR="007C0581" w:rsidRPr="007C0581">
        <w:rPr>
          <w:rFonts w:cstheme="minorHAnsi"/>
        </w:rPr>
        <w:t>during VOC collection</w:t>
      </w:r>
    </w:p>
    <w:p w14:paraId="5C030D4E" w14:textId="5A0BAF5D" w:rsidR="00155509" w:rsidRPr="00155509" w:rsidRDefault="00155509" w:rsidP="0015550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 w:rsidRPr="00754033">
        <w:rPr>
          <w:rFonts w:cstheme="minorHAnsi"/>
          <w:color w:val="7030A0"/>
        </w:rPr>
        <w:t>Replace the VOC cartridge</w:t>
      </w:r>
      <w:r w:rsidR="006F79C4">
        <w:rPr>
          <w:rFonts w:cstheme="minorHAnsi"/>
          <w:color w:val="7030A0"/>
        </w:rPr>
        <w:t xml:space="preserve"> with </w:t>
      </w:r>
      <w:r w:rsidR="000B4899">
        <w:rPr>
          <w:rFonts w:cstheme="minorHAnsi"/>
          <w:color w:val="7030A0"/>
        </w:rPr>
        <w:t xml:space="preserve">the </w:t>
      </w:r>
      <w:r w:rsidR="006F79C4">
        <w:rPr>
          <w:rFonts w:cstheme="minorHAnsi"/>
          <w:color w:val="7030A0"/>
        </w:rPr>
        <w:t>third cartridge</w:t>
      </w:r>
      <w:r w:rsidRPr="00754033">
        <w:rPr>
          <w:rFonts w:cstheme="minorHAnsi"/>
          <w:color w:val="7030A0"/>
        </w:rPr>
        <w:t xml:space="preserve"> </w:t>
      </w:r>
      <w:r w:rsidRPr="00754033">
        <w:rPr>
          <w:rFonts w:cstheme="minorHAnsi"/>
          <w:b/>
          <w:bCs/>
          <w:color w:val="7030A0"/>
        </w:rPr>
        <w:t>[1]</w:t>
      </w:r>
      <w:r w:rsidRPr="00754033">
        <w:rPr>
          <w:rFonts w:cstheme="minorHAnsi"/>
          <w:color w:val="7030A0"/>
        </w:rPr>
        <w:t xml:space="preserve"> and continue VOC collection for two minutes </w:t>
      </w:r>
      <w:r w:rsidRPr="00754033">
        <w:rPr>
          <w:rFonts w:cstheme="minorHAnsi"/>
          <w:b/>
          <w:bCs/>
          <w:color w:val="7030A0"/>
        </w:rPr>
        <w:t>[2]</w:t>
      </w:r>
      <w:r w:rsidRPr="00754033">
        <w:rPr>
          <w:rFonts w:cstheme="minorHAnsi"/>
          <w:color w:val="7030A0"/>
        </w:rPr>
        <w:t xml:space="preserve">. Rotate the internal cutter one hundred and eighty degrees to excise the leaf without opening the chamber </w:t>
      </w:r>
      <w:r w:rsidRPr="00754033">
        <w:rPr>
          <w:rFonts w:cstheme="minorHAnsi"/>
          <w:b/>
          <w:bCs/>
          <w:color w:val="7030A0"/>
        </w:rPr>
        <w:t>[3]</w:t>
      </w:r>
      <w:r w:rsidRPr="00754033">
        <w:rPr>
          <w:rFonts w:cstheme="minorHAnsi"/>
          <w:color w:val="7030A0"/>
        </w:rPr>
        <w:t xml:space="preserve"> and continue VOC collection for thirteen minutes </w:t>
      </w:r>
      <w:r w:rsidRPr="00754033">
        <w:rPr>
          <w:rFonts w:cstheme="minorHAnsi"/>
          <w:b/>
          <w:bCs/>
          <w:color w:val="7030A0"/>
        </w:rPr>
        <w:t>[4]</w:t>
      </w:r>
      <w:r w:rsidRPr="00754033">
        <w:rPr>
          <w:rFonts w:cstheme="minorHAnsi"/>
          <w:color w:val="7030A0"/>
        </w:rPr>
        <w:t>. Finally, i</w:t>
      </w:r>
      <w:r w:rsidRPr="00754033">
        <w:rPr>
          <w:rFonts w:ascii="Calibri" w:hAnsi="Calibri" w:cs="Calibri"/>
          <w:color w:val="7030A0"/>
        </w:rPr>
        <w:t xml:space="preserve">nsert a third cartridge </w:t>
      </w:r>
      <w:r w:rsidRPr="00754033">
        <w:rPr>
          <w:rFonts w:ascii="Calibri" w:hAnsi="Calibri" w:cs="Calibri"/>
          <w:b/>
          <w:bCs/>
          <w:color w:val="7030A0"/>
        </w:rPr>
        <w:t>[5]</w:t>
      </w:r>
      <w:r w:rsidRPr="00754033">
        <w:rPr>
          <w:rFonts w:ascii="Calibri" w:hAnsi="Calibri" w:cs="Calibri"/>
          <w:color w:val="7030A0"/>
        </w:rPr>
        <w:t xml:space="preserve"> and collect VOCs for fifteen minutes </w:t>
      </w:r>
      <w:r w:rsidRPr="00754033">
        <w:rPr>
          <w:rFonts w:ascii="Calibri" w:hAnsi="Calibri" w:cs="Calibri"/>
          <w:b/>
          <w:bCs/>
          <w:color w:val="7030A0"/>
        </w:rPr>
        <w:t>[6]</w:t>
      </w:r>
      <w:r w:rsidRPr="00754033">
        <w:rPr>
          <w:rFonts w:ascii="Calibri" w:hAnsi="Calibri" w:cs="Calibri"/>
          <w:color w:val="7030A0"/>
        </w:rPr>
        <w:t xml:space="preserve">. </w:t>
      </w:r>
    </w:p>
    <w:p w14:paraId="226CC473" w14:textId="77777777" w:rsidR="00155509" w:rsidRDefault="00155509" w:rsidP="001555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</w:t>
      </w:r>
      <w:r w:rsidRPr="00812B41">
        <w:rPr>
          <w:rFonts w:cstheme="minorHAnsi"/>
        </w:rPr>
        <w:t xml:space="preserve">alent replacing the </w:t>
      </w:r>
      <w:r>
        <w:rPr>
          <w:rFonts w:cstheme="minorHAnsi"/>
        </w:rPr>
        <w:t xml:space="preserve">old </w:t>
      </w:r>
      <w:r w:rsidRPr="00812B41">
        <w:rPr>
          <w:rFonts w:cstheme="minorHAnsi"/>
        </w:rPr>
        <w:t>VOC cartridge</w:t>
      </w:r>
      <w:r>
        <w:rPr>
          <w:rFonts w:cstheme="minorHAnsi"/>
        </w:rPr>
        <w:t xml:space="preserve"> with third </w:t>
      </w:r>
      <w:r w:rsidRPr="00812B41">
        <w:rPr>
          <w:rFonts w:cstheme="minorHAnsi"/>
        </w:rPr>
        <w:t>cartridge</w:t>
      </w:r>
      <w:r>
        <w:rPr>
          <w:rFonts w:cstheme="minorHAnsi"/>
        </w:rPr>
        <w:t xml:space="preserve"> </w:t>
      </w:r>
    </w:p>
    <w:p w14:paraId="41B94618" w14:textId="77777777" w:rsidR="00155509" w:rsidRDefault="00155509" w:rsidP="001555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4EC2">
        <w:rPr>
          <w:rFonts w:cstheme="minorHAnsi"/>
          <w:highlight w:val="yellow"/>
        </w:rPr>
        <w:t>SCREEN</w:t>
      </w:r>
      <w:r>
        <w:rPr>
          <w:rFonts w:cstheme="minorHAnsi"/>
        </w:rPr>
        <w:t>: T</w:t>
      </w:r>
      <w:r w:rsidRPr="007C0581">
        <w:rPr>
          <w:rFonts w:cstheme="minorHAnsi"/>
        </w:rPr>
        <w:t>otal sample volume increas</w:t>
      </w:r>
      <w:r>
        <w:rPr>
          <w:rFonts w:cstheme="minorHAnsi"/>
        </w:rPr>
        <w:t xml:space="preserve">e is being recorded </w:t>
      </w:r>
      <w:r w:rsidRPr="007C0581">
        <w:rPr>
          <w:rFonts w:cstheme="minorHAnsi"/>
        </w:rPr>
        <w:t>during VOC collection</w:t>
      </w:r>
    </w:p>
    <w:p w14:paraId="7CFD395D" w14:textId="77777777" w:rsidR="009B0BA5" w:rsidRPr="00155509" w:rsidRDefault="009B0BA5" w:rsidP="00155509">
      <w:pPr>
        <w:spacing w:before="120"/>
        <w:rPr>
          <w:rFonts w:cstheme="minorHAnsi"/>
        </w:rPr>
      </w:pPr>
    </w:p>
    <w:p w14:paraId="31EECBBC" w14:textId="5E219CA8" w:rsidR="00C74ABD" w:rsidRPr="009B0BA5" w:rsidRDefault="00F31BB9" w:rsidP="00C74ABD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 w:rsidRPr="00F31BB9">
        <w:rPr>
          <w:rFonts w:ascii="Calibri" w:hAnsi="Calibri" w:cs="Calibri"/>
          <w:b/>
          <w:bCs/>
        </w:rPr>
        <w:t>Identification and Analysis</w:t>
      </w:r>
      <w:r w:rsidR="00093039">
        <w:rPr>
          <w:rFonts w:ascii="Calibri" w:hAnsi="Calibri" w:cs="Calibri"/>
          <w:b/>
          <w:bCs/>
        </w:rPr>
        <w:t xml:space="preserve"> of VOC</w:t>
      </w:r>
    </w:p>
    <w:p w14:paraId="6F41B1C8" w14:textId="77777777" w:rsidR="009B0BA5" w:rsidRPr="00D7547B" w:rsidRDefault="009B0BA5" w:rsidP="009B0BA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26604423"/>
          <w:placeholder>
            <w:docPart w:val="95F11F6288F24FBA9D7CEB737A8436F8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BD10A28" w14:textId="77777777" w:rsidR="009B0BA5" w:rsidRDefault="009B0BA5" w:rsidP="009B0BA5">
      <w:pPr>
        <w:pStyle w:val="ListParagraph"/>
        <w:spacing w:before="120"/>
        <w:ind w:left="360"/>
        <w:rPr>
          <w:rFonts w:cstheme="minorHAnsi"/>
        </w:rPr>
      </w:pPr>
    </w:p>
    <w:p w14:paraId="3DE2D6DB" w14:textId="77777777" w:rsidR="00DB7CCF" w:rsidRPr="00DB7CCF" w:rsidRDefault="001042B3" w:rsidP="00DB7CC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 w:rsidRPr="00DB7CCF">
        <w:rPr>
          <w:rFonts w:ascii="Calibri" w:hAnsi="Calibri" w:cs="Calibri"/>
          <w:color w:val="7030A0"/>
        </w:rPr>
        <w:t>Configure the Proton Transfer Reaction–Time-of-Flight</w:t>
      </w:r>
      <w:r w:rsidR="00B4345A" w:rsidRPr="00DB7CCF">
        <w:rPr>
          <w:rFonts w:ascii="Calibri" w:hAnsi="Calibri" w:cs="Calibri"/>
          <w:color w:val="7030A0"/>
        </w:rPr>
        <w:t xml:space="preserve"> </w:t>
      </w:r>
      <w:r w:rsidRPr="00DB7CCF">
        <w:rPr>
          <w:rFonts w:ascii="Calibri" w:hAnsi="Calibri" w:cs="Calibri"/>
          <w:color w:val="7030A0"/>
        </w:rPr>
        <w:t>Mass Spectrometry, or PTR-TOF-MS</w:t>
      </w:r>
      <w:r w:rsidR="00520139">
        <w:rPr>
          <w:rFonts w:ascii="Calibri" w:hAnsi="Calibri" w:cs="Calibri"/>
        </w:rPr>
        <w:t xml:space="preserve"> </w:t>
      </w:r>
      <w:r w:rsidR="00520139" w:rsidRPr="00520139">
        <w:rPr>
          <w:rFonts w:ascii="Calibri" w:hAnsi="Calibri" w:cs="Calibri"/>
          <w:color w:val="EE0000"/>
        </w:rPr>
        <w:t>(</w:t>
      </w:r>
      <w:r w:rsidR="00520139" w:rsidRPr="00520139">
        <w:rPr>
          <w:rFonts w:ascii="Calibri" w:hAnsi="Calibri" w:cs="Calibri"/>
          <w:i/>
          <w:iCs/>
          <w:color w:val="EE0000"/>
        </w:rPr>
        <w:t>P-T-R T-O-F M-S</w:t>
      </w:r>
      <w:r w:rsidR="00520139" w:rsidRPr="00520139">
        <w:rPr>
          <w:rFonts w:ascii="Calibri" w:hAnsi="Calibri" w:cs="Calibri"/>
          <w:color w:val="EE0000"/>
        </w:rPr>
        <w:t>)</w:t>
      </w:r>
      <w:r w:rsidRPr="001042B3">
        <w:rPr>
          <w:rFonts w:ascii="Calibri" w:hAnsi="Calibri" w:cs="Calibri"/>
        </w:rPr>
        <w:t xml:space="preserve">, </w:t>
      </w:r>
      <w:r w:rsidRPr="00DB7CCF">
        <w:rPr>
          <w:rFonts w:ascii="Calibri" w:hAnsi="Calibri" w:cs="Calibri"/>
          <w:color w:val="7030A0"/>
        </w:rPr>
        <w:t xml:space="preserve">by setting the inlet and drift tube temperatures to 80 degrees Celsius </w:t>
      </w:r>
      <w:r w:rsidRPr="00DB7CCF">
        <w:rPr>
          <w:rFonts w:ascii="Calibri" w:hAnsi="Calibri" w:cs="Calibri"/>
          <w:b/>
          <w:bCs/>
          <w:color w:val="7030A0"/>
        </w:rPr>
        <w:t>[1]</w:t>
      </w:r>
      <w:r w:rsidR="00DB7CCF">
        <w:rPr>
          <w:rFonts w:ascii="Calibri" w:hAnsi="Calibri" w:cs="Calibri"/>
          <w:color w:val="7030A0"/>
        </w:rPr>
        <w:t xml:space="preserve">. </w:t>
      </w:r>
    </w:p>
    <w:p w14:paraId="3AF8ED96" w14:textId="77777777" w:rsidR="00DB7CCF" w:rsidRPr="00144365" w:rsidRDefault="00DB7CCF" w:rsidP="00DB7CC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44365">
        <w:rPr>
          <w:rFonts w:cstheme="minorHAnsi"/>
          <w:color w:val="222222"/>
          <w:highlight w:val="yellow"/>
          <w:shd w:val="clear" w:color="auto" w:fill="FFFFFF"/>
        </w:rPr>
        <w:t>SCREEN:</w:t>
      </w:r>
      <w:r>
        <w:rPr>
          <w:rFonts w:cstheme="minorHAnsi"/>
          <w:color w:val="222222"/>
          <w:shd w:val="clear" w:color="auto" w:fill="FFFFFF"/>
        </w:rPr>
        <w:t xml:space="preserve"> Inlet and drift tube temperature is being set to 80</w:t>
      </w:r>
      <w:r>
        <w:rPr>
          <w:rFonts w:ascii="Calibri" w:hAnsi="Calibri" w:cs="Calibri"/>
        </w:rPr>
        <w:t>°C</w:t>
      </w:r>
    </w:p>
    <w:p w14:paraId="7CEF48BF" w14:textId="7A018419" w:rsidR="00C74ABD" w:rsidRPr="00B07A3B" w:rsidRDefault="00DB7CCF" w:rsidP="00DB7CC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ascii="Calibri" w:hAnsi="Calibri" w:cs="Calibri"/>
          <w:color w:val="7030A0"/>
        </w:rPr>
        <w:t>Set</w:t>
      </w:r>
      <w:r w:rsidR="001042B3" w:rsidRPr="00DB7CCF">
        <w:rPr>
          <w:rFonts w:ascii="Calibri" w:hAnsi="Calibri" w:cs="Calibri"/>
          <w:color w:val="7030A0"/>
        </w:rPr>
        <w:t xml:space="preserve"> the inlet flow to 100 milliliters per minute</w:t>
      </w:r>
      <w:r w:rsidR="00B9359D" w:rsidRPr="00DB7CCF">
        <w:rPr>
          <w:rFonts w:ascii="Calibri" w:hAnsi="Calibri" w:cs="Calibri"/>
          <w:color w:val="7030A0"/>
        </w:rPr>
        <w:t xml:space="preserve">, </w:t>
      </w:r>
      <w:r w:rsidR="001042B3" w:rsidRPr="00DB7CCF">
        <w:rPr>
          <w:rFonts w:ascii="Calibri" w:hAnsi="Calibri" w:cs="Calibri"/>
          <w:color w:val="7030A0"/>
        </w:rPr>
        <w:t xml:space="preserve">the water vapor flow to 4.0 milliliters per minute </w:t>
      </w:r>
      <w:r w:rsidR="001042B3" w:rsidRPr="00DB7CCF">
        <w:rPr>
          <w:rFonts w:ascii="Calibri" w:hAnsi="Calibri" w:cs="Calibri"/>
          <w:b/>
          <w:bCs/>
          <w:color w:val="7030A0"/>
        </w:rPr>
        <w:t>[</w:t>
      </w:r>
      <w:r w:rsidRPr="00DB7CCF">
        <w:rPr>
          <w:rFonts w:ascii="Calibri" w:hAnsi="Calibri" w:cs="Calibri"/>
          <w:b/>
          <w:bCs/>
          <w:color w:val="7030A0"/>
        </w:rPr>
        <w:t>1</w:t>
      </w:r>
      <w:r w:rsidR="001042B3" w:rsidRPr="00DB7CCF">
        <w:rPr>
          <w:rFonts w:ascii="Calibri" w:hAnsi="Calibri" w:cs="Calibri"/>
          <w:b/>
          <w:bCs/>
          <w:color w:val="7030A0"/>
        </w:rPr>
        <w:t>]</w:t>
      </w:r>
      <w:r w:rsidR="001042B3" w:rsidRPr="00DB7CCF">
        <w:rPr>
          <w:rFonts w:ascii="Calibri" w:hAnsi="Calibri" w:cs="Calibri"/>
          <w:color w:val="7030A0"/>
        </w:rPr>
        <w:t xml:space="preserve">, the ion current to 4.0 milliamperes </w:t>
      </w:r>
      <w:r w:rsidR="001042B3" w:rsidRPr="00DB7CCF">
        <w:rPr>
          <w:rFonts w:ascii="Calibri" w:hAnsi="Calibri" w:cs="Calibri"/>
          <w:b/>
          <w:bCs/>
          <w:color w:val="7030A0"/>
        </w:rPr>
        <w:t>[</w:t>
      </w:r>
      <w:r w:rsidRPr="00DB7CCF">
        <w:rPr>
          <w:rFonts w:ascii="Calibri" w:hAnsi="Calibri" w:cs="Calibri"/>
          <w:b/>
          <w:bCs/>
          <w:color w:val="7030A0"/>
        </w:rPr>
        <w:t>2</w:t>
      </w:r>
      <w:r w:rsidR="001042B3" w:rsidRPr="00DB7CCF">
        <w:rPr>
          <w:rFonts w:ascii="Calibri" w:hAnsi="Calibri" w:cs="Calibri"/>
          <w:b/>
          <w:bCs/>
          <w:color w:val="7030A0"/>
        </w:rPr>
        <w:t>]</w:t>
      </w:r>
      <w:r w:rsidR="001042B3" w:rsidRPr="00DB7CCF">
        <w:rPr>
          <w:rFonts w:ascii="Calibri" w:hAnsi="Calibri" w:cs="Calibri"/>
          <w:color w:val="7030A0"/>
        </w:rPr>
        <w:t xml:space="preserve">, the drift chamber pressure to 2.1 millibar </w:t>
      </w:r>
      <w:r w:rsidR="001042B3" w:rsidRPr="00DB7CCF">
        <w:rPr>
          <w:rFonts w:ascii="Calibri" w:hAnsi="Calibri" w:cs="Calibri"/>
          <w:b/>
          <w:bCs/>
          <w:color w:val="7030A0"/>
        </w:rPr>
        <w:t>[</w:t>
      </w:r>
      <w:r w:rsidRPr="00DB7CCF">
        <w:rPr>
          <w:rFonts w:ascii="Calibri" w:hAnsi="Calibri" w:cs="Calibri"/>
          <w:b/>
          <w:bCs/>
          <w:color w:val="7030A0"/>
        </w:rPr>
        <w:t>3</w:t>
      </w:r>
      <w:r w:rsidR="001042B3" w:rsidRPr="00DB7CCF">
        <w:rPr>
          <w:rFonts w:ascii="Calibri" w:hAnsi="Calibri" w:cs="Calibri"/>
          <w:b/>
          <w:bCs/>
          <w:color w:val="7030A0"/>
        </w:rPr>
        <w:t>]</w:t>
      </w:r>
      <w:r w:rsidR="001042B3" w:rsidRPr="00DB7CCF">
        <w:rPr>
          <w:rFonts w:ascii="Calibri" w:hAnsi="Calibri" w:cs="Calibri"/>
          <w:color w:val="7030A0"/>
        </w:rPr>
        <w:t>, the drift tube field density ratio to 115 Townsend</w:t>
      </w:r>
      <w:r w:rsidR="001042B3" w:rsidRPr="00DB7CCF">
        <w:rPr>
          <w:rFonts w:ascii="Calibri" w:hAnsi="Calibri" w:cs="Calibri"/>
          <w:b/>
          <w:bCs/>
          <w:color w:val="7030A0"/>
        </w:rPr>
        <w:t xml:space="preserve"> [</w:t>
      </w:r>
      <w:r w:rsidRPr="00DB7CCF">
        <w:rPr>
          <w:rFonts w:ascii="Calibri" w:hAnsi="Calibri" w:cs="Calibri"/>
          <w:b/>
          <w:bCs/>
          <w:color w:val="7030A0"/>
        </w:rPr>
        <w:t>4</w:t>
      </w:r>
      <w:r w:rsidR="001042B3" w:rsidRPr="00DB7CCF">
        <w:rPr>
          <w:rFonts w:ascii="Calibri" w:hAnsi="Calibri" w:cs="Calibri"/>
          <w:b/>
          <w:bCs/>
          <w:color w:val="7030A0"/>
        </w:rPr>
        <w:t>]</w:t>
      </w:r>
      <w:r w:rsidR="001042B3" w:rsidRPr="00DB7CCF">
        <w:rPr>
          <w:rFonts w:ascii="Calibri" w:hAnsi="Calibri" w:cs="Calibri"/>
          <w:color w:val="7030A0"/>
        </w:rPr>
        <w:t>, and the TOF-MS module pressure to 1.2 x 10</w:t>
      </w:r>
      <w:r w:rsidR="001042B3" w:rsidRPr="00DB7CCF">
        <w:rPr>
          <w:rFonts w:ascii="Calibri" w:hAnsi="Calibri" w:cs="Calibri"/>
          <w:color w:val="7030A0"/>
          <w:vertAlign w:val="superscript"/>
        </w:rPr>
        <w:t>-7</w:t>
      </w:r>
      <w:r w:rsidR="001042B3" w:rsidRPr="00DB7CCF">
        <w:rPr>
          <w:rFonts w:ascii="Calibri" w:hAnsi="Calibri" w:cs="Calibri"/>
          <w:color w:val="7030A0"/>
        </w:rPr>
        <w:t xml:space="preserve"> millibar </w:t>
      </w:r>
      <w:r w:rsidR="001042B3" w:rsidRPr="00DB7CCF">
        <w:rPr>
          <w:rFonts w:ascii="Calibri" w:hAnsi="Calibri" w:cs="Calibri"/>
          <w:b/>
          <w:bCs/>
          <w:color w:val="7030A0"/>
        </w:rPr>
        <w:t>[</w:t>
      </w:r>
      <w:r w:rsidRPr="00DB7CCF">
        <w:rPr>
          <w:rFonts w:ascii="Calibri" w:hAnsi="Calibri" w:cs="Calibri"/>
          <w:b/>
          <w:bCs/>
          <w:color w:val="7030A0"/>
        </w:rPr>
        <w:t>5</w:t>
      </w:r>
      <w:r w:rsidR="001042B3" w:rsidRPr="00DB7CCF">
        <w:rPr>
          <w:rFonts w:ascii="Calibri" w:hAnsi="Calibri" w:cs="Calibri"/>
          <w:b/>
          <w:bCs/>
          <w:color w:val="7030A0"/>
        </w:rPr>
        <w:t>]</w:t>
      </w:r>
      <w:r w:rsidR="001042B3" w:rsidRPr="00DB7CCF">
        <w:rPr>
          <w:rFonts w:ascii="Calibri" w:hAnsi="Calibri" w:cs="Calibri"/>
          <w:color w:val="7030A0"/>
        </w:rPr>
        <w:t>.</w:t>
      </w:r>
    </w:p>
    <w:p w14:paraId="494F5511" w14:textId="22D54D1A" w:rsidR="003C6F2C" w:rsidRPr="00144365" w:rsidRDefault="003C6F2C" w:rsidP="003C6F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44365">
        <w:rPr>
          <w:rFonts w:cstheme="minorHAnsi"/>
          <w:color w:val="222222"/>
          <w:highlight w:val="yellow"/>
          <w:shd w:val="clear" w:color="auto" w:fill="FFFFFF"/>
        </w:rPr>
        <w:t>SCREEN:</w:t>
      </w:r>
      <w:r>
        <w:rPr>
          <w:rFonts w:cstheme="minorHAnsi"/>
          <w:color w:val="222222"/>
          <w:shd w:val="clear" w:color="auto" w:fill="FFFFFF"/>
        </w:rPr>
        <w:t xml:space="preserve"> Inlet flow</w:t>
      </w:r>
      <w:r w:rsidR="00B9359D">
        <w:rPr>
          <w:rFonts w:cstheme="minorHAnsi"/>
          <w:color w:val="222222"/>
          <w:shd w:val="clear" w:color="auto" w:fill="FFFFFF"/>
        </w:rPr>
        <w:t xml:space="preserve"> and water vapor flow</w:t>
      </w:r>
      <w:r>
        <w:rPr>
          <w:rFonts w:cstheme="minorHAnsi"/>
          <w:color w:val="222222"/>
          <w:shd w:val="clear" w:color="auto" w:fill="FFFFFF"/>
        </w:rPr>
        <w:t xml:space="preserve"> </w:t>
      </w:r>
      <w:r w:rsidR="00B9359D">
        <w:rPr>
          <w:rFonts w:cstheme="minorHAnsi"/>
          <w:color w:val="222222"/>
          <w:shd w:val="clear" w:color="auto" w:fill="FFFFFF"/>
        </w:rPr>
        <w:t>are</w:t>
      </w:r>
      <w:r>
        <w:rPr>
          <w:rFonts w:cstheme="minorHAnsi"/>
          <w:color w:val="222222"/>
          <w:shd w:val="clear" w:color="auto" w:fill="FFFFFF"/>
        </w:rPr>
        <w:t xml:space="preserve"> </w:t>
      </w:r>
      <w:r w:rsidR="00B9359D">
        <w:rPr>
          <w:rFonts w:cstheme="minorHAnsi"/>
          <w:color w:val="222222"/>
          <w:shd w:val="clear" w:color="auto" w:fill="FFFFFF"/>
        </w:rPr>
        <w:t>being set</w:t>
      </w:r>
      <w:r>
        <w:rPr>
          <w:rFonts w:cstheme="minorHAnsi"/>
          <w:color w:val="222222"/>
          <w:shd w:val="clear" w:color="auto" w:fill="FFFFFF"/>
        </w:rPr>
        <w:t xml:space="preserve"> to </w:t>
      </w:r>
      <w:r w:rsidRPr="00035217">
        <w:rPr>
          <w:rFonts w:ascii="Calibri" w:hAnsi="Calibri" w:cs="Calibri"/>
        </w:rPr>
        <w:t>100 m</w:t>
      </w:r>
      <w:r>
        <w:rPr>
          <w:rFonts w:ascii="Calibri" w:hAnsi="Calibri" w:cs="Calibri"/>
        </w:rPr>
        <w:t>L</w:t>
      </w:r>
      <w:r w:rsidRPr="00035217">
        <w:rPr>
          <w:rFonts w:ascii="Calibri" w:hAnsi="Calibri" w:cs="Calibri"/>
        </w:rPr>
        <w:t xml:space="preserve"> min</w:t>
      </w:r>
      <w:r w:rsidRPr="00035217">
        <w:rPr>
          <w:rFonts w:ascii="Calibri" w:hAnsi="Calibri" w:cs="Calibri"/>
          <w:vertAlign w:val="superscript"/>
        </w:rPr>
        <w:t>-1</w:t>
      </w:r>
      <w:r w:rsidR="00B9359D" w:rsidRPr="00DB7CCF">
        <w:rPr>
          <w:rFonts w:ascii="Calibri" w:hAnsi="Calibri" w:cs="Calibri"/>
        </w:rPr>
        <w:t xml:space="preserve"> and</w:t>
      </w:r>
      <w:r w:rsidR="00B9359D">
        <w:rPr>
          <w:rFonts w:ascii="Calibri" w:hAnsi="Calibri" w:cs="Calibri"/>
        </w:rPr>
        <w:t xml:space="preserve"> </w:t>
      </w:r>
      <w:r w:rsidR="00B9359D" w:rsidRPr="00035217">
        <w:rPr>
          <w:rFonts w:ascii="Calibri" w:hAnsi="Calibri" w:cs="Calibri"/>
        </w:rPr>
        <w:t>4.0 m</w:t>
      </w:r>
      <w:r w:rsidR="00B9359D">
        <w:rPr>
          <w:rFonts w:ascii="Calibri" w:hAnsi="Calibri" w:cs="Calibri"/>
        </w:rPr>
        <w:t>L</w:t>
      </w:r>
      <w:r w:rsidR="00B9359D" w:rsidRPr="00035217">
        <w:rPr>
          <w:rFonts w:ascii="Calibri" w:hAnsi="Calibri" w:cs="Calibri"/>
        </w:rPr>
        <w:t xml:space="preserve"> min</w:t>
      </w:r>
      <w:r w:rsidR="00B9359D" w:rsidRPr="00035217">
        <w:rPr>
          <w:rFonts w:ascii="Calibri" w:hAnsi="Calibri" w:cs="Calibri"/>
          <w:vertAlign w:val="superscript"/>
        </w:rPr>
        <w:t>-1</w:t>
      </w:r>
    </w:p>
    <w:p w14:paraId="4DADF60F" w14:textId="122FBA03" w:rsidR="003C6F2C" w:rsidRPr="00144365" w:rsidRDefault="003C6F2C" w:rsidP="003C6F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44365">
        <w:rPr>
          <w:rFonts w:cstheme="minorHAnsi"/>
          <w:color w:val="222222"/>
          <w:highlight w:val="yellow"/>
          <w:shd w:val="clear" w:color="auto" w:fill="FFFFFF"/>
        </w:rPr>
        <w:t>SCREEN:</w:t>
      </w:r>
      <w:r>
        <w:rPr>
          <w:rFonts w:cstheme="minorHAnsi"/>
          <w:color w:val="222222"/>
          <w:shd w:val="clear" w:color="auto" w:fill="FFFFFF"/>
        </w:rPr>
        <w:t xml:space="preserve"> Ion current is being set to </w:t>
      </w:r>
      <w:r w:rsidRPr="00035217">
        <w:rPr>
          <w:rFonts w:ascii="Calibri" w:hAnsi="Calibri" w:cs="Calibri"/>
        </w:rPr>
        <w:t>4.0 mA</w:t>
      </w:r>
    </w:p>
    <w:p w14:paraId="27679AC0" w14:textId="40B24933" w:rsidR="003C6F2C" w:rsidRPr="00144365" w:rsidRDefault="003C6F2C" w:rsidP="003C6F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44365">
        <w:rPr>
          <w:rFonts w:cstheme="minorHAnsi"/>
          <w:color w:val="222222"/>
          <w:highlight w:val="yellow"/>
          <w:shd w:val="clear" w:color="auto" w:fill="FFFFFF"/>
        </w:rPr>
        <w:t>SCREEN:</w:t>
      </w:r>
      <w:r>
        <w:rPr>
          <w:rFonts w:cstheme="minorHAnsi"/>
          <w:color w:val="222222"/>
          <w:shd w:val="clear" w:color="auto" w:fill="FFFFFF"/>
        </w:rPr>
        <w:t xml:space="preserve"> Drift chamber pressure is being set to 2.1 </w:t>
      </w:r>
      <w:r w:rsidRPr="00035217">
        <w:rPr>
          <w:rFonts w:ascii="Calibri" w:hAnsi="Calibri" w:cs="Calibri"/>
        </w:rPr>
        <w:t>mbar</w:t>
      </w:r>
    </w:p>
    <w:p w14:paraId="593158B6" w14:textId="5396941C" w:rsidR="003C6F2C" w:rsidRPr="00144365" w:rsidRDefault="003C6F2C" w:rsidP="003C6F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44365">
        <w:rPr>
          <w:rFonts w:cstheme="minorHAnsi"/>
          <w:color w:val="222222"/>
          <w:highlight w:val="yellow"/>
          <w:shd w:val="clear" w:color="auto" w:fill="FFFFFF"/>
        </w:rPr>
        <w:t>SCREEN:</w:t>
      </w:r>
      <w:r>
        <w:rPr>
          <w:rFonts w:cstheme="minorHAnsi"/>
          <w:color w:val="222222"/>
          <w:shd w:val="clear" w:color="auto" w:fill="FFFFFF"/>
        </w:rPr>
        <w:t xml:space="preserve"> Drift tube field density is being set to </w:t>
      </w:r>
      <w:r w:rsidRPr="00035217">
        <w:rPr>
          <w:rFonts w:ascii="Calibri" w:hAnsi="Calibri" w:cs="Calibri"/>
        </w:rPr>
        <w:t>115 Td</w:t>
      </w:r>
    </w:p>
    <w:p w14:paraId="711532DF" w14:textId="23B88227" w:rsidR="003C6F2C" w:rsidRPr="00DB7CCF" w:rsidRDefault="003C6F2C" w:rsidP="003C6F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44365">
        <w:rPr>
          <w:rFonts w:cstheme="minorHAnsi"/>
          <w:color w:val="222222"/>
          <w:highlight w:val="yellow"/>
          <w:shd w:val="clear" w:color="auto" w:fill="FFFFFF"/>
        </w:rPr>
        <w:t>SCREEN:</w:t>
      </w:r>
      <w:r>
        <w:rPr>
          <w:rFonts w:cstheme="minorHAnsi"/>
          <w:color w:val="222222"/>
          <w:shd w:val="clear" w:color="auto" w:fill="FFFFFF"/>
        </w:rPr>
        <w:t xml:space="preserve"> Module pressure is being set to </w:t>
      </w:r>
      <w:r w:rsidRPr="00035217">
        <w:rPr>
          <w:rFonts w:ascii="Calibri" w:hAnsi="Calibri" w:cs="Calibri"/>
        </w:rPr>
        <w:t>1.2 x 10</w:t>
      </w:r>
      <w:r w:rsidRPr="00035217">
        <w:rPr>
          <w:rFonts w:ascii="Calibri" w:hAnsi="Calibri" w:cs="Calibri"/>
          <w:vertAlign w:val="superscript"/>
        </w:rPr>
        <w:t>-7</w:t>
      </w:r>
      <w:r w:rsidRPr="00035217">
        <w:rPr>
          <w:rFonts w:ascii="Calibri" w:hAnsi="Calibri" w:cs="Calibri"/>
        </w:rPr>
        <w:t xml:space="preserve"> mbar</w:t>
      </w:r>
    </w:p>
    <w:p w14:paraId="1EBB7F6A" w14:textId="300B34FE" w:rsidR="00C74ABD" w:rsidRPr="008E2138" w:rsidRDefault="005101A3" w:rsidP="0052013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cstheme="minorHAnsi"/>
          <w:color w:val="7030A0"/>
        </w:rPr>
        <w:t>Record volatile signals at a temporal resolution of one hertz with a</w:t>
      </w:r>
      <w:r w:rsidR="000B4899">
        <w:rPr>
          <w:rFonts w:cstheme="minorHAnsi"/>
          <w:color w:val="7030A0"/>
        </w:rPr>
        <w:t xml:space="preserve"> sample interval of</w:t>
      </w:r>
      <w:r w:rsidRPr="00754033">
        <w:rPr>
          <w:rFonts w:cstheme="minorHAnsi"/>
          <w:color w:val="7030A0"/>
        </w:rPr>
        <w:t xml:space="preserve"> four hundred picosecond</w:t>
      </w:r>
      <w:r w:rsidR="000B4899">
        <w:rPr>
          <w:rFonts w:cstheme="minorHAnsi"/>
          <w:color w:val="7030A0"/>
        </w:rPr>
        <w:t>s</w:t>
      </w:r>
      <w:r w:rsidR="00327DF0">
        <w:rPr>
          <w:rFonts w:cstheme="minorHAnsi"/>
          <w:color w:val="7030A0"/>
        </w:rPr>
        <w:t xml:space="preserve"> </w:t>
      </w:r>
      <w:r w:rsidR="00835067" w:rsidRPr="00754033">
        <w:rPr>
          <w:rFonts w:cstheme="minorHAnsi"/>
          <w:b/>
          <w:bCs/>
          <w:color w:val="7030A0"/>
        </w:rPr>
        <w:t>[1].</w:t>
      </w:r>
      <w:r w:rsidR="000C67AA" w:rsidRPr="000C67AA">
        <w:rPr>
          <w:rFonts w:ascii="Calibri" w:hAnsi="Calibri" w:cs="Calibri"/>
        </w:rPr>
        <w:t xml:space="preserve"> </w:t>
      </w:r>
      <w:r w:rsidR="000C67AA" w:rsidRPr="008E2138">
        <w:rPr>
          <w:rFonts w:cstheme="minorHAnsi"/>
          <w:color w:val="7030A0"/>
        </w:rPr>
        <w:t xml:space="preserve">Before each experiment, calibrate the PTR-TOF-MS using a certified gas standard mixture containing representative VOCs from the major plant volatile classes </w:t>
      </w:r>
      <w:r w:rsidR="000C67AA" w:rsidRPr="008E2138">
        <w:rPr>
          <w:rFonts w:cstheme="minorHAnsi"/>
          <w:b/>
          <w:bCs/>
          <w:color w:val="7030A0"/>
        </w:rPr>
        <w:t>[2].</w:t>
      </w:r>
      <w:r w:rsidR="000C67AA" w:rsidRPr="008E2138">
        <w:rPr>
          <w:rFonts w:cstheme="minorHAnsi"/>
          <w:color w:val="7030A0"/>
        </w:rPr>
        <w:t xml:space="preserve"> Then, process the calibration data and calculate volatile organic compound concentrations using PTR-MS Viewer software </w:t>
      </w:r>
      <w:r w:rsidR="000C67AA" w:rsidRPr="008E2138">
        <w:rPr>
          <w:rFonts w:cstheme="minorHAnsi"/>
          <w:b/>
          <w:bCs/>
          <w:color w:val="7030A0"/>
        </w:rPr>
        <w:t>[3].</w:t>
      </w:r>
    </w:p>
    <w:p w14:paraId="6B168A66" w14:textId="328422A0" w:rsidR="00B4345A" w:rsidRPr="00B4345A" w:rsidRDefault="005101A3" w:rsidP="00AE706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4345A">
        <w:rPr>
          <w:rFonts w:cstheme="minorHAnsi"/>
          <w:highlight w:val="yellow"/>
        </w:rPr>
        <w:t>SCREEN</w:t>
      </w:r>
      <w:r w:rsidRPr="00B4345A">
        <w:rPr>
          <w:rFonts w:cstheme="minorHAnsi"/>
        </w:rPr>
        <w:t>:</w:t>
      </w:r>
      <w:r w:rsidR="008E2138">
        <w:rPr>
          <w:rFonts w:cstheme="minorHAnsi"/>
        </w:rPr>
        <w:t xml:space="preserve"> </w:t>
      </w:r>
      <w:r w:rsidR="00B4345A">
        <w:rPr>
          <w:rFonts w:cstheme="minorHAnsi"/>
        </w:rPr>
        <w:t>V</w:t>
      </w:r>
      <w:r w:rsidR="00B4345A" w:rsidRPr="00B4345A">
        <w:rPr>
          <w:rFonts w:cstheme="minorHAnsi"/>
        </w:rPr>
        <w:t xml:space="preserve">olatile signals are being recorded at a temporal resolution of </w:t>
      </w:r>
      <w:r w:rsidR="00B4345A">
        <w:rPr>
          <w:rFonts w:cstheme="minorHAnsi"/>
        </w:rPr>
        <w:t>1 Hz</w:t>
      </w:r>
      <w:r w:rsidR="00B4345A" w:rsidRPr="00B4345A">
        <w:rPr>
          <w:rFonts w:cstheme="minorHAnsi"/>
        </w:rPr>
        <w:t xml:space="preserve"> with a </w:t>
      </w:r>
      <w:r w:rsidR="00B4345A">
        <w:rPr>
          <w:rFonts w:cstheme="minorHAnsi"/>
        </w:rPr>
        <w:t>400 ps</w:t>
      </w:r>
      <w:r w:rsidR="00B4345A" w:rsidRPr="00B4345A">
        <w:rPr>
          <w:rFonts w:cstheme="minorHAnsi"/>
        </w:rPr>
        <w:t xml:space="preserve"> sample interval</w:t>
      </w:r>
      <w:r w:rsidR="000C67AA" w:rsidRPr="00B4345A">
        <w:rPr>
          <w:rFonts w:ascii="Calibri" w:hAnsi="Calibri" w:cs="Calibri"/>
        </w:rPr>
        <w:t xml:space="preserve"> </w:t>
      </w:r>
    </w:p>
    <w:p w14:paraId="64E8CF58" w14:textId="190EE291" w:rsidR="000C67AA" w:rsidRPr="00B4345A" w:rsidRDefault="000C67AA" w:rsidP="00AE706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4345A">
        <w:rPr>
          <w:rFonts w:ascii="Calibri" w:hAnsi="Calibri" w:cs="Calibri"/>
        </w:rPr>
        <w:lastRenderedPageBreak/>
        <w:t>Talent connecting the certified gas standard mixture to the PTR-TOF-MS for calibration</w:t>
      </w:r>
    </w:p>
    <w:p w14:paraId="52674593" w14:textId="0B5EA8DF" w:rsidR="000C67AA" w:rsidRPr="00520139" w:rsidRDefault="00520139" w:rsidP="00DB7CCF">
      <w:pPr>
        <w:tabs>
          <w:tab w:val="left" w:pos="1134"/>
        </w:tabs>
        <w:spacing w:before="120"/>
        <w:ind w:left="1701" w:hanging="850"/>
        <w:rPr>
          <w:rFonts w:ascii="Calibri" w:hAnsi="Calibri" w:cs="Calibri"/>
        </w:rPr>
      </w:pPr>
      <w:r>
        <w:rPr>
          <w:rFonts w:ascii="Calibri" w:hAnsi="Calibri" w:cs="Calibri"/>
        </w:rPr>
        <w:t xml:space="preserve"> 4.2.3.</w:t>
      </w:r>
      <w:r w:rsidR="000C67AA" w:rsidRPr="00520139">
        <w:rPr>
          <w:rFonts w:ascii="Calibri" w:hAnsi="Calibri" w:cs="Calibri"/>
        </w:rPr>
        <w:t xml:space="preserve"> </w:t>
      </w:r>
      <w:r w:rsidR="000C67AA" w:rsidRPr="00520139">
        <w:rPr>
          <w:rFonts w:cstheme="minorHAnsi"/>
          <w:highlight w:val="yellow"/>
        </w:rPr>
        <w:t>SCREEN</w:t>
      </w:r>
      <w:r w:rsidR="000C67AA" w:rsidRPr="00520139">
        <w:rPr>
          <w:rFonts w:cstheme="minorHAnsi"/>
        </w:rPr>
        <w:t>: PTR-MS Viewer software processing the calibration data and calculating volatile organic compound concentrations</w:t>
      </w:r>
      <w:r w:rsidR="000C67AA" w:rsidRPr="00520139">
        <w:rPr>
          <w:rFonts w:ascii="Calibri" w:hAnsi="Calibri" w:cs="Calibri"/>
        </w:rPr>
        <w:t xml:space="preserve">           </w:t>
      </w:r>
    </w:p>
    <w:p w14:paraId="10B80C7A" w14:textId="02AD3535" w:rsidR="00312470" w:rsidRPr="00754033" w:rsidRDefault="00312470" w:rsidP="0083506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ascii="Calibri" w:hAnsi="Calibri" w:cs="Calibri"/>
          <w:color w:val="7030A0"/>
        </w:rPr>
        <w:t xml:space="preserve">For GC-MS analysis of cartridge samples, </w:t>
      </w:r>
      <w:r w:rsidR="00A228F7" w:rsidRPr="00754033">
        <w:rPr>
          <w:rFonts w:ascii="Calibri" w:hAnsi="Calibri" w:cs="Calibri"/>
          <w:color w:val="7030A0"/>
        </w:rPr>
        <w:t xml:space="preserve">load the cartridges </w:t>
      </w:r>
      <w:r w:rsidR="00835067" w:rsidRPr="00754033">
        <w:rPr>
          <w:rFonts w:ascii="Calibri" w:hAnsi="Calibri" w:cs="Calibri"/>
          <w:b/>
          <w:bCs/>
          <w:color w:val="7030A0"/>
        </w:rPr>
        <w:t>[1]</w:t>
      </w:r>
      <w:r w:rsidR="00835067" w:rsidRPr="00754033">
        <w:rPr>
          <w:rFonts w:ascii="Calibri" w:hAnsi="Calibri" w:cs="Calibri"/>
          <w:color w:val="7030A0"/>
        </w:rPr>
        <w:t xml:space="preserve"> </w:t>
      </w:r>
      <w:r w:rsidR="00A228F7" w:rsidRPr="00754033">
        <w:rPr>
          <w:rFonts w:ascii="Calibri" w:hAnsi="Calibri" w:cs="Calibri"/>
          <w:color w:val="7030A0"/>
        </w:rPr>
        <w:t xml:space="preserve">and </w:t>
      </w:r>
      <w:r w:rsidRPr="00754033">
        <w:rPr>
          <w:rFonts w:ascii="Calibri" w:hAnsi="Calibri" w:cs="Calibri"/>
          <w:color w:val="7030A0"/>
        </w:rPr>
        <w:t>thermally desorb the VOC cartridges using an automated thermal desorption unit coupled to a GC-MS system</w:t>
      </w:r>
      <w:r w:rsidR="00835067" w:rsidRPr="00754033">
        <w:rPr>
          <w:rFonts w:ascii="Calibri" w:hAnsi="Calibri" w:cs="Calibri"/>
          <w:color w:val="7030A0"/>
        </w:rPr>
        <w:t xml:space="preserve"> </w:t>
      </w:r>
      <w:r w:rsidR="00835067" w:rsidRPr="00754033">
        <w:rPr>
          <w:rFonts w:ascii="Calibri" w:hAnsi="Calibri" w:cs="Calibri"/>
          <w:b/>
          <w:bCs/>
          <w:color w:val="7030A0"/>
        </w:rPr>
        <w:t>[2]</w:t>
      </w:r>
      <w:r w:rsidRPr="00754033">
        <w:rPr>
          <w:rFonts w:ascii="Calibri" w:hAnsi="Calibri" w:cs="Calibri"/>
          <w:b/>
          <w:bCs/>
          <w:color w:val="7030A0"/>
        </w:rPr>
        <w:t>.</w:t>
      </w:r>
      <w:r w:rsidRPr="00754033">
        <w:rPr>
          <w:rFonts w:cstheme="minorHAnsi"/>
          <w:color w:val="7030A0"/>
        </w:rPr>
        <w:t xml:space="preserve"> </w:t>
      </w:r>
      <w:r w:rsidRPr="00754033">
        <w:rPr>
          <w:rFonts w:ascii="Calibri" w:hAnsi="Calibri" w:cs="Calibri"/>
          <w:color w:val="7030A0"/>
        </w:rPr>
        <w:t xml:space="preserve">Perform mass spectrometric detection </w:t>
      </w:r>
      <w:r w:rsidR="00A228F7" w:rsidRPr="00754033">
        <w:rPr>
          <w:rFonts w:ascii="Calibri" w:hAnsi="Calibri" w:cs="Calibri"/>
          <w:color w:val="7030A0"/>
        </w:rPr>
        <w:t>using seventy</w:t>
      </w:r>
      <w:r w:rsidR="009D370C" w:rsidRPr="00754033">
        <w:rPr>
          <w:rFonts w:ascii="Calibri" w:hAnsi="Calibri" w:cs="Calibri"/>
          <w:color w:val="7030A0"/>
        </w:rPr>
        <w:t>-</w:t>
      </w:r>
      <w:r w:rsidR="00A228F7" w:rsidRPr="00754033">
        <w:rPr>
          <w:rFonts w:ascii="Calibri" w:hAnsi="Calibri" w:cs="Calibri"/>
          <w:color w:val="7030A0"/>
        </w:rPr>
        <w:t>electron</w:t>
      </w:r>
      <w:r w:rsidR="009D370C" w:rsidRPr="00754033">
        <w:rPr>
          <w:rFonts w:ascii="Calibri" w:hAnsi="Calibri" w:cs="Calibri"/>
          <w:color w:val="7030A0"/>
        </w:rPr>
        <w:t>-</w:t>
      </w:r>
      <w:r w:rsidR="00A228F7" w:rsidRPr="00754033">
        <w:rPr>
          <w:rFonts w:ascii="Calibri" w:hAnsi="Calibri" w:cs="Calibri"/>
          <w:color w:val="7030A0"/>
        </w:rPr>
        <w:t xml:space="preserve">volt </w:t>
      </w:r>
      <w:r w:rsidRPr="00754033">
        <w:rPr>
          <w:rFonts w:ascii="Calibri" w:hAnsi="Calibri" w:cs="Calibri"/>
          <w:color w:val="7030A0"/>
        </w:rPr>
        <w:t>electron impact ionization</w:t>
      </w:r>
      <w:r w:rsidR="00835067" w:rsidRPr="00754033">
        <w:rPr>
          <w:rFonts w:ascii="Calibri" w:hAnsi="Calibri" w:cs="Calibri"/>
          <w:color w:val="7030A0"/>
        </w:rPr>
        <w:t xml:space="preserve"> </w:t>
      </w:r>
      <w:r w:rsidR="00835067" w:rsidRPr="00754033">
        <w:rPr>
          <w:rFonts w:ascii="Calibri" w:hAnsi="Calibri" w:cs="Calibri"/>
          <w:b/>
          <w:bCs/>
          <w:color w:val="7030A0"/>
        </w:rPr>
        <w:t>[3]</w:t>
      </w:r>
      <w:r w:rsidRPr="00754033">
        <w:rPr>
          <w:rFonts w:cstheme="minorHAnsi"/>
          <w:color w:val="7030A0"/>
        </w:rPr>
        <w:t xml:space="preserve"> and identify volatile compounds by comparing their retention times and mass spectra with authentic standards and reference mass spectral libraries</w:t>
      </w:r>
      <w:r w:rsidR="00835067" w:rsidRPr="00754033">
        <w:rPr>
          <w:rFonts w:cstheme="minorHAnsi"/>
          <w:color w:val="7030A0"/>
        </w:rPr>
        <w:t xml:space="preserve"> </w:t>
      </w:r>
      <w:r w:rsidR="00835067" w:rsidRPr="00754033">
        <w:rPr>
          <w:rFonts w:cstheme="minorHAnsi"/>
          <w:b/>
          <w:bCs/>
          <w:color w:val="7030A0"/>
        </w:rPr>
        <w:t>[4].</w:t>
      </w:r>
    </w:p>
    <w:p w14:paraId="7FC34F53" w14:textId="7E1CB087" w:rsidR="00312470" w:rsidRDefault="00A228F7" w:rsidP="003124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228F7">
        <w:rPr>
          <w:rFonts w:cstheme="minorHAnsi"/>
        </w:rPr>
        <w:t>Talent loading the VOC cartridge into the automated thermal desorption unit coupled to the GC-MS system</w:t>
      </w:r>
    </w:p>
    <w:p w14:paraId="73C812ED" w14:textId="3DC44928" w:rsidR="00A228F7" w:rsidRDefault="009D370C" w:rsidP="003124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4EC2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B9359D" w:rsidRPr="00B9359D">
        <w:rPr>
          <w:rFonts w:cstheme="minorHAnsi"/>
        </w:rPr>
        <w:t>Thermal desorption run being displayed in the GC-MS software.</w:t>
      </w:r>
      <w:r w:rsidR="00B9359D" w:rsidRPr="00B9359D" w:rsidDel="00B9359D">
        <w:rPr>
          <w:rFonts w:cstheme="minorHAnsi"/>
        </w:rPr>
        <w:t xml:space="preserve"> </w:t>
      </w:r>
      <w:r w:rsidRPr="009D370C">
        <w:rPr>
          <w:rFonts w:cstheme="minorHAnsi"/>
          <w:highlight w:val="yellow"/>
        </w:rPr>
        <w:t>Author: Is this</w:t>
      </w:r>
      <w:r>
        <w:rPr>
          <w:rFonts w:cstheme="minorHAnsi"/>
        </w:rPr>
        <w:t xml:space="preserve"> </w:t>
      </w:r>
      <w:r w:rsidRPr="009D370C">
        <w:rPr>
          <w:rFonts w:cstheme="minorHAnsi"/>
          <w:highlight w:val="yellow"/>
        </w:rPr>
        <w:t>the right way to show desorption?</w:t>
      </w:r>
    </w:p>
    <w:p w14:paraId="2342C440" w14:textId="0960D73C" w:rsidR="00A228F7" w:rsidRDefault="009D370C" w:rsidP="003124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4EC2">
        <w:rPr>
          <w:rFonts w:cstheme="minorHAnsi"/>
          <w:highlight w:val="yellow"/>
        </w:rPr>
        <w:t>SCREEN:</w:t>
      </w:r>
      <w:r w:rsidR="00A228F7">
        <w:rPr>
          <w:rFonts w:cstheme="minorHAnsi"/>
        </w:rPr>
        <w:t xml:space="preserve"> </w:t>
      </w:r>
      <w:r w:rsidR="00B9359D">
        <w:rPr>
          <w:rFonts w:cstheme="minorHAnsi"/>
        </w:rPr>
        <w:t xml:space="preserve">Electron </w:t>
      </w:r>
      <w:r w:rsidR="00A228F7">
        <w:rPr>
          <w:rFonts w:cstheme="minorHAnsi"/>
        </w:rPr>
        <w:t xml:space="preserve">energy </w:t>
      </w:r>
      <w:r w:rsidR="00B9359D">
        <w:rPr>
          <w:rFonts w:cstheme="minorHAnsi"/>
        </w:rPr>
        <w:t>is being set at 70eV</w:t>
      </w:r>
    </w:p>
    <w:p w14:paraId="21973BCC" w14:textId="663C1AFC" w:rsidR="00A228F7" w:rsidRDefault="00A228F7" w:rsidP="003124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4EC2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B9359D">
        <w:rPr>
          <w:rFonts w:cstheme="minorHAnsi"/>
        </w:rPr>
        <w:t>C</w:t>
      </w:r>
      <w:r w:rsidR="00B9359D" w:rsidRPr="00A228F7">
        <w:rPr>
          <w:rFonts w:cstheme="minorHAnsi"/>
        </w:rPr>
        <w:t>ompound</w:t>
      </w:r>
      <w:r w:rsidR="00B9359D">
        <w:rPr>
          <w:rFonts w:cstheme="minorHAnsi"/>
        </w:rPr>
        <w:t xml:space="preserve">s are being </w:t>
      </w:r>
      <w:r w:rsidRPr="00A228F7">
        <w:rPr>
          <w:rFonts w:cstheme="minorHAnsi"/>
        </w:rPr>
        <w:t>identification</w:t>
      </w:r>
      <w:r w:rsidR="00520139">
        <w:rPr>
          <w:rFonts w:cstheme="minorHAnsi"/>
        </w:rPr>
        <w:t xml:space="preserve"> </w:t>
      </w:r>
      <w:r w:rsidRPr="00A228F7">
        <w:rPr>
          <w:rFonts w:cstheme="minorHAnsi"/>
        </w:rPr>
        <w:t>by comparison of retention times and mass spectra with reference standards and spectral libraries</w:t>
      </w:r>
    </w:p>
    <w:p w14:paraId="02C72D66" w14:textId="0CF5030D" w:rsidR="00312470" w:rsidRPr="00754033" w:rsidRDefault="00A75CDE" w:rsidP="0083506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cstheme="minorHAnsi"/>
          <w:color w:val="7030A0"/>
        </w:rPr>
        <w:t>To analyze the data, subtract the empty-chamber background from all emission traces</w:t>
      </w:r>
      <w:r w:rsidR="00835067" w:rsidRPr="00754033">
        <w:rPr>
          <w:rFonts w:cstheme="minorHAnsi"/>
          <w:color w:val="7030A0"/>
        </w:rPr>
        <w:t xml:space="preserve"> </w:t>
      </w:r>
      <w:r w:rsidR="00835067" w:rsidRPr="00754033">
        <w:rPr>
          <w:rFonts w:cstheme="minorHAnsi"/>
          <w:b/>
          <w:bCs/>
          <w:color w:val="7030A0"/>
        </w:rPr>
        <w:t>[1]</w:t>
      </w:r>
      <w:r w:rsidRPr="00754033">
        <w:rPr>
          <w:rFonts w:cstheme="minorHAnsi"/>
          <w:color w:val="7030A0"/>
        </w:rPr>
        <w:t>. Then define the pre-wounding baseline as the mean signal</w:t>
      </w:r>
      <w:r w:rsidR="004D57BA">
        <w:rPr>
          <w:rFonts w:cstheme="minorHAnsi"/>
          <w:color w:val="7030A0"/>
        </w:rPr>
        <w:t xml:space="preserve"> </w:t>
      </w:r>
      <w:r w:rsidR="004D57BA" w:rsidRPr="004D57BA">
        <w:rPr>
          <w:rFonts w:cstheme="minorHAnsi"/>
          <w:color w:val="7030A0"/>
        </w:rPr>
        <w:t xml:space="preserve">during a fixed interval </w:t>
      </w:r>
      <w:r w:rsidRPr="00754033">
        <w:rPr>
          <w:rFonts w:cstheme="minorHAnsi"/>
          <w:color w:val="7030A0"/>
        </w:rPr>
        <w:t xml:space="preserve">immediately before leaf wounding </w:t>
      </w:r>
      <w:r w:rsidR="00835067" w:rsidRPr="00754033">
        <w:rPr>
          <w:rFonts w:cstheme="minorHAnsi"/>
          <w:b/>
          <w:bCs/>
          <w:color w:val="7030A0"/>
        </w:rPr>
        <w:t>[2].</w:t>
      </w:r>
    </w:p>
    <w:p w14:paraId="2E255A7A" w14:textId="3B823DF2" w:rsidR="00312470" w:rsidRDefault="00312470" w:rsidP="003124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94AC3">
        <w:rPr>
          <w:rFonts w:cstheme="minorHAnsi"/>
          <w:highlight w:val="yellow"/>
        </w:rPr>
        <w:t>SCREEN</w:t>
      </w:r>
      <w:r w:rsidR="00417C93">
        <w:rPr>
          <w:rFonts w:cstheme="minorHAnsi"/>
        </w:rPr>
        <w:t>: Empty</w:t>
      </w:r>
      <w:r w:rsidR="00A94AC3">
        <w:rPr>
          <w:rFonts w:cstheme="minorHAnsi"/>
        </w:rPr>
        <w:t xml:space="preserve"> chamber background being subtracted from all emission traces</w:t>
      </w:r>
    </w:p>
    <w:p w14:paraId="71897AFB" w14:textId="2B9D5B5E" w:rsidR="00A75CDE" w:rsidRDefault="00A75CDE" w:rsidP="003124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E75CF">
        <w:rPr>
          <w:rFonts w:cstheme="minorHAnsi"/>
          <w:highlight w:val="yellow"/>
        </w:rPr>
        <w:t>SCREE</w:t>
      </w:r>
      <w:r w:rsidRPr="00813D38">
        <w:rPr>
          <w:rFonts w:cstheme="minorHAnsi"/>
          <w:highlight w:val="yellow"/>
        </w:rPr>
        <w:t>N</w:t>
      </w:r>
      <w:r w:rsidR="00FE75CF" w:rsidRPr="00813D38">
        <w:rPr>
          <w:rFonts w:cstheme="minorHAnsi"/>
          <w:highlight w:val="yellow"/>
        </w:rPr>
        <w:t>:</w:t>
      </w:r>
      <w:r w:rsidR="00FE75CF">
        <w:rPr>
          <w:rFonts w:cstheme="minorHAnsi"/>
        </w:rPr>
        <w:t xml:space="preserve"> Pre</w:t>
      </w:r>
      <w:r w:rsidR="00FE75CF" w:rsidRPr="00FE75CF">
        <w:rPr>
          <w:rFonts w:cstheme="minorHAnsi"/>
        </w:rPr>
        <w:t>-wounding baseline being defined from the mean signal immediately before leaf wounding</w:t>
      </w:r>
    </w:p>
    <w:p w14:paraId="6A0CCB8B" w14:textId="7C0789E9" w:rsidR="00312470" w:rsidRPr="00754033" w:rsidRDefault="00A75CDE" w:rsidP="0083506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cstheme="minorHAnsi"/>
          <w:color w:val="7030A0"/>
        </w:rPr>
        <w:t>Use the cutting time as the common reference point for all monitored masses</w:t>
      </w:r>
      <w:r w:rsidR="00835067" w:rsidRPr="00754033">
        <w:rPr>
          <w:rFonts w:cstheme="minorHAnsi"/>
          <w:color w:val="7030A0"/>
        </w:rPr>
        <w:t xml:space="preserve"> </w:t>
      </w:r>
      <w:r w:rsidR="00835067" w:rsidRPr="00754033">
        <w:rPr>
          <w:rFonts w:cstheme="minorHAnsi"/>
          <w:b/>
          <w:bCs/>
          <w:color w:val="7030A0"/>
        </w:rPr>
        <w:t>[1]</w:t>
      </w:r>
      <w:r w:rsidRPr="00754033">
        <w:rPr>
          <w:rFonts w:cstheme="minorHAnsi"/>
          <w:b/>
          <w:bCs/>
          <w:color w:val="7030A0"/>
        </w:rPr>
        <w:t>.</w:t>
      </w:r>
      <w:r w:rsidRPr="00754033">
        <w:rPr>
          <w:rFonts w:cstheme="minorHAnsi"/>
          <w:color w:val="7030A0"/>
        </w:rPr>
        <w:t xml:space="preserve"> Determine the emission onset as the first detectable increase in the baseline-corrected VOC signal following leaf cutting</w:t>
      </w:r>
      <w:r w:rsidR="00835067" w:rsidRPr="00754033">
        <w:rPr>
          <w:rFonts w:cstheme="minorHAnsi"/>
          <w:color w:val="7030A0"/>
        </w:rPr>
        <w:t xml:space="preserve"> </w:t>
      </w:r>
      <w:r w:rsidR="00835067" w:rsidRPr="00754033">
        <w:rPr>
          <w:rFonts w:cstheme="minorHAnsi"/>
          <w:b/>
          <w:bCs/>
          <w:color w:val="7030A0"/>
        </w:rPr>
        <w:t>[2]</w:t>
      </w:r>
    </w:p>
    <w:p w14:paraId="07E98072" w14:textId="017D95A5" w:rsidR="00312470" w:rsidRDefault="00312470" w:rsidP="003124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13D38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FE75CF" w:rsidRPr="00FE75CF">
        <w:rPr>
          <w:rFonts w:cstheme="minorHAnsi"/>
        </w:rPr>
        <w:t>Cutting time being set as the common reference point for all monitored masses.</w:t>
      </w:r>
    </w:p>
    <w:p w14:paraId="2AE0A262" w14:textId="29F7C4E6" w:rsidR="00A75CDE" w:rsidRDefault="00A75CDE" w:rsidP="003124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13D38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FE75CF" w:rsidRPr="00FE75CF">
        <w:rPr>
          <w:rFonts w:cstheme="minorHAnsi"/>
        </w:rPr>
        <w:t>Emission onset being identified as the first detectable increase in the baseline-corrected VOC signal after leaf cutting</w:t>
      </w:r>
    </w:p>
    <w:p w14:paraId="45775EA1" w14:textId="2530A418" w:rsidR="00A75CDE" w:rsidRPr="00754033" w:rsidRDefault="006D1BE4" w:rsidP="0083506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033">
        <w:rPr>
          <w:rFonts w:cstheme="minorHAnsi"/>
          <w:color w:val="7030A0"/>
        </w:rPr>
        <w:t>Calculate the time to peak as the interval between leaf cutting and the maximum emission signal</w:t>
      </w:r>
      <w:r w:rsidR="00835067" w:rsidRPr="00754033">
        <w:rPr>
          <w:rFonts w:cstheme="minorHAnsi"/>
          <w:color w:val="7030A0"/>
        </w:rPr>
        <w:t xml:space="preserve"> </w:t>
      </w:r>
      <w:r w:rsidR="00835067" w:rsidRPr="00754033">
        <w:rPr>
          <w:rFonts w:cstheme="minorHAnsi"/>
          <w:b/>
          <w:bCs/>
          <w:color w:val="7030A0"/>
        </w:rPr>
        <w:t>[1]</w:t>
      </w:r>
      <w:r w:rsidRPr="00754033">
        <w:rPr>
          <w:rFonts w:cstheme="minorHAnsi"/>
          <w:color w:val="7030A0"/>
        </w:rPr>
        <w:t xml:space="preserve">. Determine the maximum slope of the baseline-corrected emission burst from the first derivative of the emission trace </w:t>
      </w:r>
      <w:r w:rsidR="00835067" w:rsidRPr="00754033">
        <w:rPr>
          <w:rFonts w:cstheme="minorHAnsi"/>
          <w:b/>
          <w:bCs/>
          <w:color w:val="7030A0"/>
        </w:rPr>
        <w:t>[2]</w:t>
      </w:r>
      <w:r w:rsidR="00835067" w:rsidRPr="00754033">
        <w:rPr>
          <w:rFonts w:cstheme="minorHAnsi"/>
          <w:color w:val="7030A0"/>
        </w:rPr>
        <w:t xml:space="preserve"> </w:t>
      </w:r>
      <w:r w:rsidRPr="00754033">
        <w:rPr>
          <w:rFonts w:cstheme="minorHAnsi"/>
          <w:color w:val="7030A0"/>
        </w:rPr>
        <w:t>and define the peak magnitude as the maximum emission signal during the burst</w:t>
      </w:r>
      <w:r w:rsidR="00835067" w:rsidRPr="00754033">
        <w:rPr>
          <w:rFonts w:cstheme="minorHAnsi"/>
          <w:color w:val="7030A0"/>
        </w:rPr>
        <w:t xml:space="preserve"> </w:t>
      </w:r>
      <w:r w:rsidR="00835067" w:rsidRPr="00754033">
        <w:rPr>
          <w:rFonts w:cstheme="minorHAnsi"/>
          <w:b/>
          <w:bCs/>
          <w:color w:val="7030A0"/>
        </w:rPr>
        <w:t>[3].</w:t>
      </w:r>
    </w:p>
    <w:p w14:paraId="1CBE746E" w14:textId="333AF1FE" w:rsidR="006D1BE4" w:rsidRDefault="00A75CDE" w:rsidP="009059B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13D38">
        <w:rPr>
          <w:rFonts w:cstheme="minorHAnsi"/>
          <w:highlight w:val="yellow"/>
        </w:rPr>
        <w:t>SCREEN:</w:t>
      </w:r>
      <w:r w:rsidRPr="006D1BE4">
        <w:rPr>
          <w:rFonts w:cstheme="minorHAnsi"/>
        </w:rPr>
        <w:t xml:space="preserve"> </w:t>
      </w:r>
      <w:r w:rsidR="00087808" w:rsidRPr="00087808">
        <w:rPr>
          <w:rFonts w:cstheme="minorHAnsi"/>
        </w:rPr>
        <w:t>Time to peak being calculated from the VOC emission trace</w:t>
      </w:r>
    </w:p>
    <w:p w14:paraId="1055EDD6" w14:textId="4A5108C1" w:rsidR="006D1BE4" w:rsidRPr="006D1BE4" w:rsidRDefault="006D1BE4" w:rsidP="006D1BE4">
      <w:pPr>
        <w:pStyle w:val="ListParagraph"/>
        <w:numPr>
          <w:ilvl w:val="2"/>
          <w:numId w:val="3"/>
        </w:numPr>
        <w:tabs>
          <w:tab w:val="center" w:pos="1560"/>
        </w:tabs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  </w:t>
      </w:r>
      <w:r w:rsidRPr="00813D38">
        <w:rPr>
          <w:rFonts w:cstheme="minorHAnsi"/>
          <w:highlight w:val="yellow"/>
        </w:rPr>
        <w:t>SCREEN</w:t>
      </w:r>
      <w:r w:rsidR="00813D38" w:rsidRPr="00813D38">
        <w:rPr>
          <w:rFonts w:cstheme="minorHAnsi"/>
          <w:highlight w:val="yellow"/>
        </w:rPr>
        <w:t>:</w:t>
      </w:r>
      <w:r w:rsidR="00813D38" w:rsidRPr="006D1BE4">
        <w:rPr>
          <w:rFonts w:cstheme="minorHAnsi"/>
        </w:rPr>
        <w:t xml:space="preserve"> </w:t>
      </w:r>
      <w:r w:rsidR="00813D38" w:rsidRPr="00087808">
        <w:t>First</w:t>
      </w:r>
      <w:r w:rsidR="00087808" w:rsidRPr="00087808">
        <w:rPr>
          <w:rFonts w:cstheme="minorHAnsi"/>
        </w:rPr>
        <w:t xml:space="preserve"> derivative of the baseline-corrected VOC emission trace being used to determine the maximum slope</w:t>
      </w:r>
    </w:p>
    <w:p w14:paraId="18B3E4BE" w14:textId="7935468F" w:rsidR="006D1BE4" w:rsidRDefault="006D1BE4" w:rsidP="009059B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13D38">
        <w:rPr>
          <w:rFonts w:cstheme="minorHAnsi"/>
          <w:highlight w:val="yellow"/>
        </w:rPr>
        <w:t>SCREEN:</w:t>
      </w:r>
      <w:r w:rsidRPr="006D1BE4">
        <w:t xml:space="preserve"> </w:t>
      </w:r>
      <w:r w:rsidR="00813D38" w:rsidRPr="00813D38">
        <w:rPr>
          <w:rFonts w:cstheme="minorHAnsi"/>
        </w:rPr>
        <w:t>Peak magnitude being determined as the maximum emission signal during the VOC emission burst.</w:t>
      </w:r>
      <w:r w:rsidR="009C2D42">
        <w:rPr>
          <w:rFonts w:cstheme="minorHAnsi"/>
        </w:rPr>
        <w:t xml:space="preserve"> </w:t>
      </w:r>
    </w:p>
    <w:p w14:paraId="7B28E61B" w14:textId="35004A09" w:rsidR="00813D38" w:rsidRDefault="00813D38" w:rsidP="00C74ABD">
      <w:pPr>
        <w:pStyle w:val="ListParagraph"/>
        <w:spacing w:before="120"/>
        <w:ind w:left="360"/>
        <w:rPr>
          <w:rFonts w:cstheme="minorHAnsi"/>
        </w:rPr>
      </w:pPr>
      <w:r>
        <w:rPr>
          <w:rFonts w:cstheme="minorHAnsi"/>
        </w:rPr>
        <w:br w:type="page"/>
      </w:r>
    </w:p>
    <w:p w14:paraId="33E91D73" w14:textId="77777777" w:rsidR="003752EF" w:rsidRPr="003752EF" w:rsidRDefault="003752EF" w:rsidP="003752EF">
      <w:pPr>
        <w:spacing w:before="12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550CE2B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D7424">
        <w:rPr>
          <w:rFonts w:eastAsia="Times New Roman" w:cstheme="minorHAnsi"/>
          <w:bCs/>
        </w:rPr>
        <w:t>187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0A5877" w14:textId="3BD4E4C9" w:rsidR="00F72332" w:rsidRPr="00F72332" w:rsidRDefault="00181104" w:rsidP="00F7233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In the present study, t</w:t>
      </w:r>
      <w:r w:rsidR="00F72332" w:rsidRPr="00F72332">
        <w:rPr>
          <w:rFonts w:cstheme="minorHAnsi"/>
          <w:color w:val="7030A0"/>
        </w:rPr>
        <w:t>wo volatile sampling configurations were compared to evaluate the effect of sampling position on signal detection</w:t>
      </w:r>
      <w:r w:rsidR="00F72332">
        <w:rPr>
          <w:rFonts w:cstheme="minorHAnsi"/>
          <w:color w:val="7030A0"/>
        </w:rPr>
        <w:t xml:space="preserve"> </w:t>
      </w:r>
      <w:r w:rsidR="00F72332" w:rsidRPr="00F72332">
        <w:rPr>
          <w:rFonts w:cstheme="minorHAnsi"/>
          <w:b/>
          <w:bCs/>
          <w:color w:val="7030A0"/>
        </w:rPr>
        <w:t>[1]</w:t>
      </w:r>
      <w:r w:rsidR="00F72332">
        <w:rPr>
          <w:rFonts w:cstheme="minorHAnsi"/>
          <w:b/>
          <w:bCs/>
          <w:color w:val="7030A0"/>
        </w:rPr>
        <w:t xml:space="preserve">. </w:t>
      </w:r>
      <w:r w:rsidR="009D0DAF" w:rsidRPr="009D0DAF">
        <w:rPr>
          <w:rFonts w:cstheme="minorHAnsi"/>
          <w:color w:val="7030A0"/>
        </w:rPr>
        <w:t>For isoprene, direct sampling at the chamber outlet produced an immediate, sharp response</w:t>
      </w:r>
      <w:r>
        <w:rPr>
          <w:rFonts w:cstheme="minorHAnsi"/>
          <w:color w:val="7030A0"/>
        </w:rPr>
        <w:t xml:space="preserve"> </w:t>
      </w:r>
      <w:r w:rsidRPr="00181104">
        <w:rPr>
          <w:rFonts w:cstheme="minorHAnsi"/>
          <w:b/>
          <w:bCs/>
          <w:color w:val="7030A0"/>
        </w:rPr>
        <w:t>[2]</w:t>
      </w:r>
      <w:r w:rsidR="009D0DAF" w:rsidRPr="009D0DAF">
        <w:rPr>
          <w:rFonts w:cstheme="minorHAnsi"/>
          <w:color w:val="7030A0"/>
        </w:rPr>
        <w:t>, whereas sampling after the analyzer tubing resulted in a delayed and attenuated signal</w:t>
      </w:r>
      <w:r w:rsidR="009D0DAF">
        <w:rPr>
          <w:rFonts w:cstheme="minorHAnsi"/>
          <w:color w:val="7030A0"/>
        </w:rPr>
        <w:t xml:space="preserve"> </w:t>
      </w:r>
      <w:r w:rsidR="009D0DAF" w:rsidRPr="009D0DAF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9D0DAF" w:rsidRPr="009D0DAF">
        <w:rPr>
          <w:rFonts w:cstheme="minorHAnsi"/>
          <w:b/>
          <w:bCs/>
          <w:color w:val="7030A0"/>
        </w:rPr>
        <w:t>]</w:t>
      </w:r>
      <w:r w:rsidR="009D0DAF" w:rsidRPr="009D0DAF">
        <w:rPr>
          <w:rFonts w:cstheme="minorHAnsi"/>
          <w:color w:val="7030A0"/>
        </w:rPr>
        <w:t>. A similar response pattern was observed for three-hexen-one-ol</w:t>
      </w:r>
      <w:r w:rsidR="009D0DAF">
        <w:rPr>
          <w:rFonts w:cstheme="minorHAnsi"/>
          <w:color w:val="7030A0"/>
        </w:rPr>
        <w:t xml:space="preserve"> </w:t>
      </w:r>
      <w:r w:rsidR="009D0DAF" w:rsidRPr="009D0DAF">
        <w:rPr>
          <w:rFonts w:cstheme="minorHAnsi"/>
          <w:b/>
          <w:bCs/>
          <w:color w:val="7030A0"/>
        </w:rPr>
        <w:t>[3]</w:t>
      </w:r>
      <w:r w:rsidR="009D0DAF" w:rsidRPr="009D0DAF">
        <w:rPr>
          <w:rFonts w:cstheme="minorHAnsi"/>
          <w:color w:val="7030A0"/>
        </w:rPr>
        <w:t xml:space="preserve"> and alpha-pinene</w:t>
      </w:r>
      <w:r w:rsidR="009D0DAF">
        <w:rPr>
          <w:rFonts w:cstheme="minorHAnsi"/>
          <w:color w:val="7030A0"/>
        </w:rPr>
        <w:t xml:space="preserve"> </w:t>
      </w:r>
      <w:r w:rsidR="009D0DAF" w:rsidRPr="009D0DAF">
        <w:rPr>
          <w:rFonts w:cstheme="minorHAnsi"/>
          <w:b/>
          <w:bCs/>
          <w:color w:val="7030A0"/>
        </w:rPr>
        <w:t>[4].</w:t>
      </w:r>
      <w:r w:rsidR="009D0DAF">
        <w:rPr>
          <w:rFonts w:cstheme="minorHAnsi"/>
          <w:b/>
          <w:bCs/>
          <w:color w:val="7030A0"/>
        </w:rPr>
        <w:t xml:space="preserve"> </w:t>
      </w:r>
    </w:p>
    <w:p w14:paraId="2643B4CA" w14:textId="25F68537" w:rsidR="00F72332" w:rsidRPr="00F72332" w:rsidRDefault="0055177A" w:rsidP="00F72332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  <w:i/>
          <w:iCs/>
          <w:color w:val="3333FF"/>
        </w:rPr>
      </w:pPr>
      <w:r w:rsidRPr="00F72332">
        <w:rPr>
          <w:rFonts w:cstheme="minorHAnsi"/>
        </w:rPr>
        <w:t>LAB MEDIA: Figure 2</w:t>
      </w:r>
      <w:r w:rsidR="00F72332">
        <w:rPr>
          <w:rFonts w:cstheme="minorHAnsi"/>
        </w:rPr>
        <w:t xml:space="preserve"> </w:t>
      </w:r>
      <w:r w:rsidR="00835067" w:rsidRPr="00F72332">
        <w:rPr>
          <w:rFonts w:cstheme="minorHAnsi"/>
          <w:i/>
          <w:iCs/>
          <w:color w:val="3333FF"/>
        </w:rPr>
        <w:t xml:space="preserve"> </w:t>
      </w:r>
    </w:p>
    <w:p w14:paraId="75BBD3C1" w14:textId="388A59AF" w:rsidR="00860741" w:rsidRPr="00181104" w:rsidRDefault="0055177A" w:rsidP="00835067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860741">
        <w:rPr>
          <w:rFonts w:cstheme="minorHAnsi"/>
        </w:rPr>
        <w:t>LAB MEDIA: Figure 2</w:t>
      </w:r>
      <w:r w:rsidR="009D0DAF">
        <w:rPr>
          <w:rFonts w:cstheme="minorHAnsi"/>
        </w:rPr>
        <w:t>A</w:t>
      </w:r>
      <w:r w:rsidRPr="00860741">
        <w:rPr>
          <w:rFonts w:cstheme="minorHAnsi"/>
        </w:rPr>
        <w:t xml:space="preserve"> </w:t>
      </w:r>
      <w:r w:rsidR="00835067">
        <w:rPr>
          <w:rFonts w:cstheme="minorHAnsi"/>
        </w:rPr>
        <w:t xml:space="preserve">  </w:t>
      </w:r>
      <w:r w:rsidR="00835067" w:rsidRPr="00835067">
        <w:rPr>
          <w:rFonts w:cstheme="minorHAnsi"/>
          <w:i/>
          <w:iCs/>
          <w:color w:val="3333FF"/>
        </w:rPr>
        <w:t>Video Editor:</w:t>
      </w:r>
      <w:r w:rsidR="00835067">
        <w:rPr>
          <w:rFonts w:cstheme="minorHAnsi"/>
        </w:rPr>
        <w:t xml:space="preserve"> </w:t>
      </w:r>
      <w:r w:rsidR="00860741" w:rsidRPr="00860741">
        <w:rPr>
          <w:rFonts w:cstheme="minorHAnsi"/>
          <w:i/>
          <w:iCs/>
          <w:color w:val="3333FF"/>
        </w:rPr>
        <w:t xml:space="preserve">Please sequentially highlight </w:t>
      </w:r>
      <w:r w:rsidR="009D0DAF" w:rsidRPr="009D0DAF">
        <w:rPr>
          <w:rFonts w:cstheme="minorHAnsi"/>
          <w:i/>
          <w:iCs/>
          <w:color w:val="3333FF"/>
        </w:rPr>
        <w:t xml:space="preserve">the </w:t>
      </w:r>
      <w:r w:rsidR="00181104">
        <w:rPr>
          <w:rFonts w:cstheme="minorHAnsi"/>
          <w:i/>
          <w:iCs/>
          <w:color w:val="3333FF"/>
        </w:rPr>
        <w:t>sharp black curve around 20 seconds on x axis.</w:t>
      </w:r>
    </w:p>
    <w:p w14:paraId="343BFEC4" w14:textId="3002FD1B" w:rsidR="00181104" w:rsidRPr="00860741" w:rsidRDefault="00181104" w:rsidP="00835067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860741">
        <w:rPr>
          <w:rFonts w:cstheme="minorHAnsi"/>
        </w:rPr>
        <w:t>LAB MEDIA: Figure 2</w:t>
      </w:r>
      <w:r>
        <w:rPr>
          <w:rFonts w:cstheme="minorHAnsi"/>
        </w:rPr>
        <w:t>A</w:t>
      </w:r>
      <w:r w:rsidRPr="00860741">
        <w:rPr>
          <w:rFonts w:cstheme="minorHAnsi"/>
        </w:rPr>
        <w:t xml:space="preserve"> </w:t>
      </w:r>
      <w:r>
        <w:rPr>
          <w:rFonts w:cstheme="minorHAnsi"/>
        </w:rPr>
        <w:t xml:space="preserve">  </w:t>
      </w:r>
      <w:r w:rsidRPr="00835067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</w:rPr>
        <w:t xml:space="preserve"> </w:t>
      </w:r>
      <w:r w:rsidRPr="00860741">
        <w:rPr>
          <w:rFonts w:cstheme="minorHAnsi"/>
          <w:i/>
          <w:iCs/>
          <w:color w:val="3333FF"/>
        </w:rPr>
        <w:t xml:space="preserve">Please sequentially highlight </w:t>
      </w:r>
      <w:r w:rsidRPr="009D0DAF">
        <w:rPr>
          <w:rFonts w:cstheme="minorHAnsi"/>
          <w:i/>
          <w:iCs/>
          <w:color w:val="3333FF"/>
        </w:rPr>
        <w:t xml:space="preserve">the </w:t>
      </w:r>
      <w:r>
        <w:rPr>
          <w:rFonts w:cstheme="minorHAnsi"/>
          <w:i/>
          <w:iCs/>
          <w:color w:val="3333FF"/>
        </w:rPr>
        <w:t>sharp red curve around 20 seconds on x axis.</w:t>
      </w:r>
    </w:p>
    <w:p w14:paraId="0CAABCB6" w14:textId="17EA9931" w:rsidR="00860741" w:rsidRPr="009D0DAF" w:rsidRDefault="0055177A" w:rsidP="00835067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  <w:i/>
          <w:iCs/>
          <w:color w:val="3333FF"/>
        </w:rPr>
      </w:pPr>
      <w:r w:rsidRPr="00860741">
        <w:rPr>
          <w:rFonts w:cstheme="minorHAnsi"/>
        </w:rPr>
        <w:t>LAB MEDIA: Figure 2</w:t>
      </w:r>
      <w:r w:rsidR="009D0DAF">
        <w:rPr>
          <w:rFonts w:cstheme="minorHAnsi"/>
        </w:rPr>
        <w:t xml:space="preserve">B </w:t>
      </w:r>
      <w:r w:rsidR="00835067">
        <w:rPr>
          <w:rFonts w:cstheme="minorHAnsi"/>
        </w:rPr>
        <w:t xml:space="preserve">  </w:t>
      </w:r>
      <w:r w:rsidR="009D0DAF" w:rsidRPr="00835067">
        <w:rPr>
          <w:rFonts w:cstheme="minorHAnsi"/>
          <w:i/>
          <w:iCs/>
          <w:color w:val="3333FF"/>
        </w:rPr>
        <w:t>Video Editor:</w:t>
      </w:r>
      <w:r w:rsidR="009D0DAF">
        <w:rPr>
          <w:rFonts w:cstheme="minorHAnsi"/>
        </w:rPr>
        <w:t xml:space="preserve"> </w:t>
      </w:r>
      <w:r w:rsidR="009D0DAF" w:rsidRPr="00860741">
        <w:rPr>
          <w:rFonts w:cstheme="minorHAnsi"/>
          <w:i/>
          <w:iCs/>
          <w:color w:val="3333FF"/>
        </w:rPr>
        <w:t xml:space="preserve">Please sequentially highlight </w:t>
      </w:r>
      <w:r w:rsidR="009D0DAF" w:rsidRPr="009D0DAF">
        <w:rPr>
          <w:rFonts w:cstheme="minorHAnsi"/>
          <w:i/>
          <w:iCs/>
          <w:color w:val="3333FF"/>
        </w:rPr>
        <w:t xml:space="preserve">the black peak </w:t>
      </w:r>
      <w:r w:rsidR="00E42E0A">
        <w:rPr>
          <w:rFonts w:cstheme="minorHAnsi"/>
          <w:i/>
          <w:iCs/>
          <w:color w:val="3333FF"/>
        </w:rPr>
        <w:t xml:space="preserve">from </w:t>
      </w:r>
      <w:r w:rsidR="00E42E0A" w:rsidRPr="00E42E0A">
        <w:rPr>
          <w:rFonts w:cstheme="minorHAnsi"/>
          <w:i/>
          <w:iCs/>
          <w:color w:val="3333FF"/>
        </w:rPr>
        <w:t>2</w:t>
      </w:r>
      <w:r w:rsidR="00E42E0A">
        <w:rPr>
          <w:rFonts w:cstheme="minorHAnsi"/>
          <w:i/>
          <w:iCs/>
          <w:color w:val="3333FF"/>
        </w:rPr>
        <w:t>0</w:t>
      </w:r>
      <w:r w:rsidR="00E42E0A" w:rsidRPr="00E42E0A">
        <w:rPr>
          <w:rFonts w:cstheme="minorHAnsi"/>
          <w:i/>
          <w:iCs/>
          <w:color w:val="3333FF"/>
        </w:rPr>
        <w:t xml:space="preserve"> </w:t>
      </w:r>
      <w:r w:rsidR="00181104">
        <w:rPr>
          <w:rFonts w:cstheme="minorHAnsi"/>
          <w:i/>
          <w:iCs/>
          <w:color w:val="3333FF"/>
        </w:rPr>
        <w:t>seconds</w:t>
      </w:r>
      <w:r w:rsidR="00E42E0A" w:rsidRPr="00E42E0A">
        <w:rPr>
          <w:rFonts w:cstheme="minorHAnsi"/>
          <w:i/>
          <w:iCs/>
          <w:color w:val="3333FF"/>
        </w:rPr>
        <w:t xml:space="preserve"> </w:t>
      </w:r>
      <w:r w:rsidR="009D0DAF" w:rsidRPr="009D0DAF">
        <w:rPr>
          <w:rFonts w:cstheme="minorHAnsi"/>
          <w:i/>
          <w:iCs/>
          <w:color w:val="3333FF"/>
        </w:rPr>
        <w:t>followed by the red peak</w:t>
      </w:r>
      <w:r w:rsidR="00E42E0A">
        <w:rPr>
          <w:rFonts w:cstheme="minorHAnsi"/>
          <w:i/>
          <w:iCs/>
          <w:color w:val="3333FF"/>
        </w:rPr>
        <w:t xml:space="preserve"> </w:t>
      </w:r>
      <w:r w:rsidR="00E42E0A" w:rsidRPr="00E42E0A">
        <w:rPr>
          <w:rFonts w:cstheme="minorHAnsi"/>
          <w:i/>
          <w:iCs/>
          <w:color w:val="3333FF"/>
        </w:rPr>
        <w:t xml:space="preserve"> </w:t>
      </w:r>
    </w:p>
    <w:p w14:paraId="22169AD6" w14:textId="2BE41437" w:rsidR="009D0DAF" w:rsidRPr="009D0DAF" w:rsidRDefault="009D0DAF" w:rsidP="009D0DAF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  <w:i/>
          <w:iCs/>
          <w:color w:val="3333FF"/>
        </w:rPr>
      </w:pPr>
      <w:r w:rsidRPr="00860741">
        <w:rPr>
          <w:rFonts w:cstheme="minorHAnsi"/>
        </w:rPr>
        <w:t xml:space="preserve">LAB MEDIA: Figure 2C </w:t>
      </w:r>
      <w:r>
        <w:rPr>
          <w:rFonts w:cstheme="minorHAnsi"/>
        </w:rPr>
        <w:t xml:space="preserve">  </w:t>
      </w:r>
      <w:r w:rsidR="00181104" w:rsidRPr="00835067">
        <w:rPr>
          <w:rFonts w:cstheme="minorHAnsi"/>
          <w:i/>
          <w:iCs/>
          <w:color w:val="3333FF"/>
        </w:rPr>
        <w:t>Video Editor:</w:t>
      </w:r>
      <w:r w:rsidR="00181104">
        <w:rPr>
          <w:rFonts w:cstheme="minorHAnsi"/>
        </w:rPr>
        <w:t xml:space="preserve"> </w:t>
      </w:r>
      <w:r w:rsidR="00181104" w:rsidRPr="00860741">
        <w:rPr>
          <w:rFonts w:cstheme="minorHAnsi"/>
          <w:i/>
          <w:iCs/>
          <w:color w:val="3333FF"/>
        </w:rPr>
        <w:t xml:space="preserve">Please sequentially highlight </w:t>
      </w:r>
      <w:r w:rsidR="00181104" w:rsidRPr="009D0DAF">
        <w:rPr>
          <w:rFonts w:cstheme="minorHAnsi"/>
          <w:i/>
          <w:iCs/>
          <w:color w:val="3333FF"/>
        </w:rPr>
        <w:t xml:space="preserve">the black peak </w:t>
      </w:r>
      <w:r w:rsidR="00181104">
        <w:rPr>
          <w:rFonts w:cstheme="minorHAnsi"/>
          <w:i/>
          <w:iCs/>
          <w:color w:val="3333FF"/>
        </w:rPr>
        <w:t xml:space="preserve">from </w:t>
      </w:r>
      <w:r w:rsidR="00181104" w:rsidRPr="00E42E0A">
        <w:rPr>
          <w:rFonts w:cstheme="minorHAnsi"/>
          <w:i/>
          <w:iCs/>
          <w:color w:val="3333FF"/>
        </w:rPr>
        <w:t>2</w:t>
      </w:r>
      <w:r w:rsidR="00181104">
        <w:rPr>
          <w:rFonts w:cstheme="minorHAnsi"/>
          <w:i/>
          <w:iCs/>
          <w:color w:val="3333FF"/>
        </w:rPr>
        <w:t>0</w:t>
      </w:r>
      <w:r w:rsidR="00181104" w:rsidRPr="00E42E0A">
        <w:rPr>
          <w:rFonts w:cstheme="minorHAnsi"/>
          <w:i/>
          <w:iCs/>
          <w:color w:val="3333FF"/>
        </w:rPr>
        <w:t xml:space="preserve"> </w:t>
      </w:r>
      <w:r w:rsidR="00181104">
        <w:rPr>
          <w:rFonts w:cstheme="minorHAnsi"/>
          <w:i/>
          <w:iCs/>
          <w:color w:val="3333FF"/>
        </w:rPr>
        <w:t>seconds</w:t>
      </w:r>
      <w:r w:rsidR="00181104" w:rsidRPr="00E42E0A">
        <w:rPr>
          <w:rFonts w:cstheme="minorHAnsi"/>
          <w:i/>
          <w:iCs/>
          <w:color w:val="3333FF"/>
        </w:rPr>
        <w:t xml:space="preserve"> </w:t>
      </w:r>
      <w:r w:rsidR="00181104" w:rsidRPr="009D0DAF">
        <w:rPr>
          <w:rFonts w:cstheme="minorHAnsi"/>
          <w:i/>
          <w:iCs/>
          <w:color w:val="3333FF"/>
        </w:rPr>
        <w:t>followed by the red peak</w:t>
      </w:r>
      <w:r w:rsidR="00181104">
        <w:rPr>
          <w:rFonts w:cstheme="minorHAnsi"/>
          <w:i/>
          <w:iCs/>
          <w:color w:val="3333FF"/>
        </w:rPr>
        <w:t xml:space="preserve"> </w:t>
      </w:r>
    </w:p>
    <w:p w14:paraId="2EB7E35C" w14:textId="77777777" w:rsidR="009D0DAF" w:rsidRPr="009D0DAF" w:rsidRDefault="009D0DAF" w:rsidP="009D0DAF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</w:rPr>
      </w:pPr>
    </w:p>
    <w:p w14:paraId="269A640D" w14:textId="2F26C4C5" w:rsidR="001275B3" w:rsidRPr="00754033" w:rsidRDefault="001275B3" w:rsidP="00DD742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  <w:lang w:val="en-IN"/>
        </w:rPr>
      </w:pPr>
      <w:r w:rsidRPr="00754033">
        <w:rPr>
          <w:rFonts w:cstheme="minorHAnsi"/>
          <w:color w:val="7030A0"/>
          <w:lang w:val="en-IN"/>
        </w:rPr>
        <w:t xml:space="preserve">Time-resolved wound-induced volatile emissions in </w:t>
      </w:r>
      <w:r w:rsidR="008F090F">
        <w:rPr>
          <w:rFonts w:cstheme="minorHAnsi"/>
          <w:color w:val="7030A0"/>
          <w:lang w:val="en-IN"/>
        </w:rPr>
        <w:t xml:space="preserve">the </w:t>
      </w:r>
      <w:r w:rsidRPr="00754033">
        <w:rPr>
          <w:rFonts w:cstheme="minorHAnsi"/>
          <w:color w:val="7030A0"/>
          <w:lang w:val="en-IN"/>
        </w:rPr>
        <w:t xml:space="preserve">leaf of </w:t>
      </w:r>
      <w:r w:rsidRPr="00754033">
        <w:rPr>
          <w:rFonts w:cstheme="minorHAnsi"/>
          <w:iCs/>
          <w:color w:val="7030A0"/>
          <w:lang w:val="en-IN"/>
        </w:rPr>
        <w:t>Quercus rubra</w:t>
      </w:r>
      <w:r w:rsidRPr="00754033">
        <w:rPr>
          <w:rFonts w:cstheme="minorHAnsi"/>
          <w:color w:val="7030A0"/>
          <w:lang w:val="en-IN"/>
        </w:rPr>
        <w:t xml:space="preserve"> showed </w:t>
      </w:r>
      <w:r w:rsidR="00530540">
        <w:rPr>
          <w:rFonts w:cstheme="minorHAnsi"/>
          <w:color w:val="7030A0"/>
          <w:lang w:val="en-IN"/>
        </w:rPr>
        <w:t xml:space="preserve">a </w:t>
      </w:r>
      <w:commentRangeStart w:id="4"/>
      <w:r w:rsidR="00DD7424" w:rsidRPr="00754033">
        <w:rPr>
          <w:rFonts w:cstheme="minorHAnsi"/>
          <w:color w:val="7030A0"/>
        </w:rPr>
        <w:t xml:space="preserve">mass to charge </w:t>
      </w:r>
      <w:r w:rsidR="0042265C">
        <w:rPr>
          <w:rFonts w:cstheme="minorHAnsi"/>
          <w:color w:val="7030A0"/>
        </w:rPr>
        <w:t xml:space="preserve">ratio </w:t>
      </w:r>
      <w:r w:rsidR="00004A89">
        <w:rPr>
          <w:rFonts w:cstheme="minorHAnsi"/>
          <w:color w:val="7030A0"/>
        </w:rPr>
        <w:t xml:space="preserve">of </w:t>
      </w:r>
      <w:r w:rsidR="00DD7424" w:rsidRPr="00754033">
        <w:rPr>
          <w:rFonts w:cstheme="minorHAnsi"/>
          <w:color w:val="7030A0"/>
          <w:lang w:val="en-IN"/>
        </w:rPr>
        <w:t>ninety-nine</w:t>
      </w:r>
      <w:r w:rsidRPr="00754033">
        <w:rPr>
          <w:rFonts w:cstheme="minorHAnsi"/>
          <w:color w:val="7030A0"/>
          <w:lang w:val="en-IN"/>
        </w:rPr>
        <w:t xml:space="preserve"> </w:t>
      </w:r>
      <w:commentRangeEnd w:id="4"/>
      <w:r w:rsidR="00530540" w:rsidRPr="00754033">
        <w:rPr>
          <w:rStyle w:val="CommentReference"/>
          <w:rFonts w:cstheme="minorHAnsi"/>
          <w:color w:val="7030A0"/>
          <w:sz w:val="24"/>
          <w:szCs w:val="24"/>
          <w:lang w:val="en-IN"/>
        </w:rPr>
        <w:commentReference w:id="4"/>
      </w:r>
      <w:r w:rsidRPr="00754033">
        <w:rPr>
          <w:rFonts w:cstheme="minorHAnsi"/>
          <w:color w:val="7030A0"/>
          <w:lang w:val="en-IN"/>
        </w:rPr>
        <w:t>as the dominant wound-induced signal</w:t>
      </w:r>
      <w:r w:rsidR="008F090F">
        <w:rPr>
          <w:rFonts w:cstheme="minorHAnsi"/>
          <w:color w:val="7030A0"/>
          <w:lang w:val="en-IN"/>
        </w:rPr>
        <w:t xml:space="preserve"> </w:t>
      </w:r>
      <w:r w:rsidR="008F090F" w:rsidRPr="008F090F">
        <w:rPr>
          <w:rFonts w:cstheme="minorHAnsi"/>
          <w:b/>
          <w:bCs/>
          <w:color w:val="7030A0"/>
          <w:lang w:val="en-IN"/>
        </w:rPr>
        <w:t>[1]</w:t>
      </w:r>
      <w:r w:rsidRPr="00754033">
        <w:rPr>
          <w:rFonts w:cstheme="minorHAnsi"/>
          <w:color w:val="7030A0"/>
          <w:lang w:val="en-IN"/>
        </w:rPr>
        <w:t xml:space="preserve">, while </w:t>
      </w:r>
      <w:r w:rsidR="00530540">
        <w:rPr>
          <w:rFonts w:cstheme="minorHAnsi"/>
          <w:color w:val="7030A0"/>
          <w:lang w:val="en-IN"/>
        </w:rPr>
        <w:t xml:space="preserve">a </w:t>
      </w:r>
      <w:r w:rsidR="00DD7424" w:rsidRPr="00754033">
        <w:rPr>
          <w:rFonts w:cstheme="minorHAnsi"/>
          <w:color w:val="7030A0"/>
        </w:rPr>
        <w:t xml:space="preserve">mass to charge </w:t>
      </w:r>
      <w:r w:rsidR="0042265C">
        <w:rPr>
          <w:rFonts w:cstheme="minorHAnsi"/>
          <w:color w:val="7030A0"/>
        </w:rPr>
        <w:t xml:space="preserve">ratio </w:t>
      </w:r>
      <w:r w:rsidR="00004A89">
        <w:rPr>
          <w:rFonts w:cstheme="minorHAnsi"/>
          <w:color w:val="7030A0"/>
        </w:rPr>
        <w:t xml:space="preserve">of </w:t>
      </w:r>
      <w:r w:rsidR="00DD7424" w:rsidRPr="00754033">
        <w:rPr>
          <w:rFonts w:cstheme="minorHAnsi"/>
          <w:color w:val="7030A0"/>
          <w:lang w:val="en-IN"/>
        </w:rPr>
        <w:t>sixty-nine</w:t>
      </w:r>
      <w:r w:rsidRPr="00754033">
        <w:rPr>
          <w:rFonts w:cstheme="minorHAnsi"/>
          <w:color w:val="7030A0"/>
          <w:lang w:val="en-IN"/>
        </w:rPr>
        <w:t xml:space="preserve"> exhibited high constitutive emissions before leaf cutting </w:t>
      </w:r>
      <w:r w:rsidRPr="00754033">
        <w:rPr>
          <w:rFonts w:cstheme="minorHAnsi"/>
          <w:b/>
          <w:bCs/>
          <w:color w:val="7030A0"/>
          <w:lang w:val="en-IN"/>
        </w:rPr>
        <w:t>[</w:t>
      </w:r>
      <w:r w:rsidR="008F090F">
        <w:rPr>
          <w:rFonts w:cstheme="minorHAnsi"/>
          <w:b/>
          <w:bCs/>
          <w:color w:val="7030A0"/>
          <w:lang w:val="en-IN"/>
        </w:rPr>
        <w:t>2</w:t>
      </w:r>
      <w:r w:rsidRPr="00754033">
        <w:rPr>
          <w:rFonts w:cstheme="minorHAnsi"/>
          <w:b/>
          <w:bCs/>
          <w:color w:val="7030A0"/>
          <w:lang w:val="en-IN"/>
        </w:rPr>
        <w:t>]</w:t>
      </w:r>
      <w:r w:rsidRPr="00754033">
        <w:rPr>
          <w:rFonts w:cstheme="minorHAnsi"/>
          <w:color w:val="7030A0"/>
          <w:lang w:val="en-IN"/>
        </w:rPr>
        <w:t>.</w:t>
      </w:r>
    </w:p>
    <w:p w14:paraId="7CDDCEA7" w14:textId="1B449533" w:rsidR="008F090F" w:rsidRPr="008F090F" w:rsidRDefault="008F090F" w:rsidP="008F090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</w:t>
      </w:r>
      <w:r w:rsidRPr="0055177A">
        <w:rPr>
          <w:rFonts w:cstheme="minorHAnsi"/>
        </w:rPr>
        <w:t xml:space="preserve"> </w:t>
      </w:r>
      <w:r w:rsidRPr="002E4E2D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</w:t>
      </w:r>
      <w:r w:rsidRPr="008B6ABA">
        <w:rPr>
          <w:rFonts w:cstheme="minorHAnsi"/>
          <w:i/>
          <w:iCs/>
          <w:color w:val="3333FF"/>
        </w:rPr>
        <w:t xml:space="preserve">Please </w:t>
      </w:r>
      <w:r>
        <w:rPr>
          <w:rFonts w:cstheme="minorHAnsi"/>
          <w:i/>
          <w:iCs/>
          <w:color w:val="3333FF"/>
        </w:rPr>
        <w:t>emphasize peak labelled as M 99</w:t>
      </w:r>
      <w:r w:rsidRPr="008B6ABA">
        <w:rPr>
          <w:rFonts w:cstheme="minorHAnsi"/>
          <w:i/>
          <w:iCs/>
          <w:color w:val="3333FF"/>
        </w:rPr>
        <w:t xml:space="preserve"> </w:t>
      </w:r>
      <w:r w:rsidR="00621C70">
        <w:rPr>
          <w:rFonts w:cstheme="minorHAnsi"/>
          <w:i/>
          <w:iCs/>
          <w:color w:val="3333FF"/>
        </w:rPr>
        <w:t>from 0 to 50 s</w:t>
      </w:r>
    </w:p>
    <w:p w14:paraId="644DC544" w14:textId="08BFB011" w:rsidR="008F090F" w:rsidRPr="008F090F" w:rsidRDefault="008F090F" w:rsidP="008F090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</w:t>
      </w:r>
      <w:r w:rsidRPr="0055177A">
        <w:rPr>
          <w:rFonts w:cstheme="minorHAnsi"/>
        </w:rPr>
        <w:t xml:space="preserve"> </w:t>
      </w:r>
      <w:r w:rsidRPr="002E4E2D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</w:t>
      </w:r>
      <w:r w:rsidRPr="008B6ABA">
        <w:rPr>
          <w:rFonts w:cstheme="minorHAnsi"/>
          <w:i/>
          <w:iCs/>
          <w:color w:val="3333FF"/>
        </w:rPr>
        <w:t xml:space="preserve">Please </w:t>
      </w:r>
      <w:r>
        <w:rPr>
          <w:rFonts w:cstheme="minorHAnsi"/>
          <w:i/>
          <w:iCs/>
          <w:color w:val="3333FF"/>
        </w:rPr>
        <w:t>emphasize peak labelled as M69</w:t>
      </w:r>
      <w:r w:rsidR="00621C70">
        <w:rPr>
          <w:rFonts w:cstheme="minorHAnsi"/>
          <w:i/>
          <w:iCs/>
          <w:color w:val="3333FF"/>
        </w:rPr>
        <w:t xml:space="preserve"> from</w:t>
      </w:r>
      <w:r w:rsidR="009F7A24">
        <w:rPr>
          <w:rFonts w:cstheme="minorHAnsi"/>
          <w:i/>
          <w:iCs/>
          <w:color w:val="3333FF"/>
        </w:rPr>
        <w:t xml:space="preserve"> -400 to 0 s</w:t>
      </w:r>
    </w:p>
    <w:p w14:paraId="641C0DA1" w14:textId="77777777" w:rsidR="008F090F" w:rsidRPr="00860741" w:rsidRDefault="008F090F" w:rsidP="008F090F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BB86DA7" w14:textId="11E906A0" w:rsidR="00860741" w:rsidRPr="00754033" w:rsidRDefault="006C5D06" w:rsidP="00DD742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 xml:space="preserve">In the </w:t>
      </w:r>
      <w:r w:rsidR="00813D38">
        <w:rPr>
          <w:rFonts w:cstheme="minorHAnsi"/>
          <w:color w:val="7030A0"/>
        </w:rPr>
        <w:t>L</w:t>
      </w:r>
      <w:r w:rsidR="003B6B1B" w:rsidRPr="00754033">
        <w:rPr>
          <w:rFonts w:cstheme="minorHAnsi"/>
          <w:color w:val="7030A0"/>
        </w:rPr>
        <w:t xml:space="preserve">eaf of </w:t>
      </w:r>
      <w:r w:rsidR="003B6B1B" w:rsidRPr="00754033">
        <w:rPr>
          <w:rFonts w:cstheme="minorHAnsi"/>
          <w:i/>
          <w:iCs/>
          <w:color w:val="7030A0"/>
        </w:rPr>
        <w:t>Acer platanoides,</w:t>
      </w:r>
      <w:r w:rsidR="003B6B1B" w:rsidRPr="00754033">
        <w:rPr>
          <w:rFonts w:cstheme="minorHAnsi"/>
          <w:color w:val="7030A0"/>
        </w:rPr>
        <w:t xml:space="preserve"> </w:t>
      </w:r>
      <w:r w:rsidR="00530540">
        <w:rPr>
          <w:rFonts w:cstheme="minorHAnsi"/>
          <w:color w:val="7030A0"/>
        </w:rPr>
        <w:t xml:space="preserve">the </w:t>
      </w:r>
      <w:r w:rsidR="00DD7424" w:rsidRPr="00754033">
        <w:rPr>
          <w:rFonts w:cstheme="minorHAnsi"/>
          <w:color w:val="7030A0"/>
        </w:rPr>
        <w:t xml:space="preserve">mass to charge </w:t>
      </w:r>
      <w:r w:rsidR="00004A89">
        <w:rPr>
          <w:rFonts w:cstheme="minorHAnsi"/>
          <w:color w:val="7030A0"/>
        </w:rPr>
        <w:t xml:space="preserve">ratio of </w:t>
      </w:r>
      <w:r w:rsidR="00DD7424" w:rsidRPr="00754033">
        <w:rPr>
          <w:rFonts w:cstheme="minorHAnsi"/>
          <w:color w:val="7030A0"/>
        </w:rPr>
        <w:t>forty-five</w:t>
      </w:r>
      <w:r w:rsidR="003B6B1B" w:rsidRPr="00754033">
        <w:rPr>
          <w:rFonts w:cstheme="minorHAnsi"/>
          <w:color w:val="7030A0"/>
        </w:rPr>
        <w:t xml:space="preserve"> exhibited a delayed emission peak </w:t>
      </w:r>
      <w:r w:rsidR="003B6B1B" w:rsidRPr="00754033">
        <w:rPr>
          <w:rFonts w:cstheme="minorHAnsi"/>
          <w:b/>
          <w:bCs/>
          <w:color w:val="7030A0"/>
        </w:rPr>
        <w:t>[1]</w:t>
      </w:r>
      <w:r w:rsidR="003B6B1B" w:rsidRPr="00754033">
        <w:rPr>
          <w:rFonts w:cstheme="minorHAnsi"/>
          <w:color w:val="7030A0"/>
        </w:rPr>
        <w:t xml:space="preserve"> whereas</w:t>
      </w:r>
      <w:r w:rsidR="00C8308D">
        <w:rPr>
          <w:rFonts w:cstheme="minorHAnsi"/>
          <w:color w:val="7030A0"/>
        </w:rPr>
        <w:t>,</w:t>
      </w:r>
      <w:r w:rsidR="003B6B1B" w:rsidRPr="00004A89">
        <w:rPr>
          <w:rFonts w:cstheme="minorHAnsi"/>
          <w:color w:val="7030A0"/>
        </w:rPr>
        <w:t xml:space="preserve"> </w:t>
      </w:r>
      <w:r w:rsidR="00530540">
        <w:rPr>
          <w:rFonts w:cstheme="minorHAnsi"/>
          <w:color w:val="7030A0"/>
        </w:rPr>
        <w:t xml:space="preserve">the </w:t>
      </w:r>
      <w:r w:rsidR="00DD7424" w:rsidRPr="00004A89">
        <w:rPr>
          <w:rFonts w:cstheme="minorHAnsi"/>
          <w:color w:val="7030A0"/>
        </w:rPr>
        <w:t>mass</w:t>
      </w:r>
      <w:r w:rsidR="00004A89" w:rsidRPr="00004A89">
        <w:rPr>
          <w:rFonts w:cstheme="minorHAnsi"/>
          <w:color w:val="7030A0"/>
        </w:rPr>
        <w:t xml:space="preserve"> </w:t>
      </w:r>
      <w:r w:rsidR="00DD7424" w:rsidRPr="00004A89">
        <w:rPr>
          <w:rFonts w:cstheme="minorHAnsi"/>
          <w:color w:val="7030A0"/>
        </w:rPr>
        <w:t>to</w:t>
      </w:r>
      <w:r w:rsidR="00004A89" w:rsidRPr="00004A89">
        <w:rPr>
          <w:rFonts w:cstheme="minorHAnsi"/>
          <w:color w:val="7030A0"/>
        </w:rPr>
        <w:t xml:space="preserve"> </w:t>
      </w:r>
      <w:r w:rsidR="00DD7424" w:rsidRPr="00004A89">
        <w:rPr>
          <w:rFonts w:cstheme="minorHAnsi"/>
          <w:color w:val="7030A0"/>
        </w:rPr>
        <w:t>charge</w:t>
      </w:r>
      <w:r w:rsidR="00004A89" w:rsidRPr="00754033">
        <w:rPr>
          <w:rFonts w:cstheme="minorHAnsi"/>
          <w:color w:val="7030A0"/>
        </w:rPr>
        <w:t xml:space="preserve"> </w:t>
      </w:r>
      <w:r w:rsidR="00004A89">
        <w:rPr>
          <w:rFonts w:cstheme="minorHAnsi"/>
          <w:color w:val="7030A0"/>
        </w:rPr>
        <w:t>ratio of</w:t>
      </w:r>
      <w:r w:rsidR="00DD7424" w:rsidRPr="00754033">
        <w:rPr>
          <w:rFonts w:cstheme="minorHAnsi"/>
          <w:i/>
          <w:iCs/>
          <w:color w:val="7030A0"/>
        </w:rPr>
        <w:t xml:space="preserve"> </w:t>
      </w:r>
      <w:r w:rsidR="00DD7424" w:rsidRPr="00754033">
        <w:rPr>
          <w:rFonts w:cstheme="minorHAnsi"/>
          <w:color w:val="7030A0"/>
        </w:rPr>
        <w:t>ninety-nine</w:t>
      </w:r>
      <w:r w:rsidR="003B6B1B" w:rsidRPr="00754033">
        <w:rPr>
          <w:rFonts w:cstheme="minorHAnsi"/>
          <w:i/>
          <w:iCs/>
          <w:color w:val="7030A0"/>
        </w:rPr>
        <w:t xml:space="preserve"> </w:t>
      </w:r>
      <w:r w:rsidR="003B6B1B" w:rsidRPr="00754033">
        <w:rPr>
          <w:rFonts w:cstheme="minorHAnsi"/>
          <w:color w:val="7030A0"/>
        </w:rPr>
        <w:t xml:space="preserve">dominated </w:t>
      </w:r>
      <w:r w:rsidR="00C8308D">
        <w:rPr>
          <w:rFonts w:cstheme="minorHAnsi"/>
          <w:color w:val="7030A0"/>
        </w:rPr>
        <w:t xml:space="preserve">the </w:t>
      </w:r>
      <w:r w:rsidR="003B6B1B" w:rsidRPr="00754033">
        <w:rPr>
          <w:rFonts w:cstheme="minorHAnsi"/>
          <w:color w:val="7030A0"/>
        </w:rPr>
        <w:t>early wound-induced signal in</w:t>
      </w:r>
      <w:r w:rsidR="003B6B1B" w:rsidRPr="00754033">
        <w:rPr>
          <w:rFonts w:cstheme="minorHAnsi"/>
          <w:i/>
          <w:iCs/>
          <w:color w:val="7030A0"/>
        </w:rPr>
        <w:t xml:space="preserve"> Acer platanoides </w:t>
      </w:r>
      <w:r w:rsidR="00860741" w:rsidRPr="00754033">
        <w:rPr>
          <w:rFonts w:cstheme="minorHAnsi"/>
          <w:b/>
          <w:bCs/>
          <w:color w:val="7030A0"/>
          <w:lang w:val="en-IN"/>
        </w:rPr>
        <w:t>[</w:t>
      </w:r>
      <w:r w:rsidR="003B6B1B" w:rsidRPr="00754033">
        <w:rPr>
          <w:rFonts w:cstheme="minorHAnsi"/>
          <w:b/>
          <w:bCs/>
          <w:color w:val="7030A0"/>
          <w:lang w:val="en-IN"/>
        </w:rPr>
        <w:t>2</w:t>
      </w:r>
      <w:r w:rsidR="00860741" w:rsidRPr="00754033">
        <w:rPr>
          <w:rFonts w:cstheme="minorHAnsi"/>
          <w:b/>
          <w:bCs/>
          <w:color w:val="7030A0"/>
          <w:lang w:val="en-IN"/>
        </w:rPr>
        <w:t>]</w:t>
      </w:r>
      <w:r w:rsidR="00860741" w:rsidRPr="00754033">
        <w:rPr>
          <w:rFonts w:cstheme="minorHAnsi"/>
          <w:color w:val="7030A0"/>
          <w:lang w:val="en-IN"/>
        </w:rPr>
        <w:t>.</w:t>
      </w:r>
    </w:p>
    <w:p w14:paraId="0D534F8D" w14:textId="4AF1FAEF" w:rsidR="00860741" w:rsidRPr="003B6B1B" w:rsidRDefault="00860741" w:rsidP="00860741">
      <w:pPr>
        <w:pStyle w:val="ListParagraph"/>
        <w:numPr>
          <w:ilvl w:val="2"/>
          <w:numId w:val="3"/>
        </w:numPr>
        <w:spacing w:before="120"/>
        <w:ind w:left="1560" w:hanging="567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  </w:t>
      </w: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 w:rsidR="003B6B1B">
        <w:rPr>
          <w:rFonts w:cstheme="minorHAnsi"/>
        </w:rPr>
        <w:t>4A</w:t>
      </w:r>
      <w:r w:rsidRPr="0055177A">
        <w:rPr>
          <w:rFonts w:cstheme="minorHAnsi"/>
        </w:rPr>
        <w:t xml:space="preserve"> </w:t>
      </w:r>
      <w:r w:rsidRPr="002E4E2D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</w:t>
      </w:r>
      <w:r w:rsidRPr="008B6ABA">
        <w:rPr>
          <w:rFonts w:cstheme="minorHAnsi"/>
          <w:i/>
          <w:iCs/>
          <w:color w:val="3333FF"/>
        </w:rPr>
        <w:t xml:space="preserve">Please </w:t>
      </w:r>
      <w:r w:rsidR="003B6B1B">
        <w:rPr>
          <w:rFonts w:cstheme="minorHAnsi"/>
          <w:i/>
          <w:iCs/>
          <w:color w:val="3333FF"/>
        </w:rPr>
        <w:t xml:space="preserve">emphasize </w:t>
      </w:r>
      <w:r>
        <w:rPr>
          <w:rFonts w:cstheme="minorHAnsi"/>
          <w:i/>
          <w:iCs/>
          <w:color w:val="3333FF"/>
        </w:rPr>
        <w:t xml:space="preserve">peak labelled as M </w:t>
      </w:r>
      <w:r w:rsidR="003B6B1B">
        <w:rPr>
          <w:rFonts w:cstheme="minorHAnsi"/>
          <w:i/>
          <w:iCs/>
          <w:color w:val="3333FF"/>
        </w:rPr>
        <w:t>45</w:t>
      </w:r>
      <w:r w:rsidRPr="008B6ABA">
        <w:rPr>
          <w:rFonts w:cstheme="minorHAnsi"/>
          <w:i/>
          <w:iCs/>
          <w:color w:val="3333FF"/>
        </w:rPr>
        <w:t xml:space="preserve"> </w:t>
      </w:r>
      <w:r w:rsidR="00F43DA1">
        <w:rPr>
          <w:rFonts w:cstheme="minorHAnsi"/>
          <w:i/>
          <w:iCs/>
          <w:color w:val="3333FF"/>
        </w:rPr>
        <w:t>from 0 to 250 s</w:t>
      </w:r>
    </w:p>
    <w:p w14:paraId="5BBDB0B3" w14:textId="1191BF41" w:rsidR="003B6B1B" w:rsidRPr="003B6B1B" w:rsidRDefault="00835067" w:rsidP="003B6B1B">
      <w:pPr>
        <w:pStyle w:val="ListParagraph"/>
        <w:numPr>
          <w:ilvl w:val="2"/>
          <w:numId w:val="3"/>
        </w:numPr>
        <w:spacing w:before="120"/>
        <w:ind w:left="1560" w:hanging="567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 </w:t>
      </w:r>
      <w:r w:rsidR="003B6B1B" w:rsidRPr="00B07A3B">
        <w:rPr>
          <w:rFonts w:cstheme="minorHAnsi"/>
        </w:rPr>
        <w:t>LAB MEDIA:</w:t>
      </w:r>
      <w:r w:rsidR="003B6B1B">
        <w:rPr>
          <w:rFonts w:cstheme="minorHAnsi"/>
        </w:rPr>
        <w:t xml:space="preserve"> Figure 4B</w:t>
      </w:r>
      <w:r w:rsidR="003B6B1B" w:rsidRPr="0055177A">
        <w:rPr>
          <w:rFonts w:cstheme="minorHAnsi"/>
        </w:rPr>
        <w:t xml:space="preserve"> </w:t>
      </w:r>
      <w:r w:rsidR="003B6B1B" w:rsidRPr="002E4E2D">
        <w:rPr>
          <w:rFonts w:cstheme="minorHAnsi"/>
          <w:i/>
          <w:iCs/>
          <w:color w:val="3333FF"/>
        </w:rPr>
        <w:t>Video Editor:</w:t>
      </w:r>
      <w:r w:rsidR="003B6B1B">
        <w:rPr>
          <w:rFonts w:cstheme="minorHAnsi"/>
          <w:i/>
          <w:iCs/>
          <w:color w:val="3333FF"/>
        </w:rPr>
        <w:t xml:space="preserve"> </w:t>
      </w:r>
      <w:r w:rsidR="003B6B1B" w:rsidRPr="008B6ABA">
        <w:rPr>
          <w:rFonts w:cstheme="minorHAnsi"/>
          <w:i/>
          <w:iCs/>
          <w:color w:val="3333FF"/>
        </w:rPr>
        <w:t>Please</w:t>
      </w:r>
      <w:r w:rsidR="003B6B1B" w:rsidRPr="003B6B1B">
        <w:rPr>
          <w:rFonts w:cstheme="minorHAnsi"/>
          <w:i/>
          <w:iCs/>
          <w:color w:val="3333FF"/>
        </w:rPr>
        <w:t xml:space="preserve"> </w:t>
      </w:r>
      <w:r w:rsidR="003B6B1B">
        <w:rPr>
          <w:rFonts w:cstheme="minorHAnsi"/>
          <w:i/>
          <w:iCs/>
          <w:color w:val="3333FF"/>
        </w:rPr>
        <w:t>emphasize</w:t>
      </w:r>
      <w:r w:rsidR="003B6B1B" w:rsidRPr="008B6ABA">
        <w:rPr>
          <w:rFonts w:cstheme="minorHAnsi"/>
          <w:i/>
          <w:iCs/>
          <w:color w:val="3333FF"/>
        </w:rPr>
        <w:t xml:space="preserve"> </w:t>
      </w:r>
      <w:r w:rsidR="003B6B1B">
        <w:rPr>
          <w:rFonts w:cstheme="minorHAnsi"/>
          <w:i/>
          <w:iCs/>
          <w:color w:val="3333FF"/>
        </w:rPr>
        <w:t>peak labelled as M 99</w:t>
      </w:r>
      <w:r w:rsidR="003B6B1B" w:rsidRPr="008B6ABA">
        <w:rPr>
          <w:rFonts w:cstheme="minorHAnsi"/>
          <w:i/>
          <w:iCs/>
          <w:color w:val="3333FF"/>
        </w:rPr>
        <w:t xml:space="preserve"> </w:t>
      </w:r>
      <w:r w:rsidR="00F43DA1">
        <w:rPr>
          <w:rFonts w:cstheme="minorHAnsi"/>
          <w:i/>
          <w:iCs/>
          <w:color w:val="3333FF"/>
        </w:rPr>
        <w:t>from 0 to 100 s</w:t>
      </w:r>
    </w:p>
    <w:p w14:paraId="11544DA7" w14:textId="56E1031A" w:rsidR="00860741" w:rsidRPr="00754033" w:rsidRDefault="008F090F" w:rsidP="00DD742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The</w:t>
      </w:r>
      <w:r w:rsidR="003B6B1B" w:rsidRPr="00754033">
        <w:rPr>
          <w:rFonts w:cstheme="minorHAnsi"/>
          <w:color w:val="7030A0"/>
        </w:rPr>
        <w:t xml:space="preserve"> leaf of </w:t>
      </w:r>
      <w:r w:rsidR="003B6B1B" w:rsidRPr="00754033">
        <w:rPr>
          <w:rFonts w:cstheme="minorHAnsi"/>
          <w:i/>
          <w:iCs/>
          <w:color w:val="7030A0"/>
        </w:rPr>
        <w:t>Gossypium hirsutum</w:t>
      </w:r>
      <w:r w:rsidR="003B6B1B" w:rsidRPr="00754033">
        <w:rPr>
          <w:rFonts w:cstheme="minorHAnsi"/>
          <w:color w:val="7030A0"/>
        </w:rPr>
        <w:t xml:space="preserve"> showed lower overall emission intensities, with </w:t>
      </w:r>
      <w:r w:rsidR="00530540">
        <w:rPr>
          <w:rFonts w:cstheme="minorHAnsi"/>
          <w:color w:val="7030A0"/>
        </w:rPr>
        <w:t xml:space="preserve">a </w:t>
      </w:r>
      <w:r w:rsidR="00DD7424" w:rsidRPr="00754033">
        <w:rPr>
          <w:rFonts w:cstheme="minorHAnsi"/>
          <w:color w:val="7030A0"/>
        </w:rPr>
        <w:t xml:space="preserve">mass to charge </w:t>
      </w:r>
      <w:r w:rsidR="00004A89">
        <w:rPr>
          <w:rFonts w:cstheme="minorHAnsi"/>
          <w:color w:val="7030A0"/>
        </w:rPr>
        <w:t>ratio of</w:t>
      </w:r>
      <w:r w:rsidR="00004A89" w:rsidRPr="00754033">
        <w:rPr>
          <w:rFonts w:cstheme="minorHAnsi"/>
          <w:i/>
          <w:iCs/>
          <w:color w:val="7030A0"/>
        </w:rPr>
        <w:t xml:space="preserve"> </w:t>
      </w:r>
      <w:r w:rsidR="00DD7424" w:rsidRPr="00754033">
        <w:rPr>
          <w:rFonts w:cstheme="minorHAnsi"/>
          <w:color w:val="7030A0"/>
        </w:rPr>
        <w:t>eighty-three</w:t>
      </w:r>
      <w:r w:rsidR="003B6B1B" w:rsidRPr="00754033">
        <w:rPr>
          <w:rFonts w:cstheme="minorHAnsi"/>
          <w:color w:val="7030A0"/>
        </w:rPr>
        <w:t xml:space="preserve"> displaying the most delayed peak </w:t>
      </w:r>
      <w:r w:rsidR="003B6B1B" w:rsidRPr="00754033">
        <w:rPr>
          <w:rFonts w:cstheme="minorHAnsi"/>
          <w:b/>
          <w:bCs/>
          <w:color w:val="7030A0"/>
        </w:rPr>
        <w:t>[1]</w:t>
      </w:r>
      <w:r w:rsidR="003B6B1B" w:rsidRPr="00754033">
        <w:rPr>
          <w:rFonts w:cstheme="minorHAnsi"/>
          <w:color w:val="7030A0"/>
        </w:rPr>
        <w:t xml:space="preserve"> and </w:t>
      </w:r>
      <w:r w:rsidR="00530540">
        <w:rPr>
          <w:rFonts w:cstheme="minorHAnsi"/>
          <w:color w:val="7030A0"/>
        </w:rPr>
        <w:t xml:space="preserve">a </w:t>
      </w:r>
      <w:r w:rsidR="00DD7424" w:rsidRPr="00754033">
        <w:rPr>
          <w:rFonts w:cstheme="minorHAnsi"/>
          <w:color w:val="7030A0"/>
        </w:rPr>
        <w:t xml:space="preserve">mass to charge </w:t>
      </w:r>
      <w:r w:rsidR="00004A89">
        <w:rPr>
          <w:rFonts w:cstheme="minorHAnsi"/>
          <w:color w:val="7030A0"/>
        </w:rPr>
        <w:t>ratio of</w:t>
      </w:r>
      <w:r w:rsidR="00004A89" w:rsidRPr="00754033">
        <w:rPr>
          <w:rFonts w:cstheme="minorHAnsi"/>
          <w:i/>
          <w:iCs/>
          <w:color w:val="7030A0"/>
        </w:rPr>
        <w:t xml:space="preserve"> </w:t>
      </w:r>
      <w:r w:rsidR="00DD7424" w:rsidRPr="00754033">
        <w:rPr>
          <w:rFonts w:cstheme="minorHAnsi"/>
          <w:color w:val="7030A0"/>
        </w:rPr>
        <w:t>ninety-nine</w:t>
      </w:r>
      <w:r w:rsidR="003B6B1B" w:rsidRPr="00754033">
        <w:rPr>
          <w:rFonts w:cstheme="minorHAnsi"/>
          <w:color w:val="7030A0"/>
        </w:rPr>
        <w:t xml:space="preserve"> dominating the early response </w:t>
      </w:r>
      <w:r w:rsidR="003B6B1B" w:rsidRPr="00754033">
        <w:rPr>
          <w:rFonts w:cstheme="minorHAnsi"/>
          <w:b/>
          <w:bCs/>
          <w:color w:val="7030A0"/>
        </w:rPr>
        <w:t>[2]</w:t>
      </w:r>
      <w:r w:rsidR="003B6B1B" w:rsidRPr="00754033">
        <w:rPr>
          <w:rFonts w:cstheme="minorHAnsi"/>
          <w:color w:val="7030A0"/>
        </w:rPr>
        <w:t>.</w:t>
      </w:r>
    </w:p>
    <w:p w14:paraId="6EE8FEC6" w14:textId="4D0BBF12" w:rsidR="003B6B1B" w:rsidRPr="003B6B1B" w:rsidRDefault="003B6B1B" w:rsidP="003B6B1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5A</w:t>
      </w:r>
      <w:r w:rsidRPr="0055177A">
        <w:rPr>
          <w:rFonts w:cstheme="minorHAnsi"/>
        </w:rPr>
        <w:t xml:space="preserve"> </w:t>
      </w:r>
      <w:r w:rsidRPr="002E4E2D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</w:t>
      </w:r>
      <w:r w:rsidRPr="008B6ABA">
        <w:rPr>
          <w:rFonts w:cstheme="minorHAnsi"/>
          <w:i/>
          <w:iCs/>
          <w:color w:val="3333FF"/>
        </w:rPr>
        <w:t xml:space="preserve">Please </w:t>
      </w:r>
      <w:r w:rsidR="00F43DA1">
        <w:rPr>
          <w:rFonts w:cstheme="minorHAnsi"/>
          <w:i/>
          <w:iCs/>
          <w:color w:val="3333FF"/>
        </w:rPr>
        <w:t xml:space="preserve">emphasize </w:t>
      </w:r>
      <w:r>
        <w:rPr>
          <w:rFonts w:cstheme="minorHAnsi"/>
          <w:i/>
          <w:iCs/>
          <w:color w:val="3333FF"/>
        </w:rPr>
        <w:t>peak labelled as M 83</w:t>
      </w:r>
      <w:r w:rsidR="00F43DA1">
        <w:rPr>
          <w:rFonts w:cstheme="minorHAnsi"/>
          <w:i/>
          <w:iCs/>
          <w:color w:val="3333FF"/>
        </w:rPr>
        <w:t xml:space="preserve"> from 0 to 250 s</w:t>
      </w:r>
    </w:p>
    <w:p w14:paraId="1DDD965D" w14:textId="22FB38D2" w:rsidR="003B6B1B" w:rsidRPr="003B6B1B" w:rsidRDefault="003B6B1B" w:rsidP="003B6B1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5B </w:t>
      </w:r>
      <w:r w:rsidRPr="002E4E2D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</w:t>
      </w:r>
      <w:r w:rsidRPr="008B6ABA">
        <w:rPr>
          <w:rFonts w:cstheme="minorHAnsi"/>
          <w:i/>
          <w:iCs/>
          <w:color w:val="3333FF"/>
        </w:rPr>
        <w:t xml:space="preserve">Please </w:t>
      </w:r>
      <w:r w:rsidR="00F43DA1">
        <w:rPr>
          <w:rFonts w:cstheme="minorHAnsi"/>
          <w:i/>
          <w:iCs/>
          <w:color w:val="3333FF"/>
        </w:rPr>
        <w:t>emphasize</w:t>
      </w:r>
      <w:r>
        <w:rPr>
          <w:rFonts w:cstheme="minorHAnsi"/>
          <w:i/>
          <w:iCs/>
          <w:color w:val="3333FF"/>
        </w:rPr>
        <w:t xml:space="preserve"> peak labelled as M 99</w:t>
      </w:r>
      <w:r w:rsidRPr="008B6ABA">
        <w:rPr>
          <w:rFonts w:cstheme="minorHAnsi"/>
          <w:i/>
          <w:iCs/>
          <w:color w:val="3333FF"/>
        </w:rPr>
        <w:t xml:space="preserve"> </w:t>
      </w:r>
      <w:r w:rsidR="00F43DA1">
        <w:rPr>
          <w:rFonts w:cstheme="minorHAnsi"/>
          <w:i/>
          <w:iCs/>
          <w:color w:val="3333FF"/>
        </w:rPr>
        <w:t xml:space="preserve">from 0 to 60 s </w:t>
      </w:r>
    </w:p>
    <w:p w14:paraId="104FCCD6" w14:textId="58DE24C8" w:rsidR="003B6B1B" w:rsidRPr="003B6B1B" w:rsidRDefault="003B6B1B" w:rsidP="003B6B1B">
      <w:pPr>
        <w:spacing w:before="120"/>
        <w:outlineLvl w:val="0"/>
        <w:rPr>
          <w:rFonts w:cstheme="minorHAnsi"/>
        </w:rPr>
      </w:pPr>
    </w:p>
    <w:p w14:paraId="443CE34E" w14:textId="77777777" w:rsidR="003B6B1B" w:rsidRPr="003B6B1B" w:rsidRDefault="003B6B1B" w:rsidP="003B6B1B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479C21D" w14:textId="0BFCFF4C" w:rsidR="001E0433" w:rsidRPr="00B07A3B" w:rsidRDefault="001E0433" w:rsidP="001275B3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Swati Madhu" w:date="2026-07-20T13:30:00Z" w:initials="SM">
    <w:p w14:paraId="0C674DC3" w14:textId="77777777" w:rsidR="00093039" w:rsidRDefault="00093039" w:rsidP="00093039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check if this title is accurate. We edited this to reflect the content in a concise format. </w:t>
      </w:r>
    </w:p>
  </w:comment>
  <w:comment w:id="4" w:author="Swati Madhu" w:date="2026-07-16T16:53:00Z" w:initials="SM">
    <w:p w14:paraId="489239D3" w14:textId="77777777" w:rsidR="00004A89" w:rsidRDefault="00004A89" w:rsidP="00004A89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Would you please confirm if m/z 99 should be pronounced like this? If not, please provide correct pronunciation.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C674DC3" w15:done="0"/>
  <w15:commentEx w15:paraId="489239D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5CF38FE" w16cex:dateUtc="2026-07-20T08:00:00Z"/>
  <w16cex:commentExtensible w16cex:durableId="1E7B038C" w16cex:dateUtc="2026-07-16T11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C674DC3" w16cid:durableId="25CF38FE"/>
  <w16cid:commentId w16cid:paraId="489239D3" w16cid:durableId="1E7B038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F5C19" w14:textId="77777777" w:rsidR="00A2575F" w:rsidRDefault="00A2575F">
      <w:r>
        <w:separator/>
      </w:r>
    </w:p>
    <w:p w14:paraId="553D18C7" w14:textId="77777777" w:rsidR="00A2575F" w:rsidRDefault="00A2575F"/>
  </w:endnote>
  <w:endnote w:type="continuationSeparator" w:id="0">
    <w:p w14:paraId="3E574332" w14:textId="77777777" w:rsidR="00A2575F" w:rsidRDefault="00A2575F">
      <w:r>
        <w:continuationSeparator/>
      </w:r>
    </w:p>
    <w:p w14:paraId="34B9B9F2" w14:textId="77777777" w:rsidR="00A2575F" w:rsidRDefault="00A257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D9F82D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54B7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A6020" w14:textId="77777777" w:rsidR="00A2575F" w:rsidRDefault="00A2575F">
      <w:r>
        <w:separator/>
      </w:r>
    </w:p>
    <w:p w14:paraId="0B668159" w14:textId="77777777" w:rsidR="00A2575F" w:rsidRDefault="00A2575F"/>
  </w:footnote>
  <w:footnote w:type="continuationSeparator" w:id="0">
    <w:p w14:paraId="2F847253" w14:textId="77777777" w:rsidR="00A2575F" w:rsidRDefault="00A2575F">
      <w:r>
        <w:continuationSeparator/>
      </w:r>
    </w:p>
    <w:p w14:paraId="072293ED" w14:textId="77777777" w:rsidR="00A2575F" w:rsidRDefault="00A257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5BE494C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3741135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wati Madhu">
    <w15:presenceInfo w15:providerId="AD" w15:userId="S::swati.madhu@jove.com::1e261d31-a9ce-4d34-a8d8-39e18d960ae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4A89"/>
    <w:rsid w:val="000051DE"/>
    <w:rsid w:val="0000605D"/>
    <w:rsid w:val="00006D4A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888"/>
    <w:rsid w:val="0005184A"/>
    <w:rsid w:val="00055137"/>
    <w:rsid w:val="00056D0F"/>
    <w:rsid w:val="00064EC2"/>
    <w:rsid w:val="00074929"/>
    <w:rsid w:val="00076812"/>
    <w:rsid w:val="00082AE4"/>
    <w:rsid w:val="00083792"/>
    <w:rsid w:val="00085F90"/>
    <w:rsid w:val="0008613B"/>
    <w:rsid w:val="00087808"/>
    <w:rsid w:val="00090BAC"/>
    <w:rsid w:val="00093039"/>
    <w:rsid w:val="000A7C4F"/>
    <w:rsid w:val="000B0B1A"/>
    <w:rsid w:val="000B2085"/>
    <w:rsid w:val="000B387A"/>
    <w:rsid w:val="000B41FF"/>
    <w:rsid w:val="000B4899"/>
    <w:rsid w:val="000B4E9A"/>
    <w:rsid w:val="000C27AE"/>
    <w:rsid w:val="000C39AF"/>
    <w:rsid w:val="000C4E7C"/>
    <w:rsid w:val="000C67AA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0F614E"/>
    <w:rsid w:val="001016BD"/>
    <w:rsid w:val="001031FF"/>
    <w:rsid w:val="001042B3"/>
    <w:rsid w:val="00106BFB"/>
    <w:rsid w:val="00106F46"/>
    <w:rsid w:val="001115D1"/>
    <w:rsid w:val="0011694E"/>
    <w:rsid w:val="00123D93"/>
    <w:rsid w:val="00125924"/>
    <w:rsid w:val="00126973"/>
    <w:rsid w:val="001275B3"/>
    <w:rsid w:val="001302B1"/>
    <w:rsid w:val="001331E3"/>
    <w:rsid w:val="0013421A"/>
    <w:rsid w:val="00135A5B"/>
    <w:rsid w:val="00143557"/>
    <w:rsid w:val="001469E6"/>
    <w:rsid w:val="0015122F"/>
    <w:rsid w:val="00151824"/>
    <w:rsid w:val="00152399"/>
    <w:rsid w:val="001528A5"/>
    <w:rsid w:val="00155509"/>
    <w:rsid w:val="00162913"/>
    <w:rsid w:val="00162D51"/>
    <w:rsid w:val="00176D6F"/>
    <w:rsid w:val="00177B33"/>
    <w:rsid w:val="00181104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B75E4"/>
    <w:rsid w:val="001C2841"/>
    <w:rsid w:val="001C3C85"/>
    <w:rsid w:val="001C5DB5"/>
    <w:rsid w:val="001C7BBC"/>
    <w:rsid w:val="001D66A5"/>
    <w:rsid w:val="001E0433"/>
    <w:rsid w:val="001E2225"/>
    <w:rsid w:val="001E230F"/>
    <w:rsid w:val="001E3FD8"/>
    <w:rsid w:val="001E52A3"/>
    <w:rsid w:val="001E6496"/>
    <w:rsid w:val="001F0890"/>
    <w:rsid w:val="001F5B8F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215A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3FCF"/>
    <w:rsid w:val="002C54DB"/>
    <w:rsid w:val="002D47CC"/>
    <w:rsid w:val="002D52A1"/>
    <w:rsid w:val="002D7565"/>
    <w:rsid w:val="002E29DF"/>
    <w:rsid w:val="002E3E4E"/>
    <w:rsid w:val="002E5607"/>
    <w:rsid w:val="002E7521"/>
    <w:rsid w:val="002F0D42"/>
    <w:rsid w:val="002F3829"/>
    <w:rsid w:val="002F38CF"/>
    <w:rsid w:val="002F577B"/>
    <w:rsid w:val="003032B7"/>
    <w:rsid w:val="003036C1"/>
    <w:rsid w:val="00305187"/>
    <w:rsid w:val="0030618C"/>
    <w:rsid w:val="00312129"/>
    <w:rsid w:val="00312470"/>
    <w:rsid w:val="003138D4"/>
    <w:rsid w:val="003176C4"/>
    <w:rsid w:val="00317835"/>
    <w:rsid w:val="00320715"/>
    <w:rsid w:val="00322C71"/>
    <w:rsid w:val="00327DF0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52EF"/>
    <w:rsid w:val="0038502C"/>
    <w:rsid w:val="00386777"/>
    <w:rsid w:val="003951FF"/>
    <w:rsid w:val="00395684"/>
    <w:rsid w:val="003A1109"/>
    <w:rsid w:val="003A49C2"/>
    <w:rsid w:val="003A5FEF"/>
    <w:rsid w:val="003B3E2A"/>
    <w:rsid w:val="003B4B28"/>
    <w:rsid w:val="003B55E5"/>
    <w:rsid w:val="003B5E26"/>
    <w:rsid w:val="003B6B1B"/>
    <w:rsid w:val="003C1044"/>
    <w:rsid w:val="003C32EC"/>
    <w:rsid w:val="003C6F2C"/>
    <w:rsid w:val="003C71FB"/>
    <w:rsid w:val="003D0847"/>
    <w:rsid w:val="003D0FD6"/>
    <w:rsid w:val="003E0CC3"/>
    <w:rsid w:val="003E2BC9"/>
    <w:rsid w:val="003F1AD7"/>
    <w:rsid w:val="003F4B52"/>
    <w:rsid w:val="004001E9"/>
    <w:rsid w:val="004034B6"/>
    <w:rsid w:val="0041104A"/>
    <w:rsid w:val="004114EA"/>
    <w:rsid w:val="00414B4F"/>
    <w:rsid w:val="00416550"/>
    <w:rsid w:val="00417C93"/>
    <w:rsid w:val="00420FF2"/>
    <w:rsid w:val="0042265C"/>
    <w:rsid w:val="00422B5F"/>
    <w:rsid w:val="00426350"/>
    <w:rsid w:val="004327B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7D0"/>
    <w:rsid w:val="00464D72"/>
    <w:rsid w:val="004655D4"/>
    <w:rsid w:val="00471EC6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47D7"/>
    <w:rsid w:val="004C1095"/>
    <w:rsid w:val="004C2DAD"/>
    <w:rsid w:val="004C61FD"/>
    <w:rsid w:val="004C75DC"/>
    <w:rsid w:val="004D2E69"/>
    <w:rsid w:val="004D4A4F"/>
    <w:rsid w:val="004D4D5E"/>
    <w:rsid w:val="004D57BA"/>
    <w:rsid w:val="004D5C8C"/>
    <w:rsid w:val="004E0C5A"/>
    <w:rsid w:val="004E2BE1"/>
    <w:rsid w:val="004E35F1"/>
    <w:rsid w:val="004E3F8E"/>
    <w:rsid w:val="004E4801"/>
    <w:rsid w:val="004E5008"/>
    <w:rsid w:val="004F0511"/>
    <w:rsid w:val="004F2ACA"/>
    <w:rsid w:val="004F664D"/>
    <w:rsid w:val="0050227D"/>
    <w:rsid w:val="005101A3"/>
    <w:rsid w:val="00511F52"/>
    <w:rsid w:val="00513853"/>
    <w:rsid w:val="005162F4"/>
    <w:rsid w:val="00520139"/>
    <w:rsid w:val="0052184A"/>
    <w:rsid w:val="005224DF"/>
    <w:rsid w:val="00524258"/>
    <w:rsid w:val="00530540"/>
    <w:rsid w:val="00530DD9"/>
    <w:rsid w:val="005320E4"/>
    <w:rsid w:val="00534B83"/>
    <w:rsid w:val="005363E2"/>
    <w:rsid w:val="00536D89"/>
    <w:rsid w:val="00537430"/>
    <w:rsid w:val="0054377C"/>
    <w:rsid w:val="00544E06"/>
    <w:rsid w:val="005463CB"/>
    <w:rsid w:val="0055177A"/>
    <w:rsid w:val="00552F4C"/>
    <w:rsid w:val="0055392B"/>
    <w:rsid w:val="00557116"/>
    <w:rsid w:val="0055763A"/>
    <w:rsid w:val="005611F3"/>
    <w:rsid w:val="00561CED"/>
    <w:rsid w:val="00562A0E"/>
    <w:rsid w:val="00565757"/>
    <w:rsid w:val="00581540"/>
    <w:rsid w:val="005829FA"/>
    <w:rsid w:val="00583A21"/>
    <w:rsid w:val="00585ECC"/>
    <w:rsid w:val="00593E30"/>
    <w:rsid w:val="00594F4F"/>
    <w:rsid w:val="00595046"/>
    <w:rsid w:val="005A02B6"/>
    <w:rsid w:val="005A09D8"/>
    <w:rsid w:val="005A1F5E"/>
    <w:rsid w:val="005A33C6"/>
    <w:rsid w:val="005A3F8F"/>
    <w:rsid w:val="005A5877"/>
    <w:rsid w:val="005B090D"/>
    <w:rsid w:val="005B0FCA"/>
    <w:rsid w:val="005B2413"/>
    <w:rsid w:val="005B2E77"/>
    <w:rsid w:val="005B6859"/>
    <w:rsid w:val="005C0A6C"/>
    <w:rsid w:val="005C6D1E"/>
    <w:rsid w:val="005D0EFA"/>
    <w:rsid w:val="005D0F8B"/>
    <w:rsid w:val="005D783F"/>
    <w:rsid w:val="005D7DCE"/>
    <w:rsid w:val="005E2B7E"/>
    <w:rsid w:val="005E3FD4"/>
    <w:rsid w:val="005E5424"/>
    <w:rsid w:val="005F18A3"/>
    <w:rsid w:val="005F1ADF"/>
    <w:rsid w:val="005F3180"/>
    <w:rsid w:val="00601E9D"/>
    <w:rsid w:val="006035F1"/>
    <w:rsid w:val="00604177"/>
    <w:rsid w:val="00604511"/>
    <w:rsid w:val="00607486"/>
    <w:rsid w:val="006137EC"/>
    <w:rsid w:val="0061380D"/>
    <w:rsid w:val="0061510E"/>
    <w:rsid w:val="006161F3"/>
    <w:rsid w:val="00620B92"/>
    <w:rsid w:val="00621862"/>
    <w:rsid w:val="00621C70"/>
    <w:rsid w:val="00622BE8"/>
    <w:rsid w:val="0063342E"/>
    <w:rsid w:val="006346FE"/>
    <w:rsid w:val="00637544"/>
    <w:rsid w:val="006402D4"/>
    <w:rsid w:val="00641732"/>
    <w:rsid w:val="006446A3"/>
    <w:rsid w:val="00645A61"/>
    <w:rsid w:val="00645B93"/>
    <w:rsid w:val="00646050"/>
    <w:rsid w:val="00652165"/>
    <w:rsid w:val="00654735"/>
    <w:rsid w:val="00654A02"/>
    <w:rsid w:val="006556DE"/>
    <w:rsid w:val="0065582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73174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2A77"/>
    <w:rsid w:val="006C08AE"/>
    <w:rsid w:val="006C0E87"/>
    <w:rsid w:val="006C1A3B"/>
    <w:rsid w:val="006C4093"/>
    <w:rsid w:val="006C5D06"/>
    <w:rsid w:val="006D1BE4"/>
    <w:rsid w:val="006D1F9B"/>
    <w:rsid w:val="006D3AC7"/>
    <w:rsid w:val="006D7676"/>
    <w:rsid w:val="006D79E5"/>
    <w:rsid w:val="006E16D4"/>
    <w:rsid w:val="006E4125"/>
    <w:rsid w:val="006F06AF"/>
    <w:rsid w:val="006F2681"/>
    <w:rsid w:val="006F79C4"/>
    <w:rsid w:val="0070438A"/>
    <w:rsid w:val="00710EA3"/>
    <w:rsid w:val="0071156C"/>
    <w:rsid w:val="0071294C"/>
    <w:rsid w:val="00716A9B"/>
    <w:rsid w:val="007242D1"/>
    <w:rsid w:val="00724E3B"/>
    <w:rsid w:val="00725FA3"/>
    <w:rsid w:val="00730855"/>
    <w:rsid w:val="007315E4"/>
    <w:rsid w:val="00731E5D"/>
    <w:rsid w:val="00735D9A"/>
    <w:rsid w:val="007373A2"/>
    <w:rsid w:val="00745D4B"/>
    <w:rsid w:val="007460F6"/>
    <w:rsid w:val="00746865"/>
    <w:rsid w:val="007474E4"/>
    <w:rsid w:val="00750DA4"/>
    <w:rsid w:val="007537E2"/>
    <w:rsid w:val="00754033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6100"/>
    <w:rsid w:val="007B72C5"/>
    <w:rsid w:val="007C0581"/>
    <w:rsid w:val="007D4222"/>
    <w:rsid w:val="007D61A8"/>
    <w:rsid w:val="007F2D75"/>
    <w:rsid w:val="007F48D4"/>
    <w:rsid w:val="008018F2"/>
    <w:rsid w:val="00802635"/>
    <w:rsid w:val="00803AF5"/>
    <w:rsid w:val="00804C75"/>
    <w:rsid w:val="00806B1B"/>
    <w:rsid w:val="00812B41"/>
    <w:rsid w:val="00813D38"/>
    <w:rsid w:val="008164EE"/>
    <w:rsid w:val="00817D9F"/>
    <w:rsid w:val="00824A7C"/>
    <w:rsid w:val="00832FA5"/>
    <w:rsid w:val="00835067"/>
    <w:rsid w:val="0083566C"/>
    <w:rsid w:val="00836659"/>
    <w:rsid w:val="008373A7"/>
    <w:rsid w:val="008374A4"/>
    <w:rsid w:val="0084196A"/>
    <w:rsid w:val="008459FC"/>
    <w:rsid w:val="00847179"/>
    <w:rsid w:val="00851B3E"/>
    <w:rsid w:val="00851C4B"/>
    <w:rsid w:val="00854994"/>
    <w:rsid w:val="00855DAD"/>
    <w:rsid w:val="00860741"/>
    <w:rsid w:val="00860BC3"/>
    <w:rsid w:val="008702DD"/>
    <w:rsid w:val="00873D1A"/>
    <w:rsid w:val="0087544B"/>
    <w:rsid w:val="00875BE8"/>
    <w:rsid w:val="00877B88"/>
    <w:rsid w:val="0088113B"/>
    <w:rsid w:val="00883A4A"/>
    <w:rsid w:val="008841F7"/>
    <w:rsid w:val="008A0177"/>
    <w:rsid w:val="008A7A3E"/>
    <w:rsid w:val="008B097D"/>
    <w:rsid w:val="008B6ABA"/>
    <w:rsid w:val="008D2A6A"/>
    <w:rsid w:val="008D2B96"/>
    <w:rsid w:val="008D52FB"/>
    <w:rsid w:val="008D58EC"/>
    <w:rsid w:val="008E0E93"/>
    <w:rsid w:val="008E2138"/>
    <w:rsid w:val="008E589E"/>
    <w:rsid w:val="008E6EEF"/>
    <w:rsid w:val="008E74F7"/>
    <w:rsid w:val="008F090F"/>
    <w:rsid w:val="008F239E"/>
    <w:rsid w:val="008F7754"/>
    <w:rsid w:val="0090117D"/>
    <w:rsid w:val="009055DD"/>
    <w:rsid w:val="00906EFB"/>
    <w:rsid w:val="009077BA"/>
    <w:rsid w:val="009114D8"/>
    <w:rsid w:val="009149A4"/>
    <w:rsid w:val="00914BB3"/>
    <w:rsid w:val="00915D87"/>
    <w:rsid w:val="00916F12"/>
    <w:rsid w:val="009212DD"/>
    <w:rsid w:val="00921AB9"/>
    <w:rsid w:val="00923666"/>
    <w:rsid w:val="00927B12"/>
    <w:rsid w:val="009301B8"/>
    <w:rsid w:val="00931D78"/>
    <w:rsid w:val="009338A0"/>
    <w:rsid w:val="00941F06"/>
    <w:rsid w:val="009431F3"/>
    <w:rsid w:val="00947092"/>
    <w:rsid w:val="00947972"/>
    <w:rsid w:val="0095061B"/>
    <w:rsid w:val="00951A8E"/>
    <w:rsid w:val="009538A4"/>
    <w:rsid w:val="00954870"/>
    <w:rsid w:val="00962168"/>
    <w:rsid w:val="009625B1"/>
    <w:rsid w:val="00962738"/>
    <w:rsid w:val="00966F67"/>
    <w:rsid w:val="009809C5"/>
    <w:rsid w:val="00982C22"/>
    <w:rsid w:val="009849FF"/>
    <w:rsid w:val="00985F44"/>
    <w:rsid w:val="00987081"/>
    <w:rsid w:val="00997611"/>
    <w:rsid w:val="009979E7"/>
    <w:rsid w:val="009A0E7C"/>
    <w:rsid w:val="009A2C33"/>
    <w:rsid w:val="009A3CBD"/>
    <w:rsid w:val="009B0BA5"/>
    <w:rsid w:val="009B2183"/>
    <w:rsid w:val="009B3807"/>
    <w:rsid w:val="009B4EE3"/>
    <w:rsid w:val="009B559D"/>
    <w:rsid w:val="009C041E"/>
    <w:rsid w:val="009C2062"/>
    <w:rsid w:val="009C2D42"/>
    <w:rsid w:val="009C7B9A"/>
    <w:rsid w:val="009D0DAF"/>
    <w:rsid w:val="009D21B9"/>
    <w:rsid w:val="009D370C"/>
    <w:rsid w:val="009E3293"/>
    <w:rsid w:val="009E4241"/>
    <w:rsid w:val="009E75CB"/>
    <w:rsid w:val="009F0554"/>
    <w:rsid w:val="009F356C"/>
    <w:rsid w:val="009F51F2"/>
    <w:rsid w:val="009F7A24"/>
    <w:rsid w:val="00A05E2F"/>
    <w:rsid w:val="00A07468"/>
    <w:rsid w:val="00A20DA8"/>
    <w:rsid w:val="00A218EC"/>
    <w:rsid w:val="00A228F7"/>
    <w:rsid w:val="00A247B1"/>
    <w:rsid w:val="00A2575F"/>
    <w:rsid w:val="00A310D7"/>
    <w:rsid w:val="00A3138F"/>
    <w:rsid w:val="00A319BE"/>
    <w:rsid w:val="00A31F9A"/>
    <w:rsid w:val="00A40760"/>
    <w:rsid w:val="00A44EFB"/>
    <w:rsid w:val="00A50F65"/>
    <w:rsid w:val="00A52E47"/>
    <w:rsid w:val="00A53E71"/>
    <w:rsid w:val="00A53EE8"/>
    <w:rsid w:val="00A55424"/>
    <w:rsid w:val="00A60320"/>
    <w:rsid w:val="00A61750"/>
    <w:rsid w:val="00A72FC5"/>
    <w:rsid w:val="00A730E3"/>
    <w:rsid w:val="00A75CDE"/>
    <w:rsid w:val="00A77CF6"/>
    <w:rsid w:val="00A8458C"/>
    <w:rsid w:val="00A84BA8"/>
    <w:rsid w:val="00A84C50"/>
    <w:rsid w:val="00A91283"/>
    <w:rsid w:val="00A94AC3"/>
    <w:rsid w:val="00AA132F"/>
    <w:rsid w:val="00AA7F98"/>
    <w:rsid w:val="00AB3338"/>
    <w:rsid w:val="00AC16C3"/>
    <w:rsid w:val="00AC58A9"/>
    <w:rsid w:val="00AC5EF4"/>
    <w:rsid w:val="00AC63FC"/>
    <w:rsid w:val="00AD03F1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5420"/>
    <w:rsid w:val="00B0566A"/>
    <w:rsid w:val="00B062AE"/>
    <w:rsid w:val="00B07A3B"/>
    <w:rsid w:val="00B10A1A"/>
    <w:rsid w:val="00B13749"/>
    <w:rsid w:val="00B13941"/>
    <w:rsid w:val="00B14D1E"/>
    <w:rsid w:val="00B1585B"/>
    <w:rsid w:val="00B23F6B"/>
    <w:rsid w:val="00B2556D"/>
    <w:rsid w:val="00B340A8"/>
    <w:rsid w:val="00B3428E"/>
    <w:rsid w:val="00B36993"/>
    <w:rsid w:val="00B37BB5"/>
    <w:rsid w:val="00B40E12"/>
    <w:rsid w:val="00B4345A"/>
    <w:rsid w:val="00B435B8"/>
    <w:rsid w:val="00B4499C"/>
    <w:rsid w:val="00B5116D"/>
    <w:rsid w:val="00B53A6F"/>
    <w:rsid w:val="00B6201D"/>
    <w:rsid w:val="00B653B7"/>
    <w:rsid w:val="00B66A14"/>
    <w:rsid w:val="00B7250F"/>
    <w:rsid w:val="00B74928"/>
    <w:rsid w:val="00B807E5"/>
    <w:rsid w:val="00B847A0"/>
    <w:rsid w:val="00B87BC5"/>
    <w:rsid w:val="00B9359D"/>
    <w:rsid w:val="00BA12E3"/>
    <w:rsid w:val="00BA553A"/>
    <w:rsid w:val="00BC012F"/>
    <w:rsid w:val="00BC3F28"/>
    <w:rsid w:val="00BC6DA7"/>
    <w:rsid w:val="00BD4346"/>
    <w:rsid w:val="00BD50FE"/>
    <w:rsid w:val="00BE051D"/>
    <w:rsid w:val="00BE4E57"/>
    <w:rsid w:val="00BE756D"/>
    <w:rsid w:val="00BF2674"/>
    <w:rsid w:val="00BF2B34"/>
    <w:rsid w:val="00C00F3F"/>
    <w:rsid w:val="00C035C7"/>
    <w:rsid w:val="00C05715"/>
    <w:rsid w:val="00C072CC"/>
    <w:rsid w:val="00C12062"/>
    <w:rsid w:val="00C14A14"/>
    <w:rsid w:val="00C24719"/>
    <w:rsid w:val="00C247B0"/>
    <w:rsid w:val="00C2620F"/>
    <w:rsid w:val="00C304DC"/>
    <w:rsid w:val="00C33F30"/>
    <w:rsid w:val="00C34F4C"/>
    <w:rsid w:val="00C40D42"/>
    <w:rsid w:val="00C57B12"/>
    <w:rsid w:val="00C602B2"/>
    <w:rsid w:val="00C70C90"/>
    <w:rsid w:val="00C724B2"/>
    <w:rsid w:val="00C729CB"/>
    <w:rsid w:val="00C7374B"/>
    <w:rsid w:val="00C74ABD"/>
    <w:rsid w:val="00C8109F"/>
    <w:rsid w:val="00C8225C"/>
    <w:rsid w:val="00C82679"/>
    <w:rsid w:val="00C8308D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6A68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16B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76EB5"/>
    <w:rsid w:val="00D95C4C"/>
    <w:rsid w:val="00D97E18"/>
    <w:rsid w:val="00DA117F"/>
    <w:rsid w:val="00DA17FB"/>
    <w:rsid w:val="00DB16A4"/>
    <w:rsid w:val="00DB616A"/>
    <w:rsid w:val="00DB6F65"/>
    <w:rsid w:val="00DB7CCF"/>
    <w:rsid w:val="00DB7EBA"/>
    <w:rsid w:val="00DC058D"/>
    <w:rsid w:val="00DC1E08"/>
    <w:rsid w:val="00DC1E10"/>
    <w:rsid w:val="00DC2504"/>
    <w:rsid w:val="00DC311D"/>
    <w:rsid w:val="00DC54D2"/>
    <w:rsid w:val="00DC7C84"/>
    <w:rsid w:val="00DC7D3A"/>
    <w:rsid w:val="00DD231A"/>
    <w:rsid w:val="00DD2CF9"/>
    <w:rsid w:val="00DD350B"/>
    <w:rsid w:val="00DD718A"/>
    <w:rsid w:val="00DD7424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DF4500"/>
    <w:rsid w:val="00E04EFB"/>
    <w:rsid w:val="00E072C2"/>
    <w:rsid w:val="00E13ED6"/>
    <w:rsid w:val="00E217B1"/>
    <w:rsid w:val="00E24673"/>
    <w:rsid w:val="00E24898"/>
    <w:rsid w:val="00E25BB7"/>
    <w:rsid w:val="00E355EE"/>
    <w:rsid w:val="00E35FB3"/>
    <w:rsid w:val="00E42E0A"/>
    <w:rsid w:val="00E44C46"/>
    <w:rsid w:val="00E47B65"/>
    <w:rsid w:val="00E517FE"/>
    <w:rsid w:val="00E54B72"/>
    <w:rsid w:val="00E603CE"/>
    <w:rsid w:val="00E65758"/>
    <w:rsid w:val="00E662CA"/>
    <w:rsid w:val="00E8076C"/>
    <w:rsid w:val="00E86E3F"/>
    <w:rsid w:val="00E87DA4"/>
    <w:rsid w:val="00EA0311"/>
    <w:rsid w:val="00EA15F6"/>
    <w:rsid w:val="00EA20E5"/>
    <w:rsid w:val="00EA2756"/>
    <w:rsid w:val="00EA4B94"/>
    <w:rsid w:val="00EA60D4"/>
    <w:rsid w:val="00EA719D"/>
    <w:rsid w:val="00EB4A99"/>
    <w:rsid w:val="00EB6318"/>
    <w:rsid w:val="00EC098C"/>
    <w:rsid w:val="00EC1615"/>
    <w:rsid w:val="00EC3C46"/>
    <w:rsid w:val="00EC69FF"/>
    <w:rsid w:val="00ED00F1"/>
    <w:rsid w:val="00ED23F4"/>
    <w:rsid w:val="00ED4ED8"/>
    <w:rsid w:val="00ED592D"/>
    <w:rsid w:val="00EE00CF"/>
    <w:rsid w:val="00EE1E2F"/>
    <w:rsid w:val="00EE39ED"/>
    <w:rsid w:val="00EE4460"/>
    <w:rsid w:val="00EF4E2B"/>
    <w:rsid w:val="00F00A2A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1BB9"/>
    <w:rsid w:val="00F32EF4"/>
    <w:rsid w:val="00F35094"/>
    <w:rsid w:val="00F37430"/>
    <w:rsid w:val="00F4061F"/>
    <w:rsid w:val="00F40CF7"/>
    <w:rsid w:val="00F41CDF"/>
    <w:rsid w:val="00F43DA1"/>
    <w:rsid w:val="00F4412A"/>
    <w:rsid w:val="00F54262"/>
    <w:rsid w:val="00F56A75"/>
    <w:rsid w:val="00F60B45"/>
    <w:rsid w:val="00F60C18"/>
    <w:rsid w:val="00F64FB6"/>
    <w:rsid w:val="00F7020C"/>
    <w:rsid w:val="00F72332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5F5A"/>
    <w:rsid w:val="00FA7A79"/>
    <w:rsid w:val="00FA7D51"/>
    <w:rsid w:val="00FB6BCE"/>
    <w:rsid w:val="00FC1334"/>
    <w:rsid w:val="00FC33BD"/>
    <w:rsid w:val="00FC6DF6"/>
    <w:rsid w:val="00FD131C"/>
    <w:rsid w:val="00FD1497"/>
    <w:rsid w:val="00FD3261"/>
    <w:rsid w:val="00FE059A"/>
    <w:rsid w:val="00FE6F74"/>
    <w:rsid w:val="00FE75CF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table" w:styleId="TableGrid">
    <w:name w:val="Table Grid"/>
    <w:basedOn w:val="TableNormal"/>
    <w:rsid w:val="00561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nicius.fernandesdesouza@emu.ee" TargetMode="External"/><Relationship Id="rId13" Type="http://schemas.openxmlformats.org/officeDocument/2006/relationships/hyperlink" Target="https://obsproject.com/" TargetMode="External"/><Relationship Id="rId18" Type="http://schemas.microsoft.com/office/2011/relationships/commentsExtended" Target="commentsExtended.xm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807853" TargetMode="External"/><Relationship Id="rId12" Type="http://schemas.openxmlformats.org/officeDocument/2006/relationships/hyperlink" Target="mailto:vinicius.fernandesdesouza@emu.ee" TargetMode="External"/><Relationship Id="rId17" Type="http://schemas.openxmlformats.org/officeDocument/2006/relationships/comments" Target="comments.xm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807853" TargetMode="External"/><Relationship Id="rId20" Type="http://schemas.microsoft.com/office/2018/08/relationships/commentsExtensible" Target="commentsExtensible.xml"/><Relationship Id="rId29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lo.Niinemets@emu.ee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utkarsh.khare@jove.com" TargetMode="External"/><Relationship Id="rId23" Type="http://schemas.openxmlformats.org/officeDocument/2006/relationships/footer" Target="footer1.xml"/><Relationship Id="rId28" Type="http://schemas.microsoft.com/office/2011/relationships/people" Target="people.xml"/><Relationship Id="rId10" Type="http://schemas.openxmlformats.org/officeDocument/2006/relationships/hyperlink" Target="mailto:Eero.Talts@emu.ee" TargetMode="Externa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hyperlink" Target="mailto:helis.kann@emu.ee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95F11F6288F24FBA9D7CEB737A843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EB317-2AB2-4122-88FC-6237887E7AAD}"/>
      </w:docPartPr>
      <w:docPartBody>
        <w:p w:rsidR="00434A4A" w:rsidRDefault="00A35E7B" w:rsidP="00A35E7B">
          <w:pPr>
            <w:pStyle w:val="95F11F6288F24FBA9D7CEB737A8436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C1FC3C7FDFC4938809BBBADB28CD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7CA0A5-C3D9-4FD6-BC80-2399DF3FD9D9}"/>
      </w:docPartPr>
      <w:docPartBody>
        <w:p w:rsidR="00C05C0F" w:rsidRDefault="00E324FB" w:rsidP="00E324FB">
          <w:pPr>
            <w:pStyle w:val="9C1FC3C7FDFC4938809BBBADB28CDF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94C77157AD446908453D0A0DAEB7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B5BD8-CA34-4BEA-8E4B-77587F17965B}"/>
      </w:docPartPr>
      <w:docPartBody>
        <w:p w:rsidR="00C05C0F" w:rsidRDefault="00E324FB" w:rsidP="00E324FB">
          <w:pPr>
            <w:pStyle w:val="594C77157AD446908453D0A0DAEB7B8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4148C"/>
    <w:rsid w:val="000551FF"/>
    <w:rsid w:val="00070497"/>
    <w:rsid w:val="00080902"/>
    <w:rsid w:val="00082AE4"/>
    <w:rsid w:val="00094D84"/>
    <w:rsid w:val="000B41FF"/>
    <w:rsid w:val="000C0A2C"/>
    <w:rsid w:val="000F2B8E"/>
    <w:rsid w:val="000F6403"/>
    <w:rsid w:val="0013136B"/>
    <w:rsid w:val="00186680"/>
    <w:rsid w:val="001A3B18"/>
    <w:rsid w:val="001B302C"/>
    <w:rsid w:val="001F6C86"/>
    <w:rsid w:val="002470A6"/>
    <w:rsid w:val="00251E04"/>
    <w:rsid w:val="0025662C"/>
    <w:rsid w:val="00257C3C"/>
    <w:rsid w:val="00263CE7"/>
    <w:rsid w:val="0027616B"/>
    <w:rsid w:val="002A4739"/>
    <w:rsid w:val="002C3FCF"/>
    <w:rsid w:val="002F5211"/>
    <w:rsid w:val="002F76E2"/>
    <w:rsid w:val="00327DF1"/>
    <w:rsid w:val="00344E88"/>
    <w:rsid w:val="00356726"/>
    <w:rsid w:val="003A5FEF"/>
    <w:rsid w:val="003B222B"/>
    <w:rsid w:val="003C4629"/>
    <w:rsid w:val="003D4017"/>
    <w:rsid w:val="003D5DD0"/>
    <w:rsid w:val="003D7F70"/>
    <w:rsid w:val="003E657A"/>
    <w:rsid w:val="003F0E2E"/>
    <w:rsid w:val="004041BA"/>
    <w:rsid w:val="00434A4A"/>
    <w:rsid w:val="0045037E"/>
    <w:rsid w:val="004778CF"/>
    <w:rsid w:val="004843E9"/>
    <w:rsid w:val="004A526F"/>
    <w:rsid w:val="004F4925"/>
    <w:rsid w:val="0050227D"/>
    <w:rsid w:val="00510F54"/>
    <w:rsid w:val="005457A5"/>
    <w:rsid w:val="005611F3"/>
    <w:rsid w:val="0056246B"/>
    <w:rsid w:val="00562A06"/>
    <w:rsid w:val="00565A22"/>
    <w:rsid w:val="005709EC"/>
    <w:rsid w:val="005948E9"/>
    <w:rsid w:val="005950B3"/>
    <w:rsid w:val="005D0EFA"/>
    <w:rsid w:val="00610F36"/>
    <w:rsid w:val="006167A2"/>
    <w:rsid w:val="00627CAF"/>
    <w:rsid w:val="00641732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8F2"/>
    <w:rsid w:val="00801C92"/>
    <w:rsid w:val="00847179"/>
    <w:rsid w:val="00883A4A"/>
    <w:rsid w:val="008A06BD"/>
    <w:rsid w:val="008B5769"/>
    <w:rsid w:val="008D484D"/>
    <w:rsid w:val="008F498E"/>
    <w:rsid w:val="00906879"/>
    <w:rsid w:val="00907CCA"/>
    <w:rsid w:val="009333F9"/>
    <w:rsid w:val="00937B16"/>
    <w:rsid w:val="00962738"/>
    <w:rsid w:val="009A5653"/>
    <w:rsid w:val="009F5127"/>
    <w:rsid w:val="00A3565A"/>
    <w:rsid w:val="00A35E7B"/>
    <w:rsid w:val="00A464FD"/>
    <w:rsid w:val="00A4768E"/>
    <w:rsid w:val="00A5699C"/>
    <w:rsid w:val="00A74D32"/>
    <w:rsid w:val="00AA0920"/>
    <w:rsid w:val="00AB4C13"/>
    <w:rsid w:val="00AC6A70"/>
    <w:rsid w:val="00AE3AC6"/>
    <w:rsid w:val="00AE4A0C"/>
    <w:rsid w:val="00AF3EB7"/>
    <w:rsid w:val="00B1083B"/>
    <w:rsid w:val="00B178B2"/>
    <w:rsid w:val="00B20F8B"/>
    <w:rsid w:val="00B23F6B"/>
    <w:rsid w:val="00B2556D"/>
    <w:rsid w:val="00B53A6F"/>
    <w:rsid w:val="00B9583C"/>
    <w:rsid w:val="00BA5B0A"/>
    <w:rsid w:val="00BA79A4"/>
    <w:rsid w:val="00BC3FB5"/>
    <w:rsid w:val="00BE41A6"/>
    <w:rsid w:val="00BE7565"/>
    <w:rsid w:val="00C05C0F"/>
    <w:rsid w:val="00C24719"/>
    <w:rsid w:val="00C931BB"/>
    <w:rsid w:val="00CB5D71"/>
    <w:rsid w:val="00CB754D"/>
    <w:rsid w:val="00CE1ED6"/>
    <w:rsid w:val="00CE402E"/>
    <w:rsid w:val="00D14EB9"/>
    <w:rsid w:val="00D332AD"/>
    <w:rsid w:val="00D4616B"/>
    <w:rsid w:val="00D75ED4"/>
    <w:rsid w:val="00D82DDC"/>
    <w:rsid w:val="00DA10A3"/>
    <w:rsid w:val="00DA55E8"/>
    <w:rsid w:val="00DC1E08"/>
    <w:rsid w:val="00DE3DA4"/>
    <w:rsid w:val="00E140B0"/>
    <w:rsid w:val="00E16D09"/>
    <w:rsid w:val="00E171A8"/>
    <w:rsid w:val="00E22285"/>
    <w:rsid w:val="00E324FB"/>
    <w:rsid w:val="00E339EC"/>
    <w:rsid w:val="00E36A89"/>
    <w:rsid w:val="00E63917"/>
    <w:rsid w:val="00E670C3"/>
    <w:rsid w:val="00E74A32"/>
    <w:rsid w:val="00E838FB"/>
    <w:rsid w:val="00E86E3F"/>
    <w:rsid w:val="00EA0311"/>
    <w:rsid w:val="00EC183C"/>
    <w:rsid w:val="00EC38EE"/>
    <w:rsid w:val="00EC5ADC"/>
    <w:rsid w:val="00EF231F"/>
    <w:rsid w:val="00EF2B08"/>
    <w:rsid w:val="00EF5E67"/>
    <w:rsid w:val="00F00A2A"/>
    <w:rsid w:val="00F05EC7"/>
    <w:rsid w:val="00F11BF9"/>
    <w:rsid w:val="00F3776E"/>
    <w:rsid w:val="00F40CF7"/>
    <w:rsid w:val="00F66539"/>
    <w:rsid w:val="00F93B93"/>
    <w:rsid w:val="00FD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5F11F6288F24FBA9D7CEB737A8436F8">
    <w:name w:val="95F11F6288F24FBA9D7CEB737A8436F8"/>
    <w:rsid w:val="00A35E7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C1FC3C7FDFC4938809BBBADB28CDF81">
    <w:name w:val="9C1FC3C7FDFC4938809BBBADB28CDF81"/>
    <w:rsid w:val="00E324FB"/>
    <w:pPr>
      <w:spacing w:after="160" w:line="278" w:lineRule="auto"/>
    </w:pPr>
    <w:rPr>
      <w:kern w:val="2"/>
      <w14:ligatures w14:val="standardContextual"/>
    </w:rPr>
  </w:style>
  <w:style w:type="paragraph" w:customStyle="1" w:styleId="594C77157AD446908453D0A0DAEB7B86">
    <w:name w:val="594C77157AD446908453D0A0DAEB7B86"/>
    <w:rsid w:val="00E324FB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3986</TotalTime>
  <Pages>14</Pages>
  <Words>3253</Words>
  <Characters>17864</Characters>
  <Application>Microsoft Office Word</Application>
  <DocSecurity>0</DocSecurity>
  <Lines>396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20904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Swati Madhu</cp:lastModifiedBy>
  <cp:revision>176</cp:revision>
  <dcterms:created xsi:type="dcterms:W3CDTF">2023-06-29T06:34:00Z</dcterms:created>
  <dcterms:modified xsi:type="dcterms:W3CDTF">2026-07-20T08:06:00Z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