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DC33580"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6E6076">
        <w:rPr>
          <w:rFonts w:eastAsia="Times New Roman" w:cstheme="minorHAnsi"/>
          <w:b/>
        </w:rPr>
        <w:t>71488</w:t>
      </w:r>
    </w:p>
    <w:p w14:paraId="2F6924E5" w14:textId="747D26E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6E6076">
        <w:rPr>
          <w:rFonts w:eastAsia="Times New Roman" w:cstheme="minorHAnsi"/>
          <w:b/>
        </w:rPr>
        <w:t>Poornima G</w:t>
      </w:r>
    </w:p>
    <w:p w14:paraId="6FB9233B" w14:textId="221EB4B0"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5C1901" w:rsidRPr="00357B35">
          <w:rPr>
            <w:rStyle w:val="Hyperlink"/>
            <w:rFonts w:eastAsia="Times New Roman" w:cstheme="minorHAnsi"/>
            <w:b/>
          </w:rPr>
          <w:t>https://review.jove.com/account/file-uploader?src=21803888</w:t>
        </w:r>
      </w:hyperlink>
      <w:r w:rsidR="005C1901">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4B1475E1"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6E6076" w:rsidRPr="006E6076">
        <w:rPr>
          <w:rStyle w:val="ArticleTitle"/>
          <w:rFonts w:cstheme="minorHAnsi"/>
        </w:rPr>
        <w:t xml:space="preserve">Quantification of Fluoride in Serum, Bone, and Teeth in a Murine Model using </w:t>
      </w:r>
      <w:proofErr w:type="spellStart"/>
      <w:r w:rsidR="006E6076" w:rsidRPr="006E6076">
        <w:rPr>
          <w:rStyle w:val="ArticleTitle"/>
          <w:rFonts w:cstheme="minorHAnsi"/>
        </w:rPr>
        <w:t>Hexamethyldisiloxane</w:t>
      </w:r>
      <w:proofErr w:type="spellEnd"/>
      <w:r w:rsidR="006E6076" w:rsidRPr="006E6076">
        <w:rPr>
          <w:rStyle w:val="ArticleTitle"/>
          <w:rFonts w:cstheme="minorHAnsi"/>
        </w:rPr>
        <w:t xml:space="preserve"> Facilitated Diffusion and Ion Selective Electrode </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F9D4591" w14:textId="77777777" w:rsidR="006E6076" w:rsidRPr="006E6076" w:rsidRDefault="006E6076" w:rsidP="006E6076">
      <w:pPr>
        <w:outlineLvl w:val="0"/>
        <w:rPr>
          <w:rFonts w:eastAsia="Times New Roman" w:cstheme="minorHAnsi"/>
          <w:b/>
          <w:sz w:val="28"/>
          <w:szCs w:val="28"/>
        </w:rPr>
      </w:pPr>
      <w:r w:rsidRPr="006E6076">
        <w:rPr>
          <w:rFonts w:eastAsia="Times New Roman" w:cstheme="minorHAnsi"/>
          <w:b/>
          <w:sz w:val="28"/>
          <w:szCs w:val="28"/>
        </w:rPr>
        <w:t>Susanne Brueckner</w:t>
      </w:r>
      <w:r w:rsidRPr="006E6076">
        <w:rPr>
          <w:rFonts w:eastAsia="Times New Roman" w:cstheme="minorHAnsi"/>
          <w:b/>
          <w:sz w:val="28"/>
          <w:szCs w:val="28"/>
          <w:vertAlign w:val="superscript"/>
        </w:rPr>
        <w:t>1</w:t>
      </w:r>
      <w:r w:rsidRPr="006E6076">
        <w:rPr>
          <w:rFonts w:eastAsia="Times New Roman" w:cstheme="minorHAnsi"/>
          <w:b/>
          <w:sz w:val="28"/>
          <w:szCs w:val="28"/>
        </w:rPr>
        <w:t>, Juliana Sanches Trevizol</w:t>
      </w:r>
      <w:r w:rsidRPr="006E6076">
        <w:rPr>
          <w:rFonts w:eastAsia="Times New Roman" w:cstheme="minorHAnsi"/>
          <w:b/>
          <w:sz w:val="28"/>
          <w:szCs w:val="28"/>
          <w:vertAlign w:val="superscript"/>
        </w:rPr>
        <w:t>1,2</w:t>
      </w:r>
      <w:r w:rsidRPr="006E6076">
        <w:rPr>
          <w:rFonts w:eastAsia="Times New Roman" w:cstheme="minorHAnsi"/>
          <w:b/>
          <w:sz w:val="28"/>
          <w:szCs w:val="28"/>
        </w:rPr>
        <w:t>, Cameron Fallah</w:t>
      </w:r>
      <w:r w:rsidRPr="006E6076">
        <w:rPr>
          <w:rFonts w:eastAsia="Times New Roman" w:cstheme="minorHAnsi"/>
          <w:b/>
          <w:sz w:val="28"/>
          <w:szCs w:val="28"/>
          <w:vertAlign w:val="superscript"/>
        </w:rPr>
        <w:t>1</w:t>
      </w:r>
      <w:r w:rsidRPr="006E6076">
        <w:rPr>
          <w:rFonts w:eastAsia="Times New Roman" w:cstheme="minorHAnsi"/>
          <w:b/>
          <w:sz w:val="28"/>
          <w:szCs w:val="28"/>
        </w:rPr>
        <w:t>, Shohei Yamashita</w:t>
      </w:r>
      <w:r w:rsidRPr="006E6076">
        <w:rPr>
          <w:rFonts w:eastAsia="Times New Roman" w:cstheme="minorHAnsi"/>
          <w:b/>
          <w:sz w:val="28"/>
          <w:szCs w:val="28"/>
          <w:vertAlign w:val="superscript"/>
        </w:rPr>
        <w:t>1</w:t>
      </w:r>
      <w:r w:rsidRPr="006E6076">
        <w:rPr>
          <w:rFonts w:eastAsia="Times New Roman" w:cstheme="minorHAnsi"/>
          <w:b/>
          <w:sz w:val="28"/>
          <w:szCs w:val="28"/>
        </w:rPr>
        <w:t>, Motoki Okamoto</w:t>
      </w:r>
      <w:r w:rsidRPr="006E6076">
        <w:rPr>
          <w:rFonts w:eastAsia="Times New Roman" w:cstheme="minorHAnsi"/>
          <w:b/>
          <w:sz w:val="28"/>
          <w:szCs w:val="28"/>
          <w:vertAlign w:val="superscript"/>
        </w:rPr>
        <w:t>1,3</w:t>
      </w:r>
      <w:r w:rsidRPr="006E6076">
        <w:rPr>
          <w:rFonts w:eastAsia="Times New Roman" w:cstheme="minorHAnsi"/>
          <w:b/>
          <w:sz w:val="28"/>
          <w:szCs w:val="28"/>
        </w:rPr>
        <w:t>, Nanako Kuriki</w:t>
      </w:r>
      <w:r w:rsidRPr="006E6076">
        <w:rPr>
          <w:rFonts w:eastAsia="Times New Roman" w:cstheme="minorHAnsi"/>
          <w:b/>
          <w:sz w:val="28"/>
          <w:szCs w:val="28"/>
          <w:vertAlign w:val="superscript"/>
        </w:rPr>
        <w:t>1,4</w:t>
      </w:r>
      <w:r w:rsidRPr="006E6076">
        <w:rPr>
          <w:rFonts w:eastAsia="Times New Roman" w:cstheme="minorHAnsi"/>
          <w:b/>
          <w:sz w:val="28"/>
          <w:szCs w:val="28"/>
        </w:rPr>
        <w:t>, Marilia Afonso Rabelo Buzalaf</w:t>
      </w:r>
      <w:r w:rsidRPr="006E6076">
        <w:rPr>
          <w:rFonts w:eastAsia="Times New Roman" w:cstheme="minorHAnsi"/>
          <w:b/>
          <w:sz w:val="28"/>
          <w:szCs w:val="28"/>
          <w:vertAlign w:val="superscript"/>
        </w:rPr>
        <w:t>2</w:t>
      </w:r>
      <w:r w:rsidRPr="006E6076">
        <w:rPr>
          <w:rFonts w:eastAsia="Times New Roman" w:cstheme="minorHAnsi"/>
          <w:b/>
          <w:sz w:val="28"/>
          <w:szCs w:val="28"/>
        </w:rPr>
        <w:t>, Eric T. Everett</w:t>
      </w:r>
      <w:r w:rsidRPr="006E6076">
        <w:rPr>
          <w:rFonts w:eastAsia="Times New Roman" w:cstheme="minorHAnsi"/>
          <w:b/>
          <w:sz w:val="28"/>
          <w:szCs w:val="28"/>
          <w:vertAlign w:val="superscript"/>
        </w:rPr>
        <w:t>5</w:t>
      </w:r>
      <w:r w:rsidRPr="006E6076">
        <w:rPr>
          <w:rFonts w:eastAsia="Times New Roman" w:cstheme="minorHAnsi"/>
          <w:b/>
          <w:sz w:val="28"/>
          <w:szCs w:val="28"/>
        </w:rPr>
        <w:t>, Maiko Suzuki</w:t>
      </w:r>
      <w:r w:rsidRPr="006E6076">
        <w:rPr>
          <w:rFonts w:eastAsia="Times New Roman" w:cstheme="minorHAnsi"/>
          <w:b/>
          <w:sz w:val="28"/>
          <w:szCs w:val="28"/>
          <w:vertAlign w:val="superscript"/>
        </w:rPr>
        <w:t>1</w:t>
      </w:r>
    </w:p>
    <w:p w14:paraId="3F829CAC" w14:textId="77777777" w:rsidR="006E6076" w:rsidRPr="006E6076" w:rsidRDefault="006E6076" w:rsidP="006E6076">
      <w:pPr>
        <w:outlineLvl w:val="0"/>
        <w:rPr>
          <w:rFonts w:eastAsia="Times New Roman" w:cstheme="minorHAnsi"/>
          <w:b/>
          <w:sz w:val="28"/>
          <w:szCs w:val="28"/>
        </w:rPr>
      </w:pPr>
    </w:p>
    <w:p w14:paraId="10C159E3" w14:textId="1E1484ED" w:rsidR="006E6076" w:rsidRPr="006E6076" w:rsidRDefault="006E6076" w:rsidP="006E6076">
      <w:pPr>
        <w:outlineLvl w:val="0"/>
        <w:rPr>
          <w:rFonts w:eastAsia="Times New Roman" w:cstheme="minorHAnsi"/>
          <w:bCs/>
          <w:sz w:val="28"/>
          <w:szCs w:val="28"/>
        </w:rPr>
      </w:pPr>
      <w:r w:rsidRPr="006E6076">
        <w:rPr>
          <w:rFonts w:eastAsia="Times New Roman" w:cstheme="minorHAnsi"/>
          <w:bCs/>
          <w:sz w:val="28"/>
          <w:szCs w:val="28"/>
          <w:vertAlign w:val="superscript"/>
        </w:rPr>
        <w:t>1</w:t>
      </w:r>
      <w:r w:rsidRPr="006E6076">
        <w:rPr>
          <w:rFonts w:eastAsia="Times New Roman" w:cstheme="minorHAnsi"/>
          <w:bCs/>
          <w:sz w:val="28"/>
          <w:szCs w:val="28"/>
        </w:rPr>
        <w:t>Department of Oral Science and Translational Research, College of Dental Medicine, Nova Southeastern University</w:t>
      </w:r>
    </w:p>
    <w:p w14:paraId="64A2266A" w14:textId="574F0ED5" w:rsidR="006E6076" w:rsidRPr="006E6076" w:rsidRDefault="006E6076" w:rsidP="006E6076">
      <w:pPr>
        <w:outlineLvl w:val="0"/>
        <w:rPr>
          <w:rFonts w:eastAsia="Times New Roman" w:cstheme="minorHAnsi"/>
          <w:bCs/>
          <w:sz w:val="28"/>
          <w:szCs w:val="28"/>
        </w:rPr>
      </w:pPr>
      <w:r w:rsidRPr="006E6076">
        <w:rPr>
          <w:rFonts w:eastAsia="Times New Roman" w:cstheme="minorHAnsi"/>
          <w:bCs/>
          <w:sz w:val="28"/>
          <w:szCs w:val="28"/>
          <w:vertAlign w:val="superscript"/>
        </w:rPr>
        <w:t>2</w:t>
      </w:r>
      <w:r w:rsidRPr="006E6076">
        <w:rPr>
          <w:rFonts w:eastAsia="Times New Roman" w:cstheme="minorHAnsi"/>
          <w:bCs/>
          <w:sz w:val="28"/>
          <w:szCs w:val="28"/>
        </w:rPr>
        <w:t>Department of Biological Sciences, Bauru School of Dentistry, University of São Paulo</w:t>
      </w:r>
    </w:p>
    <w:p w14:paraId="3BA89F41" w14:textId="6FF4D55C" w:rsidR="006E6076" w:rsidRPr="006E6076" w:rsidRDefault="006E6076" w:rsidP="006E6076">
      <w:pPr>
        <w:outlineLvl w:val="0"/>
        <w:rPr>
          <w:rFonts w:eastAsia="Times New Roman" w:cstheme="minorHAnsi"/>
          <w:bCs/>
          <w:sz w:val="28"/>
          <w:szCs w:val="28"/>
        </w:rPr>
      </w:pPr>
      <w:r w:rsidRPr="006E6076">
        <w:rPr>
          <w:rFonts w:eastAsia="Times New Roman" w:cstheme="minorHAnsi"/>
          <w:bCs/>
          <w:sz w:val="28"/>
          <w:szCs w:val="28"/>
          <w:vertAlign w:val="superscript"/>
        </w:rPr>
        <w:t>3</w:t>
      </w:r>
      <w:r w:rsidRPr="006E6076">
        <w:rPr>
          <w:rFonts w:eastAsia="Times New Roman" w:cstheme="minorHAnsi"/>
          <w:bCs/>
          <w:sz w:val="28"/>
          <w:szCs w:val="28"/>
          <w:lang w:bidi="en-US"/>
        </w:rPr>
        <w:t>Department of Restorative Dentistry and Endodontology, Osaka University Graduate School of Dentistry</w:t>
      </w:r>
    </w:p>
    <w:p w14:paraId="4EF245EC" w14:textId="5109F716" w:rsidR="006E6076" w:rsidRPr="006E6076" w:rsidRDefault="006E6076" w:rsidP="006E6076">
      <w:pPr>
        <w:outlineLvl w:val="0"/>
        <w:rPr>
          <w:rFonts w:eastAsia="Times New Roman" w:cstheme="minorHAnsi"/>
          <w:bCs/>
          <w:sz w:val="28"/>
          <w:szCs w:val="28"/>
        </w:rPr>
      </w:pPr>
      <w:r w:rsidRPr="006E6076">
        <w:rPr>
          <w:rFonts w:eastAsia="Times New Roman" w:cstheme="minorHAnsi"/>
          <w:bCs/>
          <w:sz w:val="28"/>
          <w:szCs w:val="28"/>
          <w:vertAlign w:val="superscript"/>
        </w:rPr>
        <w:t>4</w:t>
      </w:r>
      <w:r w:rsidRPr="006E6076">
        <w:rPr>
          <w:rFonts w:eastAsia="Times New Roman" w:cstheme="minorHAnsi"/>
          <w:bCs/>
          <w:sz w:val="28"/>
          <w:szCs w:val="28"/>
          <w:lang w:bidi="en-US"/>
        </w:rPr>
        <w:t>Unit of Dentistry, Osaka University Hospital</w:t>
      </w:r>
    </w:p>
    <w:p w14:paraId="3F714940" w14:textId="15DDCA95" w:rsidR="006E6076" w:rsidRPr="006E6076" w:rsidRDefault="006E6076" w:rsidP="006E6076">
      <w:pPr>
        <w:outlineLvl w:val="0"/>
        <w:rPr>
          <w:rFonts w:eastAsia="Times New Roman" w:cstheme="minorHAnsi"/>
          <w:bCs/>
          <w:sz w:val="28"/>
          <w:szCs w:val="28"/>
        </w:rPr>
      </w:pPr>
      <w:r w:rsidRPr="006E6076">
        <w:rPr>
          <w:rFonts w:eastAsia="Times New Roman" w:cstheme="minorHAnsi"/>
          <w:bCs/>
          <w:sz w:val="28"/>
          <w:szCs w:val="28"/>
          <w:vertAlign w:val="superscript"/>
        </w:rPr>
        <w:t>5</w:t>
      </w:r>
      <w:r w:rsidRPr="006E6076">
        <w:rPr>
          <w:rFonts w:eastAsia="Times New Roman" w:cstheme="minorHAnsi"/>
          <w:bCs/>
          <w:sz w:val="28"/>
          <w:szCs w:val="28"/>
        </w:rPr>
        <w:t>Department of Biomedical Sciences, Adams School of Dentistry, The University of North Carolina at Chapel Hill</w:t>
      </w:r>
    </w:p>
    <w:p w14:paraId="7813DFE8" w14:textId="77777777" w:rsidR="006E6076" w:rsidRPr="006E6076" w:rsidRDefault="006E6076" w:rsidP="006E6076">
      <w:pPr>
        <w:outlineLvl w:val="0"/>
        <w:rPr>
          <w:rFonts w:eastAsia="Times New Roman" w:cstheme="minorHAnsi"/>
          <w:b/>
          <w:sz w:val="28"/>
          <w:szCs w:val="28"/>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350D4E27" w:rsidR="004E0C5A" w:rsidRDefault="006E6076" w:rsidP="004E0C5A">
      <w:pPr>
        <w:outlineLvl w:val="0"/>
        <w:rPr>
          <w:rFonts w:eastAsia="Times New Roman" w:cstheme="minorHAnsi"/>
        </w:rPr>
      </w:pPr>
      <w:bookmarkStart w:id="0" w:name="_Hlk25233958"/>
      <w:r w:rsidRPr="006E6076">
        <w:rPr>
          <w:rFonts w:eastAsia="Times New Roman" w:cstheme="minorHAnsi"/>
        </w:rPr>
        <w:t>Maiko Suzuki                               msuzuki@nova.edu</w:t>
      </w:r>
    </w:p>
    <w:p w14:paraId="70FFA58B" w14:textId="77777777" w:rsidR="00D6314B" w:rsidRPr="00B07A3B" w:rsidRDefault="00D6314B"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3D0AC10D" w14:textId="2D709C18" w:rsidR="006E6076" w:rsidRPr="00397850" w:rsidRDefault="006E6076" w:rsidP="006E6076">
      <w:pPr>
        <w:outlineLvl w:val="0"/>
        <w:rPr>
          <w:rFonts w:cstheme="minorHAnsi"/>
          <w:bCs/>
          <w:lang w:val="fr-FR"/>
        </w:rPr>
      </w:pPr>
      <w:r w:rsidRPr="00397850">
        <w:rPr>
          <w:rFonts w:cstheme="minorHAnsi"/>
          <w:bCs/>
          <w:lang w:val="fr-FR"/>
        </w:rPr>
        <w:t>Susanne Brueckner</w:t>
      </w:r>
      <w:r w:rsidRPr="00397850">
        <w:rPr>
          <w:rFonts w:cstheme="minorHAnsi"/>
          <w:bCs/>
          <w:lang w:val="fr-FR"/>
        </w:rPr>
        <w:tab/>
      </w:r>
      <w:r w:rsidRPr="00397850">
        <w:rPr>
          <w:rFonts w:cstheme="minorHAnsi"/>
          <w:bCs/>
          <w:lang w:val="fr-FR"/>
        </w:rPr>
        <w:tab/>
        <w:t xml:space="preserve">   sbrueckn@nova.edu</w:t>
      </w:r>
    </w:p>
    <w:p w14:paraId="609CE06B" w14:textId="54210D66" w:rsidR="006E6076" w:rsidRPr="00397850" w:rsidRDefault="006E6076" w:rsidP="006E6076">
      <w:pPr>
        <w:outlineLvl w:val="0"/>
        <w:rPr>
          <w:rFonts w:cstheme="minorHAnsi"/>
          <w:bCs/>
          <w:lang w:val="fr-FR"/>
        </w:rPr>
      </w:pPr>
      <w:r w:rsidRPr="00397850">
        <w:rPr>
          <w:rFonts w:cstheme="minorHAnsi"/>
          <w:bCs/>
          <w:lang w:val="fr-FR"/>
        </w:rPr>
        <w:t xml:space="preserve">Juliana Sanches </w:t>
      </w:r>
      <w:proofErr w:type="spellStart"/>
      <w:r w:rsidRPr="00397850">
        <w:rPr>
          <w:rFonts w:cstheme="minorHAnsi"/>
          <w:bCs/>
          <w:lang w:val="fr-FR"/>
        </w:rPr>
        <w:t>Trevizol</w:t>
      </w:r>
      <w:proofErr w:type="spellEnd"/>
      <w:r w:rsidRPr="00397850">
        <w:rPr>
          <w:rFonts w:cstheme="minorHAnsi"/>
          <w:bCs/>
          <w:lang w:val="fr-FR"/>
        </w:rPr>
        <w:t xml:space="preserve">             julianatrevizol@usp.br</w:t>
      </w:r>
    </w:p>
    <w:p w14:paraId="7D5A5AC2" w14:textId="130BE33D" w:rsidR="006E6076" w:rsidRPr="00397850" w:rsidRDefault="006E6076" w:rsidP="006E6076">
      <w:pPr>
        <w:outlineLvl w:val="0"/>
        <w:rPr>
          <w:rFonts w:cstheme="minorHAnsi"/>
          <w:bCs/>
          <w:lang w:val="es-ES"/>
        </w:rPr>
      </w:pPr>
      <w:r w:rsidRPr="00397850">
        <w:rPr>
          <w:rFonts w:cstheme="minorHAnsi"/>
          <w:bCs/>
          <w:lang w:val="es-ES"/>
        </w:rPr>
        <w:t>Cameron Fallah                            cmf8985@nyu.edu</w:t>
      </w:r>
    </w:p>
    <w:p w14:paraId="0E58C847" w14:textId="4A196530" w:rsidR="006E6076" w:rsidRPr="00397850" w:rsidRDefault="006E6076" w:rsidP="006E6076">
      <w:pPr>
        <w:outlineLvl w:val="0"/>
        <w:rPr>
          <w:rFonts w:cstheme="minorHAnsi"/>
          <w:bCs/>
          <w:lang w:val="es-ES"/>
        </w:rPr>
      </w:pPr>
      <w:r w:rsidRPr="00397850">
        <w:rPr>
          <w:rFonts w:cstheme="minorHAnsi"/>
          <w:bCs/>
          <w:lang w:val="es-ES"/>
        </w:rPr>
        <w:t>Shohei Yamashita</w:t>
      </w:r>
      <w:r w:rsidRPr="00397850">
        <w:rPr>
          <w:rFonts w:cstheme="minorHAnsi"/>
          <w:bCs/>
          <w:lang w:val="es-ES"/>
        </w:rPr>
        <w:tab/>
      </w:r>
      <w:r w:rsidRPr="00397850">
        <w:rPr>
          <w:rFonts w:cstheme="minorHAnsi"/>
          <w:bCs/>
          <w:lang w:val="es-ES"/>
        </w:rPr>
        <w:tab/>
        <w:t xml:space="preserve">   syamashi@nova.edu</w:t>
      </w:r>
    </w:p>
    <w:p w14:paraId="7F0812BF" w14:textId="4B4BCDF6" w:rsidR="006E6076" w:rsidRPr="006E6076" w:rsidRDefault="006E6076" w:rsidP="006E6076">
      <w:pPr>
        <w:outlineLvl w:val="0"/>
        <w:rPr>
          <w:rFonts w:cstheme="minorHAnsi"/>
          <w:bCs/>
        </w:rPr>
      </w:pPr>
      <w:r w:rsidRPr="006E6076">
        <w:rPr>
          <w:rFonts w:cstheme="minorHAnsi"/>
          <w:bCs/>
        </w:rPr>
        <w:t>Motoki Okamoto</w:t>
      </w:r>
      <w:r w:rsidRPr="006E6076">
        <w:rPr>
          <w:rFonts w:cstheme="minorHAnsi"/>
          <w:bCs/>
        </w:rPr>
        <w:tab/>
      </w:r>
      <w:r w:rsidRPr="006E6076">
        <w:rPr>
          <w:rFonts w:cstheme="minorHAnsi"/>
          <w:bCs/>
        </w:rPr>
        <w:tab/>
        <w:t xml:space="preserve">   okamoto.motoki.dent@osaka-u.ac.jp</w:t>
      </w:r>
    </w:p>
    <w:p w14:paraId="73C42A1C" w14:textId="362922F2" w:rsidR="006E6076" w:rsidRPr="006E6076" w:rsidRDefault="006E6076" w:rsidP="006E6076">
      <w:pPr>
        <w:outlineLvl w:val="0"/>
        <w:rPr>
          <w:rFonts w:cstheme="minorHAnsi"/>
          <w:bCs/>
        </w:rPr>
      </w:pPr>
      <w:r w:rsidRPr="006E6076">
        <w:rPr>
          <w:rFonts w:cstheme="minorHAnsi"/>
          <w:bCs/>
        </w:rPr>
        <w:t>Nanako Kuriki                               kuriki.nanako.dent@osaka-u.ac.jp)</w:t>
      </w:r>
    </w:p>
    <w:p w14:paraId="479076C6" w14:textId="632E69D1" w:rsidR="006E6076" w:rsidRPr="00397850" w:rsidRDefault="006E6076" w:rsidP="006E6076">
      <w:pPr>
        <w:outlineLvl w:val="0"/>
        <w:rPr>
          <w:rFonts w:cstheme="minorHAnsi"/>
          <w:bCs/>
        </w:rPr>
      </w:pPr>
      <w:r w:rsidRPr="00397850">
        <w:rPr>
          <w:rFonts w:cstheme="minorHAnsi"/>
          <w:bCs/>
        </w:rPr>
        <w:t xml:space="preserve">Marilia Afonso Rabelo </w:t>
      </w:r>
      <w:proofErr w:type="gramStart"/>
      <w:r w:rsidRPr="00397850">
        <w:rPr>
          <w:rFonts w:cstheme="minorHAnsi"/>
          <w:bCs/>
        </w:rPr>
        <w:t>Buzalaf  mbuzalaf@fob.usp.br</w:t>
      </w:r>
      <w:proofErr w:type="gramEnd"/>
    </w:p>
    <w:p w14:paraId="12916965" w14:textId="0E799B41" w:rsidR="003B5E26" w:rsidRPr="004F6CCB" w:rsidRDefault="006E6076" w:rsidP="006E6076">
      <w:pPr>
        <w:outlineLvl w:val="0"/>
        <w:rPr>
          <w:rFonts w:cstheme="minorHAnsi"/>
          <w:bCs/>
        </w:rPr>
      </w:pPr>
      <w:r w:rsidRPr="006E6076">
        <w:rPr>
          <w:rFonts w:cstheme="minorHAnsi"/>
          <w:bCs/>
        </w:rPr>
        <w:t>Eric T. Everett                                Eric_Everett@unc.edu</w:t>
      </w:r>
    </w:p>
    <w:p w14:paraId="353A090A" w14:textId="77777777" w:rsidR="006E6076" w:rsidRDefault="006E6076" w:rsidP="006E6076">
      <w:pPr>
        <w:outlineLvl w:val="0"/>
        <w:rPr>
          <w:rFonts w:eastAsia="Times New Roman" w:cstheme="minorHAnsi"/>
        </w:rPr>
      </w:pPr>
      <w:r w:rsidRPr="006E6076">
        <w:rPr>
          <w:rFonts w:eastAsia="Times New Roman" w:cstheme="minorHAnsi"/>
        </w:rPr>
        <w:t>Maiko Suzuki                               msuzuki@nova.edu</w:t>
      </w:r>
    </w:p>
    <w:p w14:paraId="6F84F159" w14:textId="77777777" w:rsidR="003B5E26" w:rsidRPr="004F6CCB" w:rsidRDefault="003B5E26" w:rsidP="009A0E7C">
      <w:pPr>
        <w:outlineLvl w:val="0"/>
        <w:rPr>
          <w:rFonts w:cstheme="minorHAnsi"/>
          <w:bCs/>
        </w:rPr>
      </w:pP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t>Author Questionnaire</w:t>
      </w:r>
    </w:p>
    <w:p w14:paraId="22834088" w14:textId="23EA8B20" w:rsidR="005F1ADF" w:rsidRPr="00B07A3B" w:rsidRDefault="005F1ADF" w:rsidP="005F1ADF">
      <w:pPr>
        <w:spacing w:before="120"/>
        <w:ind w:left="216" w:hanging="216"/>
        <w:rPr>
          <w:rFonts w:eastAsia="Times New Roman" w:cstheme="minorHAnsi"/>
          <w:b/>
        </w:rPr>
      </w:pPr>
      <w:r w:rsidRPr="00B07A3B">
        <w:rPr>
          <w:rFonts w:eastAsia="Times New Roman" w:cstheme="minorHAnsi"/>
          <w:b/>
        </w:rPr>
        <w:lastRenderedPageBreak/>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C57684">
        <w:rPr>
          <w:rFonts w:cstheme="minorHAnsi" w:hint="eastAsia"/>
          <w:b/>
          <w:bCs/>
          <w:lang w:eastAsia="ja-JP"/>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68F23FE3"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AC2835">
        <w:rPr>
          <w:rFonts w:cstheme="minorHAnsi" w:hint="eastAsia"/>
          <w:b/>
          <w:bCs/>
          <w:lang w:eastAsia="ja-JP"/>
        </w:rPr>
        <w:t>No</w:t>
      </w:r>
    </w:p>
    <w:p w14:paraId="1C68C2BA" w14:textId="77777777" w:rsidR="005F1ADF" w:rsidRPr="00B07A3B" w:rsidRDefault="005F1ADF" w:rsidP="005F1ADF">
      <w:pPr>
        <w:spacing w:before="120"/>
        <w:rPr>
          <w:rFonts w:eastAsia="Times New Roman" w:cstheme="minorHAnsi"/>
          <w:b/>
        </w:rPr>
      </w:pPr>
    </w:p>
    <w:p w14:paraId="7A03162F" w14:textId="231C5178"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290255">
        <w:rPr>
          <w:rFonts w:cstheme="minorHAnsi" w:hint="eastAsia"/>
          <w:b/>
          <w:bCs/>
          <w:lang w:eastAsia="ja-JP"/>
        </w:rPr>
        <w:t>No</w:t>
      </w:r>
    </w:p>
    <w:p w14:paraId="4920A8BE" w14:textId="77777777" w:rsidR="00500FA1" w:rsidRDefault="00500FA1" w:rsidP="005F1ADF">
      <w:pPr>
        <w:spacing w:before="120"/>
        <w:ind w:left="720"/>
        <w:rPr>
          <w:rFonts w:eastAsia="Times New Roman" w:cstheme="minorHAnsi"/>
        </w:rPr>
      </w:pPr>
    </w:p>
    <w:p w14:paraId="2934ADF1" w14:textId="6AC85031"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18527B">
        <w:rPr>
          <w:rFonts w:cstheme="minorHAnsi"/>
          <w:b/>
          <w:bCs/>
          <w:lang w:eastAsia="ja-JP"/>
        </w:rPr>
        <w:t>Yes</w:t>
      </w:r>
    </w:p>
    <w:p w14:paraId="32DAE90F" w14:textId="77777777" w:rsidR="003326AD" w:rsidRDefault="003326AD"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F1550CB" w:rsidR="005F1ADF" w:rsidRPr="004F6CCB" w:rsidRDefault="005F1ADF" w:rsidP="005F1ADF">
      <w:pPr>
        <w:rPr>
          <w:rFonts w:cstheme="minorHAnsi"/>
          <w:bCs/>
          <w:sz w:val="22"/>
          <w:szCs w:val="22"/>
        </w:rPr>
      </w:pPr>
      <w:r>
        <w:t>Number of Steps</w:t>
      </w:r>
      <w:proofErr w:type="gramStart"/>
      <w:r>
        <w:t xml:space="preserve">:  </w:t>
      </w:r>
      <w:r w:rsidR="00332840">
        <w:t>19</w:t>
      </w:r>
      <w:proofErr w:type="gramEnd"/>
    </w:p>
    <w:p w14:paraId="5AAC9C6C" w14:textId="4FCC586A" w:rsidR="00C2620F" w:rsidRPr="00B07A3B" w:rsidRDefault="005F1ADF" w:rsidP="005F1ADF">
      <w:pPr>
        <w:rPr>
          <w:rFonts w:cstheme="minorHAnsi"/>
          <w:b/>
          <w:sz w:val="22"/>
          <w:szCs w:val="22"/>
        </w:rPr>
      </w:pPr>
      <w:r>
        <w:t>Number of Shots</w:t>
      </w:r>
      <w:proofErr w:type="gramStart"/>
      <w:r>
        <w:t xml:space="preserve">:  </w:t>
      </w:r>
      <w:r w:rsidR="00332840">
        <w:t>41</w:t>
      </w:r>
      <w:proofErr w:type="gramEnd"/>
    </w:p>
    <w:p w14:paraId="4FCE629D" w14:textId="77777777" w:rsidR="0018527B" w:rsidRDefault="0018527B">
      <w:pPr>
        <w:rPr>
          <w:rFonts w:eastAsia="Times New Roman" w:cstheme="minorHAnsi"/>
          <w:sz w:val="52"/>
        </w:rPr>
      </w:pPr>
      <w:r>
        <w:rPr>
          <w:rFonts w:cstheme="minorHAnsi"/>
        </w:rPr>
        <w:br w:type="page"/>
      </w:r>
    </w:p>
    <w:p w14:paraId="688BB839" w14:textId="6E18FDD2"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236D4B6" w14:textId="77777777" w:rsidR="00D94887" w:rsidRDefault="00D94887" w:rsidP="007D61A8">
      <w:pPr>
        <w:rPr>
          <w:rFonts w:cstheme="minorHAnsi"/>
          <w:b/>
          <w:bCs/>
          <w:i/>
          <w:iCs/>
          <w:color w:val="EE0000"/>
          <w:shd w:val="clear" w:color="auto" w:fill="FFFFFF"/>
        </w:rPr>
      </w:pPr>
      <w:r>
        <w:rPr>
          <w:b/>
          <w:highlight w:val="yellow"/>
        </w:rPr>
        <w:t>Authors</w:t>
      </w:r>
      <w:r>
        <w:rPr>
          <w:highlight w:val="yellow"/>
        </w:rPr>
        <w:t xml:space="preserve">: The answers are slightly edited in accordance with the journal </w:t>
      </w:r>
      <w:proofErr w:type="gramStart"/>
      <w:r>
        <w:rPr>
          <w:highlight w:val="yellow"/>
        </w:rPr>
        <w:t>guidelines, and</w:t>
      </w:r>
      <w:proofErr w:type="gramEnd"/>
      <w:r>
        <w:rPr>
          <w:highlight w:val="yellow"/>
        </w:rPr>
        <w:t xml:space="preserve"> trimmed to the five statements the video can carry.</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00A66870" w14:textId="67ADFB39" w:rsidR="007D61A8" w:rsidRPr="00184EA5" w:rsidRDefault="00184EA5" w:rsidP="0040123A">
      <w:pPr>
        <w:pStyle w:val="ListParagraph"/>
        <w:numPr>
          <w:ilvl w:val="1"/>
          <w:numId w:val="3"/>
        </w:numPr>
        <w:spacing w:before="120"/>
        <w:contextualSpacing w:val="0"/>
        <w:rPr>
          <w:rFonts w:eastAsia="Times New Roman" w:cstheme="minorHAnsi"/>
          <w:b/>
          <w:bCs/>
        </w:rPr>
      </w:pPr>
      <w:r>
        <w:rPr>
          <w:b/>
        </w:rPr>
        <w:t xml:space="preserve">Susanne Brueckner: </w:t>
      </w:r>
      <w:r>
        <w:t>Our research focuses on quantifying fluoride concentrations in the serum, bone, and teeth of fluoride-treated mice.</w:t>
      </w:r>
    </w:p>
    <w:p w14:paraId="4C8B3231" w14:textId="77777777" w:rsidR="007D61A8" w:rsidRPr="00184EA5" w:rsidRDefault="00184EA5" w:rsidP="0040123A">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2FCFCBDB" w:rsidR="007D61A8" w:rsidRPr="00D75084" w:rsidRDefault="00184EA5" w:rsidP="00D75084">
      <w:pPr>
        <w:pStyle w:val="ListParagraph"/>
        <w:numPr>
          <w:ilvl w:val="1"/>
          <w:numId w:val="3"/>
        </w:numPr>
        <w:spacing w:before="120" w:after="240"/>
        <w:contextualSpacing w:val="0"/>
        <w:rPr>
          <w:rFonts w:eastAsia="Times New Roman" w:cstheme="minorHAnsi"/>
        </w:rPr>
      </w:pPr>
      <w:r>
        <w:rPr>
          <w:b/>
        </w:rPr>
        <w:t xml:space="preserve">Susanne Brueckner: </w:t>
      </w:r>
      <w:r>
        <w:t>Existing methods need large samples or expensive instruments, whereas this protocol measures fluoride in milligram or microliter samples.</w:t>
      </w:r>
    </w:p>
    <w:p w14:paraId="1311671B" w14:textId="77777777" w:rsidR="007D61A8" w:rsidRPr="00D75084" w:rsidRDefault="00184EA5" w:rsidP="00D75084">
      <w:pPr>
        <w:pStyle w:val="ListParagraph"/>
        <w:numPr>
          <w:ilvl w:val="2"/>
          <w:numId w:val="3"/>
        </w:numPr>
        <w:spacing w:before="120" w:after="240"/>
        <w:contextualSpacing w:val="0"/>
        <w:rPr>
          <w:rFonts w:eastAsia="Times New Roman" w:cstheme="minorHAnsi"/>
        </w:rPr>
      </w:pPr>
      <w:r>
        <w:t>INTERVIEW: Named talent says the statement above in an interview-style shot, looking slightly off-camera</w:t>
      </w:r>
    </w:p>
    <w:p w14:paraId="628E48CF" w14:textId="004EBDCD" w:rsidR="00384BC6" w:rsidRPr="00ED5757" w:rsidRDefault="00384BC6" w:rsidP="0006037F">
      <w:pPr>
        <w:pStyle w:val="ListParagraph"/>
        <w:spacing w:before="120" w:after="240"/>
        <w:contextualSpacing w:val="0"/>
        <w:rPr>
          <w:rFonts w:cstheme="minorHAnsi"/>
          <w:color w:val="000000"/>
          <w:shd w:val="clear" w:color="auto" w:fill="FFFFFF"/>
        </w:rPr>
      </w:pPr>
      <w:r w:rsidRPr="00ED5757">
        <w:rPr>
          <w:rFonts w:eastAsia="Times New Roman" w:cstheme="minorHAnsi"/>
          <w:b/>
          <w:bCs/>
          <w:sz w:val="28"/>
          <w:szCs w:val="28"/>
        </w:rPr>
        <w:t>CONCLUSION</w:t>
      </w:r>
      <w:r w:rsidR="00946101" w:rsidRPr="00ED5757">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19BF9095" w:rsidR="00D75084" w:rsidRPr="00D75084" w:rsidRDefault="00ED5757" w:rsidP="00B807E5">
      <w:pPr>
        <w:pStyle w:val="ListParagraph"/>
        <w:numPr>
          <w:ilvl w:val="1"/>
          <w:numId w:val="3"/>
        </w:numPr>
        <w:spacing w:before="120"/>
        <w:contextualSpacing w:val="0"/>
        <w:rPr>
          <w:rFonts w:eastAsia="Times New Roman" w:cstheme="minorHAnsi"/>
        </w:rPr>
      </w:pPr>
      <w:r>
        <w:rPr>
          <w:b/>
        </w:rPr>
        <w:t xml:space="preserve">Susanne Brueckner: </w:t>
      </w:r>
      <w:r>
        <w:t>This protocol accurately measures fluoride concentrations in serum and mineralized tissues from very small sample volumes.</w:t>
      </w:r>
    </w:p>
    <w:p w14:paraId="1DAD4077" w14:textId="77777777" w:rsidR="00D75084" w:rsidRPr="00D75084" w:rsidRDefault="00ED5757" w:rsidP="00B807E5">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1A6A0F4D" w:rsidR="007D61A8" w:rsidRPr="00B07A3B" w:rsidRDefault="008114F2" w:rsidP="00333FA4">
      <w:pPr>
        <w:pStyle w:val="ListParagraph"/>
        <w:numPr>
          <w:ilvl w:val="1"/>
          <w:numId w:val="3"/>
        </w:numPr>
        <w:spacing w:before="120"/>
        <w:contextualSpacing w:val="0"/>
        <w:rPr>
          <w:rFonts w:eastAsia="Times New Roman" w:cstheme="minorHAnsi"/>
        </w:rPr>
      </w:pPr>
      <w:r>
        <w:rPr>
          <w:b/>
        </w:rPr>
        <w:t xml:space="preserve">Susanne Brueckner: </w:t>
      </w:r>
      <w:r>
        <w:t>It is critical that the precisely weighed ash transfers fully into the diffusion dish, as any loss compromises the result.</w:t>
      </w:r>
    </w:p>
    <w:p w14:paraId="1A8EDDEA" w14:textId="77777777" w:rsidR="007D61A8" w:rsidRPr="00B07A3B" w:rsidRDefault="008114F2" w:rsidP="00333FA4">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18C04A67" w14:textId="08442215" w:rsidR="007D61A8" w:rsidRPr="007A149A" w:rsidRDefault="000C36D5" w:rsidP="007D61A8">
      <w:pPr>
        <w:rPr>
          <w:rFonts w:eastAsia="Times New Roman" w:cstheme="minorHAnsi"/>
          <w:sz w:val="28"/>
          <w:szCs w:val="28"/>
        </w:rPr>
      </w:pPr>
      <w:r w:rsidRPr="00555FFF">
        <w:lastRenderedPageBreak/>
        <w:t>How can future studies build on this work? Describe the questions or research directions that can be investigated next.</w:t>
      </w:r>
    </w:p>
    <w:p w14:paraId="3B04A64C" w14:textId="403847B7" w:rsidR="00A52DBC" w:rsidRDefault="00394E9D" w:rsidP="00A52DBC">
      <w:pPr>
        <w:pStyle w:val="ListParagraph"/>
        <w:numPr>
          <w:ilvl w:val="1"/>
          <w:numId w:val="3"/>
        </w:numPr>
        <w:spacing w:before="120"/>
        <w:rPr>
          <w:rFonts w:cstheme="minorHAnsi"/>
          <w:lang w:eastAsia="ja-JP"/>
        </w:rPr>
      </w:pPr>
      <w:r>
        <w:rPr>
          <w:b/>
        </w:rPr>
        <w:t xml:space="preserve">Maiko Suzuki: </w:t>
      </w:r>
      <w:r>
        <w:t>We hope future studies use this approach to uncover how fluoride accumulation influences tissue health, disease risk, and aging.</w:t>
      </w:r>
    </w:p>
    <w:p w14:paraId="75E414D3" w14:textId="77777777" w:rsidR="00A52DBC" w:rsidRDefault="00394E9D" w:rsidP="00A52DBC">
      <w:pPr>
        <w:pStyle w:val="ListParagraph"/>
        <w:numPr>
          <w:ilvl w:val="2"/>
          <w:numId w:val="3"/>
        </w:numPr>
        <w:spacing w:before="120"/>
        <w:rPr>
          <w:rFonts w:cstheme="minorHAnsi"/>
          <w:lang w:eastAsia="ja-JP"/>
        </w:rPr>
      </w:pPr>
      <w:r>
        <w:t>INTERVIEW: Named talent says the statement above in an interview-style shot, looking slightly off-camera</w:t>
      </w: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3DAC5643" w14:textId="77777777" w:rsidR="00E9554B" w:rsidRDefault="00E9554B" w:rsidP="00AF3977">
      <w:pPr>
        <w:spacing w:before="120"/>
        <w:rPr>
          <w:rFonts w:cstheme="minorHAnsi"/>
          <w:b/>
          <w:i/>
          <w:color w:val="0000FF"/>
        </w:rPr>
      </w:pPr>
    </w:p>
    <w:p w14:paraId="26A5F771" w14:textId="48126E03" w:rsidR="00E9554B" w:rsidRDefault="00E9554B">
      <w:pPr>
        <w:rPr>
          <w:rFonts w:cstheme="minorHAnsi"/>
          <w:b/>
          <w:i/>
          <w:color w:val="0000FF"/>
        </w:rPr>
      </w:pPr>
      <w:r>
        <w:rPr>
          <w:rFonts w:cstheme="minorHAnsi"/>
          <w:b/>
          <w:i/>
          <w:color w:val="0000FF"/>
        </w:rPr>
        <w:br w:type="page"/>
      </w:r>
    </w:p>
    <w:p w14:paraId="2A88A6D1" w14:textId="77777777" w:rsidR="00E9554B" w:rsidRPr="0062081E" w:rsidRDefault="00E9554B" w:rsidP="00E9554B">
      <w:pPr>
        <w:contextualSpacing/>
        <w:outlineLvl w:val="0"/>
        <w:rPr>
          <w:rFonts w:ascii="Calibri" w:eastAsia="Times New Roman" w:hAnsi="Calibri" w:cs="Calibri"/>
          <w:b/>
        </w:rPr>
      </w:pPr>
      <w:r>
        <w:rPr>
          <w:rFonts w:ascii="Calibri" w:eastAsia="Times New Roman" w:hAnsi="Calibri" w:cs="Calibri"/>
          <w:b/>
        </w:rPr>
        <w:lastRenderedPageBreak/>
        <w:t>`</w:t>
      </w:r>
      <w:r w:rsidRPr="0062081E">
        <w:rPr>
          <w:rFonts w:ascii="Calibri" w:eastAsia="Times New Roman" w:hAnsi="Calibri" w:cs="Calibri"/>
          <w:b/>
        </w:rPr>
        <w:t xml:space="preserve">Testimonial Questions (OPTIONAL): </w:t>
      </w:r>
    </w:p>
    <w:p w14:paraId="577473D8" w14:textId="77777777" w:rsidR="00E9554B" w:rsidRPr="0062081E" w:rsidRDefault="00E9554B" w:rsidP="00E9554B">
      <w:pPr>
        <w:contextualSpacing/>
        <w:outlineLvl w:val="0"/>
        <w:rPr>
          <w:rFonts w:ascii="Calibri" w:eastAsia="Times New Roman" w:hAnsi="Calibri" w:cs="Calibri"/>
          <w:b/>
        </w:rPr>
      </w:pPr>
    </w:p>
    <w:p w14:paraId="298D1018" w14:textId="77777777" w:rsidR="00E9554B" w:rsidRPr="0062081E" w:rsidRDefault="00E9554B" w:rsidP="00E9554B">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23AF2E67" w14:textId="77777777" w:rsidR="00E9554B" w:rsidRPr="0062081E" w:rsidRDefault="00E9554B" w:rsidP="00E9554B">
      <w:pPr>
        <w:contextualSpacing/>
        <w:outlineLvl w:val="0"/>
        <w:rPr>
          <w:rFonts w:ascii="Calibri" w:eastAsia="Times New Roman" w:hAnsi="Calibri" w:cs="Calibri"/>
          <w:b/>
        </w:rPr>
      </w:pPr>
    </w:p>
    <w:p w14:paraId="1293FC6A" w14:textId="77777777" w:rsidR="00E9554B" w:rsidRPr="0062081E" w:rsidRDefault="00E9554B" w:rsidP="00E9554B">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52471D90" w14:textId="77777777" w:rsidR="00E9554B" w:rsidRPr="0062081E" w:rsidRDefault="00E9554B" w:rsidP="00E9554B">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0D45F9DA" w14:textId="77777777" w:rsidR="00E9554B" w:rsidRPr="0062081E" w:rsidRDefault="00E9554B" w:rsidP="00E9554B">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508EE02F" w14:textId="77777777" w:rsidR="00E9554B" w:rsidRDefault="00E9554B" w:rsidP="00E9554B">
      <w:pPr>
        <w:spacing w:before="120"/>
        <w:rPr>
          <w:rFonts w:ascii="Calibri" w:hAnsi="Calibri" w:cs="Calibri"/>
          <w:lang w:val="en-IN"/>
        </w:rPr>
      </w:pPr>
    </w:p>
    <w:p w14:paraId="143B4990" w14:textId="77777777" w:rsidR="00E9554B" w:rsidRPr="0062081E" w:rsidRDefault="00E9554B" w:rsidP="00E9554B">
      <w:pPr>
        <w:spacing w:before="120"/>
        <w:rPr>
          <w:rFonts w:ascii="Calibri" w:hAnsi="Calibri" w:cs="Calibri"/>
          <w:lang w:val="en-IN"/>
        </w:rPr>
      </w:pPr>
    </w:p>
    <w:p w14:paraId="176B37E9" w14:textId="77777777" w:rsidR="00E9554B" w:rsidRPr="00E9554B" w:rsidRDefault="00E9554B" w:rsidP="00E9554B">
      <w:pPr>
        <w:spacing w:before="120"/>
        <w:rPr>
          <w:rFonts w:ascii="Calibri" w:eastAsia="Times New Roman" w:hAnsi="Calibri" w:cs="Calibri"/>
        </w:rPr>
      </w:pPr>
      <w:r w:rsidRPr="00E9554B">
        <w:rPr>
          <w:rFonts w:ascii="Calibri" w:hAnsi="Calibri" w:cs="Calibri"/>
          <w:color w:val="000000"/>
          <w:shd w:val="clear" w:color="auto" w:fill="FFFFFF"/>
        </w:rPr>
        <w:t>Were there any surprising findings or observations during the development or validation of this protocol, particularly when comparing adolescent and mature mice?</w:t>
      </w:r>
    </w:p>
    <w:p w14:paraId="2BE20FD3" w14:textId="316F570C" w:rsidR="00E9554B" w:rsidRPr="0018527B" w:rsidRDefault="00E9554B" w:rsidP="00E9554B">
      <w:pPr>
        <w:pStyle w:val="ListParagraph"/>
        <w:numPr>
          <w:ilvl w:val="1"/>
          <w:numId w:val="3"/>
        </w:numPr>
        <w:spacing w:before="120"/>
        <w:contextualSpacing w:val="0"/>
        <w:rPr>
          <w:rFonts w:ascii="Calibri" w:eastAsia="Times New Roman" w:hAnsi="Calibri" w:cs="Calibri"/>
        </w:rPr>
      </w:pPr>
      <w:sdt>
        <w:sdtPr>
          <w:rPr>
            <w:rStyle w:val="AuthorName"/>
            <w:rFonts w:eastAsia="Times"/>
          </w:rPr>
          <w:id w:val="27460408"/>
          <w:placeholder>
            <w:docPart w:val="FEF8F86B039B498EBF93B9ED12C0363C"/>
          </w:placeholder>
          <w:temporary/>
          <w:showingPlcHdr/>
          <w:text/>
        </w:sdtPr>
        <w:sdtEndPr>
          <w:rPr>
            <w:rStyle w:val="DefaultParagraphFont"/>
            <w:rFonts w:asciiTheme="minorHAnsi" w:eastAsiaTheme="minorEastAsia" w:hAnsiTheme="minorHAnsi" w:cs="Calibri (Body)"/>
            <w:b w:val="0"/>
            <w:u w:val="none"/>
          </w:rPr>
        </w:sdtEndPr>
        <w:sdtContent>
          <w:r w:rsidRPr="0062081E">
            <w:rPr>
              <w:rFonts w:ascii="Calibri" w:eastAsia="Times New Roman" w:hAnsi="Calibri" w:cs="Calibri"/>
              <w:color w:val="808080"/>
              <w:shd w:val="clear" w:color="auto" w:fill="FFFF00"/>
            </w:rPr>
            <w:t>Enter author name</w:t>
          </w:r>
        </w:sdtContent>
      </w:sdt>
      <w:r w:rsidRPr="0062081E">
        <w:rPr>
          <w:rFonts w:ascii="Calibri" w:eastAsia="Times New Roman" w:hAnsi="Calibri" w:cs="Calibri"/>
          <w:b/>
          <w:bCs/>
        </w:rPr>
        <w:t>,</w:t>
      </w:r>
      <w:r w:rsidRPr="0062081E">
        <w:rPr>
          <w:rFonts w:ascii="Calibri" w:eastAsia="Times New Roman" w:hAnsi="Calibri" w:cs="Calibri"/>
        </w:rPr>
        <w:t xml:space="preserve"> </w:t>
      </w:r>
      <w:sdt>
        <w:sdtPr>
          <w:rPr>
            <w:rStyle w:val="AuthorName"/>
            <w:rFonts w:eastAsia="Times"/>
          </w:rPr>
          <w:id w:val="-1449156767"/>
          <w:placeholder>
            <w:docPart w:val="27F909E74F334637B4B84EA156BA7DA3"/>
          </w:placeholder>
          <w:temporary/>
          <w:showingPlcHdr/>
          <w:text/>
        </w:sdtPr>
        <w:sdtEndPr>
          <w:rPr>
            <w:rStyle w:val="DefaultParagraphFont"/>
            <w:rFonts w:asciiTheme="minorHAnsi" w:eastAsiaTheme="minorEastAsia" w:hAnsiTheme="minorHAnsi" w:cs="Calibri (Body)"/>
            <w:b w:val="0"/>
            <w:u w:val="none"/>
          </w:rPr>
        </w:sdtEndPr>
        <w:sdtContent>
          <w:r w:rsidRPr="0062081E">
            <w:rPr>
              <w:rFonts w:ascii="Calibri" w:eastAsia="Times New Roman" w:hAnsi="Calibri" w:cs="Calibri"/>
              <w:color w:val="808080"/>
              <w:shd w:val="clear" w:color="auto" w:fill="FFFF00"/>
            </w:rPr>
            <w:t>Enter author title</w:t>
          </w:r>
        </w:sdtContent>
      </w:sdt>
      <w:r w:rsidRPr="0062081E">
        <w:rPr>
          <w:rFonts w:ascii="Calibri" w:hAnsi="Calibri" w:cs="Calibri"/>
        </w:rPr>
        <w:t>: (authors will present their testimonial statements live)</w:t>
      </w:r>
    </w:p>
    <w:p w14:paraId="5BE858FC" w14:textId="77777777" w:rsidR="0018527B" w:rsidRDefault="0018527B" w:rsidP="0018527B">
      <w:pPr>
        <w:pStyle w:val="ListParagraph"/>
        <w:numPr>
          <w:ilvl w:val="2"/>
          <w:numId w:val="3"/>
        </w:numPr>
        <w:spacing w:before="120"/>
        <w:rPr>
          <w:rFonts w:cstheme="minorHAnsi"/>
          <w:lang w:eastAsia="ja-JP"/>
        </w:rPr>
      </w:pPr>
      <w:r>
        <w:t>INTERVIEW: Named talent says the statement above in an interview-style shot, looking slightly off-camera</w:t>
      </w:r>
    </w:p>
    <w:p w14:paraId="79D0D781" w14:textId="77777777" w:rsidR="0018527B" w:rsidRPr="0062081E" w:rsidRDefault="0018527B" w:rsidP="0018527B">
      <w:pPr>
        <w:pStyle w:val="ListParagraph"/>
        <w:spacing w:before="120"/>
        <w:ind w:left="1627"/>
        <w:contextualSpacing w:val="0"/>
        <w:rPr>
          <w:rFonts w:ascii="Calibri" w:eastAsia="Times New Roman" w:hAnsi="Calibri" w:cs="Calibri"/>
        </w:rPr>
      </w:pPr>
    </w:p>
    <w:p w14:paraId="1A85D0BF" w14:textId="41561580" w:rsidR="00E9554B" w:rsidRPr="0062081E" w:rsidRDefault="00E9554B" w:rsidP="00E9554B">
      <w:pPr>
        <w:spacing w:before="120"/>
        <w:rPr>
          <w:rFonts w:ascii="Calibri" w:eastAsia="Times New Roman" w:hAnsi="Calibri" w:cs="Calibri"/>
        </w:rPr>
      </w:pPr>
      <w:r w:rsidRPr="00E9554B">
        <w:rPr>
          <w:rFonts w:ascii="Calibri" w:hAnsi="Calibri" w:cs="Calibri"/>
          <w:color w:val="000000"/>
          <w:shd w:val="clear" w:color="auto" w:fill="FFFFFF"/>
        </w:rPr>
        <w:t>If another laboratory were implementing this protocol for the first time, what advice would you give them to ensure reliable and reproducible results?</w:t>
      </w:r>
    </w:p>
    <w:p w14:paraId="1AA5E09E" w14:textId="77777777" w:rsidR="00E9554B" w:rsidRPr="0018527B" w:rsidRDefault="00E9554B" w:rsidP="00E9554B">
      <w:pPr>
        <w:pStyle w:val="ListParagraph"/>
        <w:numPr>
          <w:ilvl w:val="1"/>
          <w:numId w:val="3"/>
        </w:numPr>
        <w:spacing w:before="120"/>
        <w:contextualSpacing w:val="0"/>
        <w:rPr>
          <w:rFonts w:ascii="Calibri" w:eastAsia="Times New Roman" w:hAnsi="Calibri" w:cs="Calibri"/>
        </w:rPr>
      </w:pPr>
      <w:sdt>
        <w:sdtPr>
          <w:rPr>
            <w:rStyle w:val="AuthorName"/>
            <w:rFonts w:eastAsia="Times"/>
          </w:rPr>
          <w:id w:val="-1522235041"/>
          <w:placeholder>
            <w:docPart w:val="33FAEA14B6FE489FBA509F575FA570A2"/>
          </w:placeholder>
          <w:temporary/>
          <w:showingPlcHdr/>
          <w:text/>
        </w:sdtPr>
        <w:sdtEndPr>
          <w:rPr>
            <w:rStyle w:val="DefaultParagraphFont"/>
            <w:rFonts w:asciiTheme="minorHAnsi" w:eastAsiaTheme="minorEastAsia" w:hAnsiTheme="minorHAnsi" w:cs="Calibri (Body)"/>
            <w:b w:val="0"/>
            <w:u w:val="none"/>
          </w:rPr>
        </w:sdtEndPr>
        <w:sdtContent>
          <w:r w:rsidRPr="0062081E">
            <w:rPr>
              <w:rFonts w:ascii="Calibri" w:eastAsia="Times New Roman" w:hAnsi="Calibri" w:cs="Calibri"/>
              <w:color w:val="808080"/>
              <w:shd w:val="clear" w:color="auto" w:fill="FFFF00"/>
            </w:rPr>
            <w:t>Enter author name</w:t>
          </w:r>
        </w:sdtContent>
      </w:sdt>
      <w:r w:rsidRPr="0062081E">
        <w:rPr>
          <w:rFonts w:ascii="Calibri" w:eastAsia="Times New Roman" w:hAnsi="Calibri" w:cs="Calibri"/>
          <w:b/>
          <w:bCs/>
        </w:rPr>
        <w:t>,</w:t>
      </w:r>
      <w:r w:rsidRPr="0062081E">
        <w:rPr>
          <w:rFonts w:ascii="Calibri" w:eastAsia="Times New Roman" w:hAnsi="Calibri" w:cs="Calibri"/>
        </w:rPr>
        <w:t xml:space="preserve"> </w:t>
      </w:r>
      <w:sdt>
        <w:sdtPr>
          <w:rPr>
            <w:rStyle w:val="AuthorName"/>
            <w:rFonts w:eastAsia="Times"/>
          </w:rPr>
          <w:id w:val="-412246133"/>
          <w:placeholder>
            <w:docPart w:val="8C77748D54544C8192EECDF7ECA35698"/>
          </w:placeholder>
          <w:temporary/>
          <w:showingPlcHdr/>
          <w:text/>
        </w:sdtPr>
        <w:sdtEndPr>
          <w:rPr>
            <w:rStyle w:val="DefaultParagraphFont"/>
            <w:rFonts w:asciiTheme="minorHAnsi" w:eastAsiaTheme="minorEastAsia" w:hAnsiTheme="minorHAnsi" w:cs="Calibri (Body)"/>
            <w:b w:val="0"/>
            <w:u w:val="none"/>
          </w:rPr>
        </w:sdtEndPr>
        <w:sdtContent>
          <w:r w:rsidRPr="0062081E">
            <w:rPr>
              <w:rFonts w:ascii="Calibri" w:eastAsia="Times New Roman" w:hAnsi="Calibri" w:cs="Calibri"/>
              <w:color w:val="808080"/>
              <w:shd w:val="clear" w:color="auto" w:fill="FFFF00"/>
            </w:rPr>
            <w:t>Enter author title</w:t>
          </w:r>
        </w:sdtContent>
      </w:sdt>
      <w:r w:rsidRPr="0062081E">
        <w:rPr>
          <w:rFonts w:ascii="Calibri" w:hAnsi="Calibri" w:cs="Calibri"/>
        </w:rPr>
        <w:t xml:space="preserve">: </w:t>
      </w:r>
      <w:r w:rsidRPr="0062081E">
        <w:rPr>
          <w:rFonts w:ascii="Calibri" w:hAnsi="Calibri" w:cs="Calibri"/>
          <w:color w:val="auto"/>
        </w:rPr>
        <w:t>(authors will present their testimonial statements live)</w:t>
      </w:r>
    </w:p>
    <w:p w14:paraId="59BD9F85" w14:textId="77777777" w:rsidR="0018527B" w:rsidRDefault="0018527B" w:rsidP="0018527B">
      <w:pPr>
        <w:pStyle w:val="ListParagraph"/>
        <w:numPr>
          <w:ilvl w:val="2"/>
          <w:numId w:val="3"/>
        </w:numPr>
        <w:spacing w:before="120"/>
        <w:rPr>
          <w:rFonts w:cstheme="minorHAnsi"/>
          <w:lang w:eastAsia="ja-JP"/>
        </w:rPr>
      </w:pPr>
      <w:r>
        <w:t>INTERVIEW: Named talent says the statement above in an interview-style shot, looking slightly off-camera</w:t>
      </w:r>
    </w:p>
    <w:p w14:paraId="5F0B90C4" w14:textId="77777777" w:rsidR="0018527B" w:rsidRPr="00B3483F" w:rsidRDefault="0018527B" w:rsidP="0018527B">
      <w:pPr>
        <w:pStyle w:val="ListParagraph"/>
        <w:spacing w:before="120"/>
        <w:ind w:left="1627"/>
        <w:contextualSpacing w:val="0"/>
        <w:rPr>
          <w:rFonts w:ascii="Calibri" w:eastAsia="Times New Roman" w:hAnsi="Calibri" w:cs="Calibri"/>
        </w:rPr>
      </w:pPr>
    </w:p>
    <w:p w14:paraId="2EC37069" w14:textId="77777777" w:rsidR="00E9554B" w:rsidRPr="0062081E" w:rsidRDefault="00E9554B" w:rsidP="00E9554B">
      <w:pPr>
        <w:pStyle w:val="ListParagraph"/>
        <w:spacing w:before="120"/>
        <w:ind w:left="907"/>
        <w:contextualSpacing w:val="0"/>
        <w:rPr>
          <w:rFonts w:ascii="Calibri" w:eastAsia="Times New Roman" w:hAnsi="Calibri" w:cs="Calibri"/>
        </w:rPr>
      </w:pPr>
    </w:p>
    <w:p w14:paraId="1ABC3B32" w14:textId="77777777" w:rsidR="00E9554B" w:rsidRDefault="00E9554B" w:rsidP="00E9554B">
      <w:pPr>
        <w:rPr>
          <w:rFonts w:ascii="Calibri" w:hAnsi="Calibri" w:cs="Calibri"/>
        </w:rPr>
      </w:pPr>
    </w:p>
    <w:p w14:paraId="4237B8D8" w14:textId="77777777" w:rsidR="00E9554B" w:rsidRDefault="00E9554B" w:rsidP="00E9554B">
      <w:pPr>
        <w:rPr>
          <w:rFonts w:ascii="Calibri" w:hAnsi="Calibri" w:cs="Calibri"/>
        </w:rPr>
      </w:pPr>
    </w:p>
    <w:p w14:paraId="5738B04C" w14:textId="77777777" w:rsidR="00E9554B" w:rsidRPr="00A87D8C" w:rsidRDefault="00E9554B" w:rsidP="00E9554B">
      <w:pPr>
        <w:shd w:val="clear" w:color="auto" w:fill="FFFFFF"/>
        <w:spacing w:before="120"/>
        <w:jc w:val="both"/>
        <w:rPr>
          <w:rFonts w:ascii="Calibri" w:eastAsia="Times New Roman" w:hAnsi="Calibri" w:cs="Calibri"/>
          <w:i/>
          <w:iCs/>
          <w:color w:val="3333FF"/>
          <w:lang w:val="en-IN" w:eastAsia="en-IN"/>
        </w:rPr>
      </w:pPr>
      <w:bookmarkStart w:id="1" w:name="_Hlk201651599"/>
    </w:p>
    <w:bookmarkEnd w:id="1"/>
    <w:p w14:paraId="34D02CC6" w14:textId="77777777" w:rsidR="00E9554B" w:rsidRPr="0062081E" w:rsidRDefault="00E9554B" w:rsidP="00E9554B">
      <w:pPr>
        <w:rPr>
          <w:rFonts w:ascii="Calibri" w:hAnsi="Calibri" w:cs="Calibri"/>
        </w:rPr>
      </w:pPr>
    </w:p>
    <w:p w14:paraId="06133944" w14:textId="77777777" w:rsidR="00E9554B" w:rsidRDefault="00E9554B" w:rsidP="00AF3977">
      <w:pPr>
        <w:spacing w:before="120"/>
        <w:rPr>
          <w:rFonts w:cstheme="minorHAnsi"/>
          <w:b/>
          <w:i/>
          <w:color w:val="0000FF"/>
        </w:rPr>
      </w:pP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55D31AAA" w:rsidR="00A13CC3" w:rsidRDefault="00FF25E5" w:rsidP="00882C71">
      <w:pPr>
        <w:pStyle w:val="ListParagraph"/>
        <w:spacing w:before="120" w:after="240"/>
        <w:ind w:left="360"/>
        <w:contextualSpacing w:val="0"/>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w:t>
      </w:r>
      <w:r w:rsidR="00882C71" w:rsidRPr="00882C71">
        <w:rPr>
          <w:rFonts w:eastAsia="Times New Roman" w:cstheme="minorHAnsi"/>
        </w:rPr>
        <w:t>at</w:t>
      </w:r>
      <w:r w:rsidR="00882C71">
        <w:rPr>
          <w:rFonts w:eastAsia="Times New Roman" w:cstheme="minorHAnsi"/>
        </w:rPr>
        <w:t xml:space="preserve"> </w:t>
      </w:r>
      <w:r w:rsidR="00882C71" w:rsidRPr="00882C71">
        <w:rPr>
          <w:rFonts w:eastAsia="Times New Roman" w:cstheme="minorHAnsi"/>
        </w:rPr>
        <w:t xml:space="preserve">Nova Southeastern University </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645849AF" w:rsidR="00CE10F2" w:rsidRDefault="00B81855" w:rsidP="00A13CC3">
      <w:pPr>
        <w:pStyle w:val="ListParagraph"/>
        <w:numPr>
          <w:ilvl w:val="0"/>
          <w:numId w:val="3"/>
        </w:numPr>
        <w:spacing w:before="120"/>
        <w:contextualSpacing w:val="0"/>
        <w:rPr>
          <w:rFonts w:cstheme="minorHAnsi"/>
          <w:b/>
          <w:bCs/>
        </w:rPr>
      </w:pPr>
      <w:r w:rsidRPr="00B81855">
        <w:rPr>
          <w:rFonts w:cstheme="minorHAnsi"/>
          <w:b/>
          <w:bCs/>
        </w:rPr>
        <w:t>Specimen Preparation for Fluoride Measurement</w:t>
      </w:r>
    </w:p>
    <w:p w14:paraId="314C5FBA" w14:textId="34CC5198"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C6229C" w:rsidRPr="00E9554B">
        <w:rPr>
          <w:rFonts w:eastAsia="Times New Roman" w:cstheme="minorHAnsi"/>
          <w:bCs/>
        </w:rPr>
        <w:t>Susanne Brueckner</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75821DD6" w14:textId="39AB0AAA" w:rsidR="004664EF" w:rsidRPr="009971C7" w:rsidRDefault="00882C71" w:rsidP="00882C71">
      <w:pPr>
        <w:pStyle w:val="Narration"/>
        <w:numPr>
          <w:ilvl w:val="1"/>
          <w:numId w:val="3"/>
        </w:numPr>
        <w:rPr>
          <w:lang w:eastAsia="en-IN"/>
        </w:rPr>
      </w:pPr>
      <w:r w:rsidRPr="009971C7">
        <w:t xml:space="preserve">To begin, excise the femora from adolescent and mature C57BL/6J </w:t>
      </w:r>
      <w:r w:rsidRPr="009971C7">
        <w:rPr>
          <w:i/>
          <w:color w:val="EE0000"/>
        </w:rPr>
        <w:t>(see-fifty-seven-B-L-six-J)</w:t>
      </w:r>
      <w:r w:rsidRPr="009971C7">
        <w:t xml:space="preserve"> mice given either sodium fluoride-supplemented or fluoride-free drinking water</w:t>
      </w:r>
      <w:r w:rsidR="00E85BB1" w:rsidRPr="009971C7">
        <w:t xml:space="preserve"> </w:t>
      </w:r>
      <w:r w:rsidR="00E85BB1" w:rsidRPr="009971C7">
        <w:rPr>
          <w:b/>
          <w:bCs/>
        </w:rPr>
        <w:t>[1</w:t>
      </w:r>
      <w:r w:rsidR="009971C7" w:rsidRPr="009971C7">
        <w:rPr>
          <w:b/>
          <w:bCs/>
        </w:rPr>
        <w:t>-TXT</w:t>
      </w:r>
      <w:r w:rsidR="00E85BB1" w:rsidRPr="009971C7">
        <w:rPr>
          <w:b/>
          <w:bCs/>
        </w:rPr>
        <w:t>]</w:t>
      </w:r>
      <w:r w:rsidRPr="009971C7">
        <w:t xml:space="preserve">. After drying, transfer the femora into an alumina crucible </w:t>
      </w:r>
      <w:r w:rsidRPr="009971C7">
        <w:rPr>
          <w:b/>
        </w:rPr>
        <w:t>[</w:t>
      </w:r>
      <w:r w:rsidR="009971C7" w:rsidRPr="009971C7">
        <w:rPr>
          <w:b/>
        </w:rPr>
        <w:t>2</w:t>
      </w:r>
      <w:r w:rsidRPr="009971C7">
        <w:rPr>
          <w:b/>
        </w:rPr>
        <w:t>]</w:t>
      </w:r>
      <w:r w:rsidRPr="009971C7">
        <w:t xml:space="preserve">. Then, ash them in a muffle furnace at 600 degrees Celsius for 6 hours, using a ramp rate of 150 degrees Celsius per hour </w:t>
      </w:r>
      <w:r w:rsidRPr="009971C7">
        <w:rPr>
          <w:b/>
        </w:rPr>
        <w:t>[</w:t>
      </w:r>
      <w:r w:rsidR="009971C7" w:rsidRPr="009971C7">
        <w:rPr>
          <w:b/>
        </w:rPr>
        <w:t>3</w:t>
      </w:r>
      <w:r w:rsidRPr="009971C7">
        <w:rPr>
          <w:b/>
        </w:rPr>
        <w:t>]</w:t>
      </w:r>
      <w:r w:rsidRPr="009971C7">
        <w:t xml:space="preserve">. </w:t>
      </w:r>
    </w:p>
    <w:p w14:paraId="088C7974" w14:textId="196128E7" w:rsidR="00551474" w:rsidRPr="009971C7" w:rsidRDefault="00551474" w:rsidP="00551474">
      <w:pPr>
        <w:pStyle w:val="ShotDescription"/>
        <w:numPr>
          <w:ilvl w:val="2"/>
          <w:numId w:val="3"/>
        </w:numPr>
        <w:rPr>
          <w:lang w:eastAsia="en-IN"/>
        </w:rPr>
      </w:pPr>
      <w:r w:rsidRPr="009971C7">
        <w:t xml:space="preserve">WIDE: Talent </w:t>
      </w:r>
      <w:r w:rsidR="009971C7" w:rsidRPr="009971C7">
        <w:t>showing</w:t>
      </w:r>
      <w:r w:rsidRPr="009971C7">
        <w:t xml:space="preserve"> the</w:t>
      </w:r>
      <w:r w:rsidR="009971C7" w:rsidRPr="009971C7">
        <w:t xml:space="preserve"> extracted </w:t>
      </w:r>
      <w:r w:rsidRPr="009971C7">
        <w:t xml:space="preserve">dried femur specimens. </w:t>
      </w:r>
      <w:r w:rsidRPr="009971C7">
        <w:rPr>
          <w:b/>
        </w:rPr>
        <w:t>TXT: Refer to the text protocol for detailed specimen preparation instructions</w:t>
      </w:r>
    </w:p>
    <w:p w14:paraId="4D7D3D0C" w14:textId="194C258E" w:rsidR="00551474" w:rsidRPr="009971C7" w:rsidRDefault="00551474" w:rsidP="00551474">
      <w:pPr>
        <w:pStyle w:val="ShotDescription"/>
        <w:numPr>
          <w:ilvl w:val="2"/>
          <w:numId w:val="3"/>
        </w:numPr>
        <w:rPr>
          <w:lang w:eastAsia="en-IN"/>
        </w:rPr>
      </w:pPr>
      <w:r w:rsidRPr="009971C7">
        <w:t xml:space="preserve">Talent placing the </w:t>
      </w:r>
      <w:r w:rsidR="009971C7" w:rsidRPr="009971C7">
        <w:t xml:space="preserve">bone in </w:t>
      </w:r>
      <w:r w:rsidRPr="009971C7">
        <w:t>alumina crucible.</w:t>
      </w:r>
    </w:p>
    <w:p w14:paraId="32478207" w14:textId="5D297C06" w:rsidR="009971C7" w:rsidRPr="009971C7" w:rsidRDefault="009971C7" w:rsidP="00551474">
      <w:pPr>
        <w:pStyle w:val="ShotDescription"/>
        <w:numPr>
          <w:ilvl w:val="2"/>
          <w:numId w:val="3"/>
        </w:numPr>
        <w:rPr>
          <w:lang w:eastAsia="en-IN"/>
        </w:rPr>
      </w:pPr>
      <w:r w:rsidRPr="009971C7">
        <w:rPr>
          <w:lang w:eastAsia="en-IN"/>
        </w:rPr>
        <w:t>Talent placing the sample in a furnace.</w:t>
      </w:r>
    </w:p>
    <w:p w14:paraId="49FFD30B" w14:textId="20B9C42F" w:rsidR="00551474" w:rsidRPr="00DA30E7" w:rsidRDefault="00551474" w:rsidP="00551474">
      <w:pPr>
        <w:pStyle w:val="ShotDescription"/>
        <w:rPr>
          <w:lang w:eastAsia="en-IN"/>
        </w:rPr>
      </w:pPr>
      <w:r>
        <w:rPr>
          <w:b/>
          <w:highlight w:val="yellow"/>
        </w:rPr>
        <w:t>Authors</w:t>
      </w:r>
      <w:r>
        <w:rPr>
          <w:highlight w:val="yellow"/>
        </w:rPr>
        <w:t xml:space="preserve">: Thank you — the blood-centrifuge shot is </w:t>
      </w:r>
      <w:proofErr w:type="gramStart"/>
      <w:r>
        <w:rPr>
          <w:highlight w:val="yellow"/>
        </w:rPr>
        <w:t>removed</w:t>
      </w:r>
      <w:proofErr w:type="gramEnd"/>
      <w:r>
        <w:rPr>
          <w:highlight w:val="yellow"/>
        </w:rPr>
        <w:t xml:space="preserve"> and the bone alone now goes into the furnace. The bone dwell time is corrected to 6 hours per manuscript step 2.2.5</w:t>
      </w:r>
    </w:p>
    <w:p w14:paraId="5C210222" w14:textId="77777777" w:rsidR="00551474" w:rsidRDefault="00551474" w:rsidP="00DA30E7">
      <w:pPr>
        <w:pStyle w:val="Narration"/>
        <w:ind w:left="1627" w:firstLine="0"/>
        <w:rPr>
          <w:lang w:eastAsia="en-IN"/>
        </w:rPr>
      </w:pPr>
    </w:p>
    <w:p w14:paraId="6B1B0185" w14:textId="5C722A6E" w:rsidR="00B81855" w:rsidRPr="009971C7" w:rsidRDefault="00B81855" w:rsidP="00B81855">
      <w:pPr>
        <w:pStyle w:val="ListParagraph"/>
        <w:numPr>
          <w:ilvl w:val="0"/>
          <w:numId w:val="3"/>
        </w:numPr>
        <w:spacing w:before="120"/>
        <w:contextualSpacing w:val="0"/>
        <w:rPr>
          <w:rFonts w:cstheme="minorHAnsi"/>
          <w:b/>
        </w:rPr>
      </w:pPr>
      <w:r w:rsidRPr="009971C7">
        <w:rPr>
          <w:b/>
        </w:rPr>
        <w:t>Diffusion Dish Preparation and Bone Ash Loading</w:t>
      </w:r>
    </w:p>
    <w:p w14:paraId="1DF346E8" w14:textId="77777777" w:rsidR="004664EF" w:rsidRPr="009971C7" w:rsidRDefault="004664EF" w:rsidP="004664EF">
      <w:pPr>
        <w:pStyle w:val="Narration"/>
        <w:ind w:firstLine="0"/>
        <w:rPr>
          <w:lang w:eastAsia="en-IN"/>
        </w:rPr>
      </w:pPr>
    </w:p>
    <w:p w14:paraId="4C129FEE" w14:textId="40F3CEFC" w:rsidR="00882C71" w:rsidRPr="009971C7" w:rsidRDefault="00DA30E7" w:rsidP="00882C71">
      <w:pPr>
        <w:pStyle w:val="Narration"/>
        <w:numPr>
          <w:ilvl w:val="1"/>
          <w:numId w:val="3"/>
        </w:numPr>
        <w:rPr>
          <w:lang w:eastAsia="en-IN"/>
        </w:rPr>
      </w:pPr>
      <w:r w:rsidRPr="009971C7">
        <w:t xml:space="preserve">Place a 60 by </w:t>
      </w:r>
      <w:proofErr w:type="gramStart"/>
      <w:r w:rsidRPr="009971C7">
        <w:t xml:space="preserve">15 </w:t>
      </w:r>
      <w:proofErr w:type="spellStart"/>
      <w:r w:rsidRPr="009971C7">
        <w:t>millimeter</w:t>
      </w:r>
      <w:proofErr w:type="spellEnd"/>
      <w:proofErr w:type="gramEnd"/>
      <w:r w:rsidRPr="009971C7">
        <w:t xml:space="preserve"> untreated Petri dish on a clean surface </w:t>
      </w:r>
      <w:r w:rsidRPr="009971C7">
        <w:rPr>
          <w:b/>
        </w:rPr>
        <w:t>[1]</w:t>
      </w:r>
      <w:r w:rsidRPr="009971C7">
        <w:t>.</w:t>
      </w:r>
    </w:p>
    <w:p w14:paraId="018E5AA3" w14:textId="1B1F2A2A" w:rsidR="00882C71" w:rsidRPr="009971C7" w:rsidRDefault="00882C71" w:rsidP="00882C71">
      <w:pPr>
        <w:pStyle w:val="ShotDescription"/>
        <w:numPr>
          <w:ilvl w:val="2"/>
          <w:numId w:val="3"/>
        </w:numPr>
        <w:rPr>
          <w:lang w:val="en-IN" w:eastAsia="en-IN"/>
        </w:rPr>
      </w:pPr>
      <w:r w:rsidRPr="009971C7">
        <w:rPr>
          <w:lang w:val="en-IN" w:eastAsia="en-IN"/>
        </w:rPr>
        <w:t xml:space="preserve">WIDE: Talent placing a 60 × </w:t>
      </w:r>
      <w:proofErr w:type="gramStart"/>
      <w:r w:rsidRPr="009971C7">
        <w:rPr>
          <w:lang w:val="en-IN" w:eastAsia="en-IN"/>
        </w:rPr>
        <w:t xml:space="preserve">15 </w:t>
      </w:r>
      <w:proofErr w:type="spellStart"/>
      <w:r w:rsidRPr="009971C7">
        <w:rPr>
          <w:lang w:val="en-IN" w:eastAsia="en-IN"/>
        </w:rPr>
        <w:t>millimeter</w:t>
      </w:r>
      <w:proofErr w:type="spellEnd"/>
      <w:proofErr w:type="gramEnd"/>
      <w:r w:rsidRPr="009971C7">
        <w:rPr>
          <w:lang w:val="en-IN" w:eastAsia="en-IN"/>
        </w:rPr>
        <w:t xml:space="preserve"> untreated Petri dish on the work surface.</w:t>
      </w:r>
    </w:p>
    <w:p w14:paraId="1B09BD3B" w14:textId="77777777" w:rsidR="00882C71" w:rsidRPr="009971C7" w:rsidRDefault="00882C71" w:rsidP="00882C71">
      <w:pPr>
        <w:pStyle w:val="ShotDescription"/>
        <w:ind w:firstLine="0"/>
        <w:rPr>
          <w:lang w:val="en-IN" w:eastAsia="en-IN"/>
        </w:rPr>
      </w:pPr>
    </w:p>
    <w:p w14:paraId="4D37C547" w14:textId="304B1CD4" w:rsidR="00882C71" w:rsidRPr="009971C7" w:rsidRDefault="00882C71" w:rsidP="00882C71">
      <w:pPr>
        <w:pStyle w:val="Narration"/>
        <w:numPr>
          <w:ilvl w:val="1"/>
          <w:numId w:val="3"/>
        </w:numPr>
        <w:rPr>
          <w:lang w:eastAsia="en-IN"/>
        </w:rPr>
      </w:pPr>
      <w:r w:rsidRPr="009971C7">
        <w:t xml:space="preserve">Using a heated 18-gauge syringe needle, melt a small hole into the lid of the Petri dish </w:t>
      </w:r>
      <w:r w:rsidRPr="009971C7">
        <w:rPr>
          <w:b/>
        </w:rPr>
        <w:t>[1]</w:t>
      </w:r>
      <w:r w:rsidRPr="009971C7">
        <w:t>.</w:t>
      </w:r>
    </w:p>
    <w:p w14:paraId="6F98191F" w14:textId="3778655E" w:rsidR="00882C71" w:rsidRPr="009971C7" w:rsidRDefault="00882C71" w:rsidP="00882C71">
      <w:pPr>
        <w:pStyle w:val="ShotDescription"/>
        <w:numPr>
          <w:ilvl w:val="2"/>
          <w:numId w:val="3"/>
        </w:numPr>
        <w:rPr>
          <w:lang w:val="en-IN" w:eastAsia="en-IN"/>
        </w:rPr>
      </w:pPr>
      <w:r w:rsidRPr="009971C7">
        <w:t xml:space="preserve">Talent melting a small hole into the lid of the Petri dish with a heated 18-gauge syringe needle. </w:t>
      </w:r>
    </w:p>
    <w:p w14:paraId="3D770821" w14:textId="77777777" w:rsidR="009971C7" w:rsidRPr="009971C7" w:rsidRDefault="009971C7" w:rsidP="009971C7">
      <w:pPr>
        <w:pStyle w:val="ShotDescription"/>
        <w:ind w:firstLine="0"/>
        <w:rPr>
          <w:lang w:val="en-IN" w:eastAsia="en-IN"/>
        </w:rPr>
      </w:pPr>
    </w:p>
    <w:p w14:paraId="3908A7E2" w14:textId="5A5F9D8B" w:rsidR="00882C71" w:rsidRPr="00D824D8" w:rsidRDefault="00882C71" w:rsidP="00882C71">
      <w:pPr>
        <w:pStyle w:val="Narration"/>
        <w:numPr>
          <w:ilvl w:val="1"/>
          <w:numId w:val="3"/>
        </w:numPr>
        <w:rPr>
          <w:lang w:eastAsia="en-IN"/>
        </w:rPr>
      </w:pPr>
      <w:r w:rsidRPr="009971C7">
        <w:rPr>
          <w:lang w:eastAsia="en-IN"/>
        </w:rPr>
        <w:t>Next, with a 10</w:t>
      </w:r>
      <w:r w:rsidR="009971C7">
        <w:rPr>
          <w:lang w:eastAsia="en-IN"/>
        </w:rPr>
        <w:t>-</w:t>
      </w:r>
      <w:r w:rsidRPr="009971C7">
        <w:rPr>
          <w:lang w:eastAsia="en-IN"/>
        </w:rPr>
        <w:t>milliliter syringe fitted with a blunt 14</w:t>
      </w:r>
      <w:r w:rsidRPr="00D824D8">
        <w:rPr>
          <w:lang w:eastAsia="en-IN"/>
        </w:rPr>
        <w:t>-gauge needle</w:t>
      </w:r>
      <w:r>
        <w:rPr>
          <w:lang w:eastAsia="en-IN"/>
        </w:rPr>
        <w:t xml:space="preserve"> </w:t>
      </w:r>
      <w:r w:rsidRPr="00882C71">
        <w:rPr>
          <w:b/>
          <w:bCs/>
          <w:lang w:eastAsia="en-IN"/>
        </w:rPr>
        <w:t>[</w:t>
      </w:r>
      <w:r>
        <w:rPr>
          <w:b/>
          <w:bCs/>
          <w:lang w:eastAsia="en-IN"/>
        </w:rPr>
        <w:t>1</w:t>
      </w:r>
      <w:r w:rsidRPr="00882C71">
        <w:rPr>
          <w:b/>
          <w:bCs/>
          <w:lang w:eastAsia="en-IN"/>
        </w:rPr>
        <w:t>]</w:t>
      </w:r>
      <w:r w:rsidRPr="00D824D8">
        <w:rPr>
          <w:lang w:eastAsia="en-IN"/>
        </w:rPr>
        <w:t xml:space="preserve">, coat the inner rim of the Petri dish lid with a continuous petrolatum seal </w:t>
      </w:r>
      <w:r w:rsidRPr="00AB6080">
        <w:rPr>
          <w:b/>
          <w:bCs/>
          <w:lang w:eastAsia="en-IN"/>
        </w:rPr>
        <w:t>[</w:t>
      </w:r>
      <w:r>
        <w:rPr>
          <w:b/>
          <w:bCs/>
          <w:lang w:eastAsia="en-IN"/>
        </w:rPr>
        <w:t>2</w:t>
      </w:r>
      <w:r w:rsidRPr="00AB6080">
        <w:rPr>
          <w:b/>
          <w:bCs/>
          <w:lang w:eastAsia="en-IN"/>
        </w:rPr>
        <w:t>]</w:t>
      </w:r>
      <w:r w:rsidRPr="00D824D8">
        <w:rPr>
          <w:lang w:eastAsia="en-IN"/>
        </w:rPr>
        <w:t xml:space="preserve">. Dispose of all the used needles in an approved institutional sharps waste container </w:t>
      </w:r>
      <w:r w:rsidRPr="00AB6080">
        <w:rPr>
          <w:b/>
          <w:bCs/>
          <w:lang w:eastAsia="en-IN"/>
        </w:rPr>
        <w:t>[</w:t>
      </w:r>
      <w:r>
        <w:rPr>
          <w:b/>
          <w:bCs/>
          <w:lang w:eastAsia="en-IN"/>
        </w:rPr>
        <w:t>3</w:t>
      </w:r>
      <w:r w:rsidRPr="00AB6080">
        <w:rPr>
          <w:b/>
          <w:bCs/>
          <w:lang w:eastAsia="en-IN"/>
        </w:rPr>
        <w:t>]</w:t>
      </w:r>
      <w:r w:rsidRPr="00D824D8">
        <w:rPr>
          <w:lang w:eastAsia="en-IN"/>
        </w:rPr>
        <w:t>.</w:t>
      </w:r>
    </w:p>
    <w:p w14:paraId="548346B8" w14:textId="319C5A1F" w:rsidR="00882C71" w:rsidRDefault="00882C71" w:rsidP="00882C71">
      <w:pPr>
        <w:pStyle w:val="ShotDescription"/>
        <w:numPr>
          <w:ilvl w:val="2"/>
          <w:numId w:val="3"/>
        </w:numPr>
        <w:rPr>
          <w:lang w:val="en-IN" w:eastAsia="en-IN"/>
        </w:rPr>
      </w:pPr>
      <w:r>
        <w:rPr>
          <w:lang w:val="en-IN" w:eastAsia="en-IN"/>
        </w:rPr>
        <w:lastRenderedPageBreak/>
        <w:t xml:space="preserve">Close up of the talent pointing to a </w:t>
      </w:r>
      <w:proofErr w:type="gramStart"/>
      <w:r w:rsidRPr="00D824D8">
        <w:rPr>
          <w:lang w:eastAsia="en-IN"/>
        </w:rPr>
        <w:t>10 milliliter</w:t>
      </w:r>
      <w:proofErr w:type="gramEnd"/>
      <w:r w:rsidRPr="00D824D8">
        <w:rPr>
          <w:lang w:eastAsia="en-IN"/>
        </w:rPr>
        <w:t xml:space="preserve"> syringe fitted with a blunt 14-gauge needle</w:t>
      </w:r>
      <w:r>
        <w:rPr>
          <w:lang w:eastAsia="en-IN"/>
        </w:rPr>
        <w:t>.</w:t>
      </w:r>
    </w:p>
    <w:p w14:paraId="1C1D590D" w14:textId="6D4B5E5E" w:rsidR="00882C71" w:rsidRPr="00D824D8" w:rsidRDefault="00882C71" w:rsidP="00882C71">
      <w:pPr>
        <w:pStyle w:val="ShotDescription"/>
        <w:numPr>
          <w:ilvl w:val="2"/>
          <w:numId w:val="3"/>
        </w:numPr>
        <w:rPr>
          <w:lang w:val="en-IN" w:eastAsia="en-IN"/>
        </w:rPr>
      </w:pPr>
      <w:r w:rsidRPr="00D824D8">
        <w:rPr>
          <w:lang w:val="en-IN" w:eastAsia="en-IN"/>
        </w:rPr>
        <w:t xml:space="preserve">Talent applying a continuous petrolatum seal around the inner rim of the Petri dish lid with </w:t>
      </w:r>
      <w:r>
        <w:rPr>
          <w:lang w:val="en-IN" w:eastAsia="en-IN"/>
        </w:rPr>
        <w:t>the</w:t>
      </w:r>
      <w:r w:rsidRPr="00D824D8">
        <w:rPr>
          <w:lang w:val="en-IN" w:eastAsia="en-IN"/>
        </w:rPr>
        <w:t xml:space="preserve"> syringe.</w:t>
      </w:r>
    </w:p>
    <w:p w14:paraId="2CEE1A4C" w14:textId="77777777" w:rsidR="00882C71" w:rsidRDefault="00882C71" w:rsidP="00882C71">
      <w:pPr>
        <w:pStyle w:val="ShotDescription"/>
        <w:numPr>
          <w:ilvl w:val="2"/>
          <w:numId w:val="3"/>
        </w:numPr>
        <w:rPr>
          <w:lang w:val="en-IN" w:eastAsia="en-IN"/>
        </w:rPr>
      </w:pPr>
      <w:r w:rsidRPr="00D824D8">
        <w:rPr>
          <w:lang w:val="en-IN" w:eastAsia="en-IN"/>
        </w:rPr>
        <w:t>Talent disposing of all the used needles in an approved institutional sharps waste container.</w:t>
      </w:r>
    </w:p>
    <w:p w14:paraId="263363C2" w14:textId="77777777" w:rsidR="009971C7" w:rsidRDefault="009971C7" w:rsidP="009971C7">
      <w:pPr>
        <w:pStyle w:val="ShotDescription"/>
        <w:ind w:firstLine="0"/>
        <w:rPr>
          <w:lang w:val="en-IN" w:eastAsia="en-IN"/>
        </w:rPr>
      </w:pPr>
    </w:p>
    <w:p w14:paraId="154D0A8C" w14:textId="28DB7F4C" w:rsidR="00882C71" w:rsidRPr="00D824D8" w:rsidRDefault="00882C71" w:rsidP="00882C71">
      <w:pPr>
        <w:pStyle w:val="Narration"/>
        <w:numPr>
          <w:ilvl w:val="1"/>
          <w:numId w:val="3"/>
        </w:numPr>
        <w:rPr>
          <w:lang w:eastAsia="en-IN"/>
        </w:rPr>
      </w:pPr>
      <w:r>
        <w:t xml:space="preserve">Using a micro spatula, grind the </w:t>
      </w:r>
      <w:proofErr w:type="spellStart"/>
      <w:r>
        <w:t>ashed</w:t>
      </w:r>
      <w:proofErr w:type="spellEnd"/>
      <w:r>
        <w:t xml:space="preserve"> bones inside the 1.5 </w:t>
      </w:r>
      <w:proofErr w:type="spellStart"/>
      <w:r>
        <w:t>milliliter</w:t>
      </w:r>
      <w:proofErr w:type="spellEnd"/>
      <w:r>
        <w:t xml:space="preserve"> microcentrifuge tubes into a fine powder </w:t>
      </w:r>
      <w:r w:rsidRPr="009971C7">
        <w:rPr>
          <w:b/>
        </w:rPr>
        <w:t>[1]</w:t>
      </w:r>
      <w:r w:rsidRPr="009971C7">
        <w:t>, and proceed with processing the pulverized bone ash immediately. Dispose of the consumables</w:t>
      </w:r>
      <w:r>
        <w:t xml:space="preserve"> contaminated with the bone ash in the institutional chemical waste stream </w:t>
      </w:r>
      <w:r>
        <w:rPr>
          <w:b/>
        </w:rPr>
        <w:t>[2]</w:t>
      </w:r>
      <w:r>
        <w:t>.</w:t>
      </w:r>
    </w:p>
    <w:p w14:paraId="479A4D56" w14:textId="194F5F8B" w:rsidR="00882C71" w:rsidRPr="00D824D8" w:rsidRDefault="00882C71" w:rsidP="00882C71">
      <w:pPr>
        <w:pStyle w:val="ShotDescription"/>
        <w:numPr>
          <w:ilvl w:val="2"/>
          <w:numId w:val="3"/>
        </w:numPr>
        <w:rPr>
          <w:lang w:val="en-IN" w:eastAsia="en-IN"/>
        </w:rPr>
      </w:pPr>
      <w:r w:rsidRPr="00D824D8">
        <w:rPr>
          <w:lang w:val="en-IN" w:eastAsia="en-IN"/>
        </w:rPr>
        <w:t xml:space="preserve">Talent grinding the </w:t>
      </w:r>
      <w:proofErr w:type="spellStart"/>
      <w:r w:rsidRPr="00D824D8">
        <w:rPr>
          <w:lang w:val="en-IN" w:eastAsia="en-IN"/>
        </w:rPr>
        <w:t>ashed</w:t>
      </w:r>
      <w:proofErr w:type="spellEnd"/>
      <w:r w:rsidRPr="00D824D8">
        <w:rPr>
          <w:lang w:val="en-IN" w:eastAsia="en-IN"/>
        </w:rPr>
        <w:t xml:space="preserve"> bones inside a 1.5 </w:t>
      </w:r>
      <w:proofErr w:type="spellStart"/>
      <w:r w:rsidRPr="00D824D8">
        <w:rPr>
          <w:lang w:val="en-IN" w:eastAsia="en-IN"/>
        </w:rPr>
        <w:t>milliliter</w:t>
      </w:r>
      <w:proofErr w:type="spellEnd"/>
      <w:r w:rsidRPr="00D824D8">
        <w:rPr>
          <w:lang w:val="en-IN" w:eastAsia="en-IN"/>
        </w:rPr>
        <w:t xml:space="preserve"> microcentrifuge tube with a micro spatula.</w:t>
      </w:r>
    </w:p>
    <w:p w14:paraId="16E495F3" w14:textId="1C0A5BEB" w:rsidR="00A65411" w:rsidRDefault="00882C71" w:rsidP="00A65411">
      <w:pPr>
        <w:pStyle w:val="ShotDescription"/>
        <w:numPr>
          <w:ilvl w:val="2"/>
          <w:numId w:val="3"/>
        </w:numPr>
        <w:rPr>
          <w:lang w:val="en-IN" w:eastAsia="en-IN"/>
        </w:rPr>
      </w:pPr>
      <w:r w:rsidRPr="00D824D8">
        <w:rPr>
          <w:lang w:val="en-IN" w:eastAsia="en-IN"/>
        </w:rPr>
        <w:t>Talent disposing of the consumables contaminated with the bone ash in the institutional chemical waste stream.</w:t>
      </w:r>
    </w:p>
    <w:p w14:paraId="5E7692C5" w14:textId="104D355E" w:rsidR="00882C71" w:rsidRDefault="00882C71" w:rsidP="00A65411">
      <w:pPr>
        <w:pStyle w:val="ShotDescription"/>
        <w:rPr>
          <w:lang w:val="en-IN" w:eastAsia="en-IN"/>
        </w:rPr>
      </w:pPr>
    </w:p>
    <w:p w14:paraId="324F170C" w14:textId="77777777" w:rsidR="001F6E3E" w:rsidRPr="00D824D8" w:rsidRDefault="001F6E3E" w:rsidP="001F6E3E">
      <w:pPr>
        <w:pStyle w:val="Narration"/>
        <w:numPr>
          <w:ilvl w:val="1"/>
          <w:numId w:val="3"/>
        </w:numPr>
        <w:rPr>
          <w:lang w:eastAsia="en-IN"/>
        </w:rPr>
      </w:pPr>
      <w:r w:rsidRPr="00D824D8">
        <w:rPr>
          <w:lang w:eastAsia="en-IN"/>
        </w:rPr>
        <w:t xml:space="preserve">Transfer the milled bone ash into a small porcelain dish to minimize the static charge and prevent the powder dispersion </w:t>
      </w:r>
      <w:r w:rsidRPr="00AB6080">
        <w:rPr>
          <w:b/>
          <w:bCs/>
          <w:lang w:eastAsia="en-IN"/>
        </w:rPr>
        <w:t>[1]</w:t>
      </w:r>
      <w:r w:rsidRPr="00D824D8">
        <w:rPr>
          <w:lang w:eastAsia="en-IN"/>
        </w:rPr>
        <w:t>.</w:t>
      </w:r>
    </w:p>
    <w:p w14:paraId="1F3406BF" w14:textId="01782DC3" w:rsidR="001F6E3E" w:rsidRPr="001F6E3E" w:rsidRDefault="001F6E3E" w:rsidP="001F6E3E">
      <w:pPr>
        <w:pStyle w:val="ShotDescription"/>
        <w:numPr>
          <w:ilvl w:val="2"/>
          <w:numId w:val="3"/>
        </w:numPr>
        <w:rPr>
          <w:lang w:val="en-IN" w:eastAsia="en-IN"/>
        </w:rPr>
      </w:pPr>
      <w:r w:rsidRPr="00D824D8">
        <w:rPr>
          <w:lang w:val="en-IN" w:eastAsia="en-IN"/>
        </w:rPr>
        <w:t>Talent transferring the milled bone ash from the microcentrifuge tube into a small porcelain dish.</w:t>
      </w:r>
      <w:r>
        <w:rPr>
          <w:lang w:val="en-IN" w:eastAsia="en-IN"/>
        </w:rPr>
        <w:t xml:space="preserve"> </w:t>
      </w:r>
      <w:r w:rsidRPr="001F6E3E">
        <w:rPr>
          <w:b/>
          <w:bCs/>
          <w:highlight w:val="yellow"/>
          <w:lang w:val="en-IN" w:eastAsia="en-IN"/>
        </w:rPr>
        <w:t xml:space="preserve">Authors: </w:t>
      </w:r>
      <w:r w:rsidRPr="001F6E3E">
        <w:rPr>
          <w:highlight w:val="yellow"/>
          <w:lang w:val="en-IN" w:eastAsia="en-IN"/>
        </w:rPr>
        <w:t>This step is moved here</w:t>
      </w:r>
    </w:p>
    <w:p w14:paraId="6BA19E9E" w14:textId="77777777" w:rsidR="001F6E3E" w:rsidRDefault="001F6E3E" w:rsidP="00A65411">
      <w:pPr>
        <w:pStyle w:val="ShotDescription"/>
        <w:rPr>
          <w:lang w:val="en-IN" w:eastAsia="en-IN"/>
        </w:rPr>
      </w:pPr>
    </w:p>
    <w:p w14:paraId="7FC40DFC" w14:textId="3E5FBC32" w:rsidR="001F6E3E" w:rsidRPr="001F6E3E" w:rsidRDefault="001F6E3E" w:rsidP="001F6E3E">
      <w:pPr>
        <w:pStyle w:val="Narration"/>
        <w:numPr>
          <w:ilvl w:val="1"/>
          <w:numId w:val="3"/>
        </w:numPr>
        <w:rPr>
          <w:lang w:eastAsia="en-IN"/>
        </w:rPr>
      </w:pPr>
      <w:r>
        <w:rPr>
          <w:lang w:eastAsia="en-IN"/>
        </w:rPr>
        <w:t>Next, p</w:t>
      </w:r>
      <w:r w:rsidR="00882C71" w:rsidRPr="00D824D8">
        <w:rPr>
          <w:lang w:eastAsia="en-IN"/>
        </w:rPr>
        <w:t xml:space="preserve">lace the empty bottom of the Petri dish onto the weighing pan of an analytical balance with a readability of at </w:t>
      </w:r>
      <w:r w:rsidR="00882C71" w:rsidRPr="001F6E3E">
        <w:rPr>
          <w:lang w:eastAsia="en-IN"/>
        </w:rPr>
        <w:t xml:space="preserve">least 0.1 milligram </w:t>
      </w:r>
      <w:r w:rsidR="00882C71" w:rsidRPr="001F6E3E">
        <w:rPr>
          <w:b/>
          <w:bCs/>
          <w:lang w:eastAsia="en-IN"/>
        </w:rPr>
        <w:t>[1]</w:t>
      </w:r>
      <w:r w:rsidR="00882C71" w:rsidRPr="001F6E3E">
        <w:rPr>
          <w:lang w:eastAsia="en-IN"/>
        </w:rPr>
        <w:t>.</w:t>
      </w:r>
      <w:r w:rsidRPr="001F6E3E">
        <w:rPr>
          <w:lang w:eastAsia="en-IN"/>
        </w:rPr>
        <w:t xml:space="preserve"> </w:t>
      </w:r>
      <w:r w:rsidRPr="001F6E3E">
        <w:t xml:space="preserve">Using a micro spatula, add approximately 5 milligrams of the bone ash </w:t>
      </w:r>
      <w:r w:rsidRPr="001F6E3E">
        <w:rPr>
          <w:b/>
        </w:rPr>
        <w:t>[</w:t>
      </w:r>
      <w:r w:rsidRPr="001F6E3E">
        <w:rPr>
          <w:b/>
        </w:rPr>
        <w:t>2</w:t>
      </w:r>
      <w:r w:rsidRPr="001F6E3E">
        <w:rPr>
          <w:b/>
        </w:rPr>
        <w:t>]</w:t>
      </w:r>
      <w:r w:rsidRPr="001F6E3E">
        <w:t xml:space="preserve"> and r</w:t>
      </w:r>
      <w:r w:rsidRPr="001F6E3E">
        <w:t xml:space="preserve">ecord the exact weight </w:t>
      </w:r>
      <w:r w:rsidRPr="001F6E3E">
        <w:rPr>
          <w:b/>
        </w:rPr>
        <w:t>[</w:t>
      </w:r>
      <w:r>
        <w:rPr>
          <w:b/>
        </w:rPr>
        <w:t>3</w:t>
      </w:r>
      <w:r w:rsidRPr="001F6E3E">
        <w:rPr>
          <w:b/>
        </w:rPr>
        <w:t>]</w:t>
      </w:r>
      <w:r w:rsidRPr="001F6E3E">
        <w:t>.</w:t>
      </w:r>
    </w:p>
    <w:p w14:paraId="6840D826" w14:textId="77777777" w:rsidR="00882C71" w:rsidRPr="000D53BC" w:rsidRDefault="00882C71" w:rsidP="00882C71">
      <w:pPr>
        <w:pStyle w:val="ShotDescription"/>
        <w:numPr>
          <w:ilvl w:val="2"/>
          <w:numId w:val="3"/>
        </w:numPr>
        <w:rPr>
          <w:lang w:val="en-IN" w:eastAsia="en-IN"/>
        </w:rPr>
      </w:pPr>
      <w:r w:rsidRPr="001F6E3E">
        <w:rPr>
          <w:lang w:val="en-IN" w:eastAsia="en-IN"/>
        </w:rPr>
        <w:t>Talent placing the empty bottom</w:t>
      </w:r>
      <w:r w:rsidRPr="00D824D8">
        <w:rPr>
          <w:lang w:val="en-IN" w:eastAsia="en-IN"/>
        </w:rPr>
        <w:t xml:space="preserve"> of the Petri dish onto the weighing pan of an analytical </w:t>
      </w:r>
      <w:r w:rsidRPr="000D53BC">
        <w:rPr>
          <w:lang w:val="en-IN" w:eastAsia="en-IN"/>
        </w:rPr>
        <w:t>balance.</w:t>
      </w:r>
    </w:p>
    <w:p w14:paraId="3341F299" w14:textId="77777777" w:rsidR="00882C71" w:rsidRPr="000D53BC" w:rsidRDefault="00882C71" w:rsidP="00882C71">
      <w:pPr>
        <w:pStyle w:val="ShotDescription"/>
        <w:numPr>
          <w:ilvl w:val="2"/>
          <w:numId w:val="3"/>
        </w:numPr>
        <w:rPr>
          <w:lang w:val="en-IN" w:eastAsia="en-IN"/>
        </w:rPr>
      </w:pPr>
      <w:r w:rsidRPr="000D53BC">
        <w:rPr>
          <w:lang w:val="en-IN" w:eastAsia="en-IN"/>
        </w:rPr>
        <w:t>Talent adding approximately 5 milligrams of the bone ash to the Petri dish with a micro spatula.</w:t>
      </w:r>
    </w:p>
    <w:p w14:paraId="0404ABA8" w14:textId="6854856F" w:rsidR="00882C71" w:rsidRPr="000D53BC" w:rsidRDefault="00882C71" w:rsidP="00882C71">
      <w:pPr>
        <w:pStyle w:val="ShotDescription"/>
        <w:numPr>
          <w:ilvl w:val="2"/>
          <w:numId w:val="3"/>
        </w:numPr>
        <w:rPr>
          <w:lang w:val="en-IN" w:eastAsia="en-IN"/>
        </w:rPr>
      </w:pPr>
      <w:r w:rsidRPr="000D53BC">
        <w:t>Talent recording the exact weight of the bone ash specimen.</w:t>
      </w:r>
    </w:p>
    <w:p w14:paraId="5EC2CB33" w14:textId="77777777" w:rsidR="001F6E3E" w:rsidRPr="000D53BC" w:rsidRDefault="001F6E3E" w:rsidP="001F6E3E">
      <w:pPr>
        <w:pStyle w:val="Narration"/>
        <w:ind w:firstLine="0"/>
        <w:rPr>
          <w:lang w:eastAsia="en-IN"/>
        </w:rPr>
      </w:pPr>
    </w:p>
    <w:p w14:paraId="4239F7DD" w14:textId="0C477586" w:rsidR="00882C71" w:rsidRPr="000D53BC" w:rsidRDefault="00882C71" w:rsidP="00882C71">
      <w:pPr>
        <w:pStyle w:val="Narration"/>
        <w:numPr>
          <w:ilvl w:val="1"/>
          <w:numId w:val="3"/>
        </w:numPr>
        <w:rPr>
          <w:lang w:eastAsia="en-IN"/>
        </w:rPr>
      </w:pPr>
      <w:r w:rsidRPr="000D53BC">
        <w:t xml:space="preserve">Immediately cover the weighed ash with 3 milliliters of the ultrapure water </w:t>
      </w:r>
      <w:r w:rsidRPr="000D53BC">
        <w:rPr>
          <w:b/>
        </w:rPr>
        <w:t>[1]</w:t>
      </w:r>
      <w:r w:rsidRPr="000D53BC">
        <w:t xml:space="preserve">. </w:t>
      </w:r>
    </w:p>
    <w:p w14:paraId="44E6BD17" w14:textId="7870940F" w:rsidR="00882C71" w:rsidRPr="008B3DC4" w:rsidRDefault="00882C71" w:rsidP="00882C71">
      <w:pPr>
        <w:pStyle w:val="ShotDescription"/>
        <w:numPr>
          <w:ilvl w:val="2"/>
          <w:numId w:val="3"/>
        </w:numPr>
        <w:rPr>
          <w:u w:val="single"/>
          <w:lang w:val="en-IN" w:eastAsia="en-IN"/>
        </w:rPr>
      </w:pPr>
      <w:r w:rsidRPr="000D53BC">
        <w:t xml:space="preserve">Talent covering the bone ash by adding 3 milliliters of </w:t>
      </w:r>
      <w:proofErr w:type="gramStart"/>
      <w:r w:rsidRPr="000D53BC">
        <w:t>the ultrapure</w:t>
      </w:r>
      <w:proofErr w:type="gramEnd"/>
      <w:r w:rsidRPr="000D53BC">
        <w:t xml:space="preserve"> water while the Petri dish remains</w:t>
      </w:r>
      <w:r>
        <w:t xml:space="preserve"> on the analytical balance.</w:t>
      </w:r>
    </w:p>
    <w:p w14:paraId="45FA5C25" w14:textId="54D6DA06" w:rsidR="00882C71" w:rsidRPr="00D824D8" w:rsidRDefault="00882C71" w:rsidP="00882C71">
      <w:pPr>
        <w:pStyle w:val="ShotDescription"/>
        <w:rPr>
          <w:lang w:val="en-IN" w:eastAsia="en-IN"/>
        </w:rPr>
      </w:pPr>
      <w:r>
        <w:rPr>
          <w:b/>
          <w:highlight w:val="yellow"/>
        </w:rPr>
        <w:t>Authors</w:t>
      </w:r>
      <w:r>
        <w:rPr>
          <w:highlight w:val="yellow"/>
        </w:rPr>
        <w:t>: Thank you</w:t>
      </w:r>
      <w:r w:rsidR="000D53BC">
        <w:rPr>
          <w:highlight w:val="yellow"/>
        </w:rPr>
        <w:t xml:space="preserve"> for clarifying</w:t>
      </w:r>
      <w:r>
        <w:rPr>
          <w:highlight w:val="yellow"/>
        </w:rPr>
        <w:t xml:space="preserve"> — weighing now comes before hydration</w:t>
      </w:r>
    </w:p>
    <w:p w14:paraId="50AAD475" w14:textId="77777777" w:rsidR="00882C71" w:rsidRDefault="00882C71" w:rsidP="00882C71">
      <w:pPr>
        <w:spacing w:before="100" w:beforeAutospacing="1" w:after="100" w:afterAutospacing="1"/>
        <w:rPr>
          <w:rFonts w:ascii="Times New Roman" w:eastAsia="Times New Roman" w:hAnsi="Times New Roman" w:cs="Times New Roman"/>
          <w:lang w:val="en-IN" w:eastAsia="en-IN"/>
        </w:rPr>
      </w:pPr>
    </w:p>
    <w:p w14:paraId="477A9566" w14:textId="235F3457" w:rsidR="00DA30E7" w:rsidRDefault="00DA30E7" w:rsidP="00DA30E7">
      <w:pPr>
        <w:pStyle w:val="ListParagraph"/>
        <w:numPr>
          <w:ilvl w:val="0"/>
          <w:numId w:val="3"/>
        </w:numPr>
        <w:spacing w:before="120"/>
        <w:contextualSpacing w:val="0"/>
        <w:rPr>
          <w:rFonts w:cstheme="minorHAnsi"/>
          <w:b/>
          <w:bCs/>
        </w:rPr>
      </w:pPr>
      <w:r>
        <w:rPr>
          <w:rFonts w:cstheme="minorHAnsi"/>
          <w:b/>
          <w:bCs/>
        </w:rPr>
        <w:t>Diffusion Dish Assembly</w:t>
      </w:r>
    </w:p>
    <w:p w14:paraId="594C5AEA" w14:textId="33EFD798" w:rsidR="00882C71" w:rsidRPr="00D824D8" w:rsidRDefault="00967492" w:rsidP="00882C71">
      <w:pPr>
        <w:pStyle w:val="Narration"/>
        <w:numPr>
          <w:ilvl w:val="1"/>
          <w:numId w:val="3"/>
        </w:numPr>
        <w:rPr>
          <w:lang w:eastAsia="en-IN"/>
        </w:rPr>
      </w:pPr>
      <w:r>
        <w:rPr>
          <w:lang w:eastAsia="en-IN"/>
        </w:rPr>
        <w:t>A</w:t>
      </w:r>
      <w:r w:rsidR="00882C71" w:rsidRPr="00D824D8">
        <w:rPr>
          <w:lang w:eastAsia="en-IN"/>
        </w:rPr>
        <w:t xml:space="preserve">dd 50 microliters of 0.05 normal sodium hydroxide in three drops onto the inner surface of the Petri dish lid, well away from the rim, to build a fluoride trap deposit </w:t>
      </w:r>
      <w:r w:rsidR="00882C71" w:rsidRPr="00AB6080">
        <w:rPr>
          <w:b/>
          <w:bCs/>
          <w:lang w:eastAsia="en-IN"/>
        </w:rPr>
        <w:t>[1]</w:t>
      </w:r>
      <w:r w:rsidR="00882C71" w:rsidRPr="00D824D8">
        <w:rPr>
          <w:lang w:eastAsia="en-IN"/>
        </w:rPr>
        <w:t>.</w:t>
      </w:r>
    </w:p>
    <w:p w14:paraId="614895CD" w14:textId="6CA9363A" w:rsidR="00882C71" w:rsidRDefault="00967492" w:rsidP="00882C71">
      <w:pPr>
        <w:pStyle w:val="ShotDescription"/>
        <w:numPr>
          <w:ilvl w:val="2"/>
          <w:numId w:val="3"/>
        </w:numPr>
        <w:rPr>
          <w:lang w:val="en-IN" w:eastAsia="en-IN"/>
        </w:rPr>
      </w:pPr>
      <w:r>
        <w:rPr>
          <w:lang w:val="en-IN" w:eastAsia="en-IN"/>
        </w:rPr>
        <w:t xml:space="preserve">Close up of </w:t>
      </w:r>
      <w:r w:rsidR="00882C71" w:rsidRPr="00D824D8">
        <w:rPr>
          <w:lang w:val="en-IN" w:eastAsia="en-IN"/>
        </w:rPr>
        <w:t>Talent dispensing three drops of 0.05 normal sodium hydroxide onto the inner surface of the Petri dish lid away from the rim.</w:t>
      </w:r>
    </w:p>
    <w:p w14:paraId="096F829D" w14:textId="77777777" w:rsidR="008B3DC4" w:rsidRPr="00D824D8" w:rsidRDefault="008B3DC4" w:rsidP="008B3DC4">
      <w:pPr>
        <w:pStyle w:val="ShotDescription"/>
        <w:ind w:firstLine="0"/>
        <w:rPr>
          <w:lang w:val="en-IN" w:eastAsia="en-IN"/>
        </w:rPr>
      </w:pPr>
    </w:p>
    <w:p w14:paraId="38A7CEA9" w14:textId="77777777" w:rsidR="00882C71" w:rsidRPr="00D824D8" w:rsidRDefault="00882C71" w:rsidP="00882C71">
      <w:pPr>
        <w:pStyle w:val="Narration"/>
        <w:numPr>
          <w:ilvl w:val="1"/>
          <w:numId w:val="3"/>
        </w:numPr>
        <w:rPr>
          <w:lang w:eastAsia="en-IN"/>
        </w:rPr>
      </w:pPr>
      <w:r w:rsidRPr="00D824D8">
        <w:rPr>
          <w:lang w:eastAsia="en-IN"/>
        </w:rPr>
        <w:t xml:space="preserve">Invert the Petri dish lid without disrupting the sodium hydroxide drops </w:t>
      </w:r>
      <w:r w:rsidRPr="00AB6080">
        <w:rPr>
          <w:b/>
          <w:bCs/>
          <w:lang w:eastAsia="en-IN"/>
        </w:rPr>
        <w:t>[1]</w:t>
      </w:r>
      <w:r w:rsidRPr="00D824D8">
        <w:rPr>
          <w:lang w:eastAsia="en-IN"/>
        </w:rPr>
        <w:t xml:space="preserve">. Tightly seal the lid to the bottom of the Petri dish with the petrolatum </w:t>
      </w:r>
      <w:r w:rsidRPr="00AB6080">
        <w:rPr>
          <w:b/>
          <w:bCs/>
          <w:lang w:eastAsia="en-IN"/>
        </w:rPr>
        <w:t>[2]</w:t>
      </w:r>
      <w:r w:rsidRPr="00D824D8">
        <w:rPr>
          <w:lang w:eastAsia="en-IN"/>
        </w:rPr>
        <w:t>.</w:t>
      </w:r>
    </w:p>
    <w:p w14:paraId="18B00688" w14:textId="77777777" w:rsidR="00882C71" w:rsidRPr="00D824D8" w:rsidRDefault="00882C71" w:rsidP="00882C71">
      <w:pPr>
        <w:pStyle w:val="ShotDescription"/>
        <w:numPr>
          <w:ilvl w:val="2"/>
          <w:numId w:val="3"/>
        </w:numPr>
        <w:rPr>
          <w:lang w:val="en-IN" w:eastAsia="en-IN"/>
        </w:rPr>
      </w:pPr>
      <w:r w:rsidRPr="00D824D8">
        <w:rPr>
          <w:lang w:val="en-IN" w:eastAsia="en-IN"/>
        </w:rPr>
        <w:t>Talent inverting the Petri dish lid while keeping the sodium hydroxide drops intact.</w:t>
      </w:r>
    </w:p>
    <w:p w14:paraId="33F760C8" w14:textId="1134D14E" w:rsidR="00882C71" w:rsidRPr="00D824D8" w:rsidRDefault="00882C71" w:rsidP="00882C71">
      <w:pPr>
        <w:pStyle w:val="ShotDescription"/>
        <w:numPr>
          <w:ilvl w:val="2"/>
          <w:numId w:val="3"/>
        </w:numPr>
        <w:rPr>
          <w:lang w:val="en-IN" w:eastAsia="en-IN"/>
        </w:rPr>
      </w:pPr>
      <w:r w:rsidRPr="00D824D8">
        <w:rPr>
          <w:lang w:val="en-IN" w:eastAsia="en-IN"/>
        </w:rPr>
        <w:t>Talent sealing the Petri dish lid to the bottom of the Petri dish with the petrolatum.</w:t>
      </w:r>
      <w:r w:rsidR="008B3DC4">
        <w:rPr>
          <w:lang w:val="en-IN" w:eastAsia="en-IN"/>
        </w:rPr>
        <w:t xml:space="preserve"> </w:t>
      </w:r>
    </w:p>
    <w:p w14:paraId="3448962C" w14:textId="01944538" w:rsidR="00882C71" w:rsidRPr="00D824D8" w:rsidRDefault="00882C71" w:rsidP="00882C71">
      <w:pPr>
        <w:pStyle w:val="Narration"/>
        <w:numPr>
          <w:ilvl w:val="1"/>
          <w:numId w:val="3"/>
        </w:numPr>
        <w:rPr>
          <w:lang w:eastAsia="en-IN"/>
        </w:rPr>
      </w:pPr>
      <w:r>
        <w:t xml:space="preserve">Prepare a 3 normal </w:t>
      </w:r>
      <w:proofErr w:type="spellStart"/>
      <w:r w:rsidRPr="000D53BC">
        <w:t>hexamethyldisiloxane</w:t>
      </w:r>
      <w:proofErr w:type="spellEnd"/>
      <w:r w:rsidRPr="000D53BC">
        <w:t xml:space="preserve"> </w:t>
      </w:r>
      <w:r w:rsidRPr="000D53BC">
        <w:rPr>
          <w:i/>
          <w:color w:val="EE0000"/>
        </w:rPr>
        <w:t>(</w:t>
      </w:r>
      <w:proofErr w:type="spellStart"/>
      <w:r w:rsidRPr="000D53BC">
        <w:rPr>
          <w:i/>
          <w:color w:val="EE0000"/>
        </w:rPr>
        <w:t>hek</w:t>
      </w:r>
      <w:proofErr w:type="spellEnd"/>
      <w:r w:rsidRPr="000D53BC">
        <w:rPr>
          <w:i/>
          <w:color w:val="EE0000"/>
        </w:rPr>
        <w:t>-</w:t>
      </w:r>
      <w:proofErr w:type="spellStart"/>
      <w:r w:rsidRPr="000D53BC">
        <w:rPr>
          <w:i/>
          <w:color w:val="EE0000"/>
        </w:rPr>
        <w:t>suh</w:t>
      </w:r>
      <w:proofErr w:type="spellEnd"/>
      <w:r w:rsidRPr="000D53BC">
        <w:rPr>
          <w:i/>
          <w:color w:val="EE0000"/>
        </w:rPr>
        <w:t>-meth-</w:t>
      </w:r>
      <w:proofErr w:type="spellStart"/>
      <w:r w:rsidRPr="000D53BC">
        <w:rPr>
          <w:i/>
          <w:color w:val="EE0000"/>
        </w:rPr>
        <w:t>uhl</w:t>
      </w:r>
      <w:proofErr w:type="spellEnd"/>
      <w:r w:rsidRPr="000D53BC">
        <w:rPr>
          <w:i/>
          <w:color w:val="EE0000"/>
        </w:rPr>
        <w:t>-dye-</w:t>
      </w:r>
      <w:proofErr w:type="spellStart"/>
      <w:r w:rsidRPr="000D53BC">
        <w:rPr>
          <w:i/>
          <w:color w:val="EE0000"/>
        </w:rPr>
        <w:t>sil</w:t>
      </w:r>
      <w:proofErr w:type="spellEnd"/>
      <w:r w:rsidRPr="000D53BC">
        <w:rPr>
          <w:i/>
          <w:color w:val="EE0000"/>
        </w:rPr>
        <w:t>-OX-</w:t>
      </w:r>
      <w:proofErr w:type="spellStart"/>
      <w:r w:rsidRPr="000D53BC">
        <w:rPr>
          <w:i/>
          <w:color w:val="EE0000"/>
        </w:rPr>
        <w:t>ane</w:t>
      </w:r>
      <w:proofErr w:type="spellEnd"/>
      <w:r w:rsidRPr="000D53BC">
        <w:rPr>
          <w:i/>
          <w:color w:val="EE0000"/>
        </w:rPr>
        <w:t>)</w:t>
      </w:r>
      <w:r w:rsidRPr="000D53BC">
        <w:t xml:space="preserve">-saturated sulfuric acid solution, or HMDS solution, by mixing equal volumes of the 6 normal HMDS-saturated sulfuric acid solution and ultrapure water </w:t>
      </w:r>
      <w:r w:rsidRPr="000D53BC">
        <w:rPr>
          <w:b/>
        </w:rPr>
        <w:t>[1-TXT]</w:t>
      </w:r>
      <w:r w:rsidRPr="000D53BC">
        <w:t>.</w:t>
      </w:r>
      <w:r>
        <w:t xml:space="preserve"> </w:t>
      </w:r>
    </w:p>
    <w:p w14:paraId="5FB5F4B1" w14:textId="0762ECB4" w:rsidR="00882C71" w:rsidRPr="000D53BC" w:rsidRDefault="00882C71" w:rsidP="00882C71">
      <w:pPr>
        <w:pStyle w:val="ShotDescription"/>
        <w:numPr>
          <w:ilvl w:val="2"/>
          <w:numId w:val="3"/>
        </w:numPr>
        <w:rPr>
          <w:lang w:val="en-IN" w:eastAsia="en-IN"/>
        </w:rPr>
      </w:pPr>
      <w:r w:rsidRPr="00D824D8">
        <w:rPr>
          <w:lang w:val="en-IN" w:eastAsia="en-IN"/>
        </w:rPr>
        <w:t xml:space="preserve">Talent mixing equal volumes of the 6 normal </w:t>
      </w:r>
      <w:proofErr w:type="spellStart"/>
      <w:r w:rsidRPr="00D824D8">
        <w:rPr>
          <w:lang w:val="en-IN" w:eastAsia="en-IN"/>
        </w:rPr>
        <w:t>hexamethyldisiloxane</w:t>
      </w:r>
      <w:proofErr w:type="spellEnd"/>
      <w:r w:rsidRPr="00D824D8">
        <w:rPr>
          <w:lang w:val="en-IN" w:eastAsia="en-IN"/>
        </w:rPr>
        <w:t>-saturated sulfuric acid solution and ultrapure water</w:t>
      </w:r>
      <w:r w:rsidRPr="00967492">
        <w:rPr>
          <w:b/>
          <w:bCs/>
          <w:lang w:val="en-IN" w:eastAsia="en-IN"/>
        </w:rPr>
        <w:t>.</w:t>
      </w:r>
      <w:r w:rsidR="00967492" w:rsidRPr="00967492">
        <w:rPr>
          <w:b/>
          <w:bCs/>
          <w:lang w:val="en-IN" w:eastAsia="en-IN"/>
        </w:rPr>
        <w:t xml:space="preserve"> TXT: HMDS: </w:t>
      </w:r>
      <w:proofErr w:type="spellStart"/>
      <w:r w:rsidR="00967492" w:rsidRPr="00967492">
        <w:rPr>
          <w:b/>
          <w:bCs/>
          <w:lang w:eastAsia="en-IN"/>
        </w:rPr>
        <w:t>Hexamethyldisiloxane</w:t>
      </w:r>
      <w:proofErr w:type="spellEnd"/>
    </w:p>
    <w:p w14:paraId="443B9F36" w14:textId="77777777" w:rsidR="000D53BC" w:rsidRPr="00D824D8" w:rsidRDefault="000D53BC" w:rsidP="000D53BC">
      <w:pPr>
        <w:pStyle w:val="ShotDescription"/>
        <w:ind w:firstLine="0"/>
        <w:rPr>
          <w:lang w:val="en-IN" w:eastAsia="en-IN"/>
        </w:rPr>
      </w:pPr>
    </w:p>
    <w:p w14:paraId="5B0A836F" w14:textId="28A5B824" w:rsidR="00882C71" w:rsidRPr="000D53BC" w:rsidRDefault="00967492" w:rsidP="00882C71">
      <w:pPr>
        <w:pStyle w:val="Narration"/>
        <w:numPr>
          <w:ilvl w:val="1"/>
          <w:numId w:val="3"/>
        </w:numPr>
        <w:rPr>
          <w:lang w:eastAsia="en-IN"/>
        </w:rPr>
      </w:pPr>
      <w:r>
        <w:t xml:space="preserve">Immediately load </w:t>
      </w:r>
      <w:r w:rsidRPr="000D53BC">
        <w:t xml:space="preserve">3 milliliters of the prepared solution into a </w:t>
      </w:r>
      <w:proofErr w:type="gramStart"/>
      <w:r w:rsidRPr="000D53BC">
        <w:t xml:space="preserve">10 </w:t>
      </w:r>
      <w:proofErr w:type="spellStart"/>
      <w:r w:rsidRPr="000D53BC">
        <w:t>milliliter</w:t>
      </w:r>
      <w:proofErr w:type="spellEnd"/>
      <w:proofErr w:type="gramEnd"/>
      <w:r w:rsidRPr="000D53BC">
        <w:t xml:space="preserve"> syringe fitted with a 20-gauge needle </w:t>
      </w:r>
      <w:r w:rsidRPr="000D53BC">
        <w:rPr>
          <w:b/>
        </w:rPr>
        <w:t>[1-TXT]</w:t>
      </w:r>
      <w:r w:rsidRPr="000D53BC">
        <w:t xml:space="preserve"> and inject it into the water at the bottom of the diffusion dish through the hole in the lid, taking care not to splash the acid onto the inner surface of the lid </w:t>
      </w:r>
      <w:r w:rsidRPr="000D53BC">
        <w:rPr>
          <w:b/>
        </w:rPr>
        <w:t>[2]</w:t>
      </w:r>
      <w:r w:rsidRPr="000D53BC">
        <w:t xml:space="preserve">. Then, carefully withdraw the syringe needle, again avoiding any splashing </w:t>
      </w:r>
      <w:r w:rsidRPr="000D53BC">
        <w:rPr>
          <w:b/>
        </w:rPr>
        <w:t>[3]</w:t>
      </w:r>
      <w:r w:rsidRPr="000D53BC">
        <w:t>.</w:t>
      </w:r>
    </w:p>
    <w:p w14:paraId="4BB38701" w14:textId="3E57A968" w:rsidR="00967492" w:rsidRPr="000D53BC" w:rsidRDefault="00967492" w:rsidP="00882C71">
      <w:pPr>
        <w:pStyle w:val="ShotDescription"/>
        <w:numPr>
          <w:ilvl w:val="2"/>
          <w:numId w:val="3"/>
        </w:numPr>
        <w:rPr>
          <w:lang w:val="en-IN" w:eastAsia="en-IN"/>
        </w:rPr>
      </w:pPr>
      <w:r w:rsidRPr="000D53BC">
        <w:t xml:space="preserve">Talent loading 3 milliliters of the solution into a </w:t>
      </w:r>
      <w:proofErr w:type="gramStart"/>
      <w:r w:rsidRPr="000D53BC">
        <w:t>10 milliliter</w:t>
      </w:r>
      <w:proofErr w:type="gramEnd"/>
      <w:r w:rsidRPr="000D53BC">
        <w:t xml:space="preserve"> syringe fitted with a 20-gauge needle. </w:t>
      </w:r>
    </w:p>
    <w:p w14:paraId="3D611FE7" w14:textId="19E32702" w:rsidR="00882C71" w:rsidRPr="00D824D8" w:rsidRDefault="00882C71" w:rsidP="00882C71">
      <w:pPr>
        <w:pStyle w:val="ShotDescription"/>
        <w:numPr>
          <w:ilvl w:val="2"/>
          <w:numId w:val="3"/>
        </w:numPr>
        <w:rPr>
          <w:lang w:val="en-IN" w:eastAsia="en-IN"/>
        </w:rPr>
      </w:pPr>
      <w:r w:rsidRPr="00D824D8">
        <w:rPr>
          <w:lang w:val="en-IN" w:eastAsia="en-IN"/>
        </w:rPr>
        <w:t xml:space="preserve">Talent injecting </w:t>
      </w:r>
      <w:r w:rsidR="00967492">
        <w:rPr>
          <w:lang w:val="en-IN" w:eastAsia="en-IN"/>
        </w:rPr>
        <w:t>the</w:t>
      </w:r>
      <w:r w:rsidRPr="00D824D8">
        <w:rPr>
          <w:lang w:val="en-IN" w:eastAsia="en-IN"/>
        </w:rPr>
        <w:t xml:space="preserve"> solution through the hole in the Petri dish lid into the water at the bottom of the diffusion dish.</w:t>
      </w:r>
    </w:p>
    <w:p w14:paraId="5211ADF2" w14:textId="3A5C273B" w:rsidR="00882C71" w:rsidRDefault="00882C71" w:rsidP="00882C71">
      <w:pPr>
        <w:pStyle w:val="ShotDescription"/>
        <w:numPr>
          <w:ilvl w:val="2"/>
          <w:numId w:val="3"/>
        </w:numPr>
        <w:rPr>
          <w:lang w:val="en-IN" w:eastAsia="en-IN"/>
        </w:rPr>
      </w:pPr>
      <w:r w:rsidRPr="00D824D8">
        <w:rPr>
          <w:lang w:val="en-IN" w:eastAsia="en-IN"/>
        </w:rPr>
        <w:t>Talent carefully withdrawing the syringe needle without splashing the acid onto the inner surface of the Petri dish lid.</w:t>
      </w:r>
    </w:p>
    <w:p w14:paraId="6BA32AED" w14:textId="77777777" w:rsidR="000D53BC" w:rsidRDefault="000D53BC" w:rsidP="000D53BC">
      <w:pPr>
        <w:pStyle w:val="ShotDescription"/>
        <w:ind w:firstLine="0"/>
        <w:rPr>
          <w:lang w:val="en-IN" w:eastAsia="en-IN"/>
        </w:rPr>
      </w:pPr>
    </w:p>
    <w:p w14:paraId="0B4AEC44" w14:textId="1FC4DBB6" w:rsidR="00882C71" w:rsidRPr="00D824D8" w:rsidRDefault="00967492" w:rsidP="00882C71">
      <w:pPr>
        <w:pStyle w:val="Narration"/>
        <w:numPr>
          <w:ilvl w:val="1"/>
          <w:numId w:val="3"/>
        </w:numPr>
        <w:rPr>
          <w:lang w:eastAsia="en-IN"/>
        </w:rPr>
      </w:pPr>
      <w:r>
        <w:rPr>
          <w:lang w:eastAsia="en-IN"/>
        </w:rPr>
        <w:t>Then, quickly</w:t>
      </w:r>
      <w:r w:rsidR="00882C71" w:rsidRPr="00D824D8">
        <w:rPr>
          <w:lang w:eastAsia="en-IN"/>
        </w:rPr>
        <w:t xml:space="preserve"> seal the injection hole with a bead of petrolatum that fully covers the opening </w:t>
      </w:r>
      <w:r w:rsidR="00882C71" w:rsidRPr="00AB6080">
        <w:rPr>
          <w:b/>
          <w:bCs/>
          <w:lang w:eastAsia="en-IN"/>
        </w:rPr>
        <w:t>[1]</w:t>
      </w:r>
      <w:r w:rsidR="00882C71" w:rsidRPr="00D824D8">
        <w:rPr>
          <w:lang w:eastAsia="en-IN"/>
        </w:rPr>
        <w:t xml:space="preserve">. Place the diffusion dishes on a variable rocker set to a slow speed and incubate overnight at room temperature </w:t>
      </w:r>
      <w:r w:rsidR="00882C71" w:rsidRPr="00AB6080">
        <w:rPr>
          <w:b/>
          <w:bCs/>
          <w:lang w:eastAsia="en-IN"/>
        </w:rPr>
        <w:t>[2]</w:t>
      </w:r>
      <w:r w:rsidR="00882C71" w:rsidRPr="00D824D8">
        <w:rPr>
          <w:lang w:eastAsia="en-IN"/>
        </w:rPr>
        <w:t>.</w:t>
      </w:r>
    </w:p>
    <w:p w14:paraId="5456ADE4" w14:textId="77777777" w:rsidR="00882C71" w:rsidRPr="00D824D8" w:rsidRDefault="00882C71" w:rsidP="00882C71">
      <w:pPr>
        <w:pStyle w:val="ShotDescription"/>
        <w:numPr>
          <w:ilvl w:val="2"/>
          <w:numId w:val="3"/>
        </w:numPr>
        <w:rPr>
          <w:lang w:val="en-IN" w:eastAsia="en-IN"/>
        </w:rPr>
      </w:pPr>
      <w:r w:rsidRPr="00D824D8">
        <w:rPr>
          <w:lang w:val="en-IN" w:eastAsia="en-IN"/>
        </w:rPr>
        <w:t xml:space="preserve">Talent sealing the injection hole with a bead of petrolatum that completely </w:t>
      </w:r>
      <w:r w:rsidRPr="00D824D8">
        <w:rPr>
          <w:lang w:val="en-IN" w:eastAsia="en-IN"/>
        </w:rPr>
        <w:lastRenderedPageBreak/>
        <w:t>covers the opening.</w:t>
      </w:r>
    </w:p>
    <w:p w14:paraId="1C59DEB8" w14:textId="26A8AC41" w:rsidR="00882C71" w:rsidRPr="00D824D8" w:rsidRDefault="00967492" w:rsidP="00882C71">
      <w:pPr>
        <w:pStyle w:val="ShotDescription"/>
        <w:numPr>
          <w:ilvl w:val="2"/>
          <w:numId w:val="3"/>
        </w:numPr>
        <w:rPr>
          <w:lang w:val="en-IN" w:eastAsia="en-IN"/>
        </w:rPr>
      </w:pPr>
      <w:r>
        <w:rPr>
          <w:lang w:val="en-IN" w:eastAsia="en-IN"/>
        </w:rPr>
        <w:t xml:space="preserve">WIDE: </w:t>
      </w:r>
      <w:r w:rsidR="00882C71" w:rsidRPr="00D824D8">
        <w:rPr>
          <w:lang w:val="en-IN" w:eastAsia="en-IN"/>
        </w:rPr>
        <w:t>Talent placing the diffusion dishes on a variable rocker for overnight incubation at room temperature.</w:t>
      </w:r>
    </w:p>
    <w:p w14:paraId="3EC1F8FC" w14:textId="77777777" w:rsidR="00882C71" w:rsidRPr="00D824D8" w:rsidRDefault="00882C71" w:rsidP="00882C71">
      <w:pPr>
        <w:spacing w:before="100" w:beforeAutospacing="1" w:after="100" w:afterAutospacing="1"/>
        <w:rPr>
          <w:rFonts w:ascii="Times New Roman" w:eastAsia="Times New Roman" w:hAnsi="Times New Roman" w:cs="Times New Roman"/>
          <w:lang w:val="en-IN" w:eastAsia="en-IN"/>
        </w:rPr>
      </w:pPr>
    </w:p>
    <w:p w14:paraId="39E6AE6D" w14:textId="658628C6" w:rsidR="00DA30E7" w:rsidRPr="00DA30E7" w:rsidRDefault="00DA30E7" w:rsidP="00DA30E7">
      <w:pPr>
        <w:pStyle w:val="ListParagraph"/>
        <w:numPr>
          <w:ilvl w:val="0"/>
          <w:numId w:val="3"/>
        </w:numPr>
        <w:spacing w:before="120"/>
        <w:rPr>
          <w:rFonts w:cstheme="minorHAnsi"/>
          <w:b/>
          <w:bCs/>
        </w:rPr>
      </w:pPr>
      <w:r w:rsidRPr="00DA30E7">
        <w:rPr>
          <w:rFonts w:cstheme="minorHAnsi"/>
          <w:b/>
          <w:bCs/>
        </w:rPr>
        <w:t xml:space="preserve">Fluoride Measurement with an </w:t>
      </w:r>
      <w:r w:rsidR="00E9554B" w:rsidRPr="00E9554B">
        <w:rPr>
          <w:rFonts w:cstheme="minorHAnsi"/>
          <w:b/>
          <w:bCs/>
        </w:rPr>
        <w:t>Ion-Selective Electr</w:t>
      </w:r>
      <w:r w:rsidR="00E9554B" w:rsidRPr="00E9554B">
        <w:rPr>
          <w:rFonts w:cstheme="minorHAnsi"/>
          <w:b/>
          <w:bCs/>
        </w:rPr>
        <w:t>ode</w:t>
      </w:r>
      <w:r w:rsidR="00E9554B">
        <w:rPr>
          <w:rFonts w:cstheme="minorHAnsi"/>
          <w:b/>
          <w:bCs/>
        </w:rPr>
        <w:t xml:space="preserve"> (</w:t>
      </w:r>
      <w:r w:rsidRPr="00DA30E7">
        <w:rPr>
          <w:rFonts w:cstheme="minorHAnsi"/>
          <w:b/>
          <w:bCs/>
        </w:rPr>
        <w:t>ISE</w:t>
      </w:r>
      <w:r w:rsidR="00E9554B">
        <w:rPr>
          <w:rFonts w:cstheme="minorHAnsi"/>
          <w:b/>
          <w:bCs/>
        </w:rPr>
        <w:t>)</w:t>
      </w:r>
    </w:p>
    <w:p w14:paraId="773C337A" w14:textId="61BE546D" w:rsidR="00DA30E7" w:rsidRDefault="00DA30E7" w:rsidP="00DA30E7">
      <w:pPr>
        <w:pStyle w:val="ListParagraph"/>
        <w:spacing w:before="120"/>
        <w:ind w:left="360"/>
        <w:contextualSpacing w:val="0"/>
        <w:rPr>
          <w:rFonts w:cstheme="minorHAnsi"/>
          <w:b/>
          <w:bCs/>
        </w:rPr>
      </w:pPr>
    </w:p>
    <w:p w14:paraId="1DB0FFFB" w14:textId="1369AC24" w:rsidR="00882C71" w:rsidRPr="000D53BC" w:rsidRDefault="00967492" w:rsidP="00882C71">
      <w:pPr>
        <w:pStyle w:val="Narration"/>
        <w:numPr>
          <w:ilvl w:val="1"/>
          <w:numId w:val="3"/>
        </w:numPr>
        <w:rPr>
          <w:lang w:eastAsia="en-IN"/>
        </w:rPr>
      </w:pPr>
      <w:r w:rsidRPr="000D53BC">
        <w:t>Before starting the measurements, set up the ion-selective electrode, or ISE, in advance</w:t>
      </w:r>
      <w:r w:rsidR="000D53BC" w:rsidRPr="000D53BC">
        <w:t xml:space="preserve"> </w:t>
      </w:r>
      <w:r w:rsidR="000D53BC" w:rsidRPr="000D53BC">
        <w:rPr>
          <w:b/>
          <w:bCs/>
        </w:rPr>
        <w:t>[1]</w:t>
      </w:r>
      <w:r w:rsidRPr="000D53BC">
        <w:t>. Fill the double-channel fluoride-selective electrode with the appropriate filling solution</w:t>
      </w:r>
      <w:r w:rsidR="000D53BC" w:rsidRPr="000D53BC">
        <w:t xml:space="preserve"> </w:t>
      </w:r>
      <w:r w:rsidR="000D53BC" w:rsidRPr="000D53BC">
        <w:rPr>
          <w:b/>
          <w:bCs/>
        </w:rPr>
        <w:t>[2]</w:t>
      </w:r>
      <w:r w:rsidRPr="000D53BC">
        <w:t xml:space="preserve">, connect it to the potentiometer, and secure it in an electrode holder </w:t>
      </w:r>
      <w:r w:rsidRPr="000D53BC">
        <w:rPr>
          <w:b/>
        </w:rPr>
        <w:t>[</w:t>
      </w:r>
      <w:r w:rsidR="000D53BC" w:rsidRPr="000D53BC">
        <w:rPr>
          <w:b/>
        </w:rPr>
        <w:t>3</w:t>
      </w:r>
      <w:r w:rsidRPr="000D53BC">
        <w:rPr>
          <w:b/>
        </w:rPr>
        <w:t>]</w:t>
      </w:r>
      <w:r w:rsidRPr="000D53BC">
        <w:t>.</w:t>
      </w:r>
    </w:p>
    <w:p w14:paraId="137E49E5" w14:textId="77777777" w:rsidR="000D53BC" w:rsidRPr="000D53BC" w:rsidRDefault="00882C71" w:rsidP="00882C71">
      <w:pPr>
        <w:pStyle w:val="ShotDescription"/>
        <w:numPr>
          <w:ilvl w:val="2"/>
          <w:numId w:val="3"/>
        </w:numPr>
        <w:rPr>
          <w:lang w:val="en-IN" w:eastAsia="en-IN"/>
        </w:rPr>
      </w:pPr>
      <w:r w:rsidRPr="000D53BC">
        <w:t>WIDE: Talent pointing out the assembled fluoride-selective electrode secured in its holder</w:t>
      </w:r>
      <w:r w:rsidR="000D53BC">
        <w:t>.</w:t>
      </w:r>
    </w:p>
    <w:p w14:paraId="16C3E499" w14:textId="74257CB3" w:rsidR="000D53BC" w:rsidRPr="000D53BC" w:rsidRDefault="000D53BC" w:rsidP="00882C71">
      <w:pPr>
        <w:pStyle w:val="ShotDescription"/>
        <w:numPr>
          <w:ilvl w:val="2"/>
          <w:numId w:val="3"/>
        </w:numPr>
        <w:rPr>
          <w:lang w:val="en-IN" w:eastAsia="en-IN"/>
        </w:rPr>
      </w:pPr>
      <w:r>
        <w:t>Talent adding the filling solution.</w:t>
      </w:r>
    </w:p>
    <w:p w14:paraId="2A590040" w14:textId="6A48AFFC" w:rsidR="00882C71" w:rsidRPr="000D53BC" w:rsidRDefault="000D53BC" w:rsidP="00882C71">
      <w:pPr>
        <w:pStyle w:val="ShotDescription"/>
        <w:numPr>
          <w:ilvl w:val="2"/>
          <w:numId w:val="3"/>
        </w:numPr>
        <w:rPr>
          <w:lang w:val="en-IN" w:eastAsia="en-IN"/>
        </w:rPr>
      </w:pPr>
      <w:r>
        <w:t xml:space="preserve">Talent connecting </w:t>
      </w:r>
      <w:proofErr w:type="spellStart"/>
      <w:r w:rsidR="00882C71" w:rsidRPr="000D53BC">
        <w:t>connecting</w:t>
      </w:r>
      <w:proofErr w:type="spellEnd"/>
      <w:r w:rsidR="00882C71" w:rsidRPr="000D53BC">
        <w:t xml:space="preserve"> it to the potentiometer.</w:t>
      </w:r>
    </w:p>
    <w:p w14:paraId="45602DFF" w14:textId="77777777" w:rsidR="00882C71" w:rsidRDefault="00882C71" w:rsidP="00882C71">
      <w:pPr>
        <w:pStyle w:val="ShotDescription"/>
      </w:pPr>
      <w:r>
        <w:rPr>
          <w:b/>
          <w:highlight w:val="yellow"/>
        </w:rPr>
        <w:t>Authors</w:t>
      </w:r>
      <w:r>
        <w:rPr>
          <w:highlight w:val="yellow"/>
        </w:rPr>
        <w:t>: Thank you — the three assembly shots are replaced by one shot of the ready set-up, pointing out the electrode over the scissor jack and its connection to the potentiometer, as you suggested. The filling-solution query is withdrawn, since the formulation is proprietary.</w:t>
      </w:r>
    </w:p>
    <w:p w14:paraId="174A67F1" w14:textId="77777777" w:rsidR="007830F6" w:rsidRPr="00D824D8" w:rsidRDefault="007830F6" w:rsidP="007830F6">
      <w:pPr>
        <w:pStyle w:val="ShotDescription"/>
        <w:ind w:left="0" w:firstLine="0"/>
        <w:rPr>
          <w:lang w:val="en-IN" w:eastAsia="en-IN"/>
        </w:rPr>
      </w:pPr>
    </w:p>
    <w:p w14:paraId="12A5A7F8" w14:textId="77777777" w:rsidR="00882C71" w:rsidRPr="00D824D8" w:rsidRDefault="00882C71" w:rsidP="00882C71">
      <w:pPr>
        <w:pStyle w:val="Narration"/>
        <w:numPr>
          <w:ilvl w:val="1"/>
          <w:numId w:val="3"/>
        </w:numPr>
        <w:rPr>
          <w:lang w:eastAsia="en-IN"/>
        </w:rPr>
      </w:pPr>
      <w:r w:rsidRPr="00D824D8">
        <w:rPr>
          <w:lang w:eastAsia="en-IN"/>
        </w:rPr>
        <w:t xml:space="preserve">Position an untreated Petri dish on a scissor jack beneath the sensing surface of the electrode, ensuring that the sensing surface is parallel to the bottom of the Petri dish </w:t>
      </w:r>
      <w:r w:rsidRPr="00AB6080">
        <w:rPr>
          <w:b/>
          <w:bCs/>
          <w:lang w:eastAsia="en-IN"/>
        </w:rPr>
        <w:t>[1]</w:t>
      </w:r>
      <w:r w:rsidRPr="00D824D8">
        <w:rPr>
          <w:lang w:eastAsia="en-IN"/>
        </w:rPr>
        <w:t xml:space="preserve">. Raise the table of the scissor jack until the Petri dish is almost touching the electrode </w:t>
      </w:r>
      <w:r w:rsidRPr="00AB6080">
        <w:rPr>
          <w:b/>
          <w:bCs/>
          <w:lang w:eastAsia="en-IN"/>
        </w:rPr>
        <w:t>[2]</w:t>
      </w:r>
      <w:r w:rsidRPr="00D824D8">
        <w:rPr>
          <w:lang w:eastAsia="en-IN"/>
        </w:rPr>
        <w:t>.</w:t>
      </w:r>
    </w:p>
    <w:p w14:paraId="782990A9" w14:textId="77777777" w:rsidR="00882C71" w:rsidRPr="00D824D8" w:rsidRDefault="00882C71" w:rsidP="00882C71">
      <w:pPr>
        <w:pStyle w:val="ShotDescription"/>
        <w:numPr>
          <w:ilvl w:val="2"/>
          <w:numId w:val="3"/>
        </w:numPr>
        <w:rPr>
          <w:lang w:val="en-IN" w:eastAsia="en-IN"/>
        </w:rPr>
      </w:pPr>
      <w:r w:rsidRPr="00D824D8">
        <w:rPr>
          <w:lang w:val="en-IN" w:eastAsia="en-IN"/>
        </w:rPr>
        <w:t>Talent positioning an untreated Petri dish on a scissor jack beneath the sensing surface of the electrode and aligning the sensing surface parallel to the bottom of the Petri dish.</w:t>
      </w:r>
    </w:p>
    <w:p w14:paraId="6D9F8CBE" w14:textId="77777777" w:rsidR="00882C71" w:rsidRDefault="00882C71" w:rsidP="00882C71">
      <w:pPr>
        <w:pStyle w:val="ShotDescription"/>
        <w:numPr>
          <w:ilvl w:val="2"/>
          <w:numId w:val="3"/>
        </w:numPr>
        <w:rPr>
          <w:lang w:val="en-IN" w:eastAsia="en-IN"/>
        </w:rPr>
      </w:pPr>
      <w:r w:rsidRPr="00D824D8">
        <w:rPr>
          <w:lang w:val="en-IN" w:eastAsia="en-IN"/>
        </w:rPr>
        <w:t>Talent raising the table of the scissor jack until the Petri dish is almost touching the electrode.</w:t>
      </w:r>
    </w:p>
    <w:p w14:paraId="4A37765F" w14:textId="77777777" w:rsidR="007830F6" w:rsidRPr="00D824D8" w:rsidRDefault="007830F6" w:rsidP="007830F6">
      <w:pPr>
        <w:pStyle w:val="ShotDescription"/>
        <w:ind w:firstLine="0"/>
        <w:rPr>
          <w:lang w:val="en-IN" w:eastAsia="en-IN"/>
        </w:rPr>
      </w:pPr>
    </w:p>
    <w:p w14:paraId="1CE73DDA" w14:textId="0543D13A" w:rsidR="00882C71" w:rsidRPr="00D824D8" w:rsidRDefault="00882C71" w:rsidP="00882C71">
      <w:pPr>
        <w:pStyle w:val="Narration"/>
        <w:numPr>
          <w:ilvl w:val="1"/>
          <w:numId w:val="3"/>
        </w:numPr>
        <w:rPr>
          <w:lang w:eastAsia="en-IN"/>
        </w:rPr>
      </w:pPr>
      <w:r w:rsidRPr="00D824D8">
        <w:rPr>
          <w:lang w:eastAsia="en-IN"/>
        </w:rPr>
        <w:t xml:space="preserve">After the incubation period, remove the diffusion dish from the rocker </w:t>
      </w:r>
      <w:r w:rsidRPr="00AB6080">
        <w:rPr>
          <w:b/>
          <w:bCs/>
          <w:lang w:eastAsia="en-IN"/>
        </w:rPr>
        <w:t>[1]</w:t>
      </w:r>
      <w:r w:rsidRPr="00D824D8">
        <w:rPr>
          <w:lang w:eastAsia="en-IN"/>
        </w:rPr>
        <w:t xml:space="preserve">. Carefully lift off the lid by breaking the petrolatum seal </w:t>
      </w:r>
      <w:r w:rsidRPr="00AB6080">
        <w:rPr>
          <w:b/>
          <w:bCs/>
          <w:lang w:eastAsia="en-IN"/>
        </w:rPr>
        <w:t>[2]</w:t>
      </w:r>
      <w:r w:rsidRPr="00D824D8">
        <w:rPr>
          <w:lang w:eastAsia="en-IN"/>
        </w:rPr>
        <w:t xml:space="preserve">. </w:t>
      </w:r>
      <w:r w:rsidR="00967492">
        <w:rPr>
          <w:lang w:eastAsia="en-IN"/>
        </w:rPr>
        <w:t>Then</w:t>
      </w:r>
      <w:r w:rsidR="0061554D">
        <w:rPr>
          <w:lang w:eastAsia="en-IN"/>
        </w:rPr>
        <w:t xml:space="preserve"> invert the lid onto a flat surface, ensuring that the three fluoride-trap</w:t>
      </w:r>
      <w:r w:rsidRPr="00D824D8">
        <w:rPr>
          <w:lang w:eastAsia="en-IN"/>
        </w:rPr>
        <w:t xml:space="preserve"> drops remain undisturbed </w:t>
      </w:r>
      <w:r w:rsidRPr="00AB6080">
        <w:rPr>
          <w:b/>
          <w:bCs/>
          <w:lang w:eastAsia="en-IN"/>
        </w:rPr>
        <w:t>[3]</w:t>
      </w:r>
      <w:r w:rsidRPr="00D824D8">
        <w:rPr>
          <w:lang w:eastAsia="en-IN"/>
        </w:rPr>
        <w:t>.</w:t>
      </w:r>
    </w:p>
    <w:p w14:paraId="6E3C8C2A" w14:textId="1343ECC8" w:rsidR="00882C71" w:rsidRPr="00D824D8" w:rsidRDefault="00967492" w:rsidP="00882C71">
      <w:pPr>
        <w:pStyle w:val="ShotDescription"/>
        <w:numPr>
          <w:ilvl w:val="2"/>
          <w:numId w:val="3"/>
        </w:numPr>
        <w:rPr>
          <w:lang w:val="en-IN" w:eastAsia="en-IN"/>
        </w:rPr>
      </w:pPr>
      <w:r>
        <w:rPr>
          <w:lang w:val="en-IN" w:eastAsia="en-IN"/>
        </w:rPr>
        <w:t xml:space="preserve">WIDE: </w:t>
      </w:r>
      <w:r w:rsidR="00882C71" w:rsidRPr="00D824D8">
        <w:rPr>
          <w:lang w:val="en-IN" w:eastAsia="en-IN"/>
        </w:rPr>
        <w:t>Talent removing the diffusion dish from the rocker after the incubation period.</w:t>
      </w:r>
    </w:p>
    <w:p w14:paraId="23DA1B66" w14:textId="77777777" w:rsidR="00882C71" w:rsidRPr="00D824D8" w:rsidRDefault="00882C71" w:rsidP="00882C71">
      <w:pPr>
        <w:pStyle w:val="ShotDescription"/>
        <w:numPr>
          <w:ilvl w:val="2"/>
          <w:numId w:val="3"/>
        </w:numPr>
        <w:rPr>
          <w:lang w:val="en-IN" w:eastAsia="en-IN"/>
        </w:rPr>
      </w:pPr>
      <w:r w:rsidRPr="00D824D8">
        <w:rPr>
          <w:lang w:val="en-IN" w:eastAsia="en-IN"/>
        </w:rPr>
        <w:t>Talent carefully lifting off the lid by breaking the petrolatum seal.</w:t>
      </w:r>
    </w:p>
    <w:p w14:paraId="0159E084" w14:textId="77777777" w:rsidR="00882C71" w:rsidRDefault="00882C71" w:rsidP="00882C71">
      <w:pPr>
        <w:pStyle w:val="ShotDescription"/>
        <w:numPr>
          <w:ilvl w:val="2"/>
          <w:numId w:val="3"/>
        </w:numPr>
        <w:rPr>
          <w:lang w:val="en-IN" w:eastAsia="en-IN"/>
        </w:rPr>
      </w:pPr>
      <w:r w:rsidRPr="00D824D8">
        <w:rPr>
          <w:lang w:val="en-IN" w:eastAsia="en-IN"/>
        </w:rPr>
        <w:lastRenderedPageBreak/>
        <w:t xml:space="preserve">Talent inverting the lid onto a flat surface while keeping the </w:t>
      </w:r>
      <w:proofErr w:type="gramStart"/>
      <w:r w:rsidRPr="00D824D8">
        <w:rPr>
          <w:lang w:val="en-IN" w:eastAsia="en-IN"/>
        </w:rPr>
        <w:t>three fluoride</w:t>
      </w:r>
      <w:proofErr w:type="gramEnd"/>
      <w:r w:rsidRPr="00D824D8">
        <w:rPr>
          <w:lang w:val="en-IN" w:eastAsia="en-IN"/>
        </w:rPr>
        <w:t xml:space="preserve"> trap drops undisturbed.</w:t>
      </w:r>
    </w:p>
    <w:p w14:paraId="3B5D6CAD" w14:textId="77777777" w:rsidR="007830F6" w:rsidRPr="00D824D8" w:rsidRDefault="007830F6" w:rsidP="007830F6">
      <w:pPr>
        <w:pStyle w:val="ShotDescription"/>
        <w:ind w:firstLine="0"/>
        <w:rPr>
          <w:lang w:val="en-IN" w:eastAsia="en-IN"/>
        </w:rPr>
      </w:pPr>
    </w:p>
    <w:p w14:paraId="7006CDDD" w14:textId="27EEF698" w:rsidR="00882C71" w:rsidRPr="00D824D8" w:rsidRDefault="007830F6" w:rsidP="00882C71">
      <w:pPr>
        <w:pStyle w:val="Narration"/>
        <w:numPr>
          <w:ilvl w:val="1"/>
          <w:numId w:val="3"/>
        </w:numPr>
        <w:rPr>
          <w:lang w:eastAsia="en-IN"/>
        </w:rPr>
      </w:pPr>
      <w:r w:rsidRPr="007830F6">
        <w:t xml:space="preserve">Next, </w:t>
      </w:r>
      <w:r w:rsidR="00882C71" w:rsidRPr="007830F6">
        <w:t xml:space="preserve">use a P20 pipette to add 15 to 20 microliters of 0.2 normal acetic acid to one of the fluoride </w:t>
      </w:r>
      <w:proofErr w:type="gramStart"/>
      <w:r w:rsidR="00882C71" w:rsidRPr="007830F6">
        <w:t>trap</w:t>
      </w:r>
      <w:proofErr w:type="gramEnd"/>
      <w:r w:rsidR="00882C71" w:rsidRPr="007830F6">
        <w:t xml:space="preserve"> drops </w:t>
      </w:r>
      <w:r w:rsidR="00882C71" w:rsidRPr="007830F6">
        <w:rPr>
          <w:b/>
        </w:rPr>
        <w:t>[1]</w:t>
      </w:r>
      <w:r w:rsidR="00882C71" w:rsidRPr="007830F6">
        <w:t>. Merge all three drops into a single drop without changing the pipette tip. Keep the combined</w:t>
      </w:r>
      <w:r w:rsidR="00882C71">
        <w:t xml:space="preserve"> sample on the inverted lid </w:t>
      </w:r>
      <w:r w:rsidR="00882C71">
        <w:rPr>
          <w:b/>
        </w:rPr>
        <w:t>[</w:t>
      </w:r>
      <w:r>
        <w:rPr>
          <w:b/>
        </w:rPr>
        <w:t>2</w:t>
      </w:r>
      <w:r w:rsidR="00882C71">
        <w:rPr>
          <w:b/>
        </w:rPr>
        <w:t>]</w:t>
      </w:r>
      <w:r w:rsidR="00882C71">
        <w:t>.</w:t>
      </w:r>
    </w:p>
    <w:p w14:paraId="5014940B" w14:textId="0C14E279" w:rsidR="00882C71" w:rsidRPr="00D824D8" w:rsidRDefault="00882C71" w:rsidP="00882C71">
      <w:pPr>
        <w:pStyle w:val="ShotDescription"/>
        <w:numPr>
          <w:ilvl w:val="2"/>
          <w:numId w:val="3"/>
        </w:numPr>
        <w:rPr>
          <w:lang w:val="en-IN" w:eastAsia="en-IN"/>
        </w:rPr>
      </w:pPr>
      <w:r>
        <w:t xml:space="preserve">Talent adding 15 to 20 microliters of 0.2 normal acetic acid to one of the fluoride </w:t>
      </w:r>
      <w:proofErr w:type="gramStart"/>
      <w:r>
        <w:t>trap</w:t>
      </w:r>
      <w:proofErr w:type="gramEnd"/>
      <w:r>
        <w:t xml:space="preserve"> drops with a P20 pipette.</w:t>
      </w:r>
    </w:p>
    <w:p w14:paraId="408039A5" w14:textId="77777777" w:rsidR="00882C71" w:rsidRDefault="00882C71" w:rsidP="00882C71">
      <w:pPr>
        <w:pStyle w:val="ShotDescription"/>
        <w:numPr>
          <w:ilvl w:val="2"/>
          <w:numId w:val="3"/>
        </w:numPr>
        <w:rPr>
          <w:lang w:val="en-IN" w:eastAsia="en-IN"/>
        </w:rPr>
      </w:pPr>
      <w:r w:rsidRPr="00D824D8">
        <w:rPr>
          <w:lang w:val="en-IN" w:eastAsia="en-IN"/>
        </w:rPr>
        <w:t xml:space="preserve">Talent merging all </w:t>
      </w:r>
      <w:proofErr w:type="gramStart"/>
      <w:r w:rsidRPr="00D824D8">
        <w:rPr>
          <w:lang w:val="en-IN" w:eastAsia="en-IN"/>
        </w:rPr>
        <w:t>three fluoride</w:t>
      </w:r>
      <w:proofErr w:type="gramEnd"/>
      <w:r w:rsidRPr="00D824D8">
        <w:rPr>
          <w:lang w:val="en-IN" w:eastAsia="en-IN"/>
        </w:rPr>
        <w:t xml:space="preserve"> trap drops into a single drop without changing the pipette tip.</w:t>
      </w:r>
    </w:p>
    <w:p w14:paraId="0F0E7CE9" w14:textId="77777777" w:rsidR="007830F6" w:rsidRPr="00D824D8" w:rsidRDefault="007830F6" w:rsidP="007830F6">
      <w:pPr>
        <w:pStyle w:val="ShotDescription"/>
        <w:ind w:firstLine="0"/>
        <w:rPr>
          <w:lang w:val="en-IN" w:eastAsia="en-IN"/>
        </w:rPr>
      </w:pPr>
    </w:p>
    <w:p w14:paraId="61E08CC4" w14:textId="2D4B8CD7" w:rsidR="00882C71" w:rsidRPr="007830F6" w:rsidRDefault="007830F6" w:rsidP="00882C71">
      <w:pPr>
        <w:pStyle w:val="Narration"/>
        <w:numPr>
          <w:ilvl w:val="1"/>
          <w:numId w:val="3"/>
        </w:numPr>
        <w:rPr>
          <w:lang w:eastAsia="en-IN"/>
        </w:rPr>
      </w:pPr>
      <w:r>
        <w:t>S</w:t>
      </w:r>
      <w:r w:rsidR="0061554D">
        <w:t xml:space="preserve">et a P100 pipette to 75 microliters </w:t>
      </w:r>
      <w:r w:rsidR="0061554D">
        <w:rPr>
          <w:b/>
        </w:rPr>
        <w:t>[1]</w:t>
      </w:r>
      <w:r w:rsidR="0061554D">
        <w:t xml:space="preserve">. Aspirate the entire volume of the fluoride trap without introducing air </w:t>
      </w:r>
      <w:r w:rsidR="0061554D">
        <w:rPr>
          <w:b/>
        </w:rPr>
        <w:t>[2]</w:t>
      </w:r>
      <w:r w:rsidR="0061554D">
        <w:t>. Adjust the sample volume to exactly 75 microliters using ultrapure water</w:t>
      </w:r>
      <w:r w:rsidR="0061554D" w:rsidRPr="007830F6">
        <w:t>. Retain the sample in the pipette tip and proceed immediately to the measurement</w:t>
      </w:r>
      <w:r>
        <w:t xml:space="preserve"> </w:t>
      </w:r>
      <w:r>
        <w:rPr>
          <w:b/>
        </w:rPr>
        <w:t>[3]</w:t>
      </w:r>
      <w:r w:rsidR="0061554D" w:rsidRPr="007830F6">
        <w:t>.</w:t>
      </w:r>
    </w:p>
    <w:p w14:paraId="7E852333" w14:textId="77777777" w:rsidR="00882C71" w:rsidRPr="00D824D8" w:rsidRDefault="00882C71" w:rsidP="00882C71">
      <w:pPr>
        <w:pStyle w:val="ShotDescription"/>
        <w:numPr>
          <w:ilvl w:val="2"/>
          <w:numId w:val="3"/>
        </w:numPr>
        <w:rPr>
          <w:lang w:val="en-IN" w:eastAsia="en-IN"/>
        </w:rPr>
      </w:pPr>
      <w:r w:rsidRPr="00D824D8">
        <w:rPr>
          <w:lang w:val="en-IN" w:eastAsia="en-IN"/>
        </w:rPr>
        <w:t>Talent setting a P100 pipette to 75 microliters.</w:t>
      </w:r>
    </w:p>
    <w:p w14:paraId="54A46039" w14:textId="77777777" w:rsidR="00882C71" w:rsidRPr="00D824D8" w:rsidRDefault="00882C71" w:rsidP="00882C71">
      <w:pPr>
        <w:pStyle w:val="ShotDescription"/>
        <w:numPr>
          <w:ilvl w:val="2"/>
          <w:numId w:val="3"/>
        </w:numPr>
        <w:rPr>
          <w:lang w:val="en-IN" w:eastAsia="en-IN"/>
        </w:rPr>
      </w:pPr>
      <w:r w:rsidRPr="00D824D8">
        <w:rPr>
          <w:lang w:val="en-IN" w:eastAsia="en-IN"/>
        </w:rPr>
        <w:t>Talent aspirating the entire volume of the fluoride trap without introducing air.</w:t>
      </w:r>
    </w:p>
    <w:p w14:paraId="410C5EEC" w14:textId="77777777" w:rsidR="00882C71" w:rsidRDefault="00882C71" w:rsidP="00882C71">
      <w:pPr>
        <w:pStyle w:val="ShotDescription"/>
        <w:numPr>
          <w:ilvl w:val="2"/>
          <w:numId w:val="3"/>
        </w:numPr>
        <w:rPr>
          <w:lang w:val="en-IN" w:eastAsia="en-IN"/>
        </w:rPr>
      </w:pPr>
      <w:r w:rsidRPr="00D824D8">
        <w:rPr>
          <w:lang w:val="en-IN" w:eastAsia="en-IN"/>
        </w:rPr>
        <w:t>Talent adjusting the sample volume to exactly 75 microliters using ultrapure water.</w:t>
      </w:r>
    </w:p>
    <w:p w14:paraId="736789BE" w14:textId="77777777" w:rsidR="007830F6" w:rsidRDefault="007830F6" w:rsidP="007830F6">
      <w:pPr>
        <w:pStyle w:val="ShotDescription"/>
        <w:ind w:firstLine="0"/>
        <w:rPr>
          <w:lang w:val="en-IN" w:eastAsia="en-IN"/>
        </w:rPr>
      </w:pPr>
    </w:p>
    <w:p w14:paraId="12A25303" w14:textId="5FC4A22E" w:rsidR="00882C71" w:rsidRPr="00D824D8" w:rsidRDefault="00882C71" w:rsidP="00882C71">
      <w:pPr>
        <w:pStyle w:val="Narration"/>
        <w:numPr>
          <w:ilvl w:val="1"/>
          <w:numId w:val="3"/>
        </w:numPr>
        <w:rPr>
          <w:lang w:eastAsia="en-IN"/>
        </w:rPr>
      </w:pPr>
      <w:r>
        <w:t xml:space="preserve">Dispense the sample between the sensing surface of the fluoride-selective electrode and the Petri dish </w:t>
      </w:r>
      <w:r>
        <w:rPr>
          <w:b/>
        </w:rPr>
        <w:t>[1]</w:t>
      </w:r>
      <w:r>
        <w:t xml:space="preserve">. Ensure that the </w:t>
      </w:r>
      <w:r w:rsidR="007830F6">
        <w:t>electrode's entire sensing surface is fully submerged in the liquid and does not directly contact</w:t>
      </w:r>
      <w:r>
        <w:t xml:space="preserve"> the Petri dish </w:t>
      </w:r>
      <w:r>
        <w:rPr>
          <w:b/>
        </w:rPr>
        <w:t>[2]</w:t>
      </w:r>
      <w:r>
        <w:t>. Allow the potentiometer to stabilize and record the electrode potential in millivolts displayed by the ion-selective electrode</w:t>
      </w:r>
      <w:r w:rsidR="007830F6">
        <w:t xml:space="preserve">. </w:t>
      </w:r>
      <w:r w:rsidR="007830F6" w:rsidRPr="007830F6">
        <w:t xml:space="preserve">Repeat the measurement for </w:t>
      </w:r>
      <w:r w:rsidR="007830F6">
        <w:t>other</w:t>
      </w:r>
      <w:r w:rsidR="007830F6" w:rsidRPr="007830F6">
        <w:t xml:space="preserve"> specimen sample</w:t>
      </w:r>
      <w:r w:rsidR="007830F6">
        <w:t>s</w:t>
      </w:r>
      <w:r>
        <w:t xml:space="preserve"> </w:t>
      </w:r>
      <w:r>
        <w:rPr>
          <w:b/>
        </w:rPr>
        <w:t>[3]</w:t>
      </w:r>
      <w:r>
        <w:t>.</w:t>
      </w:r>
    </w:p>
    <w:p w14:paraId="7857544E" w14:textId="77777777" w:rsidR="00882C71" w:rsidRPr="00D824D8" w:rsidRDefault="00882C71" w:rsidP="00882C71">
      <w:pPr>
        <w:pStyle w:val="ShotDescription"/>
        <w:numPr>
          <w:ilvl w:val="2"/>
          <w:numId w:val="3"/>
        </w:numPr>
        <w:rPr>
          <w:lang w:val="en-IN" w:eastAsia="en-IN"/>
        </w:rPr>
      </w:pPr>
      <w:r w:rsidRPr="00D824D8">
        <w:rPr>
          <w:lang w:val="en-IN" w:eastAsia="en-IN"/>
        </w:rPr>
        <w:t>Talent dispensing the sample between the sensing surface of the fluoride-selective electrode and the Petri dish.</w:t>
      </w:r>
    </w:p>
    <w:p w14:paraId="494A39B5" w14:textId="5680CDD6" w:rsidR="00882C71" w:rsidRPr="007830F6" w:rsidRDefault="007830F6" w:rsidP="00882C71">
      <w:pPr>
        <w:pStyle w:val="ShotDescription"/>
        <w:numPr>
          <w:ilvl w:val="2"/>
          <w:numId w:val="3"/>
        </w:numPr>
        <w:rPr>
          <w:lang w:val="en-IN" w:eastAsia="en-IN"/>
        </w:rPr>
      </w:pPr>
      <w:r>
        <w:t>Close up of</w:t>
      </w:r>
      <w:r w:rsidR="00882C71" w:rsidRPr="007830F6">
        <w:t xml:space="preserve"> Talent checking that the entire sensing surface is submerged in the liquid without directly contacting the Petri dish.</w:t>
      </w:r>
    </w:p>
    <w:p w14:paraId="3F94BAE2" w14:textId="177D2B48" w:rsidR="00882C71" w:rsidRPr="00D824D8" w:rsidRDefault="007830F6" w:rsidP="00882C71">
      <w:pPr>
        <w:pStyle w:val="ShotDescription"/>
        <w:numPr>
          <w:ilvl w:val="2"/>
          <w:numId w:val="3"/>
        </w:numPr>
        <w:rPr>
          <w:lang w:val="en-IN" w:eastAsia="en-IN"/>
        </w:rPr>
      </w:pPr>
      <w:r>
        <w:t xml:space="preserve">Close-up of </w:t>
      </w:r>
      <w:r w:rsidR="00882C71" w:rsidRPr="007830F6">
        <w:t>the stabilized electrode</w:t>
      </w:r>
      <w:r w:rsidR="00882C71">
        <w:t xml:space="preserve"> potential in millivolts on the potentiometer display.</w:t>
      </w:r>
    </w:p>
    <w:p w14:paraId="208FE095" w14:textId="77777777" w:rsidR="00882C71" w:rsidRPr="00D824D8" w:rsidRDefault="00882C71" w:rsidP="00882C71">
      <w:pPr>
        <w:pStyle w:val="ShotDescription"/>
        <w:rPr>
          <w:lang w:val="en-IN" w:eastAsia="en-IN"/>
        </w:rPr>
      </w:pPr>
      <w:r>
        <w:rPr>
          <w:b/>
          <w:highlight w:val="yellow"/>
        </w:rPr>
        <w:t>Authors</w:t>
      </w:r>
      <w:r>
        <w:rPr>
          <w:highlight w:val="yellow"/>
        </w:rPr>
        <w:t>: Thank you — step 5.7 has been removed as a repeat of 5.6, and repeating the measurement for each specimen is now carried by the narration alone. The potentiometer display is an instrument readout rather than a computer screen, so the shot is tagged CU and will be filmed directly — please confirm.</w:t>
      </w:r>
    </w:p>
    <w:p w14:paraId="78FFF94E" w14:textId="77777777" w:rsidR="00882C71" w:rsidRDefault="00882C71" w:rsidP="00882C71"/>
    <w:p w14:paraId="12FDC79E" w14:textId="5F4A553B"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6565F4A2" w:rsidR="00985FE6" w:rsidRPr="00985FE6" w:rsidRDefault="00E9554B" w:rsidP="00985FE6">
      <w:pPr>
        <w:pStyle w:val="ListParagraph"/>
        <w:spacing w:before="240"/>
        <w:ind w:left="360"/>
        <w:outlineLvl w:val="0"/>
        <w:rPr>
          <w:rFonts w:cstheme="minorHAnsi"/>
          <w:lang w:eastAsia="zh-TW"/>
        </w:rPr>
      </w:pPr>
      <w:r w:rsidRPr="00E9554B">
        <w:rPr>
          <w:rFonts w:cstheme="minorHAnsi"/>
          <w:b/>
          <w:bCs/>
          <w:highlight w:val="yellow"/>
          <w:lang w:eastAsia="zh-TW"/>
        </w:rPr>
        <w:t>Authors</w:t>
      </w:r>
      <w:r w:rsidRPr="00E9554B">
        <w:rPr>
          <w:rFonts w:cstheme="minorHAnsi"/>
          <w:highlight w:val="yellow"/>
          <w:lang w:eastAsia="zh-TW"/>
        </w:rPr>
        <w:t xml:space="preserve">: As we are discussing only bone processing in the protocol, I have retained results for bone samples here as per journal guidelines. Please let us know if this is okay. </w:t>
      </w:r>
      <w:r w:rsidRPr="00E9554B">
        <w:rPr>
          <w:rFonts w:cstheme="minorHAnsi"/>
          <w:highlight w:val="yellow"/>
          <w:lang w:eastAsia="zh-TW"/>
        </w:rPr>
        <w:br/>
        <w:t>Please let me know if they need to be added back, we can then add some context at the end of the protocol.</w:t>
      </w:r>
    </w:p>
    <w:p w14:paraId="2112E2CC" w14:textId="15CEB126" w:rsidR="00851E8A" w:rsidRPr="00E9554B" w:rsidRDefault="00851E8A" w:rsidP="00851E8A">
      <w:pPr>
        <w:pStyle w:val="Narration"/>
        <w:numPr>
          <w:ilvl w:val="1"/>
          <w:numId w:val="3"/>
        </w:numPr>
        <w:rPr>
          <w:strike/>
          <w:lang w:eastAsia="en-IN"/>
        </w:rPr>
      </w:pPr>
      <w:r w:rsidRPr="00E9554B">
        <w:rPr>
          <w:strike/>
        </w:rPr>
        <w:t xml:space="preserve">In both age groups given 0 parts per million </w:t>
      </w:r>
      <w:proofErr w:type="gramStart"/>
      <w:r w:rsidRPr="00E9554B">
        <w:rPr>
          <w:strike/>
        </w:rPr>
        <w:t>fluoride</w:t>
      </w:r>
      <w:proofErr w:type="gramEnd"/>
      <w:r w:rsidRPr="00E9554B">
        <w:rPr>
          <w:strike/>
        </w:rPr>
        <w:t xml:space="preserve">, the serum concentrations were below the electrode's detection limit of 0.02 parts per million </w:t>
      </w:r>
      <w:r w:rsidRPr="00E9554B">
        <w:rPr>
          <w:b/>
          <w:strike/>
        </w:rPr>
        <w:t>[1]</w:t>
      </w:r>
      <w:r w:rsidRPr="00E9554B">
        <w:rPr>
          <w:strike/>
        </w:rPr>
        <w:t xml:space="preserve"> </w:t>
      </w:r>
      <w:r w:rsidRPr="00E9554B">
        <w:rPr>
          <w:b/>
          <w:strike/>
        </w:rPr>
        <w:t>[2]</w:t>
      </w:r>
      <w:r w:rsidRPr="00E9554B">
        <w:rPr>
          <w:strike/>
        </w:rPr>
        <w:t>.</w:t>
      </w:r>
    </w:p>
    <w:p w14:paraId="6C937D2E" w14:textId="77777777" w:rsidR="00851E8A" w:rsidRPr="00E9554B" w:rsidRDefault="00851E8A" w:rsidP="00851E8A">
      <w:pPr>
        <w:pStyle w:val="ShotDescription"/>
        <w:numPr>
          <w:ilvl w:val="2"/>
          <w:numId w:val="3"/>
        </w:numPr>
        <w:rPr>
          <w:strike/>
          <w:lang w:val="en-IN" w:eastAsia="en-IN"/>
        </w:rPr>
      </w:pPr>
      <w:r w:rsidRPr="00E9554B">
        <w:rPr>
          <w:strike/>
        </w:rPr>
        <w:t xml:space="preserve">LAB MEDIA: Figure 4A. </w:t>
      </w:r>
      <w:r w:rsidRPr="00E9554B">
        <w:rPr>
          <w:i/>
          <w:strike/>
          <w:color w:val="3333FF"/>
        </w:rPr>
        <w:t>Video editor: Highlight the left '&lt; 0.02' annotation, above the open white bar.</w:t>
      </w:r>
    </w:p>
    <w:p w14:paraId="71363C14" w14:textId="77777777" w:rsidR="00851E8A" w:rsidRPr="00E9554B" w:rsidRDefault="00851E8A" w:rsidP="00851E8A">
      <w:pPr>
        <w:pStyle w:val="ShotDescription"/>
        <w:numPr>
          <w:ilvl w:val="2"/>
          <w:numId w:val="3"/>
        </w:numPr>
        <w:rPr>
          <w:strike/>
          <w:lang w:val="en-IN" w:eastAsia="en-IN"/>
        </w:rPr>
      </w:pPr>
      <w:r w:rsidRPr="00E9554B">
        <w:rPr>
          <w:strike/>
        </w:rPr>
        <w:t xml:space="preserve">LAB MEDIA: Figure 4A. </w:t>
      </w:r>
      <w:r w:rsidRPr="00E9554B">
        <w:rPr>
          <w:i/>
          <w:strike/>
          <w:color w:val="3333FF"/>
        </w:rPr>
        <w:t>Video editor: Highlight the right '&lt; 0.02' annotation, above the grey bar.</w:t>
      </w:r>
    </w:p>
    <w:p w14:paraId="48ABBA89" w14:textId="77777777" w:rsidR="00851E8A" w:rsidRPr="00E9554B" w:rsidRDefault="00851E8A" w:rsidP="00851E8A">
      <w:pPr>
        <w:pStyle w:val="Narration"/>
        <w:numPr>
          <w:ilvl w:val="1"/>
          <w:numId w:val="3"/>
        </w:numPr>
        <w:rPr>
          <w:strike/>
          <w:lang w:eastAsia="en-IN"/>
        </w:rPr>
      </w:pPr>
      <w:r w:rsidRPr="00E9554B">
        <w:rPr>
          <w:strike/>
        </w:rPr>
        <w:t xml:space="preserve">With 125 parts per million </w:t>
      </w:r>
      <w:proofErr w:type="gramStart"/>
      <w:r w:rsidRPr="00E9554B">
        <w:rPr>
          <w:strike/>
        </w:rPr>
        <w:t>fluoride</w:t>
      </w:r>
      <w:proofErr w:type="gramEnd"/>
      <w:r w:rsidRPr="00E9554B">
        <w:rPr>
          <w:strike/>
        </w:rPr>
        <w:t xml:space="preserve">, the serum concentration increased to 0.3 parts per million in adolescents </w:t>
      </w:r>
      <w:r w:rsidRPr="00E9554B">
        <w:rPr>
          <w:b/>
          <w:strike/>
        </w:rPr>
        <w:t>[1]</w:t>
      </w:r>
      <w:r w:rsidRPr="00E9554B">
        <w:rPr>
          <w:strike/>
        </w:rPr>
        <w:t xml:space="preserve"> and 0.7 in mature mice </w:t>
      </w:r>
      <w:r w:rsidRPr="00E9554B">
        <w:rPr>
          <w:b/>
          <w:strike/>
        </w:rPr>
        <w:t>[2]</w:t>
      </w:r>
      <w:r w:rsidRPr="00E9554B">
        <w:rPr>
          <w:strike/>
        </w:rPr>
        <w:t>, though this difference was not statistically significant, at a p value of 0.06.</w:t>
      </w:r>
    </w:p>
    <w:p w14:paraId="7F1FE991" w14:textId="77777777" w:rsidR="00851E8A" w:rsidRPr="00E9554B" w:rsidRDefault="00851E8A" w:rsidP="00851E8A">
      <w:pPr>
        <w:pStyle w:val="ShotDescription"/>
        <w:numPr>
          <w:ilvl w:val="2"/>
          <w:numId w:val="3"/>
        </w:numPr>
        <w:rPr>
          <w:strike/>
          <w:lang w:val="en-IN" w:eastAsia="en-IN"/>
        </w:rPr>
      </w:pPr>
      <w:r w:rsidRPr="00E9554B">
        <w:rPr>
          <w:strike/>
          <w:lang w:val="en-IN" w:eastAsia="en-IN"/>
        </w:rPr>
        <w:t xml:space="preserve">LAB MEDIA: Figure 4A. </w:t>
      </w:r>
      <w:r w:rsidRPr="00E9554B">
        <w:rPr>
          <w:i/>
          <w:strike/>
          <w:color w:val="3333FF"/>
        </w:rPr>
        <w:t>Video editor: Highlight the open white bar under the fluoride label '+'.</w:t>
      </w:r>
    </w:p>
    <w:p w14:paraId="06504AAD" w14:textId="77777777" w:rsidR="00851E8A" w:rsidRPr="00E9554B" w:rsidRDefault="00851E8A" w:rsidP="00851E8A">
      <w:pPr>
        <w:pStyle w:val="ShotDescription"/>
        <w:numPr>
          <w:ilvl w:val="2"/>
          <w:numId w:val="3"/>
        </w:numPr>
        <w:rPr>
          <w:strike/>
          <w:lang w:val="en-IN" w:eastAsia="en-IN"/>
        </w:rPr>
      </w:pPr>
      <w:r w:rsidRPr="00E9554B">
        <w:rPr>
          <w:strike/>
          <w:lang w:val="en-IN" w:eastAsia="en-IN"/>
        </w:rPr>
        <w:t xml:space="preserve">LAB MEDIA: Figure 4A. </w:t>
      </w:r>
      <w:r w:rsidRPr="00E9554B">
        <w:rPr>
          <w:i/>
          <w:strike/>
          <w:color w:val="3333FF"/>
        </w:rPr>
        <w:t>Video editor: Highlight the grey bar under the fluoride label '+'</w:t>
      </w:r>
      <w:r w:rsidRPr="00E9554B">
        <w:rPr>
          <w:strike/>
          <w:lang w:val="en-IN" w:eastAsia="en-IN"/>
        </w:rPr>
        <w:t>.</w:t>
      </w:r>
    </w:p>
    <w:p w14:paraId="514D9102" w14:textId="77777777" w:rsidR="00851E8A" w:rsidRDefault="00851E8A" w:rsidP="00851E8A">
      <w:pPr>
        <w:pStyle w:val="Narration"/>
        <w:numPr>
          <w:ilvl w:val="1"/>
          <w:numId w:val="3"/>
        </w:numPr>
        <w:rPr>
          <w:lang w:eastAsia="en-IN"/>
        </w:rPr>
      </w:pPr>
      <w:r w:rsidRPr="00AB6080">
        <w:rPr>
          <w:lang w:eastAsia="en-IN"/>
        </w:rPr>
        <w:t xml:space="preserve">With 0 parts per million </w:t>
      </w:r>
      <w:proofErr w:type="gramStart"/>
      <w:r w:rsidRPr="00AB6080">
        <w:rPr>
          <w:lang w:eastAsia="en-IN"/>
        </w:rPr>
        <w:t>fluoride</w:t>
      </w:r>
      <w:proofErr w:type="gramEnd"/>
      <w:r w:rsidRPr="00AB6080">
        <w:rPr>
          <w:lang w:eastAsia="en-IN"/>
        </w:rPr>
        <w:t xml:space="preserve">, the femoral concentration was significantly lower in adolescents </w:t>
      </w:r>
      <w:r w:rsidRPr="00AB6080">
        <w:rPr>
          <w:b/>
          <w:lang w:eastAsia="en-IN"/>
        </w:rPr>
        <w:t>[1]</w:t>
      </w:r>
      <w:r w:rsidRPr="00AB6080">
        <w:rPr>
          <w:lang w:eastAsia="en-IN"/>
        </w:rPr>
        <w:t xml:space="preserve"> than in mature mice </w:t>
      </w:r>
      <w:r w:rsidRPr="00AB6080">
        <w:rPr>
          <w:b/>
          <w:lang w:eastAsia="en-IN"/>
        </w:rPr>
        <w:t>[2]</w:t>
      </w:r>
      <w:r w:rsidRPr="00AB6080">
        <w:rPr>
          <w:lang w:eastAsia="en-IN"/>
        </w:rPr>
        <w:t>.</w:t>
      </w:r>
    </w:p>
    <w:p w14:paraId="27C0E27A" w14:textId="77777777" w:rsidR="00851E8A" w:rsidRDefault="00851E8A" w:rsidP="00851E8A">
      <w:pPr>
        <w:pStyle w:val="ShotDescription"/>
        <w:numPr>
          <w:ilvl w:val="2"/>
          <w:numId w:val="3"/>
        </w:numPr>
        <w:rPr>
          <w:lang w:val="en-IN" w:eastAsia="en-IN"/>
        </w:rPr>
      </w:pPr>
      <w:r w:rsidRPr="00AB6080">
        <w:rPr>
          <w:lang w:val="en-IN" w:eastAsia="en-IN"/>
        </w:rPr>
        <w:t xml:space="preserve">LAB MEDIA: Figure 4B. </w:t>
      </w:r>
      <w:r w:rsidRPr="007830F6">
        <w:rPr>
          <w:i/>
          <w:color w:val="3333FF"/>
        </w:rPr>
        <w:t>Video editor: Highlight the open white bar under the fluoride label '-'</w:t>
      </w:r>
      <w:r w:rsidRPr="00AB6080">
        <w:rPr>
          <w:lang w:val="en-IN" w:eastAsia="en-IN"/>
        </w:rPr>
        <w:t>.</w:t>
      </w:r>
    </w:p>
    <w:p w14:paraId="2DBD399D" w14:textId="77777777" w:rsidR="00851E8A" w:rsidRPr="00AB6080" w:rsidRDefault="00851E8A" w:rsidP="00851E8A">
      <w:pPr>
        <w:pStyle w:val="ShotDescription"/>
        <w:numPr>
          <w:ilvl w:val="2"/>
          <w:numId w:val="3"/>
        </w:numPr>
        <w:rPr>
          <w:lang w:val="en-IN" w:eastAsia="en-IN"/>
        </w:rPr>
      </w:pPr>
      <w:r w:rsidRPr="00AB6080">
        <w:rPr>
          <w:lang w:val="en-IN" w:eastAsia="en-IN"/>
        </w:rPr>
        <w:t xml:space="preserve">LAB MEDIA: Figure 4B. </w:t>
      </w:r>
      <w:r w:rsidRPr="007830F6">
        <w:rPr>
          <w:i/>
          <w:color w:val="3333FF"/>
        </w:rPr>
        <w:t>Video editor: Highlight the grey bar under the fluoride label '-'.</w:t>
      </w:r>
    </w:p>
    <w:p w14:paraId="4F5806F6" w14:textId="77777777" w:rsidR="00851E8A" w:rsidRDefault="00851E8A" w:rsidP="00851E8A">
      <w:pPr>
        <w:pStyle w:val="Narration"/>
        <w:numPr>
          <w:ilvl w:val="1"/>
          <w:numId w:val="3"/>
        </w:numPr>
        <w:rPr>
          <w:lang w:eastAsia="en-IN"/>
        </w:rPr>
      </w:pPr>
      <w:r w:rsidRPr="00AB6080">
        <w:rPr>
          <w:lang w:eastAsia="en-IN"/>
        </w:rPr>
        <w:t xml:space="preserve">With 125 parts per million </w:t>
      </w:r>
      <w:proofErr w:type="gramStart"/>
      <w:r w:rsidRPr="00AB6080">
        <w:rPr>
          <w:lang w:eastAsia="en-IN"/>
        </w:rPr>
        <w:t>fluoride</w:t>
      </w:r>
      <w:proofErr w:type="gramEnd"/>
      <w:r w:rsidRPr="00AB6080">
        <w:rPr>
          <w:lang w:eastAsia="en-IN"/>
        </w:rPr>
        <w:t xml:space="preserve">, the femoral concentration was significantly higher in adolescents </w:t>
      </w:r>
      <w:r w:rsidRPr="00AB6080">
        <w:rPr>
          <w:b/>
          <w:lang w:eastAsia="en-IN"/>
        </w:rPr>
        <w:t>[1]</w:t>
      </w:r>
      <w:r w:rsidRPr="00AB6080">
        <w:rPr>
          <w:lang w:eastAsia="en-IN"/>
        </w:rPr>
        <w:t xml:space="preserve"> than in mature mice </w:t>
      </w:r>
      <w:r w:rsidRPr="00AB6080">
        <w:rPr>
          <w:b/>
          <w:lang w:eastAsia="en-IN"/>
        </w:rPr>
        <w:t>[2]</w:t>
      </w:r>
      <w:r w:rsidRPr="00AB6080">
        <w:rPr>
          <w:lang w:eastAsia="en-IN"/>
        </w:rPr>
        <w:t>.</w:t>
      </w:r>
    </w:p>
    <w:p w14:paraId="7F0FFDC7" w14:textId="77777777" w:rsidR="00851E8A" w:rsidRDefault="00851E8A" w:rsidP="00851E8A">
      <w:pPr>
        <w:pStyle w:val="ShotDescription"/>
        <w:numPr>
          <w:ilvl w:val="2"/>
          <w:numId w:val="3"/>
        </w:numPr>
        <w:rPr>
          <w:lang w:val="en-IN" w:eastAsia="en-IN"/>
        </w:rPr>
      </w:pPr>
      <w:r w:rsidRPr="00AB6080">
        <w:rPr>
          <w:lang w:val="en-IN" w:eastAsia="en-IN"/>
        </w:rPr>
        <w:t xml:space="preserve">LAB MEDIA: Figure 4B. </w:t>
      </w:r>
      <w:r w:rsidRPr="007830F6">
        <w:rPr>
          <w:i/>
          <w:color w:val="3333FF"/>
        </w:rPr>
        <w:t>Video editor: Highlight the open white bar under the fluoride label '+</w:t>
      </w:r>
      <w:r w:rsidRPr="00AB6080">
        <w:rPr>
          <w:lang w:val="en-IN" w:eastAsia="en-IN"/>
        </w:rPr>
        <w:t>'.</w:t>
      </w:r>
    </w:p>
    <w:p w14:paraId="2387C982" w14:textId="77777777" w:rsidR="00851E8A" w:rsidRPr="007830F6" w:rsidRDefault="00851E8A" w:rsidP="00851E8A">
      <w:pPr>
        <w:pStyle w:val="ShotDescription"/>
        <w:numPr>
          <w:ilvl w:val="2"/>
          <w:numId w:val="3"/>
        </w:numPr>
        <w:rPr>
          <w:lang w:val="en-IN" w:eastAsia="en-IN"/>
        </w:rPr>
      </w:pPr>
      <w:r w:rsidRPr="00AB6080">
        <w:rPr>
          <w:lang w:val="en-IN" w:eastAsia="en-IN"/>
        </w:rPr>
        <w:t xml:space="preserve">LAB </w:t>
      </w:r>
      <w:r w:rsidRPr="007830F6">
        <w:rPr>
          <w:lang w:val="en-IN" w:eastAsia="en-IN"/>
        </w:rPr>
        <w:t xml:space="preserve">MEDIA: Figure 4B. </w:t>
      </w:r>
      <w:r w:rsidRPr="007830F6">
        <w:rPr>
          <w:i/>
          <w:color w:val="3333FF"/>
        </w:rPr>
        <w:t>Video editor: Highlight the grey bar under the fluoride label '+'.</w:t>
      </w:r>
    </w:p>
    <w:p w14:paraId="2B4A50C7" w14:textId="77777777" w:rsidR="00851E8A" w:rsidRPr="007830F6" w:rsidRDefault="00851E8A" w:rsidP="00851E8A">
      <w:pPr>
        <w:pStyle w:val="Narration"/>
        <w:numPr>
          <w:ilvl w:val="1"/>
          <w:numId w:val="3"/>
        </w:numPr>
        <w:rPr>
          <w:lang w:eastAsia="en-IN"/>
        </w:rPr>
      </w:pPr>
      <w:r w:rsidRPr="007830F6">
        <w:t xml:space="preserve">Adolescent mice showed a 14-fold femoral increase </w:t>
      </w:r>
      <w:r w:rsidRPr="007830F6">
        <w:rPr>
          <w:b/>
        </w:rPr>
        <w:t>[1]</w:t>
      </w:r>
      <w:r w:rsidRPr="007830F6">
        <w:t xml:space="preserve">, whereas mature mice showed a significantly smaller 3-fold increase </w:t>
      </w:r>
      <w:r w:rsidRPr="007830F6">
        <w:rPr>
          <w:b/>
        </w:rPr>
        <w:t>[2]</w:t>
      </w:r>
      <w:r w:rsidRPr="007830F6">
        <w:t>.</w:t>
      </w:r>
    </w:p>
    <w:p w14:paraId="5D099FE2" w14:textId="77777777" w:rsidR="00851E8A" w:rsidRPr="007830F6" w:rsidRDefault="00851E8A" w:rsidP="00851E8A">
      <w:pPr>
        <w:pStyle w:val="ShotDescription"/>
        <w:numPr>
          <w:ilvl w:val="2"/>
          <w:numId w:val="3"/>
        </w:numPr>
        <w:rPr>
          <w:lang w:val="en-IN" w:eastAsia="en-IN"/>
        </w:rPr>
      </w:pPr>
      <w:r w:rsidRPr="007830F6">
        <w:lastRenderedPageBreak/>
        <w:t xml:space="preserve">LAB MEDIA: Figure 5A. </w:t>
      </w:r>
      <w:r w:rsidRPr="007830F6">
        <w:rPr>
          <w:i/>
          <w:color w:val="3333FF"/>
        </w:rPr>
        <w:t>Video editor: Highlight the open white bar under the fluoride label '+'.</w:t>
      </w:r>
    </w:p>
    <w:p w14:paraId="554786C7" w14:textId="77777777" w:rsidR="00851E8A" w:rsidRPr="007830F6" w:rsidRDefault="00851E8A" w:rsidP="00851E8A">
      <w:pPr>
        <w:pStyle w:val="ShotDescription"/>
        <w:numPr>
          <w:ilvl w:val="2"/>
          <w:numId w:val="3"/>
        </w:numPr>
        <w:rPr>
          <w:lang w:val="en-IN" w:eastAsia="en-IN"/>
        </w:rPr>
      </w:pPr>
      <w:r w:rsidRPr="007830F6">
        <w:t xml:space="preserve">LAB MEDIA: Figure 5A. </w:t>
      </w:r>
      <w:r w:rsidRPr="007830F6">
        <w:rPr>
          <w:i/>
          <w:color w:val="3333FF"/>
        </w:rPr>
        <w:t>Video editor: Highlight the grey bar under the fluoride label '+'.</w:t>
      </w:r>
    </w:p>
    <w:p w14:paraId="1349F677" w14:textId="77777777" w:rsidR="00851E8A" w:rsidRPr="007830F6" w:rsidRDefault="00851E8A" w:rsidP="00851E8A">
      <w:pPr>
        <w:pStyle w:val="ShotDescription"/>
        <w:rPr>
          <w:lang w:val="en-IN" w:eastAsia="en-IN"/>
        </w:rPr>
      </w:pPr>
      <w:r w:rsidRPr="007830F6">
        <w:rPr>
          <w:i/>
          <w:color w:val="3333FF"/>
        </w:rPr>
        <w:t>Video editor: In Figures 5A and 5B an open white bar and a grey bar appear under both the fluoride '-' and the fluoride '+' labels; only the '+' pair is referenced here.</w:t>
      </w:r>
    </w:p>
    <w:p w14:paraId="340A6CCA" w14:textId="77777777" w:rsidR="00851E8A" w:rsidRPr="00E9554B" w:rsidRDefault="00851E8A" w:rsidP="00851E8A">
      <w:pPr>
        <w:pStyle w:val="Narration"/>
        <w:numPr>
          <w:ilvl w:val="1"/>
          <w:numId w:val="3"/>
        </w:numPr>
        <w:rPr>
          <w:strike/>
          <w:lang w:eastAsia="en-IN"/>
        </w:rPr>
      </w:pPr>
      <w:r w:rsidRPr="00E9554B">
        <w:rPr>
          <w:strike/>
          <w:lang w:eastAsia="en-IN"/>
        </w:rPr>
        <w:t xml:space="preserve">With 0 parts per million </w:t>
      </w:r>
      <w:proofErr w:type="gramStart"/>
      <w:r w:rsidRPr="00E9554B">
        <w:rPr>
          <w:strike/>
          <w:lang w:eastAsia="en-IN"/>
        </w:rPr>
        <w:t>fluoride</w:t>
      </w:r>
      <w:proofErr w:type="gramEnd"/>
      <w:r w:rsidRPr="00E9554B">
        <w:rPr>
          <w:strike/>
          <w:lang w:eastAsia="en-IN"/>
        </w:rPr>
        <w:t xml:space="preserve">, the mandibular incisor concentration was significantly lower in adolescents </w:t>
      </w:r>
      <w:r w:rsidRPr="00E9554B">
        <w:rPr>
          <w:b/>
          <w:strike/>
          <w:lang w:eastAsia="en-IN"/>
        </w:rPr>
        <w:t>[1]</w:t>
      </w:r>
      <w:r w:rsidRPr="00E9554B">
        <w:rPr>
          <w:strike/>
          <w:lang w:eastAsia="en-IN"/>
        </w:rPr>
        <w:t xml:space="preserve"> than in mature mice </w:t>
      </w:r>
      <w:r w:rsidRPr="00E9554B">
        <w:rPr>
          <w:b/>
          <w:strike/>
          <w:lang w:eastAsia="en-IN"/>
        </w:rPr>
        <w:t>[2]</w:t>
      </w:r>
      <w:r w:rsidRPr="00E9554B">
        <w:rPr>
          <w:strike/>
          <w:lang w:eastAsia="en-IN"/>
        </w:rPr>
        <w:t>.</w:t>
      </w:r>
    </w:p>
    <w:p w14:paraId="0EFC5BD3" w14:textId="77777777" w:rsidR="00851E8A" w:rsidRPr="00E9554B" w:rsidRDefault="00851E8A" w:rsidP="00851E8A">
      <w:pPr>
        <w:pStyle w:val="ShotDescription"/>
        <w:numPr>
          <w:ilvl w:val="2"/>
          <w:numId w:val="3"/>
        </w:numPr>
        <w:rPr>
          <w:strike/>
          <w:lang w:val="en-IN" w:eastAsia="en-IN"/>
        </w:rPr>
      </w:pPr>
      <w:r w:rsidRPr="00E9554B">
        <w:rPr>
          <w:strike/>
        </w:rPr>
        <w:t xml:space="preserve">LAB MEDIA: Figure 4C, left sub-plot. </w:t>
      </w:r>
      <w:r w:rsidRPr="00E9554B">
        <w:rPr>
          <w:i/>
          <w:strike/>
          <w:color w:val="3333FF"/>
        </w:rPr>
        <w:t>Video editor: Highlight the open white bar under the fluoride label '-'.</w:t>
      </w:r>
    </w:p>
    <w:p w14:paraId="025B6A59" w14:textId="77777777" w:rsidR="00851E8A" w:rsidRPr="00E9554B" w:rsidRDefault="00851E8A" w:rsidP="00851E8A">
      <w:pPr>
        <w:pStyle w:val="ShotDescription"/>
        <w:numPr>
          <w:ilvl w:val="2"/>
          <w:numId w:val="3"/>
        </w:numPr>
        <w:rPr>
          <w:strike/>
          <w:lang w:val="en-IN" w:eastAsia="en-IN"/>
        </w:rPr>
      </w:pPr>
      <w:r w:rsidRPr="00E9554B">
        <w:rPr>
          <w:strike/>
        </w:rPr>
        <w:t xml:space="preserve">LAB MEDIA: Figure 4C, left sub-plot. </w:t>
      </w:r>
      <w:r w:rsidRPr="00E9554B">
        <w:rPr>
          <w:i/>
          <w:strike/>
          <w:color w:val="3333FF"/>
        </w:rPr>
        <w:t>Video editor: Highlight the grey bar under the fluoride label '-'.</w:t>
      </w:r>
    </w:p>
    <w:p w14:paraId="1780FC23" w14:textId="77777777" w:rsidR="00851E8A" w:rsidRPr="00E9554B" w:rsidRDefault="00851E8A" w:rsidP="00851E8A">
      <w:pPr>
        <w:pStyle w:val="ShotDescription"/>
        <w:rPr>
          <w:strike/>
          <w:lang w:val="en-IN" w:eastAsia="en-IN"/>
        </w:rPr>
      </w:pPr>
      <w:r w:rsidRPr="00E9554B">
        <w:rPr>
          <w:i/>
          <w:strike/>
          <w:color w:val="3333FF"/>
        </w:rPr>
        <w:t>Video editor: Figure 4C is a split-axis pair — the fluoride '-' data sit in the left sub-plot (0 to 200 ppm) and the fluoride '+' data in the right sub-plot (0 to 8,000 ppm).</w:t>
      </w:r>
    </w:p>
    <w:p w14:paraId="080B90C2" w14:textId="77777777" w:rsidR="00851E8A" w:rsidRPr="00E9554B" w:rsidRDefault="00851E8A" w:rsidP="00851E8A">
      <w:pPr>
        <w:pStyle w:val="Narration"/>
        <w:numPr>
          <w:ilvl w:val="1"/>
          <w:numId w:val="3"/>
        </w:numPr>
        <w:rPr>
          <w:strike/>
          <w:lang w:eastAsia="en-IN"/>
        </w:rPr>
      </w:pPr>
      <w:r w:rsidRPr="00E9554B">
        <w:rPr>
          <w:strike/>
        </w:rPr>
        <w:t xml:space="preserve">With 125 parts per million </w:t>
      </w:r>
      <w:proofErr w:type="gramStart"/>
      <w:r w:rsidRPr="00E9554B">
        <w:rPr>
          <w:strike/>
        </w:rPr>
        <w:t>fluoride</w:t>
      </w:r>
      <w:proofErr w:type="gramEnd"/>
      <w:r w:rsidRPr="00E9554B">
        <w:rPr>
          <w:strike/>
        </w:rPr>
        <w:t xml:space="preserve">, the mandibular incisor concentration increased to 5,641 parts per million in adolescents </w:t>
      </w:r>
      <w:r w:rsidRPr="00E9554B">
        <w:rPr>
          <w:b/>
          <w:strike/>
        </w:rPr>
        <w:t>[1]</w:t>
      </w:r>
      <w:r w:rsidRPr="00E9554B">
        <w:rPr>
          <w:strike/>
        </w:rPr>
        <w:t xml:space="preserve"> and 4,392 in mature mice </w:t>
      </w:r>
      <w:r w:rsidRPr="00E9554B">
        <w:rPr>
          <w:b/>
          <w:strike/>
        </w:rPr>
        <w:t>[2]</w:t>
      </w:r>
      <w:r w:rsidRPr="00E9554B">
        <w:rPr>
          <w:strike/>
        </w:rPr>
        <w:t>.</w:t>
      </w:r>
    </w:p>
    <w:p w14:paraId="3EBD0D57" w14:textId="77777777" w:rsidR="00851E8A" w:rsidRPr="00E9554B" w:rsidRDefault="00851E8A" w:rsidP="00851E8A">
      <w:pPr>
        <w:pStyle w:val="ShotDescription"/>
        <w:numPr>
          <w:ilvl w:val="2"/>
          <w:numId w:val="3"/>
        </w:numPr>
        <w:rPr>
          <w:strike/>
          <w:lang w:val="en-IN" w:eastAsia="en-IN"/>
        </w:rPr>
      </w:pPr>
      <w:r w:rsidRPr="00E9554B">
        <w:rPr>
          <w:strike/>
        </w:rPr>
        <w:t xml:space="preserve">LAB MEDIA: Figure 4C, right sub-plot. </w:t>
      </w:r>
      <w:r w:rsidRPr="00E9554B">
        <w:rPr>
          <w:i/>
          <w:strike/>
          <w:color w:val="3333FF"/>
        </w:rPr>
        <w:t>Video editor: Highlight the open white bar under the fluoride label '+'.</w:t>
      </w:r>
    </w:p>
    <w:p w14:paraId="75B5892D" w14:textId="77777777" w:rsidR="00851E8A" w:rsidRPr="00E9554B" w:rsidRDefault="00851E8A" w:rsidP="00851E8A">
      <w:pPr>
        <w:pStyle w:val="ShotDescription"/>
        <w:numPr>
          <w:ilvl w:val="2"/>
          <w:numId w:val="3"/>
        </w:numPr>
        <w:rPr>
          <w:strike/>
          <w:lang w:val="en-IN" w:eastAsia="en-IN"/>
        </w:rPr>
      </w:pPr>
      <w:r w:rsidRPr="00E9554B">
        <w:rPr>
          <w:strike/>
        </w:rPr>
        <w:t xml:space="preserve">LAB MEDIA: Figure 4C, right sub-plot. </w:t>
      </w:r>
      <w:r w:rsidRPr="00E9554B">
        <w:rPr>
          <w:i/>
          <w:strike/>
          <w:color w:val="3333FF"/>
        </w:rPr>
        <w:t>Video editor: Highlight the grey bar under the fluoride label '+'.</w:t>
      </w:r>
    </w:p>
    <w:p w14:paraId="505C784F" w14:textId="77777777" w:rsidR="00851E8A" w:rsidRPr="00E9554B" w:rsidRDefault="00851E8A" w:rsidP="00851E8A">
      <w:pPr>
        <w:pStyle w:val="Narration"/>
        <w:numPr>
          <w:ilvl w:val="1"/>
          <w:numId w:val="3"/>
        </w:numPr>
        <w:rPr>
          <w:strike/>
          <w:lang w:eastAsia="en-IN"/>
        </w:rPr>
      </w:pPr>
      <w:r w:rsidRPr="00E9554B">
        <w:rPr>
          <w:strike/>
        </w:rPr>
        <w:t xml:space="preserve">Although the absolute incisor concentrations at 125 parts per million </w:t>
      </w:r>
      <w:proofErr w:type="gramStart"/>
      <w:r w:rsidRPr="00E9554B">
        <w:rPr>
          <w:strike/>
        </w:rPr>
        <w:t>fluoride</w:t>
      </w:r>
      <w:proofErr w:type="gramEnd"/>
      <w:r w:rsidRPr="00E9554B">
        <w:rPr>
          <w:strike/>
        </w:rPr>
        <w:t xml:space="preserve"> did not differ significantly between age groups </w:t>
      </w:r>
      <w:r w:rsidRPr="00E9554B">
        <w:rPr>
          <w:b/>
          <w:strike/>
        </w:rPr>
        <w:t>[1]</w:t>
      </w:r>
      <w:r w:rsidRPr="00E9554B">
        <w:rPr>
          <w:strike/>
        </w:rPr>
        <w:t xml:space="preserve"> </w:t>
      </w:r>
      <w:r w:rsidRPr="00E9554B">
        <w:rPr>
          <w:b/>
          <w:strike/>
        </w:rPr>
        <w:t>[2]</w:t>
      </w:r>
      <w:r w:rsidRPr="00E9554B">
        <w:rPr>
          <w:strike/>
        </w:rPr>
        <w:t xml:space="preserve">, the increase was significantly greater in adolescents at 161-fold </w:t>
      </w:r>
      <w:r w:rsidRPr="00E9554B">
        <w:rPr>
          <w:b/>
          <w:strike/>
        </w:rPr>
        <w:t>[3]</w:t>
      </w:r>
      <w:r w:rsidRPr="00E9554B">
        <w:rPr>
          <w:strike/>
        </w:rPr>
        <w:t xml:space="preserve"> than in mature mice at 36-fold </w:t>
      </w:r>
      <w:r w:rsidRPr="00E9554B">
        <w:rPr>
          <w:b/>
          <w:strike/>
        </w:rPr>
        <w:t>[4]</w:t>
      </w:r>
      <w:r w:rsidRPr="00E9554B">
        <w:rPr>
          <w:strike/>
        </w:rPr>
        <w:t>.</w:t>
      </w:r>
    </w:p>
    <w:p w14:paraId="06805D5F" w14:textId="77777777" w:rsidR="00851E8A" w:rsidRPr="00E9554B" w:rsidRDefault="00851E8A" w:rsidP="00851E8A">
      <w:pPr>
        <w:pStyle w:val="ShotDescription"/>
        <w:numPr>
          <w:ilvl w:val="2"/>
          <w:numId w:val="3"/>
        </w:numPr>
        <w:rPr>
          <w:strike/>
          <w:lang w:val="en-IN" w:eastAsia="en-IN"/>
        </w:rPr>
      </w:pPr>
      <w:r w:rsidRPr="00E9554B">
        <w:rPr>
          <w:strike/>
        </w:rPr>
        <w:t xml:space="preserve">LAB MEDIA: Figure 4C, right sub-plot. </w:t>
      </w:r>
      <w:r w:rsidRPr="00E9554B">
        <w:rPr>
          <w:i/>
          <w:strike/>
          <w:color w:val="3333FF"/>
        </w:rPr>
        <w:t>Video editor: Highlight the open white bar under the fluoride label '+'.</w:t>
      </w:r>
    </w:p>
    <w:p w14:paraId="058AC3DB" w14:textId="77777777" w:rsidR="00851E8A" w:rsidRPr="00E9554B" w:rsidRDefault="00851E8A" w:rsidP="00851E8A">
      <w:pPr>
        <w:pStyle w:val="ShotDescription"/>
        <w:numPr>
          <w:ilvl w:val="2"/>
          <w:numId w:val="3"/>
        </w:numPr>
        <w:rPr>
          <w:strike/>
          <w:lang w:val="en-IN" w:eastAsia="en-IN"/>
        </w:rPr>
      </w:pPr>
      <w:r w:rsidRPr="00E9554B">
        <w:rPr>
          <w:strike/>
        </w:rPr>
        <w:t xml:space="preserve">LAB MEDIA: Figure 4C, right sub-plot. </w:t>
      </w:r>
      <w:r w:rsidRPr="00E9554B">
        <w:rPr>
          <w:i/>
          <w:strike/>
          <w:color w:val="3333FF"/>
        </w:rPr>
        <w:t>Video editor: Highlight the grey bar under the fluoride label '+'.</w:t>
      </w:r>
    </w:p>
    <w:p w14:paraId="51129EB7" w14:textId="77777777" w:rsidR="00851E8A" w:rsidRPr="00E9554B" w:rsidRDefault="00851E8A" w:rsidP="00851E8A">
      <w:pPr>
        <w:pStyle w:val="ShotDescription"/>
        <w:rPr>
          <w:strike/>
          <w:lang w:val="en-IN" w:eastAsia="en-IN"/>
        </w:rPr>
      </w:pPr>
      <w:r w:rsidRPr="00E9554B">
        <w:rPr>
          <w:i/>
          <w:strike/>
          <w:color w:val="3333FF"/>
        </w:rPr>
        <w:t>Video editor: These two highlights repeat the Figure 4C '+' pair from the previous beat — hold the same graphic rather than re-animating it.</w:t>
      </w:r>
    </w:p>
    <w:p w14:paraId="378860D5" w14:textId="77777777" w:rsidR="00851E8A" w:rsidRPr="00E9554B" w:rsidRDefault="00851E8A" w:rsidP="00851E8A">
      <w:pPr>
        <w:pStyle w:val="ShotDescription"/>
        <w:numPr>
          <w:ilvl w:val="2"/>
          <w:numId w:val="3"/>
        </w:numPr>
        <w:rPr>
          <w:strike/>
          <w:lang w:val="en-IN" w:eastAsia="en-IN"/>
        </w:rPr>
      </w:pPr>
      <w:r w:rsidRPr="00E9554B">
        <w:rPr>
          <w:strike/>
        </w:rPr>
        <w:t xml:space="preserve">LAB MEDIA: Figure 5B. </w:t>
      </w:r>
      <w:r w:rsidRPr="00E9554B">
        <w:rPr>
          <w:i/>
          <w:strike/>
          <w:color w:val="3333FF"/>
        </w:rPr>
        <w:t>Video editor: Highlight the open white bar under the fluoride label '+'.</w:t>
      </w:r>
    </w:p>
    <w:p w14:paraId="05F78EAB" w14:textId="77777777" w:rsidR="00851E8A" w:rsidRPr="007830F6" w:rsidRDefault="00851E8A" w:rsidP="00851E8A">
      <w:pPr>
        <w:pStyle w:val="ShotDescription"/>
        <w:numPr>
          <w:ilvl w:val="2"/>
          <w:numId w:val="3"/>
        </w:numPr>
        <w:rPr>
          <w:lang w:val="en-IN" w:eastAsia="en-IN"/>
        </w:rPr>
      </w:pPr>
      <w:r w:rsidRPr="00E9554B">
        <w:rPr>
          <w:strike/>
        </w:rPr>
        <w:t xml:space="preserve">LAB MEDIA: Figure 5B. </w:t>
      </w:r>
      <w:r w:rsidRPr="00E9554B">
        <w:rPr>
          <w:i/>
          <w:strike/>
          <w:color w:val="3333FF"/>
        </w:rPr>
        <w:t>Video editor: Highlight the grey bar under the fluoride label '+'.</w:t>
      </w:r>
    </w:p>
    <w:p w14:paraId="525FBF20" w14:textId="1F6FF1FE" w:rsidR="00851E8A" w:rsidRPr="00AB6080" w:rsidRDefault="00851E8A" w:rsidP="00851E8A">
      <w:pPr>
        <w:pStyle w:val="ShotDescription"/>
        <w:rPr>
          <w:lang w:val="en-IN" w:eastAsia="en-IN"/>
        </w:rPr>
      </w:pPr>
    </w:p>
    <w:p w14:paraId="4D98F447" w14:textId="77777777" w:rsidR="00495959" w:rsidRPr="00B07A3B" w:rsidRDefault="00495959" w:rsidP="00495959">
      <w:pPr>
        <w:pStyle w:val="ListParagraph"/>
        <w:spacing w:before="120"/>
        <w:ind w:left="360"/>
        <w:contextualSpacing w:val="0"/>
        <w:outlineLvl w:val="0"/>
        <w:rPr>
          <w:rFonts w:cstheme="minorHAnsi"/>
        </w:rPr>
      </w:pPr>
    </w:p>
    <w:sectPr w:rsidR="00495959" w:rsidRPr="00B07A3B" w:rsidSect="005F0509">
      <w:headerReference w:type="default" r:id="rId8"/>
      <w:footerReference w:type="even" r:id="rId9"/>
      <w:footerReference w:type="default" r:id="rId1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1447D" w14:textId="77777777" w:rsidR="00A024E2" w:rsidRDefault="00A024E2">
      <w:r>
        <w:separator/>
      </w:r>
    </w:p>
    <w:p w14:paraId="54CD4427" w14:textId="77777777" w:rsidR="00A024E2" w:rsidRDefault="00A024E2"/>
  </w:endnote>
  <w:endnote w:type="continuationSeparator" w:id="0">
    <w:p w14:paraId="16232F90" w14:textId="77777777" w:rsidR="00A024E2" w:rsidRDefault="00A024E2">
      <w:r>
        <w:continuationSeparator/>
      </w:r>
    </w:p>
    <w:p w14:paraId="5EE45C0F" w14:textId="77777777" w:rsidR="00A024E2" w:rsidRDefault="00A02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6F8CD21"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85BB1">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4150BE">
      <w:rPr>
        <w:rFonts w:cstheme="minorHAnsi"/>
      </w:rPr>
      <w:t xml:space="preserve">   </w:t>
    </w:r>
    <w:r w:rsidR="00E9554B">
      <w:rPr>
        <w:rFonts w:cstheme="minorHAnsi"/>
      </w:rPr>
      <w:tab/>
    </w:r>
    <w:r w:rsidR="004150BE">
      <w:rPr>
        <w:rFonts w:cstheme="minorHAnsi"/>
      </w:rPr>
      <w:t xml:space="preserve">August 07, </w:t>
    </w:r>
    <w:proofErr w:type="gramStart"/>
    <w:r w:rsidR="004150BE">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0F27B" w14:textId="77777777" w:rsidR="00A024E2" w:rsidRDefault="00A024E2">
      <w:r>
        <w:separator/>
      </w:r>
    </w:p>
    <w:p w14:paraId="68330A22" w14:textId="77777777" w:rsidR="00A024E2" w:rsidRDefault="00A024E2"/>
  </w:footnote>
  <w:footnote w:type="continuationSeparator" w:id="0">
    <w:p w14:paraId="140D3305" w14:textId="77777777" w:rsidR="00A024E2" w:rsidRDefault="00A024E2">
      <w:r>
        <w:continuationSeparator/>
      </w:r>
    </w:p>
    <w:p w14:paraId="596B0AED" w14:textId="77777777" w:rsidR="00A024E2" w:rsidRDefault="00A024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00B050"/>
        <w:sz w:val="28"/>
        <w:szCs w:val="28"/>
        <w:u w:val="single"/>
      </w:rPr>
    </w:pPr>
    <w:r w:rsidRPr="004E0C5A">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422074696" name="Picture 1422074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97315"/>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53BC"/>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A5"/>
    <w:rsid w:val="00184EF9"/>
    <w:rsid w:val="0018527B"/>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1F6E3E"/>
    <w:rsid w:val="0021424D"/>
    <w:rsid w:val="00214268"/>
    <w:rsid w:val="002152AB"/>
    <w:rsid w:val="00226089"/>
    <w:rsid w:val="002422D6"/>
    <w:rsid w:val="00244CDB"/>
    <w:rsid w:val="00247BFF"/>
    <w:rsid w:val="00250DBC"/>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0255"/>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6C2"/>
    <w:rsid w:val="00320715"/>
    <w:rsid w:val="00322C71"/>
    <w:rsid w:val="00324139"/>
    <w:rsid w:val="00330494"/>
    <w:rsid w:val="00330F1B"/>
    <w:rsid w:val="003326AD"/>
    <w:rsid w:val="00332840"/>
    <w:rsid w:val="00333FA4"/>
    <w:rsid w:val="003355A8"/>
    <w:rsid w:val="00336C61"/>
    <w:rsid w:val="003374BD"/>
    <w:rsid w:val="0034182F"/>
    <w:rsid w:val="00342D7B"/>
    <w:rsid w:val="0034684D"/>
    <w:rsid w:val="00347FE0"/>
    <w:rsid w:val="003513A5"/>
    <w:rsid w:val="00351A1A"/>
    <w:rsid w:val="00355D9B"/>
    <w:rsid w:val="00357FB7"/>
    <w:rsid w:val="00363153"/>
    <w:rsid w:val="00364249"/>
    <w:rsid w:val="003672FC"/>
    <w:rsid w:val="003754A7"/>
    <w:rsid w:val="00384BC6"/>
    <w:rsid w:val="0038502C"/>
    <w:rsid w:val="00386777"/>
    <w:rsid w:val="00394E9D"/>
    <w:rsid w:val="00395684"/>
    <w:rsid w:val="00397850"/>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664EF"/>
    <w:rsid w:val="00471546"/>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1474"/>
    <w:rsid w:val="00557116"/>
    <w:rsid w:val="0055763A"/>
    <w:rsid w:val="005611F3"/>
    <w:rsid w:val="00565757"/>
    <w:rsid w:val="0058214E"/>
    <w:rsid w:val="005829FA"/>
    <w:rsid w:val="00585ECC"/>
    <w:rsid w:val="005925C3"/>
    <w:rsid w:val="005939FA"/>
    <w:rsid w:val="00594A84"/>
    <w:rsid w:val="005A02B6"/>
    <w:rsid w:val="005A09D8"/>
    <w:rsid w:val="005A1F5E"/>
    <w:rsid w:val="005A33C6"/>
    <w:rsid w:val="005A3F8F"/>
    <w:rsid w:val="005B0866"/>
    <w:rsid w:val="005B4717"/>
    <w:rsid w:val="005B6859"/>
    <w:rsid w:val="005C1901"/>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1554D"/>
    <w:rsid w:val="00622BE8"/>
    <w:rsid w:val="00625730"/>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823DA"/>
    <w:rsid w:val="00687557"/>
    <w:rsid w:val="00691C6E"/>
    <w:rsid w:val="0069665E"/>
    <w:rsid w:val="006A0250"/>
    <w:rsid w:val="006A0AFD"/>
    <w:rsid w:val="006A14A2"/>
    <w:rsid w:val="006A1B4F"/>
    <w:rsid w:val="006A21CB"/>
    <w:rsid w:val="006A6324"/>
    <w:rsid w:val="006B1FD5"/>
    <w:rsid w:val="006B205A"/>
    <w:rsid w:val="006B2573"/>
    <w:rsid w:val="006B5F4E"/>
    <w:rsid w:val="006C08AE"/>
    <w:rsid w:val="006C0E87"/>
    <w:rsid w:val="006C1A3B"/>
    <w:rsid w:val="006C4093"/>
    <w:rsid w:val="006D1F9B"/>
    <w:rsid w:val="006D3AC7"/>
    <w:rsid w:val="006D7676"/>
    <w:rsid w:val="006E16D4"/>
    <w:rsid w:val="006E6076"/>
    <w:rsid w:val="006F06AF"/>
    <w:rsid w:val="006F2681"/>
    <w:rsid w:val="00701BED"/>
    <w:rsid w:val="00710EA3"/>
    <w:rsid w:val="0071156C"/>
    <w:rsid w:val="00712016"/>
    <w:rsid w:val="0071294C"/>
    <w:rsid w:val="00724E3B"/>
    <w:rsid w:val="00730D4A"/>
    <w:rsid w:val="00731E5D"/>
    <w:rsid w:val="00736CF8"/>
    <w:rsid w:val="00740CFB"/>
    <w:rsid w:val="00742BEF"/>
    <w:rsid w:val="007458C6"/>
    <w:rsid w:val="00745D4B"/>
    <w:rsid w:val="00746865"/>
    <w:rsid w:val="007474E4"/>
    <w:rsid w:val="007548F3"/>
    <w:rsid w:val="007574EC"/>
    <w:rsid w:val="0076691B"/>
    <w:rsid w:val="0077071A"/>
    <w:rsid w:val="00772380"/>
    <w:rsid w:val="00772548"/>
    <w:rsid w:val="00777388"/>
    <w:rsid w:val="007830F6"/>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14F2"/>
    <w:rsid w:val="008123C3"/>
    <w:rsid w:val="00816F53"/>
    <w:rsid w:val="00817D9F"/>
    <w:rsid w:val="00822EB8"/>
    <w:rsid w:val="00831E2A"/>
    <w:rsid w:val="00831FBF"/>
    <w:rsid w:val="00832FA5"/>
    <w:rsid w:val="00833C0A"/>
    <w:rsid w:val="0083566C"/>
    <w:rsid w:val="00836659"/>
    <w:rsid w:val="008373A7"/>
    <w:rsid w:val="008459FC"/>
    <w:rsid w:val="00851B3E"/>
    <w:rsid w:val="00851C4B"/>
    <w:rsid w:val="00851E8A"/>
    <w:rsid w:val="00854994"/>
    <w:rsid w:val="00860BC3"/>
    <w:rsid w:val="008672DA"/>
    <w:rsid w:val="00871F2E"/>
    <w:rsid w:val="00873D1A"/>
    <w:rsid w:val="00875BE8"/>
    <w:rsid w:val="00877B88"/>
    <w:rsid w:val="0088113B"/>
    <w:rsid w:val="00882C71"/>
    <w:rsid w:val="008A0177"/>
    <w:rsid w:val="008A413E"/>
    <w:rsid w:val="008A68E9"/>
    <w:rsid w:val="008A7A3E"/>
    <w:rsid w:val="008B3DC4"/>
    <w:rsid w:val="008C642C"/>
    <w:rsid w:val="008D0E4A"/>
    <w:rsid w:val="008D2A6A"/>
    <w:rsid w:val="008D52FB"/>
    <w:rsid w:val="008D5443"/>
    <w:rsid w:val="008D58EC"/>
    <w:rsid w:val="008E4564"/>
    <w:rsid w:val="008E74F7"/>
    <w:rsid w:val="008F239E"/>
    <w:rsid w:val="008F31C3"/>
    <w:rsid w:val="008F7754"/>
    <w:rsid w:val="0090117D"/>
    <w:rsid w:val="009055DD"/>
    <w:rsid w:val="009069E6"/>
    <w:rsid w:val="00906EFB"/>
    <w:rsid w:val="009114D8"/>
    <w:rsid w:val="009149A4"/>
    <w:rsid w:val="00915ED2"/>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67492"/>
    <w:rsid w:val="009809C5"/>
    <w:rsid w:val="00985868"/>
    <w:rsid w:val="00985F44"/>
    <w:rsid w:val="00985FE6"/>
    <w:rsid w:val="00987081"/>
    <w:rsid w:val="00992857"/>
    <w:rsid w:val="00993FB0"/>
    <w:rsid w:val="009971C7"/>
    <w:rsid w:val="00997611"/>
    <w:rsid w:val="009A0E7C"/>
    <w:rsid w:val="009A1ECE"/>
    <w:rsid w:val="009A2C33"/>
    <w:rsid w:val="009A3CBD"/>
    <w:rsid w:val="009B2183"/>
    <w:rsid w:val="009B36CE"/>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24E2"/>
    <w:rsid w:val="00A07468"/>
    <w:rsid w:val="00A13CC3"/>
    <w:rsid w:val="00A164F5"/>
    <w:rsid w:val="00A20DA8"/>
    <w:rsid w:val="00A218EC"/>
    <w:rsid w:val="00A310D7"/>
    <w:rsid w:val="00A3138F"/>
    <w:rsid w:val="00A319BE"/>
    <w:rsid w:val="00A31F9A"/>
    <w:rsid w:val="00A36014"/>
    <w:rsid w:val="00A40760"/>
    <w:rsid w:val="00A4233A"/>
    <w:rsid w:val="00A44EFB"/>
    <w:rsid w:val="00A504D1"/>
    <w:rsid w:val="00A50DAE"/>
    <w:rsid w:val="00A51444"/>
    <w:rsid w:val="00A5213D"/>
    <w:rsid w:val="00A5222C"/>
    <w:rsid w:val="00A52DBC"/>
    <w:rsid w:val="00A60320"/>
    <w:rsid w:val="00A622CC"/>
    <w:rsid w:val="00A64D8E"/>
    <w:rsid w:val="00A65411"/>
    <w:rsid w:val="00A72FC5"/>
    <w:rsid w:val="00A730E3"/>
    <w:rsid w:val="00A77CF6"/>
    <w:rsid w:val="00A84BA8"/>
    <w:rsid w:val="00A84C50"/>
    <w:rsid w:val="00A91283"/>
    <w:rsid w:val="00A93B2F"/>
    <w:rsid w:val="00AA132F"/>
    <w:rsid w:val="00AA2236"/>
    <w:rsid w:val="00AB3338"/>
    <w:rsid w:val="00AC16C3"/>
    <w:rsid w:val="00AC2835"/>
    <w:rsid w:val="00AC4231"/>
    <w:rsid w:val="00AC597A"/>
    <w:rsid w:val="00AC5EF4"/>
    <w:rsid w:val="00AC63FC"/>
    <w:rsid w:val="00AD3B12"/>
    <w:rsid w:val="00AD3B41"/>
    <w:rsid w:val="00AD4303"/>
    <w:rsid w:val="00AD4F04"/>
    <w:rsid w:val="00AD5A94"/>
    <w:rsid w:val="00AE11E8"/>
    <w:rsid w:val="00AE2480"/>
    <w:rsid w:val="00AE3171"/>
    <w:rsid w:val="00AF3977"/>
    <w:rsid w:val="00AF623F"/>
    <w:rsid w:val="00B00969"/>
    <w:rsid w:val="00B0143B"/>
    <w:rsid w:val="00B025DC"/>
    <w:rsid w:val="00B0378C"/>
    <w:rsid w:val="00B0394A"/>
    <w:rsid w:val="00B03E54"/>
    <w:rsid w:val="00B04340"/>
    <w:rsid w:val="00B07A3B"/>
    <w:rsid w:val="00B1148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1855"/>
    <w:rsid w:val="00B847A0"/>
    <w:rsid w:val="00B87BC5"/>
    <w:rsid w:val="00B87D12"/>
    <w:rsid w:val="00BA0371"/>
    <w:rsid w:val="00BA2EF5"/>
    <w:rsid w:val="00BB27C1"/>
    <w:rsid w:val="00BB4D78"/>
    <w:rsid w:val="00BC01E5"/>
    <w:rsid w:val="00BC0AE9"/>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50118"/>
    <w:rsid w:val="00C57684"/>
    <w:rsid w:val="00C602B2"/>
    <w:rsid w:val="00C6229C"/>
    <w:rsid w:val="00C66C56"/>
    <w:rsid w:val="00C70C90"/>
    <w:rsid w:val="00C7374B"/>
    <w:rsid w:val="00C766A8"/>
    <w:rsid w:val="00C80E7B"/>
    <w:rsid w:val="00C8109F"/>
    <w:rsid w:val="00C82679"/>
    <w:rsid w:val="00C82857"/>
    <w:rsid w:val="00C836F3"/>
    <w:rsid w:val="00C90658"/>
    <w:rsid w:val="00C91643"/>
    <w:rsid w:val="00C9250E"/>
    <w:rsid w:val="00C931BB"/>
    <w:rsid w:val="00C96FC6"/>
    <w:rsid w:val="00C97B11"/>
    <w:rsid w:val="00CB039A"/>
    <w:rsid w:val="00CB0B79"/>
    <w:rsid w:val="00CB5DE5"/>
    <w:rsid w:val="00CB6DC7"/>
    <w:rsid w:val="00CB77CC"/>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24E1C"/>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7741C"/>
    <w:rsid w:val="00D80DEB"/>
    <w:rsid w:val="00D87F73"/>
    <w:rsid w:val="00D94887"/>
    <w:rsid w:val="00D95C4C"/>
    <w:rsid w:val="00DA117F"/>
    <w:rsid w:val="00DA17FB"/>
    <w:rsid w:val="00DA30E7"/>
    <w:rsid w:val="00DB16A4"/>
    <w:rsid w:val="00DB3580"/>
    <w:rsid w:val="00DB7EBA"/>
    <w:rsid w:val="00DC058D"/>
    <w:rsid w:val="00DC0F13"/>
    <w:rsid w:val="00DC1E10"/>
    <w:rsid w:val="00DC2504"/>
    <w:rsid w:val="00DC311D"/>
    <w:rsid w:val="00DC4D3B"/>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3A4B"/>
    <w:rsid w:val="00E04EFB"/>
    <w:rsid w:val="00E072C2"/>
    <w:rsid w:val="00E24673"/>
    <w:rsid w:val="00E24898"/>
    <w:rsid w:val="00E27EF5"/>
    <w:rsid w:val="00E34DC8"/>
    <w:rsid w:val="00E355EE"/>
    <w:rsid w:val="00E35FB3"/>
    <w:rsid w:val="00E44C46"/>
    <w:rsid w:val="00E4663E"/>
    <w:rsid w:val="00E52377"/>
    <w:rsid w:val="00E55496"/>
    <w:rsid w:val="00E55F56"/>
    <w:rsid w:val="00E65758"/>
    <w:rsid w:val="00E662CA"/>
    <w:rsid w:val="00E66975"/>
    <w:rsid w:val="00E8076C"/>
    <w:rsid w:val="00E85BB1"/>
    <w:rsid w:val="00E86E4B"/>
    <w:rsid w:val="00E87DA4"/>
    <w:rsid w:val="00E9554B"/>
    <w:rsid w:val="00EA15F6"/>
    <w:rsid w:val="00EA20E5"/>
    <w:rsid w:val="00EA2756"/>
    <w:rsid w:val="00EA341C"/>
    <w:rsid w:val="00EA4B94"/>
    <w:rsid w:val="00EA60D4"/>
    <w:rsid w:val="00EB7FB3"/>
    <w:rsid w:val="00EC098C"/>
    <w:rsid w:val="00EC3C46"/>
    <w:rsid w:val="00EC69FF"/>
    <w:rsid w:val="00ED00F1"/>
    <w:rsid w:val="00ED23F4"/>
    <w:rsid w:val="00ED2FBA"/>
    <w:rsid w:val="00ED5757"/>
    <w:rsid w:val="00ED592D"/>
    <w:rsid w:val="00ED6438"/>
    <w:rsid w:val="00EE00CF"/>
    <w:rsid w:val="00EE1E2F"/>
    <w:rsid w:val="00EE39ED"/>
    <w:rsid w:val="00EE4460"/>
    <w:rsid w:val="00EE6470"/>
    <w:rsid w:val="00EE7068"/>
    <w:rsid w:val="00EF4E2B"/>
    <w:rsid w:val="00EF712E"/>
    <w:rsid w:val="00F0293A"/>
    <w:rsid w:val="00F045D1"/>
    <w:rsid w:val="00F04E9E"/>
    <w:rsid w:val="00F0777A"/>
    <w:rsid w:val="00F10CF8"/>
    <w:rsid w:val="00F10E44"/>
    <w:rsid w:val="00F10FAD"/>
    <w:rsid w:val="00F146E3"/>
    <w:rsid w:val="00F153F4"/>
    <w:rsid w:val="00F22F5E"/>
    <w:rsid w:val="00F233A6"/>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86EF4"/>
    <w:rsid w:val="00F917CF"/>
    <w:rsid w:val="00F95763"/>
    <w:rsid w:val="00F95E8D"/>
    <w:rsid w:val="00F97DD5"/>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882C71"/>
    <w:rPr>
      <w:rFonts w:cs="Calibri"/>
      <w:color w:val="7030A0"/>
      <w:lang w:val="en-GB"/>
    </w:rPr>
  </w:style>
  <w:style w:type="character" w:customStyle="1" w:styleId="NarrationChar">
    <w:name w:val="Narration Char"/>
    <w:basedOn w:val="DefaultParagraphFont"/>
    <w:link w:val="Narration"/>
    <w:rsid w:val="00882C71"/>
    <w:rPr>
      <w:rFonts w:ascii="Calibri" w:hAnsi="Calibri" w:cs="Calibri"/>
      <w:color w:val="7030A0"/>
      <w:lang w:val="en-GB"/>
    </w:rPr>
  </w:style>
  <w:style w:type="paragraph" w:customStyle="1" w:styleId="ShotDescription">
    <w:name w:val="Shot Description"/>
    <w:basedOn w:val="TemplateShot"/>
    <w:link w:val="ShotDescriptionChar"/>
    <w:qFormat/>
    <w:rsid w:val="00882C71"/>
    <w:rPr>
      <w:rFonts w:cs="Calibri"/>
    </w:rPr>
  </w:style>
  <w:style w:type="character" w:customStyle="1" w:styleId="ShotDescriptionChar">
    <w:name w:val="Shot Description Char"/>
    <w:basedOn w:val="DefaultParagraphFont"/>
    <w:link w:val="ShotDescription"/>
    <w:rsid w:val="00882C71"/>
    <w:rPr>
      <w:rFonts w:ascii="Calibri" w:hAnsi="Calibri" w:cs="Calibri"/>
    </w:rPr>
  </w:style>
  <w:style w:type="paragraph" w:customStyle="1" w:styleId="TemplateNarration">
    <w:name w:val="Template Narration"/>
    <w:basedOn w:val="ListParagraph"/>
    <w:rsid w:val="00882C71"/>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882C71"/>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1803888"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F8F86B039B498EBF93B9ED12C0363C"/>
        <w:category>
          <w:name w:val="General"/>
          <w:gallery w:val="placeholder"/>
        </w:category>
        <w:types>
          <w:type w:val="bbPlcHdr"/>
        </w:types>
        <w:behaviors>
          <w:behavior w:val="content"/>
        </w:behaviors>
        <w:guid w:val="{E451AF57-307E-4B2D-8C36-FB1FB2D4B4D2}"/>
      </w:docPartPr>
      <w:docPartBody>
        <w:p w:rsidR="00000000" w:rsidRDefault="00CF37D2" w:rsidP="00CF37D2">
          <w:pPr>
            <w:pStyle w:val="FEF8F86B039B498EBF93B9ED12C0363C"/>
          </w:pPr>
          <w:r w:rsidRPr="00B07A3B">
            <w:rPr>
              <w:rFonts w:eastAsia="Times New Roman" w:cstheme="minorHAnsi"/>
              <w:color w:val="808080"/>
              <w:shd w:val="clear" w:color="auto" w:fill="FFFF00"/>
            </w:rPr>
            <w:t>Enter author name</w:t>
          </w:r>
        </w:p>
      </w:docPartBody>
    </w:docPart>
    <w:docPart>
      <w:docPartPr>
        <w:name w:val="27F909E74F334637B4B84EA156BA7DA3"/>
        <w:category>
          <w:name w:val="General"/>
          <w:gallery w:val="placeholder"/>
        </w:category>
        <w:types>
          <w:type w:val="bbPlcHdr"/>
        </w:types>
        <w:behaviors>
          <w:behavior w:val="content"/>
        </w:behaviors>
        <w:guid w:val="{EC48D070-0F67-4442-A7A9-025C486D74AB}"/>
      </w:docPartPr>
      <w:docPartBody>
        <w:p w:rsidR="00000000" w:rsidRDefault="00CF37D2" w:rsidP="00CF37D2">
          <w:pPr>
            <w:pStyle w:val="27F909E74F334637B4B84EA156BA7DA3"/>
          </w:pPr>
          <w:r w:rsidRPr="00B07A3B">
            <w:rPr>
              <w:rFonts w:eastAsia="Times New Roman" w:cstheme="minorHAnsi"/>
              <w:color w:val="808080"/>
              <w:shd w:val="clear" w:color="auto" w:fill="FFFF00"/>
            </w:rPr>
            <w:t xml:space="preserve">Enter author </w:t>
          </w:r>
          <w:r>
            <w:rPr>
              <w:rFonts w:eastAsia="Times New Roman" w:cstheme="minorHAnsi"/>
              <w:color w:val="808080"/>
              <w:shd w:val="clear" w:color="auto" w:fill="FFFF00"/>
            </w:rPr>
            <w:t>title</w:t>
          </w:r>
        </w:p>
      </w:docPartBody>
    </w:docPart>
    <w:docPart>
      <w:docPartPr>
        <w:name w:val="33FAEA14B6FE489FBA509F575FA570A2"/>
        <w:category>
          <w:name w:val="General"/>
          <w:gallery w:val="placeholder"/>
        </w:category>
        <w:types>
          <w:type w:val="bbPlcHdr"/>
        </w:types>
        <w:behaviors>
          <w:behavior w:val="content"/>
        </w:behaviors>
        <w:guid w:val="{6DF27131-2CF4-4358-8004-3281C2D78638}"/>
      </w:docPartPr>
      <w:docPartBody>
        <w:p w:rsidR="00000000" w:rsidRDefault="00CF37D2" w:rsidP="00CF37D2">
          <w:pPr>
            <w:pStyle w:val="33FAEA14B6FE489FBA509F575FA570A2"/>
          </w:pPr>
          <w:r w:rsidRPr="00B07A3B">
            <w:rPr>
              <w:rFonts w:eastAsia="Times New Roman" w:cstheme="minorHAnsi"/>
              <w:color w:val="808080"/>
              <w:shd w:val="clear" w:color="auto" w:fill="FFFF00"/>
            </w:rPr>
            <w:t>Enter author name</w:t>
          </w:r>
        </w:p>
      </w:docPartBody>
    </w:docPart>
    <w:docPart>
      <w:docPartPr>
        <w:name w:val="8C77748D54544C8192EECDF7ECA35698"/>
        <w:category>
          <w:name w:val="General"/>
          <w:gallery w:val="placeholder"/>
        </w:category>
        <w:types>
          <w:type w:val="bbPlcHdr"/>
        </w:types>
        <w:behaviors>
          <w:behavior w:val="content"/>
        </w:behaviors>
        <w:guid w:val="{8B8981FC-8EBF-4FFB-BC91-FCE5495C2D45}"/>
      </w:docPartPr>
      <w:docPartBody>
        <w:p w:rsidR="00000000" w:rsidRDefault="00CF37D2" w:rsidP="00CF37D2">
          <w:pPr>
            <w:pStyle w:val="8C77748D54544C8192EECDF7ECA35698"/>
          </w:pPr>
          <w:r w:rsidRPr="00B07A3B">
            <w:rPr>
              <w:rFonts w:eastAsia="Times New Roman" w:cstheme="minorHAnsi"/>
              <w:color w:val="808080"/>
              <w:shd w:val="clear" w:color="auto" w:fill="FFFF00"/>
            </w:rPr>
            <w:t xml:space="preserve">Enter author </w:t>
          </w:r>
          <w:r>
            <w:rPr>
              <w:rFonts w:eastAsia="Times New Roman" w:cstheme="minorHAnsi"/>
              <w:color w:val="808080"/>
              <w:shd w:val="clear" w:color="auto" w:fill="FFFF00"/>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56647"/>
    <w:rsid w:val="00186680"/>
    <w:rsid w:val="001B298E"/>
    <w:rsid w:val="001B439B"/>
    <w:rsid w:val="001F6C86"/>
    <w:rsid w:val="002452FD"/>
    <w:rsid w:val="002470A6"/>
    <w:rsid w:val="00251E04"/>
    <w:rsid w:val="00257C3C"/>
    <w:rsid w:val="0027616B"/>
    <w:rsid w:val="00287B01"/>
    <w:rsid w:val="002F6418"/>
    <w:rsid w:val="002F76E2"/>
    <w:rsid w:val="00321749"/>
    <w:rsid w:val="003260D7"/>
    <w:rsid w:val="00344E88"/>
    <w:rsid w:val="00356726"/>
    <w:rsid w:val="003C2AEF"/>
    <w:rsid w:val="003C4629"/>
    <w:rsid w:val="003D5DD0"/>
    <w:rsid w:val="003E657A"/>
    <w:rsid w:val="003F25B4"/>
    <w:rsid w:val="004232DB"/>
    <w:rsid w:val="0045037E"/>
    <w:rsid w:val="004602C9"/>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6C0758"/>
    <w:rsid w:val="00706CE8"/>
    <w:rsid w:val="00716A63"/>
    <w:rsid w:val="00741C3F"/>
    <w:rsid w:val="00742BEF"/>
    <w:rsid w:val="00753425"/>
    <w:rsid w:val="007571D3"/>
    <w:rsid w:val="007575BF"/>
    <w:rsid w:val="00774030"/>
    <w:rsid w:val="0077793F"/>
    <w:rsid w:val="00792E1F"/>
    <w:rsid w:val="007B72C5"/>
    <w:rsid w:val="007C46AC"/>
    <w:rsid w:val="007F1F0B"/>
    <w:rsid w:val="00800BFF"/>
    <w:rsid w:val="00801C92"/>
    <w:rsid w:val="00886687"/>
    <w:rsid w:val="008A06BD"/>
    <w:rsid w:val="008A68E9"/>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67F1A"/>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0AE9"/>
    <w:rsid w:val="00BC5F88"/>
    <w:rsid w:val="00BD547D"/>
    <w:rsid w:val="00BE41A6"/>
    <w:rsid w:val="00BE679C"/>
    <w:rsid w:val="00BE7565"/>
    <w:rsid w:val="00C26F24"/>
    <w:rsid w:val="00C30852"/>
    <w:rsid w:val="00C52B21"/>
    <w:rsid w:val="00C76C5C"/>
    <w:rsid w:val="00C863C5"/>
    <w:rsid w:val="00C90658"/>
    <w:rsid w:val="00C908E2"/>
    <w:rsid w:val="00C931BB"/>
    <w:rsid w:val="00CB5D71"/>
    <w:rsid w:val="00CB6DC7"/>
    <w:rsid w:val="00CB754D"/>
    <w:rsid w:val="00CC0337"/>
    <w:rsid w:val="00CE0665"/>
    <w:rsid w:val="00CE402E"/>
    <w:rsid w:val="00CF37D2"/>
    <w:rsid w:val="00CF6F92"/>
    <w:rsid w:val="00D10D3E"/>
    <w:rsid w:val="00D12DDA"/>
    <w:rsid w:val="00D24E1C"/>
    <w:rsid w:val="00D25AF9"/>
    <w:rsid w:val="00D42EDE"/>
    <w:rsid w:val="00D6050D"/>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95763"/>
    <w:rsid w:val="00FB3077"/>
    <w:rsid w:val="00FD1D0C"/>
    <w:rsid w:val="00FF43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FEF8F86B039B498EBF93B9ED12C0363C">
    <w:name w:val="FEF8F86B039B498EBF93B9ED12C0363C"/>
    <w:rsid w:val="00CF37D2"/>
    <w:pPr>
      <w:spacing w:after="160" w:line="278" w:lineRule="auto"/>
    </w:pPr>
    <w:rPr>
      <w:kern w:val="2"/>
      <w:lang w:val="en-IN" w:eastAsia="en-IN"/>
      <w14:ligatures w14:val="standardContextual"/>
    </w:rPr>
  </w:style>
  <w:style w:type="paragraph" w:customStyle="1" w:styleId="27F909E74F334637B4B84EA156BA7DA3">
    <w:name w:val="27F909E74F334637B4B84EA156BA7DA3"/>
    <w:rsid w:val="00CF37D2"/>
    <w:pPr>
      <w:spacing w:after="160" w:line="278" w:lineRule="auto"/>
    </w:pPr>
    <w:rPr>
      <w:kern w:val="2"/>
      <w:lang w:val="en-IN" w:eastAsia="en-IN"/>
      <w14:ligatures w14:val="standardContextual"/>
    </w:rPr>
  </w:style>
  <w:style w:type="paragraph" w:customStyle="1" w:styleId="33FAEA14B6FE489FBA509F575FA570A2">
    <w:name w:val="33FAEA14B6FE489FBA509F575FA570A2"/>
    <w:rsid w:val="00CF37D2"/>
    <w:pPr>
      <w:spacing w:after="160" w:line="278" w:lineRule="auto"/>
    </w:pPr>
    <w:rPr>
      <w:kern w:val="2"/>
      <w:lang w:val="en-IN" w:eastAsia="en-IN"/>
      <w14:ligatures w14:val="standardContextual"/>
    </w:rPr>
  </w:style>
  <w:style w:type="paragraph" w:customStyle="1" w:styleId="8C77748D54544C8192EECDF7ECA35698">
    <w:name w:val="8C77748D54544C8192EECDF7ECA35698"/>
    <w:rsid w:val="00CF37D2"/>
    <w:pPr>
      <w:spacing w:after="160" w:line="278" w:lineRule="auto"/>
    </w:pPr>
    <w:rPr>
      <w:kern w:val="2"/>
      <w:lang w:val="en-IN" w:eastAsia="en-IN"/>
      <w14:ligatures w14:val="standardContextual"/>
    </w:rPr>
  </w:style>
  <w:style w:type="paragraph" w:customStyle="1" w:styleId="D39D562E47C044B0AC35FC0A91BFEFD0">
    <w:name w:val="D39D562E47C044B0AC35FC0A91BFEFD0"/>
    <w:rsid w:val="00CF37D2"/>
    <w:pPr>
      <w:spacing w:after="160" w:line="278" w:lineRule="auto"/>
    </w:pPr>
    <w:rPr>
      <w:kern w:val="2"/>
      <w:lang w:val="en-IN" w:eastAsia="en-IN"/>
      <w14:ligatures w14:val="standardContextual"/>
    </w:rPr>
  </w:style>
  <w:style w:type="paragraph" w:customStyle="1" w:styleId="696C99DCE73545429ED0A9EF136F5F04">
    <w:name w:val="696C99DCE73545429ED0A9EF136F5F04"/>
    <w:rsid w:val="00CF37D2"/>
    <w:pPr>
      <w:spacing w:after="160" w:line="278" w:lineRule="auto"/>
    </w:pPr>
    <w:rPr>
      <w:kern w:val="2"/>
      <w:lang w:val="en-IN" w:eastAsia="en-IN"/>
      <w14:ligatures w14:val="standardContextual"/>
    </w:rPr>
  </w:style>
  <w:style w:type="paragraph" w:customStyle="1" w:styleId="2E5DE0A237CB47388BFA690460BD4424">
    <w:name w:val="2E5DE0A237CB47388BFA690460BD4424"/>
    <w:rsid w:val="00CF37D2"/>
    <w:pPr>
      <w:spacing w:after="160" w:line="278" w:lineRule="auto"/>
    </w:pPr>
    <w:rPr>
      <w:kern w:val="2"/>
      <w:lang w:val="en-IN" w:eastAsia="en-IN"/>
      <w14:ligatures w14:val="standardContextual"/>
    </w:rPr>
  </w:style>
  <w:style w:type="paragraph" w:customStyle="1" w:styleId="6BCFDD4C118F4F0982A895FFF3264FAD">
    <w:name w:val="6BCFDD4C118F4F0982A895FFF3264FAD"/>
    <w:rsid w:val="00CF37D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c2b2d31-2e3e-4df1-b571-fb37c042ff1b}" enabled="0" method="" siteId="{2c2b2d31-2e3e-4df1-b571-fb37c042ff1b}"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2906</Words>
  <Characters>16567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19435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2026-08-07T21:45:00Z</dcterms:created>
  <dcterms:modified xsi:type="dcterms:W3CDTF">2026-08-07T21:45:00Z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