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AB08EB" w14:textId="77777777" w:rsidR="00102A2D" w:rsidRPr="00B07A3B" w:rsidRDefault="00102A2D" w:rsidP="00102A2D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4D81FF81" w14:textId="77777777" w:rsidR="00102A2D" w:rsidRPr="00B07A3B" w:rsidRDefault="00102A2D" w:rsidP="00102A2D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Submission ID #: 71482</w:t>
      </w:r>
    </w:p>
    <w:p w14:paraId="0F33D36E" w14:textId="77777777" w:rsidR="00102A2D" w:rsidRDefault="00102A2D" w:rsidP="00102A2D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Scriptwriter Name: Poornima G</w:t>
      </w:r>
    </w:p>
    <w:p w14:paraId="5242D516" w14:textId="77777777" w:rsidR="00102A2D" w:rsidRPr="00B07A3B" w:rsidRDefault="00102A2D" w:rsidP="00102A2D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>
        <w:rPr>
          <w:rFonts w:eastAsia="Times New Roman" w:cstheme="minorHAnsi"/>
          <w:b/>
        </w:rPr>
        <w:t xml:space="preserve"> </w:t>
      </w:r>
      <w:hyperlink r:id="rId7" w:history="1">
        <w:r w:rsidRPr="00BD1E93">
          <w:rPr>
            <w:rStyle w:val="Hyperlink"/>
            <w:rFonts w:eastAsia="Times New Roman" w:cstheme="minorHAnsi"/>
            <w:b/>
          </w:rPr>
          <w:t>https://review.jove.com/files_upload.php?src=21802058</w:t>
        </w:r>
      </w:hyperlink>
      <w:r>
        <w:rPr>
          <w:rFonts w:eastAsia="Times New Roman" w:cstheme="minorHAnsi"/>
          <w:b/>
        </w:rPr>
        <w:t xml:space="preserve"> </w:t>
      </w:r>
    </w:p>
    <w:p w14:paraId="68F59AAF" w14:textId="77777777" w:rsidR="00102A2D" w:rsidRPr="00B07A3B" w:rsidRDefault="00102A2D" w:rsidP="00102A2D">
      <w:pPr>
        <w:outlineLvl w:val="0"/>
        <w:rPr>
          <w:rFonts w:eastAsia="Times New Roman" w:cstheme="minorHAnsi"/>
          <w:b/>
        </w:rPr>
      </w:pPr>
    </w:p>
    <w:p w14:paraId="313C28C8" w14:textId="77777777" w:rsidR="00102A2D" w:rsidRPr="00B07A3B" w:rsidRDefault="00102A2D" w:rsidP="00102A2D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  <w:sz w:val="32"/>
          <w:szCs w:val="32"/>
        </w:rPr>
        <w:t xml:space="preserve">Title: In Situ Generation of Claudin18.2-Specific CAR-T Cells via Lipid Nanoparticle-Mediated mRNA Delivery </w:t>
      </w:r>
    </w:p>
    <w:p w14:paraId="6BF54823" w14:textId="77777777" w:rsidR="00102A2D" w:rsidRDefault="00102A2D" w:rsidP="00102A2D">
      <w:pPr>
        <w:outlineLvl w:val="0"/>
        <w:rPr>
          <w:rFonts w:eastAsia="Times New Roman" w:cstheme="minorHAnsi"/>
          <w:b/>
        </w:rPr>
      </w:pPr>
    </w:p>
    <w:p w14:paraId="3BDD4B7E" w14:textId="77777777" w:rsidR="00102A2D" w:rsidRPr="00B07A3B" w:rsidRDefault="00102A2D" w:rsidP="00102A2D">
      <w:pPr>
        <w:outlineLvl w:val="0"/>
        <w:rPr>
          <w:rFonts w:eastAsia="Times New Roman" w:cstheme="minorHAnsi"/>
          <w:b/>
        </w:rPr>
      </w:pPr>
    </w:p>
    <w:p w14:paraId="33A60674" w14:textId="77777777" w:rsidR="00102A2D" w:rsidRDefault="00102A2D" w:rsidP="00102A2D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3525647" w14:textId="5588FA1E" w:rsidR="00102A2D" w:rsidRDefault="00102A2D" w:rsidP="00102A2D">
      <w:pPr>
        <w:spacing w:before="120"/>
        <w:ind w:left="360"/>
        <w:rPr>
          <w:rFonts w:cstheme="minorHAnsi"/>
        </w:rPr>
      </w:pPr>
      <w:proofErr w:type="spellStart"/>
      <w:r>
        <w:rPr>
          <w:b/>
          <w:bCs/>
        </w:rPr>
        <w:t>Henghui</w:t>
      </w:r>
      <w:proofErr w:type="spellEnd"/>
      <w:r>
        <w:rPr>
          <w:b/>
          <w:bCs/>
        </w:rPr>
        <w:t xml:space="preserve"> Li</w:t>
      </w:r>
      <w:r w:rsidR="009962E9">
        <w:rPr>
          <w:b/>
          <w:bCs/>
        </w:rPr>
        <w:t>*</w:t>
      </w:r>
      <w:r>
        <w:rPr>
          <w:b/>
          <w:bCs/>
        </w:rPr>
        <w:t>, Jingyao Li</w:t>
      </w:r>
      <w:r w:rsidR="009962E9">
        <w:rPr>
          <w:b/>
          <w:bCs/>
        </w:rPr>
        <w:t>*</w:t>
      </w:r>
      <w:r>
        <w:rPr>
          <w:b/>
          <w:bCs/>
        </w:rPr>
        <w:t xml:space="preserve">, Ying Wang, Liang Chen </w:t>
      </w:r>
    </w:p>
    <w:p w14:paraId="08C495DF" w14:textId="68CEFEC5" w:rsidR="00102A2D" w:rsidRDefault="00102A2D" w:rsidP="00102A2D">
      <w:pPr>
        <w:spacing w:before="120"/>
        <w:ind w:left="360"/>
      </w:pPr>
      <w:r>
        <w:t>School of Medicine, Shanghai University</w:t>
      </w:r>
    </w:p>
    <w:p w14:paraId="78B648B4" w14:textId="70ACB3CA" w:rsidR="00102A2D" w:rsidRDefault="009962E9" w:rsidP="009962E9">
      <w:pPr>
        <w:spacing w:before="120"/>
        <w:rPr>
          <w:rFonts w:cstheme="minorHAnsi"/>
        </w:rPr>
      </w:pPr>
      <w:r>
        <w:rPr>
          <w:rFonts w:cstheme="minorHAnsi"/>
        </w:rPr>
        <w:tab/>
        <w:t>*These authors contributed equally</w:t>
      </w:r>
    </w:p>
    <w:p w14:paraId="68D37F84" w14:textId="039DEA6A" w:rsidR="009962E9" w:rsidRPr="009962E9" w:rsidRDefault="009962E9" w:rsidP="009962E9">
      <w:pPr>
        <w:spacing w:before="120"/>
        <w:rPr>
          <w:rFonts w:cstheme="minorHAnsi"/>
        </w:rPr>
      </w:pPr>
      <w:r w:rsidRPr="009962E9">
        <w:rPr>
          <w:rFonts w:cstheme="minorHAnsi"/>
          <w:b/>
          <w:bCs/>
          <w:highlight w:val="green"/>
        </w:rPr>
        <w:t>NOTE</w:t>
      </w:r>
      <w:r w:rsidRPr="009962E9">
        <w:rPr>
          <w:rFonts w:cstheme="minorHAnsi"/>
          <w:highlight w:val="green"/>
        </w:rPr>
        <w:t>: The author list is updated as per the published text</w:t>
      </w:r>
    </w:p>
    <w:p w14:paraId="4936DAE9" w14:textId="77777777" w:rsidR="00102A2D" w:rsidRPr="00B07A3B" w:rsidRDefault="00102A2D" w:rsidP="00102A2D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878F07D" w14:textId="77777777" w:rsidR="00102A2D" w:rsidRPr="00B07A3B" w:rsidRDefault="00102A2D" w:rsidP="00102A2D">
      <w:pPr>
        <w:outlineLvl w:val="0"/>
        <w:rPr>
          <w:rFonts w:eastAsia="Times New Roman" w:cstheme="minorHAnsi"/>
        </w:rPr>
      </w:pPr>
    </w:p>
    <w:p w14:paraId="32AECF11" w14:textId="77777777" w:rsidR="00102A2D" w:rsidRPr="00B07A3B" w:rsidRDefault="00102A2D" w:rsidP="00102A2D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74A88FA" w14:textId="77777777" w:rsidR="00102A2D" w:rsidRDefault="00102A2D" w:rsidP="00102A2D">
      <w:pPr>
        <w:spacing w:before="120"/>
        <w:ind w:left="360"/>
        <w:rPr>
          <w:rFonts w:cstheme="minorHAnsi"/>
        </w:rPr>
      </w:pPr>
      <w:r>
        <w:t xml:space="preserve">Liang Chen </w:t>
      </w:r>
      <w:r>
        <w:tab/>
        <w:t xml:space="preserve"> lchen1@shu.edu.cn</w:t>
      </w:r>
    </w:p>
    <w:p w14:paraId="0175DBCE" w14:textId="77777777" w:rsidR="00102A2D" w:rsidRDefault="00102A2D" w:rsidP="00102A2D">
      <w:pPr>
        <w:outlineLvl w:val="0"/>
        <w:rPr>
          <w:rFonts w:eastAsia="Times New Roman" w:cstheme="minorHAnsi"/>
        </w:rPr>
      </w:pPr>
      <w:bookmarkStart w:id="0" w:name="_Hlk25233958"/>
    </w:p>
    <w:p w14:paraId="217E206A" w14:textId="77777777" w:rsidR="00102A2D" w:rsidRPr="00B07A3B" w:rsidRDefault="00102A2D" w:rsidP="00102A2D">
      <w:pPr>
        <w:outlineLvl w:val="0"/>
        <w:rPr>
          <w:rFonts w:eastAsia="Times New Roman" w:cstheme="minorHAnsi"/>
        </w:rPr>
      </w:pPr>
    </w:p>
    <w:p w14:paraId="7EAE4D49" w14:textId="77777777" w:rsidR="00102A2D" w:rsidRPr="00B07A3B" w:rsidRDefault="00102A2D" w:rsidP="00102A2D">
      <w:pPr>
        <w:outlineLvl w:val="0"/>
        <w:rPr>
          <w:rFonts w:eastAsia="Times New Roman" w:cstheme="minorHAnsi"/>
        </w:rPr>
      </w:pPr>
    </w:p>
    <w:bookmarkEnd w:id="0"/>
    <w:p w14:paraId="7FD7D97F" w14:textId="77777777" w:rsidR="00102A2D" w:rsidRPr="00B07A3B" w:rsidRDefault="00102A2D" w:rsidP="00102A2D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6BFDBFE" w14:textId="77777777" w:rsidR="00102A2D" w:rsidRDefault="00102A2D" w:rsidP="00102A2D">
      <w:pPr>
        <w:spacing w:before="120"/>
        <w:ind w:left="360"/>
        <w:rPr>
          <w:rFonts w:cstheme="minorHAnsi"/>
        </w:rPr>
      </w:pPr>
      <w:proofErr w:type="spellStart"/>
      <w:r>
        <w:t>Henghui</w:t>
      </w:r>
      <w:proofErr w:type="spellEnd"/>
      <w:r>
        <w:t xml:space="preserve"> Li </w:t>
      </w:r>
      <w:r>
        <w:tab/>
      </w:r>
      <w:r>
        <w:tab/>
        <w:t xml:space="preserve"> lihenghui2020@shu.edu.cn</w:t>
      </w:r>
    </w:p>
    <w:p w14:paraId="596766AE" w14:textId="77777777" w:rsidR="00102A2D" w:rsidRDefault="00102A2D" w:rsidP="00102A2D">
      <w:pPr>
        <w:spacing w:before="120"/>
        <w:ind w:left="360"/>
        <w:rPr>
          <w:rFonts w:cstheme="minorHAnsi"/>
        </w:rPr>
      </w:pPr>
      <w:r>
        <w:t xml:space="preserve">Jingyao </w:t>
      </w:r>
      <w:proofErr w:type="gramStart"/>
      <w:r>
        <w:t xml:space="preserve">Li  </w:t>
      </w:r>
      <w:r>
        <w:tab/>
      </w:r>
      <w:proofErr w:type="gramEnd"/>
      <w:r>
        <w:tab/>
        <w:t>lljyao@shu.edu.cn</w:t>
      </w:r>
    </w:p>
    <w:p w14:paraId="6EDAFF05" w14:textId="77777777" w:rsidR="00102A2D" w:rsidRDefault="00102A2D" w:rsidP="00102A2D">
      <w:pPr>
        <w:spacing w:before="120"/>
        <w:ind w:left="360"/>
        <w:rPr>
          <w:rFonts w:cstheme="minorHAnsi"/>
        </w:rPr>
      </w:pPr>
      <w:r>
        <w:t xml:space="preserve">Ying Wang </w:t>
      </w:r>
      <w:r>
        <w:tab/>
        <w:t xml:space="preserve"> wangying333@shu.edu.cn</w:t>
      </w:r>
    </w:p>
    <w:p w14:paraId="62764C8A" w14:textId="77777777" w:rsidR="00102A2D" w:rsidRDefault="00102A2D" w:rsidP="00102A2D">
      <w:pPr>
        <w:spacing w:before="120"/>
        <w:ind w:left="360"/>
        <w:rPr>
          <w:rFonts w:cstheme="minorHAnsi"/>
        </w:rPr>
      </w:pPr>
      <w:r>
        <w:t xml:space="preserve">Liang </w:t>
      </w:r>
      <w:proofErr w:type="gramStart"/>
      <w:r>
        <w:t xml:space="preserve">Chen  </w:t>
      </w:r>
      <w:r>
        <w:tab/>
      </w:r>
      <w:proofErr w:type="gramEnd"/>
      <w:r>
        <w:t>lchen1@shu.edu.cn</w:t>
      </w:r>
    </w:p>
    <w:p w14:paraId="6F632F5C" w14:textId="77777777" w:rsidR="00102A2D" w:rsidRPr="00936C42" w:rsidRDefault="00102A2D" w:rsidP="00102A2D">
      <w:pPr>
        <w:outlineLvl w:val="0"/>
        <w:rPr>
          <w:rFonts w:cstheme="minorHAnsi"/>
          <w:bCs/>
        </w:rPr>
      </w:pPr>
    </w:p>
    <w:p w14:paraId="4B1CC579" w14:textId="77777777" w:rsidR="00102A2D" w:rsidRPr="00936C42" w:rsidRDefault="00102A2D" w:rsidP="00102A2D">
      <w:pPr>
        <w:outlineLvl w:val="0"/>
        <w:rPr>
          <w:rFonts w:cstheme="minorHAnsi"/>
          <w:bCs/>
        </w:rPr>
      </w:pPr>
    </w:p>
    <w:p w14:paraId="29D07FE9" w14:textId="77777777" w:rsidR="00102A2D" w:rsidRPr="00936C42" w:rsidRDefault="00102A2D" w:rsidP="00102A2D">
      <w:pPr>
        <w:outlineLvl w:val="0"/>
        <w:rPr>
          <w:rFonts w:cstheme="minorHAnsi"/>
          <w:bCs/>
        </w:rPr>
      </w:pPr>
    </w:p>
    <w:p w14:paraId="3EC7D607" w14:textId="77777777" w:rsidR="00102A2D" w:rsidRPr="00012B08" w:rsidRDefault="00102A2D" w:rsidP="00102A2D">
      <w:pPr>
        <w:rPr>
          <w:rFonts w:cstheme="minorHAnsi"/>
          <w:sz w:val="36"/>
          <w:szCs w:val="36"/>
        </w:rPr>
      </w:pPr>
      <w:r w:rsidRPr="00936C42">
        <w:rPr>
          <w:rFonts w:cstheme="minorHAnsi"/>
          <w:bCs/>
        </w:rPr>
        <w:br w:type="page"/>
      </w: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136A8FDB" w14:textId="77777777" w:rsidR="00102A2D" w:rsidRDefault="00102A2D" w:rsidP="00102A2D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>
        <w:rPr>
          <w:rFonts w:eastAsia="Times New Roman" w:cstheme="minorHAnsi"/>
          <w:b/>
        </w:rPr>
        <w:t xml:space="preserve"> </w:t>
      </w:r>
      <w:r w:rsidRPr="00F70B4F">
        <w:rPr>
          <w:rFonts w:ascii="Calibri" w:hAnsi="Calibri" w:cs="Calibri"/>
          <w:bCs/>
        </w:rPr>
        <w:t xml:space="preserve">We have marked </w:t>
      </w:r>
      <w:r>
        <w:rPr>
          <w:rFonts w:ascii="Calibri" w:hAnsi="Calibri" w:cs="Calibri"/>
          <w:bCs/>
        </w:rPr>
        <w:t xml:space="preserve">your project </w:t>
      </w:r>
      <w:r w:rsidRPr="00F70B4F">
        <w:rPr>
          <w:rFonts w:ascii="Calibri" w:hAnsi="Calibri" w:cs="Calibri"/>
          <w:bCs/>
        </w:rPr>
        <w:t>as author-provided footage, meaning you film the video yourself and provi</w:t>
      </w:r>
      <w:r>
        <w:rPr>
          <w:rFonts w:ascii="Calibri" w:hAnsi="Calibri" w:cs="Calibri"/>
          <w:bCs/>
        </w:rPr>
        <w:t xml:space="preserve">de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 w:rsidRPr="00F70B4F">
        <w:rPr>
          <w:rFonts w:ascii="Calibri" w:hAnsi="Calibri" w:cs="Calibri"/>
          <w:bCs/>
        </w:rPr>
        <w:t xml:space="preserve"> with the footage to edit.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will not send the videographer.</w:t>
      </w:r>
      <w:r w:rsidRPr="00F70B4F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P</w:t>
      </w:r>
      <w:r w:rsidRPr="00F70B4F">
        <w:rPr>
          <w:rFonts w:ascii="Calibri" w:hAnsi="Calibri" w:cs="Calibri"/>
          <w:bCs/>
        </w:rPr>
        <w:t>lease confirm that this is correct</w:t>
      </w:r>
      <w:r>
        <w:rPr>
          <w:rFonts w:ascii="Calibri" w:hAnsi="Calibri" w:cs="Calibri"/>
          <w:bCs/>
        </w:rPr>
        <w:t xml:space="preserve">. </w:t>
      </w:r>
    </w:p>
    <w:p w14:paraId="7A1D78B5" w14:textId="4D112C6C" w:rsidR="00102A2D" w:rsidRPr="005018E6" w:rsidRDefault="00000000" w:rsidP="00102A2D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102A2D">
            <w:rPr>
              <w:rFonts w:ascii="Arial" w:eastAsia="MS Gothic" w:hAnsi="Arial" w:cs="Arial"/>
            </w:rPr>
            <w:t>√</w:t>
          </w:r>
        </w:sdtContent>
      </w:sdt>
      <w:r w:rsidR="00102A2D">
        <w:rPr>
          <w:rFonts w:cstheme="minorHAnsi"/>
        </w:rPr>
        <w:t xml:space="preserve"> Correct</w:t>
      </w:r>
      <w:r w:rsidR="00102A2D" w:rsidRPr="005018E6">
        <w:rPr>
          <w:rFonts w:cstheme="minorHAnsi"/>
        </w:rPr>
        <w:t xml:space="preserve"> </w:t>
      </w:r>
    </w:p>
    <w:p w14:paraId="14C72A09" w14:textId="77777777" w:rsidR="00102A2D" w:rsidRPr="005018E6" w:rsidRDefault="00102A2D" w:rsidP="00102A2D">
      <w:pPr>
        <w:spacing w:before="120"/>
        <w:rPr>
          <w:rFonts w:cstheme="minorHAnsi"/>
        </w:rPr>
      </w:pPr>
    </w:p>
    <w:p w14:paraId="37A44D79" w14:textId="77777777" w:rsidR="00102A2D" w:rsidRDefault="00102A2D" w:rsidP="00102A2D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>
        <w:rPr>
          <w:rFonts w:asciiTheme="majorHAnsi" w:eastAsia="Times New Roman" w:hAnsiTheme="majorHAnsi" w:cstheme="majorHAnsi"/>
          <w:b/>
        </w:rPr>
        <w:t>Interview statements</w:t>
      </w:r>
      <w:r w:rsidRPr="00E6188D">
        <w:rPr>
          <w:rFonts w:asciiTheme="majorHAnsi" w:eastAsia="Times New Roman" w:hAnsiTheme="majorHAnsi" w:cstheme="majorHAnsi"/>
          <w:b/>
        </w:rPr>
        <w:t>:</w:t>
      </w:r>
      <w:r>
        <w:rPr>
          <w:rFonts w:asciiTheme="majorHAnsi" w:eastAsia="Times New Roman" w:hAnsiTheme="majorHAnsi" w:cstheme="majorHAnsi"/>
          <w:b/>
        </w:rPr>
        <w:t xml:space="preserve"> </w:t>
      </w:r>
      <w:r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Pr="00680F08">
        <w:rPr>
          <w:rFonts w:asciiTheme="majorHAnsi" w:eastAsia="Times New Roman" w:hAnsiTheme="majorHAnsi" w:cstheme="majorHAnsi"/>
          <w:b/>
          <w:bCs/>
        </w:rPr>
        <w:t>Please select one</w:t>
      </w:r>
      <w:r>
        <w:rPr>
          <w:rFonts w:asciiTheme="majorHAnsi" w:eastAsia="Times New Roman" w:hAnsiTheme="majorHAnsi" w:cstheme="majorHAnsi"/>
        </w:rPr>
        <w:t>.</w:t>
      </w:r>
    </w:p>
    <w:p w14:paraId="353CE942" w14:textId="77777777" w:rsidR="00102A2D" w:rsidRPr="006D3C9C" w:rsidRDefault="00102A2D" w:rsidP="00102A2D">
      <w:pPr>
        <w:rPr>
          <w:rFonts w:eastAsia="Times New Roman" w:cs="Calibri"/>
          <w:color w:val="222222"/>
        </w:rPr>
      </w:pPr>
    </w:p>
    <w:p w14:paraId="6D43A9E2" w14:textId="77777777" w:rsidR="00102A2D" w:rsidRPr="006D3C9C" w:rsidRDefault="00102A2D" w:rsidP="00102A2D">
      <w:pPr>
        <w:ind w:firstLine="720"/>
        <w:rPr>
          <w:rFonts w:eastAsia="Times New Roman" w:cs="Calibri"/>
          <w:color w:val="222222"/>
        </w:rPr>
      </w:pPr>
    </w:p>
    <w:p w14:paraId="57D9246F" w14:textId="3A329A0C" w:rsidR="00102A2D" w:rsidRDefault="00102A2D" w:rsidP="00102A2D">
      <w:pPr>
        <w:ind w:left="720"/>
        <w:rPr>
          <w:rFonts w:eastAsia="Times New Roman" w:cs="Calibri"/>
          <w:color w:val="222222"/>
        </w:rPr>
      </w:pPr>
      <w:r>
        <w:rPr>
          <w:rFonts w:ascii="SimSun" w:hAnsi="SimSun" w:cstheme="minorHAnsi" w:hint="eastAsia"/>
          <w:color w:val="000000"/>
          <w:highlight w:val="yellow"/>
        </w:rPr>
        <w:t>√</w:t>
      </w:r>
      <w:r w:rsidRPr="006D3C9C">
        <w:rPr>
          <w:rFonts w:eastAsia="Times New Roman" w:cs="Calibri"/>
          <w:color w:val="222222"/>
        </w:rPr>
        <w:t xml:space="preserve"> </w:t>
      </w:r>
      <w:r>
        <w:rPr>
          <w:rFonts w:eastAsia="Times New Roman" w:cs="Calibri"/>
          <w:color w:val="222222"/>
        </w:rPr>
        <w:tab/>
        <w:t>Interview</w:t>
      </w:r>
      <w:r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Pr="006D3C9C">
        <w:rPr>
          <w:rFonts w:eastAsia="Times New Roman" w:cs="Calibri"/>
          <w:color w:val="222222"/>
        </w:rPr>
        <w:t>JoVE’s</w:t>
      </w:r>
      <w:proofErr w:type="spellEnd"/>
      <w:r w:rsidRPr="006D3C9C">
        <w:rPr>
          <w:rFonts w:eastAsia="Times New Roman" w:cs="Calibri"/>
          <w:color w:val="222222"/>
        </w:rPr>
        <w:t xml:space="preserve"> voiceover talent.</w:t>
      </w:r>
      <w:r>
        <w:rPr>
          <w:rFonts w:eastAsia="Times New Roman" w:cs="Calibri"/>
          <w:color w:val="222222"/>
        </w:rPr>
        <w:t xml:space="preserve"> </w:t>
      </w:r>
    </w:p>
    <w:p w14:paraId="40578E5E" w14:textId="77777777" w:rsidR="00102A2D" w:rsidRPr="00B07A3B" w:rsidRDefault="00102A2D" w:rsidP="00102A2D">
      <w:pPr>
        <w:spacing w:before="120"/>
        <w:rPr>
          <w:rFonts w:eastAsia="Times New Roman" w:cstheme="minorHAnsi"/>
          <w:b/>
        </w:rPr>
      </w:pPr>
    </w:p>
    <w:p w14:paraId="79FD7008" w14:textId="77777777" w:rsidR="00102A2D" w:rsidRPr="00B07A3B" w:rsidRDefault="00102A2D" w:rsidP="00102A2D">
      <w:pPr>
        <w:spacing w:before="120"/>
        <w:rPr>
          <w:rFonts w:eastAsia="Times New Roman" w:cstheme="minorHAnsi"/>
          <w:b/>
        </w:rPr>
      </w:pPr>
    </w:p>
    <w:p w14:paraId="60431DDF" w14:textId="77777777" w:rsidR="00102A2D" w:rsidRDefault="00102A2D" w:rsidP="00102A2D">
      <w:pPr>
        <w:rPr>
          <w:rFonts w:cstheme="minorHAnsi"/>
          <w:b/>
          <w:sz w:val="22"/>
          <w:szCs w:val="22"/>
        </w:rPr>
      </w:pPr>
    </w:p>
    <w:p w14:paraId="09DDE8AE" w14:textId="77777777" w:rsidR="00102A2D" w:rsidRDefault="00102A2D" w:rsidP="00102A2D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21340792" w14:textId="77777777" w:rsidR="00102A2D" w:rsidRDefault="00102A2D" w:rsidP="00102A2D">
      <w:pPr>
        <w:rPr>
          <w:rFonts w:cstheme="minorHAnsi"/>
          <w:b/>
          <w:sz w:val="22"/>
          <w:szCs w:val="22"/>
        </w:rPr>
      </w:pPr>
    </w:p>
    <w:p w14:paraId="641333E5" w14:textId="5073023B" w:rsidR="00102A2D" w:rsidRPr="00B847A0" w:rsidRDefault="00102A2D" w:rsidP="00102A2D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AA3523">
        <w:rPr>
          <w:rFonts w:cstheme="minorHAnsi"/>
          <w:bCs/>
          <w:sz w:val="22"/>
          <w:szCs w:val="22"/>
        </w:rPr>
        <w:t>13</w:t>
      </w:r>
    </w:p>
    <w:p w14:paraId="4FBAB973" w14:textId="1EACE13F" w:rsidR="00102A2D" w:rsidRPr="00B07A3B" w:rsidRDefault="00102A2D" w:rsidP="00102A2D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AA3523">
        <w:rPr>
          <w:rFonts w:cstheme="minorHAnsi"/>
          <w:bCs/>
          <w:sz w:val="22"/>
          <w:szCs w:val="22"/>
        </w:rPr>
        <w:t>28</w:t>
      </w:r>
      <w:r w:rsidRPr="00B847A0"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br w:type="page"/>
      </w:r>
    </w:p>
    <w:p w14:paraId="496941C6" w14:textId="77777777" w:rsidR="00102A2D" w:rsidRPr="00D6314B" w:rsidRDefault="00102A2D" w:rsidP="00102A2D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Interviews </w:t>
      </w:r>
    </w:p>
    <w:p w14:paraId="660D3054" w14:textId="6AA0863D" w:rsidR="00102A2D" w:rsidRPr="00B07A3B" w:rsidRDefault="00BC0DD0" w:rsidP="00102A2D">
      <w:pPr>
        <w:rPr>
          <w:rFonts w:cstheme="minorHAnsi"/>
          <w:b/>
        </w:rPr>
      </w:pPr>
      <w:r w:rsidRPr="00BC0DD0">
        <w:rPr>
          <w:rFonts w:cstheme="minorHAnsi"/>
          <w:b/>
          <w:highlight w:val="green"/>
        </w:rPr>
        <w:t xml:space="preserve">NOTE to VO producer: </w:t>
      </w:r>
      <w:r w:rsidRPr="00BC0DD0">
        <w:rPr>
          <w:rFonts w:cstheme="minorHAnsi"/>
          <w:bCs/>
          <w:highlight w:val="green"/>
        </w:rPr>
        <w:t>Please generate VO for interviews</w:t>
      </w:r>
    </w:p>
    <w:p w14:paraId="5CCF53B9" w14:textId="77777777" w:rsidR="00102A2D" w:rsidRPr="009E36F7" w:rsidRDefault="00102A2D" w:rsidP="00102A2D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18CBD8EB" w14:textId="77777777" w:rsidR="00102A2D" w:rsidRPr="008B4E68" w:rsidRDefault="00102A2D" w:rsidP="00102A2D">
      <w:pPr>
        <w:rPr>
          <w:rFonts w:cstheme="minorHAnsi"/>
          <w:color w:val="auto"/>
          <w:shd w:val="clear" w:color="auto" w:fill="FFFFFF"/>
        </w:rPr>
      </w:pPr>
    </w:p>
    <w:p w14:paraId="5F4D7ABF" w14:textId="77777777" w:rsidR="00102A2D" w:rsidRPr="0005123A" w:rsidRDefault="00102A2D" w:rsidP="00102A2D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3A6AE740" w14:textId="77777777" w:rsidR="00102A2D" w:rsidRPr="003100A9" w:rsidRDefault="00102A2D" w:rsidP="00102A2D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BC0DD0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BC0DD0">
        <w:rPr>
          <w:rFonts w:cstheme="minorHAnsi"/>
          <w:strike/>
          <w:color w:val="000000"/>
        </w:rPr>
        <w:t>Summarize your research focus and the main questions it aims to answer</w:t>
      </w:r>
      <w:r w:rsidRPr="00555FFF">
        <w:rPr>
          <w:rFonts w:cstheme="minorHAnsi"/>
          <w:color w:val="000000"/>
        </w:rPr>
        <w:t>.</w:t>
      </w:r>
    </w:p>
    <w:p w14:paraId="32365160" w14:textId="1EA63F5C" w:rsidR="00102A2D" w:rsidRPr="009962E9" w:rsidRDefault="000915C7" w:rsidP="00102A2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9962E9">
        <w:rPr>
          <w:rFonts w:cstheme="minorHAnsi"/>
          <w:color w:val="7030A0"/>
        </w:rPr>
        <w:t xml:space="preserve">This </w:t>
      </w:r>
      <w:r w:rsidR="00102A2D" w:rsidRPr="009962E9">
        <w:rPr>
          <w:rFonts w:cstheme="minorHAnsi"/>
          <w:color w:val="7030A0"/>
        </w:rPr>
        <w:t xml:space="preserve">research develops an </w:t>
      </w:r>
      <w:proofErr w:type="gramStart"/>
      <w:r w:rsidR="00102A2D" w:rsidRPr="009962E9">
        <w:rPr>
          <w:rFonts w:cstheme="minorHAnsi"/>
          <w:color w:val="7030A0"/>
        </w:rPr>
        <w:t>in situ</w:t>
      </w:r>
      <w:proofErr w:type="gramEnd"/>
      <w:r w:rsidR="00102A2D" w:rsidRPr="009962E9">
        <w:rPr>
          <w:rFonts w:cstheme="minorHAnsi"/>
          <w:color w:val="7030A0"/>
        </w:rPr>
        <w:t xml:space="preserve"> CAR-T strategy using </w:t>
      </w:r>
      <w:r w:rsidR="009962E9" w:rsidRPr="009962E9">
        <w:rPr>
          <w:rFonts w:cstheme="minorHAnsi"/>
          <w:color w:val="7030A0"/>
        </w:rPr>
        <w:t>Lipid Nanoparticle</w:t>
      </w:r>
      <w:r w:rsidR="00102A2D" w:rsidRPr="009962E9">
        <w:rPr>
          <w:rFonts w:cstheme="minorHAnsi"/>
          <w:color w:val="7030A0"/>
        </w:rPr>
        <w:t>-delivered CAR mRNA targeting Claudin18.2.</w:t>
      </w:r>
    </w:p>
    <w:p w14:paraId="48983567" w14:textId="017BCE5A" w:rsidR="009962E9" w:rsidRPr="009962E9" w:rsidRDefault="009962E9" w:rsidP="009962E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0432FF"/>
        </w:rPr>
      </w:pPr>
      <w:r w:rsidRPr="009962E9">
        <w:rPr>
          <w:rFonts w:cstheme="minorHAnsi"/>
          <w:i/>
          <w:iCs/>
          <w:color w:val="0432FF"/>
        </w:rPr>
        <w:t>B roll: 2.2.1</w:t>
      </w:r>
    </w:p>
    <w:p w14:paraId="68DCA285" w14:textId="77777777" w:rsidR="00102A2D" w:rsidRPr="00B07A3B" w:rsidRDefault="00102A2D" w:rsidP="00102A2D">
      <w:pPr>
        <w:rPr>
          <w:rFonts w:eastAsia="Times New Roman" w:cstheme="minorHAnsi"/>
          <w:b/>
          <w:bCs/>
        </w:rPr>
      </w:pPr>
    </w:p>
    <w:p w14:paraId="7353AF91" w14:textId="77777777" w:rsidR="00102A2D" w:rsidRPr="00B07A3B" w:rsidRDefault="00102A2D" w:rsidP="00102A2D">
      <w:pPr>
        <w:rPr>
          <w:rFonts w:eastAsia="Times New Roman" w:cstheme="minorHAnsi"/>
        </w:rPr>
      </w:pPr>
      <w:r w:rsidRPr="00BC0DD0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gap or limitation in existing methods and how this protocol addresses them</w:t>
      </w:r>
      <w:r w:rsidRPr="00A4700E">
        <w:t>.</w:t>
      </w:r>
    </w:p>
    <w:p w14:paraId="6C83330D" w14:textId="6EF3A4B5" w:rsidR="00102A2D" w:rsidRPr="009962E9" w:rsidRDefault="00FB0C93" w:rsidP="00102A2D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7030A0"/>
        </w:rPr>
      </w:pPr>
      <w:r w:rsidRPr="00FB0C93">
        <w:rPr>
          <w:rFonts w:cstheme="minorHAnsi"/>
          <w:color w:val="7030A0"/>
        </w:rPr>
        <w:t>Conventional CAR-T cell production is costly, and its efficacy against solid tumors remains limited. This protocol enables transient, local CAR-T cell generation</w:t>
      </w:r>
      <w:r w:rsidR="00102A2D" w:rsidRPr="009962E9">
        <w:rPr>
          <w:rFonts w:cstheme="minorHAnsi"/>
          <w:color w:val="7030A0"/>
        </w:rPr>
        <w:t>.</w:t>
      </w:r>
    </w:p>
    <w:p w14:paraId="5072BC0E" w14:textId="771FC095" w:rsidR="009962E9" w:rsidRPr="009962E9" w:rsidRDefault="009962E9" w:rsidP="009962E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0432FF"/>
        </w:rPr>
      </w:pPr>
      <w:r w:rsidRPr="009962E9">
        <w:rPr>
          <w:rFonts w:cstheme="minorHAnsi"/>
          <w:i/>
          <w:iCs/>
          <w:color w:val="0432FF"/>
        </w:rPr>
        <w:t>B roll: 2.</w:t>
      </w:r>
      <w:r>
        <w:rPr>
          <w:rFonts w:cstheme="minorHAnsi"/>
          <w:i/>
          <w:iCs/>
          <w:color w:val="0432FF"/>
        </w:rPr>
        <w:t>5</w:t>
      </w:r>
      <w:r w:rsidRPr="009962E9">
        <w:rPr>
          <w:rFonts w:cstheme="minorHAnsi"/>
          <w:i/>
          <w:iCs/>
          <w:color w:val="0432FF"/>
        </w:rPr>
        <w:t>.1</w:t>
      </w:r>
    </w:p>
    <w:p w14:paraId="46F21740" w14:textId="77777777" w:rsidR="009962E9" w:rsidRPr="009962E9" w:rsidRDefault="009962E9" w:rsidP="009962E9">
      <w:pPr>
        <w:pStyle w:val="ListParagraph"/>
        <w:spacing w:before="120" w:after="240"/>
        <w:ind w:left="1627"/>
        <w:contextualSpacing w:val="0"/>
        <w:rPr>
          <w:rFonts w:eastAsia="Times New Roman" w:cstheme="minorHAnsi"/>
          <w:color w:val="7030A0"/>
        </w:rPr>
      </w:pPr>
    </w:p>
    <w:p w14:paraId="1799AA2B" w14:textId="77777777" w:rsidR="00102A2D" w:rsidRDefault="00102A2D" w:rsidP="00102A2D">
      <w:pPr>
        <w:rPr>
          <w:rFonts w:eastAsia="Times New Roman" w:cstheme="minorHAnsi"/>
          <w:b/>
          <w:bCs/>
          <w:sz w:val="28"/>
          <w:szCs w:val="28"/>
        </w:rPr>
      </w:pPr>
    </w:p>
    <w:p w14:paraId="7D2204C4" w14:textId="77777777" w:rsidR="00102A2D" w:rsidRPr="0005123A" w:rsidRDefault="00102A2D" w:rsidP="00102A2D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1D1DC88B" w14:textId="77777777" w:rsidR="00102A2D" w:rsidRPr="00277B1B" w:rsidRDefault="00102A2D" w:rsidP="00102A2D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</w:t>
      </w:r>
      <w:r w:rsidRPr="00BC0DD0">
        <w:rPr>
          <w:rFonts w:ascii="Arial" w:hAnsi="Arial" w:cs="Arial"/>
          <w:b/>
          <w:bCs/>
          <w:strike/>
          <w:color w:val="000000"/>
          <w:sz w:val="22"/>
          <w:szCs w:val="22"/>
        </w:rPr>
        <w:t>hat does this protocol allow researchers to study or measure?</w:t>
      </w:r>
    </w:p>
    <w:p w14:paraId="1AA3415C" w14:textId="77777777" w:rsidR="00102A2D" w:rsidRPr="00277B1B" w:rsidRDefault="00102A2D" w:rsidP="00102A2D">
      <w:pPr>
        <w:pStyle w:val="ListParagraph"/>
        <w:numPr>
          <w:ilvl w:val="0"/>
          <w:numId w:val="46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40F1721" w14:textId="77777777" w:rsidR="00102A2D" w:rsidRPr="00277B1B" w:rsidRDefault="00102A2D" w:rsidP="00102A2D">
      <w:pPr>
        <w:pStyle w:val="ListParagraph"/>
        <w:numPr>
          <w:ilvl w:val="1"/>
          <w:numId w:val="46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1F70303" w14:textId="77777777" w:rsidR="00102A2D" w:rsidRPr="00277B1B" w:rsidRDefault="00102A2D" w:rsidP="00102A2D">
      <w:pPr>
        <w:pStyle w:val="ListParagraph"/>
        <w:numPr>
          <w:ilvl w:val="1"/>
          <w:numId w:val="46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C3B6282" w14:textId="77777777" w:rsidR="00102A2D" w:rsidRPr="00277B1B" w:rsidRDefault="00102A2D" w:rsidP="00102A2D">
      <w:pPr>
        <w:pStyle w:val="ListParagraph"/>
        <w:numPr>
          <w:ilvl w:val="1"/>
          <w:numId w:val="46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D3ED597" w14:textId="53642343" w:rsidR="00102A2D" w:rsidRPr="004C2024" w:rsidRDefault="000915C7" w:rsidP="000915C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9962E9">
        <w:rPr>
          <w:rFonts w:eastAsia="Times New Roman" w:cs="Calibri"/>
          <w:color w:val="7030A0"/>
        </w:rPr>
        <w:t>This</w:t>
      </w:r>
      <w:r w:rsidRPr="009962E9">
        <w:rPr>
          <w:rFonts w:cstheme="minorHAnsi"/>
          <w:color w:val="7030A0"/>
        </w:rPr>
        <w:t xml:space="preserve"> </w:t>
      </w:r>
      <w:r w:rsidR="00102A2D" w:rsidRPr="009962E9">
        <w:rPr>
          <w:rFonts w:cstheme="minorHAnsi"/>
          <w:color w:val="7030A0"/>
        </w:rPr>
        <w:t xml:space="preserve">protocol allows researchers to evaluate the feasibility of using </w:t>
      </w:r>
      <w:r w:rsidR="009962E9" w:rsidRPr="009962E9">
        <w:rPr>
          <w:rFonts w:cstheme="minorHAnsi"/>
          <w:color w:val="7030A0"/>
        </w:rPr>
        <w:t>Lipid Nanoparticle</w:t>
      </w:r>
      <w:r w:rsidR="00102A2D" w:rsidRPr="009962E9">
        <w:rPr>
          <w:rFonts w:cstheme="minorHAnsi"/>
          <w:color w:val="7030A0"/>
        </w:rPr>
        <w:t>-delivered mRNA to generate transient CAR-T cells for solid tumor therapy.</w:t>
      </w:r>
    </w:p>
    <w:p w14:paraId="2F319B0F" w14:textId="25F78D62" w:rsidR="004C2024" w:rsidRPr="009962E9" w:rsidRDefault="004C2024" w:rsidP="004C202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0432FF"/>
        </w:rPr>
      </w:pPr>
      <w:r w:rsidRPr="009962E9">
        <w:rPr>
          <w:rFonts w:cstheme="minorHAnsi"/>
          <w:i/>
          <w:iCs/>
          <w:color w:val="0432FF"/>
        </w:rPr>
        <w:t xml:space="preserve">B roll: </w:t>
      </w:r>
      <w:r>
        <w:rPr>
          <w:rFonts w:cstheme="minorHAnsi"/>
          <w:i/>
          <w:iCs/>
          <w:color w:val="0432FF"/>
        </w:rPr>
        <w:t>3</w:t>
      </w:r>
      <w:r w:rsidRPr="009962E9">
        <w:rPr>
          <w:rFonts w:cstheme="minorHAnsi"/>
          <w:i/>
          <w:iCs/>
          <w:color w:val="0432FF"/>
        </w:rPr>
        <w:t>.2.1</w:t>
      </w:r>
    </w:p>
    <w:p w14:paraId="2675FA8E" w14:textId="77777777" w:rsidR="004C2024" w:rsidRPr="009962E9" w:rsidRDefault="004C2024" w:rsidP="004C2024">
      <w:pPr>
        <w:pStyle w:val="ListParagraph"/>
        <w:spacing w:before="120"/>
        <w:ind w:left="1627"/>
        <w:contextualSpacing w:val="0"/>
        <w:rPr>
          <w:rFonts w:eastAsia="Times New Roman" w:cstheme="minorHAnsi"/>
          <w:color w:val="7030A0"/>
        </w:rPr>
      </w:pPr>
    </w:p>
    <w:p w14:paraId="4E94DCD1" w14:textId="77777777" w:rsidR="00102A2D" w:rsidRDefault="00102A2D" w:rsidP="00102A2D"/>
    <w:p w14:paraId="3FE82B65" w14:textId="77777777" w:rsidR="00102A2D" w:rsidRPr="007137F8" w:rsidRDefault="00102A2D" w:rsidP="00102A2D">
      <w:r w:rsidRPr="00BC0DD0">
        <w:rPr>
          <w:rFonts w:ascii="Arial" w:hAnsi="Arial" w:cs="Arial"/>
          <w:b/>
          <w:bCs/>
          <w:color w:val="000000"/>
          <w:sz w:val="22"/>
          <w:szCs w:val="22"/>
        </w:rPr>
        <w:t>De</w:t>
      </w:r>
      <w:r w:rsidRPr="00BC0DD0">
        <w:rPr>
          <w:rFonts w:ascii="Arial" w:hAnsi="Arial" w:cs="Arial"/>
          <w:b/>
          <w:bCs/>
          <w:strike/>
          <w:color w:val="000000"/>
          <w:sz w:val="22"/>
          <w:szCs w:val="22"/>
        </w:rPr>
        <w:t>scribe the most important consideration or challenge when performing this protocol.</w:t>
      </w:r>
    </w:p>
    <w:p w14:paraId="48D5A9FE" w14:textId="55C72186" w:rsidR="00102A2D" w:rsidRPr="004C2024" w:rsidRDefault="009962E9" w:rsidP="000915C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962E9">
        <w:rPr>
          <w:rFonts w:cstheme="minorHAnsi"/>
          <w:color w:val="7030A0"/>
        </w:rPr>
        <w:t xml:space="preserve">A </w:t>
      </w:r>
      <w:r w:rsidR="00EA5364" w:rsidRPr="009962E9">
        <w:rPr>
          <w:rFonts w:cstheme="minorHAnsi"/>
          <w:color w:val="7030A0"/>
        </w:rPr>
        <w:t xml:space="preserve">key </w:t>
      </w:r>
      <w:r w:rsidR="008954B6">
        <w:rPr>
          <w:rFonts w:cstheme="minorHAnsi"/>
          <w:color w:val="7030A0"/>
        </w:rPr>
        <w:t xml:space="preserve">experimental </w:t>
      </w:r>
      <w:r w:rsidR="00EA5364" w:rsidRPr="009962E9">
        <w:rPr>
          <w:rFonts w:cstheme="minorHAnsi"/>
          <w:color w:val="7030A0"/>
        </w:rPr>
        <w:t>challenge is preventing mRNA degradation during in vitro transcription and</w:t>
      </w:r>
      <w:r>
        <w:rPr>
          <w:rFonts w:cstheme="minorHAnsi"/>
          <w:color w:val="7030A0"/>
        </w:rPr>
        <w:t xml:space="preserve"> </w:t>
      </w:r>
      <w:r w:rsidRPr="009962E9">
        <w:rPr>
          <w:rFonts w:cstheme="minorHAnsi"/>
          <w:color w:val="7030A0"/>
        </w:rPr>
        <w:t>nanoparticle</w:t>
      </w:r>
      <w:r w:rsidR="00EA5364" w:rsidRPr="009962E9">
        <w:rPr>
          <w:rFonts w:cstheme="minorHAnsi"/>
          <w:color w:val="7030A0"/>
        </w:rPr>
        <w:t xml:space="preserve"> preparation, </w:t>
      </w:r>
      <w:r w:rsidR="008954B6" w:rsidRPr="008954B6">
        <w:rPr>
          <w:rFonts w:cstheme="minorHAnsi"/>
          <w:color w:val="7030A0"/>
        </w:rPr>
        <w:t>as degradation can reduce encapsulation efficiency and CAR expression</w:t>
      </w:r>
      <w:r w:rsidR="00EA5364" w:rsidRPr="00EA5364">
        <w:rPr>
          <w:rFonts w:cstheme="minorHAnsi"/>
        </w:rPr>
        <w:t>.</w:t>
      </w:r>
    </w:p>
    <w:p w14:paraId="069D1458" w14:textId="4DF3229A" w:rsidR="004C2024" w:rsidRPr="009962E9" w:rsidRDefault="004C2024" w:rsidP="004C202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0432FF"/>
        </w:rPr>
      </w:pPr>
      <w:r w:rsidRPr="009962E9">
        <w:rPr>
          <w:rFonts w:cstheme="minorHAnsi"/>
          <w:i/>
          <w:iCs/>
          <w:color w:val="0432FF"/>
        </w:rPr>
        <w:t xml:space="preserve">B roll: </w:t>
      </w:r>
      <w:r>
        <w:rPr>
          <w:rFonts w:cstheme="minorHAnsi"/>
          <w:i/>
          <w:iCs/>
          <w:color w:val="0432FF"/>
        </w:rPr>
        <w:t>4.6</w:t>
      </w:r>
      <w:r w:rsidRPr="009962E9">
        <w:rPr>
          <w:rFonts w:cstheme="minorHAnsi"/>
          <w:i/>
          <w:iCs/>
          <w:color w:val="0432FF"/>
        </w:rPr>
        <w:t>.1</w:t>
      </w:r>
    </w:p>
    <w:p w14:paraId="4E4D4D58" w14:textId="77777777" w:rsidR="004C2024" w:rsidRPr="00B07A3B" w:rsidRDefault="004C2024" w:rsidP="004C202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7C8E5EF1" w14:textId="77777777" w:rsidR="00102A2D" w:rsidRPr="00B07A3B" w:rsidRDefault="00102A2D" w:rsidP="00102A2D">
      <w:pPr>
        <w:rPr>
          <w:rFonts w:eastAsia="Times New Roman" w:cstheme="minorHAnsi"/>
          <w:b/>
          <w:bCs/>
        </w:rPr>
      </w:pPr>
    </w:p>
    <w:p w14:paraId="7CDD42DA" w14:textId="77777777" w:rsidR="00102A2D" w:rsidRPr="00BC0DD0" w:rsidRDefault="00102A2D" w:rsidP="00102A2D">
      <w:pPr>
        <w:rPr>
          <w:rFonts w:ascii="Arial" w:hAnsi="Arial" w:cs="Arial"/>
          <w:b/>
          <w:bCs/>
          <w:strike/>
          <w:color w:val="000000"/>
          <w:sz w:val="22"/>
          <w:szCs w:val="22"/>
        </w:rPr>
      </w:pPr>
      <w:r w:rsidRPr="00BC0DD0">
        <w:rPr>
          <w:rFonts w:ascii="Arial" w:hAnsi="Arial" w:cs="Arial"/>
          <w:b/>
          <w:bCs/>
          <w:strike/>
          <w:color w:val="000000"/>
          <w:sz w:val="22"/>
          <w:szCs w:val="22"/>
        </w:rPr>
        <w:lastRenderedPageBreak/>
        <w:t>How can future studies build on this work? Describe the questions or research directions that can be investigated next.</w:t>
      </w:r>
    </w:p>
    <w:p w14:paraId="4F5A9669" w14:textId="599A6FD4" w:rsidR="00102A2D" w:rsidRPr="004C2024" w:rsidRDefault="000915C7" w:rsidP="000915C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9962E9">
        <w:rPr>
          <w:rFonts w:cstheme="minorHAnsi"/>
          <w:color w:val="7030A0"/>
        </w:rPr>
        <w:t>F</w:t>
      </w:r>
      <w:r w:rsidR="00102A2D" w:rsidRPr="009962E9">
        <w:rPr>
          <w:rFonts w:cstheme="minorHAnsi"/>
          <w:color w:val="7030A0"/>
        </w:rPr>
        <w:t xml:space="preserve">uture studies will optimize </w:t>
      </w:r>
      <w:r w:rsidR="009962E9">
        <w:rPr>
          <w:rFonts w:cstheme="minorHAnsi"/>
          <w:color w:val="7030A0"/>
        </w:rPr>
        <w:t>lipid-nanoparticle</w:t>
      </w:r>
      <w:r w:rsidR="00102A2D" w:rsidRPr="009962E9">
        <w:rPr>
          <w:rFonts w:cstheme="minorHAnsi"/>
          <w:color w:val="7030A0"/>
        </w:rPr>
        <w:t xml:space="preserve"> targeting, enhance T-cell function, and combine immune checkpoint blockade to improve antitumor efficacy.</w:t>
      </w:r>
    </w:p>
    <w:p w14:paraId="28C7ECE3" w14:textId="406F05CD" w:rsidR="004C2024" w:rsidRPr="009962E9" w:rsidRDefault="004C2024" w:rsidP="004C202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0432FF"/>
        </w:rPr>
      </w:pPr>
      <w:r w:rsidRPr="009962E9">
        <w:rPr>
          <w:rFonts w:cstheme="minorHAnsi"/>
          <w:i/>
          <w:iCs/>
          <w:color w:val="0432FF"/>
        </w:rPr>
        <w:t xml:space="preserve">B roll: </w:t>
      </w:r>
      <w:r>
        <w:rPr>
          <w:rFonts w:cstheme="minorHAnsi"/>
          <w:i/>
          <w:iCs/>
          <w:color w:val="0432FF"/>
        </w:rPr>
        <w:t>5</w:t>
      </w:r>
      <w:r w:rsidRPr="009962E9">
        <w:rPr>
          <w:rFonts w:cstheme="minorHAnsi"/>
          <w:i/>
          <w:iCs/>
          <w:color w:val="0432FF"/>
        </w:rPr>
        <w:t>.2.1</w:t>
      </w:r>
    </w:p>
    <w:p w14:paraId="610C1D2B" w14:textId="77777777" w:rsidR="004C2024" w:rsidRPr="009962E9" w:rsidRDefault="004C2024" w:rsidP="004C2024">
      <w:pPr>
        <w:pStyle w:val="ListParagraph"/>
        <w:spacing w:before="120"/>
        <w:ind w:left="1627"/>
        <w:contextualSpacing w:val="0"/>
        <w:rPr>
          <w:rFonts w:eastAsia="Times New Roman" w:cstheme="minorHAnsi"/>
          <w:color w:val="7030A0"/>
        </w:rPr>
      </w:pPr>
    </w:p>
    <w:p w14:paraId="614925AA" w14:textId="77777777" w:rsidR="00102A2D" w:rsidRDefault="00102A2D" w:rsidP="00102A2D">
      <w:pPr>
        <w:spacing w:before="120"/>
        <w:rPr>
          <w:rFonts w:cstheme="minorHAnsi"/>
        </w:rPr>
      </w:pPr>
    </w:p>
    <w:p w14:paraId="2A7A81DE" w14:textId="77777777" w:rsidR="003167C0" w:rsidRDefault="003167C0" w:rsidP="00102A2D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1EF6250E" w14:textId="77777777" w:rsidR="009962E9" w:rsidRDefault="009962E9" w:rsidP="00102A2D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5DFA397E" w14:textId="77777777" w:rsidR="003167C0" w:rsidRDefault="003167C0" w:rsidP="00102A2D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4E36DDB3" w14:textId="38D4FCFD" w:rsidR="00102A2D" w:rsidRDefault="00102A2D" w:rsidP="00102A2D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29E3E7EE" w14:textId="77777777" w:rsidR="00102A2D" w:rsidRDefault="00102A2D" w:rsidP="00102A2D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 has been approved by the Ethics Committee for Laboratory Animals at Shanghai Tenth People's Hospital</w:t>
      </w:r>
    </w:p>
    <w:p w14:paraId="27456F60" w14:textId="77777777" w:rsidR="00102A2D" w:rsidRPr="00000E22" w:rsidRDefault="00102A2D" w:rsidP="00102A2D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2DCE8E84" w14:textId="77777777" w:rsidR="00102A2D" w:rsidRPr="00B07A3B" w:rsidRDefault="00102A2D" w:rsidP="00102A2D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>
        <w:rPr>
          <w:rFonts w:cstheme="minorHAnsi"/>
        </w:rPr>
        <w:t xml:space="preserve">  </w:t>
      </w:r>
    </w:p>
    <w:p w14:paraId="2F5C42CB" w14:textId="77777777" w:rsidR="00102A2D" w:rsidRPr="003167C0" w:rsidRDefault="00102A2D" w:rsidP="00102A2D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167C0">
        <w:rPr>
          <w:rFonts w:cstheme="minorHAnsi"/>
          <w:b/>
          <w:bCs/>
        </w:rPr>
        <w:t>Lipid Nanoparticle Preparation by Microfluidic Mixing</w:t>
      </w:r>
    </w:p>
    <w:p w14:paraId="017B3C38" w14:textId="637C90D4" w:rsidR="00102A2D" w:rsidRDefault="00102A2D" w:rsidP="00102A2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>
        <w:rPr>
          <w:rFonts w:cstheme="minorHAnsi"/>
        </w:rPr>
        <w:t xml:space="preserve"> </w:t>
      </w:r>
      <w:r w:rsidRPr="00B15812">
        <w:rPr>
          <w:color w:val="auto"/>
        </w:rPr>
        <w:t>Jingyao Li</w:t>
      </w:r>
    </w:p>
    <w:p w14:paraId="6FC1D4FB" w14:textId="2CDA8C35" w:rsidR="00102A2D" w:rsidRPr="00A27888" w:rsidRDefault="00102A2D" w:rsidP="00102A2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A27888">
        <w:rPr>
          <w:rFonts w:cstheme="minorHAnsi"/>
          <w:color w:val="7030A0"/>
        </w:rPr>
        <w:t>To begin, transcribe the CA</w:t>
      </w:r>
      <w:r w:rsidR="0077722F">
        <w:rPr>
          <w:rFonts w:cstheme="minorHAnsi"/>
          <w:color w:val="7030A0"/>
        </w:rPr>
        <w:t>R</w:t>
      </w:r>
      <w:r w:rsidRPr="00A27888">
        <w:rPr>
          <w:rFonts w:cstheme="minorHAnsi"/>
          <w:color w:val="7030A0"/>
        </w:rPr>
        <w:t xml:space="preserve"> mRNA in vitro and </w:t>
      </w:r>
      <w:r w:rsidR="004C2024">
        <w:rPr>
          <w:rFonts w:cstheme="minorHAnsi"/>
          <w:color w:val="7030A0"/>
        </w:rPr>
        <w:t>purify the</w:t>
      </w:r>
      <w:r w:rsidRPr="00A27888">
        <w:rPr>
          <w:rFonts w:cstheme="minorHAnsi"/>
          <w:color w:val="7030A0"/>
        </w:rPr>
        <w:t xml:space="preserve"> mRNA </w:t>
      </w:r>
      <w:r w:rsidRPr="00A27888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A27888">
        <w:rPr>
          <w:rFonts w:cstheme="minorHAnsi"/>
          <w:b/>
          <w:bCs/>
          <w:color w:val="7030A0"/>
        </w:rPr>
        <w:t>]</w:t>
      </w:r>
      <w:r w:rsidRPr="00A27888">
        <w:rPr>
          <w:rFonts w:cstheme="minorHAnsi"/>
          <w:color w:val="7030A0"/>
        </w:rPr>
        <w:t>.</w:t>
      </w:r>
    </w:p>
    <w:p w14:paraId="7A149A91" w14:textId="2972A636" w:rsidR="00102A2D" w:rsidRPr="00A27888" w:rsidRDefault="004C2024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 JoVE71482_video_1 00:</w:t>
      </w:r>
      <w:r>
        <w:rPr>
          <w:rFonts w:cstheme="minorHAnsi"/>
        </w:rPr>
        <w:t>00</w:t>
      </w:r>
      <w:r>
        <w:rPr>
          <w:rFonts w:cstheme="minorHAnsi"/>
        </w:rPr>
        <w:t>-00:</w:t>
      </w:r>
      <w:r>
        <w:rPr>
          <w:rFonts w:cstheme="minorHAnsi"/>
          <w:lang w:eastAsia="zh-CN"/>
        </w:rPr>
        <w:t>16</w:t>
      </w:r>
      <w:r w:rsidR="00102A2D" w:rsidRPr="00A27888">
        <w:rPr>
          <w:rFonts w:cstheme="minorHAnsi"/>
        </w:rPr>
        <w:t xml:space="preserve">. </w:t>
      </w:r>
      <w:r w:rsidR="00102A2D" w:rsidRPr="00A27888">
        <w:rPr>
          <w:rFonts w:cstheme="minorHAnsi"/>
          <w:b/>
          <w:bCs/>
        </w:rPr>
        <w:t xml:space="preserve">TXT: </w:t>
      </w:r>
      <w:r>
        <w:rPr>
          <w:rFonts w:cstheme="minorHAnsi"/>
          <w:b/>
          <w:bCs/>
        </w:rPr>
        <w:t>See</w:t>
      </w:r>
      <w:r w:rsidR="00102A2D" w:rsidRPr="00A27888">
        <w:rPr>
          <w:rFonts w:cstheme="minorHAnsi"/>
          <w:b/>
          <w:bCs/>
        </w:rPr>
        <w:t xml:space="preserve"> text protocol for in vitro transcription and purification of CAR mRNA </w:t>
      </w:r>
    </w:p>
    <w:p w14:paraId="037A9BF3" w14:textId="6E47ED31" w:rsidR="00102A2D" w:rsidRDefault="003E5012" w:rsidP="00102A2D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3E5012">
        <w:rPr>
          <w:rFonts w:cstheme="minorHAnsi"/>
          <w:b/>
          <w:bCs/>
          <w:highlight w:val="yellow"/>
        </w:rPr>
        <w:t>Authors</w:t>
      </w:r>
      <w:r w:rsidRPr="003E5012">
        <w:rPr>
          <w:rFonts w:cstheme="minorHAnsi"/>
          <w:highlight w:val="yellow"/>
        </w:rPr>
        <w:t xml:space="preserve">: Is it possible to film this wide shot covering the talent’s face? If not, </w:t>
      </w:r>
      <w:r w:rsidR="007B7CDB">
        <w:rPr>
          <w:rFonts w:cstheme="minorHAnsi"/>
          <w:highlight w:val="yellow"/>
        </w:rPr>
        <w:t xml:space="preserve">then no problem. </w:t>
      </w:r>
      <w:r w:rsidRPr="003E5012">
        <w:rPr>
          <w:rFonts w:cstheme="minorHAnsi"/>
          <w:highlight w:val="yellow"/>
        </w:rPr>
        <w:t>I can use something from the existing footage</w:t>
      </w:r>
    </w:p>
    <w:p w14:paraId="770ED8E6" w14:textId="5A0C85DC" w:rsidR="00EF5AB2" w:rsidRDefault="00EF5AB2" w:rsidP="00102A2D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EF5AB2">
        <w:rPr>
          <w:rFonts w:eastAsia="Times New Roman" w:cstheme="minorHAnsi"/>
          <w:b/>
          <w:color w:val="EE0000"/>
          <w:lang w:eastAsia="zh-CN"/>
        </w:rPr>
        <w:t>Response</w:t>
      </w:r>
      <w:r w:rsidR="00AD605E" w:rsidRPr="00EF5AB2">
        <w:rPr>
          <w:rFonts w:ascii="SimSun" w:hAnsi="SimSun" w:cs="SimSun" w:hint="eastAsia"/>
          <w:bCs/>
          <w:color w:val="EE0000"/>
          <w:lang w:eastAsia="zh-CN"/>
        </w:rPr>
        <w:t>：</w:t>
      </w:r>
      <w:r w:rsidR="00AD605E" w:rsidRPr="00AD605E">
        <w:rPr>
          <w:rFonts w:eastAsia="Times New Roman" w:cstheme="minorHAnsi"/>
          <w:b/>
          <w:color w:val="EE0000"/>
          <w:lang w:eastAsia="zh-CN"/>
        </w:rPr>
        <w:t>Thank you for checking! Unfortunately, we don’t have any additional video footage available, so please feel free to use the existing footage.</w:t>
      </w:r>
    </w:p>
    <w:p w14:paraId="11BD62B7" w14:textId="77777777" w:rsidR="00102A2D" w:rsidRDefault="00102A2D" w:rsidP="00102A2D">
      <w:pPr>
        <w:spacing w:before="120"/>
        <w:ind w:left="360"/>
        <w:rPr>
          <w:rFonts w:cstheme="minorHAnsi"/>
        </w:rPr>
      </w:pPr>
    </w:p>
    <w:p w14:paraId="2980CB1E" w14:textId="3C775D2F" w:rsidR="00102A2D" w:rsidRPr="00B07A3B" w:rsidRDefault="00102A2D" w:rsidP="00102A2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Calculate the required amount of</w:t>
      </w:r>
      <w:r w:rsidR="00CC6039">
        <w:rPr>
          <w:rFonts w:cstheme="minorHAnsi"/>
          <w:color w:val="7030A0"/>
        </w:rPr>
        <w:t xml:space="preserve"> m</w:t>
      </w:r>
      <w:r>
        <w:rPr>
          <w:rFonts w:cstheme="minorHAnsi"/>
          <w:color w:val="7030A0"/>
        </w:rPr>
        <w:t xml:space="preserve">RNA </w:t>
      </w:r>
      <w:r w:rsidR="008954B6" w:rsidRPr="008954B6">
        <w:rPr>
          <w:color w:val="7030A0"/>
        </w:rPr>
        <w:t>using an 8-to-1 ratio of positively charged amino nitrogen groups to negatively charged phosphate groups. Dissolve the messenger RNA in sodium citrate solution to prepare the aqueous phase</w:t>
      </w:r>
      <w:r w:rsidR="008954B6" w:rsidRPr="008954B6">
        <w:rPr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20F82834" w14:textId="1C5F1F18" w:rsidR="00102A2D" w:rsidRPr="004C2024" w:rsidRDefault="00102A2D" w:rsidP="004C202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 JoVE71482_video_</w:t>
      </w:r>
      <w:r>
        <w:rPr>
          <w:rFonts w:cstheme="minorHAnsi" w:hint="eastAsia"/>
          <w:lang w:eastAsia="zh-CN"/>
        </w:rPr>
        <w:t>supplement</w:t>
      </w:r>
      <w:r>
        <w:rPr>
          <w:rFonts w:cstheme="minorHAnsi" w:hint="eastAsia"/>
          <w:lang w:eastAsia="zh-CN"/>
        </w:rPr>
        <w:t>——</w:t>
      </w:r>
      <w:r>
        <w:rPr>
          <w:rFonts w:cstheme="minorHAnsi" w:hint="eastAsia"/>
          <w:lang w:eastAsia="zh-CN"/>
        </w:rPr>
        <w:t>2.2.1</w:t>
      </w:r>
      <w:r>
        <w:rPr>
          <w:rFonts w:cstheme="minorHAnsi"/>
        </w:rPr>
        <w:t xml:space="preserve"> 00:00-00:</w:t>
      </w:r>
      <w:r>
        <w:rPr>
          <w:rFonts w:cstheme="minorHAnsi" w:hint="eastAsia"/>
          <w:lang w:eastAsia="zh-CN"/>
        </w:rPr>
        <w:t>28</w:t>
      </w:r>
    </w:p>
    <w:p w14:paraId="6F0D6A32" w14:textId="3FA5394C" w:rsidR="003167C0" w:rsidRDefault="003167C0" w:rsidP="003167C0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3167C0">
        <w:rPr>
          <w:rFonts w:cstheme="minorHAnsi"/>
          <w:highlight w:val="yellow"/>
        </w:rPr>
        <w:t xml:space="preserve">Please upload the new video: </w:t>
      </w:r>
      <w:hyperlink r:id="rId8" w:history="1">
        <w:r w:rsidRPr="003167C0">
          <w:rPr>
            <w:rStyle w:val="Hyperlink"/>
            <w:rFonts w:cstheme="minorHAnsi"/>
            <w:highlight w:val="yellow"/>
          </w:rPr>
          <w:t>https://re</w:t>
        </w:r>
        <w:r w:rsidRPr="003167C0">
          <w:rPr>
            <w:rStyle w:val="Hyperlink"/>
            <w:rFonts w:cstheme="minorHAnsi"/>
            <w:highlight w:val="yellow"/>
          </w:rPr>
          <w:t>v</w:t>
        </w:r>
        <w:r w:rsidRPr="003167C0">
          <w:rPr>
            <w:rStyle w:val="Hyperlink"/>
            <w:rFonts w:cstheme="minorHAnsi"/>
            <w:highlight w:val="yellow"/>
          </w:rPr>
          <w:t>iew.jove.com/account/file-uploader?src=21802058</w:t>
        </w:r>
      </w:hyperlink>
      <w:r>
        <w:rPr>
          <w:rFonts w:cstheme="minorHAnsi"/>
        </w:rPr>
        <w:t xml:space="preserve"> </w:t>
      </w:r>
    </w:p>
    <w:p w14:paraId="7E2EC041" w14:textId="653E56C1" w:rsidR="00102064" w:rsidRDefault="00102064" w:rsidP="003167C0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EF5AB2">
        <w:rPr>
          <w:rFonts w:eastAsia="Times New Roman" w:cstheme="minorHAnsi"/>
          <w:b/>
          <w:color w:val="EE0000"/>
          <w:lang w:eastAsia="zh-CN"/>
        </w:rPr>
        <w:t>Response</w:t>
      </w:r>
      <w:r w:rsidRPr="00EF5AB2">
        <w:rPr>
          <w:rFonts w:ascii="SimSun" w:hAnsi="SimSun" w:cs="SimSun" w:hint="eastAsia"/>
          <w:bCs/>
          <w:color w:val="EE0000"/>
          <w:lang w:eastAsia="zh-CN"/>
        </w:rPr>
        <w:t>：</w:t>
      </w:r>
      <w:r w:rsidRPr="00102064">
        <w:rPr>
          <w:rFonts w:eastAsia="Times New Roman" w:cstheme="minorHAnsi"/>
          <w:b/>
          <w:color w:val="EE0000"/>
          <w:lang w:eastAsia="zh-CN"/>
        </w:rPr>
        <w:t>We have uploaded</w:t>
      </w:r>
      <w:r w:rsidRPr="00102064">
        <w:t xml:space="preserve"> </w:t>
      </w:r>
      <w:r w:rsidRPr="00102064">
        <w:rPr>
          <w:rFonts w:eastAsia="Times New Roman" w:cstheme="minorHAnsi"/>
          <w:b/>
          <w:color w:val="EE0000"/>
          <w:lang w:eastAsia="zh-CN"/>
        </w:rPr>
        <w:t>JoVE71482_video_supplement——2.2.1 to the website mentioned above.</w:t>
      </w:r>
    </w:p>
    <w:p w14:paraId="6ECAB681" w14:textId="77777777" w:rsidR="003167C0" w:rsidRPr="003167C0" w:rsidRDefault="003167C0" w:rsidP="003167C0">
      <w:pPr>
        <w:spacing w:before="120"/>
        <w:rPr>
          <w:rFonts w:cstheme="minorHAnsi"/>
        </w:rPr>
      </w:pPr>
    </w:p>
    <w:p w14:paraId="6C3E5A37" w14:textId="774EBC0C" w:rsidR="00102A2D" w:rsidRPr="003167C0" w:rsidRDefault="008954B6" w:rsidP="00102A2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954B6">
        <w:rPr>
          <w:rFonts w:cstheme="minorHAnsi"/>
          <w:color w:val="7030A0"/>
        </w:rPr>
        <w:t xml:space="preserve">Draw the organic and aqueous phases into separate 1-milliliter </w:t>
      </w:r>
      <w:proofErr w:type="gramStart"/>
      <w:r w:rsidRPr="008954B6">
        <w:rPr>
          <w:rFonts w:cstheme="minorHAnsi"/>
          <w:color w:val="7030A0"/>
        </w:rPr>
        <w:t>syringes, and</w:t>
      </w:r>
      <w:proofErr w:type="gramEnd"/>
      <w:r w:rsidRPr="008954B6">
        <w:rPr>
          <w:rFonts w:cstheme="minorHAnsi"/>
          <w:color w:val="7030A0"/>
        </w:rPr>
        <w:t xml:space="preserve"> remove any air bubbles</w:t>
      </w:r>
      <w:r w:rsidR="00102A2D" w:rsidRPr="003167C0">
        <w:rPr>
          <w:rFonts w:cstheme="minorHAnsi"/>
          <w:color w:val="7030A0"/>
        </w:rPr>
        <w:t xml:space="preserve"> </w:t>
      </w:r>
      <w:r w:rsidR="00102A2D" w:rsidRPr="003167C0">
        <w:rPr>
          <w:rFonts w:cstheme="minorHAnsi"/>
          <w:b/>
          <w:bCs/>
          <w:color w:val="7030A0"/>
        </w:rPr>
        <w:t>[1]</w:t>
      </w:r>
      <w:r w:rsidR="00102A2D" w:rsidRPr="003167C0">
        <w:rPr>
          <w:rFonts w:cstheme="minorHAnsi"/>
          <w:color w:val="7030A0"/>
        </w:rPr>
        <w:t>.</w:t>
      </w:r>
    </w:p>
    <w:p w14:paraId="2F17E266" w14:textId="77777777" w:rsidR="00102A2D" w:rsidRDefault="00102A2D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 JoVE71482_video_1 00:09-00:16</w:t>
      </w:r>
    </w:p>
    <w:p w14:paraId="36FA951A" w14:textId="7A1B2271" w:rsidR="003167C0" w:rsidRDefault="00102A2D" w:rsidP="003167C0">
      <w:pPr>
        <w:spacing w:before="120"/>
        <w:ind w:left="360"/>
      </w:pPr>
      <w:r>
        <w:rPr>
          <w:b/>
          <w:bCs/>
          <w:highlight w:val="yellow"/>
        </w:rPr>
        <w:t>Authors</w:t>
      </w:r>
      <w:r>
        <w:rPr>
          <w:highlight w:val="yellow"/>
        </w:rPr>
        <w:t xml:space="preserve">: </w:t>
      </w:r>
      <w:r w:rsidR="003167C0">
        <w:rPr>
          <w:highlight w:val="yellow"/>
        </w:rPr>
        <w:t>I have merged and edited as suggested by you, please check if step 2.3 is correct now</w:t>
      </w:r>
    </w:p>
    <w:p w14:paraId="0F423398" w14:textId="65AD943B" w:rsidR="00102064" w:rsidRPr="003167C0" w:rsidRDefault="00102064" w:rsidP="003167C0">
      <w:pPr>
        <w:spacing w:before="120"/>
        <w:ind w:left="360"/>
        <w:rPr>
          <w:rFonts w:cstheme="minorHAnsi"/>
          <w:bCs/>
          <w:color w:val="EE0000"/>
        </w:rPr>
      </w:pPr>
      <w:r w:rsidRPr="00EF5AB2">
        <w:rPr>
          <w:rFonts w:eastAsia="Times New Roman" w:cstheme="minorHAnsi"/>
          <w:b/>
          <w:color w:val="EE0000"/>
          <w:lang w:eastAsia="zh-CN"/>
        </w:rPr>
        <w:t>Response</w:t>
      </w:r>
      <w:r w:rsidRPr="00EF5AB2">
        <w:rPr>
          <w:rFonts w:ascii="SimSun" w:hAnsi="SimSun" w:cs="SimSun" w:hint="eastAsia"/>
          <w:bCs/>
          <w:color w:val="EE0000"/>
          <w:lang w:eastAsia="zh-CN"/>
        </w:rPr>
        <w:t>：</w:t>
      </w:r>
      <w:r w:rsidRPr="00102064">
        <w:rPr>
          <w:rFonts w:eastAsia="Times New Roman" w:cstheme="minorHAnsi"/>
          <w:b/>
          <w:color w:val="EE0000"/>
          <w:lang w:eastAsia="zh-CN"/>
        </w:rPr>
        <w:t>We checked and confirmed that there were no issues.</w:t>
      </w:r>
    </w:p>
    <w:p w14:paraId="4058B870" w14:textId="0830C29C" w:rsidR="00102A2D" w:rsidRPr="003167C0" w:rsidRDefault="00102A2D" w:rsidP="00102A2D">
      <w:pPr>
        <w:spacing w:before="120"/>
        <w:ind w:left="360"/>
        <w:rPr>
          <w:rFonts w:cstheme="minorHAnsi"/>
          <w:bCs/>
          <w:color w:val="EE0000"/>
        </w:rPr>
      </w:pPr>
    </w:p>
    <w:p w14:paraId="26A865FF" w14:textId="69F08FF7" w:rsidR="00102A2D" w:rsidRPr="00B07A3B" w:rsidRDefault="00102A2D" w:rsidP="00102A2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Load the 2 syringes into </w:t>
      </w:r>
      <w:r w:rsidR="008954B6">
        <w:rPr>
          <w:rFonts w:cstheme="minorHAnsi"/>
          <w:color w:val="7030A0"/>
        </w:rPr>
        <w:t>separate</w:t>
      </w:r>
      <w:r>
        <w:rPr>
          <w:rFonts w:cstheme="minorHAnsi"/>
          <w:color w:val="7030A0"/>
        </w:rPr>
        <w:t xml:space="preserve"> channels of the syringe pump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Set the </w:t>
      </w:r>
      <w:r w:rsidR="00CC6039">
        <w:rPr>
          <w:rFonts w:cstheme="minorHAnsi"/>
          <w:color w:val="7030A0"/>
        </w:rPr>
        <w:t xml:space="preserve">required </w:t>
      </w:r>
      <w:r>
        <w:rPr>
          <w:rFonts w:cstheme="minorHAnsi"/>
          <w:color w:val="7030A0"/>
        </w:rPr>
        <w:t>flow rates for the organic and the aqueous phases</w:t>
      </w:r>
      <w:r w:rsidR="008954B6">
        <w:rPr>
          <w:rFonts w:cstheme="minorHAnsi"/>
          <w:color w:val="7030A0"/>
        </w:rPr>
        <w:t>. A</w:t>
      </w:r>
      <w:r>
        <w:rPr>
          <w:rFonts w:cstheme="minorHAnsi"/>
          <w:color w:val="7030A0"/>
        </w:rPr>
        <w:t xml:space="preserve">dd 5 milliliters of 50 millimolar sodium citrate buffer to the centrifuge tube connected to the outlet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255DC227" w14:textId="33677CED" w:rsidR="00102A2D" w:rsidRDefault="00102A2D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 JoVE71482_video_1 00:17-00:</w:t>
      </w:r>
      <w:r>
        <w:rPr>
          <w:rFonts w:cstheme="minorHAnsi" w:hint="eastAsia"/>
          <w:lang w:eastAsia="zh-CN"/>
        </w:rPr>
        <w:t>34</w:t>
      </w:r>
    </w:p>
    <w:p w14:paraId="00C840AF" w14:textId="2AA913C0" w:rsidR="00102A2D" w:rsidRDefault="00102A2D" w:rsidP="00102A2D">
      <w:pPr>
        <w:spacing w:before="120"/>
        <w:ind w:left="360"/>
        <w:rPr>
          <w:rFonts w:cstheme="minorHAnsi"/>
        </w:rPr>
      </w:pPr>
    </w:p>
    <w:p w14:paraId="1D6624CF" w14:textId="77777777" w:rsidR="00102A2D" w:rsidRPr="00B07A3B" w:rsidRDefault="00102A2D" w:rsidP="00102A2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After flushing any residual washing solution out of the tubing, start the device, and collect the eluate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729EEB9E" w14:textId="24305F09" w:rsidR="00102A2D" w:rsidRDefault="00102A2D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 JoVE71482_video_1 00:</w:t>
      </w:r>
      <w:r>
        <w:rPr>
          <w:rFonts w:cstheme="minorHAnsi" w:hint="eastAsia"/>
          <w:lang w:eastAsia="zh-CN"/>
        </w:rPr>
        <w:t>35</w:t>
      </w:r>
      <w:r>
        <w:rPr>
          <w:rFonts w:cstheme="minorHAnsi"/>
        </w:rPr>
        <w:t>-00:38</w:t>
      </w:r>
    </w:p>
    <w:p w14:paraId="631F94BE" w14:textId="6EBAB0AC" w:rsidR="00102A2D" w:rsidRPr="0091079B" w:rsidRDefault="00102A2D" w:rsidP="00102A2D">
      <w:pPr>
        <w:spacing w:before="120"/>
        <w:ind w:left="360"/>
        <w:rPr>
          <w:rFonts w:cstheme="minorHAnsi"/>
        </w:rPr>
      </w:pPr>
      <w:r w:rsidRPr="0091079B">
        <w:rPr>
          <w:rFonts w:eastAsia="Times New Roman" w:cstheme="minorHAnsi"/>
          <w:bCs/>
          <w:lang w:eastAsia="zh-CN"/>
        </w:rPr>
        <w:t>.</w:t>
      </w:r>
    </w:p>
    <w:p w14:paraId="4D9A2C4B" w14:textId="4522AA64" w:rsidR="00102A2D" w:rsidRPr="003167C0" w:rsidRDefault="00102A2D" w:rsidP="00102A2D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167C0">
        <w:rPr>
          <w:rFonts w:cstheme="minorHAnsi"/>
          <w:b/>
          <w:bCs/>
        </w:rPr>
        <w:t>Lipid Nanoparticle Purification</w:t>
      </w:r>
    </w:p>
    <w:p w14:paraId="193EF620" w14:textId="5E83A00D" w:rsidR="00102A2D" w:rsidRPr="00B07A3B" w:rsidRDefault="00102A2D" w:rsidP="00102A2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Centrifuge the lipid nanoparticles dispersed in the sodium citrate solution in a 100 kilodalton ultrafiltration tube at 4,000 </w:t>
      </w:r>
      <w:r>
        <w:rPr>
          <w:rFonts w:cstheme="minorHAnsi"/>
          <w:i/>
          <w:color w:val="7030A0"/>
        </w:rPr>
        <w:t>g</w:t>
      </w:r>
      <w:r>
        <w:rPr>
          <w:rFonts w:cstheme="minorHAnsi"/>
          <w:color w:val="7030A0"/>
        </w:rPr>
        <w:t xml:space="preserve"> for 5 to 10 minutes </w:t>
      </w:r>
      <w:r w:rsidR="00B13F7A">
        <w:rPr>
          <w:rFonts w:cstheme="minorHAnsi"/>
          <w:color w:val="7030A0"/>
        </w:rPr>
        <w:t xml:space="preserve">at room temperature </w:t>
      </w:r>
      <w:r>
        <w:rPr>
          <w:rFonts w:cstheme="minorHAnsi"/>
          <w:b/>
          <w:bCs/>
          <w:color w:val="7030A0"/>
        </w:rPr>
        <w:t>[</w:t>
      </w:r>
      <w:r w:rsidR="008954B6">
        <w:rPr>
          <w:rFonts w:cstheme="minorHAnsi"/>
          <w:b/>
          <w:bCs/>
          <w:color w:val="7030A0"/>
        </w:rPr>
        <w:t>1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1F74EFE9" w14:textId="77777777" w:rsidR="00102A2D" w:rsidRDefault="00102A2D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 JoVE71482_video_1 00:39-00:45.</w:t>
      </w:r>
    </w:p>
    <w:p w14:paraId="67422AD8" w14:textId="25CB28FF" w:rsidR="00102A2D" w:rsidRPr="008D6AFA" w:rsidRDefault="00102A2D" w:rsidP="00102A2D">
      <w:pPr>
        <w:spacing w:before="120"/>
        <w:ind w:left="360"/>
        <w:rPr>
          <w:rFonts w:cstheme="minorHAnsi"/>
        </w:rPr>
      </w:pPr>
    </w:p>
    <w:p w14:paraId="70728000" w14:textId="0839238B" w:rsidR="00102A2D" w:rsidRPr="00B07A3B" w:rsidRDefault="008954B6" w:rsidP="00102A2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8954B6">
        <w:rPr>
          <w:rFonts w:cstheme="minorHAnsi"/>
          <w:color w:val="7030A0"/>
        </w:rPr>
        <w:t>Redisperse the particles in 2.5 milliliters each of sodium citrate solution and 1x TBS, then repeat the centrifugation</w:t>
      </w:r>
      <w:r w:rsidRPr="008954B6">
        <w:rPr>
          <w:rFonts w:cstheme="minorHAnsi"/>
          <w:color w:val="7030A0"/>
        </w:rPr>
        <w:t xml:space="preserve"> </w:t>
      </w:r>
      <w:r w:rsidR="00102A2D">
        <w:rPr>
          <w:rFonts w:cstheme="minorHAnsi"/>
          <w:b/>
          <w:bCs/>
          <w:color w:val="7030A0"/>
        </w:rPr>
        <w:t>[1]</w:t>
      </w:r>
      <w:r w:rsidR="00102A2D">
        <w:rPr>
          <w:rFonts w:cstheme="minorHAnsi"/>
          <w:color w:val="7030A0"/>
        </w:rPr>
        <w:t>.</w:t>
      </w:r>
    </w:p>
    <w:p w14:paraId="73A5708A" w14:textId="77777777" w:rsidR="00102A2D" w:rsidRDefault="00102A2D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 JoVE71482_video_1 00:55-01:00.</w:t>
      </w:r>
    </w:p>
    <w:p w14:paraId="10E87F93" w14:textId="77777777" w:rsidR="00B13F7A" w:rsidRDefault="00B13F7A" w:rsidP="00B13F7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CDB57BE" w14:textId="45D2FE4F" w:rsidR="00102A2D" w:rsidRPr="00B07A3B" w:rsidRDefault="008954B6" w:rsidP="00102A2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8954B6">
        <w:rPr>
          <w:rFonts w:cstheme="minorHAnsi"/>
          <w:color w:val="7030A0"/>
        </w:rPr>
        <w:t>Next, redisperse the particles in 1 milliliter of sodium citrate solution and 4 milliliters of 1x TBS, then centrifuge again</w:t>
      </w:r>
      <w:r w:rsidRPr="008954B6">
        <w:rPr>
          <w:rFonts w:cstheme="minorHAnsi"/>
          <w:color w:val="7030A0"/>
        </w:rPr>
        <w:t xml:space="preserve"> </w:t>
      </w:r>
      <w:r w:rsidR="00102A2D">
        <w:rPr>
          <w:rFonts w:cstheme="minorHAnsi"/>
          <w:b/>
          <w:bCs/>
          <w:color w:val="7030A0"/>
        </w:rPr>
        <w:t>[1]</w:t>
      </w:r>
      <w:r w:rsidR="00102A2D">
        <w:rPr>
          <w:rFonts w:cstheme="minorHAnsi"/>
          <w:color w:val="7030A0"/>
        </w:rPr>
        <w:t>. Store the concentrated lipid nanoparticles in 1 milliliter of TBS solution at 4 degrees Celsius</w:t>
      </w:r>
      <w:r w:rsidR="00B13F7A">
        <w:rPr>
          <w:rFonts w:cstheme="minorHAnsi"/>
          <w:color w:val="7030A0"/>
        </w:rPr>
        <w:t xml:space="preserve"> until use</w:t>
      </w:r>
      <w:r w:rsidR="00102A2D">
        <w:rPr>
          <w:rFonts w:cstheme="minorHAnsi"/>
          <w:color w:val="7030A0"/>
        </w:rPr>
        <w:t xml:space="preserve"> </w:t>
      </w:r>
      <w:r w:rsidR="00102A2D">
        <w:rPr>
          <w:rFonts w:cstheme="minorHAnsi"/>
          <w:b/>
          <w:bCs/>
          <w:color w:val="7030A0"/>
        </w:rPr>
        <w:t>[2-TXT]</w:t>
      </w:r>
      <w:r w:rsidR="00102A2D">
        <w:rPr>
          <w:rFonts w:cstheme="minorHAnsi"/>
          <w:color w:val="7030A0"/>
        </w:rPr>
        <w:t>.</w:t>
      </w:r>
    </w:p>
    <w:p w14:paraId="75C1E65E" w14:textId="77777777" w:rsidR="00102A2D" w:rsidRDefault="00102A2D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 JoVE71482_video_1 00:39-00:45</w:t>
      </w:r>
    </w:p>
    <w:p w14:paraId="2AAF95E4" w14:textId="760926E4" w:rsidR="00102A2D" w:rsidRDefault="00102A2D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JoVE71482_video_1 01:01-01:21 </w:t>
      </w:r>
      <w:r w:rsidRPr="009D0793">
        <w:rPr>
          <w:rFonts w:cstheme="minorHAnsi"/>
          <w:b/>
          <w:bCs/>
        </w:rPr>
        <w:t xml:space="preserve">TXT: </w:t>
      </w:r>
      <w:r w:rsidR="003E5012">
        <w:rPr>
          <w:rFonts w:cstheme="minorHAnsi"/>
          <w:b/>
          <w:bCs/>
        </w:rPr>
        <w:t>See</w:t>
      </w:r>
      <w:r w:rsidRPr="009D0793">
        <w:rPr>
          <w:rFonts w:cstheme="minorHAnsi"/>
          <w:b/>
          <w:bCs/>
        </w:rPr>
        <w:t xml:space="preserve"> text protocol for LNP mRNA encapsulation efficiency</w:t>
      </w:r>
    </w:p>
    <w:p w14:paraId="01524F5E" w14:textId="77777777" w:rsidR="004C2024" w:rsidRDefault="004C2024" w:rsidP="00102A2D">
      <w:pPr>
        <w:spacing w:before="120"/>
        <w:ind w:left="360"/>
        <w:rPr>
          <w:rFonts w:cstheme="minorHAnsi"/>
        </w:rPr>
      </w:pPr>
    </w:p>
    <w:p w14:paraId="65FE721E" w14:textId="77777777" w:rsidR="00102A2D" w:rsidRPr="009D0793" w:rsidRDefault="00102A2D" w:rsidP="00102A2D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D0793">
        <w:rPr>
          <w:rFonts w:cstheme="minorHAnsi"/>
          <w:b/>
          <w:bCs/>
        </w:rPr>
        <w:t>T Cell Isolation and Activation</w:t>
      </w:r>
    </w:p>
    <w:p w14:paraId="046890F1" w14:textId="1F7A93D2" w:rsidR="00102A2D" w:rsidRPr="00B07A3B" w:rsidRDefault="00B13F7A" w:rsidP="00102A2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82154">
        <w:rPr>
          <w:rFonts w:eastAsia="Times New Roman" w:cstheme="minorHAnsi"/>
          <w:bCs/>
          <w:color w:val="7030A0"/>
          <w:lang w:eastAsia="zh-CN"/>
        </w:rPr>
        <w:t>After thawing the PBMCs in a 37 degrees Celsius water bath, r</w:t>
      </w:r>
      <w:r w:rsidRPr="00682154">
        <w:rPr>
          <w:rFonts w:cstheme="minorHAnsi"/>
          <w:color w:val="7030A0"/>
        </w:rPr>
        <w:t xml:space="preserve">esuspend them </w:t>
      </w:r>
      <w:r w:rsidR="00075974">
        <w:rPr>
          <w:rFonts w:cstheme="minorHAnsi"/>
          <w:color w:val="7030A0"/>
        </w:rPr>
        <w:t xml:space="preserve">in 1 milliliter </w:t>
      </w:r>
      <w:r w:rsidR="00075974" w:rsidRPr="004C2024">
        <w:rPr>
          <w:rFonts w:cstheme="minorHAnsi"/>
          <w:color w:val="7030A0"/>
        </w:rPr>
        <w:t>of buffer</w:t>
      </w:r>
      <w:r w:rsidR="00BC0DD0">
        <w:rPr>
          <w:rFonts w:cstheme="minorHAnsi"/>
          <w:color w:val="7030A0"/>
        </w:rPr>
        <w:t xml:space="preserve"> </w:t>
      </w:r>
      <w:r w:rsidR="004C2024" w:rsidRPr="004C2024">
        <w:rPr>
          <w:rFonts w:cstheme="minorHAnsi"/>
          <w:color w:val="7030A0"/>
        </w:rPr>
        <w:t xml:space="preserve">containing </w:t>
      </w:r>
      <w:r w:rsidR="004C2024">
        <w:rPr>
          <w:rFonts w:cstheme="minorHAnsi"/>
          <w:color w:val="7030A0"/>
        </w:rPr>
        <w:t xml:space="preserve">PBS, 2% FBS and 1 millimolar EDTA </w:t>
      </w:r>
      <w:r w:rsidR="00102A2D">
        <w:rPr>
          <w:rFonts w:cstheme="minorHAnsi"/>
          <w:b/>
          <w:bCs/>
          <w:color w:val="7030A0"/>
        </w:rPr>
        <w:t>[1]</w:t>
      </w:r>
      <w:r w:rsidR="00102A2D">
        <w:rPr>
          <w:rFonts w:cstheme="minorHAnsi"/>
          <w:color w:val="7030A0"/>
        </w:rPr>
        <w:t>.</w:t>
      </w:r>
    </w:p>
    <w:p w14:paraId="3A8D2BF7" w14:textId="5EA8557E" w:rsidR="00102A2D" w:rsidRDefault="00102A2D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 JoVE71482_video_2 00:00-00:12</w:t>
      </w:r>
      <w:r w:rsidR="00B13F7A">
        <w:rPr>
          <w:rFonts w:cstheme="minorHAnsi"/>
        </w:rPr>
        <w:t xml:space="preserve"> </w:t>
      </w:r>
      <w:r w:rsidR="00B13F7A" w:rsidRPr="00B13F7A">
        <w:rPr>
          <w:rFonts w:cstheme="minorHAnsi"/>
          <w:b/>
          <w:bCs/>
          <w:color w:val="auto"/>
        </w:rPr>
        <w:t>TXT: PBMCs: Peripheral Blood Mononuclear Cells</w:t>
      </w:r>
    </w:p>
    <w:p w14:paraId="4DB250CF" w14:textId="26F93949" w:rsidR="00B13F7A" w:rsidRDefault="00B13F7A" w:rsidP="00102A2D">
      <w:pPr>
        <w:spacing w:before="120"/>
        <w:ind w:left="360"/>
        <w:rPr>
          <w:rFonts w:cstheme="minorHAnsi"/>
          <w:bCs/>
          <w:color w:val="auto"/>
          <w:highlight w:val="yellow"/>
          <w:lang w:eastAsia="zh-CN"/>
        </w:rPr>
      </w:pPr>
      <w:r w:rsidRPr="00B13F7A">
        <w:rPr>
          <w:rFonts w:eastAsia="Times New Roman" w:cstheme="minorHAnsi"/>
          <w:b/>
          <w:color w:val="auto"/>
          <w:highlight w:val="yellow"/>
          <w:lang w:eastAsia="zh-CN"/>
        </w:rPr>
        <w:t>Authors</w:t>
      </w:r>
      <w:r w:rsidRPr="00B13F7A">
        <w:rPr>
          <w:rFonts w:eastAsia="Times New Roman" w:cstheme="minorHAnsi"/>
          <w:bCs/>
          <w:color w:val="auto"/>
          <w:highlight w:val="yellow"/>
          <w:lang w:eastAsia="zh-CN"/>
        </w:rPr>
        <w:t>: We cannot state commercial names as per journal guidelines. Can you please provide the generic name (example, DPBS with ……. supplements)</w:t>
      </w:r>
    </w:p>
    <w:p w14:paraId="16BB84E6" w14:textId="08643C8E" w:rsidR="004C2024" w:rsidRDefault="00650077" w:rsidP="004C2024">
      <w:pPr>
        <w:spacing w:before="120"/>
        <w:ind w:left="360"/>
        <w:rPr>
          <w:rFonts w:eastAsia="Times New Roman" w:cstheme="minorHAnsi"/>
          <w:b/>
          <w:color w:val="EE0000"/>
          <w:lang w:eastAsia="zh-CN"/>
        </w:rPr>
      </w:pPr>
      <w:r w:rsidRPr="00EF5AB2">
        <w:rPr>
          <w:rFonts w:eastAsia="Times New Roman" w:cstheme="minorHAnsi"/>
          <w:b/>
          <w:color w:val="EE0000"/>
          <w:lang w:eastAsia="zh-CN"/>
        </w:rPr>
        <w:t>Response</w:t>
      </w:r>
      <w:r>
        <w:rPr>
          <w:rFonts w:cstheme="minorHAnsi" w:hint="eastAsia"/>
          <w:b/>
          <w:color w:val="EE0000"/>
          <w:lang w:eastAsia="zh-CN"/>
        </w:rPr>
        <w:t>:</w:t>
      </w:r>
      <w:r w:rsidRPr="00650077">
        <w:t xml:space="preserve"> </w:t>
      </w:r>
      <w:proofErr w:type="spellStart"/>
      <w:r w:rsidRPr="00650077">
        <w:rPr>
          <w:rFonts w:eastAsia="Times New Roman" w:cstheme="minorHAnsi"/>
          <w:b/>
          <w:color w:val="EE0000"/>
          <w:lang w:eastAsia="zh-CN"/>
        </w:rPr>
        <w:t>EasySep</w:t>
      </w:r>
      <w:proofErr w:type="spellEnd"/>
      <w:r w:rsidRPr="00650077">
        <w:rPr>
          <w:rFonts w:eastAsia="Times New Roman" w:cstheme="minorHAnsi"/>
          <w:b/>
          <w:color w:val="EE0000"/>
          <w:lang w:eastAsia="zh-CN"/>
        </w:rPr>
        <w:t xml:space="preserve">™ Buffer consists of PBS, 2 </w:t>
      </w:r>
      <w:r w:rsidR="007F09CE">
        <w:rPr>
          <w:rFonts w:cstheme="minorHAnsi" w:hint="eastAsia"/>
          <w:b/>
          <w:color w:val="EE0000"/>
          <w:lang w:eastAsia="zh-CN"/>
        </w:rPr>
        <w:t xml:space="preserve">% </w:t>
      </w:r>
      <w:r w:rsidRPr="00650077">
        <w:rPr>
          <w:rFonts w:eastAsia="Times New Roman" w:cstheme="minorHAnsi"/>
          <w:b/>
          <w:color w:val="EE0000"/>
          <w:lang w:eastAsia="zh-CN"/>
        </w:rPr>
        <w:t>FBS and 1 mM EDTA.</w:t>
      </w:r>
    </w:p>
    <w:p w14:paraId="3AE33E32" w14:textId="77777777" w:rsidR="004C2024" w:rsidRPr="004C2024" w:rsidRDefault="004C2024" w:rsidP="004C2024">
      <w:pPr>
        <w:spacing w:before="120"/>
        <w:ind w:left="360"/>
        <w:rPr>
          <w:rFonts w:eastAsia="Times New Roman" w:cstheme="minorHAnsi"/>
          <w:b/>
          <w:color w:val="EE0000"/>
          <w:lang w:eastAsia="zh-CN"/>
        </w:rPr>
      </w:pPr>
    </w:p>
    <w:p w14:paraId="3A58D4D3" w14:textId="3B8B3061" w:rsidR="00102A2D" w:rsidRPr="00B07A3B" w:rsidRDefault="00B13F7A" w:rsidP="00102A2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Then, a</w:t>
      </w:r>
      <w:r w:rsidR="00102A2D">
        <w:rPr>
          <w:rFonts w:cstheme="minorHAnsi"/>
          <w:color w:val="7030A0"/>
        </w:rPr>
        <w:t xml:space="preserve">dd 10 milliliters of immunomagnetic cell separation buffer, and mix thoroughly </w:t>
      </w:r>
      <w:r w:rsidR="00102A2D">
        <w:rPr>
          <w:rFonts w:cstheme="minorHAnsi"/>
          <w:b/>
          <w:bCs/>
          <w:color w:val="7030A0"/>
        </w:rPr>
        <w:t>[1]</w:t>
      </w:r>
      <w:r w:rsidR="00102A2D">
        <w:rPr>
          <w:rFonts w:cstheme="minorHAnsi"/>
          <w:color w:val="7030A0"/>
        </w:rPr>
        <w:t xml:space="preserve">. </w:t>
      </w:r>
      <w:r w:rsidR="00682154">
        <w:rPr>
          <w:rFonts w:cstheme="minorHAnsi"/>
          <w:color w:val="7030A0"/>
        </w:rPr>
        <w:t>C</w:t>
      </w:r>
      <w:r w:rsidR="00102A2D">
        <w:rPr>
          <w:rFonts w:cstheme="minorHAnsi"/>
          <w:color w:val="7030A0"/>
        </w:rPr>
        <w:t xml:space="preserve">entrifuge the cells at 500 </w:t>
      </w:r>
      <w:r w:rsidR="00102A2D">
        <w:rPr>
          <w:rFonts w:cstheme="minorHAnsi"/>
          <w:i/>
          <w:color w:val="7030A0"/>
        </w:rPr>
        <w:t>g</w:t>
      </w:r>
      <w:r w:rsidR="00102A2D">
        <w:rPr>
          <w:rFonts w:cstheme="minorHAnsi"/>
          <w:color w:val="7030A0"/>
        </w:rPr>
        <w:t xml:space="preserve"> for 8 </w:t>
      </w:r>
      <w:proofErr w:type="gramStart"/>
      <w:r w:rsidR="00102A2D">
        <w:rPr>
          <w:rFonts w:cstheme="minorHAnsi"/>
          <w:color w:val="7030A0"/>
        </w:rPr>
        <w:t>minutes, and</w:t>
      </w:r>
      <w:proofErr w:type="gramEnd"/>
      <w:r w:rsidR="00102A2D">
        <w:rPr>
          <w:rFonts w:cstheme="minorHAnsi"/>
          <w:color w:val="7030A0"/>
        </w:rPr>
        <w:t xml:space="preserve"> count them </w:t>
      </w:r>
      <w:r w:rsidR="00102A2D">
        <w:rPr>
          <w:rFonts w:cstheme="minorHAnsi"/>
          <w:b/>
          <w:bCs/>
          <w:color w:val="7030A0"/>
        </w:rPr>
        <w:t>[2]</w:t>
      </w:r>
      <w:r w:rsidR="00102A2D">
        <w:rPr>
          <w:rFonts w:cstheme="minorHAnsi"/>
          <w:color w:val="7030A0"/>
        </w:rPr>
        <w:t>.</w:t>
      </w:r>
    </w:p>
    <w:p w14:paraId="7CE9887A" w14:textId="77777777" w:rsidR="00102A2D" w:rsidRDefault="00102A2D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 JoVE71482_video_2 00:13-00:26</w:t>
      </w:r>
    </w:p>
    <w:p w14:paraId="2625AAC1" w14:textId="77777777" w:rsidR="00102A2D" w:rsidRDefault="00102A2D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LAB MEDIA: JoVE71482_video_2 00:30-00:40</w:t>
      </w:r>
    </w:p>
    <w:p w14:paraId="74BA5B97" w14:textId="77777777" w:rsidR="00682154" w:rsidRDefault="00682154" w:rsidP="0068215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E148076" w14:textId="58667D69" w:rsidR="00102A2D" w:rsidRPr="00B07A3B" w:rsidRDefault="00102A2D" w:rsidP="00102A2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Resuspend the cells</w:t>
      </w:r>
      <w:r w:rsidR="00BC0DD0">
        <w:rPr>
          <w:rFonts w:cstheme="minorHAnsi"/>
          <w:color w:val="7030A0"/>
        </w:rPr>
        <w:t xml:space="preserve"> in buffer</w:t>
      </w:r>
      <w:r>
        <w:rPr>
          <w:rFonts w:cstheme="minorHAnsi"/>
          <w:color w:val="7030A0"/>
        </w:rPr>
        <w:t xml:space="preserve"> and adjust the density to 5 </w:t>
      </w:r>
      <w:r w:rsidR="00682154">
        <w:rPr>
          <w:rFonts w:cstheme="minorHAnsi"/>
          <w:color w:val="7030A0"/>
        </w:rPr>
        <w:t>× 10</w:t>
      </w:r>
      <w:r w:rsidR="00682154" w:rsidRPr="00682154">
        <w:rPr>
          <w:rFonts w:cstheme="minorHAnsi"/>
          <w:color w:val="7030A0"/>
          <w:vertAlign w:val="superscript"/>
        </w:rPr>
        <w:t>7</w:t>
      </w:r>
      <w:r>
        <w:rPr>
          <w:rFonts w:cstheme="minorHAnsi"/>
          <w:color w:val="7030A0"/>
        </w:rPr>
        <w:t xml:space="preserve"> cells per milliliter </w:t>
      </w:r>
      <w:r>
        <w:rPr>
          <w:rFonts w:cstheme="minorHAnsi"/>
          <w:b/>
          <w:bCs/>
          <w:color w:val="7030A0"/>
        </w:rPr>
        <w:t>[1</w:t>
      </w:r>
      <w:r w:rsidR="0077722F">
        <w:rPr>
          <w:rFonts w:cstheme="minorHAnsi"/>
          <w:b/>
          <w:bCs/>
          <w:color w:val="7030A0"/>
        </w:rPr>
        <w:t>-TXT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Then, add 50 microliters of isolation cocktail per milliliter of cell suspension, and incubate at room temperature for 5 minutes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52AE356E" w14:textId="552CBB0A" w:rsidR="0077722F" w:rsidRDefault="00102A2D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 JoVE71482_video_2 00:41-00:55</w:t>
      </w:r>
      <w:r w:rsidR="0077722F">
        <w:rPr>
          <w:rFonts w:cstheme="minorHAnsi"/>
        </w:rPr>
        <w:t xml:space="preserve"> </w:t>
      </w:r>
      <w:r w:rsidR="0077722F" w:rsidRPr="0077722F">
        <w:rPr>
          <w:rFonts w:cstheme="minorHAnsi"/>
          <w:b/>
          <w:bCs/>
        </w:rPr>
        <w:t xml:space="preserve">TXT: Buffer: PBS + 2% FBS + 1mM EDTA </w:t>
      </w:r>
    </w:p>
    <w:p w14:paraId="4390FA3F" w14:textId="45FB3F0A" w:rsidR="00102A2D" w:rsidRDefault="00682154" w:rsidP="0077722F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 xml:space="preserve"> </w:t>
      </w:r>
      <w:r w:rsidRPr="00682154">
        <w:rPr>
          <w:rFonts w:cstheme="minorHAnsi"/>
          <w:b/>
          <w:bCs/>
          <w:highlight w:val="yellow"/>
        </w:rPr>
        <w:t>Authors</w:t>
      </w:r>
      <w:r w:rsidRPr="00682154">
        <w:rPr>
          <w:rFonts w:cstheme="minorHAnsi"/>
          <w:highlight w:val="yellow"/>
        </w:rPr>
        <w:t>: Which buffer/reagent is used for resuspension here in 4.3</w:t>
      </w:r>
      <w:r w:rsidR="00075974">
        <w:rPr>
          <w:rFonts w:cstheme="minorHAnsi"/>
          <w:highlight w:val="yellow"/>
        </w:rPr>
        <w:t xml:space="preserve">.1? </w:t>
      </w:r>
    </w:p>
    <w:p w14:paraId="74F450D0" w14:textId="104ED0A1" w:rsidR="00650077" w:rsidRPr="007F09CE" w:rsidRDefault="00650077" w:rsidP="00BC0DD0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EF5AB2">
        <w:rPr>
          <w:rFonts w:eastAsia="Times New Roman" w:cstheme="minorHAnsi"/>
          <w:b/>
          <w:color w:val="EE0000"/>
          <w:lang w:eastAsia="zh-CN"/>
        </w:rPr>
        <w:t>Response</w:t>
      </w:r>
      <w:r w:rsidR="007F09CE">
        <w:rPr>
          <w:rFonts w:cstheme="minorHAnsi" w:hint="eastAsia"/>
          <w:b/>
          <w:color w:val="EE0000"/>
          <w:lang w:eastAsia="zh-CN"/>
        </w:rPr>
        <w:t>:</w:t>
      </w:r>
      <w:r w:rsidR="007F09CE" w:rsidRPr="007F09CE">
        <w:t xml:space="preserve"> </w:t>
      </w:r>
      <w:r w:rsidR="007F09CE" w:rsidRPr="007F09CE">
        <w:rPr>
          <w:rFonts w:eastAsia="Times New Roman" w:cstheme="minorHAnsi"/>
          <w:b/>
          <w:color w:val="EE0000"/>
          <w:lang w:eastAsia="zh-CN"/>
        </w:rPr>
        <w:t xml:space="preserve">Resuspend using </w:t>
      </w:r>
      <w:proofErr w:type="spellStart"/>
      <w:r w:rsidR="007F09CE" w:rsidRPr="007F09CE">
        <w:rPr>
          <w:rFonts w:eastAsia="Times New Roman" w:cstheme="minorHAnsi"/>
          <w:b/>
          <w:color w:val="EE0000"/>
          <w:lang w:eastAsia="zh-CN"/>
        </w:rPr>
        <w:t>EasySep</w:t>
      </w:r>
      <w:proofErr w:type="spellEnd"/>
      <w:r w:rsidR="007F09CE" w:rsidRPr="007F09CE">
        <w:rPr>
          <w:rFonts w:eastAsia="Times New Roman" w:cstheme="minorHAnsi"/>
          <w:b/>
          <w:color w:val="EE0000"/>
          <w:lang w:eastAsia="zh-CN"/>
        </w:rPr>
        <w:t>™ Buffer</w:t>
      </w:r>
      <w:r w:rsidR="007F09CE">
        <w:rPr>
          <w:rFonts w:cstheme="minorHAnsi" w:hint="eastAsia"/>
          <w:b/>
          <w:color w:val="EE0000"/>
          <w:lang w:eastAsia="zh-CN"/>
        </w:rPr>
        <w:t>.</w:t>
      </w:r>
    </w:p>
    <w:p w14:paraId="2BDD1263" w14:textId="77777777" w:rsidR="00102A2D" w:rsidRDefault="00102A2D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JoVE71482_video_2 00:56-01:10 </w:t>
      </w:r>
    </w:p>
    <w:p w14:paraId="5660ADEE" w14:textId="4479BD48" w:rsidR="00682154" w:rsidRDefault="00075974" w:rsidP="00682154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075974">
        <w:rPr>
          <w:rFonts w:cstheme="minorHAnsi"/>
          <w:b/>
          <w:bCs/>
          <w:highlight w:val="yellow"/>
        </w:rPr>
        <w:t>Authors</w:t>
      </w:r>
      <w:r>
        <w:rPr>
          <w:rFonts w:cstheme="minorHAnsi"/>
          <w:highlight w:val="yellow"/>
        </w:rPr>
        <w:t>:</w:t>
      </w:r>
      <w:r>
        <w:rPr>
          <w:rFonts w:cstheme="minorHAnsi"/>
          <w:highlight w:val="yellow"/>
        </w:rPr>
        <w:br/>
      </w:r>
      <w:r w:rsidRPr="00075974">
        <w:rPr>
          <w:rFonts w:cstheme="minorHAnsi"/>
          <w:highlight w:val="yellow"/>
        </w:rPr>
        <w:t>Please check if the</w:t>
      </w:r>
      <w:r>
        <w:rPr>
          <w:rFonts w:cstheme="minorHAnsi"/>
          <w:highlight w:val="yellow"/>
        </w:rPr>
        <w:t xml:space="preserve"> simplified</w:t>
      </w:r>
      <w:r w:rsidRPr="00075974">
        <w:rPr>
          <w:rFonts w:cstheme="minorHAnsi"/>
          <w:highlight w:val="yellow"/>
        </w:rPr>
        <w:t xml:space="preserve"> narration is correct now in the steps 4.1 to 4.4:</w:t>
      </w:r>
    </w:p>
    <w:p w14:paraId="57FBCA98" w14:textId="254FA042" w:rsidR="00075974" w:rsidRDefault="00075974" w:rsidP="00682154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075974">
        <w:rPr>
          <w:rFonts w:cstheme="minorHAnsi"/>
          <w:highlight w:val="yellow"/>
        </w:rPr>
        <w:t xml:space="preserve">Thaw PBMCs, resuspend in </w:t>
      </w:r>
      <w:r>
        <w:rPr>
          <w:rFonts w:cstheme="minorHAnsi"/>
          <w:highlight w:val="yellow"/>
        </w:rPr>
        <w:t xml:space="preserve">1ml </w:t>
      </w:r>
      <w:proofErr w:type="spellStart"/>
      <w:r w:rsidRPr="00075974">
        <w:rPr>
          <w:rFonts w:cstheme="minorHAnsi"/>
          <w:highlight w:val="yellow"/>
        </w:rPr>
        <w:t>easysep</w:t>
      </w:r>
      <w:proofErr w:type="spellEnd"/>
      <w:r w:rsidRPr="00075974">
        <w:rPr>
          <w:rFonts w:cstheme="minorHAnsi"/>
          <w:highlight w:val="yellow"/>
        </w:rPr>
        <w:t xml:space="preserve"> buffer, wash with 10 ml separation buffer, centrifuge, count the cells. Resuspend in 1ml containing 5E7 cells and add 50ul isolation cocktail + 40 ul magnetic particles</w:t>
      </w:r>
      <w:r>
        <w:rPr>
          <w:rFonts w:cstheme="minorHAnsi"/>
        </w:rPr>
        <w:t xml:space="preserve"> </w:t>
      </w:r>
    </w:p>
    <w:p w14:paraId="57FF0850" w14:textId="3496588D" w:rsidR="00650077" w:rsidRDefault="00650077" w:rsidP="00682154">
      <w:pPr>
        <w:pStyle w:val="ListParagraph"/>
        <w:spacing w:before="120"/>
        <w:ind w:left="1627"/>
        <w:contextualSpacing w:val="0"/>
        <w:rPr>
          <w:rFonts w:eastAsia="Times New Roman" w:cstheme="minorHAnsi"/>
          <w:b/>
          <w:color w:val="EE0000"/>
          <w:lang w:eastAsia="zh-CN"/>
        </w:rPr>
      </w:pPr>
      <w:r w:rsidRPr="00EF5AB2">
        <w:rPr>
          <w:rFonts w:eastAsia="Times New Roman" w:cstheme="minorHAnsi"/>
          <w:b/>
          <w:color w:val="EE0000"/>
          <w:lang w:eastAsia="zh-CN"/>
        </w:rPr>
        <w:t>Response</w:t>
      </w:r>
      <w:r w:rsidR="007F09CE">
        <w:rPr>
          <w:rFonts w:cstheme="minorHAnsi" w:hint="eastAsia"/>
          <w:b/>
          <w:color w:val="EE0000"/>
          <w:lang w:eastAsia="zh-CN"/>
        </w:rPr>
        <w:t>:</w:t>
      </w:r>
      <w:r w:rsidR="007F09CE" w:rsidRPr="007F09CE">
        <w:t xml:space="preserve"> </w:t>
      </w:r>
      <w:r w:rsidR="007F09CE" w:rsidRPr="007F09CE">
        <w:rPr>
          <w:rFonts w:eastAsia="Times New Roman" w:cstheme="minorHAnsi"/>
          <w:b/>
          <w:color w:val="EE0000"/>
          <w:lang w:eastAsia="zh-CN"/>
        </w:rPr>
        <w:t>We have checked the steps and found no issues.</w:t>
      </w:r>
    </w:p>
    <w:p w14:paraId="5C7994D9" w14:textId="77777777" w:rsidR="00BC0DD0" w:rsidRDefault="00BC0DD0" w:rsidP="0068215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E1ADF41" w14:textId="40721943" w:rsidR="00102A2D" w:rsidRPr="00B07A3B" w:rsidRDefault="00075974" w:rsidP="00102A2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Next, a</w:t>
      </w:r>
      <w:r w:rsidR="00102A2D">
        <w:rPr>
          <w:rFonts w:cstheme="minorHAnsi"/>
          <w:color w:val="7030A0"/>
        </w:rPr>
        <w:t xml:space="preserve">dd 40 microliters of </w:t>
      </w:r>
      <w:r w:rsidR="005031C1">
        <w:rPr>
          <w:rFonts w:cstheme="minorHAnsi"/>
          <w:color w:val="7030A0"/>
        </w:rPr>
        <w:t xml:space="preserve">the </w:t>
      </w:r>
      <w:r w:rsidR="00102A2D">
        <w:rPr>
          <w:rFonts w:cstheme="minorHAnsi"/>
          <w:color w:val="7030A0"/>
        </w:rPr>
        <w:t xml:space="preserve">magnetic particles per milliliter of cell </w:t>
      </w:r>
      <w:r w:rsidR="00102A2D" w:rsidRPr="005031C1">
        <w:rPr>
          <w:rFonts w:cstheme="minorHAnsi"/>
          <w:color w:val="7030A0"/>
        </w:rPr>
        <w:t>suspension</w:t>
      </w:r>
      <w:r w:rsidR="005031C1" w:rsidRPr="005031C1">
        <w:rPr>
          <w:rFonts w:cstheme="minorHAnsi"/>
          <w:color w:val="7030A0"/>
        </w:rPr>
        <w:t xml:space="preserve"> </w:t>
      </w:r>
      <w:r w:rsidR="00102A2D" w:rsidRPr="005031C1">
        <w:rPr>
          <w:rFonts w:cstheme="minorHAnsi"/>
          <w:color w:val="7030A0"/>
        </w:rPr>
        <w:t xml:space="preserve">and mix </w:t>
      </w:r>
      <w:r w:rsidR="00102A2D" w:rsidRPr="005031C1">
        <w:rPr>
          <w:rFonts w:cstheme="minorHAnsi"/>
          <w:b/>
          <w:bCs/>
          <w:color w:val="7030A0"/>
        </w:rPr>
        <w:t>[1]</w:t>
      </w:r>
      <w:r w:rsidR="00102A2D" w:rsidRPr="005031C1">
        <w:rPr>
          <w:rFonts w:cstheme="minorHAnsi"/>
          <w:color w:val="7030A0"/>
        </w:rPr>
        <w:t xml:space="preserve">. </w:t>
      </w:r>
      <w:r w:rsidR="005031C1" w:rsidRPr="005031C1">
        <w:rPr>
          <w:color w:val="7030A0"/>
        </w:rPr>
        <w:t>Place the tube on a magnetic stand for 10 minutes at room temperature</w:t>
      </w:r>
      <w:r w:rsidR="005031C1" w:rsidRPr="005031C1">
        <w:rPr>
          <w:color w:val="7030A0"/>
        </w:rPr>
        <w:t xml:space="preserve"> </w:t>
      </w:r>
      <w:r w:rsidR="00102A2D">
        <w:rPr>
          <w:rFonts w:cstheme="minorHAnsi"/>
          <w:b/>
          <w:bCs/>
          <w:color w:val="7030A0"/>
        </w:rPr>
        <w:t>[2]</w:t>
      </w:r>
      <w:r w:rsidR="00102A2D">
        <w:rPr>
          <w:rFonts w:cstheme="minorHAnsi"/>
          <w:color w:val="7030A0"/>
        </w:rPr>
        <w:t>.</w:t>
      </w:r>
    </w:p>
    <w:p w14:paraId="37F37FA1" w14:textId="77777777" w:rsidR="00102A2D" w:rsidRDefault="00102A2D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 JoVE71482_video_2 01:11-01:18</w:t>
      </w:r>
    </w:p>
    <w:p w14:paraId="1374141D" w14:textId="77777777" w:rsidR="00102A2D" w:rsidRDefault="00102A2D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 JoVE71482_video_2 01:19-01:26</w:t>
      </w:r>
    </w:p>
    <w:p w14:paraId="248FB6F3" w14:textId="77777777" w:rsidR="00075974" w:rsidRPr="00075974" w:rsidRDefault="00075974" w:rsidP="00075974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3F2591E4" w14:textId="777E8B25" w:rsidR="00102A2D" w:rsidRPr="00B07A3B" w:rsidRDefault="00102A2D" w:rsidP="00102A2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Carefully transfer the enriched cell suspension to a new centrifuge tube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Then, add 4 milliliters of fresh immunomagnetic cell separation buffer</w:t>
      </w:r>
      <w:r>
        <w:rPr>
          <w:rFonts w:cstheme="minorHAnsi" w:hint="eastAsia"/>
          <w:color w:val="7030A0"/>
          <w:lang w:eastAsia="zh-CN"/>
        </w:rPr>
        <w:t xml:space="preserve"> </w:t>
      </w:r>
      <w:r w:rsidRPr="00571A64">
        <w:rPr>
          <w:rFonts w:cstheme="minorHAnsi"/>
          <w:color w:val="7030A0"/>
          <w:lang w:eastAsia="zh-CN"/>
        </w:rPr>
        <w:t>to the original tube containing the magnetic beads</w:t>
      </w:r>
      <w:r w:rsidR="005031C1">
        <w:rPr>
          <w:rFonts w:cstheme="minorHAnsi"/>
          <w:color w:val="7030A0"/>
        </w:rPr>
        <w:t xml:space="preserve">. </w:t>
      </w:r>
      <w:r w:rsidR="005031C1" w:rsidRPr="005031C1">
        <w:rPr>
          <w:rFonts w:cstheme="minorHAnsi"/>
          <w:color w:val="7030A0"/>
        </w:rPr>
        <w:t>Return the original tube to the magnet for a second 5-minute separation</w:t>
      </w:r>
      <w:r w:rsidR="005031C1"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1F5AA648" w14:textId="77777777" w:rsidR="00102A2D" w:rsidRDefault="00102A2D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 JoVE71482_video_2 01:30-01:42</w:t>
      </w:r>
    </w:p>
    <w:p w14:paraId="73A9D273" w14:textId="6B187A5F" w:rsidR="00102A2D" w:rsidRPr="00075974" w:rsidRDefault="00075974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075974">
        <w:rPr>
          <w:rFonts w:cstheme="minorHAnsi"/>
          <w:i/>
          <w:iCs/>
          <w:color w:val="3333FF"/>
        </w:rPr>
        <w:t>Reuse 4.4.2</w:t>
      </w:r>
    </w:p>
    <w:p w14:paraId="54FB6BC1" w14:textId="651F0D41" w:rsidR="00102A2D" w:rsidRDefault="00102A2D" w:rsidP="00102A2D">
      <w:pPr>
        <w:spacing w:before="120"/>
        <w:ind w:left="360"/>
      </w:pPr>
      <w:r>
        <w:rPr>
          <w:b/>
          <w:bCs/>
          <w:highlight w:val="yellow"/>
        </w:rPr>
        <w:t>Authors</w:t>
      </w:r>
      <w:r>
        <w:rPr>
          <w:highlight w:val="yellow"/>
        </w:rPr>
        <w:t>: Step 3.1.2.1 reads transfer the enriched suspension to a new tube, then remove the tube from the magnet and add buffer, which makes it unclear which tube is meant.</w:t>
      </w:r>
    </w:p>
    <w:p w14:paraId="4C61AD32" w14:textId="77777777" w:rsidR="00102A2D" w:rsidRPr="00075974" w:rsidRDefault="00102A2D" w:rsidP="00102A2D">
      <w:pPr>
        <w:spacing w:before="120"/>
        <w:ind w:left="360"/>
        <w:rPr>
          <w:rFonts w:cstheme="minorHAnsi"/>
          <w:color w:val="EE0000"/>
        </w:rPr>
      </w:pPr>
      <w:r w:rsidRPr="00075974">
        <w:rPr>
          <w:rFonts w:eastAsia="Times New Roman" w:cstheme="minorHAnsi"/>
          <w:bCs/>
          <w:color w:val="EE0000"/>
          <w:highlight w:val="yellow"/>
          <w:lang w:eastAsia="zh-CN"/>
        </w:rPr>
        <w:t>Response</w:t>
      </w:r>
      <w:r w:rsidRPr="00075974">
        <w:rPr>
          <w:rFonts w:cstheme="minorHAnsi" w:hint="eastAsia"/>
          <w:bCs/>
          <w:color w:val="EE0000"/>
          <w:highlight w:val="yellow"/>
          <w:lang w:eastAsia="zh-CN"/>
        </w:rPr>
        <w:t>:</w:t>
      </w:r>
      <w:r w:rsidRPr="00075974">
        <w:rPr>
          <w:color w:val="EE0000"/>
          <w:highlight w:val="yellow"/>
        </w:rPr>
        <w:t xml:space="preserve"> </w:t>
      </w:r>
      <w:r w:rsidRPr="00075974">
        <w:rPr>
          <w:rFonts w:cstheme="minorHAnsi"/>
          <w:bCs/>
          <w:color w:val="EE0000"/>
          <w:highlight w:val="yellow"/>
          <w:lang w:eastAsia="zh-CN"/>
        </w:rPr>
        <w:t>The test tube into which the buffer was added was the one that originally contained the magnetic beads.</w:t>
      </w:r>
    </w:p>
    <w:p w14:paraId="5A3E2816" w14:textId="7AF175B7" w:rsidR="00102A2D" w:rsidRPr="00B07A3B" w:rsidRDefault="005031C1" w:rsidP="00102A2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After washing the cells, c</w:t>
      </w:r>
      <w:r w:rsidR="009D2B55">
        <w:rPr>
          <w:rFonts w:cstheme="minorHAnsi"/>
          <w:color w:val="7030A0"/>
        </w:rPr>
        <w:t>entrifuge and c</w:t>
      </w:r>
      <w:r w:rsidR="00102A2D">
        <w:rPr>
          <w:rFonts w:cstheme="minorHAnsi"/>
          <w:color w:val="7030A0"/>
        </w:rPr>
        <w:t xml:space="preserve">ount </w:t>
      </w:r>
      <w:r>
        <w:rPr>
          <w:rFonts w:cstheme="minorHAnsi"/>
          <w:color w:val="7030A0"/>
        </w:rPr>
        <w:t>them</w:t>
      </w:r>
      <w:r w:rsidR="00102A2D">
        <w:rPr>
          <w:rFonts w:cstheme="minorHAnsi"/>
          <w:color w:val="7030A0"/>
        </w:rPr>
        <w:t xml:space="preserve"> </w:t>
      </w:r>
      <w:r w:rsidR="00102A2D">
        <w:rPr>
          <w:rFonts w:cstheme="minorHAnsi"/>
          <w:b/>
          <w:bCs/>
          <w:color w:val="7030A0"/>
        </w:rPr>
        <w:t>[1]</w:t>
      </w:r>
      <w:r w:rsidR="00102A2D">
        <w:rPr>
          <w:rFonts w:cstheme="minorHAnsi"/>
          <w:color w:val="7030A0"/>
        </w:rPr>
        <w:t xml:space="preserve">. Adjust the cell density to 1 million per milliliter with T cell culture medium </w:t>
      </w:r>
      <w:r w:rsidR="00102A2D">
        <w:rPr>
          <w:rFonts w:cstheme="minorHAnsi"/>
          <w:b/>
          <w:bCs/>
          <w:color w:val="7030A0"/>
        </w:rPr>
        <w:t>[2]</w:t>
      </w:r>
      <w:r w:rsidR="00102A2D">
        <w:rPr>
          <w:rFonts w:cstheme="minorHAnsi"/>
          <w:color w:val="7030A0"/>
        </w:rPr>
        <w:t>.</w:t>
      </w:r>
    </w:p>
    <w:p w14:paraId="1D94B46D" w14:textId="77777777" w:rsidR="00102A2D" w:rsidRDefault="00102A2D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LAB MEDIA: JoVE71482_video_2 02:00-02:11</w:t>
      </w:r>
    </w:p>
    <w:p w14:paraId="6CDA8AAB" w14:textId="77777777" w:rsidR="00102A2D" w:rsidRDefault="00102A2D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JoVE71482_video_2 02:12-02:22 </w:t>
      </w:r>
    </w:p>
    <w:p w14:paraId="1706B07E" w14:textId="77777777" w:rsidR="00102A2D" w:rsidRDefault="00102A2D" w:rsidP="00102A2D">
      <w:pPr>
        <w:spacing w:before="120"/>
        <w:ind w:left="360"/>
        <w:rPr>
          <w:rFonts w:cstheme="minorHAnsi"/>
        </w:rPr>
      </w:pPr>
    </w:p>
    <w:p w14:paraId="76AD9AAD" w14:textId="721EEDBF" w:rsidR="00102A2D" w:rsidRPr="00B07A3B" w:rsidRDefault="00102A2D" w:rsidP="00102A2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Finally, add 12.5 microliters of human T cell activator CD3-CD28 </w:t>
      </w:r>
      <w:r>
        <w:rPr>
          <w:rFonts w:cstheme="minorHAnsi"/>
          <w:i/>
          <w:color w:val="EE0000"/>
        </w:rPr>
        <w:t>(C-D-3-C-D-28)</w:t>
      </w:r>
      <w:r>
        <w:rPr>
          <w:rFonts w:cstheme="minorHAnsi"/>
          <w:color w:val="7030A0"/>
        </w:rPr>
        <w:t xml:space="preserve"> magnetic beads </w:t>
      </w:r>
      <w:r w:rsidRPr="00135F2D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135F2D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 and incubate the cells at 37 degrees Celsius in a 5 percent carbon dioxide incubator for 48 hours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</w:t>
      </w:r>
      <w:r w:rsidR="005031C1">
        <w:rPr>
          <w:rFonts w:cstheme="minorHAnsi"/>
          <w:color w:val="7030A0"/>
        </w:rPr>
        <w:t xml:space="preserve">After </w:t>
      </w:r>
      <w:r w:rsidR="005031C1">
        <w:rPr>
          <w:rFonts w:cstheme="minorHAnsi"/>
          <w:color w:val="7030A0"/>
        </w:rPr>
        <w:t>lipid nanoparticle</w:t>
      </w:r>
      <w:r w:rsidR="005031C1" w:rsidRPr="00135F2D">
        <w:rPr>
          <w:rFonts w:cstheme="minorHAnsi"/>
          <w:color w:val="7030A0"/>
        </w:rPr>
        <w:t>-mRNA transfection</w:t>
      </w:r>
      <w:r w:rsidR="005031C1">
        <w:rPr>
          <w:rFonts w:cstheme="minorHAnsi"/>
          <w:color w:val="7030A0"/>
        </w:rPr>
        <w:t>,</w:t>
      </w:r>
      <w:r w:rsidR="005031C1" w:rsidRPr="00135F2D">
        <w:rPr>
          <w:rFonts w:cstheme="minorHAnsi"/>
          <w:color w:val="7030A0"/>
        </w:rPr>
        <w:t xml:space="preserve"> </w:t>
      </w:r>
      <w:r w:rsidR="005031C1">
        <w:rPr>
          <w:rFonts w:cstheme="minorHAnsi"/>
          <w:color w:val="7030A0"/>
        </w:rPr>
        <w:t>a</w:t>
      </w:r>
      <w:r w:rsidRPr="00135F2D">
        <w:rPr>
          <w:rFonts w:cstheme="minorHAnsi"/>
          <w:color w:val="7030A0"/>
        </w:rPr>
        <w:t xml:space="preserve">ssess </w:t>
      </w:r>
      <w:r w:rsidR="005031C1">
        <w:rPr>
          <w:rFonts w:cstheme="minorHAnsi"/>
          <w:color w:val="7030A0"/>
        </w:rPr>
        <w:t xml:space="preserve">the </w:t>
      </w:r>
      <w:r w:rsidRPr="00135F2D">
        <w:rPr>
          <w:rFonts w:cstheme="minorHAnsi"/>
          <w:color w:val="7030A0"/>
        </w:rPr>
        <w:t>T-cell activation and CAR expression using flow cytometry</w:t>
      </w:r>
      <w:r>
        <w:rPr>
          <w:rFonts w:cstheme="minorHAnsi"/>
          <w:color w:val="7030A0"/>
        </w:rPr>
        <w:t xml:space="preserve"> </w:t>
      </w:r>
      <w:r w:rsidRPr="00135F2D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3-TXT</w:t>
      </w:r>
      <w:r w:rsidRPr="00135F2D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7D13D4EE" w14:textId="77777777" w:rsidR="00102A2D" w:rsidRDefault="00102A2D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 JoVE71482_video_2 02:28-02:35</w:t>
      </w:r>
    </w:p>
    <w:p w14:paraId="7CDCB8DA" w14:textId="77777777" w:rsidR="00102A2D" w:rsidRDefault="00102A2D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 JoVE71482_video_2 02:36-02:48</w:t>
      </w:r>
    </w:p>
    <w:p w14:paraId="3AAC6FEB" w14:textId="1800C579" w:rsidR="00102A2D" w:rsidRDefault="00102A2D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JoVE71482_video_3 </w:t>
      </w:r>
      <w:r w:rsidRPr="00135F2D">
        <w:rPr>
          <w:rFonts w:cstheme="minorHAnsi"/>
          <w:b/>
          <w:bCs/>
        </w:rPr>
        <w:t xml:space="preserve">TXT: </w:t>
      </w:r>
      <w:r w:rsidR="003E5012">
        <w:rPr>
          <w:rFonts w:cstheme="minorHAnsi"/>
          <w:b/>
          <w:bCs/>
        </w:rPr>
        <w:t>See</w:t>
      </w:r>
      <w:r w:rsidRPr="00135F2D">
        <w:rPr>
          <w:rFonts w:cstheme="minorHAnsi"/>
          <w:b/>
          <w:bCs/>
        </w:rPr>
        <w:t xml:space="preserve"> text protocol for </w:t>
      </w:r>
      <w:r w:rsidR="00BC0DD0">
        <w:rPr>
          <w:rFonts w:cstheme="minorHAnsi"/>
          <w:b/>
          <w:bCs/>
        </w:rPr>
        <w:t xml:space="preserve">functional validation of </w:t>
      </w:r>
      <w:r w:rsidRPr="00135F2D">
        <w:rPr>
          <w:rFonts w:cstheme="minorHAnsi"/>
          <w:b/>
          <w:bCs/>
        </w:rPr>
        <w:t>CAR</w:t>
      </w:r>
      <w:r w:rsidR="009D2B55">
        <w:rPr>
          <w:rFonts w:cstheme="minorHAnsi"/>
          <w:b/>
          <w:bCs/>
        </w:rPr>
        <w:t xml:space="preserve"> </w:t>
      </w:r>
      <w:r w:rsidRPr="00135F2D">
        <w:rPr>
          <w:rFonts w:cstheme="minorHAnsi"/>
          <w:b/>
          <w:bCs/>
        </w:rPr>
        <w:t>T cell</w:t>
      </w:r>
      <w:r w:rsidR="00BC0DD0">
        <w:rPr>
          <w:rFonts w:cstheme="minorHAnsi"/>
          <w:b/>
          <w:bCs/>
        </w:rPr>
        <w:t>s</w:t>
      </w:r>
    </w:p>
    <w:p w14:paraId="044E536E" w14:textId="77777777" w:rsidR="00102A2D" w:rsidRDefault="00102A2D" w:rsidP="00102A2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BE35A42" w14:textId="77777777" w:rsidR="00102A2D" w:rsidRDefault="00102A2D" w:rsidP="00102A2D">
      <w:pPr>
        <w:spacing w:before="120"/>
        <w:ind w:left="360"/>
        <w:rPr>
          <w:rFonts w:cstheme="minorHAnsi"/>
        </w:rPr>
      </w:pPr>
    </w:p>
    <w:p w14:paraId="6C0A71C3" w14:textId="77777777" w:rsidR="00102A2D" w:rsidRDefault="00102A2D" w:rsidP="00102A2D">
      <w:pPr>
        <w:rPr>
          <w:rFonts w:cstheme="minorHAnsi"/>
        </w:rPr>
      </w:pPr>
      <w:r>
        <w:rPr>
          <w:rFonts w:cstheme="minorHAnsi"/>
        </w:rPr>
        <w:br w:type="page"/>
      </w:r>
    </w:p>
    <w:p w14:paraId="67BB333C" w14:textId="77777777" w:rsidR="00102A2D" w:rsidRDefault="00102A2D" w:rsidP="00102A2D">
      <w:pPr>
        <w:spacing w:before="120"/>
        <w:ind w:left="360"/>
        <w:rPr>
          <w:rFonts w:cstheme="minorHAnsi"/>
        </w:rPr>
      </w:pPr>
    </w:p>
    <w:p w14:paraId="13A96622" w14:textId="77777777" w:rsidR="00102A2D" w:rsidRPr="00B07A3B" w:rsidRDefault="00102A2D" w:rsidP="00102A2D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570EA57B" w14:textId="77777777" w:rsidR="00102A2D" w:rsidRDefault="00102A2D" w:rsidP="00102A2D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D2B55">
        <w:rPr>
          <w:rFonts w:cstheme="minorHAnsi"/>
          <w:b/>
          <w:bCs/>
        </w:rPr>
        <w:t>Results</w:t>
      </w:r>
    </w:p>
    <w:p w14:paraId="67EF3420" w14:textId="69A3F2DA" w:rsidR="00102A2D" w:rsidRPr="00B07A3B" w:rsidRDefault="00102A2D" w:rsidP="00102A2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The CAR </w:t>
      </w:r>
      <w:r w:rsidR="00CC6039">
        <w:rPr>
          <w:rFonts w:cstheme="minorHAnsi"/>
          <w:color w:val="7030A0"/>
        </w:rPr>
        <w:t>m</w:t>
      </w:r>
      <w:r>
        <w:rPr>
          <w:rFonts w:cstheme="minorHAnsi"/>
          <w:color w:val="7030A0"/>
        </w:rPr>
        <w:t xml:space="preserve">RNA ran as a single sharp peak at the predicted size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5EAFA4A9" w14:textId="77777777" w:rsidR="00102A2D" w:rsidRDefault="00102A2D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1B. </w:t>
      </w:r>
      <w:r>
        <w:rPr>
          <w:rFonts w:cstheme="minorHAnsi"/>
          <w:i/>
          <w:color w:val="3333FF"/>
        </w:rPr>
        <w:t>Video editor: Please emphasize the single peak labeled 1813 without deleting other parts</w:t>
      </w:r>
    </w:p>
    <w:p w14:paraId="134CDCF6" w14:textId="77777777" w:rsidR="00102A2D" w:rsidRDefault="00102A2D" w:rsidP="00102A2D">
      <w:pPr>
        <w:spacing w:before="120"/>
        <w:ind w:left="360"/>
        <w:rPr>
          <w:rFonts w:cstheme="minorHAnsi"/>
        </w:rPr>
      </w:pPr>
    </w:p>
    <w:p w14:paraId="06C57C9F" w14:textId="06E08854" w:rsidR="00102A2D" w:rsidRPr="00B07A3B" w:rsidRDefault="00381F32" w:rsidP="00102A2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381F32">
        <w:rPr>
          <w:rFonts w:cstheme="minorHAnsi"/>
          <w:color w:val="7030A0"/>
        </w:rPr>
        <w:t xml:space="preserve">The lipid nanoparticles showed over 90% </w:t>
      </w:r>
      <w:r>
        <w:rPr>
          <w:rFonts w:cstheme="minorHAnsi"/>
          <w:color w:val="7030A0"/>
        </w:rPr>
        <w:t>m</w:t>
      </w:r>
      <w:r w:rsidRPr="00381F32">
        <w:rPr>
          <w:rFonts w:cstheme="minorHAnsi"/>
          <w:color w:val="7030A0"/>
        </w:rPr>
        <w:t>RNA encapsulation efficiency</w:t>
      </w:r>
      <w:r>
        <w:rPr>
          <w:rFonts w:cstheme="minorHAnsi"/>
          <w:color w:val="7030A0"/>
        </w:rPr>
        <w:t xml:space="preserve"> </w:t>
      </w:r>
      <w:r w:rsidRPr="00381F32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381F32">
        <w:rPr>
          <w:rFonts w:cstheme="minorHAnsi"/>
          <w:b/>
          <w:bCs/>
          <w:color w:val="7030A0"/>
        </w:rPr>
        <w:t>]</w:t>
      </w:r>
      <w:r w:rsidRPr="00381F32">
        <w:rPr>
          <w:rFonts w:cstheme="minorHAnsi"/>
          <w:color w:val="7030A0"/>
        </w:rPr>
        <w:t>, a particle size of approximately 150 nanometers</w:t>
      </w:r>
      <w:r>
        <w:rPr>
          <w:rFonts w:cstheme="minorHAnsi"/>
          <w:color w:val="7030A0"/>
        </w:rPr>
        <w:t xml:space="preserve"> </w:t>
      </w:r>
      <w:r w:rsidRPr="00381F32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381F32">
        <w:rPr>
          <w:rFonts w:cstheme="minorHAnsi"/>
          <w:b/>
          <w:bCs/>
          <w:color w:val="7030A0"/>
        </w:rPr>
        <w:t>]</w:t>
      </w:r>
      <w:r w:rsidRPr="00381F32">
        <w:rPr>
          <w:rFonts w:cstheme="minorHAnsi"/>
          <w:color w:val="7030A0"/>
        </w:rPr>
        <w:t>, a polydispersity index below 0.2</w:t>
      </w:r>
      <w:r>
        <w:rPr>
          <w:rFonts w:cstheme="minorHAnsi"/>
          <w:color w:val="7030A0"/>
        </w:rPr>
        <w:t xml:space="preserve"> </w:t>
      </w:r>
      <w:r w:rsidRPr="00381F32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Pr="00381F32">
        <w:rPr>
          <w:rFonts w:cstheme="minorHAnsi"/>
          <w:b/>
          <w:bCs/>
          <w:color w:val="7030A0"/>
        </w:rPr>
        <w:t>]</w:t>
      </w:r>
      <w:r w:rsidRPr="00381F32">
        <w:rPr>
          <w:rFonts w:cstheme="minorHAnsi"/>
          <w:color w:val="7030A0"/>
        </w:rPr>
        <w:t>, and a slightly negative zeta potential</w:t>
      </w:r>
      <w:r w:rsidRPr="00381F32">
        <w:rPr>
          <w:rFonts w:cstheme="minorHAnsi"/>
          <w:color w:val="7030A0"/>
        </w:rPr>
        <w:t xml:space="preserve"> </w:t>
      </w:r>
      <w:r w:rsidR="00102A2D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</w:t>
      </w:r>
      <w:r w:rsidR="00102A2D">
        <w:rPr>
          <w:rFonts w:cstheme="minorHAnsi"/>
          <w:b/>
          <w:bCs/>
          <w:color w:val="7030A0"/>
        </w:rPr>
        <w:t>]</w:t>
      </w:r>
      <w:r w:rsidR="00102A2D">
        <w:rPr>
          <w:rFonts w:cstheme="minorHAnsi"/>
          <w:color w:val="7030A0"/>
        </w:rPr>
        <w:t>.</w:t>
      </w:r>
    </w:p>
    <w:p w14:paraId="614A9C87" w14:textId="77777777" w:rsidR="00102A2D" w:rsidRDefault="00102A2D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2A. </w:t>
      </w:r>
      <w:r>
        <w:rPr>
          <w:rFonts w:cstheme="minorHAnsi"/>
          <w:i/>
          <w:color w:val="3333FF"/>
        </w:rPr>
        <w:t>Video editor: Please emphasize the encapsulation efficiency bar without deleting other parts</w:t>
      </w:r>
    </w:p>
    <w:p w14:paraId="0663CCCD" w14:textId="33BC82B0" w:rsidR="00102A2D" w:rsidRPr="00381F32" w:rsidRDefault="00102A2D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2C. </w:t>
      </w:r>
      <w:r>
        <w:rPr>
          <w:rFonts w:cstheme="minorHAnsi"/>
          <w:i/>
          <w:color w:val="3333FF"/>
        </w:rPr>
        <w:t xml:space="preserve">Video editor: Please </w:t>
      </w:r>
      <w:r w:rsidR="00381F32">
        <w:rPr>
          <w:rFonts w:cstheme="minorHAnsi"/>
          <w:i/>
          <w:color w:val="3333FF"/>
        </w:rPr>
        <w:t xml:space="preserve">emphasize </w:t>
      </w:r>
      <w:r>
        <w:rPr>
          <w:rFonts w:cstheme="minorHAnsi"/>
          <w:i/>
          <w:color w:val="3333FF"/>
        </w:rPr>
        <w:t xml:space="preserve">panel </w:t>
      </w:r>
      <w:r w:rsidR="00381F32">
        <w:rPr>
          <w:rFonts w:cstheme="minorHAnsi"/>
          <w:i/>
          <w:color w:val="3333FF"/>
        </w:rPr>
        <w:t>(1)</w:t>
      </w:r>
    </w:p>
    <w:p w14:paraId="7AB27684" w14:textId="35504EB5" w:rsidR="00381F32" w:rsidRPr="00381F32" w:rsidRDefault="00381F32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2C. </w:t>
      </w:r>
      <w:r>
        <w:rPr>
          <w:rFonts w:cstheme="minorHAnsi"/>
          <w:i/>
          <w:color w:val="3333FF"/>
        </w:rPr>
        <w:t>Video editor: Please emphasize panel (2</w:t>
      </w:r>
      <w:r>
        <w:rPr>
          <w:rFonts w:cstheme="minorHAnsi"/>
          <w:i/>
          <w:color w:val="3333FF"/>
        </w:rPr>
        <w:t>)</w:t>
      </w:r>
    </w:p>
    <w:p w14:paraId="05F78617" w14:textId="2F8CBC93" w:rsidR="00381F32" w:rsidRDefault="00381F32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2C. </w:t>
      </w:r>
      <w:r>
        <w:rPr>
          <w:rFonts w:cstheme="minorHAnsi"/>
          <w:i/>
          <w:color w:val="3333FF"/>
        </w:rPr>
        <w:t>Video editor: Please emphasize panel (3</w:t>
      </w:r>
      <w:r>
        <w:rPr>
          <w:rFonts w:cstheme="minorHAnsi"/>
          <w:i/>
          <w:color w:val="3333FF"/>
        </w:rPr>
        <w:t>)</w:t>
      </w:r>
    </w:p>
    <w:p w14:paraId="7A55FEF7" w14:textId="77777777" w:rsidR="009D2B55" w:rsidRDefault="009D2B55" w:rsidP="00102A2D">
      <w:pPr>
        <w:spacing w:before="120"/>
        <w:ind w:left="360"/>
        <w:rPr>
          <w:rFonts w:cstheme="minorHAnsi"/>
        </w:rPr>
      </w:pPr>
    </w:p>
    <w:p w14:paraId="4FE79CEF" w14:textId="65B22F87" w:rsidR="00102A2D" w:rsidRPr="00B07A3B" w:rsidRDefault="00102A2D" w:rsidP="00102A2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The activated T cells showed</w:t>
      </w:r>
      <w:r w:rsidR="00D61297">
        <w:rPr>
          <w:rFonts w:cstheme="minorHAnsi"/>
          <w:color w:val="7030A0"/>
        </w:rPr>
        <w:t xml:space="preserve"> a</w:t>
      </w:r>
      <w:r>
        <w:rPr>
          <w:rFonts w:cstheme="minorHAnsi"/>
          <w:color w:val="7030A0"/>
        </w:rPr>
        <w:t xml:space="preserve"> marked increase in CD69 and CD25</w:t>
      </w:r>
      <w:r w:rsidR="00CC6039">
        <w:rPr>
          <w:rFonts w:cstheme="minorHAnsi"/>
          <w:color w:val="7030A0"/>
        </w:rPr>
        <w:t xml:space="preserve"> expression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329B0B32" w14:textId="5ED18881" w:rsidR="00650077" w:rsidRPr="0041466A" w:rsidRDefault="00102A2D" w:rsidP="004146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3A. </w:t>
      </w:r>
      <w:r>
        <w:rPr>
          <w:rFonts w:cstheme="minorHAnsi"/>
          <w:i/>
          <w:color w:val="3333FF"/>
        </w:rPr>
        <w:t xml:space="preserve">Video editor: </w:t>
      </w:r>
      <w:r w:rsidR="00D432BB">
        <w:rPr>
          <w:rFonts w:cstheme="minorHAnsi"/>
          <w:i/>
          <w:color w:val="3333FF"/>
        </w:rPr>
        <w:t xml:space="preserve">Please use the updated figure. </w:t>
      </w:r>
      <w:r>
        <w:rPr>
          <w:rFonts w:cstheme="minorHAnsi"/>
          <w:i/>
          <w:color w:val="3333FF"/>
        </w:rPr>
        <w:t xml:space="preserve">Please emphasize the </w:t>
      </w:r>
      <w:r w:rsidR="00381F32">
        <w:rPr>
          <w:rFonts w:cstheme="minorHAnsi"/>
          <w:i/>
          <w:color w:val="3333FF"/>
        </w:rPr>
        <w:t>blue/</w:t>
      </w:r>
      <w:r>
        <w:rPr>
          <w:rFonts w:cstheme="minorHAnsi"/>
          <w:i/>
          <w:color w:val="3333FF"/>
        </w:rPr>
        <w:t xml:space="preserve">cyan </w:t>
      </w:r>
      <w:r w:rsidR="00381F32">
        <w:rPr>
          <w:rFonts w:cstheme="minorHAnsi"/>
          <w:i/>
          <w:color w:val="3333FF"/>
        </w:rPr>
        <w:t>“</w:t>
      </w:r>
      <w:r>
        <w:rPr>
          <w:rFonts w:cstheme="minorHAnsi"/>
          <w:i/>
          <w:color w:val="3333FF"/>
        </w:rPr>
        <w:t>activated T</w:t>
      </w:r>
      <w:r w:rsidR="00381F32">
        <w:rPr>
          <w:rFonts w:cstheme="minorHAnsi"/>
          <w:i/>
          <w:color w:val="3333FF"/>
        </w:rPr>
        <w:t>”</w:t>
      </w:r>
      <w:r>
        <w:rPr>
          <w:rFonts w:cstheme="minorHAnsi"/>
          <w:i/>
          <w:color w:val="3333FF"/>
        </w:rPr>
        <w:t xml:space="preserve"> histogram in both the CD69 and the CD25 </w:t>
      </w:r>
    </w:p>
    <w:p w14:paraId="558578E0" w14:textId="77777777" w:rsidR="00102A2D" w:rsidRDefault="00102A2D" w:rsidP="00102A2D">
      <w:pPr>
        <w:spacing w:before="120"/>
        <w:ind w:left="360"/>
        <w:rPr>
          <w:rFonts w:cstheme="minorHAnsi"/>
        </w:rPr>
      </w:pPr>
    </w:p>
    <w:p w14:paraId="7C7B0C5A" w14:textId="5B2B76FC" w:rsidR="00102A2D" w:rsidRPr="00B07A3B" w:rsidRDefault="00102A2D" w:rsidP="00102A2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CAR expression began 4 hours after transfection</w:t>
      </w:r>
      <w:r w:rsidR="00894B0B">
        <w:rPr>
          <w:rFonts w:cstheme="minorHAnsi"/>
          <w:color w:val="7030A0"/>
        </w:rPr>
        <w:t xml:space="preserve"> </w:t>
      </w:r>
      <w:r w:rsidR="00894B0B" w:rsidRPr="00894B0B">
        <w:rPr>
          <w:rFonts w:cstheme="minorHAnsi"/>
          <w:b/>
          <w:bCs/>
          <w:color w:val="7030A0"/>
        </w:rPr>
        <w:t>[</w:t>
      </w:r>
      <w:r w:rsidR="00894B0B">
        <w:rPr>
          <w:rFonts w:cstheme="minorHAnsi"/>
          <w:b/>
          <w:bCs/>
          <w:color w:val="7030A0"/>
        </w:rPr>
        <w:t>1</w:t>
      </w:r>
      <w:r w:rsidR="00894B0B" w:rsidRPr="00894B0B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, peaked above 40 percent at 18 hours</w:t>
      </w:r>
      <w:r w:rsidR="00894B0B">
        <w:rPr>
          <w:rFonts w:cstheme="minorHAnsi"/>
          <w:color w:val="7030A0"/>
        </w:rPr>
        <w:t xml:space="preserve"> </w:t>
      </w:r>
      <w:r w:rsidR="00894B0B" w:rsidRPr="00894B0B">
        <w:rPr>
          <w:rFonts w:cstheme="minorHAnsi"/>
          <w:b/>
          <w:bCs/>
          <w:color w:val="7030A0"/>
        </w:rPr>
        <w:t>[</w:t>
      </w:r>
      <w:r w:rsidR="00894B0B">
        <w:rPr>
          <w:rFonts w:cstheme="minorHAnsi"/>
          <w:b/>
          <w:bCs/>
          <w:color w:val="7030A0"/>
        </w:rPr>
        <w:t>2</w:t>
      </w:r>
      <w:r w:rsidR="00894B0B" w:rsidRPr="00894B0B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, and fell below 10 percent by 72 hours </w:t>
      </w:r>
      <w:r>
        <w:rPr>
          <w:rFonts w:cstheme="minorHAnsi"/>
          <w:b/>
          <w:bCs/>
          <w:color w:val="7030A0"/>
        </w:rPr>
        <w:t>[</w:t>
      </w:r>
      <w:r w:rsidR="00894B0B">
        <w:rPr>
          <w:rFonts w:cstheme="minorHAnsi"/>
          <w:b/>
          <w:bCs/>
          <w:color w:val="7030A0"/>
        </w:rPr>
        <w:t>3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1795D6E1" w14:textId="545F5FE4" w:rsidR="00102A2D" w:rsidRPr="00894B0B" w:rsidRDefault="00102A2D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>
        <w:rPr>
          <w:rFonts w:cstheme="minorHAnsi"/>
          <w:i/>
          <w:color w:val="3333FF"/>
        </w:rPr>
        <w:t>Video editor: Please emphasize the CAR-T value 11.8 at 4 h</w:t>
      </w:r>
    </w:p>
    <w:p w14:paraId="6D3673AA" w14:textId="15D77E79" w:rsidR="00894B0B" w:rsidRPr="00894B0B" w:rsidRDefault="00894B0B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>
        <w:rPr>
          <w:rFonts w:cstheme="minorHAnsi"/>
          <w:i/>
          <w:color w:val="3333FF"/>
        </w:rPr>
        <w:t>Video editor: Please emphasize the CAR-T row values 41.6 at 18 h</w:t>
      </w:r>
    </w:p>
    <w:p w14:paraId="4AB362B9" w14:textId="0FBA9365" w:rsidR="00894B0B" w:rsidRPr="00135F2D" w:rsidRDefault="00894B0B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>
        <w:rPr>
          <w:rFonts w:cstheme="minorHAnsi"/>
          <w:i/>
          <w:color w:val="3333FF"/>
        </w:rPr>
        <w:t>Video editor: Please emphasize the CAR-T row values</w:t>
      </w:r>
      <w:r>
        <w:rPr>
          <w:rFonts w:cstheme="minorHAnsi"/>
          <w:i/>
          <w:color w:val="3333FF"/>
        </w:rPr>
        <w:t xml:space="preserve"> </w:t>
      </w:r>
      <w:r>
        <w:rPr>
          <w:rFonts w:cstheme="minorHAnsi"/>
          <w:i/>
          <w:color w:val="3333FF"/>
        </w:rPr>
        <w:t>3.67 at 72 h</w:t>
      </w:r>
    </w:p>
    <w:p w14:paraId="6A6124B7" w14:textId="77777777" w:rsidR="00102A2D" w:rsidRDefault="00102A2D" w:rsidP="00102A2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BCA7C6A" w14:textId="26C3BDB6" w:rsidR="00102A2D" w:rsidRPr="00B07A3B" w:rsidRDefault="00894B0B" w:rsidP="00102A2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894B0B">
        <w:rPr>
          <w:rFonts w:cstheme="minorHAnsi"/>
          <w:color w:val="7030A0"/>
        </w:rPr>
        <w:t xml:space="preserve">The </w:t>
      </w:r>
      <w:r w:rsidR="008569F9">
        <w:rPr>
          <w:rFonts w:cstheme="minorHAnsi"/>
          <w:color w:val="7030A0"/>
        </w:rPr>
        <w:t xml:space="preserve">obtained </w:t>
      </w:r>
      <w:r w:rsidRPr="00894B0B">
        <w:rPr>
          <w:rFonts w:cstheme="minorHAnsi"/>
          <w:color w:val="7030A0"/>
        </w:rPr>
        <w:t xml:space="preserve">CAR-T cells showed greater than 50% killing of both Claudin18.2-positive gastric cancer cell lines </w:t>
      </w:r>
      <w:r w:rsidR="00102A2D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</w:t>
      </w:r>
      <w:r w:rsidR="008569F9">
        <w:rPr>
          <w:rFonts w:cstheme="minorHAnsi"/>
          <w:color w:val="7030A0"/>
        </w:rPr>
        <w:t xml:space="preserve">In vivo experiments </w:t>
      </w:r>
      <w:r w:rsidR="008569F9" w:rsidRPr="008569F9">
        <w:rPr>
          <w:rFonts w:cstheme="minorHAnsi"/>
          <w:color w:val="7030A0"/>
        </w:rPr>
        <w:t xml:space="preserve">in the NUGC4 mouse model </w:t>
      </w:r>
      <w:r w:rsidR="008569F9" w:rsidRPr="008569F9">
        <w:rPr>
          <w:rFonts w:cstheme="minorHAnsi"/>
          <w:color w:val="7030A0"/>
        </w:rPr>
        <w:lastRenderedPageBreak/>
        <w:t xml:space="preserve">demonstrated that the lipid-nanoparticle-CAR T cell group significantly </w:t>
      </w:r>
      <w:r w:rsidR="008569F9" w:rsidRPr="008569F9">
        <w:rPr>
          <w:color w:val="7030A0"/>
        </w:rPr>
        <w:t xml:space="preserve">inhibited </w:t>
      </w:r>
      <w:r w:rsidR="008569F9" w:rsidRPr="008569F9">
        <w:rPr>
          <w:color w:val="7030A0"/>
        </w:rPr>
        <w:t>tumor growth</w:t>
      </w:r>
      <w:r w:rsidR="008569F9" w:rsidRPr="008569F9">
        <w:rPr>
          <w:color w:val="7030A0"/>
        </w:rPr>
        <w:t xml:space="preserve"> </w:t>
      </w:r>
      <w:r w:rsidR="008569F9" w:rsidRPr="008569F9">
        <w:rPr>
          <w:b/>
          <w:bCs/>
          <w:color w:val="7030A0"/>
        </w:rPr>
        <w:t>[2]</w:t>
      </w:r>
      <w:r w:rsidR="008569F9" w:rsidRPr="008569F9">
        <w:rPr>
          <w:color w:val="7030A0"/>
        </w:rPr>
        <w:t xml:space="preserve"> compared to the PBS group</w:t>
      </w:r>
      <w:r w:rsidR="008569F9" w:rsidRPr="008569F9">
        <w:rPr>
          <w:rFonts w:cstheme="minorHAnsi"/>
          <w:b/>
          <w:bCs/>
          <w:color w:val="7030A0"/>
        </w:rPr>
        <w:t xml:space="preserve"> </w:t>
      </w:r>
      <w:r w:rsidR="00102A2D" w:rsidRPr="008569F9">
        <w:rPr>
          <w:rFonts w:cstheme="minorHAnsi"/>
          <w:b/>
          <w:bCs/>
          <w:color w:val="7030A0"/>
        </w:rPr>
        <w:t>[2]</w:t>
      </w:r>
      <w:r w:rsidR="00102A2D" w:rsidRPr="008569F9">
        <w:rPr>
          <w:rFonts w:cstheme="minorHAnsi"/>
          <w:color w:val="7030A0"/>
        </w:rPr>
        <w:t>.</w:t>
      </w:r>
    </w:p>
    <w:p w14:paraId="1213B29F" w14:textId="40FD9373" w:rsidR="00102A2D" w:rsidRDefault="00102A2D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4A. </w:t>
      </w:r>
    </w:p>
    <w:p w14:paraId="18B83583" w14:textId="77777777" w:rsidR="00102A2D" w:rsidRPr="008569F9" w:rsidRDefault="00102A2D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4B. </w:t>
      </w:r>
      <w:r>
        <w:rPr>
          <w:rFonts w:cstheme="minorHAnsi"/>
          <w:i/>
          <w:color w:val="3333FF"/>
        </w:rPr>
        <w:t>Video editor: Please emphasize the PBS curve and the 3 treatment curves at day 14 without deleting other parts</w:t>
      </w:r>
    </w:p>
    <w:p w14:paraId="0BA7EF60" w14:textId="4496E60E" w:rsidR="008569F9" w:rsidRDefault="008569F9" w:rsidP="00102A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4B. </w:t>
      </w:r>
      <w:r>
        <w:rPr>
          <w:rFonts w:cstheme="minorHAnsi"/>
          <w:i/>
          <w:color w:val="3333FF"/>
        </w:rPr>
        <w:t>Video editor: Please emphasize the PBS curve</w:t>
      </w:r>
    </w:p>
    <w:p w14:paraId="2D1A176F" w14:textId="77777777" w:rsidR="00D61297" w:rsidRDefault="00D61297" w:rsidP="00D61297">
      <w:pPr>
        <w:pStyle w:val="ListParagraph"/>
        <w:ind w:left="360"/>
        <w:rPr>
          <w:b/>
          <w:bCs/>
          <w:highlight w:val="yellow"/>
        </w:rPr>
      </w:pPr>
    </w:p>
    <w:p w14:paraId="54AD4489" w14:textId="3E51A61D" w:rsidR="00650077" w:rsidRDefault="00650077" w:rsidP="00D61297">
      <w:pPr>
        <w:pStyle w:val="ListParagraph"/>
        <w:ind w:left="360"/>
      </w:pPr>
    </w:p>
    <w:p w14:paraId="38C9AA93" w14:textId="77777777" w:rsidR="00442EE1" w:rsidRPr="00442EE1" w:rsidRDefault="00442EE1" w:rsidP="00442EE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GB"/>
        </w:rPr>
      </w:pP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Lipid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Pronunciation link: </w:t>
      </w:r>
      <w:hyperlink r:id="rId9" w:history="1">
        <w:r w:rsidRPr="00442EE1">
          <w:rPr>
            <w:rFonts w:ascii="Times New Roman" w:eastAsia="Times New Roman" w:hAnsi="Times New Roman" w:cs="Times New Roman"/>
            <w:color w:val="0000FF"/>
            <w:u w:val="single"/>
            <w:lang w:val="en-IN" w:eastAsia="en-GB"/>
          </w:rPr>
          <w:t>https://www.merriam-webster.com/dictionary/lipid</w:t>
        </w:r>
      </w:hyperlink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IPA: /ˈ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lɪpɪd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/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Phonetic Spelling: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lih·pid</w:t>
      </w:r>
      <w:proofErr w:type="spellEnd"/>
    </w:p>
    <w:p w14:paraId="2BA1A14B" w14:textId="77777777" w:rsidR="00442EE1" w:rsidRPr="00442EE1" w:rsidRDefault="00442EE1" w:rsidP="00442EE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GB"/>
        </w:rPr>
      </w:pP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Nanoparticle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Pronunciation link: </w:t>
      </w:r>
      <w:hyperlink r:id="rId10" w:history="1">
        <w:r w:rsidRPr="00442EE1">
          <w:rPr>
            <w:rFonts w:ascii="Times New Roman" w:eastAsia="Times New Roman" w:hAnsi="Times New Roman" w:cs="Times New Roman"/>
            <w:color w:val="0000FF"/>
            <w:u w:val="single"/>
            <w:lang w:val="en-IN" w:eastAsia="en-GB"/>
          </w:rPr>
          <w:t>https://www.merriam-webster.com/dictionary/nanoparticle</w:t>
        </w:r>
      </w:hyperlink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IPA: /ˈ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nænoʊˌpɑːrtɪkəl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/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Phonetic Spelling: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nan·oh·par·tih·kuhl</w:t>
      </w:r>
      <w:proofErr w:type="spellEnd"/>
    </w:p>
    <w:p w14:paraId="72B5968E" w14:textId="77777777" w:rsidR="00442EE1" w:rsidRPr="00442EE1" w:rsidRDefault="00442EE1" w:rsidP="00442EE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GB"/>
        </w:rPr>
      </w:pP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Microfluidic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Pronunciation link: </w:t>
      </w:r>
      <w:hyperlink r:id="rId11" w:history="1">
        <w:r w:rsidRPr="00442EE1">
          <w:rPr>
            <w:rFonts w:ascii="Times New Roman" w:eastAsia="Times New Roman" w:hAnsi="Times New Roman" w:cs="Times New Roman"/>
            <w:color w:val="0000FF"/>
            <w:u w:val="single"/>
            <w:lang w:val="en-IN" w:eastAsia="en-GB"/>
          </w:rPr>
          <w:t>https://www.merriam-webster.com/dictionary/microfluidic</w:t>
        </w:r>
      </w:hyperlink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IPA: /ˌ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maɪkroʊfluˈɪdɪk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/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Phonetic Spelling: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my·kroh·floo·id·ik</w:t>
      </w:r>
      <w:proofErr w:type="spellEnd"/>
    </w:p>
    <w:p w14:paraId="3B5DBD66" w14:textId="77777777" w:rsidR="00442EE1" w:rsidRPr="00442EE1" w:rsidRDefault="00442EE1" w:rsidP="00442EE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GB"/>
        </w:rPr>
      </w:pP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Transcribe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Pronunciation link: </w:t>
      </w:r>
      <w:hyperlink r:id="rId12" w:history="1">
        <w:r w:rsidRPr="00442EE1">
          <w:rPr>
            <w:rFonts w:ascii="Times New Roman" w:eastAsia="Times New Roman" w:hAnsi="Times New Roman" w:cs="Times New Roman"/>
            <w:color w:val="0000FF"/>
            <w:u w:val="single"/>
            <w:lang w:val="en-IN" w:eastAsia="en-GB"/>
          </w:rPr>
          <w:t>https://www.merriam-webster.com/dictionary/transcribe</w:t>
        </w:r>
      </w:hyperlink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IPA: /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trænˈskraɪb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/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Phonetic Spelling: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tran·skrybe</w:t>
      </w:r>
      <w:proofErr w:type="spellEnd"/>
    </w:p>
    <w:p w14:paraId="1637B69E" w14:textId="77777777" w:rsidR="00442EE1" w:rsidRPr="00442EE1" w:rsidRDefault="00442EE1" w:rsidP="00442EE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GB"/>
        </w:rPr>
      </w:pP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In vitro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Pronunciation link: </w:t>
      </w:r>
      <w:hyperlink r:id="rId13" w:history="1">
        <w:r w:rsidRPr="00442EE1">
          <w:rPr>
            <w:rFonts w:ascii="Times New Roman" w:eastAsia="Times New Roman" w:hAnsi="Times New Roman" w:cs="Times New Roman"/>
            <w:color w:val="0000FF"/>
            <w:u w:val="single"/>
            <w:lang w:val="en-IN" w:eastAsia="en-GB"/>
          </w:rPr>
          <w:t>https://www.merriam-webster.com/dictionary/in%20vitro</w:t>
        </w:r>
      </w:hyperlink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IPA: /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ɪnˈviːtroʊ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/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Phonetic Spelling: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in·vee·troh</w:t>
      </w:r>
      <w:proofErr w:type="spellEnd"/>
    </w:p>
    <w:p w14:paraId="72658697" w14:textId="77777777" w:rsidR="00442EE1" w:rsidRPr="00442EE1" w:rsidRDefault="00442EE1" w:rsidP="00442EE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GB"/>
        </w:rPr>
      </w:pP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Aqueous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Pronunciation link: </w:t>
      </w:r>
      <w:hyperlink r:id="rId14" w:history="1">
        <w:r w:rsidRPr="00442EE1">
          <w:rPr>
            <w:rFonts w:ascii="Times New Roman" w:eastAsia="Times New Roman" w:hAnsi="Times New Roman" w:cs="Times New Roman"/>
            <w:color w:val="0000FF"/>
            <w:u w:val="single"/>
            <w:lang w:val="en-IN" w:eastAsia="en-GB"/>
          </w:rPr>
          <w:t>https://www.merriam-webster.com/dictionary/aqueous</w:t>
        </w:r>
      </w:hyperlink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IPA: /ˈ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eɪkwiəs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/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Phonetic Spelling: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ay·kwee·uhs</w:t>
      </w:r>
      <w:proofErr w:type="spellEnd"/>
    </w:p>
    <w:p w14:paraId="3BE93BBA" w14:textId="77777777" w:rsidR="00442EE1" w:rsidRPr="00442EE1" w:rsidRDefault="00442EE1" w:rsidP="00442EE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GB"/>
        </w:rPr>
      </w:pP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Citrate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Pronunciation link: </w:t>
      </w:r>
      <w:hyperlink r:id="rId15" w:history="1">
        <w:r w:rsidRPr="00442EE1">
          <w:rPr>
            <w:rFonts w:ascii="Times New Roman" w:eastAsia="Times New Roman" w:hAnsi="Times New Roman" w:cs="Times New Roman"/>
            <w:color w:val="0000FF"/>
            <w:u w:val="single"/>
            <w:lang w:val="en-IN" w:eastAsia="en-GB"/>
          </w:rPr>
          <w:t>https://www.merriam-webster.com/dictionary/citrate</w:t>
        </w:r>
      </w:hyperlink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IPA: /ˈ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sɪˌtreɪt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/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Phonetic Spelling: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sih·trayt</w:t>
      </w:r>
      <w:proofErr w:type="spellEnd"/>
    </w:p>
    <w:p w14:paraId="7DA5258F" w14:textId="77777777" w:rsidR="00442EE1" w:rsidRPr="00442EE1" w:rsidRDefault="00442EE1" w:rsidP="00442EE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GB"/>
        </w:rPr>
      </w:pP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Syringes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Pronunciation link: </w:t>
      </w:r>
      <w:hyperlink r:id="rId16" w:history="1">
        <w:r w:rsidRPr="00442EE1">
          <w:rPr>
            <w:rFonts w:ascii="Times New Roman" w:eastAsia="Times New Roman" w:hAnsi="Times New Roman" w:cs="Times New Roman"/>
            <w:color w:val="0000FF"/>
            <w:u w:val="single"/>
            <w:lang w:val="en-IN" w:eastAsia="en-GB"/>
          </w:rPr>
          <w:t>https://www.merriam-webster.com/dictionary/syringe</w:t>
        </w:r>
      </w:hyperlink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IPA: /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səˈrɪndʒɪz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/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Phonetic Spelling: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suh·rin·jiz</w:t>
      </w:r>
      <w:proofErr w:type="spellEnd"/>
    </w:p>
    <w:p w14:paraId="439EDABB" w14:textId="77777777" w:rsidR="00442EE1" w:rsidRPr="00442EE1" w:rsidRDefault="00442EE1" w:rsidP="00442EE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GB"/>
        </w:rPr>
      </w:pP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Eluate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Pronunciation link: </w:t>
      </w:r>
      <w:hyperlink r:id="rId17" w:history="1">
        <w:r w:rsidRPr="00442EE1">
          <w:rPr>
            <w:rFonts w:ascii="Times New Roman" w:eastAsia="Times New Roman" w:hAnsi="Times New Roman" w:cs="Times New Roman"/>
            <w:color w:val="0000FF"/>
            <w:u w:val="single"/>
            <w:lang w:val="en-IN" w:eastAsia="en-GB"/>
          </w:rPr>
          <w:t>https://www.merriam-webster.com/dictionary/eluate</w:t>
        </w:r>
      </w:hyperlink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lastRenderedPageBreak/>
        <w:t>IPA: /ˈ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eljuˌeɪt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/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Phonetic Spelling: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el·yoo·ayt</w:t>
      </w:r>
      <w:proofErr w:type="spellEnd"/>
    </w:p>
    <w:p w14:paraId="403A1478" w14:textId="77777777" w:rsidR="00442EE1" w:rsidRPr="00442EE1" w:rsidRDefault="00442EE1" w:rsidP="00442EE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GB"/>
        </w:rPr>
      </w:pP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Kilodalton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Pronunciation link: No confirmed link found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IPA: /ˌ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kɪloʊˈdɔːltən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/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Phonetic Spelling: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kil·oh·dawl·tuhn</w:t>
      </w:r>
      <w:proofErr w:type="spellEnd"/>
    </w:p>
    <w:p w14:paraId="0F3025F3" w14:textId="77777777" w:rsidR="00442EE1" w:rsidRPr="00442EE1" w:rsidRDefault="00442EE1" w:rsidP="00442EE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GB"/>
        </w:rPr>
      </w:pP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Ultrafiltration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Pronunciation link: </w:t>
      </w:r>
      <w:hyperlink r:id="rId18" w:history="1">
        <w:r w:rsidRPr="00442EE1">
          <w:rPr>
            <w:rFonts w:ascii="Times New Roman" w:eastAsia="Times New Roman" w:hAnsi="Times New Roman" w:cs="Times New Roman"/>
            <w:color w:val="0000FF"/>
            <w:u w:val="single"/>
            <w:lang w:val="en-IN" w:eastAsia="en-GB"/>
          </w:rPr>
          <w:t>https://www.merriam-webster.com/dictionary/ultrafiltration</w:t>
        </w:r>
      </w:hyperlink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IPA: /ˌ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ʌltrəfɪlˈtreɪʃən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/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Phonetic Spelling: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uhl·truh·fil·tray·shuhn</w:t>
      </w:r>
      <w:proofErr w:type="spellEnd"/>
    </w:p>
    <w:p w14:paraId="452C9366" w14:textId="77777777" w:rsidR="00442EE1" w:rsidRPr="00442EE1" w:rsidRDefault="00442EE1" w:rsidP="00442EE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GB"/>
        </w:rPr>
      </w:pP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Centrifugation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Pronunciation link: </w:t>
      </w:r>
      <w:hyperlink r:id="rId19" w:history="1">
        <w:r w:rsidRPr="00442EE1">
          <w:rPr>
            <w:rFonts w:ascii="Times New Roman" w:eastAsia="Times New Roman" w:hAnsi="Times New Roman" w:cs="Times New Roman"/>
            <w:color w:val="0000FF"/>
            <w:u w:val="single"/>
            <w:lang w:val="en-IN" w:eastAsia="en-GB"/>
          </w:rPr>
          <w:t>https://www.merriam-webster.com/dictionary/centrifugation</w:t>
        </w:r>
      </w:hyperlink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IPA: /ˌ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sentrɪfjəˈɡeɪʃən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/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Phonetic Spelling: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sen·trih·fyuh·gay·shuhn</w:t>
      </w:r>
      <w:proofErr w:type="spellEnd"/>
    </w:p>
    <w:p w14:paraId="5A1F8BC4" w14:textId="77777777" w:rsidR="00442EE1" w:rsidRPr="00442EE1" w:rsidRDefault="00442EE1" w:rsidP="00442EE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GB"/>
        </w:rPr>
      </w:pP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Encapsulation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Pronunciation link: </w:t>
      </w:r>
      <w:hyperlink r:id="rId20" w:history="1">
        <w:r w:rsidRPr="00442EE1">
          <w:rPr>
            <w:rFonts w:ascii="Times New Roman" w:eastAsia="Times New Roman" w:hAnsi="Times New Roman" w:cs="Times New Roman"/>
            <w:color w:val="0000FF"/>
            <w:u w:val="single"/>
            <w:lang w:val="en-IN" w:eastAsia="en-GB"/>
          </w:rPr>
          <w:t>https://www.merriam-webster.com/dictionary/encapsulation</w:t>
        </w:r>
      </w:hyperlink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IPA: /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ɪnˌkæpsəˈleɪʃən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/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Phonetic Spelling: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in·kap·suh·lay·shuhn</w:t>
      </w:r>
      <w:proofErr w:type="spellEnd"/>
    </w:p>
    <w:p w14:paraId="0741C4A2" w14:textId="77777777" w:rsidR="00442EE1" w:rsidRPr="00442EE1" w:rsidRDefault="00442EE1" w:rsidP="00442EE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GB"/>
        </w:rPr>
      </w:pP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PBMCs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Pronunciation link: No confirmed link found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IPA: /ˌpiːˌbiːˌ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emˈsiːz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/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Phonetic Spelling: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pee·bee·em·seez</w:t>
      </w:r>
      <w:proofErr w:type="spellEnd"/>
    </w:p>
    <w:p w14:paraId="012139F2" w14:textId="77777777" w:rsidR="00442EE1" w:rsidRPr="00442EE1" w:rsidRDefault="00442EE1" w:rsidP="00442EE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GB"/>
        </w:rPr>
      </w:pP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Mononuclear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Pronunciation link: </w:t>
      </w:r>
      <w:hyperlink r:id="rId21" w:history="1">
        <w:r w:rsidRPr="00442EE1">
          <w:rPr>
            <w:rFonts w:ascii="Times New Roman" w:eastAsia="Times New Roman" w:hAnsi="Times New Roman" w:cs="Times New Roman"/>
            <w:color w:val="0000FF"/>
            <w:u w:val="single"/>
            <w:lang w:val="en-IN" w:eastAsia="en-GB"/>
          </w:rPr>
          <w:t>https://www.merriam-webster.com/dictionary/mononuclear</w:t>
        </w:r>
      </w:hyperlink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IPA: /ˌ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mɑːnoʊˈnuːkliər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/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Phonetic Spelling: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mon·oh·noo·klee·ur</w:t>
      </w:r>
      <w:proofErr w:type="spellEnd"/>
    </w:p>
    <w:p w14:paraId="72B8AA24" w14:textId="77777777" w:rsidR="00442EE1" w:rsidRPr="00442EE1" w:rsidRDefault="00442EE1" w:rsidP="00442EE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GB"/>
        </w:rPr>
      </w:pP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Resuspend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Pronunciation link: </w:t>
      </w:r>
      <w:hyperlink r:id="rId22" w:history="1">
        <w:r w:rsidRPr="00442EE1">
          <w:rPr>
            <w:rFonts w:ascii="Times New Roman" w:eastAsia="Times New Roman" w:hAnsi="Times New Roman" w:cs="Times New Roman"/>
            <w:color w:val="0000FF"/>
            <w:u w:val="single"/>
            <w:lang w:val="en-IN" w:eastAsia="en-GB"/>
          </w:rPr>
          <w:t>https://www.merriam-webster.com/dictionary/resuspend</w:t>
        </w:r>
      </w:hyperlink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IPA: /ˌ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riːsəˈspend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/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Phonetic Spelling: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ree·suh·spend</w:t>
      </w:r>
      <w:proofErr w:type="spellEnd"/>
    </w:p>
    <w:p w14:paraId="31640DE2" w14:textId="77777777" w:rsidR="00442EE1" w:rsidRPr="00442EE1" w:rsidRDefault="00442EE1" w:rsidP="00442EE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GB"/>
        </w:rPr>
      </w:pP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EDTA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Pronunciation link: </w:t>
      </w:r>
      <w:hyperlink r:id="rId23" w:history="1">
        <w:r w:rsidRPr="00442EE1">
          <w:rPr>
            <w:rFonts w:ascii="Times New Roman" w:eastAsia="Times New Roman" w:hAnsi="Times New Roman" w:cs="Times New Roman"/>
            <w:color w:val="0000FF"/>
            <w:u w:val="single"/>
            <w:lang w:val="en-IN" w:eastAsia="en-GB"/>
          </w:rPr>
          <w:t>https://www.merriam-webster.com/dictionary/EDTA</w:t>
        </w:r>
      </w:hyperlink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IPA: /ˌ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i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ːˌdiːˌ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ti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ːˈ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eɪ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/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Phonetic Spelling: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ee·dee·tee·ay</w:t>
      </w:r>
      <w:proofErr w:type="spellEnd"/>
    </w:p>
    <w:p w14:paraId="66755E35" w14:textId="77777777" w:rsidR="00442EE1" w:rsidRPr="00442EE1" w:rsidRDefault="00442EE1" w:rsidP="00442EE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GB"/>
        </w:rPr>
      </w:pP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Immunomagnetic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Pronunciation link: No confirmed link found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IPA: /ˌ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ɪmjənoʊmæɡˈnetɪk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/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Phonetic Spelling: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im·yuh·noh·mag·net·ik</w:t>
      </w:r>
      <w:proofErr w:type="spellEnd"/>
    </w:p>
    <w:p w14:paraId="3FABFF8E" w14:textId="77777777" w:rsidR="00442EE1" w:rsidRPr="00442EE1" w:rsidRDefault="00442EE1" w:rsidP="00442EE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GB"/>
        </w:rPr>
      </w:pP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Microliters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Pronunciation link: </w:t>
      </w:r>
      <w:hyperlink r:id="rId24" w:history="1">
        <w:r w:rsidRPr="00442EE1">
          <w:rPr>
            <w:rFonts w:ascii="Times New Roman" w:eastAsia="Times New Roman" w:hAnsi="Times New Roman" w:cs="Times New Roman"/>
            <w:color w:val="0000FF"/>
            <w:u w:val="single"/>
            <w:lang w:val="en-IN" w:eastAsia="en-GB"/>
          </w:rPr>
          <w:t>https://www.merriam-webster.com/dictionary/microliter</w:t>
        </w:r>
      </w:hyperlink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IPA: /ˈ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maɪkroʊˌliːtərz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/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Phonetic Spelling: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my·kroh·lee·terz</w:t>
      </w:r>
      <w:proofErr w:type="spellEnd"/>
    </w:p>
    <w:p w14:paraId="4477BE6E" w14:textId="77777777" w:rsidR="00442EE1" w:rsidRPr="00442EE1" w:rsidRDefault="00442EE1" w:rsidP="00442EE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GB"/>
        </w:rPr>
      </w:pP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Transfection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Pronunciation link: </w:t>
      </w:r>
      <w:hyperlink r:id="rId25" w:history="1">
        <w:r w:rsidRPr="00442EE1">
          <w:rPr>
            <w:rFonts w:ascii="Times New Roman" w:eastAsia="Times New Roman" w:hAnsi="Times New Roman" w:cs="Times New Roman"/>
            <w:color w:val="0000FF"/>
            <w:u w:val="single"/>
            <w:lang w:val="en-IN" w:eastAsia="en-GB"/>
          </w:rPr>
          <w:t>https://www.merriam-webster.com/dictionary/transfection</w:t>
        </w:r>
      </w:hyperlink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lastRenderedPageBreak/>
        <w:t>IPA: /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trænsˈfekʃən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/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Phonetic Spelling: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trans·fek·shuhn</w:t>
      </w:r>
      <w:proofErr w:type="spellEnd"/>
    </w:p>
    <w:p w14:paraId="40D1659E" w14:textId="77777777" w:rsidR="00442EE1" w:rsidRPr="00442EE1" w:rsidRDefault="00442EE1" w:rsidP="00442EE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GB"/>
        </w:rPr>
      </w:pP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Cytometry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Pronunciation link: </w:t>
      </w:r>
      <w:hyperlink r:id="rId26" w:history="1">
        <w:r w:rsidRPr="00442EE1">
          <w:rPr>
            <w:rFonts w:ascii="Times New Roman" w:eastAsia="Times New Roman" w:hAnsi="Times New Roman" w:cs="Times New Roman"/>
            <w:color w:val="0000FF"/>
            <w:u w:val="single"/>
            <w:lang w:val="en-IN" w:eastAsia="en-GB"/>
          </w:rPr>
          <w:t>https://www.merriam-webster.com/dictionary/cytometry</w:t>
        </w:r>
      </w:hyperlink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IPA: /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saɪˈtɑːmətri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/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Phonetic Spelling: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sy·tom·uh·tree</w:t>
      </w:r>
      <w:proofErr w:type="spellEnd"/>
    </w:p>
    <w:p w14:paraId="3C342834" w14:textId="77777777" w:rsidR="00442EE1" w:rsidRPr="00442EE1" w:rsidRDefault="00442EE1" w:rsidP="00442EE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GB"/>
        </w:rPr>
      </w:pP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Polydispersity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Pronunciation link: No confirmed link found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IPA: /ˌ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pɑːlidiˈspɝːsəti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/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Phonetic Spelling: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pol·ee·dih·spur·suh·tee</w:t>
      </w:r>
      <w:proofErr w:type="spellEnd"/>
    </w:p>
    <w:p w14:paraId="37F72982" w14:textId="77777777" w:rsidR="00442EE1" w:rsidRPr="00442EE1" w:rsidRDefault="00442EE1" w:rsidP="00442EE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GB"/>
        </w:rPr>
      </w:pP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Zeta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Pronunciation link: </w:t>
      </w:r>
      <w:hyperlink r:id="rId27" w:history="1">
        <w:r w:rsidRPr="00442EE1">
          <w:rPr>
            <w:rFonts w:ascii="Times New Roman" w:eastAsia="Times New Roman" w:hAnsi="Times New Roman" w:cs="Times New Roman"/>
            <w:color w:val="0000FF"/>
            <w:u w:val="single"/>
            <w:lang w:val="en-IN" w:eastAsia="en-GB"/>
          </w:rPr>
          <w:t>https://www.merriam-webster.com/dictionary/zeta</w:t>
        </w:r>
      </w:hyperlink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IPA: /ˈ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zeɪtə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/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Phonetic Spelling: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zay·tuh</w:t>
      </w:r>
      <w:proofErr w:type="spellEnd"/>
    </w:p>
    <w:p w14:paraId="2000392B" w14:textId="77777777" w:rsidR="00442EE1" w:rsidRPr="00442EE1" w:rsidRDefault="00442EE1" w:rsidP="00442EE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GB"/>
        </w:rPr>
      </w:pP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Claudin18.2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Pronunciation link: No confirmed link found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IPA: /ˈ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klɔːdɪn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 xml:space="preserve">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eɪˈtiːn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 xml:space="preserve">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pɔɪnt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 xml:space="preserve">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tu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ː/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Phonetic Spelling: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claw·din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 xml:space="preserve"> eighteen point two</w:t>
      </w:r>
    </w:p>
    <w:p w14:paraId="439DF166" w14:textId="77777777" w:rsidR="00442EE1" w:rsidRPr="00442EE1" w:rsidRDefault="00442EE1" w:rsidP="00442EE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GB"/>
        </w:rPr>
      </w:pP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Gastric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Pronunciation link: </w:t>
      </w:r>
      <w:hyperlink r:id="rId28" w:history="1">
        <w:r w:rsidRPr="00442EE1">
          <w:rPr>
            <w:rFonts w:ascii="Times New Roman" w:eastAsia="Times New Roman" w:hAnsi="Times New Roman" w:cs="Times New Roman"/>
            <w:color w:val="0000FF"/>
            <w:u w:val="single"/>
            <w:lang w:val="en-IN" w:eastAsia="en-GB"/>
          </w:rPr>
          <w:t>https://www.merriam-webster.com/dictionary/gastric</w:t>
        </w:r>
      </w:hyperlink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IPA: /ˈ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ɡæstrɪk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/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Phonetic Spelling: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gas·trik</w:t>
      </w:r>
      <w:proofErr w:type="spellEnd"/>
    </w:p>
    <w:p w14:paraId="1D42BA89" w14:textId="77777777" w:rsidR="00442EE1" w:rsidRPr="00442EE1" w:rsidRDefault="00442EE1" w:rsidP="00442EE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GB"/>
        </w:rPr>
      </w:pP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In vivo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Pronunciation link: </w:t>
      </w:r>
      <w:hyperlink r:id="rId29" w:history="1">
        <w:r w:rsidRPr="00442EE1">
          <w:rPr>
            <w:rFonts w:ascii="Times New Roman" w:eastAsia="Times New Roman" w:hAnsi="Times New Roman" w:cs="Times New Roman"/>
            <w:color w:val="0000FF"/>
            <w:u w:val="single"/>
            <w:lang w:val="en-IN" w:eastAsia="en-GB"/>
          </w:rPr>
          <w:t>https://www.merriam-webster.com/dictionary/in%20vivo</w:t>
        </w:r>
      </w:hyperlink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IPA: /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ɪnˈviːvoʊ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/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Phonetic Spelling: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in·vee·voh</w:t>
      </w:r>
      <w:proofErr w:type="spellEnd"/>
    </w:p>
    <w:p w14:paraId="23FAE380" w14:textId="77777777" w:rsidR="00442EE1" w:rsidRPr="00442EE1" w:rsidRDefault="00442EE1" w:rsidP="00442EE1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GB"/>
        </w:rPr>
      </w:pP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NUGC4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Pronunciation link: No confirmed link found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>IPA: /ˌ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enˌju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ːˌ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dʒi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ːˈ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si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 xml:space="preserve">ː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fɔːr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/</w:t>
      </w:r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br/>
        <w:t xml:space="preserve">Phonetic Spelling: </w:t>
      </w:r>
      <w:proofErr w:type="spellStart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>en·yoo·jee·see</w:t>
      </w:r>
      <w:proofErr w:type="spellEnd"/>
      <w:r w:rsidRPr="00442EE1">
        <w:rPr>
          <w:rFonts w:ascii="Times New Roman" w:eastAsia="Times New Roman" w:hAnsi="Times New Roman" w:cs="Times New Roman"/>
          <w:color w:val="auto"/>
          <w:lang w:val="en-IN" w:eastAsia="en-GB"/>
        </w:rPr>
        <w:t xml:space="preserve"> four</w:t>
      </w:r>
    </w:p>
    <w:p w14:paraId="2C7F8507" w14:textId="77777777" w:rsidR="00442EE1" w:rsidRPr="00675617" w:rsidRDefault="00442EE1" w:rsidP="00D61297">
      <w:pPr>
        <w:pStyle w:val="ListParagraph"/>
        <w:ind w:left="360"/>
      </w:pPr>
    </w:p>
    <w:sectPr w:rsidR="00442EE1" w:rsidRPr="00675617" w:rsidSect="005F0509">
      <w:headerReference w:type="default" r:id="rId30"/>
      <w:footerReference w:type="even" r:id="rId31"/>
      <w:footerReference w:type="default" r:id="rId3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37069E" w14:textId="77777777" w:rsidR="000677E5" w:rsidRDefault="000677E5">
      <w:r>
        <w:separator/>
      </w:r>
    </w:p>
    <w:p w14:paraId="5D05B649" w14:textId="77777777" w:rsidR="000677E5" w:rsidRDefault="000677E5"/>
  </w:endnote>
  <w:endnote w:type="continuationSeparator" w:id="0">
    <w:p w14:paraId="077AAD3E" w14:textId="77777777" w:rsidR="000677E5" w:rsidRDefault="000677E5">
      <w:r>
        <w:continuationSeparator/>
      </w:r>
    </w:p>
    <w:p w14:paraId="0854D0A2" w14:textId="77777777" w:rsidR="000677E5" w:rsidRDefault="000677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20B0604020202020204"/>
    <w:charset w:val="00"/>
    <w:family w:val="roman"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SimSu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Meiryo">
    <w:altName w:val="メイリオ"/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6ABD70" w14:textId="400E0060" w:rsidR="00ED23F4" w:rsidRPr="00790E8C" w:rsidRDefault="00336C61" w:rsidP="003E5012">
    <w:pPr>
      <w:pStyle w:val="Footer"/>
      <w:tabs>
        <w:tab w:val="clear" w:pos="8640"/>
        <w:tab w:val="left" w:pos="32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962E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3E5012">
      <w:rPr>
        <w:rFonts w:cstheme="minorHAnsi"/>
      </w:rPr>
      <w:t xml:space="preserve">August 24, </w:t>
    </w:r>
    <w:proofErr w:type="gramStart"/>
    <w:r w:rsidR="003E5012">
      <w:rPr>
        <w:rFonts w:cstheme="minorHAnsi"/>
      </w:rPr>
      <w:t>2026</w:t>
    </w:r>
    <w:proofErr w:type="gramEnd"/>
    <w:r w:rsidR="003E5012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276FE3" w14:textId="77777777" w:rsidR="000677E5" w:rsidRDefault="000677E5">
      <w:r>
        <w:separator/>
      </w:r>
    </w:p>
    <w:p w14:paraId="1CFC586B" w14:textId="77777777" w:rsidR="000677E5" w:rsidRDefault="000677E5"/>
  </w:footnote>
  <w:footnote w:type="continuationSeparator" w:id="0">
    <w:p w14:paraId="7306A3E9" w14:textId="77777777" w:rsidR="000677E5" w:rsidRDefault="000677E5">
      <w:r>
        <w:continuationSeparator/>
      </w:r>
    </w:p>
    <w:p w14:paraId="60CB15DB" w14:textId="77777777" w:rsidR="000677E5" w:rsidRDefault="000677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024144" w14:textId="2697EFF2" w:rsidR="00336C61" w:rsidRPr="006D3AC7" w:rsidRDefault="00336C61" w:rsidP="003E501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3E5012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613438"/>
    <w:multiLevelType w:val="multilevel"/>
    <w:tmpl w:val="F5E4F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1EF2553"/>
    <w:multiLevelType w:val="hybridMultilevel"/>
    <w:tmpl w:val="C114B92A"/>
    <w:lvl w:ilvl="0" w:tplc="10EA45D8">
      <w:numFmt w:val="bullet"/>
      <w:lvlText w:val=""/>
      <w:lvlJc w:val="left"/>
      <w:pPr>
        <w:ind w:left="720" w:hanging="360"/>
      </w:pPr>
      <w:rPr>
        <w:rFonts w:ascii="Symbol" w:eastAsia="SimSu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40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4"/>
  </w:num>
  <w:num w:numId="45" w16cid:durableId="222371026">
    <w:abstractNumId w:val="34"/>
  </w:num>
  <w:num w:numId="46" w16cid:durableId="424616192">
    <w:abstractNumId w:val="12"/>
  </w:num>
  <w:num w:numId="47" w16cid:durableId="708603234">
    <w:abstractNumId w:val="38"/>
  </w:num>
  <w:num w:numId="48" w16cid:durableId="2021740126">
    <w:abstractNumId w:val="28"/>
  </w:num>
  <w:numIdMacAtCleanup w:val="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77E5"/>
    <w:rsid w:val="000701FB"/>
    <w:rsid w:val="00074929"/>
    <w:rsid w:val="00075974"/>
    <w:rsid w:val="00083792"/>
    <w:rsid w:val="00084C9A"/>
    <w:rsid w:val="00085F90"/>
    <w:rsid w:val="0008613B"/>
    <w:rsid w:val="00090BAC"/>
    <w:rsid w:val="000915C7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064"/>
    <w:rsid w:val="001026D1"/>
    <w:rsid w:val="00102A2D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0971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6173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7C0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1F32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5012"/>
    <w:rsid w:val="003F4B52"/>
    <w:rsid w:val="004018D8"/>
    <w:rsid w:val="004025BB"/>
    <w:rsid w:val="004034B6"/>
    <w:rsid w:val="004114EA"/>
    <w:rsid w:val="0041466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2EE1"/>
    <w:rsid w:val="00443E8B"/>
    <w:rsid w:val="00450B27"/>
    <w:rsid w:val="00453116"/>
    <w:rsid w:val="00454D14"/>
    <w:rsid w:val="00455510"/>
    <w:rsid w:val="00455638"/>
    <w:rsid w:val="004566CC"/>
    <w:rsid w:val="00456A5D"/>
    <w:rsid w:val="00456D5B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024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031C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3D5F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0077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5617"/>
    <w:rsid w:val="006801B1"/>
    <w:rsid w:val="00681C47"/>
    <w:rsid w:val="00682154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02A"/>
    <w:rsid w:val="007548F3"/>
    <w:rsid w:val="007574EC"/>
    <w:rsid w:val="0076691B"/>
    <w:rsid w:val="0077071A"/>
    <w:rsid w:val="00772380"/>
    <w:rsid w:val="00772548"/>
    <w:rsid w:val="0077722F"/>
    <w:rsid w:val="00777388"/>
    <w:rsid w:val="00785075"/>
    <w:rsid w:val="00790E8C"/>
    <w:rsid w:val="007A149A"/>
    <w:rsid w:val="007A4E1D"/>
    <w:rsid w:val="007B0FBB"/>
    <w:rsid w:val="007B3E0E"/>
    <w:rsid w:val="007B72C5"/>
    <w:rsid w:val="007B7CDB"/>
    <w:rsid w:val="007D4222"/>
    <w:rsid w:val="007D61A8"/>
    <w:rsid w:val="007F09CE"/>
    <w:rsid w:val="007F1168"/>
    <w:rsid w:val="007F48D4"/>
    <w:rsid w:val="007F7E19"/>
    <w:rsid w:val="00802635"/>
    <w:rsid w:val="00803950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69F9"/>
    <w:rsid w:val="00860BC3"/>
    <w:rsid w:val="008672DA"/>
    <w:rsid w:val="00871F2E"/>
    <w:rsid w:val="00873D1A"/>
    <w:rsid w:val="00875BE8"/>
    <w:rsid w:val="00877B88"/>
    <w:rsid w:val="0088113B"/>
    <w:rsid w:val="00894B0B"/>
    <w:rsid w:val="008954B6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62E9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2B55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3523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605E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3F7A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0DD0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C6039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32BB"/>
    <w:rsid w:val="00D45AF7"/>
    <w:rsid w:val="00D466AF"/>
    <w:rsid w:val="00D473BF"/>
    <w:rsid w:val="00D47642"/>
    <w:rsid w:val="00D5169F"/>
    <w:rsid w:val="00D53725"/>
    <w:rsid w:val="00D6050D"/>
    <w:rsid w:val="00D61297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6564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536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5AB2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0C93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42EE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in%20vitro" TargetMode="External"/><Relationship Id="rId18" Type="http://schemas.openxmlformats.org/officeDocument/2006/relationships/hyperlink" Target="https://www.merriam-webster.com/dictionary/ultrafiltration" TargetMode="External"/><Relationship Id="rId26" Type="http://schemas.openxmlformats.org/officeDocument/2006/relationships/hyperlink" Target="https://www.merriam-webster.com/dictionary/cytometry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mononuclear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review.jove.com/files_upload.php?src=21802058" TargetMode="External"/><Relationship Id="rId12" Type="http://schemas.openxmlformats.org/officeDocument/2006/relationships/hyperlink" Target="https://www.merriam-webster.com/dictionary/transcribe" TargetMode="External"/><Relationship Id="rId17" Type="http://schemas.openxmlformats.org/officeDocument/2006/relationships/hyperlink" Target="https://www.merriam-webster.com/dictionary/eluate" TargetMode="External"/><Relationship Id="rId25" Type="http://schemas.openxmlformats.org/officeDocument/2006/relationships/hyperlink" Target="https://www.merriam-webster.com/dictionary/transfection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syringe" TargetMode="External"/><Relationship Id="rId20" Type="http://schemas.openxmlformats.org/officeDocument/2006/relationships/hyperlink" Target="https://www.merriam-webster.com/dictionary/encapsulation" TargetMode="External"/><Relationship Id="rId29" Type="http://schemas.openxmlformats.org/officeDocument/2006/relationships/hyperlink" Target="https://www.merriam-webster.com/dictionary/in%20vivo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microfluidic" TargetMode="External"/><Relationship Id="rId24" Type="http://schemas.openxmlformats.org/officeDocument/2006/relationships/hyperlink" Target="https://www.merriam-webster.com/dictionary/microliter" TargetMode="External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itrate" TargetMode="External"/><Relationship Id="rId23" Type="http://schemas.openxmlformats.org/officeDocument/2006/relationships/hyperlink" Target="https://www.merriam-webster.com/dictionary/EDTA" TargetMode="External"/><Relationship Id="rId28" Type="http://schemas.openxmlformats.org/officeDocument/2006/relationships/hyperlink" Target="https://www.merriam-webster.com/dictionary/gastric" TargetMode="External"/><Relationship Id="rId10" Type="http://schemas.openxmlformats.org/officeDocument/2006/relationships/hyperlink" Target="https://www.merriam-webster.com/dictionary/nanoparticle" TargetMode="External"/><Relationship Id="rId19" Type="http://schemas.openxmlformats.org/officeDocument/2006/relationships/hyperlink" Target="https://www.merriam-webster.com/dictionary/centrifugation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lipid" TargetMode="External"/><Relationship Id="rId14" Type="http://schemas.openxmlformats.org/officeDocument/2006/relationships/hyperlink" Target="https://www.merriam-webster.com/dictionary/aqueous" TargetMode="External"/><Relationship Id="rId22" Type="http://schemas.openxmlformats.org/officeDocument/2006/relationships/hyperlink" Target="https://www.merriam-webster.com/dictionary/resuspend" TargetMode="External"/><Relationship Id="rId27" Type="http://schemas.openxmlformats.org/officeDocument/2006/relationships/hyperlink" Target="https://www.merriam-webster.com/dictionary/zeta" TargetMode="External"/><Relationship Id="rId30" Type="http://schemas.openxmlformats.org/officeDocument/2006/relationships/header" Target="header1.xml"/><Relationship Id="rId8" Type="http://schemas.openxmlformats.org/officeDocument/2006/relationships/hyperlink" Target="https://review.jove.com/account/file-uploader?src=2180205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2336</Words>
  <Characters>13316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15621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2026-09-24T05:08:00Z</dcterms:created>
  <dcterms:modified xsi:type="dcterms:W3CDTF">2026-09-24T05:08:00Z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