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AF44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17AFF">
        <w:rPr>
          <w:rFonts w:eastAsia="Times New Roman" w:cstheme="minorHAnsi"/>
          <w:b/>
        </w:rPr>
        <w:t>71461</w:t>
      </w:r>
    </w:p>
    <w:p w14:paraId="2F6924E5" w14:textId="1750CB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17AFF">
        <w:rPr>
          <w:rFonts w:eastAsia="Times New Roman" w:cstheme="minorHAnsi"/>
          <w:b/>
        </w:rPr>
        <w:t>Kathyayani Sridharan</w:t>
      </w:r>
    </w:p>
    <w:p w14:paraId="6FB9233B" w14:textId="5E4F636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93780" w:rsidRPr="00F430B2">
          <w:rPr>
            <w:rStyle w:val="aa"/>
            <w:rFonts w:eastAsia="Times New Roman" w:cstheme="minorHAnsi"/>
            <w:b/>
          </w:rPr>
          <w:t>https://review.jove.com/account/file-uploader?src=21795653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F6B8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13FE8" w:rsidRPr="00813FE8">
        <w:rPr>
          <w:rFonts w:eastAsia="Times New Roman" w:cstheme="minorHAnsi"/>
          <w:b/>
          <w:sz w:val="32"/>
          <w:szCs w:val="32"/>
        </w:rPr>
        <w:t>Time-Lapse Imaging of Antibody-Driven Macrophage Phagocytosis of Green Fluorescence Protein–Labeled Triple-Negative Breast Cancer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988870" w14:textId="17D45E7A" w:rsidR="00293780" w:rsidRP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 w:rsidRPr="00293780">
        <w:rPr>
          <w:rFonts w:eastAsia="Times New Roman" w:cstheme="minorHAnsi"/>
          <w:b/>
          <w:sz w:val="28"/>
          <w:szCs w:val="28"/>
        </w:rPr>
        <w:t>Wen-Hung Kuo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B7C9E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780">
        <w:rPr>
          <w:rFonts w:eastAsia="Times New Roman" w:cstheme="minorHAnsi"/>
          <w:b/>
          <w:sz w:val="28"/>
          <w:szCs w:val="28"/>
        </w:rPr>
        <w:t>, Rong-Chen Chang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5B7C9E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3780">
        <w:rPr>
          <w:rFonts w:eastAsia="Times New Roman" w:cstheme="minorHAnsi"/>
          <w:b/>
          <w:sz w:val="28"/>
          <w:szCs w:val="28"/>
        </w:rPr>
        <w:t>, Yun-Hsuan Lee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Yung-Chen Liu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93780">
        <w:rPr>
          <w:rFonts w:eastAsia="Times New Roman" w:cstheme="minorHAnsi"/>
          <w:b/>
          <w:sz w:val="28"/>
          <w:szCs w:val="28"/>
        </w:rPr>
        <w:t>, Shih-Hsuan Chan</w:t>
      </w:r>
      <w:r w:rsidRPr="00293780">
        <w:rPr>
          <w:rFonts w:eastAsia="Times New Roman" w:cstheme="minorHAnsi"/>
          <w:b/>
          <w:sz w:val="28"/>
          <w:szCs w:val="28"/>
          <w:vertAlign w:val="superscript"/>
        </w:rPr>
        <w:t>2,4,5</w:t>
      </w:r>
    </w:p>
    <w:p w14:paraId="68B6FEE9" w14:textId="404F562F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1</w:t>
      </w:r>
      <w:r w:rsidRPr="00293780">
        <w:rPr>
          <w:rFonts w:eastAsia="Times New Roman" w:cstheme="minorHAnsi"/>
          <w:bCs/>
        </w:rPr>
        <w:t>Department of Surgery, National Taiwan University Hospital</w:t>
      </w:r>
    </w:p>
    <w:p w14:paraId="4F5E22C2" w14:textId="17CA6955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2</w:t>
      </w:r>
      <w:r w:rsidRPr="00293780">
        <w:rPr>
          <w:rFonts w:eastAsia="Times New Roman" w:cstheme="minorHAnsi"/>
          <w:bCs/>
        </w:rPr>
        <w:t>School of Chinese Medicine,</w:t>
      </w:r>
      <w:r w:rsidR="005B7C9E">
        <w:rPr>
          <w:rFonts w:eastAsia="Times New Roman" w:cstheme="minorHAnsi"/>
          <w:bCs/>
        </w:rPr>
        <w:t xml:space="preserve"> </w:t>
      </w:r>
      <w:r w:rsidRPr="00293780">
        <w:rPr>
          <w:rFonts w:eastAsia="Times New Roman" w:cstheme="minorHAnsi"/>
          <w:bCs/>
        </w:rPr>
        <w:t>China Medical University</w:t>
      </w:r>
    </w:p>
    <w:p w14:paraId="69685ED1" w14:textId="494D19C9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3</w:t>
      </w:r>
      <w:r w:rsidRPr="00293780">
        <w:rPr>
          <w:rFonts w:eastAsia="Times New Roman" w:cstheme="minorHAnsi"/>
          <w:bCs/>
        </w:rPr>
        <w:t>Graduate Institute of Biomedical Science, College of Medicine, China Medical University</w:t>
      </w:r>
    </w:p>
    <w:p w14:paraId="640A58CE" w14:textId="23A41FFC" w:rsidR="00293780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4</w:t>
      </w:r>
      <w:r w:rsidRPr="00293780">
        <w:rPr>
          <w:rFonts w:eastAsia="Times New Roman" w:cstheme="minorHAnsi"/>
          <w:bCs/>
        </w:rPr>
        <w:t>Chinese Medicine Research Center, China Medical University</w:t>
      </w:r>
    </w:p>
    <w:p w14:paraId="33CD999C" w14:textId="588B4920" w:rsidR="00D6314B" w:rsidRPr="00293780" w:rsidRDefault="00293780" w:rsidP="00293780">
      <w:pPr>
        <w:outlineLvl w:val="0"/>
        <w:rPr>
          <w:rFonts w:eastAsia="Times New Roman" w:cstheme="minorHAnsi"/>
          <w:bCs/>
        </w:rPr>
      </w:pPr>
      <w:r w:rsidRPr="005B7C9E">
        <w:rPr>
          <w:rFonts w:eastAsia="Times New Roman" w:cstheme="minorHAnsi"/>
          <w:bCs/>
          <w:vertAlign w:val="superscript"/>
        </w:rPr>
        <w:t>5</w:t>
      </w:r>
      <w:r w:rsidRPr="00293780">
        <w:rPr>
          <w:rFonts w:eastAsia="Times New Roman" w:cstheme="minorHAnsi"/>
          <w:bCs/>
        </w:rPr>
        <w:t>Cancer Biology and Precision Therapeutics Center, China Medical University</w:t>
      </w:r>
    </w:p>
    <w:p w14:paraId="6A00928D" w14:textId="77777777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A66B4A1" w14:textId="331F7AC3" w:rsidR="00293780" w:rsidRDefault="00293780" w:rsidP="0029378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ascii="Calibri" w:eastAsia="Times New Roman" w:hAnsi="Calibri" w:cs="Calibri"/>
        </w:rPr>
        <w:t>*</w:t>
      </w:r>
      <w:r w:rsidRPr="00EE69F8">
        <w:rPr>
          <w:rFonts w:ascii="Calibri" w:hAnsi="Calibri" w:cs="Calibri"/>
        </w:rPr>
        <w:t xml:space="preserve">These authors </w:t>
      </w:r>
      <w:r>
        <w:rPr>
          <w:rFonts w:ascii="Calibri" w:hAnsi="Calibri" w:cs="Calibri"/>
        </w:rPr>
        <w:t>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D059C2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8A3244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9420B33" w14:textId="44884842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B3B662A" w14:textId="0DB9D678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hAnsi="Calibri" w:cs="Calibri"/>
        </w:rPr>
        <w:t>Wen-Hung Kuo</w:t>
      </w:r>
      <w:r w:rsidRPr="00EE69F8"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E69F8">
        <w:rPr>
          <w:rFonts w:ascii="Calibri" w:hAnsi="Calibri" w:cs="Calibri"/>
        </w:rPr>
        <w:t>whkuo@ntuh.gov.tw</w:t>
      </w:r>
    </w:p>
    <w:p w14:paraId="50CB1C2B" w14:textId="77081FD3" w:rsidR="00CD2C72" w:rsidRPr="00EE69F8" w:rsidRDefault="00CD2C72" w:rsidP="00CD2C72">
      <w:pPr>
        <w:snapToGrid w:val="0"/>
        <w:spacing w:line="0" w:lineRule="atLeast"/>
        <w:jc w:val="both"/>
        <w:rPr>
          <w:rFonts w:ascii="Calibri" w:hAnsi="Calibri" w:cs="Calibri"/>
        </w:rPr>
      </w:pPr>
      <w:r w:rsidRPr="00EE69F8">
        <w:rPr>
          <w:rFonts w:ascii="Calibri" w:eastAsia="Times New Roman" w:hAnsi="Calibri" w:cs="Calibri"/>
        </w:rPr>
        <w:t xml:space="preserve">Rong-Chen Chang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u114305804@cmu.edu.tw</w:t>
      </w:r>
    </w:p>
    <w:p w14:paraId="1B047F55" w14:textId="1536EBFE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Yun-Hsuan Lee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leeiumbiu8217@gmail.com</w:t>
      </w:r>
    </w:p>
    <w:p w14:paraId="16958DF6" w14:textId="1ECC0DB7" w:rsidR="00CD2C72" w:rsidRPr="00EE69F8" w:rsidRDefault="00CD2C72" w:rsidP="00CD2C72">
      <w:pPr>
        <w:snapToGrid w:val="0"/>
        <w:spacing w:line="0" w:lineRule="atLeast"/>
        <w:jc w:val="both"/>
        <w:rPr>
          <w:rFonts w:ascii="Calibri" w:eastAsia="Times New Roman" w:hAnsi="Calibri" w:cs="Calibri"/>
        </w:rPr>
      </w:pPr>
      <w:r w:rsidRPr="00EE69F8">
        <w:rPr>
          <w:rFonts w:ascii="Calibri" w:eastAsia="Times New Roman" w:hAnsi="Calibri" w:cs="Calibri"/>
        </w:rPr>
        <w:t xml:space="preserve">Yung-Chen Liu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u113022433@cmu.edu.tw</w:t>
      </w:r>
    </w:p>
    <w:p w14:paraId="0273E50C" w14:textId="663BCA48" w:rsidR="00CD2C72" w:rsidRDefault="00CD2C72" w:rsidP="00CD2C72">
      <w:r w:rsidRPr="00EE69F8">
        <w:rPr>
          <w:rFonts w:ascii="Calibri" w:eastAsia="Times New Roman" w:hAnsi="Calibri" w:cs="Calibri"/>
        </w:rPr>
        <w:t xml:space="preserve">Shih-Hsuan Chan </w:t>
      </w:r>
      <w:r w:rsidRPr="00EE69F8"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</w:r>
      <w:r w:rsidRPr="00EE69F8">
        <w:rPr>
          <w:rFonts w:ascii="Calibri" w:eastAsia="Times New Roman" w:hAnsi="Calibri" w:cs="Calibri"/>
        </w:rPr>
        <w:t>jamesc27@mail.cmu.edu.tw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A6B248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A324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B539FF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A3244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4A1E085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F60877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A3244">
        <w:rPr>
          <w:rFonts w:eastAsia="Times New Roman" w:cstheme="minorHAnsi"/>
          <w:b/>
          <w:bCs/>
        </w:rPr>
        <w:t>Yes</w:t>
      </w:r>
    </w:p>
    <w:p w14:paraId="63770740" w14:textId="75704BD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how far apart are the locations?</w:t>
      </w:r>
      <w:r w:rsidRPr="008A3244">
        <w:rPr>
          <w:rFonts w:eastAsia="Times New Roman" w:cstheme="minorHAnsi"/>
          <w:b/>
          <w:bCs/>
        </w:rPr>
        <w:t xml:space="preserve"> </w:t>
      </w:r>
      <w:r w:rsidR="008A3244" w:rsidRPr="008A3244">
        <w:rPr>
          <w:rFonts w:eastAsia="Times New Roman" w:cstheme="minorHAnsi"/>
          <w:b/>
          <w:bCs/>
        </w:rPr>
        <w:t>50 meters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9D51AD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af9"/>
        </w:rPr>
        <w:t xml:space="preserve">live during your </w:t>
      </w:r>
      <w:proofErr w:type="spellStart"/>
      <w:r>
        <w:rPr>
          <w:rStyle w:val="af9"/>
        </w:rPr>
        <w:t>JoVE</w:t>
      </w:r>
      <w:proofErr w:type="spellEnd"/>
      <w:r>
        <w:rPr>
          <w:rStyle w:val="af9"/>
        </w:rPr>
        <w:t xml:space="preserve"> shoot</w:t>
      </w:r>
      <w:r>
        <w:t xml:space="preserve">? These will </w:t>
      </w:r>
      <w:r>
        <w:rPr>
          <w:rStyle w:val="af9"/>
        </w:rPr>
        <w:t xml:space="preserve">not appear in your </w:t>
      </w:r>
      <w:proofErr w:type="spellStart"/>
      <w:r>
        <w:rPr>
          <w:rStyle w:val="af9"/>
        </w:rPr>
        <w:t>JoVE</w:t>
      </w:r>
      <w:proofErr w:type="spellEnd"/>
      <w:r>
        <w:rPr>
          <w:rStyle w:val="af9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E215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a0"/>
            <w:rFonts w:asciiTheme="minorHAnsi" w:eastAsia="新細明體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a0"/>
            <w:rFonts w:asciiTheme="minorHAnsi" w:eastAsia="新細明體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ABA62A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E056F">
        <w:rPr>
          <w:rFonts w:cstheme="minorHAnsi"/>
          <w:bCs/>
          <w:sz w:val="22"/>
          <w:szCs w:val="22"/>
        </w:rPr>
        <w:t>20</w:t>
      </w:r>
    </w:p>
    <w:p w14:paraId="5AAC9C6C" w14:textId="03B63C9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E056F">
        <w:rPr>
          <w:rFonts w:cstheme="minorHAnsi"/>
          <w:bCs/>
          <w:sz w:val="22"/>
          <w:szCs w:val="22"/>
        </w:rPr>
        <w:t>56</w:t>
      </w:r>
      <w:r w:rsidR="00590172">
        <w:rPr>
          <w:rFonts w:cstheme="minorHAnsi"/>
          <w:bCs/>
          <w:sz w:val="22"/>
          <w:szCs w:val="22"/>
        </w:rPr>
        <w:t xml:space="preserve"> (21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BEC797B" w:rsidR="007D61A8" w:rsidRPr="00DD38E4" w:rsidRDefault="00DD38E4" w:rsidP="00B807E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DD38E4">
        <w:rPr>
          <w:rFonts w:cstheme="minorHAnsi"/>
          <w:b/>
          <w:bCs/>
        </w:rPr>
        <w:t>We</w:t>
      </w:r>
      <w:r w:rsidR="00142171">
        <w:rPr>
          <w:rFonts w:cstheme="minorHAnsi" w:hint="eastAsia"/>
          <w:b/>
          <w:bCs/>
          <w:lang w:eastAsia="zh-TW"/>
        </w:rPr>
        <w:t xml:space="preserve"> study how </w:t>
      </w:r>
      <w:r w:rsidR="00142171" w:rsidRPr="00142171">
        <w:rPr>
          <w:rFonts w:cstheme="minorHAnsi"/>
          <w:b/>
          <w:bCs/>
        </w:rPr>
        <w:t>anti-CD24 antibodies enhance macrophage-mediated elimination of triple-negative breast cancer cells.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C07CF5F" w:rsidR="007D61A8" w:rsidRPr="00D45CD7" w:rsidRDefault="00DD38E4" w:rsidP="00D45CD7">
      <w:pPr>
        <w:pStyle w:val="af5"/>
        <w:numPr>
          <w:ilvl w:val="1"/>
          <w:numId w:val="3"/>
        </w:numPr>
        <w:spacing w:before="120" w:after="240"/>
        <w:rPr>
          <w:rFonts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550650" w:rsidRPr="00550650">
        <w:rPr>
          <w:rFonts w:cstheme="minorHAnsi"/>
          <w:b/>
          <w:bCs/>
        </w:rPr>
        <w:t>Current assays lack real-time visualization of antibody-dependent phagocytosis. This protocol addresses that limitation.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134F1F" w:rsidR="00D75084" w:rsidRPr="00D75084" w:rsidRDefault="00DD38E4" w:rsidP="00D75084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45CD7" w:rsidRPr="00D45CD7">
        <w:rPr>
          <w:rFonts w:cstheme="minorHAnsi"/>
          <w:b/>
          <w:bCs/>
        </w:rPr>
        <w:t>This protocol can be applied to evaluate therapeutic antibodies, macrophage checkpoint blockade, and macrophage-based immunotherapies in various cancers</w:t>
      </w:r>
      <w:r w:rsidRPr="00DD38E4">
        <w:rPr>
          <w:rFonts w:cstheme="minorHAnsi"/>
          <w:b/>
          <w:bCs/>
        </w:rPr>
        <w:t>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BB47A4A" w:rsidR="00D75084" w:rsidRPr="00D75084" w:rsidRDefault="00AA0472" w:rsidP="00B807E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A0472">
        <w:rPr>
          <w:rFonts w:eastAsia="Times" w:cstheme="minorHAnsi"/>
          <w:b/>
          <w:u w:val="single"/>
        </w:rPr>
        <w:t>Rong-Chen Chang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50650" w:rsidRPr="00550650">
        <w:rPr>
          <w:rFonts w:cstheme="minorHAnsi"/>
          <w:b/>
          <w:bCs/>
        </w:rPr>
        <w:t>This protocol enables visualization and quantification of macrophage phagocytosis against antibody-coated cancer cells.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1065CFE6" w:rsidR="007D61A8" w:rsidRPr="00DD026E" w:rsidRDefault="00DD38E4" w:rsidP="002B6795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D026E">
        <w:rPr>
          <w:rStyle w:val="AuthorName"/>
          <w:rFonts w:asciiTheme="minorHAnsi" w:eastAsia="Times" w:hAnsiTheme="minorHAnsi" w:cstheme="minorHAnsi"/>
        </w:rPr>
        <w:lastRenderedPageBreak/>
        <w:t>Shih-Hsuan Chan</w:t>
      </w:r>
      <w:r w:rsidR="007D61A8" w:rsidRPr="00DD026E">
        <w:rPr>
          <w:rFonts w:eastAsia="Times New Roman" w:cstheme="minorHAnsi"/>
          <w:b/>
          <w:bCs/>
          <w:u w:val="single"/>
        </w:rPr>
        <w:t>:</w:t>
      </w:r>
      <w:r w:rsidR="007D61A8" w:rsidRPr="00DD026E">
        <w:rPr>
          <w:rFonts w:eastAsia="Times New Roman" w:cstheme="minorHAnsi"/>
        </w:rPr>
        <w:t xml:space="preserve"> </w:t>
      </w:r>
      <w:r w:rsidR="00550650" w:rsidRPr="00550650">
        <w:rPr>
          <w:rFonts w:cstheme="minorHAnsi"/>
          <w:b/>
          <w:bCs/>
        </w:rPr>
        <w:t>Maintaining macrophage viability and activation is critical for obtaining reliable phagocytosis results.</w:t>
      </w:r>
    </w:p>
    <w:p w14:paraId="6CB2DF12" w14:textId="77777777" w:rsidR="00DD026E" w:rsidRPr="00DD026E" w:rsidRDefault="00DD026E" w:rsidP="00DD026E">
      <w:pPr>
        <w:pStyle w:val="af5"/>
        <w:spacing w:before="120"/>
        <w:ind w:left="907"/>
        <w:contextualSpacing w:val="0"/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3885B1E7" w:rsidR="00333FA4" w:rsidRPr="00427925" w:rsidRDefault="00DD38E4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27925" w:rsidRPr="00427925">
        <w:rPr>
          <w:rFonts w:cstheme="minorHAnsi"/>
          <w:b/>
          <w:bCs/>
        </w:rPr>
        <w:t>Researchers can also combine this system with cytokine profiling or immune signaling analysis to study downstream macrophage activation.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77AC9E7A" w:rsidR="00333FA4" w:rsidRPr="00427925" w:rsidRDefault="00DD38E4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D38E4">
        <w:rPr>
          <w:rStyle w:val="AuthorName"/>
          <w:rFonts w:asciiTheme="minorHAnsi" w:eastAsia="Times" w:hAnsiTheme="minorHAnsi" w:cstheme="minorHAnsi"/>
        </w:rPr>
        <w:t>Shih-Hsuan Chan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97342A" w:rsidRPr="0097342A">
        <w:rPr>
          <w:rFonts w:cstheme="minorHAnsi"/>
          <w:b/>
          <w:bCs/>
        </w:rPr>
        <w:t>Future studies may apply this platform to evaluate emerging macrophage-targeted cancer immunotherapies.</w:t>
      </w:r>
    </w:p>
    <w:p w14:paraId="33B7A430" w14:textId="77777777" w:rsidR="00622BE8" w:rsidRPr="00427925" w:rsidRDefault="00622BE8" w:rsidP="007D61A8">
      <w:pPr>
        <w:contextualSpacing/>
        <w:outlineLvl w:val="0"/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55E4FAF1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8A7914" w:rsidRPr="00EE69F8">
        <w:rPr>
          <w:rFonts w:ascii="Calibri" w:hAnsi="Calibri" w:cs="Calibri"/>
        </w:rPr>
        <w:t>China Medical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0D3C557" w:rsidR="00CE10F2" w:rsidRDefault="002B15D3" w:rsidP="00A13CC3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705E">
        <w:rPr>
          <w:b/>
          <w:bCs/>
        </w:rPr>
        <w:t>PBMC-Derived Macrophage Preparation</w:t>
      </w:r>
    </w:p>
    <w:p w14:paraId="314C5FBA" w14:textId="6DE6A040" w:rsidR="00985FE6" w:rsidRDefault="00D7547B" w:rsidP="00985FE6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3FE168A1" w14:textId="620E1C36" w:rsidR="002B15D3" w:rsidRDefault="002B15D3" w:rsidP="002B15D3">
      <w:pPr>
        <w:pStyle w:val="Narration"/>
        <w:numPr>
          <w:ilvl w:val="1"/>
          <w:numId w:val="3"/>
        </w:numPr>
      </w:pPr>
      <w:r>
        <w:t>To begin, d</w:t>
      </w:r>
      <w:r w:rsidRPr="0093372D">
        <w:t xml:space="preserve">ilute the </w:t>
      </w:r>
      <w:r>
        <w:t xml:space="preserve">10 </w:t>
      </w:r>
      <w:proofErr w:type="spellStart"/>
      <w:r>
        <w:t>milliliters</w:t>
      </w:r>
      <w:proofErr w:type="spellEnd"/>
      <w:r>
        <w:t xml:space="preserve"> of </w:t>
      </w:r>
      <w:r w:rsidRPr="0093372D">
        <w:t xml:space="preserve">whole blood </w:t>
      </w:r>
      <w:r>
        <w:t xml:space="preserve">collected </w:t>
      </w:r>
      <w:r w:rsidRPr="0093372D">
        <w:t>from a healthy donor at a 1</w:t>
      </w:r>
      <w:r>
        <w:t xml:space="preserve"> to </w:t>
      </w:r>
      <w:r w:rsidRPr="0093372D">
        <w:t>1 ratio with ice-cold calcium- and magnesium-free phosphate-buffered saline</w:t>
      </w:r>
      <w:r>
        <w:t>, or PBS</w:t>
      </w:r>
      <w:r w:rsidRPr="0093372D">
        <w:t xml:space="preserve"> </w:t>
      </w:r>
      <w:r w:rsidRPr="006157D4">
        <w:rPr>
          <w:i/>
          <w:iCs/>
          <w:color w:val="EE0000"/>
        </w:rPr>
        <w:t>(P-B-S)</w:t>
      </w:r>
      <w: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Mix the diluted blood by inversion 3 to 5 times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</w:p>
    <w:p w14:paraId="4577C985" w14:textId="73712051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93372D">
        <w:rPr>
          <w:lang w:val="en-IN"/>
        </w:rPr>
        <w:t xml:space="preserve">Talent adding </w:t>
      </w:r>
      <w:r w:rsidR="005F1941">
        <w:rPr>
          <w:lang w:val="en-IN"/>
        </w:rPr>
        <w:t>PBS</w:t>
      </w:r>
      <w:r w:rsidRPr="0093372D">
        <w:rPr>
          <w:lang w:val="en-IN"/>
        </w:rPr>
        <w:t xml:space="preserve"> to the collected blood for dilution.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F7AD5C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tube containing diluted blood multiple times.</w:t>
      </w:r>
    </w:p>
    <w:p w14:paraId="4667DA55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Equilibrate both the diluted blood and </w:t>
      </w:r>
      <w:proofErr w:type="spellStart"/>
      <w:r w:rsidRPr="0093372D">
        <w:t>Ficoll</w:t>
      </w:r>
      <w:proofErr w:type="spellEnd"/>
      <w:r w:rsidRPr="0093372D">
        <w:t xml:space="preserve">–Paque PLUS </w:t>
      </w:r>
      <w:r w:rsidRPr="006157D4">
        <w:rPr>
          <w:i/>
          <w:iCs/>
          <w:color w:val="EE0000"/>
        </w:rPr>
        <w:t>(FI-kohl-pack-plus)</w:t>
      </w:r>
      <w:r>
        <w:t xml:space="preserve"> </w:t>
      </w:r>
      <w:r w:rsidRPr="0093372D">
        <w:t xml:space="preserve">to </w:t>
      </w:r>
      <w:r>
        <w:t xml:space="preserve">the same temperature of approximately </w:t>
      </w:r>
      <w:r w:rsidRPr="0093372D">
        <w:t xml:space="preserve">20 degrees Celsius </w:t>
      </w:r>
      <w:r w:rsidRPr="0093372D">
        <w:rPr>
          <w:b/>
          <w:bCs/>
        </w:rPr>
        <w:t>[1]</w:t>
      </w:r>
      <w:r w:rsidRPr="0093372D">
        <w:t xml:space="preserve">. </w:t>
      </w:r>
      <w:r w:rsidRPr="001F5C48">
        <w:rPr>
          <w:lang w:val="en-US"/>
        </w:rPr>
        <w:t xml:space="preserve">Tilt the conical tube at a 45-degree angle </w:t>
      </w:r>
      <w:r w:rsidRPr="001F5C48">
        <w:rPr>
          <w:b/>
          <w:bCs/>
          <w:lang w:val="en-US"/>
        </w:rPr>
        <w:t>[2]</w:t>
      </w:r>
      <w:r w:rsidRPr="001F5C48">
        <w:rPr>
          <w:lang w:val="en-US"/>
        </w:rPr>
        <w:t xml:space="preserve"> and slowly pipette the diluted blood along the wall to layer it over the </w:t>
      </w:r>
      <w:proofErr w:type="spellStart"/>
      <w:r w:rsidRPr="001F5C48">
        <w:rPr>
          <w:lang w:val="en-US"/>
        </w:rPr>
        <w:t>Ficoll</w:t>
      </w:r>
      <w:proofErr w:type="spellEnd"/>
      <w:r w:rsidRPr="001F5C48">
        <w:rPr>
          <w:lang w:val="en-US"/>
        </w:rPr>
        <w:t>–Paque PLUS at a 2:1 volume ratio</w:t>
      </w:r>
      <w:r>
        <w:rPr>
          <w:lang w:val="en-US"/>
        </w:rPr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192FBAB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placing diluted blood and </w:t>
      </w:r>
      <w:proofErr w:type="spellStart"/>
      <w:r w:rsidRPr="0093372D">
        <w:rPr>
          <w:lang w:val="en-IN"/>
        </w:rPr>
        <w:t>Ficoll</w:t>
      </w:r>
      <w:proofErr w:type="spellEnd"/>
      <w:r w:rsidRPr="0093372D">
        <w:rPr>
          <w:lang w:val="en-IN"/>
        </w:rPr>
        <w:t>–Paque PLUS on the laboratory bench for equilibration.</w:t>
      </w:r>
    </w:p>
    <w:p w14:paraId="571A84B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holding the conical tube at a 45-degree angle. </w:t>
      </w:r>
    </w:p>
    <w:p w14:paraId="2F61A3CA" w14:textId="77777777" w:rsidR="002B15D3" w:rsidRPr="00120534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carefully layering diluted blood over </w:t>
      </w:r>
      <w:proofErr w:type="spellStart"/>
      <w:r w:rsidRPr="0093372D">
        <w:rPr>
          <w:lang w:val="en-IN"/>
        </w:rPr>
        <w:t>Ficoll</w:t>
      </w:r>
      <w:proofErr w:type="spellEnd"/>
      <w:r w:rsidRPr="0093372D">
        <w:rPr>
          <w:lang w:val="en-IN"/>
        </w:rPr>
        <w:t>–Paque PLUS in a conical tube.</w:t>
      </w:r>
    </w:p>
    <w:p w14:paraId="4FD55147" w14:textId="77777777" w:rsidR="002B15D3" w:rsidRDefault="002B15D3" w:rsidP="002B15D3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at 400 </w:t>
      </w:r>
      <w:r w:rsidRPr="001F5C48">
        <w:rPr>
          <w:i/>
          <w:iCs/>
        </w:rPr>
        <w:t>g</w:t>
      </w:r>
      <w:r w:rsidRPr="0093372D">
        <w:t xml:space="preserve"> for 30 minutes at 20 degrees Celsius with the brake turned off </w:t>
      </w:r>
      <w:r w:rsidRPr="0093372D">
        <w:rPr>
          <w:b/>
          <w:bCs/>
        </w:rPr>
        <w:t>[1]</w:t>
      </w:r>
      <w:r w:rsidRPr="0093372D">
        <w:t>. Us</w:t>
      </w:r>
      <w:r>
        <w:t>e</w:t>
      </w:r>
      <w:r w:rsidRPr="0093372D">
        <w:t xml:space="preserve"> a serological pipette</w:t>
      </w:r>
      <w:r>
        <w:t xml:space="preserve"> to </w:t>
      </w:r>
      <w:r w:rsidRPr="0093372D">
        <w:t>carefully aspirate only the buffy coat layer</w:t>
      </w:r>
      <w:r>
        <w:t xml:space="preserve">, avoiding the </w:t>
      </w:r>
      <w:r>
        <w:lastRenderedPageBreak/>
        <w:t>plasma above and</w:t>
      </w:r>
      <w:r w:rsidRPr="0093372D">
        <w:t xml:space="preserve"> the </w:t>
      </w:r>
      <w:proofErr w:type="spellStart"/>
      <w:r w:rsidRPr="0093372D">
        <w:t>Ficoll</w:t>
      </w:r>
      <w:proofErr w:type="spellEnd"/>
      <w:r w:rsidRPr="0093372D">
        <w:t xml:space="preserve"> layer below </w:t>
      </w:r>
      <w:r>
        <w:t xml:space="preserve">to collect the peripheral blood mononuclear cells, or PBMCs </w:t>
      </w:r>
      <w:r w:rsidRPr="001F5C48">
        <w:rPr>
          <w:i/>
          <w:iCs/>
          <w:color w:val="EE0000"/>
        </w:rPr>
        <w:t>(P-B-M-</w:t>
      </w:r>
      <w:r>
        <w:rPr>
          <w:i/>
          <w:iCs/>
          <w:color w:val="EE0000"/>
        </w:rPr>
        <w:t>seas</w:t>
      </w:r>
      <w:r w:rsidRPr="001F5C48">
        <w:rPr>
          <w:i/>
          <w:iCs/>
          <w:color w:val="EE0000"/>
        </w:rPr>
        <w:t>)</w:t>
      </w:r>
      <w:r w:rsidRPr="0093372D">
        <w:rPr>
          <w:b/>
          <w:bCs/>
        </w:rPr>
        <w:t xml:space="preserve"> [2]</w:t>
      </w:r>
      <w:r w:rsidRPr="0093372D">
        <w:t xml:space="preserve">. </w:t>
      </w:r>
    </w:p>
    <w:p w14:paraId="459BE2EA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conical tube into the centrifuge.</w:t>
      </w:r>
    </w:p>
    <w:p w14:paraId="085D07D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aspirating the buffy coat layer using a serological pipette.</w:t>
      </w:r>
    </w:p>
    <w:p w14:paraId="7402C554" w14:textId="77777777" w:rsidR="002B15D3" w:rsidRDefault="002B15D3" w:rsidP="002B15D3">
      <w:pPr>
        <w:pStyle w:val="Narration"/>
        <w:numPr>
          <w:ilvl w:val="1"/>
          <w:numId w:val="3"/>
        </w:numPr>
      </w:pPr>
      <w:r>
        <w:t>After transferring the collected layer to a fresh 50-milliliter conical tube, a</w:t>
      </w:r>
      <w:r w:rsidRPr="0093372D">
        <w:t xml:space="preserve">dd </w:t>
      </w:r>
      <w:r>
        <w:t>PBS</w:t>
      </w:r>
      <w:r w:rsidRPr="0093372D">
        <w:t xml:space="preserve"> to </w:t>
      </w:r>
      <w:r>
        <w:t>adjust</w:t>
      </w:r>
      <w:r w:rsidRPr="0093372D">
        <w:t xml:space="preserve"> the total volume to 25 </w:t>
      </w:r>
      <w:proofErr w:type="spellStart"/>
      <w:r w:rsidRPr="0093372D">
        <w:t>milliliters</w:t>
      </w:r>
      <w:proofErr w:type="spellEnd"/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</w:t>
      </w:r>
      <w:r>
        <w:t>C</w:t>
      </w:r>
      <w:r w:rsidRPr="0093372D">
        <w:t xml:space="preserve">entrifuge </w:t>
      </w:r>
      <w:r>
        <w:t xml:space="preserve">the tube </w:t>
      </w:r>
      <w:r w:rsidRPr="0093372D">
        <w:t xml:space="preserve">at 300 </w:t>
      </w:r>
      <w:r w:rsidRPr="001F5C48">
        <w:rPr>
          <w:i/>
          <w:iCs/>
        </w:rPr>
        <w:t>g</w:t>
      </w:r>
      <w:r w:rsidRPr="0093372D">
        <w:t xml:space="preserve"> for 10 minutes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Discard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29591BE2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PBS</w:t>
      </w:r>
      <w:r w:rsidRPr="0093372D">
        <w:rPr>
          <w:lang w:val="en-IN"/>
        </w:rPr>
        <w:t xml:space="preserve"> to the conical tube up to the 25 </w:t>
      </w:r>
      <w:r>
        <w:rPr>
          <w:lang w:val="en-IN"/>
        </w:rPr>
        <w:t>mL</w:t>
      </w:r>
      <w:r w:rsidRPr="0093372D">
        <w:rPr>
          <w:lang w:val="en-IN"/>
        </w:rPr>
        <w:t xml:space="preserve"> mark.</w:t>
      </w:r>
    </w:p>
    <w:p w14:paraId="5A8F6406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49FD197D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from the tube.</w:t>
      </w:r>
    </w:p>
    <w:p w14:paraId="0DC7AC0D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>Us</w:t>
      </w:r>
      <w:r>
        <w:t>e</w:t>
      </w:r>
      <w:r w:rsidRPr="0093372D">
        <w:t xml:space="preserve"> a serological pipette</w:t>
      </w:r>
      <w:r>
        <w:t xml:space="preserve"> to</w:t>
      </w:r>
      <w:r w:rsidRPr="0093372D">
        <w:t xml:space="preserve"> resuspend the pellet in 5 </w:t>
      </w:r>
      <w:proofErr w:type="spellStart"/>
      <w:r w:rsidRPr="0093372D">
        <w:t>milliliters</w:t>
      </w:r>
      <w:proofErr w:type="spellEnd"/>
      <w:r w:rsidRPr="0093372D">
        <w:t xml:space="preserve"> red blood cell</w:t>
      </w:r>
      <w:r>
        <w:t xml:space="preserve">, or RBC </w:t>
      </w:r>
      <w:r w:rsidRPr="00236E67">
        <w:rPr>
          <w:i/>
          <w:iCs/>
          <w:color w:val="EE0000"/>
        </w:rPr>
        <w:t>(R-B-C)</w:t>
      </w:r>
      <w:r w:rsidRPr="0093372D">
        <w:t xml:space="preserve"> lysis buffer by gentle pipetting until </w:t>
      </w:r>
      <w:r>
        <w:t xml:space="preserve">it </w:t>
      </w:r>
      <w:r w:rsidRPr="0093372D">
        <w:t xml:space="preserve">is fully dispersed and </w:t>
      </w:r>
      <w:r>
        <w:t>free of</w:t>
      </w:r>
      <w:r w:rsidRPr="0093372D">
        <w:t xml:space="preserve"> visible clumps </w:t>
      </w:r>
      <w:r w:rsidRPr="0093372D">
        <w:rPr>
          <w:b/>
          <w:bCs/>
        </w:rPr>
        <w:t>[1]</w:t>
      </w:r>
      <w:r w:rsidRPr="0093372D">
        <w:t xml:space="preserve">. </w:t>
      </w:r>
      <w:r>
        <w:t>After 5 minutes of incubation at room temperature, c</w:t>
      </w:r>
      <w:r w:rsidRPr="0093372D">
        <w:t xml:space="preserve">entrifuge at 500 </w:t>
      </w:r>
      <w:r w:rsidRPr="00236E67">
        <w:rPr>
          <w:i/>
          <w:iCs/>
        </w:rPr>
        <w:t>g</w:t>
      </w:r>
      <w:r w:rsidRPr="0093372D">
        <w:t xml:space="preserve"> for 5 minutes to pellet </w:t>
      </w:r>
      <w:r>
        <w:t>PBMCs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rPr>
          <w:b/>
          <w:bCs/>
        </w:rPr>
        <w:t xml:space="preserve"> </w:t>
      </w:r>
      <w:r>
        <w:t>R</w:t>
      </w:r>
      <w:r w:rsidRPr="0093372D">
        <w:t xml:space="preserve">emove lysed </w:t>
      </w:r>
      <w:r>
        <w:t>RBC</w:t>
      </w:r>
      <w:r w:rsidRPr="0093372D">
        <w:t xml:space="preserve"> debris </w:t>
      </w:r>
      <w:r>
        <w:t>by d</w:t>
      </w:r>
      <w:r w:rsidRPr="0093372D">
        <w:t>iscard</w:t>
      </w:r>
      <w:r>
        <w:t>ing</w:t>
      </w:r>
      <w:r w:rsidRPr="0093372D">
        <w:t xml:space="preserve"> the supernatant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402027D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r>
        <w:rPr>
          <w:lang w:val="en-IN"/>
        </w:rPr>
        <w:t>RBC</w:t>
      </w:r>
      <w:r w:rsidRPr="0093372D">
        <w:rPr>
          <w:lang w:val="en-IN"/>
        </w:rPr>
        <w:t xml:space="preserve"> lysis buffer by gentle pipetting.</w:t>
      </w:r>
    </w:p>
    <w:p w14:paraId="2CA46680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39FD13B8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discarding the supernatant after centrifugation.</w:t>
      </w:r>
    </w:p>
    <w:p w14:paraId="3CEA3DCE" w14:textId="77777777" w:rsidR="002B15D3" w:rsidRDefault="002B15D3" w:rsidP="002B15D3">
      <w:pPr>
        <w:pStyle w:val="Narration"/>
        <w:numPr>
          <w:ilvl w:val="1"/>
          <w:numId w:val="3"/>
        </w:numPr>
      </w:pPr>
      <w:r w:rsidRPr="0093372D">
        <w:t xml:space="preserve">Resuspend the pellet in 5 </w:t>
      </w:r>
      <w:proofErr w:type="spellStart"/>
      <w:r w:rsidRPr="0093372D">
        <w:t>milliliters</w:t>
      </w:r>
      <w:proofErr w:type="spellEnd"/>
      <w:r w:rsidRPr="0093372D">
        <w:t xml:space="preserve"> </w:t>
      </w:r>
      <w:proofErr w:type="spellStart"/>
      <w:r w:rsidRPr="0093372D">
        <w:t>ImmunoCult</w:t>
      </w:r>
      <w:proofErr w:type="spellEnd"/>
      <w:r w:rsidRPr="0093372D">
        <w:t>-SF</w:t>
      </w:r>
      <w:r>
        <w:t xml:space="preserve"> </w:t>
      </w:r>
      <w:r w:rsidRPr="000479EF">
        <w:rPr>
          <w:i/>
          <w:iCs/>
          <w:color w:val="EE0000"/>
        </w:rPr>
        <w:t>(S-F)</w:t>
      </w:r>
      <w:r w:rsidRPr="000479EF">
        <w:rPr>
          <w:color w:val="EE0000"/>
        </w:rPr>
        <w:t xml:space="preserve"> </w:t>
      </w:r>
      <w:r w:rsidRPr="0093372D">
        <w:t xml:space="preserve">macrophage medium </w:t>
      </w:r>
      <w:r w:rsidRPr="0093372D">
        <w:rPr>
          <w:b/>
          <w:bCs/>
        </w:rPr>
        <w:t>[1]</w:t>
      </w:r>
      <w:r>
        <w:t>. After counting, s</w:t>
      </w:r>
      <w:r w:rsidRPr="0093372D">
        <w:t xml:space="preserve">eed 1 × 10⁷ </w:t>
      </w:r>
      <w:r>
        <w:t>PBMCs</w:t>
      </w:r>
      <w:r w:rsidRPr="0093372D">
        <w:t xml:space="preserve"> into a non-tissue-culture-treated </w:t>
      </w:r>
      <w:r>
        <w:t>10-centimeter</w:t>
      </w:r>
      <w:r w:rsidRPr="0093372D">
        <w:t xml:space="preserve"> Petri dish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151D803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pellet in </w:t>
      </w:r>
      <w:proofErr w:type="spellStart"/>
      <w:r w:rsidRPr="0093372D">
        <w:rPr>
          <w:lang w:val="en-IN"/>
        </w:rPr>
        <w:t>ImmunoCult</w:t>
      </w:r>
      <w:proofErr w:type="spellEnd"/>
      <w:r w:rsidRPr="0093372D">
        <w:rPr>
          <w:lang w:val="en-IN"/>
        </w:rPr>
        <w:t>-SF macrophage medium.</w:t>
      </w:r>
    </w:p>
    <w:p w14:paraId="3BD8AC34" w14:textId="77777777" w:rsidR="002B15D3" w:rsidRPr="0093372D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seeding </w:t>
      </w:r>
      <w:r>
        <w:rPr>
          <w:lang w:val="en-IN"/>
        </w:rPr>
        <w:t>PBMC</w:t>
      </w:r>
      <w:r w:rsidRPr="0093372D">
        <w:rPr>
          <w:lang w:val="en-IN"/>
        </w:rPr>
        <w:t xml:space="preserve">s into a </w:t>
      </w:r>
      <w:r>
        <w:rPr>
          <w:lang w:val="en-IN"/>
        </w:rPr>
        <w:t>10-centimeter</w:t>
      </w:r>
      <w:r w:rsidRPr="0093372D">
        <w:rPr>
          <w:lang w:val="en-IN"/>
        </w:rPr>
        <w:t xml:space="preserve"> Petri dish.</w:t>
      </w:r>
    </w:p>
    <w:p w14:paraId="02531AD1" w14:textId="683343A6" w:rsidR="002B15D3" w:rsidRDefault="002B15D3" w:rsidP="002B15D3">
      <w:pPr>
        <w:pStyle w:val="Narration"/>
        <w:numPr>
          <w:ilvl w:val="1"/>
          <w:numId w:val="3"/>
        </w:numPr>
      </w:pPr>
      <w:r>
        <w:t>Adjust</w:t>
      </w:r>
      <w:r w:rsidRPr="0093372D">
        <w:t xml:space="preserve"> the total volume to 10 </w:t>
      </w:r>
      <w:proofErr w:type="spellStart"/>
      <w:r w:rsidRPr="0093372D">
        <w:t>milliliters</w:t>
      </w:r>
      <w:proofErr w:type="spellEnd"/>
      <w:r w:rsidRPr="0093372D">
        <w:t xml:space="preserve"> using </w:t>
      </w:r>
      <w:proofErr w:type="spellStart"/>
      <w:r w:rsidRPr="0093372D">
        <w:t>ImmunoCult</w:t>
      </w:r>
      <w:proofErr w:type="spellEnd"/>
      <w:r w:rsidRPr="0093372D">
        <w:t xml:space="preserve">-SF macrophage medium supplemented with 100 nanograms per </w:t>
      </w:r>
      <w:proofErr w:type="spellStart"/>
      <w:r w:rsidRPr="0093372D">
        <w:t>milliliter</w:t>
      </w:r>
      <w:proofErr w:type="spellEnd"/>
      <w:r w:rsidRPr="0093372D">
        <w:t xml:space="preserve"> macrophage colony-stimulating factor</w:t>
      </w:r>
      <w:r>
        <w:t xml:space="preserve">, or M-CSF </w:t>
      </w:r>
      <w:r w:rsidRPr="004E3F9F">
        <w:rPr>
          <w:i/>
          <w:iCs/>
          <w:color w:val="EE0000"/>
        </w:rPr>
        <w:t>(M-C-S-F)</w:t>
      </w:r>
      <w:r w:rsidRPr="0093372D">
        <w:t xml:space="preserve"> </w:t>
      </w:r>
      <w:r w:rsidRPr="0093372D">
        <w:rPr>
          <w:b/>
          <w:bCs/>
        </w:rPr>
        <w:t>[1]</w:t>
      </w:r>
      <w:r w:rsidRPr="0093372D">
        <w:t xml:space="preserve">. Mix the medium by gentle inversion </w:t>
      </w:r>
      <w:r w:rsidRPr="0093372D">
        <w:rPr>
          <w:b/>
          <w:bCs/>
        </w:rPr>
        <w:t>[2]</w:t>
      </w:r>
      <w:r w:rsidRPr="0093372D">
        <w:t>.</w:t>
      </w:r>
      <w:r>
        <w:t xml:space="preserve"> Incubate the cells for 7-10 days to allow macrophage differentiation and polarization </w:t>
      </w:r>
      <w:r w:rsidR="005F1941">
        <w:t>following</w:t>
      </w:r>
      <w:r>
        <w:t xml:space="preserve"> interferon gamma, or IFN </w:t>
      </w:r>
      <w:r w:rsidRPr="0096596C">
        <w:rPr>
          <w:i/>
          <w:iCs/>
          <w:color w:val="EE0000"/>
        </w:rPr>
        <w:t>(I-F-N)</w:t>
      </w:r>
      <w:r>
        <w:t xml:space="preserve">-gamma and lipopolysaccharide, or LPS </w:t>
      </w:r>
      <w:r w:rsidRPr="004E3F9F">
        <w:rPr>
          <w:i/>
          <w:iCs/>
          <w:color w:val="EE0000"/>
        </w:rPr>
        <w:t>(L-P-S)</w:t>
      </w:r>
      <w:r>
        <w:t xml:space="preserve"> stimulation </w:t>
      </w:r>
      <w:r w:rsidRPr="004E3F9F">
        <w:rPr>
          <w:b/>
          <w:bCs/>
        </w:rPr>
        <w:t>[3]</w:t>
      </w:r>
      <w:r>
        <w:t xml:space="preserve">. Prior to </w:t>
      </w:r>
      <w:r w:rsidR="00FD53CD">
        <w:t>phagocytosis assay</w:t>
      </w:r>
      <w:r>
        <w:t xml:space="preserve">, </w:t>
      </w:r>
      <w:r>
        <w:rPr>
          <w:lang w:val="en-US"/>
        </w:rPr>
        <w:t>evaluate</w:t>
      </w:r>
      <w:r w:rsidRPr="004E3F9F">
        <w:rPr>
          <w:lang w:val="en-US"/>
        </w:rPr>
        <w:t xml:space="preserve"> the macrophage population via flow cytometry </w:t>
      </w:r>
      <w:r w:rsidRPr="007579EA">
        <w:rPr>
          <w:b/>
          <w:bCs/>
          <w:lang w:val="en-US"/>
        </w:rPr>
        <w:t>[4]</w:t>
      </w:r>
      <w:r>
        <w:rPr>
          <w:lang w:val="en-US"/>
        </w:rPr>
        <w:t xml:space="preserve"> </w:t>
      </w:r>
      <w:r w:rsidRPr="004E3F9F">
        <w:rPr>
          <w:lang w:val="en-US"/>
        </w:rPr>
        <w:t xml:space="preserve">to </w:t>
      </w:r>
      <w:r>
        <w:rPr>
          <w:lang w:val="en-US"/>
        </w:rPr>
        <w:t>verify</w:t>
      </w:r>
      <w:r w:rsidRPr="004E3F9F">
        <w:rPr>
          <w:lang w:val="en-US"/>
        </w:rPr>
        <w:t xml:space="preserve"> that over 90 percent of CD11b </w:t>
      </w:r>
      <w:r w:rsidRPr="004E3F9F">
        <w:rPr>
          <w:i/>
          <w:iCs/>
          <w:color w:val="EE0000"/>
          <w:lang w:val="en-US"/>
        </w:rPr>
        <w:t>(C-D-eleven-B)</w:t>
      </w:r>
      <w:r w:rsidR="00FD53CD" w:rsidRPr="00FD53CD">
        <w:rPr>
          <w:lang w:val="en-US"/>
        </w:rPr>
        <w:t>-positive</w:t>
      </w:r>
      <w:r w:rsidR="00FD53CD">
        <w:rPr>
          <w:lang w:val="en-US"/>
        </w:rPr>
        <w:t xml:space="preserve"> </w:t>
      </w:r>
      <w:r w:rsidRPr="004E3F9F">
        <w:rPr>
          <w:lang w:val="en-US"/>
        </w:rPr>
        <w:t>macrophages are polarized to the CD80</w:t>
      </w:r>
      <w:r>
        <w:rPr>
          <w:lang w:val="en-US"/>
        </w:rPr>
        <w:t xml:space="preserve"> </w:t>
      </w:r>
      <w:r w:rsidRPr="004E3F9F">
        <w:rPr>
          <w:i/>
          <w:iCs/>
          <w:color w:val="EE0000"/>
          <w:lang w:val="en-US"/>
        </w:rPr>
        <w:t>(C-D-eighty)</w:t>
      </w:r>
      <w:r w:rsidRPr="004E3F9F">
        <w:rPr>
          <w:lang w:val="en-US"/>
        </w:rPr>
        <w:t xml:space="preserve"> positive and CD206 </w:t>
      </w:r>
      <w:r w:rsidRPr="004E3F9F">
        <w:rPr>
          <w:i/>
          <w:iCs/>
          <w:color w:val="EE0000"/>
          <w:lang w:val="en-US"/>
        </w:rPr>
        <w:t>(C-D-two-oh-six)</w:t>
      </w:r>
      <w:r>
        <w:rPr>
          <w:lang w:val="en-US"/>
        </w:rPr>
        <w:t xml:space="preserve"> </w:t>
      </w:r>
      <w:r w:rsidRPr="004E3F9F">
        <w:rPr>
          <w:lang w:val="en-US"/>
        </w:rPr>
        <w:t>negative pro-inflammatory state</w:t>
      </w:r>
      <w:r>
        <w:rPr>
          <w:lang w:val="en-US"/>
        </w:rPr>
        <w:t xml:space="preserve"> </w:t>
      </w:r>
      <w:r w:rsidRPr="004E3F9F">
        <w:rPr>
          <w:b/>
          <w:bCs/>
        </w:rPr>
        <w:t>[</w:t>
      </w:r>
      <w:r>
        <w:rPr>
          <w:b/>
          <w:bCs/>
        </w:rPr>
        <w:t>5</w:t>
      </w:r>
      <w:r w:rsidRPr="004E3F9F">
        <w:rPr>
          <w:b/>
          <w:bCs/>
        </w:rPr>
        <w:t>]</w:t>
      </w:r>
      <w:r>
        <w:t xml:space="preserve">. </w:t>
      </w:r>
      <w:r w:rsidRPr="0064117E">
        <w:rPr>
          <w:color w:val="000000" w:themeColor="text1"/>
          <w:highlight w:val="yellow"/>
        </w:rPr>
        <w:t>(</w:t>
      </w:r>
      <w:r w:rsidRPr="0064117E">
        <w:rPr>
          <w:b/>
          <w:bCs/>
          <w:color w:val="000000" w:themeColor="text1"/>
          <w:highlight w:val="yellow"/>
        </w:rPr>
        <w:t>Authors:</w:t>
      </w:r>
      <w:r w:rsidRPr="0064117E">
        <w:rPr>
          <w:color w:val="000000" w:themeColor="text1"/>
          <w:highlight w:val="yellow"/>
        </w:rPr>
        <w:t xml:space="preserve"> We have added this information for a cohesive flow of steps. Please suggest if this is appropriate?)</w:t>
      </w:r>
    </w:p>
    <w:p w14:paraId="49386D4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supplemented </w:t>
      </w:r>
      <w:proofErr w:type="spellStart"/>
      <w:r w:rsidRPr="0093372D">
        <w:rPr>
          <w:lang w:val="en-IN"/>
        </w:rPr>
        <w:t>ImmunoCult</w:t>
      </w:r>
      <w:proofErr w:type="spellEnd"/>
      <w:r w:rsidRPr="0093372D">
        <w:rPr>
          <w:lang w:val="en-IN"/>
        </w:rPr>
        <w:t>-SF macrophage medium to the dish.</w:t>
      </w:r>
    </w:p>
    <w:p w14:paraId="14C56D8E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inverting the container to mix the medium.</w:t>
      </w:r>
    </w:p>
    <w:p w14:paraId="75089781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dish in the incubator.</w:t>
      </w:r>
    </w:p>
    <w:p w14:paraId="65A93589" w14:textId="77777777" w:rsidR="002B15D3" w:rsidRDefault="002B15D3" w:rsidP="002B15D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Representative shot of talent performing flow cytometry</w:t>
      </w:r>
    </w:p>
    <w:p w14:paraId="24C6B477" w14:textId="2777A469" w:rsidR="00125924" w:rsidRPr="00B07A3B" w:rsidRDefault="002B15D3" w:rsidP="009C660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Figure 1. </w:t>
      </w:r>
      <w:r w:rsidRPr="008577F5">
        <w:rPr>
          <w:i/>
          <w:iCs/>
          <w:color w:val="3333FF"/>
          <w:lang w:val="en-IN"/>
        </w:rPr>
        <w:t xml:space="preserve">Video Editor: Show only the flow cytometric plot on the </w:t>
      </w:r>
      <w:r>
        <w:rPr>
          <w:i/>
          <w:iCs/>
          <w:color w:val="3333FF"/>
          <w:lang w:val="en-IN"/>
        </w:rPr>
        <w:t>bottom left</w:t>
      </w:r>
      <w:r w:rsidRPr="008577F5">
        <w:rPr>
          <w:i/>
          <w:iCs/>
          <w:color w:val="3333FF"/>
          <w:lang w:val="en-IN"/>
        </w:rPr>
        <w:t xml:space="preserve"> of the image and highlight the value 95.2</w:t>
      </w:r>
    </w:p>
    <w:p w14:paraId="476A4176" w14:textId="77777777" w:rsidR="000F326F" w:rsidRDefault="000F326F" w:rsidP="000F326F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7C88FEA8" w14:textId="60A3DB07" w:rsidR="000F326F" w:rsidRDefault="009C6600" w:rsidP="000F326F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C6600">
        <w:rPr>
          <w:rFonts w:cstheme="minorHAnsi"/>
          <w:b/>
          <w:bCs/>
        </w:rPr>
        <w:t>Antibody-Dependent Phagocytosis Assay</w:t>
      </w:r>
    </w:p>
    <w:p w14:paraId="2E9E5DCE" w14:textId="77777777" w:rsidR="000F326F" w:rsidRDefault="000F326F" w:rsidP="000F326F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DEA27" w14:textId="40E56EE0" w:rsidR="009C6600" w:rsidRDefault="009C6600" w:rsidP="009C6600">
      <w:pPr>
        <w:pStyle w:val="Narration"/>
        <w:numPr>
          <w:ilvl w:val="1"/>
          <w:numId w:val="3"/>
        </w:numPr>
      </w:pPr>
      <w:r>
        <w:t>For macrophage preparation, s</w:t>
      </w:r>
      <w:r w:rsidRPr="0093372D">
        <w:t xml:space="preserve">eed </w:t>
      </w:r>
      <w:r>
        <w:t>polarized</w:t>
      </w:r>
      <w:r w:rsidRPr="0093372D">
        <w:t xml:space="preserve"> macrophages at 2 × 10⁵ cells per well in a 24-well tissue culture plate </w:t>
      </w:r>
      <w:r w:rsidRPr="0093372D">
        <w:rPr>
          <w:b/>
          <w:bCs/>
        </w:rPr>
        <w:t>[1]</w:t>
      </w:r>
      <w:r w:rsidRPr="0093372D">
        <w:t xml:space="preserve">. </w:t>
      </w:r>
      <w:r>
        <w:t>I</w:t>
      </w:r>
      <w:r w:rsidRPr="0093372D">
        <w:t>ncubat</w:t>
      </w:r>
      <w:r>
        <w:t xml:space="preserve">e the cells </w:t>
      </w:r>
      <w:r w:rsidRPr="0093372D">
        <w:t xml:space="preserve">at 37 degrees Celsius with 5 percent carbon dioxide for 12 to 16 hours to allow cell adherence </w:t>
      </w:r>
      <w:r w:rsidRPr="0093372D">
        <w:rPr>
          <w:b/>
          <w:bCs/>
        </w:rPr>
        <w:t>[2]</w:t>
      </w:r>
      <w:r w:rsidRPr="0093372D">
        <w:t>.</w:t>
      </w:r>
    </w:p>
    <w:p w14:paraId="1EFC7D89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seeding macrophages into a 24-well tissue culture plate.</w:t>
      </w:r>
    </w:p>
    <w:p w14:paraId="5768C06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plate into the incubator.</w:t>
      </w:r>
    </w:p>
    <w:p w14:paraId="68AAA5EE" w14:textId="77777777" w:rsidR="009C6600" w:rsidRDefault="009C6600" w:rsidP="009C6600">
      <w:pPr>
        <w:pStyle w:val="Narration"/>
        <w:numPr>
          <w:ilvl w:val="1"/>
          <w:numId w:val="3"/>
        </w:numPr>
      </w:pPr>
      <w:r>
        <w:t>For cancer cell preparation, c</w:t>
      </w:r>
      <w:r w:rsidRPr="0093372D">
        <w:t>ulture CD24</w:t>
      </w:r>
      <w:r>
        <w:t xml:space="preserve"> </w:t>
      </w:r>
      <w:r w:rsidRPr="0096596C">
        <w:rPr>
          <w:i/>
          <w:iCs/>
          <w:color w:val="EE0000"/>
        </w:rPr>
        <w:t>(C-D-twenty-four)</w:t>
      </w:r>
      <w:r w:rsidRPr="0093372D">
        <w:t>-positive green fluorescent protein</w:t>
      </w:r>
      <w:r>
        <w:t xml:space="preserve">, or GFP </w:t>
      </w:r>
      <w:r w:rsidRPr="0096596C">
        <w:rPr>
          <w:i/>
          <w:iCs/>
          <w:color w:val="EE0000"/>
        </w:rPr>
        <w:t>(G-F-P)</w:t>
      </w:r>
      <w:r w:rsidRPr="0093372D">
        <w:t>-</w:t>
      </w:r>
      <w:r>
        <w:t>labelled</w:t>
      </w:r>
      <w:r w:rsidRPr="0093372D">
        <w:t xml:space="preserve"> breast cancer cells to 70 percent to 80 percent confluency </w:t>
      </w:r>
      <w:r w:rsidRPr="0093372D">
        <w:rPr>
          <w:b/>
          <w:bCs/>
        </w:rPr>
        <w:t>[1]</w:t>
      </w:r>
      <w:r w:rsidRPr="0093372D">
        <w:t xml:space="preserve">. </w:t>
      </w:r>
      <w:r>
        <w:t>After aspirating the medium, w</w:t>
      </w:r>
      <w:r w:rsidRPr="0093372D">
        <w:t xml:space="preserve">ash the cell monolayer once with </w:t>
      </w:r>
      <w:r>
        <w:t>PBS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75AC8C3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Sho</w:t>
      </w:r>
      <w:r>
        <w:rPr>
          <w:lang w:val="en-IN"/>
        </w:rPr>
        <w:t>t of</w:t>
      </w:r>
      <w:r w:rsidRPr="0093372D">
        <w:rPr>
          <w:lang w:val="en-IN"/>
        </w:rPr>
        <w:t xml:space="preserve"> </w:t>
      </w:r>
      <w:r>
        <w:rPr>
          <w:lang w:val="en-IN"/>
        </w:rPr>
        <w:t>the</w:t>
      </w:r>
      <w:r w:rsidRPr="0093372D">
        <w:rPr>
          <w:lang w:val="en-IN"/>
        </w:rPr>
        <w:t xml:space="preserve"> cultured breast cancer cells at </w:t>
      </w:r>
      <w:r>
        <w:rPr>
          <w:lang w:val="en-IN"/>
        </w:rPr>
        <w:t>70-80% confluency</w:t>
      </w:r>
      <w:r w:rsidRPr="0093372D">
        <w:rPr>
          <w:lang w:val="en-IN"/>
        </w:rPr>
        <w:t>.</w:t>
      </w:r>
    </w:p>
    <w:p w14:paraId="778C7511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washing the cell monolayer with </w:t>
      </w:r>
      <w:r>
        <w:rPr>
          <w:lang w:val="en-IN"/>
        </w:rPr>
        <w:t>PBS</w:t>
      </w:r>
      <w:r w:rsidRPr="0093372D">
        <w:rPr>
          <w:lang w:val="en-IN"/>
        </w:rPr>
        <w:t>.</w:t>
      </w:r>
    </w:p>
    <w:p w14:paraId="627411DF" w14:textId="7BC494F8" w:rsidR="009C6600" w:rsidRDefault="009C6600" w:rsidP="009C6600">
      <w:pPr>
        <w:pStyle w:val="Narration"/>
        <w:numPr>
          <w:ilvl w:val="1"/>
          <w:numId w:val="3"/>
        </w:numPr>
      </w:pPr>
      <w:r w:rsidRPr="0093372D">
        <w:t>Add 10 millimolar ethylene</w:t>
      </w:r>
      <w:r>
        <w:t>-</w:t>
      </w:r>
      <w:r w:rsidRPr="0093372D">
        <w:t>diamine</w:t>
      </w:r>
      <w:r>
        <w:t>-</w:t>
      </w:r>
      <w:r w:rsidRPr="0093372D">
        <w:t>tetra</w:t>
      </w:r>
      <w:r>
        <w:t>-</w:t>
      </w:r>
      <w:r w:rsidRPr="0093372D">
        <w:t>acetic</w:t>
      </w:r>
      <w:r>
        <w:t>-</w:t>
      </w:r>
      <w:r w:rsidRPr="0093372D">
        <w:t>acid</w:t>
      </w:r>
      <w:r>
        <w:t xml:space="preserve">, or EDTA </w:t>
      </w:r>
      <w:r w:rsidRPr="00D94550">
        <w:rPr>
          <w:i/>
          <w:iCs/>
          <w:color w:val="EE0000"/>
        </w:rPr>
        <w:t>(E-D-T-A)</w:t>
      </w:r>
      <w:r>
        <w:t xml:space="preserve"> </w:t>
      </w:r>
      <w:r w:rsidRPr="0093372D">
        <w:t xml:space="preserve">in </w:t>
      </w:r>
      <w:r>
        <w:t>PBS</w:t>
      </w:r>
      <w:r w:rsidRPr="0093372D">
        <w:t xml:space="preserve"> to the culture dish </w:t>
      </w:r>
      <w:r w:rsidRPr="0093372D">
        <w:rPr>
          <w:b/>
          <w:bCs/>
        </w:rPr>
        <w:t>[1]</w:t>
      </w:r>
      <w:r w:rsidRPr="0093372D">
        <w:t xml:space="preserve">. </w:t>
      </w:r>
      <w:r w:rsidR="00FD53CD">
        <w:t>Following</w:t>
      </w:r>
      <w:r w:rsidRPr="0093372D">
        <w:t xml:space="preserve"> </w:t>
      </w:r>
      <w:r w:rsidR="00FD53CD">
        <w:t xml:space="preserve">a 5 to 10 minute incubation </w:t>
      </w:r>
      <w:r w:rsidRPr="0093372D">
        <w:t>at 37 degrees Celsius</w:t>
      </w:r>
      <w:r>
        <w:t>, d</w:t>
      </w:r>
      <w:r w:rsidRPr="0093372D">
        <w:t xml:space="preserve">etach the cells by gentle pipetting to achieve complete cell release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19DE8C3A" w14:textId="77777777" w:rsidR="009C6600" w:rsidRPr="002F2E0A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</w:t>
      </w:r>
      <w:r>
        <w:rPr>
          <w:lang w:val="en-IN"/>
        </w:rPr>
        <w:t>EDTA</w:t>
      </w:r>
      <w:r w:rsidRPr="0093372D">
        <w:rPr>
          <w:lang w:val="en-IN"/>
        </w:rPr>
        <w:t xml:space="preserve"> solution to the culture dish.</w:t>
      </w:r>
    </w:p>
    <w:p w14:paraId="09B65C59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gently pipetting to detach the cells.</w:t>
      </w:r>
    </w:p>
    <w:p w14:paraId="34017C8D" w14:textId="4972AA30" w:rsidR="009C6600" w:rsidRDefault="009C6600" w:rsidP="009C6600">
      <w:pPr>
        <w:pStyle w:val="Narration"/>
        <w:numPr>
          <w:ilvl w:val="1"/>
          <w:numId w:val="3"/>
        </w:numPr>
      </w:pPr>
      <w:r>
        <w:t>C</w:t>
      </w:r>
      <w:r w:rsidRPr="0093372D">
        <w:t xml:space="preserve">entrifuge </w:t>
      </w:r>
      <w:r>
        <w:t xml:space="preserve">the detached cells in 2 tubes </w:t>
      </w:r>
      <w:r w:rsidRPr="0093372D">
        <w:t xml:space="preserve">at 300 </w:t>
      </w:r>
      <w:r w:rsidRPr="00D94550">
        <w:rPr>
          <w:i/>
          <w:iCs/>
        </w:rPr>
        <w:t>g</w:t>
      </w:r>
      <w:r w:rsidRPr="0093372D">
        <w:t xml:space="preserve"> for 5 minutes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</w:t>
      </w:r>
      <w:r>
        <w:t xml:space="preserve">After discarding the </w:t>
      </w:r>
      <w:r w:rsidRPr="001453F9">
        <w:t>supernatant, resuspend the cell pellet</w:t>
      </w:r>
      <w:r w:rsidR="00FD53CD">
        <w:t>s</w:t>
      </w:r>
      <w:r w:rsidRPr="001453F9">
        <w:t xml:space="preserve"> in </w:t>
      </w:r>
      <w:r w:rsidRPr="0093372D">
        <w:t xml:space="preserve">0.5 </w:t>
      </w:r>
      <w:proofErr w:type="spellStart"/>
      <w:r w:rsidRPr="0093372D">
        <w:t>milliliters</w:t>
      </w:r>
      <w:proofErr w:type="spellEnd"/>
      <w:r w:rsidRPr="0093372D">
        <w:t xml:space="preserve"> </w:t>
      </w:r>
      <w:r>
        <w:t xml:space="preserve">of </w:t>
      </w:r>
      <w:r w:rsidRPr="001453F9">
        <w:t xml:space="preserve">complete Dulbecco's Modified Eagle Medium, or DMEM </w:t>
      </w:r>
      <w:r w:rsidRPr="001453F9">
        <w:rPr>
          <w:i/>
          <w:iCs/>
          <w:color w:val="EE0000"/>
        </w:rPr>
        <w:t>(D-M-E-M)</w:t>
      </w:r>
      <w:r w:rsidRPr="001453F9">
        <w:t xml:space="preserve"> </w:t>
      </w:r>
      <w:r>
        <w:t>to achieve</w:t>
      </w:r>
      <w:r w:rsidRPr="0093372D">
        <w:t xml:space="preserve"> a density of 2 × 10⁵ cells per </w:t>
      </w:r>
      <w:proofErr w:type="spellStart"/>
      <w:r w:rsidRPr="0093372D">
        <w:t>milliliter</w:t>
      </w:r>
      <w:proofErr w:type="spellEnd"/>
      <w:r>
        <w:t xml:space="preserve"> </w:t>
      </w:r>
      <w:r w:rsidRPr="001453F9">
        <w:rPr>
          <w:b/>
          <w:bCs/>
        </w:rPr>
        <w:t>[2]</w:t>
      </w:r>
      <w:r w:rsidRPr="001453F9">
        <w:t>.</w:t>
      </w:r>
      <w:r w:rsidRPr="0093372D">
        <w:t xml:space="preserve"> </w:t>
      </w:r>
    </w:p>
    <w:p w14:paraId="38140C3C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centrifuge.</w:t>
      </w:r>
    </w:p>
    <w:p w14:paraId="7426198F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resuspending the cell pellet in complete </w:t>
      </w:r>
      <w:r>
        <w:rPr>
          <w:lang w:val="en-IN"/>
        </w:rPr>
        <w:t>DMEM.</w:t>
      </w:r>
    </w:p>
    <w:p w14:paraId="74AF72E4" w14:textId="3DB74448" w:rsidR="009C6600" w:rsidRDefault="009C6600" w:rsidP="009C6600">
      <w:pPr>
        <w:pStyle w:val="Narration"/>
        <w:numPr>
          <w:ilvl w:val="1"/>
          <w:numId w:val="3"/>
        </w:numPr>
      </w:pPr>
      <w:r>
        <w:t>For antibody opsonization, a</w:t>
      </w:r>
      <w:r w:rsidRPr="0093372D">
        <w:t xml:space="preserve">dd anti-CD24 monoclonal antibody </w:t>
      </w:r>
      <w:r>
        <w:t xml:space="preserve">to one tube </w:t>
      </w:r>
      <w:r w:rsidR="007A7746">
        <w:t>to achieve</w:t>
      </w:r>
      <w:r>
        <w:t xml:space="preserve"> </w:t>
      </w:r>
      <w:r w:rsidRPr="0093372D">
        <w:t xml:space="preserve">a final concentration of 1 microgram per </w:t>
      </w:r>
      <w:proofErr w:type="spellStart"/>
      <w:r w:rsidRPr="0093372D">
        <w:t>milliliter</w:t>
      </w:r>
      <w:proofErr w:type="spellEnd"/>
      <w:r w:rsidRPr="0093372D">
        <w:t xml:space="preserve"> </w:t>
      </w:r>
      <w:r>
        <w:t xml:space="preserve">and add </w:t>
      </w:r>
      <w:r w:rsidRPr="0028062B">
        <w:t>isotype-matched IgG</w:t>
      </w:r>
      <w:r>
        <w:t xml:space="preserve"> </w:t>
      </w:r>
      <w:r w:rsidRPr="0028062B">
        <w:rPr>
          <w:i/>
          <w:iCs/>
          <w:color w:val="EE0000"/>
        </w:rPr>
        <w:t>(I-G-G)</w:t>
      </w:r>
      <w:r>
        <w:t xml:space="preserve"> antibody to another tube as a negative control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Mix the cell suspension by gentle pipetting to ensure uniform antibody distribution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>
        <w:t xml:space="preserve"> and</w:t>
      </w:r>
      <w:r w:rsidRPr="0093372D">
        <w:t xml:space="preserve"> </w:t>
      </w:r>
      <w:r>
        <w:t xml:space="preserve">incubate </w:t>
      </w:r>
      <w:r w:rsidRPr="0093372D">
        <w:t xml:space="preserve">for 30 minutes at 37 degrees Celsius under static conditions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>.</w:t>
      </w:r>
    </w:p>
    <w:p w14:paraId="09D77D0F" w14:textId="4D55350C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 xml:space="preserve">Talent adding anti-CD24 monoclonal antibody </w:t>
      </w:r>
      <w:r>
        <w:rPr>
          <w:lang w:val="en-IN"/>
        </w:rPr>
        <w:t xml:space="preserve">and IgG antibody </w:t>
      </w:r>
      <w:r w:rsidRPr="0093372D">
        <w:rPr>
          <w:lang w:val="en-IN"/>
        </w:rPr>
        <w:t>to the cell suspension</w:t>
      </w:r>
      <w:r>
        <w:rPr>
          <w:lang w:val="en-IN"/>
        </w:rPr>
        <w:t>s in two tubes</w:t>
      </w:r>
      <w:r w:rsidRPr="0093372D">
        <w:rPr>
          <w:lang w:val="en-IN"/>
        </w:rPr>
        <w:t>.</w:t>
      </w:r>
      <w:r w:rsidR="009A119C">
        <w:rPr>
          <w:lang w:val="en-IN"/>
        </w:rPr>
        <w:t xml:space="preserve"> </w:t>
      </w:r>
    </w:p>
    <w:p w14:paraId="2AE54F0A" w14:textId="77777777" w:rsidR="009C6600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lastRenderedPageBreak/>
        <w:t>Talent gently pipetting the suspension to mix.</w:t>
      </w:r>
    </w:p>
    <w:p w14:paraId="3A15FB04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placing the tube into the incubator.</w:t>
      </w:r>
    </w:p>
    <w:p w14:paraId="784B8DC2" w14:textId="77777777" w:rsidR="009C6600" w:rsidRDefault="009C6600" w:rsidP="009C6600">
      <w:pPr>
        <w:pStyle w:val="Narration"/>
        <w:numPr>
          <w:ilvl w:val="1"/>
          <w:numId w:val="3"/>
        </w:numPr>
      </w:pPr>
      <w:r>
        <w:t>Next, p</w:t>
      </w:r>
      <w:r w:rsidRPr="0093372D">
        <w:t xml:space="preserve">roceed directly to co-culture </w:t>
      </w:r>
      <w:r>
        <w:t xml:space="preserve">without washing the cells </w:t>
      </w:r>
      <w:r w:rsidRPr="0093372D">
        <w:t xml:space="preserve">to maintain antibody coating on the cell surface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Add 1 × 10⁵ antibody-opsonized </w:t>
      </w:r>
      <w:r>
        <w:t>GFP</w:t>
      </w:r>
      <w:r w:rsidRPr="0093372D">
        <w:t>-tagged breast cancer cells to each well containing macrophages</w:t>
      </w:r>
      <w:r>
        <w:t>, m</w:t>
      </w:r>
      <w:r w:rsidRPr="0093372D">
        <w:t>aintain</w:t>
      </w:r>
      <w:r>
        <w:t>ing</w:t>
      </w:r>
      <w:r w:rsidRPr="0093372D">
        <w:t xml:space="preserve"> an effector-to-target ratio of 2</w:t>
      </w:r>
      <w:r>
        <w:t xml:space="preserve"> to </w:t>
      </w:r>
      <w:r w:rsidRPr="0093372D">
        <w:t xml:space="preserve">1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</w:p>
    <w:p w14:paraId="058A4C5B" w14:textId="77777777" w:rsidR="009C6600" w:rsidRPr="0093372D" w:rsidRDefault="009C6600" w:rsidP="009C660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transferring the opsonized cells for co-culture.</w:t>
      </w:r>
    </w:p>
    <w:p w14:paraId="31293B5A" w14:textId="117352B7" w:rsidR="000F326F" w:rsidRPr="000C62F0" w:rsidRDefault="009C6600" w:rsidP="009C660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372D">
        <w:rPr>
          <w:lang w:val="en-IN"/>
        </w:rPr>
        <w:t>Talent adding antibody-opsonized cancer cells into wells containing macrophages</w:t>
      </w:r>
      <w:r>
        <w:rPr>
          <w:lang w:val="en-IN"/>
        </w:rPr>
        <w:t>.</w:t>
      </w:r>
    </w:p>
    <w:p w14:paraId="472DF13A" w14:textId="77777777" w:rsidR="000C62F0" w:rsidRDefault="000C62F0" w:rsidP="000C62F0">
      <w:pPr>
        <w:pStyle w:val="TemplateNarration"/>
        <w:numPr>
          <w:ilvl w:val="0"/>
          <w:numId w:val="3"/>
        </w:numPr>
        <w:rPr>
          <w:b/>
          <w:bCs/>
          <w:lang w:val="en-IN"/>
        </w:rPr>
      </w:pPr>
      <w:r w:rsidRPr="003D05BE">
        <w:rPr>
          <w:b/>
          <w:bCs/>
          <w:lang w:val="en-IN"/>
        </w:rPr>
        <w:t>Time-Lapse Imaging By Automated Live-cell Imaging System</w:t>
      </w:r>
    </w:p>
    <w:p w14:paraId="0440A758" w14:textId="77777777" w:rsidR="000C62F0" w:rsidRDefault="000C62F0" w:rsidP="000C62F0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88855526"/>
          <w:placeholder>
            <w:docPart w:val="33DC9F95A9384A3D962FD9122715A72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88C0986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Switch on the imaging system, environmental control module, and carbon dioxide gas supply at least 1 hour before imaging </w:t>
      </w:r>
      <w:r w:rsidRPr="001217C1">
        <w:rPr>
          <w:b/>
          <w:bCs/>
        </w:rPr>
        <w:t>[1]</w:t>
      </w:r>
      <w:r w:rsidRPr="0093372D">
        <w:t xml:space="preserve">. Open the Environment Control panel in the automated live-cell imaging software </w:t>
      </w:r>
      <w:r w:rsidRPr="001217C1">
        <w:rPr>
          <w:b/>
          <w:bCs/>
        </w:rPr>
        <w:t>[2]</w:t>
      </w:r>
      <w:r w:rsidRPr="0093372D">
        <w:t xml:space="preserve">. Set the </w:t>
      </w:r>
      <w:r>
        <w:t xml:space="preserve">chamber </w:t>
      </w:r>
      <w:r w:rsidRPr="0093372D">
        <w:t xml:space="preserve">temperature to 37 degrees Celsius and carbon dioxide to 5 percent </w:t>
      </w:r>
      <w:r>
        <w:t xml:space="preserve">ensuring that </w:t>
      </w:r>
      <w:r w:rsidRPr="001217C1">
        <w:rPr>
          <w:lang w:val="en-IN"/>
        </w:rPr>
        <w:t>both settings are stabilized</w:t>
      </w:r>
      <w:r w:rsidRPr="0093372D">
        <w:t xml:space="preserve"> before loading the plate </w:t>
      </w:r>
      <w:r w:rsidRPr="001217C1">
        <w:rPr>
          <w:b/>
          <w:bCs/>
        </w:rPr>
        <w:t>[</w:t>
      </w:r>
      <w:r>
        <w:rPr>
          <w:b/>
          <w:bCs/>
        </w:rPr>
        <w:t>3</w:t>
      </w:r>
      <w:r w:rsidRPr="001217C1">
        <w:rPr>
          <w:b/>
          <w:bCs/>
        </w:rPr>
        <w:t>]</w:t>
      </w:r>
      <w:r w:rsidRPr="0093372D">
        <w:t>.</w:t>
      </w:r>
    </w:p>
    <w:p w14:paraId="3F56302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switching on the imaging system and environmental control module.</w:t>
      </w:r>
    </w:p>
    <w:p w14:paraId="6881ECCE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DD225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automated live-cell imaging software </w:t>
      </w:r>
      <w:r>
        <w:rPr>
          <w:lang w:val="en-IN"/>
        </w:rPr>
        <w:t xml:space="preserve">interface and opening </w:t>
      </w:r>
      <w:r w:rsidRPr="0093372D">
        <w:rPr>
          <w:lang w:val="en-IN"/>
        </w:rPr>
        <w:t xml:space="preserve">the </w:t>
      </w:r>
      <w:r w:rsidRPr="0093372D">
        <w:rPr>
          <w:b/>
          <w:bCs/>
          <w:lang w:val="en-IN"/>
        </w:rPr>
        <w:t>Environment Control</w:t>
      </w:r>
      <w:r w:rsidRPr="0093372D">
        <w:rPr>
          <w:lang w:val="en-IN"/>
        </w:rPr>
        <w:t xml:space="preserve"> panel.</w:t>
      </w:r>
    </w:p>
    <w:p w14:paraId="5B66943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1217C1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37 degrees Celsius</w:t>
      </w:r>
      <w:r>
        <w:rPr>
          <w:lang w:val="en-IN"/>
        </w:rPr>
        <w:t xml:space="preserve"> temperature</w:t>
      </w:r>
      <w:r w:rsidRPr="0093372D">
        <w:rPr>
          <w:lang w:val="en-IN"/>
        </w:rPr>
        <w:t xml:space="preserve"> and 5</w:t>
      </w:r>
      <w:r>
        <w:rPr>
          <w:lang w:val="en-IN"/>
        </w:rPr>
        <w:t>%</w:t>
      </w:r>
      <w:r w:rsidRPr="0093372D">
        <w:rPr>
          <w:lang w:val="en-IN"/>
        </w:rPr>
        <w:t xml:space="preserve"> </w:t>
      </w:r>
      <w:r>
        <w:rPr>
          <w:lang w:val="en-IN"/>
        </w:rPr>
        <w:t>CO</w:t>
      </w:r>
      <w:r w:rsidRPr="00DD2259">
        <w:rPr>
          <w:vertAlign w:val="subscript"/>
          <w:lang w:val="en-IN"/>
        </w:rPr>
        <w:t>2</w:t>
      </w:r>
      <w:r w:rsidRPr="0093372D">
        <w:rPr>
          <w:lang w:val="en-IN"/>
        </w:rPr>
        <w:t xml:space="preserve"> settings</w:t>
      </w:r>
      <w:r>
        <w:rPr>
          <w:lang w:val="en-IN"/>
        </w:rPr>
        <w:t xml:space="preserve"> and show the stabilized settings</w:t>
      </w:r>
      <w:r w:rsidRPr="0093372D">
        <w:rPr>
          <w:lang w:val="en-IN"/>
        </w:rPr>
        <w:t>.</w:t>
      </w:r>
    </w:p>
    <w:p w14:paraId="09510C14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Place the 24-well plate into the imaging chamber of the imaging system </w:t>
      </w:r>
      <w:r w:rsidRPr="0093372D">
        <w:rPr>
          <w:b/>
          <w:bCs/>
        </w:rPr>
        <w:t>[1]</w:t>
      </w:r>
      <w:r w:rsidRPr="0093372D">
        <w:t>.</w:t>
      </w:r>
    </w:p>
    <w:p w14:paraId="054905AE" w14:textId="77777777" w:rsidR="000C62F0" w:rsidRPr="0093372D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93372D">
        <w:rPr>
          <w:lang w:val="en-IN"/>
        </w:rPr>
        <w:t>Talent loading the 24-well plate into the imaging chamber.</w:t>
      </w:r>
    </w:p>
    <w:p w14:paraId="5D6B9058" w14:textId="77777777" w:rsidR="000C62F0" w:rsidRDefault="000C62F0" w:rsidP="000C62F0">
      <w:pPr>
        <w:pStyle w:val="Narration"/>
        <w:numPr>
          <w:ilvl w:val="1"/>
          <w:numId w:val="3"/>
        </w:numPr>
      </w:pPr>
      <w:r>
        <w:t>For initial configuration, o</w:t>
      </w:r>
      <w:r w:rsidRPr="0093372D">
        <w:t xml:space="preserve">pen the </w:t>
      </w:r>
      <w:r w:rsidRPr="00C06E99">
        <w:rPr>
          <w:b/>
          <w:bCs/>
        </w:rPr>
        <w:t>Task Manager</w:t>
      </w:r>
      <w:r w:rsidRPr="0093372D">
        <w:t xml:space="preserve"> in the automated live-cell imaging software </w:t>
      </w:r>
      <w:r w:rsidRPr="0093372D">
        <w:rPr>
          <w:b/>
          <w:bCs/>
        </w:rPr>
        <w:t>[1]</w:t>
      </w:r>
      <w:r w:rsidRPr="0093372D">
        <w:t xml:space="preserve">. Select </w:t>
      </w:r>
      <w:r w:rsidRPr="0093372D">
        <w:rPr>
          <w:b/>
          <w:bCs/>
        </w:rPr>
        <w:t>Imager manual mode</w:t>
      </w:r>
      <w:r w:rsidRPr="0093372D">
        <w:t xml:space="preserve"> </w:t>
      </w:r>
      <w:r w:rsidRPr="0093372D">
        <w:rPr>
          <w:b/>
          <w:bCs/>
        </w:rPr>
        <w:t>[2]</w:t>
      </w:r>
      <w:r w:rsidRPr="0093372D">
        <w:t xml:space="preserve">. Click </w:t>
      </w:r>
      <w:r w:rsidRPr="0093372D">
        <w:rPr>
          <w:b/>
          <w:bCs/>
        </w:rPr>
        <w:t>Capture now</w:t>
      </w:r>
      <w:r w:rsidRPr="0093372D">
        <w:t xml:space="preserve"> to initialize imaging parameters </w:t>
      </w:r>
      <w:r w:rsidRPr="0093372D">
        <w:rPr>
          <w:b/>
          <w:bCs/>
        </w:rPr>
        <w:t>[3]</w:t>
      </w:r>
      <w:r w:rsidRPr="0093372D">
        <w:t>. Select a 10</w:t>
      </w:r>
      <w:r>
        <w:t>X</w:t>
      </w:r>
      <w:r w:rsidRPr="0093372D">
        <w:t xml:space="preserve"> objective </w:t>
      </w:r>
      <w:r w:rsidRPr="00C06E99">
        <w:rPr>
          <w:b/>
          <w:bCs/>
        </w:rPr>
        <w:t>[4]</w:t>
      </w:r>
      <w:r>
        <w:t>.</w:t>
      </w:r>
    </w:p>
    <w:p w14:paraId="028D594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Task Manager window in the automated live-cell imaging software.</w:t>
      </w:r>
    </w:p>
    <w:p w14:paraId="03A70CC8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Imager manual mode</w:t>
      </w:r>
      <w:r w:rsidRPr="0093372D">
        <w:rPr>
          <w:lang w:val="en-IN"/>
        </w:rPr>
        <w:t>.</w:t>
      </w:r>
    </w:p>
    <w:p w14:paraId="3AA1FE2B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clicking </w:t>
      </w:r>
      <w:r w:rsidRPr="0093372D">
        <w:rPr>
          <w:b/>
          <w:bCs/>
          <w:lang w:val="en-IN"/>
        </w:rPr>
        <w:t>Capture now</w:t>
      </w:r>
      <w:r w:rsidRPr="0093372D">
        <w:rPr>
          <w:lang w:val="en-IN"/>
        </w:rPr>
        <w:t>.</w:t>
      </w:r>
    </w:p>
    <w:p w14:paraId="73A09A3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10× objective selected in the software.</w:t>
      </w:r>
    </w:p>
    <w:p w14:paraId="73492265" w14:textId="77777777" w:rsidR="000C62F0" w:rsidRDefault="000C62F0" w:rsidP="000C62F0">
      <w:pPr>
        <w:pStyle w:val="Narration"/>
        <w:numPr>
          <w:ilvl w:val="1"/>
          <w:numId w:val="3"/>
        </w:numPr>
      </w:pPr>
      <w:r>
        <w:t xml:space="preserve">Choose </w:t>
      </w:r>
      <w:r w:rsidRPr="0093372D">
        <w:t xml:space="preserve">microplate as the filter setting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Select 24-well plate from the plate library of the automated live-cell imaging software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</w:t>
      </w:r>
      <w:r>
        <w:t>For focus and image setup, s</w:t>
      </w:r>
      <w:r w:rsidRPr="0093372D">
        <w:t xml:space="preserve">elect the Phase Contrast channel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a representative well such as A1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Activate autofocus before time-lapse acquisition </w:t>
      </w:r>
      <w:r w:rsidRPr="0093372D">
        <w:rPr>
          <w:b/>
          <w:bCs/>
        </w:rPr>
        <w:t>[</w:t>
      </w:r>
      <w:r>
        <w:rPr>
          <w:b/>
          <w:bCs/>
        </w:rPr>
        <w:t>5</w:t>
      </w:r>
      <w:r w:rsidRPr="0093372D">
        <w:rPr>
          <w:b/>
          <w:bCs/>
        </w:rPr>
        <w:t>]</w:t>
      </w:r>
      <w:r w:rsidRPr="0093372D">
        <w:t xml:space="preserve">. </w:t>
      </w:r>
    </w:p>
    <w:p w14:paraId="57B9649E" w14:textId="77777777" w:rsidR="000C62F0" w:rsidRPr="001411BE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C06E99">
        <w:rPr>
          <w:highlight w:val="yellow"/>
          <w:lang w:val="en-IN"/>
        </w:rPr>
        <w:lastRenderedPageBreak/>
        <w:t>SCREEN:</w:t>
      </w:r>
      <w:r w:rsidRPr="0093372D">
        <w:rPr>
          <w:lang w:val="en-IN"/>
        </w:rPr>
        <w:t xml:space="preserve"> Show microplate selected as the filter setting.</w:t>
      </w:r>
    </w:p>
    <w:p w14:paraId="7E55D8D6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a 24-well plate from the plate library.</w:t>
      </w:r>
    </w:p>
    <w:p w14:paraId="3E6C88F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Phase Contrast channel selected.</w:t>
      </w:r>
    </w:p>
    <w:p w14:paraId="64CF7C6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representative well A1 selected on the plate map.</w:t>
      </w:r>
    </w:p>
    <w:p w14:paraId="06E4E50C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autofocus being activated before acquisition.</w:t>
      </w:r>
    </w:p>
    <w:p w14:paraId="1633BE7A" w14:textId="77777777" w:rsidR="000C62F0" w:rsidRDefault="000C62F0" w:rsidP="000C62F0">
      <w:pPr>
        <w:pStyle w:val="Narration"/>
        <w:numPr>
          <w:ilvl w:val="1"/>
          <w:numId w:val="3"/>
        </w:numPr>
      </w:pPr>
      <w:r w:rsidRPr="0093372D">
        <w:t xml:space="preserve">Capture an image using the camera icon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Confirm cell morphology and focus quality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 xml:space="preserve">. Navigate to </w:t>
      </w:r>
      <w:r w:rsidRPr="0093372D">
        <w:rPr>
          <w:b/>
          <w:bCs/>
        </w:rPr>
        <w:t>Process/</w:t>
      </w:r>
      <w:proofErr w:type="spellStart"/>
      <w:r w:rsidRPr="0093372D">
        <w:rPr>
          <w:b/>
          <w:bCs/>
        </w:rPr>
        <w:t>Analyze</w:t>
      </w:r>
      <w:proofErr w:type="spellEnd"/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Select </w:t>
      </w:r>
      <w:r w:rsidRPr="0093372D">
        <w:rPr>
          <w:b/>
          <w:bCs/>
        </w:rPr>
        <w:t>Create experiment from an image set</w:t>
      </w:r>
      <w:r w:rsidRPr="0093372D">
        <w:t xml:space="preserve"> to configure the experiment </w:t>
      </w:r>
      <w:r w:rsidRPr="0093372D">
        <w:rPr>
          <w:b/>
          <w:bCs/>
        </w:rPr>
        <w:t>[</w:t>
      </w:r>
      <w:r>
        <w:rPr>
          <w:b/>
          <w:bCs/>
        </w:rPr>
        <w:t>4</w:t>
      </w:r>
      <w:r w:rsidRPr="0093372D">
        <w:rPr>
          <w:b/>
          <w:bCs/>
        </w:rPr>
        <w:t>]</w:t>
      </w:r>
      <w:r w:rsidRPr="0093372D">
        <w:t xml:space="preserve">. </w:t>
      </w:r>
    </w:p>
    <w:p w14:paraId="5A1EFBE0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capturing an image using the camera icon.</w:t>
      </w:r>
    </w:p>
    <w:p w14:paraId="71B1AAF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captured image with proper cell morphology and focus quality.</w:t>
      </w:r>
    </w:p>
    <w:p w14:paraId="47F9E4A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navigating to </w:t>
      </w:r>
      <w:r w:rsidRPr="0093372D">
        <w:rPr>
          <w:b/>
          <w:bCs/>
          <w:lang w:val="en-IN"/>
        </w:rPr>
        <w:t>Process/</w:t>
      </w:r>
      <w:proofErr w:type="spellStart"/>
      <w:r w:rsidRPr="0093372D">
        <w:rPr>
          <w:b/>
          <w:bCs/>
          <w:lang w:val="en-IN"/>
        </w:rPr>
        <w:t>Analyze</w:t>
      </w:r>
      <w:proofErr w:type="spellEnd"/>
      <w:r w:rsidRPr="0093372D">
        <w:rPr>
          <w:lang w:val="en-IN"/>
        </w:rPr>
        <w:t>.</w:t>
      </w:r>
    </w:p>
    <w:p w14:paraId="58C6E4B7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selecting </w:t>
      </w:r>
      <w:r w:rsidRPr="0093372D">
        <w:rPr>
          <w:b/>
          <w:bCs/>
          <w:lang w:val="en-IN"/>
        </w:rPr>
        <w:t>Create experiment from an image set</w:t>
      </w:r>
      <w:r w:rsidRPr="0093372D">
        <w:rPr>
          <w:lang w:val="en-IN"/>
        </w:rPr>
        <w:t>.</w:t>
      </w:r>
    </w:p>
    <w:p w14:paraId="614123D5" w14:textId="77777777" w:rsidR="000C62F0" w:rsidRDefault="000C62F0" w:rsidP="000C62F0">
      <w:pPr>
        <w:pStyle w:val="Narration"/>
        <w:numPr>
          <w:ilvl w:val="1"/>
          <w:numId w:val="3"/>
        </w:numPr>
      </w:pPr>
      <w:r>
        <w:t>To set the time-lapse acquisition parameters, op</w:t>
      </w:r>
      <w:r w:rsidRPr="0093372D">
        <w:t xml:space="preserve">en the </w:t>
      </w:r>
      <w:r w:rsidRPr="0093372D">
        <w:rPr>
          <w:b/>
          <w:bCs/>
        </w:rPr>
        <w:t>Procedure</w:t>
      </w:r>
      <w:r w:rsidRPr="0093372D">
        <w:t xml:space="preserve"> settings panel </w:t>
      </w:r>
      <w:r w:rsidRPr="0093372D">
        <w:rPr>
          <w:b/>
          <w:bCs/>
        </w:rPr>
        <w:t>[</w:t>
      </w:r>
      <w:r>
        <w:rPr>
          <w:b/>
          <w:bCs/>
        </w:rPr>
        <w:t>1</w:t>
      </w:r>
      <w:r w:rsidRPr="0093372D">
        <w:rPr>
          <w:b/>
          <w:bCs/>
        </w:rPr>
        <w:t>]</w:t>
      </w:r>
      <w:r w:rsidRPr="0093372D">
        <w:t xml:space="preserve">. Set the temperature to 37 degrees Celsius and carbon dioxide to 5 percent </w:t>
      </w:r>
      <w:r w:rsidRPr="0093372D">
        <w:rPr>
          <w:b/>
          <w:bCs/>
        </w:rPr>
        <w:t>[</w:t>
      </w:r>
      <w:r>
        <w:rPr>
          <w:b/>
          <w:bCs/>
        </w:rPr>
        <w:t>2</w:t>
      </w:r>
      <w:r w:rsidRPr="0093372D">
        <w:rPr>
          <w:b/>
          <w:bCs/>
        </w:rPr>
        <w:t>]</w:t>
      </w:r>
      <w:r w:rsidRPr="0093372D">
        <w:t>.</w:t>
      </w:r>
      <w:r>
        <w:t xml:space="preserve"> </w:t>
      </w:r>
      <w:r w:rsidRPr="0093372D">
        <w:t xml:space="preserve">Under </w:t>
      </w:r>
      <w:r w:rsidRPr="0093372D">
        <w:rPr>
          <w:b/>
          <w:bCs/>
        </w:rPr>
        <w:t>Start Kinetic</w:t>
      </w:r>
      <w:r w:rsidRPr="0093372D">
        <w:t xml:space="preserve">, set the run time to </w:t>
      </w:r>
      <w:r>
        <w:t>sixteen hours</w:t>
      </w:r>
      <w:r w:rsidRPr="0093372D">
        <w:t xml:space="preserve"> </w:t>
      </w:r>
      <w:r w:rsidRPr="0093372D">
        <w:rPr>
          <w:b/>
          <w:bCs/>
        </w:rPr>
        <w:t>[</w:t>
      </w:r>
      <w:r>
        <w:rPr>
          <w:b/>
          <w:bCs/>
        </w:rPr>
        <w:t>3</w:t>
      </w:r>
      <w:r w:rsidRPr="0093372D">
        <w:rPr>
          <w:b/>
          <w:bCs/>
        </w:rPr>
        <w:t>]</w:t>
      </w:r>
      <w:r w:rsidRPr="0093372D">
        <w:t xml:space="preserve">. </w:t>
      </w:r>
    </w:p>
    <w:p w14:paraId="1B089D0A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</w:t>
      </w:r>
      <w:r w:rsidRPr="0093372D">
        <w:rPr>
          <w:b/>
          <w:bCs/>
          <w:lang w:val="en-IN"/>
        </w:rPr>
        <w:t>Procedure</w:t>
      </w:r>
      <w:r w:rsidRPr="0093372D">
        <w:rPr>
          <w:lang w:val="en-IN"/>
        </w:rPr>
        <w:t xml:space="preserve"> settings panel.</w:t>
      </w:r>
    </w:p>
    <w:p w14:paraId="347D495F" w14:textId="77777777" w:rsidR="000C62F0" w:rsidRPr="00D530C8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temperature and carbon dioxide settings entered in the panel.</w:t>
      </w:r>
    </w:p>
    <w:p w14:paraId="457498F4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user entering a run time of 16 hours in the </w:t>
      </w:r>
      <w:r w:rsidRPr="0093372D">
        <w:rPr>
          <w:b/>
          <w:bCs/>
          <w:lang w:val="en-IN"/>
        </w:rPr>
        <w:t>Start Kinetic</w:t>
      </w:r>
      <w:r w:rsidRPr="0093372D">
        <w:rPr>
          <w:lang w:val="en-IN"/>
        </w:rPr>
        <w:t xml:space="preserve"> settings.</w:t>
      </w:r>
    </w:p>
    <w:p w14:paraId="251CA182" w14:textId="77777777" w:rsidR="000C62F0" w:rsidRPr="00D530C8" w:rsidRDefault="000C62F0" w:rsidP="000C62F0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D530C8">
        <w:rPr>
          <w:color w:val="7030A0"/>
          <w:lang w:val="en-IN"/>
        </w:rPr>
        <w:t xml:space="preserve">Set the imaging interval to ten minutes </w:t>
      </w:r>
      <w:r w:rsidRPr="00D530C8">
        <w:rPr>
          <w:b/>
          <w:bCs/>
          <w:color w:val="7030A0"/>
          <w:lang w:val="en-IN"/>
        </w:rPr>
        <w:t>[1]</w:t>
      </w:r>
      <w:r w:rsidRPr="00D530C8">
        <w:rPr>
          <w:color w:val="7030A0"/>
          <w:lang w:val="en-IN"/>
        </w:rPr>
        <w:t xml:space="preserve">. Set the total reads to 97 </w:t>
      </w:r>
      <w:r w:rsidRPr="00D530C8">
        <w:rPr>
          <w:b/>
          <w:bCs/>
          <w:color w:val="7030A0"/>
          <w:lang w:val="en-IN"/>
        </w:rPr>
        <w:t>[2]</w:t>
      </w:r>
      <w:r w:rsidRPr="00D530C8">
        <w:rPr>
          <w:color w:val="7030A0"/>
          <w:lang w:val="en-IN"/>
        </w:rPr>
        <w:t xml:space="preserve">. Use an imaging interval of 10 to 15 minutes to balance temporal resolution and phototoxicity while capturing early phagocytic events </w:t>
      </w:r>
      <w:r w:rsidRPr="00D530C8">
        <w:rPr>
          <w:b/>
          <w:bCs/>
          <w:color w:val="7030A0"/>
          <w:lang w:val="en-IN"/>
        </w:rPr>
        <w:t>[3]</w:t>
      </w:r>
      <w:r w:rsidRPr="00D530C8">
        <w:rPr>
          <w:color w:val="7030A0"/>
          <w:lang w:val="en-IN"/>
        </w:rPr>
        <w:t>.</w:t>
      </w:r>
    </w:p>
    <w:p w14:paraId="566CBC09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imaging interval set to 10 minutes.</w:t>
      </w:r>
    </w:p>
    <w:p w14:paraId="24768DDF" w14:textId="77777777" w:rsidR="000C62F0" w:rsidRDefault="000C62F0" w:rsidP="000C62F0">
      <w:pPr>
        <w:pStyle w:val="ShotDescription"/>
        <w:numPr>
          <w:ilvl w:val="2"/>
          <w:numId w:val="3"/>
        </w:numPr>
        <w:rPr>
          <w:lang w:val="en-IN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total reads value set to 97.</w:t>
      </w:r>
    </w:p>
    <w:p w14:paraId="79CE7D99" w14:textId="732D6D5D" w:rsidR="000C62F0" w:rsidRPr="00B07A3B" w:rsidRDefault="000C62F0" w:rsidP="000C62F0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055">
        <w:rPr>
          <w:highlight w:val="yellow"/>
          <w:lang w:val="en-IN"/>
        </w:rPr>
        <w:t>SCREEN:</w:t>
      </w:r>
      <w:r w:rsidRPr="0093372D">
        <w:rPr>
          <w:lang w:val="en-IN"/>
        </w:rPr>
        <w:t xml:space="preserve"> Show the finalized experiment setup with all kinetic imaging parameters displayed.</w:t>
      </w:r>
    </w:p>
    <w:p w14:paraId="09689C4F" w14:textId="1038EEC1" w:rsidR="00495959" w:rsidRPr="000F326F" w:rsidRDefault="00495959" w:rsidP="000F326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358D9B9" w:rsidR="00495959" w:rsidRPr="00495959" w:rsidRDefault="00495959" w:rsidP="00495959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A5709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BB0E2D2" w:rsidR="00495959" w:rsidRPr="009A119C" w:rsidRDefault="009A119C" w:rsidP="00495959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A119C">
        <w:rPr>
          <w:rFonts w:cstheme="minorHAnsi"/>
          <w:color w:val="7030A0"/>
        </w:rPr>
        <w:t xml:space="preserve">Sequential imaging from 1 to 16 hours demonstrated the dynamic process of phagocytosis, including initial cell-cell contact, membrane engagement, and complete internalization of target cells </w:t>
      </w:r>
      <w:r w:rsidRPr="009A119C">
        <w:rPr>
          <w:rFonts w:cstheme="minorHAnsi"/>
          <w:b/>
          <w:bCs/>
          <w:color w:val="7030A0"/>
        </w:rPr>
        <w:t>[1]</w:t>
      </w:r>
      <w:r w:rsidRPr="009A119C">
        <w:rPr>
          <w:rFonts w:cstheme="minorHAnsi"/>
          <w:color w:val="7030A0"/>
        </w:rPr>
        <w:t xml:space="preserve"> with clear temporal progression of cancer cell uptake by macrophages </w:t>
      </w:r>
      <w:r w:rsidRPr="009A119C">
        <w:rPr>
          <w:rFonts w:cstheme="minorHAnsi"/>
          <w:b/>
          <w:bCs/>
          <w:color w:val="7030A0"/>
        </w:rPr>
        <w:t>[2]</w:t>
      </w:r>
      <w:r w:rsidRPr="009A119C">
        <w:rPr>
          <w:rFonts w:cstheme="minorHAnsi"/>
          <w:color w:val="7030A0"/>
        </w:rPr>
        <w:t xml:space="preserve">. </w:t>
      </w:r>
    </w:p>
    <w:p w14:paraId="71138099" w14:textId="11AFCEA0" w:rsidR="00495959" w:rsidRDefault="00495959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A119C">
        <w:rPr>
          <w:rFonts w:cstheme="minorHAnsi"/>
        </w:rPr>
        <w:t xml:space="preserve"> Figure 2B</w:t>
      </w:r>
    </w:p>
    <w:p w14:paraId="6383C916" w14:textId="1DC22A68" w:rsidR="009A119C" w:rsidRPr="00A55468" w:rsidRDefault="009A119C" w:rsidP="00495959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 w:rsidRPr="009A119C">
        <w:rPr>
          <w:rFonts w:cstheme="minorHAnsi"/>
          <w:i/>
          <w:iCs/>
          <w:color w:val="3333FF"/>
        </w:rPr>
        <w:t>Video Editor: Please emphasize the white-arrow-pointed region and the panel labels in all four panels sequentially.</w:t>
      </w:r>
      <w:r w:rsidRPr="009A119C">
        <w:rPr>
          <w:rFonts w:cstheme="minorHAnsi"/>
          <w:color w:val="3333FF"/>
        </w:rPr>
        <w:t xml:space="preserve"> </w:t>
      </w:r>
    </w:p>
    <w:p w14:paraId="30B862AA" w14:textId="77777777" w:rsidR="00A55468" w:rsidRPr="00A55468" w:rsidRDefault="00A55468" w:rsidP="00A55468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657AA148" w14:textId="75C21A3E" w:rsidR="00A55468" w:rsidRPr="00A55468" w:rsidRDefault="00A55468" w:rsidP="00A55468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312A5">
        <w:rPr>
          <w:rFonts w:cstheme="minorHAnsi"/>
          <w:color w:val="7030A0"/>
        </w:rPr>
        <w:t xml:space="preserve">In the IgG control condition, no phagocytic events were detected across </w:t>
      </w:r>
      <w:r>
        <w:rPr>
          <w:rFonts w:cstheme="minorHAnsi"/>
          <w:color w:val="7030A0"/>
        </w:rPr>
        <w:t xml:space="preserve">the </w:t>
      </w:r>
      <w:r w:rsidRPr="005312A5">
        <w:rPr>
          <w:rFonts w:cstheme="minorHAnsi"/>
          <w:color w:val="7030A0"/>
        </w:rPr>
        <w:t>analyzed fields, indicating minimal baseline phagocytosis</w:t>
      </w:r>
      <w:r>
        <w:rPr>
          <w:rFonts w:cstheme="minorHAnsi"/>
          <w:color w:val="7030A0"/>
        </w:rPr>
        <w:t xml:space="preserve"> </w:t>
      </w:r>
      <w:r w:rsidRPr="000E627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0E6275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Pr="009A119C">
        <w:rPr>
          <w:rFonts w:cstheme="minorHAnsi"/>
          <w:color w:val="7030A0"/>
        </w:rPr>
        <w:t xml:space="preserve"> </w:t>
      </w:r>
      <w:r w:rsidRPr="005312A5">
        <w:rPr>
          <w:rFonts w:cstheme="minorHAnsi"/>
          <w:color w:val="7030A0"/>
        </w:rPr>
        <w:t>Anti-CD24 treatment produced abundant intracellular GFP-positive signals in macrophages, indicating active antibody-dependent phagocytosis</w:t>
      </w:r>
      <w:r>
        <w:rPr>
          <w:rFonts w:cstheme="minorHAnsi"/>
          <w:color w:val="7030A0"/>
        </w:rPr>
        <w:t xml:space="preserve"> </w:t>
      </w:r>
      <w:r w:rsidRPr="009A119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9A119C">
        <w:rPr>
          <w:rFonts w:cstheme="minorHAnsi"/>
          <w:b/>
          <w:bCs/>
          <w:color w:val="7030A0"/>
        </w:rPr>
        <w:t>]</w:t>
      </w:r>
      <w:r w:rsidRPr="009A119C">
        <w:rPr>
          <w:rFonts w:cstheme="minorHAnsi"/>
          <w:color w:val="7030A0"/>
        </w:rPr>
        <w:t>.</w:t>
      </w:r>
    </w:p>
    <w:p w14:paraId="2D761CB5" w14:textId="77777777" w:rsidR="00A55468" w:rsidRDefault="00A55468" w:rsidP="00A55468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E6275">
        <w:rPr>
          <w:rFonts w:cstheme="minorHAnsi"/>
        </w:rPr>
        <w:t>LAB MEDIA: Figure 3A</w:t>
      </w:r>
      <w:r>
        <w:rPr>
          <w:rFonts w:cstheme="minorHAnsi"/>
        </w:rPr>
        <w:t xml:space="preserve">. </w:t>
      </w:r>
      <w:r w:rsidRPr="000E6275">
        <w:rPr>
          <w:rFonts w:cstheme="minorHAnsi"/>
          <w:i/>
          <w:iCs/>
          <w:color w:val="3333FF"/>
        </w:rPr>
        <w:t>Video Editor: Please emphasize the top panel labelled “IgG”</w:t>
      </w:r>
    </w:p>
    <w:p w14:paraId="766F78B1" w14:textId="27EB3378" w:rsidR="00A55468" w:rsidRPr="00A55468" w:rsidRDefault="00A55468" w:rsidP="00A55468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3A: </w:t>
      </w:r>
      <w:r w:rsidRPr="000E6275">
        <w:rPr>
          <w:rFonts w:cstheme="minorHAnsi"/>
          <w:i/>
          <w:iCs/>
          <w:color w:val="3333FF"/>
        </w:rPr>
        <w:t xml:space="preserve">Video Editor: Please emphasize the green spots in bottom panel </w:t>
      </w:r>
      <w:r>
        <w:rPr>
          <w:rFonts w:cstheme="minorHAnsi"/>
          <w:i/>
          <w:iCs/>
          <w:color w:val="3333FF"/>
        </w:rPr>
        <w:t>labeled</w:t>
      </w:r>
      <w:r w:rsidRPr="000E6275">
        <w:rPr>
          <w:rFonts w:cstheme="minorHAnsi"/>
          <w:i/>
          <w:iCs/>
          <w:color w:val="3333FF"/>
        </w:rPr>
        <w:t xml:space="preserve"> “</w:t>
      </w:r>
      <w:r w:rsidRPr="000E6275">
        <w:rPr>
          <w:rFonts w:cstheme="minorHAnsi"/>
          <w:i/>
          <w:iCs/>
          <w:color w:val="3333FF"/>
          <w:lang w:val="en-IN"/>
        </w:rPr>
        <w:t xml:space="preserve">Anti-CD24 </w:t>
      </w:r>
      <w:proofErr w:type="spellStart"/>
      <w:r w:rsidRPr="000E6275">
        <w:rPr>
          <w:rFonts w:cstheme="minorHAnsi"/>
          <w:i/>
          <w:iCs/>
          <w:color w:val="3333FF"/>
          <w:lang w:val="en-IN"/>
        </w:rPr>
        <w:t>mAb</w:t>
      </w:r>
      <w:proofErr w:type="spellEnd"/>
      <w:r w:rsidRPr="000E6275">
        <w:rPr>
          <w:rFonts w:cstheme="minorHAnsi"/>
          <w:i/>
          <w:iCs/>
          <w:color w:val="3333FF"/>
          <w:lang w:val="en-IN"/>
        </w:rPr>
        <w:t>”</w:t>
      </w:r>
    </w:p>
    <w:p w14:paraId="17CE697C" w14:textId="77777777" w:rsidR="00A55468" w:rsidRPr="00A55468" w:rsidRDefault="00A55468" w:rsidP="00A55468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4ACE7317" w:rsidR="00495959" w:rsidRPr="000D2CEF" w:rsidRDefault="00BE6910" w:rsidP="00495959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D2CEF">
        <w:rPr>
          <w:rFonts w:cstheme="minorHAnsi"/>
          <w:color w:val="7030A0"/>
        </w:rPr>
        <w:t xml:space="preserve">Quantification of the phagocytosis index revealed a significant increase from zero percent in the IgG group </w:t>
      </w:r>
      <w:r w:rsidRPr="000D2CEF">
        <w:rPr>
          <w:rFonts w:cstheme="minorHAnsi"/>
          <w:b/>
          <w:bCs/>
          <w:color w:val="7030A0"/>
        </w:rPr>
        <w:t xml:space="preserve">[1] </w:t>
      </w:r>
      <w:r w:rsidRPr="000D2CEF">
        <w:rPr>
          <w:rFonts w:cstheme="minorHAnsi"/>
          <w:color w:val="7030A0"/>
        </w:rPr>
        <w:t xml:space="preserve">to approximately 18 percent in the anti-CD24-treated group, demonstrating robust and reproducible antibody-mediated phagocytic activity </w:t>
      </w:r>
      <w:r w:rsidRPr="000D2CEF">
        <w:rPr>
          <w:rFonts w:cstheme="minorHAnsi"/>
          <w:b/>
          <w:bCs/>
          <w:color w:val="7030A0"/>
        </w:rPr>
        <w:t>[2]</w:t>
      </w:r>
      <w:r w:rsidRPr="000D2CEF">
        <w:rPr>
          <w:rFonts w:cstheme="minorHAnsi"/>
          <w:color w:val="7030A0"/>
        </w:rPr>
        <w:t>.</w:t>
      </w:r>
    </w:p>
    <w:p w14:paraId="5174DDBF" w14:textId="735F4BC7" w:rsidR="00BE6910" w:rsidRDefault="00BE6910" w:rsidP="00BE6910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bar labelled “IgG” at zero value on X-axis.</w:t>
      </w:r>
    </w:p>
    <w:p w14:paraId="35901A69" w14:textId="0369B449" w:rsidR="00BE6910" w:rsidRPr="00B07A3B" w:rsidRDefault="00BE6910" w:rsidP="00BE6910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0D2CEF">
        <w:rPr>
          <w:rFonts w:cstheme="minorHAnsi"/>
          <w:i/>
          <w:iCs/>
          <w:color w:val="3333FF"/>
        </w:rPr>
        <w:t>Video Editor: Please emphasize the height of the blue bar labelled “</w:t>
      </w:r>
      <w:r w:rsidRPr="000D2CEF">
        <w:rPr>
          <w:rFonts w:cstheme="minorHAnsi"/>
          <w:i/>
          <w:iCs/>
          <w:color w:val="3333FF"/>
          <w:lang w:val="en-IN"/>
        </w:rPr>
        <w:t xml:space="preserve">Anti-CD24 </w:t>
      </w:r>
      <w:proofErr w:type="spellStart"/>
      <w:r w:rsidRPr="000D2CEF">
        <w:rPr>
          <w:rFonts w:cstheme="minorHAnsi"/>
          <w:i/>
          <w:iCs/>
          <w:color w:val="3333FF"/>
          <w:lang w:val="en-IN"/>
        </w:rPr>
        <w:t>mAb</w:t>
      </w:r>
      <w:proofErr w:type="spellEnd"/>
      <w:r w:rsidRPr="000D2CEF">
        <w:rPr>
          <w:rFonts w:cstheme="minorHAnsi"/>
          <w:i/>
          <w:iCs/>
          <w:color w:val="3333FF"/>
          <w:lang w:val="en-IN"/>
        </w:rPr>
        <w:t>”</w:t>
      </w:r>
      <w:r w:rsidRPr="000D2CEF">
        <w:rPr>
          <w:rFonts w:cstheme="minorHAnsi"/>
          <w:i/>
          <w:iCs/>
          <w:color w:val="3333FF"/>
        </w:rPr>
        <w:t>.</w:t>
      </w:r>
    </w:p>
    <w:p w14:paraId="79D3CE29" w14:textId="14B65D3C" w:rsidR="00495959" w:rsidRPr="00BE6910" w:rsidRDefault="00495959" w:rsidP="00BE6910">
      <w:pPr>
        <w:spacing w:before="12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1AA14" w14:textId="77777777" w:rsidR="00D43EF5" w:rsidRDefault="00D43EF5">
      <w:r>
        <w:separator/>
      </w:r>
    </w:p>
    <w:p w14:paraId="465681A1" w14:textId="77777777" w:rsidR="00D43EF5" w:rsidRDefault="00D43EF5"/>
  </w:endnote>
  <w:endnote w:type="continuationSeparator" w:id="0">
    <w:p w14:paraId="4AF7B840" w14:textId="77777777" w:rsidR="00D43EF5" w:rsidRDefault="00D43EF5">
      <w:r>
        <w:continuationSeparator/>
      </w:r>
    </w:p>
    <w:p w14:paraId="1C644E7D" w14:textId="77777777" w:rsidR="00D43EF5" w:rsidRDefault="00D43E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FE9ABC1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4217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6133" w14:textId="77777777" w:rsidR="00D43EF5" w:rsidRDefault="00D43EF5">
      <w:r>
        <w:separator/>
      </w:r>
    </w:p>
    <w:p w14:paraId="5BB3C1BC" w14:textId="77777777" w:rsidR="00D43EF5" w:rsidRDefault="00D43EF5"/>
  </w:footnote>
  <w:footnote w:type="continuationSeparator" w:id="0">
    <w:p w14:paraId="45CA3863" w14:textId="77777777" w:rsidR="00D43EF5" w:rsidRDefault="00D43EF5">
      <w:r>
        <w:continuationSeparator/>
      </w:r>
    </w:p>
    <w:p w14:paraId="79E1F5AB" w14:textId="77777777" w:rsidR="00D43EF5" w:rsidRDefault="00D43E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2F0"/>
    <w:rsid w:val="000C6AEE"/>
    <w:rsid w:val="000D065F"/>
    <w:rsid w:val="000D0D24"/>
    <w:rsid w:val="000D17E8"/>
    <w:rsid w:val="000D2C59"/>
    <w:rsid w:val="000D2CEF"/>
    <w:rsid w:val="000D35D9"/>
    <w:rsid w:val="000D67E3"/>
    <w:rsid w:val="000E1C29"/>
    <w:rsid w:val="000E236A"/>
    <w:rsid w:val="000E5459"/>
    <w:rsid w:val="000E6166"/>
    <w:rsid w:val="000E6275"/>
    <w:rsid w:val="000E7387"/>
    <w:rsid w:val="000F05F6"/>
    <w:rsid w:val="000F0F14"/>
    <w:rsid w:val="000F112E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171"/>
    <w:rsid w:val="00142D32"/>
    <w:rsid w:val="00142F2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BFE"/>
    <w:rsid w:val="00283E3E"/>
    <w:rsid w:val="002851C5"/>
    <w:rsid w:val="00287206"/>
    <w:rsid w:val="00292508"/>
    <w:rsid w:val="002929B8"/>
    <w:rsid w:val="00293780"/>
    <w:rsid w:val="00293B3A"/>
    <w:rsid w:val="00294464"/>
    <w:rsid w:val="002A303E"/>
    <w:rsid w:val="002A6FCF"/>
    <w:rsid w:val="002A7F8B"/>
    <w:rsid w:val="002B009A"/>
    <w:rsid w:val="002B025E"/>
    <w:rsid w:val="002B0D88"/>
    <w:rsid w:val="002B15D3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7AFF"/>
    <w:rsid w:val="00420A1E"/>
    <w:rsid w:val="00421271"/>
    <w:rsid w:val="004232DB"/>
    <w:rsid w:val="00426350"/>
    <w:rsid w:val="00427925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7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12A5"/>
    <w:rsid w:val="005320E4"/>
    <w:rsid w:val="00534B83"/>
    <w:rsid w:val="005363E2"/>
    <w:rsid w:val="00536D89"/>
    <w:rsid w:val="00544E06"/>
    <w:rsid w:val="005463CB"/>
    <w:rsid w:val="00547699"/>
    <w:rsid w:val="00550650"/>
    <w:rsid w:val="00557116"/>
    <w:rsid w:val="0055763A"/>
    <w:rsid w:val="00557FAC"/>
    <w:rsid w:val="005611F3"/>
    <w:rsid w:val="00565757"/>
    <w:rsid w:val="0058214E"/>
    <w:rsid w:val="005829FA"/>
    <w:rsid w:val="00585ECC"/>
    <w:rsid w:val="00590172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C9E"/>
    <w:rsid w:val="005C2915"/>
    <w:rsid w:val="005C6D1E"/>
    <w:rsid w:val="005D0E9C"/>
    <w:rsid w:val="005D0EFA"/>
    <w:rsid w:val="005D0F8B"/>
    <w:rsid w:val="005D2CA3"/>
    <w:rsid w:val="005D783F"/>
    <w:rsid w:val="005E2153"/>
    <w:rsid w:val="005E27DD"/>
    <w:rsid w:val="005E2B7E"/>
    <w:rsid w:val="005E5F20"/>
    <w:rsid w:val="005F0509"/>
    <w:rsid w:val="005F18A3"/>
    <w:rsid w:val="005F1941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746"/>
    <w:rsid w:val="007B0FBB"/>
    <w:rsid w:val="007B3E0E"/>
    <w:rsid w:val="007B72C5"/>
    <w:rsid w:val="007D4222"/>
    <w:rsid w:val="007D61A8"/>
    <w:rsid w:val="007E056F"/>
    <w:rsid w:val="007F1168"/>
    <w:rsid w:val="007F48D4"/>
    <w:rsid w:val="007F7E19"/>
    <w:rsid w:val="00802635"/>
    <w:rsid w:val="00804C75"/>
    <w:rsid w:val="00806B1B"/>
    <w:rsid w:val="00806BC9"/>
    <w:rsid w:val="008123C3"/>
    <w:rsid w:val="00813FE8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1AC"/>
    <w:rsid w:val="00895E32"/>
    <w:rsid w:val="008A0177"/>
    <w:rsid w:val="008A3244"/>
    <w:rsid w:val="008A413E"/>
    <w:rsid w:val="008A7914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42A"/>
    <w:rsid w:val="009809C5"/>
    <w:rsid w:val="00985868"/>
    <w:rsid w:val="00985F44"/>
    <w:rsid w:val="00985FE6"/>
    <w:rsid w:val="00987081"/>
    <w:rsid w:val="00991744"/>
    <w:rsid w:val="00992857"/>
    <w:rsid w:val="00993FB0"/>
    <w:rsid w:val="00997611"/>
    <w:rsid w:val="009A0E7C"/>
    <w:rsid w:val="009A119C"/>
    <w:rsid w:val="009A2C33"/>
    <w:rsid w:val="009A3CBD"/>
    <w:rsid w:val="009B2183"/>
    <w:rsid w:val="009B3807"/>
    <w:rsid w:val="009B4EE3"/>
    <w:rsid w:val="009B671E"/>
    <w:rsid w:val="009C041E"/>
    <w:rsid w:val="009C2062"/>
    <w:rsid w:val="009C6600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468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0472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5248"/>
    <w:rsid w:val="00BC01E5"/>
    <w:rsid w:val="00BC3F28"/>
    <w:rsid w:val="00BC6DA7"/>
    <w:rsid w:val="00BC7E90"/>
    <w:rsid w:val="00BD4346"/>
    <w:rsid w:val="00BD47B7"/>
    <w:rsid w:val="00BE051D"/>
    <w:rsid w:val="00BE679C"/>
    <w:rsid w:val="00BE6910"/>
    <w:rsid w:val="00BE756D"/>
    <w:rsid w:val="00BF2674"/>
    <w:rsid w:val="00BF2B34"/>
    <w:rsid w:val="00BF3754"/>
    <w:rsid w:val="00C00F3F"/>
    <w:rsid w:val="00C035C7"/>
    <w:rsid w:val="00C058AE"/>
    <w:rsid w:val="00C10877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C72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371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3EF5"/>
    <w:rsid w:val="00D45AF7"/>
    <w:rsid w:val="00D45CD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026E"/>
    <w:rsid w:val="00DD147A"/>
    <w:rsid w:val="00DD1839"/>
    <w:rsid w:val="00DD231A"/>
    <w:rsid w:val="00DD2CF9"/>
    <w:rsid w:val="00DD38E4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3CD"/>
    <w:rsid w:val="00FD7016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新細明體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本文 3 字元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頁尾 字元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註解文字 字元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註解主旨 字元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標題 1 字元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本文 字元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本文縮排 字元"/>
    <w:basedOn w:val="a0"/>
    <w:link w:val="a5"/>
    <w:rsid w:val="00D103FE"/>
    <w:rPr>
      <w:rFonts w:asciiTheme="minorHAnsi" w:hAnsiTheme="minorHAnsi"/>
      <w:sz w:val="24"/>
    </w:rPr>
  </w:style>
  <w:style w:type="character" w:styleId="af9">
    <w:name w:val="Strong"/>
    <w:basedOn w:val="a0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B15D3"/>
    <w:rPr>
      <w:rFonts w:cs="Calibri"/>
      <w:color w:val="7030A0"/>
      <w:lang w:val="en-GB"/>
    </w:rPr>
  </w:style>
  <w:style w:type="character" w:customStyle="1" w:styleId="NarrationChar">
    <w:name w:val="Narration Char"/>
    <w:basedOn w:val="a0"/>
    <w:link w:val="Narration"/>
    <w:rsid w:val="002B15D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B15D3"/>
    <w:rPr>
      <w:rFonts w:cs="Calibri"/>
    </w:rPr>
  </w:style>
  <w:style w:type="character" w:customStyle="1" w:styleId="ShotDescriptionChar">
    <w:name w:val="Shot Description Char"/>
    <w:basedOn w:val="a0"/>
    <w:link w:val="ShotDescription"/>
    <w:rsid w:val="002B15D3"/>
    <w:rPr>
      <w:rFonts w:ascii="Calibri" w:hAnsi="Calibri" w:cs="Calibri"/>
    </w:rPr>
  </w:style>
  <w:style w:type="paragraph" w:customStyle="1" w:styleId="TemplateNarration">
    <w:name w:val="Template Narration"/>
    <w:basedOn w:val="af5"/>
    <w:link w:val="TemplateNarrationChar"/>
    <w:rsid w:val="002B15D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af5"/>
    <w:qFormat/>
    <w:rsid w:val="002B15D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a0"/>
    <w:link w:val="TemplateNarration"/>
    <w:rsid w:val="000C62F0"/>
    <w:rPr>
      <w:rFonts w:ascii="Calibri" w:hAnsi="Calibri"/>
    </w:rPr>
  </w:style>
  <w:style w:type="paragraph" w:styleId="Web">
    <w:name w:val="Normal (Web)"/>
    <w:basedOn w:val="a"/>
    <w:semiHidden/>
    <w:unhideWhenUsed/>
    <w:rsid w:val="00D45CD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9565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3DC9F95A9384A3D962FD9122715A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73CAE-79E4-41E2-ACFA-935191C24030}"/>
      </w:docPartPr>
      <w:docPartBody>
        <w:p w:rsidR="00A030B7" w:rsidRDefault="0070230C" w:rsidP="0070230C">
          <w:pPr>
            <w:pStyle w:val="33DC9F95A9384A3D962FD9122715A72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2BFE"/>
    <w:rsid w:val="00287B01"/>
    <w:rsid w:val="00293B3A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230C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030B7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8D6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94816"/>
    <w:rsid w:val="00CB5D71"/>
    <w:rsid w:val="00CB754D"/>
    <w:rsid w:val="00CC65E6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3DC9F95A9384A3D962FD9122715A728">
    <w:name w:val="33DC9F95A9384A3D962FD9122715A728"/>
    <w:rsid w:val="0070230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2789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C1 JAMES LAB</cp:lastModifiedBy>
  <cp:revision>5</cp:revision>
  <cp:lastPrinted>2026-05-27T04:38:00Z</cp:lastPrinted>
  <dcterms:created xsi:type="dcterms:W3CDTF">2026-05-27T15:24:00Z</dcterms:created>
  <dcterms:modified xsi:type="dcterms:W3CDTF">2026-05-30T01:59:00Z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