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AC596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65E70">
        <w:rPr>
          <w:rFonts w:eastAsia="Times New Roman" w:cstheme="minorHAnsi"/>
          <w:b/>
        </w:rPr>
        <w:t>71458</w:t>
      </w:r>
    </w:p>
    <w:p w14:paraId="2F6924E5" w14:textId="29218DE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65E70">
        <w:rPr>
          <w:rFonts w:eastAsia="Times New Roman" w:cstheme="minorHAnsi"/>
          <w:b/>
        </w:rPr>
        <w:t>Kathyayani Sridharan</w:t>
      </w:r>
    </w:p>
    <w:p w14:paraId="6FB9233B" w14:textId="5A82A5F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65E70" w:rsidRPr="00331232">
          <w:rPr>
            <w:rStyle w:val="Hyperlink"/>
            <w:rFonts w:eastAsia="Times New Roman" w:cstheme="minorHAnsi"/>
            <w:b/>
          </w:rPr>
          <w:t>https://review.jove.com/account/file-uploader?src=21794738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A849E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65E70" w:rsidRPr="00965E70">
        <w:rPr>
          <w:rFonts w:eastAsia="Times New Roman" w:cstheme="minorHAnsi"/>
          <w:b/>
          <w:sz w:val="32"/>
          <w:szCs w:val="32"/>
        </w:rPr>
        <w:t>High-Throughput Screening of L-Lactic Acid-Hyperproducing Bacillus coagulans Mutants Using an Automated Droplet Microfluidic Platform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23241B1" w14:textId="14883FC0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  <w:r w:rsidRPr="00965E70">
        <w:rPr>
          <w:rFonts w:eastAsia="Times New Roman" w:cstheme="minorHAnsi"/>
          <w:b/>
          <w:sz w:val="28"/>
          <w:szCs w:val="28"/>
        </w:rPr>
        <w:t>Xin Da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965E70">
        <w:rPr>
          <w:rFonts w:eastAsia="Times New Roman" w:cstheme="minorHAnsi"/>
          <w:b/>
          <w:sz w:val="28"/>
          <w:szCs w:val="28"/>
        </w:rPr>
        <w:t>, Shuang Li</w:t>
      </w:r>
      <w:r w:rsidR="00F200F7">
        <w:rPr>
          <w:rFonts w:eastAsia="Times New Roman" w:cstheme="minorHAnsi"/>
          <w:b/>
          <w:sz w:val="28"/>
          <w:szCs w:val="28"/>
        </w:rPr>
        <w:t>*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>, Qingyuan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>, Xunxun Luo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965E70">
        <w:rPr>
          <w:rFonts w:eastAsia="Times New Roman" w:cstheme="minorHAnsi"/>
          <w:b/>
          <w:sz w:val="28"/>
          <w:szCs w:val="28"/>
        </w:rPr>
        <w:t>, Dezhi Geng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965E70">
        <w:rPr>
          <w:rFonts w:eastAsia="Times New Roman" w:cstheme="minorHAnsi"/>
          <w:b/>
          <w:sz w:val="28"/>
          <w:szCs w:val="28"/>
        </w:rPr>
        <w:t>, Xiaojie Guo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>, Liyan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965E70">
        <w:rPr>
          <w:rFonts w:eastAsia="Times New Roman" w:cstheme="minorHAnsi"/>
          <w:b/>
          <w:sz w:val="28"/>
          <w:szCs w:val="28"/>
        </w:rPr>
        <w:t>, Dongliang Jiang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965E70">
        <w:rPr>
          <w:rFonts w:eastAsia="Times New Roman" w:cstheme="minorHAnsi"/>
          <w:b/>
          <w:sz w:val="28"/>
          <w:szCs w:val="28"/>
        </w:rPr>
        <w:t>, Yi Wang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</w:t>
      </w:r>
      <w:r w:rsidRPr="00965E70">
        <w:rPr>
          <w:rFonts w:eastAsia="Times New Roman" w:cstheme="minorHAnsi"/>
          <w:b/>
          <w:sz w:val="28"/>
          <w:szCs w:val="28"/>
        </w:rPr>
        <w:t>, Xin-Hui Xing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2,8,9,10</w:t>
      </w:r>
      <w:r w:rsidRPr="00965E70">
        <w:rPr>
          <w:rFonts w:eastAsia="Times New Roman" w:cstheme="minorHAnsi"/>
          <w:b/>
          <w:sz w:val="28"/>
          <w:szCs w:val="28"/>
        </w:rPr>
        <w:t>, Zhenglian Xue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965E70">
        <w:rPr>
          <w:rFonts w:eastAsia="Times New Roman" w:cstheme="minorHAnsi"/>
          <w:b/>
          <w:sz w:val="28"/>
          <w:szCs w:val="28"/>
        </w:rPr>
        <w:t>, Chong Zhang</w:t>
      </w:r>
      <w:r w:rsidRPr="00965E70">
        <w:rPr>
          <w:rFonts w:eastAsia="Times New Roman" w:cstheme="minorHAnsi"/>
          <w:b/>
          <w:sz w:val="28"/>
          <w:szCs w:val="28"/>
          <w:vertAlign w:val="superscript"/>
        </w:rPr>
        <w:t>2,6,7,10</w:t>
      </w:r>
    </w:p>
    <w:p w14:paraId="0D0F1BB7" w14:textId="77777777" w:rsidR="00965E70" w:rsidRPr="00965E70" w:rsidRDefault="00965E70" w:rsidP="00965E70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7A6EB10" w14:textId="7E6A37F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</w:t>
      </w:r>
      <w:r w:rsidRPr="00965E70">
        <w:rPr>
          <w:rFonts w:eastAsia="Times New Roman" w:cstheme="minorHAnsi"/>
          <w:bCs/>
        </w:rPr>
        <w:t>College of Biology and Food Engineering, Anhui Polytechnic University</w:t>
      </w:r>
    </w:p>
    <w:p w14:paraId="79948566" w14:textId="2026B544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2</w:t>
      </w:r>
      <w:r w:rsidRPr="00965E70">
        <w:rPr>
          <w:rFonts w:eastAsia="Times New Roman" w:cstheme="minorHAnsi"/>
          <w:bCs/>
        </w:rPr>
        <w:t>Ministry of Education Key Laboratory for Industrial Biocatalysis, Institute of Biochemical Engineering, Department of Chemical Engineering, Tsinghua University</w:t>
      </w:r>
    </w:p>
    <w:p w14:paraId="51CE89EC" w14:textId="385543F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3</w:t>
      </w:r>
      <w:r w:rsidRPr="00965E70">
        <w:rPr>
          <w:rFonts w:eastAsia="Times New Roman" w:cstheme="minorHAnsi"/>
          <w:bCs/>
        </w:rPr>
        <w:t>Henan Jindan Lactic Acid Technology Co., Ltd.</w:t>
      </w:r>
    </w:p>
    <w:p w14:paraId="7B8E03EA" w14:textId="23AE4508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4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12391867" w14:textId="6F9B13ED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5</w:t>
      </w:r>
      <w:r w:rsidRPr="00965E70">
        <w:rPr>
          <w:rFonts w:eastAsia="Times New Roman" w:cstheme="minorHAnsi"/>
          <w:bCs/>
        </w:rPr>
        <w:t>Jiangsu TMAXTREE Biotechnology Co., Ltd.</w:t>
      </w:r>
    </w:p>
    <w:p w14:paraId="3369EC94" w14:textId="7BD4DDA3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6</w:t>
      </w:r>
      <w:r w:rsidRPr="00965E70">
        <w:rPr>
          <w:rFonts w:eastAsia="Times New Roman" w:cstheme="minorHAnsi"/>
          <w:bCs/>
        </w:rPr>
        <w:t>Beijing Key Laboratory of Recombinant Proteins and Biomanufacturing</w:t>
      </w:r>
    </w:p>
    <w:p w14:paraId="01A5B659" w14:textId="2A975F5A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7</w:t>
      </w:r>
      <w:r w:rsidRPr="00965E70">
        <w:rPr>
          <w:rFonts w:eastAsia="Times New Roman" w:cstheme="minorHAnsi"/>
          <w:bCs/>
        </w:rPr>
        <w:t>State Key Laboratory of Green Biomanufacturing</w:t>
      </w:r>
    </w:p>
    <w:p w14:paraId="4D5119DF" w14:textId="5A8CE862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8</w:t>
      </w:r>
      <w:r w:rsidRPr="00965E70">
        <w:rPr>
          <w:rFonts w:eastAsia="Times New Roman" w:cstheme="minorHAnsi"/>
          <w:bCs/>
        </w:rPr>
        <w:t>Institute of Biopharmaceutical and Health Engineering, Tsinghua Shenzhen International Graduate School</w:t>
      </w:r>
    </w:p>
    <w:p w14:paraId="3B5A59ED" w14:textId="54728C1B" w:rsidR="00965E70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9</w:t>
      </w:r>
      <w:r w:rsidRPr="00965E70">
        <w:rPr>
          <w:rFonts w:eastAsia="Times New Roman" w:cstheme="minorHAnsi"/>
          <w:bCs/>
        </w:rPr>
        <w:t>Key Laboratory of Active Proteins and Peptides, Green Biomanufacturing of Guangdong Higher Education Institutes, Tsinghua Shenzhen International Graduate School</w:t>
      </w:r>
    </w:p>
    <w:p w14:paraId="33CD999C" w14:textId="4975D534" w:rsidR="00D6314B" w:rsidRPr="00965E70" w:rsidRDefault="00965E70" w:rsidP="00965E70">
      <w:pPr>
        <w:outlineLvl w:val="0"/>
        <w:rPr>
          <w:rFonts w:eastAsia="Times New Roman" w:cstheme="minorHAnsi"/>
          <w:bCs/>
        </w:rPr>
      </w:pPr>
      <w:r w:rsidRPr="00965E70">
        <w:rPr>
          <w:rFonts w:eastAsia="Times New Roman" w:cstheme="minorHAnsi"/>
          <w:bCs/>
          <w:vertAlign w:val="superscript"/>
        </w:rPr>
        <w:t>10</w:t>
      </w:r>
      <w:r w:rsidRPr="00965E70">
        <w:rPr>
          <w:rFonts w:eastAsia="Times New Roman" w:cstheme="minorHAnsi"/>
          <w:bCs/>
        </w:rPr>
        <w:t>Center for Synthetic and Systems Biology, Tsinghua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0DB85041" w:rsidR="004E0C5A" w:rsidRPr="00965E70" w:rsidRDefault="00965E70" w:rsidP="00965E70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*These authors contributed equally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A7AEE61" w14:textId="00FF6CF7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Zhenglian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6BBB77D" w14:textId="6203FB86" w:rsidR="00034BFE" w:rsidRDefault="00034BFE" w:rsidP="00034BFE">
      <w:pPr>
        <w:outlineLvl w:val="0"/>
        <w:rPr>
          <w:rFonts w:eastAsia="Times New Roman" w:cstheme="minorHAnsi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5A0D72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4D7C3918" w14:textId="693158B0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Xin Da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hyperlink r:id="rId9" w:history="1">
        <w:r w:rsidRPr="00331232">
          <w:rPr>
            <w:rStyle w:val="Hyperlink"/>
            <w:lang w:val="pt-BR" w:eastAsia="zh-CN"/>
          </w:rPr>
          <w:t>3043412334@qq.com</w:t>
        </w:r>
      </w:hyperlink>
    </w:p>
    <w:p w14:paraId="31A73DE3" w14:textId="61A11FDD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Shuang Li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734A8B">
        <w:rPr>
          <w:color w:val="000000"/>
          <w:lang w:val="pt-BR" w:eastAsia="zh-CN"/>
        </w:rPr>
        <w:tab/>
      </w:r>
      <w:hyperlink r:id="rId10" w:history="1">
        <w:r w:rsidR="00734A8B" w:rsidRPr="000B769E">
          <w:rPr>
            <w:rStyle w:val="Hyperlink"/>
            <w:lang w:val="pt-BR" w:eastAsia="zh-CN"/>
          </w:rPr>
          <w:t>lishuang24@mails.tsinghua.edu.cn</w:t>
        </w:r>
      </w:hyperlink>
    </w:p>
    <w:p w14:paraId="77FE0414" w14:textId="7D50410A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Qingyuan Wang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734A8B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865359253@qq.com</w:t>
      </w:r>
    </w:p>
    <w:p w14:paraId="66EF7291" w14:textId="3BA24685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lastRenderedPageBreak/>
        <w:t xml:space="preserve">Xunxun Luo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2644295692@qq.com</w:t>
      </w:r>
    </w:p>
    <w:p w14:paraId="0B0B15E5" w14:textId="5B7829B7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Dezhi Geng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gdezhi9@163.com</w:t>
      </w:r>
    </w:p>
    <w:p w14:paraId="4353B747" w14:textId="2BE543AC" w:rsidR="00034BFE" w:rsidRPr="00596ED4" w:rsidRDefault="00034BFE" w:rsidP="00034BFE">
      <w:pPr>
        <w:rPr>
          <w:color w:val="000000"/>
          <w:lang w:val="pt-BR" w:eastAsia="zh-CN"/>
        </w:rPr>
      </w:pPr>
      <w:r w:rsidRPr="00596ED4">
        <w:rPr>
          <w:color w:val="000000"/>
          <w:lang w:val="pt-BR" w:eastAsia="zh-CN"/>
        </w:rPr>
        <w:t xml:space="preserve">Xiaojie Guo </w:t>
      </w:r>
      <w:r w:rsidRPr="00596ED4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>
        <w:rPr>
          <w:color w:val="000000"/>
          <w:lang w:val="pt-BR" w:eastAsia="zh-CN"/>
        </w:rPr>
        <w:tab/>
      </w:r>
      <w:r w:rsidR="00DB486A">
        <w:rPr>
          <w:color w:val="000000"/>
          <w:lang w:val="pt-BR" w:eastAsia="zh-CN"/>
        </w:rPr>
        <w:tab/>
      </w:r>
      <w:r w:rsidRPr="00596ED4">
        <w:rPr>
          <w:color w:val="000000"/>
          <w:lang w:val="pt-BR" w:eastAsia="zh-CN"/>
        </w:rPr>
        <w:t>guoxjustc@163.com</w:t>
      </w:r>
    </w:p>
    <w:p w14:paraId="7DAAE466" w14:textId="1561F06F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Liyan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wangliyan@biobreeding.com</w:t>
      </w:r>
    </w:p>
    <w:p w14:paraId="20091372" w14:textId="695188B8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Dongliang Jiang </w:t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517482318@qq.com</w:t>
      </w:r>
    </w:p>
    <w:p w14:paraId="173BAF98" w14:textId="77F6F619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Yi Wang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wangyi671@mail.tsinghua.edu.cn</w:t>
      </w:r>
    </w:p>
    <w:p w14:paraId="67CC1004" w14:textId="584C1591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>Xin-Hui Xing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xhxing@tsinghua.edu.cn</w:t>
      </w:r>
    </w:p>
    <w:p w14:paraId="1A8F5354" w14:textId="203D262D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Zhenglian Xue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xuezl@ahpu.edu.cn</w:t>
      </w:r>
    </w:p>
    <w:p w14:paraId="077C8A3F" w14:textId="79E43882" w:rsidR="00034BFE" w:rsidRPr="00596ED4" w:rsidRDefault="00034BFE" w:rsidP="00034BFE">
      <w:pPr>
        <w:rPr>
          <w:color w:val="000000"/>
          <w:lang w:eastAsia="zh-CN"/>
        </w:rPr>
      </w:pPr>
      <w:r w:rsidRPr="00596ED4">
        <w:rPr>
          <w:color w:val="000000"/>
          <w:lang w:eastAsia="zh-CN"/>
        </w:rPr>
        <w:t xml:space="preserve">Chong Zhang </w:t>
      </w:r>
      <w:r w:rsidRPr="00596ED4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>
        <w:rPr>
          <w:color w:val="000000"/>
          <w:lang w:eastAsia="zh-CN"/>
        </w:rPr>
        <w:tab/>
      </w:r>
      <w:r w:rsidR="00DB486A">
        <w:rPr>
          <w:color w:val="000000"/>
          <w:lang w:eastAsia="zh-CN"/>
        </w:rPr>
        <w:tab/>
      </w:r>
      <w:r w:rsidRPr="00596ED4">
        <w:rPr>
          <w:color w:val="000000"/>
          <w:lang w:eastAsia="zh-CN"/>
        </w:rPr>
        <w:t>chongzhang@tsinghua.edu.cn</w:t>
      </w:r>
    </w:p>
    <w:p w14:paraId="7690B83C" w14:textId="77777777" w:rsidR="00034BFE" w:rsidRPr="00B07A3B" w:rsidRDefault="00034BFE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40E4D96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C68C2BA" w14:textId="5498F14F" w:rsidR="005F1ADF" w:rsidRDefault="005F1ADF" w:rsidP="00CB62C1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B4AA9">
        <w:rPr>
          <w:rFonts w:cstheme="minorHAnsi" w:hint="eastAsia"/>
          <w:b/>
          <w:bCs/>
          <w:lang w:eastAsia="zh-CN"/>
        </w:rPr>
        <w:t>Yes</w:t>
      </w:r>
    </w:p>
    <w:p w14:paraId="1AC0AE6D" w14:textId="77777777" w:rsidR="00CB62C1" w:rsidRPr="00CB62C1" w:rsidRDefault="00CB62C1" w:rsidP="00CB62C1">
      <w:pPr>
        <w:spacing w:before="120"/>
        <w:ind w:left="216" w:hanging="216"/>
        <w:rPr>
          <w:rFonts w:eastAsia="Times New Roman" w:cstheme="minorHAnsi"/>
        </w:rPr>
      </w:pPr>
    </w:p>
    <w:p w14:paraId="7A03162F" w14:textId="5E5DC3A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6C40C4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DB4AA9">
        <w:rPr>
          <w:rFonts w:cstheme="minorHAnsi" w:hint="eastAsia"/>
          <w:b/>
          <w:bCs/>
          <w:lang w:eastAsia="zh-CN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06CD3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B3657">
        <w:rPr>
          <w:rFonts w:cstheme="minorHAnsi"/>
          <w:bCs/>
          <w:sz w:val="22"/>
          <w:szCs w:val="22"/>
        </w:rPr>
        <w:t>23</w:t>
      </w:r>
    </w:p>
    <w:p w14:paraId="5AAC9C6C" w14:textId="07571E9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EB3657">
        <w:rPr>
          <w:rFonts w:cstheme="minorHAnsi"/>
          <w:bCs/>
          <w:sz w:val="22"/>
          <w:szCs w:val="22"/>
        </w:rPr>
        <w:t>6</w:t>
      </w:r>
      <w:r w:rsidR="00764DDD">
        <w:rPr>
          <w:rFonts w:cstheme="minorHAnsi"/>
          <w:bCs/>
          <w:sz w:val="22"/>
          <w:szCs w:val="22"/>
        </w:rPr>
        <w:t>2</w:t>
      </w:r>
      <w:r w:rsidR="00EB3657">
        <w:rPr>
          <w:rFonts w:cstheme="minorHAnsi"/>
          <w:bCs/>
          <w:sz w:val="22"/>
          <w:szCs w:val="22"/>
        </w:rPr>
        <w:t xml:space="preserve"> (2</w:t>
      </w:r>
      <w:r w:rsidR="00764DDD">
        <w:rPr>
          <w:rFonts w:cstheme="minorHAnsi"/>
          <w:bCs/>
          <w:sz w:val="22"/>
          <w:szCs w:val="22"/>
        </w:rPr>
        <w:t>6</w:t>
      </w:r>
      <w:r w:rsidR="00EB3657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216F3BDA" w:rsidR="00D94887" w:rsidRPr="00B94B32" w:rsidRDefault="00B94B32" w:rsidP="007D61A8">
      <w:pPr>
        <w:rPr>
          <w:rFonts w:cstheme="minorHAnsi"/>
          <w:color w:val="auto"/>
          <w:shd w:val="clear" w:color="auto" w:fill="FFFFFF"/>
        </w:rPr>
      </w:pPr>
      <w:r w:rsidRPr="00B94B32">
        <w:rPr>
          <w:rFonts w:cstheme="minorHAnsi"/>
          <w:color w:val="auto"/>
          <w:highlight w:val="yellow"/>
          <w:shd w:val="clear" w:color="auto" w:fill="FFFFFF"/>
        </w:rPr>
        <w:t>Note: The statements have been slightly edited.</w:t>
      </w: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2A76A56F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1F6BBA5B" w:rsidR="007D61A8" w:rsidRPr="00B762D2" w:rsidRDefault="00DB4AA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DD1AA3" w:rsidRPr="00DD1AA3">
        <w:rPr>
          <w:rFonts w:cstheme="minorHAnsi"/>
        </w:rPr>
        <w:t>Our research focuses on developing a droplet microfluidic platform</w:t>
      </w:r>
      <w:r w:rsidR="00DD1AA3" w:rsidRPr="00DD1AA3">
        <w:rPr>
          <w:rFonts w:cstheme="minorHAnsi"/>
        </w:rPr>
        <w:noBreakHyphen/>
        <w:t>based workflow for the rapid screening of high</w:t>
      </w:r>
      <w:r w:rsidR="00DD1AA3" w:rsidRPr="00DD1AA3">
        <w:rPr>
          <w:rFonts w:cstheme="minorHAnsi"/>
        </w:rPr>
        <w:noBreakHyphen/>
        <w:t>yield microbial mutants.</w:t>
      </w:r>
    </w:p>
    <w:p w14:paraId="647FA3D5" w14:textId="64C21968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37DFD83" w:rsidR="00D75084" w:rsidRPr="00B762D2" w:rsidRDefault="00753C4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This protocol is for industrial microbial breeding, especially for culturable bacteria that secrete small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molecule metabolites or </w:t>
      </w:r>
      <w:r w:rsidR="00DD1AA3" w:rsidRPr="00753C4E">
        <w:rPr>
          <w:rFonts w:cstheme="minorHAnsi"/>
        </w:rPr>
        <w:t>enzymes and</w:t>
      </w:r>
      <w:r w:rsidRPr="00753C4E">
        <w:rPr>
          <w:rFonts w:cstheme="minorHAnsi"/>
        </w:rPr>
        <w:t xml:space="preserve"> can </w:t>
      </w:r>
      <w:r w:rsidR="00DD1AA3">
        <w:rPr>
          <w:rFonts w:cstheme="minorHAnsi"/>
        </w:rPr>
        <w:t xml:space="preserve">be </w:t>
      </w:r>
      <w:r w:rsidRPr="00753C4E">
        <w:rPr>
          <w:rFonts w:cstheme="minorHAnsi"/>
        </w:rPr>
        <w:t>adapt</w:t>
      </w:r>
      <w:r w:rsidR="00DD1AA3">
        <w:rPr>
          <w:rFonts w:cstheme="minorHAnsi"/>
        </w:rPr>
        <w:t>ed</w:t>
      </w:r>
      <w:r w:rsidRPr="00753C4E">
        <w:rPr>
          <w:rFonts w:cstheme="minorHAnsi"/>
        </w:rPr>
        <w:t xml:space="preserve"> </w:t>
      </w:r>
      <w:r w:rsidR="00DD1AA3">
        <w:rPr>
          <w:rFonts w:cstheme="minorHAnsi"/>
        </w:rPr>
        <w:t>for</w:t>
      </w:r>
      <w:r w:rsidRPr="00753C4E">
        <w:rPr>
          <w:rFonts w:cstheme="minorHAnsi"/>
        </w:rPr>
        <w:t xml:space="preserve"> strict anaerobes.</w:t>
      </w:r>
    </w:p>
    <w:p w14:paraId="40822EC2" w14:textId="341C19EE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D05DADF" w:rsidR="00D75084" w:rsidRPr="00B762D2" w:rsidRDefault="00753C4E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DD1AA3">
        <w:rPr>
          <w:rFonts w:cstheme="minorHAnsi"/>
        </w:rPr>
        <w:t>This protocol</w:t>
      </w:r>
      <w:r w:rsidRPr="00753C4E">
        <w:rPr>
          <w:rFonts w:cstheme="minorHAnsi"/>
        </w:rPr>
        <w:t xml:space="preserve"> measures secreted products and enriches the best producer strains from large mutant libraries via droplet sorting.</w:t>
      </w:r>
    </w:p>
    <w:p w14:paraId="159DC3B3" w14:textId="44D1A3F2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1673C8E6" w:rsidR="007D61A8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Xin Da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 xml:space="preserve">The </w:t>
      </w:r>
      <w:r w:rsidR="00E57E58">
        <w:rPr>
          <w:rFonts w:cstheme="minorHAnsi"/>
        </w:rPr>
        <w:t>k</w:t>
      </w:r>
      <w:r w:rsidR="00E57E58" w:rsidRPr="00E57E58">
        <w:rPr>
          <w:rFonts w:cstheme="minorHAnsi"/>
        </w:rPr>
        <w:t>ey challenges include choosing a biosensor with high specificity for the target metabolite</w:t>
      </w:r>
      <w:r w:rsidRPr="00753C4E">
        <w:rPr>
          <w:rFonts w:cstheme="minorHAnsi"/>
        </w:rPr>
        <w:t xml:space="preserve"> and optimizing culture conditions </w:t>
      </w:r>
      <w:r w:rsidR="00E57E58">
        <w:rPr>
          <w:rFonts w:cstheme="minorHAnsi"/>
        </w:rPr>
        <w:t>for</w:t>
      </w:r>
      <w:r w:rsidR="00E57E58" w:rsidRPr="00E57E58">
        <w:rPr>
          <w:rFonts w:cstheme="minorHAnsi"/>
        </w:rPr>
        <w:t xml:space="preserve"> both droplet stability and strong signals</w:t>
      </w:r>
      <w:r w:rsidRPr="00753C4E">
        <w:rPr>
          <w:rFonts w:cstheme="minorHAnsi"/>
        </w:rPr>
        <w:t>.</w:t>
      </w:r>
    </w:p>
    <w:p w14:paraId="325BD4FC" w14:textId="33BA5499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D1F718A" w:rsidR="00333FA4" w:rsidRPr="00B762D2" w:rsidRDefault="00753C4E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lastRenderedPageBreak/>
        <w:t>Xin Da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753C4E">
        <w:rPr>
          <w:rFonts w:cstheme="minorHAnsi"/>
        </w:rPr>
        <w:t>After sorting, microplate primary screening, shake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flask validation, HPLC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>based L</w:t>
      </w:r>
      <w:r w:rsidRPr="00753C4E">
        <w:rPr>
          <w:rFonts w:ascii="Cambria Math" w:hAnsi="Cambria Math" w:cs="Cambria Math"/>
        </w:rPr>
        <w:t>‑</w:t>
      </w:r>
      <w:r w:rsidRPr="00753C4E">
        <w:rPr>
          <w:rFonts w:cstheme="minorHAnsi"/>
        </w:rPr>
        <w:t xml:space="preserve">lactic acid quantification, and </w:t>
      </w:r>
      <w:r w:rsidR="001D30D2">
        <w:rPr>
          <w:rFonts w:cstheme="minorHAnsi"/>
        </w:rPr>
        <w:t>evaluation of</w:t>
      </w:r>
      <w:r w:rsidRPr="00753C4E">
        <w:rPr>
          <w:rFonts w:cstheme="minorHAnsi"/>
        </w:rPr>
        <w:t xml:space="preserve"> genetic stability across four generations</w:t>
      </w:r>
      <w:r w:rsidR="001D30D2">
        <w:rPr>
          <w:rFonts w:cstheme="minorHAnsi"/>
        </w:rPr>
        <w:t xml:space="preserve"> can be performed</w:t>
      </w:r>
      <w:r w:rsidR="00B762D2">
        <w:rPr>
          <w:rFonts w:cstheme="minorHAnsi"/>
        </w:rPr>
        <w:t>.</w:t>
      </w:r>
    </w:p>
    <w:p w14:paraId="3D62F06A" w14:textId="358D6373" w:rsidR="00B762D2" w:rsidRPr="00B762D2" w:rsidRDefault="00B762D2" w:rsidP="00B762D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2065EBF" w:rsidR="00A13CC3" w:rsidRDefault="00A13CC3" w:rsidP="00034BFE">
      <w:pPr>
        <w:contextualSpacing/>
        <w:outlineLvl w:val="0"/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B29D42C" w:rsidR="00CE10F2" w:rsidRDefault="00B17B3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</w:rPr>
        <w:t>High-Efficiency Single Cell Encapsulation of</w:t>
      </w:r>
      <w:r w:rsidRPr="00C95C37">
        <w:rPr>
          <w:b/>
          <w:bCs/>
        </w:rPr>
        <w:t xml:space="preserve"> Mutant </w:t>
      </w:r>
      <w:r w:rsidRPr="00C95C37">
        <w:rPr>
          <w:b/>
          <w:bCs/>
          <w:i/>
          <w:iCs/>
        </w:rPr>
        <w:t>Bacillus coagulans</w:t>
      </w:r>
    </w:p>
    <w:p w14:paraId="6FE16670" w14:textId="3C838D06" w:rsidR="00985FE6" w:rsidRPr="003425BC" w:rsidRDefault="00D7547B" w:rsidP="003425B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  <w:r w:rsidR="00FF25E5">
        <w:rPr>
          <w:rFonts w:cstheme="minorHAnsi"/>
        </w:rPr>
        <w:t xml:space="preserve"> </w:t>
      </w:r>
    </w:p>
    <w:p w14:paraId="6A73965D" w14:textId="4F7F20A6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To begin, pipette 300 microliters of fluorinated oil into the oil phase inlet vial </w:t>
      </w:r>
      <w:r w:rsidRPr="00BA0100">
        <w:rPr>
          <w:b/>
          <w:bCs/>
        </w:rPr>
        <w:t>[1]</w:t>
      </w:r>
      <w:r>
        <w:t xml:space="preserve"> and</w:t>
      </w:r>
      <w:r w:rsidRPr="00BA0100">
        <w:t xml:space="preserve"> 500 microliters of the bacterial suspension into the aqueous phase inlet vial </w:t>
      </w:r>
      <w:r>
        <w:t xml:space="preserve">prior to setting up in the microfluidic platform </w:t>
      </w:r>
      <w:r w:rsidRPr="00BA0100">
        <w:rPr>
          <w:b/>
          <w:bCs/>
        </w:rPr>
        <w:t>[2]</w:t>
      </w:r>
      <w:r w:rsidRPr="00BA0100">
        <w:t>.</w:t>
      </w:r>
    </w:p>
    <w:p w14:paraId="6F5C5B1B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WIDE: Talent pipetting fluorinated oil into the oil phase inlet vial.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52000A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bacterial suspension into the aqueous phase inlet vial.</w:t>
      </w:r>
    </w:p>
    <w:p w14:paraId="77C5415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peeling off</w:t>
      </w:r>
      <w:r w:rsidRPr="00BA0100">
        <w:t xml:space="preserve"> the tape </w:t>
      </w:r>
      <w:r>
        <w:t xml:space="preserve">on </w:t>
      </w:r>
      <w:r w:rsidRPr="00BA0100">
        <w:t>the droplet generation chip surface</w:t>
      </w:r>
      <w:r>
        <w:t>, c</w:t>
      </w:r>
      <w:r w:rsidRPr="00BA0100">
        <w:t xml:space="preserve">onnect the oil vial, sample vial, and collection vial to the chip's corresponding wells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</w:p>
    <w:p w14:paraId="65693F96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1B93D54" w14:textId="4FF596D5" w:rsidR="00B17B33" w:rsidRPr="001F689A" w:rsidRDefault="00B17B33" w:rsidP="00B17B33">
      <w:pPr>
        <w:pStyle w:val="Narration"/>
        <w:numPr>
          <w:ilvl w:val="1"/>
          <w:numId w:val="3"/>
        </w:numPr>
      </w:pPr>
      <w:r>
        <w:t xml:space="preserve">After securing the chip </w:t>
      </w:r>
      <w:r w:rsidRPr="00BA0100">
        <w:t xml:space="preserve">on the </w:t>
      </w:r>
      <w:r>
        <w:t xml:space="preserve">microfluidic instrument </w:t>
      </w:r>
      <w:r w:rsidRPr="00BA0100">
        <w:t>stage</w:t>
      </w:r>
      <w:r>
        <w:t>, c</w:t>
      </w:r>
      <w:r w:rsidRPr="00BA0100">
        <w:t xml:space="preserve">onnect the air tubes to the inlet vials one by one according to the gas path labels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 xml:space="preserve">Open the automated </w:t>
      </w:r>
      <w:r w:rsidR="00077F8F" w:rsidRPr="00077F8F">
        <w:t>Droplet Entrapping Microfluidic Cell</w:t>
      </w:r>
      <w:r w:rsidR="00077F8F" w:rsidRPr="00077F8F">
        <w:rPr>
          <w:rFonts w:ascii="Cambria Math" w:hAnsi="Cambria Math" w:cs="Cambria Math"/>
        </w:rPr>
        <w:t>‑</w:t>
      </w:r>
      <w:r w:rsidR="00077F8F" w:rsidRPr="00077F8F">
        <w:t>sorter</w:t>
      </w:r>
      <w:r w:rsidR="00FF48D4">
        <w:t>,</w:t>
      </w:r>
      <w:r w:rsidR="00BF59AA">
        <w:t xml:space="preserve"> or the </w:t>
      </w:r>
      <w:r w:rsidR="00FF48D4" w:rsidRPr="00BA795B">
        <w:rPr>
          <w:b/>
          <w:bCs/>
        </w:rPr>
        <w:t>DREM</w:t>
      </w:r>
      <w:r w:rsidR="00FF48D4">
        <w:t xml:space="preserve"> </w:t>
      </w:r>
      <w:r w:rsidR="00FF48D4" w:rsidRPr="00FF48D4">
        <w:rPr>
          <w:i/>
          <w:iCs/>
          <w:color w:val="EE0000"/>
        </w:rPr>
        <w:t>(Drem)</w:t>
      </w:r>
      <w:r w:rsidR="006C78B6">
        <w:t xml:space="preserve"> </w:t>
      </w:r>
      <w:r w:rsidR="00BA795B">
        <w:rPr>
          <w:b/>
          <w:bCs/>
        </w:rPr>
        <w:t>C</w:t>
      </w:r>
      <w:r w:rsidR="00BA795B" w:rsidRPr="00BA795B">
        <w:rPr>
          <w:b/>
          <w:bCs/>
        </w:rPr>
        <w:t>ell</w:t>
      </w:r>
      <w:r w:rsidR="00BA795B">
        <w:t xml:space="preserve"> </w:t>
      </w:r>
      <w:r w:rsidRPr="00BA0100">
        <w:t xml:space="preserve">software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 Adjust the stage movement knob according to the arrow directions on the chip</w:t>
      </w:r>
      <w:r w:rsidR="00721A75">
        <w:t xml:space="preserve"> </w:t>
      </w:r>
      <w:r w:rsidR="00721A75" w:rsidRPr="00721A75">
        <w:rPr>
          <w:b/>
          <w:bCs/>
        </w:rPr>
        <w:t>[3]</w:t>
      </w:r>
      <w:r w:rsidRPr="00BA0100">
        <w:t xml:space="preserve"> to move the field of view to the droplet generation site </w:t>
      </w:r>
      <w:r w:rsidRPr="00BA0100">
        <w:rPr>
          <w:b/>
          <w:bCs/>
        </w:rPr>
        <w:t>[</w:t>
      </w:r>
      <w:r w:rsidR="00721A75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0A727F35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air tubes to the inlet vials.</w:t>
      </w:r>
    </w:p>
    <w:p w14:paraId="6586D6DD" w14:textId="2E59492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19362D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311A98" w:rsidRPr="00311A98">
        <w:rPr>
          <w:lang w:val="en-IN"/>
        </w:rPr>
        <w:t>71458_screening_1.mp4</w:t>
      </w:r>
      <w:r w:rsidR="00311A98">
        <w:rPr>
          <w:lang w:val="en-IN"/>
        </w:rPr>
        <w:t xml:space="preserve">. </w:t>
      </w:r>
      <w:r w:rsidR="00470521">
        <w:rPr>
          <w:lang w:val="en-IN"/>
        </w:rPr>
        <w:t>00:01–00:05; 00:14–00:16</w:t>
      </w:r>
      <w:r w:rsidR="00FF48D4">
        <w:rPr>
          <w:lang w:val="en-IN"/>
        </w:rPr>
        <w:t xml:space="preserve"> </w:t>
      </w:r>
    </w:p>
    <w:p w14:paraId="22C85A44" w14:textId="40DF6E5B" w:rsidR="00721A75" w:rsidRDefault="00721A75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721A75">
        <w:rPr>
          <w:highlight w:val="yellow"/>
          <w:lang w:val="en-IN"/>
        </w:rPr>
        <w:t>SCREEN:</w:t>
      </w:r>
      <w:r>
        <w:rPr>
          <w:lang w:val="en-IN"/>
        </w:rPr>
        <w:t xml:space="preserve"> Show the arrow directions on the chip being displayed on the Mindvision software system. </w:t>
      </w:r>
      <w:r w:rsidRPr="009C4FD3">
        <w:rPr>
          <w:i/>
          <w:iCs/>
          <w:color w:val="0000FF"/>
          <w:lang w:val="en-IN"/>
        </w:rPr>
        <w:t>Videographer: Please capture the arrow directions o</w:t>
      </w:r>
      <w:r>
        <w:rPr>
          <w:i/>
          <w:iCs/>
          <w:color w:val="0000FF"/>
          <w:lang w:val="en-IN"/>
        </w:rPr>
        <w:t>n</w:t>
      </w:r>
      <w:r w:rsidRPr="009C4FD3">
        <w:rPr>
          <w:i/>
          <w:iCs/>
          <w:color w:val="0000FF"/>
          <w:lang w:val="en-IN"/>
        </w:rPr>
        <w:t xml:space="preserve"> the chip</w:t>
      </w:r>
      <w:r>
        <w:rPr>
          <w:i/>
          <w:iCs/>
          <w:color w:val="0000FF"/>
          <w:lang w:val="en-IN"/>
        </w:rPr>
        <w:t xml:space="preserve"> being displayed on the screen as backup</w:t>
      </w:r>
      <w:r w:rsidRPr="009C4FD3">
        <w:rPr>
          <w:i/>
          <w:iCs/>
          <w:color w:val="0000FF"/>
          <w:lang w:val="en-IN"/>
        </w:rPr>
        <w:t>.</w:t>
      </w:r>
    </w:p>
    <w:p w14:paraId="00EDC87C" w14:textId="66BB5CD4" w:rsidR="00B17B33" w:rsidRPr="008A448D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A448D">
        <w:rPr>
          <w:lang w:val="en-IN"/>
        </w:rPr>
        <w:t>Talent adjusting the stage movement knob.</w:t>
      </w:r>
      <w:r w:rsidR="005A6753" w:rsidRPr="008A448D">
        <w:t xml:space="preserve"> </w:t>
      </w:r>
      <w:r w:rsidR="00721A75" w:rsidRPr="008A448D">
        <w:rPr>
          <w:highlight w:val="yellow"/>
        </w:rPr>
        <w:t>(</w:t>
      </w:r>
      <w:r w:rsidR="00721A75" w:rsidRPr="008A448D">
        <w:rPr>
          <w:b/>
          <w:bCs/>
          <w:highlight w:val="yellow"/>
        </w:rPr>
        <w:t>Authors:</w:t>
      </w:r>
      <w:r w:rsidR="00721A75" w:rsidRPr="008A448D">
        <w:rPr>
          <w:highlight w:val="yellow"/>
        </w:rPr>
        <w:t xml:space="preserve"> We have divided this step into 2 shots for clarity here. Please provide the screen captures of the appropriate arrow directions for </w:t>
      </w:r>
      <w:r w:rsidR="00721A75" w:rsidRPr="002362C3">
        <w:rPr>
          <w:b/>
          <w:bCs/>
          <w:highlight w:val="yellow"/>
        </w:rPr>
        <w:t>droplet generation</w:t>
      </w:r>
      <w:r w:rsidR="00721A75" w:rsidRPr="008A448D">
        <w:rPr>
          <w:highlight w:val="yellow"/>
        </w:rPr>
        <w:t xml:space="preserve">, </w:t>
      </w:r>
      <w:r w:rsidR="00721A75" w:rsidRPr="002362C3">
        <w:rPr>
          <w:b/>
          <w:bCs/>
          <w:highlight w:val="yellow"/>
        </w:rPr>
        <w:t>picoinjection</w:t>
      </w:r>
      <w:r w:rsidR="002362C3">
        <w:rPr>
          <w:b/>
          <w:bCs/>
          <w:highlight w:val="yellow"/>
        </w:rPr>
        <w:t>,</w:t>
      </w:r>
      <w:r w:rsidR="00721A75" w:rsidRPr="002362C3">
        <w:rPr>
          <w:b/>
          <w:bCs/>
          <w:highlight w:val="yellow"/>
        </w:rPr>
        <w:t xml:space="preserve"> and droplet sorting</w:t>
      </w:r>
      <w:r w:rsidR="00721A75" w:rsidRPr="008A448D">
        <w:rPr>
          <w:highlight w:val="yellow"/>
        </w:rPr>
        <w:t xml:space="preserve"> steps.</w:t>
      </w:r>
      <w:r w:rsidR="002362C3">
        <w:rPr>
          <w:highlight w:val="yellow"/>
        </w:rPr>
        <w:t xml:space="preserve"> Please provide a description of which screen capture belongs to which step, and if the direction of arrows is different on the different chips used for these 3 steps</w:t>
      </w:r>
      <w:r w:rsidR="00721A75" w:rsidRPr="008A448D">
        <w:rPr>
          <w:highlight w:val="yellow"/>
        </w:rPr>
        <w:t>)</w:t>
      </w:r>
    </w:p>
    <w:p w14:paraId="3D30FB9D" w14:textId="7102507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Click </w:t>
      </w:r>
      <w:r w:rsidR="006C78B6">
        <w:t xml:space="preserve">on </w:t>
      </w:r>
      <w:r w:rsidR="006C78B6">
        <w:rPr>
          <w:b/>
          <w:bCs/>
        </w:rPr>
        <w:t>Imaging</w:t>
      </w:r>
      <w:r w:rsidRPr="00BA0100">
        <w:t xml:space="preserve"> in the </w:t>
      </w:r>
      <w:r w:rsidR="006C78B6" w:rsidRPr="00BA0100">
        <w:t xml:space="preserve">interface of the </w:t>
      </w:r>
      <w:r w:rsidR="006C78B6">
        <w:rPr>
          <w:b/>
          <w:bCs/>
        </w:rPr>
        <w:t>DREM Cell</w:t>
      </w:r>
      <w:r w:rsidRPr="00BA0100">
        <w:t xml:space="preserve"> software </w:t>
      </w:r>
      <w:r w:rsidR="006C78B6">
        <w:t xml:space="preserve">to open the </w:t>
      </w:r>
      <w:r w:rsidR="006C78B6" w:rsidRPr="006C78B6">
        <w:rPr>
          <w:b/>
          <w:bCs/>
        </w:rPr>
        <w:t>Imaging</w:t>
      </w:r>
      <w:r w:rsidR="006C78B6">
        <w:t xml:space="preserve"> window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="006C78B6">
        <w:t xml:space="preserve">Next, open the </w:t>
      </w:r>
      <w:r w:rsidR="006C78B6" w:rsidRPr="006C78B6">
        <w:rPr>
          <w:b/>
          <w:bCs/>
        </w:rPr>
        <w:t>Camera MV</w:t>
      </w:r>
      <w:r w:rsidR="006C78B6">
        <w:t xml:space="preserve"> window with a </w:t>
      </w:r>
      <w:r w:rsidR="006C78B6" w:rsidRPr="006C78B6">
        <w:t>grid calibration</w:t>
      </w:r>
      <w:r w:rsidR="006C78B6">
        <w:t xml:space="preserve"> panel</w:t>
      </w:r>
      <w:r w:rsidR="004D5FFB">
        <w:t xml:space="preserve"> to visualize the focal plane</w:t>
      </w:r>
      <w:r w:rsidR="006C78B6">
        <w:t xml:space="preserve"> </w:t>
      </w:r>
      <w:r w:rsidR="006C78B6" w:rsidRPr="007B6380">
        <w:rPr>
          <w:b/>
          <w:bCs/>
        </w:rPr>
        <w:t>[2]</w:t>
      </w:r>
      <w:r w:rsidR="006C78B6">
        <w:t xml:space="preserve">. </w:t>
      </w:r>
      <w:r w:rsidRPr="00BA0100">
        <w:t xml:space="preserve">In the imaging </w:t>
      </w:r>
      <w:r w:rsidR="004D5FFB">
        <w:t>window</w:t>
      </w:r>
      <w:r w:rsidRPr="00BA0100">
        <w:t xml:space="preserve">, drag the </w:t>
      </w:r>
      <w:r w:rsidR="004D5FFB">
        <w:rPr>
          <w:b/>
          <w:bCs/>
        </w:rPr>
        <w:t>B</w:t>
      </w:r>
      <w:r w:rsidR="004D5FFB" w:rsidRPr="004D5FFB">
        <w:rPr>
          <w:b/>
          <w:bCs/>
        </w:rPr>
        <w:t xml:space="preserve">rightness </w:t>
      </w:r>
      <w:r w:rsidR="004D5FFB">
        <w:rPr>
          <w:b/>
          <w:bCs/>
        </w:rPr>
        <w:t>C</w:t>
      </w:r>
      <w:r w:rsidR="004D5FFB" w:rsidRPr="004D5FFB">
        <w:rPr>
          <w:b/>
          <w:bCs/>
        </w:rPr>
        <w:t>ontrol</w:t>
      </w:r>
      <w:r w:rsidR="004D5FFB">
        <w:t xml:space="preserve"> and </w:t>
      </w:r>
      <w:r w:rsidRPr="00BA0100">
        <w:rPr>
          <w:b/>
          <w:bCs/>
        </w:rPr>
        <w:t>Z-axis</w:t>
      </w:r>
      <w:r w:rsidRPr="00BA0100">
        <w:t xml:space="preserve"> sliders to adjust </w:t>
      </w:r>
      <w:r w:rsidR="00E81A1C">
        <w:t>image brightness and focus</w:t>
      </w:r>
      <w:r w:rsidRPr="00BA0100">
        <w:t xml:space="preserve"> </w:t>
      </w:r>
      <w:r w:rsidRPr="00BA0100">
        <w:rPr>
          <w:b/>
          <w:bCs/>
        </w:rPr>
        <w:t>[</w:t>
      </w:r>
      <w:r w:rsidR="007B6380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82D03" w:rsidRPr="00882D03">
        <w:rPr>
          <w:lang w:val="en-US"/>
        </w:rPr>
        <w:t xml:space="preserve">To initiate droplet generation, click </w:t>
      </w:r>
      <w:r w:rsidR="00882D03" w:rsidRPr="00882D03">
        <w:rPr>
          <w:b/>
          <w:bCs/>
          <w:lang w:val="en-US"/>
        </w:rPr>
        <w:t>Start</w:t>
      </w:r>
      <w:r w:rsidR="00F9675E">
        <w:rPr>
          <w:b/>
          <w:bCs/>
          <w:lang w:val="en-US"/>
        </w:rPr>
        <w:t xml:space="preserve"> </w:t>
      </w:r>
      <w:r w:rsidR="00F9675E" w:rsidRPr="00F9675E">
        <w:rPr>
          <w:lang w:val="en-US"/>
        </w:rPr>
        <w:t>under the</w:t>
      </w:r>
      <w:r w:rsidR="00F9675E">
        <w:rPr>
          <w:b/>
          <w:bCs/>
          <w:lang w:val="en-US"/>
        </w:rPr>
        <w:t xml:space="preserve"> Generation </w:t>
      </w:r>
      <w:r w:rsidR="006D22FC">
        <w:rPr>
          <w:lang w:val="en-US"/>
        </w:rPr>
        <w:t>tab</w:t>
      </w:r>
      <w:r w:rsidR="00882D03" w:rsidRPr="00882D03">
        <w:rPr>
          <w:lang w:val="en-US"/>
        </w:rPr>
        <w:t xml:space="preserve">, </w:t>
      </w:r>
      <w:r w:rsidR="00F9675E">
        <w:rPr>
          <w:lang w:val="en-US"/>
        </w:rPr>
        <w:t xml:space="preserve">then </w:t>
      </w:r>
      <w:r w:rsidR="00882D03" w:rsidRPr="00882D03">
        <w:rPr>
          <w:lang w:val="en-US"/>
        </w:rPr>
        <w:t xml:space="preserve">select </w:t>
      </w:r>
      <w:r w:rsidR="00882D03" w:rsidRPr="00882D03">
        <w:rPr>
          <w:b/>
          <w:bCs/>
          <w:lang w:val="en-US"/>
        </w:rPr>
        <w:t>Yes</w:t>
      </w:r>
      <w:r w:rsidR="00882D03" w:rsidRPr="00882D03">
        <w:rPr>
          <w:lang w:val="en-US"/>
        </w:rPr>
        <w:t xml:space="preserve"> in the notification window </w:t>
      </w:r>
      <w:r w:rsidR="00882D03" w:rsidRPr="00882D03">
        <w:rPr>
          <w:b/>
          <w:bCs/>
          <w:lang w:val="en-US"/>
        </w:rPr>
        <w:t>[4]</w:t>
      </w:r>
      <w:r w:rsidR="00F9675E">
        <w:rPr>
          <w:lang w:val="en-US"/>
        </w:rPr>
        <w:t>.</w:t>
      </w:r>
      <w:r w:rsidR="00882D03" w:rsidRPr="00882D03">
        <w:rPr>
          <w:lang w:val="en-US"/>
        </w:rPr>
        <w:t xml:space="preserve"> </w:t>
      </w:r>
      <w:r w:rsidR="00F9675E">
        <w:rPr>
          <w:lang w:val="en-US"/>
        </w:rPr>
        <w:t>C</w:t>
      </w:r>
      <w:r w:rsidR="00882D03" w:rsidRPr="00882D03">
        <w:rPr>
          <w:lang w:val="en-US"/>
        </w:rPr>
        <w:t xml:space="preserve">lick the </w:t>
      </w:r>
      <w:r w:rsidR="00882D03" w:rsidRPr="00882D03">
        <w:rPr>
          <w:b/>
          <w:bCs/>
          <w:lang w:val="en-US"/>
        </w:rPr>
        <w:lastRenderedPageBreak/>
        <w:t>plus button</w:t>
      </w:r>
      <w:r w:rsidR="00882D03" w:rsidRPr="00882D03">
        <w:rPr>
          <w:lang w:val="en-US"/>
        </w:rPr>
        <w:t xml:space="preserve"> next to the </w:t>
      </w:r>
      <w:r w:rsidR="00882D03" w:rsidRPr="00882D03">
        <w:rPr>
          <w:b/>
          <w:bCs/>
          <w:lang w:val="en-US"/>
        </w:rPr>
        <w:t>Speed</w:t>
      </w:r>
      <w:r w:rsidR="00882D03" w:rsidRPr="00882D03">
        <w:rPr>
          <w:lang w:val="en-US"/>
        </w:rPr>
        <w:t xml:space="preserve"> and </w:t>
      </w:r>
      <w:r w:rsidR="00882D03" w:rsidRPr="00882D03">
        <w:rPr>
          <w:b/>
          <w:bCs/>
          <w:lang w:val="en-US"/>
        </w:rPr>
        <w:t>Size controls</w:t>
      </w:r>
      <w:r w:rsidR="00882D03" w:rsidRPr="00882D03">
        <w:rPr>
          <w:lang w:val="en-US"/>
        </w:rPr>
        <w:t xml:space="preserve"> to increase both the generation speed and droplet size </w:t>
      </w:r>
      <w:r w:rsidR="00882D03" w:rsidRPr="00882D03">
        <w:rPr>
          <w:b/>
          <w:bCs/>
          <w:lang w:val="en-US"/>
        </w:rPr>
        <w:t>[5]</w:t>
      </w:r>
      <w:r w:rsidR="00882D03" w:rsidRPr="00882D03">
        <w:rPr>
          <w:lang w:val="en-US"/>
        </w:rPr>
        <w:t>.</w:t>
      </w:r>
    </w:p>
    <w:p w14:paraId="0138FEA7" w14:textId="2562804C" w:rsidR="00E703FA" w:rsidRDefault="00B17B33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</w:t>
      </w:r>
      <w:r w:rsidR="00BA795B" w:rsidRPr="00744B9D">
        <w:rPr>
          <w:lang w:val="en-IN"/>
        </w:rPr>
        <w:t>71458_screening_2.mp4.</w:t>
      </w:r>
      <w:r w:rsidR="006C78B6" w:rsidRPr="00744B9D">
        <w:rPr>
          <w:lang w:val="en-IN"/>
        </w:rPr>
        <w:t>00:00–00:04</w:t>
      </w:r>
      <w:r w:rsidR="00744B9D" w:rsidRPr="00744B9D">
        <w:rPr>
          <w:lang w:val="en-IN"/>
        </w:rPr>
        <w:t xml:space="preserve"> </w:t>
      </w:r>
    </w:p>
    <w:p w14:paraId="1B5AEC1E" w14:textId="4EE0AB3E" w:rsidR="00E703FA" w:rsidRDefault="006C78B6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71458_screening_2.mp4.00:05–00:08</w:t>
      </w:r>
    </w:p>
    <w:p w14:paraId="2A83693E" w14:textId="0A210B1C" w:rsidR="004D5FFB" w:rsidRPr="00744B9D" w:rsidRDefault="004D5FFB" w:rsidP="001B6E92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744B9D">
        <w:rPr>
          <w:lang w:val="en-IN"/>
        </w:rPr>
        <w:t xml:space="preserve"> 71458_screening_2.mp4.00:09–00:12; 00:15–00:21</w:t>
      </w:r>
    </w:p>
    <w:p w14:paraId="0255BF06" w14:textId="288C31E2" w:rsidR="00E703FA" w:rsidRDefault="00882D03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00:00–00:04</w:t>
      </w:r>
    </w:p>
    <w:p w14:paraId="3452C871" w14:textId="13584F6C" w:rsidR="00B17B33" w:rsidRPr="00E703FA" w:rsidRDefault="00882D03" w:rsidP="00E703F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00:06–00:16</w:t>
      </w:r>
    </w:p>
    <w:p w14:paraId="66E061FA" w14:textId="3DA9AA90" w:rsidR="00B17B33" w:rsidRPr="00BA0100" w:rsidRDefault="00B17B33" w:rsidP="00B17B33">
      <w:pPr>
        <w:pStyle w:val="Narration"/>
        <w:numPr>
          <w:ilvl w:val="1"/>
          <w:numId w:val="3"/>
        </w:numPr>
      </w:pPr>
      <w:r w:rsidRPr="00752D46">
        <w:t>Once the droplet generation state remains consistent</w:t>
      </w:r>
      <w:r w:rsidR="00752D46">
        <w:t xml:space="preserve"> </w:t>
      </w:r>
      <w:r w:rsidR="00F477A6" w:rsidRPr="00752D46">
        <w:rPr>
          <w:rFonts w:hint="eastAsia"/>
          <w:b/>
          <w:bCs/>
          <w:lang w:eastAsia="zh-CN"/>
        </w:rPr>
        <w:t>[1]</w:t>
      </w:r>
      <w:r w:rsidRPr="00752D46">
        <w:t xml:space="preserve">, quickly replace the collection vial for harvesting the water-in-oil samples </w:t>
      </w:r>
      <w:r w:rsidRPr="00752D46">
        <w:rPr>
          <w:b/>
          <w:bCs/>
        </w:rPr>
        <w:t>[</w:t>
      </w:r>
      <w:r w:rsidR="00F477A6" w:rsidRPr="00752D46">
        <w:rPr>
          <w:rFonts w:hint="eastAsia"/>
          <w:b/>
          <w:bCs/>
          <w:lang w:eastAsia="zh-CN"/>
        </w:rPr>
        <w:t>2</w:t>
      </w:r>
      <w:r w:rsidRPr="00752D46">
        <w:rPr>
          <w:b/>
          <w:bCs/>
        </w:rPr>
        <w:t>]</w:t>
      </w:r>
      <w:r w:rsidRPr="00752D46">
        <w:t xml:space="preserve">. To stop the droplet collection after 30 minutes, click </w:t>
      </w:r>
      <w:r w:rsidRPr="00752D46">
        <w:rPr>
          <w:b/>
          <w:bCs/>
        </w:rPr>
        <w:t>Stop</w:t>
      </w:r>
      <w:r w:rsidR="00F9675E" w:rsidRPr="00752D46">
        <w:rPr>
          <w:b/>
          <w:bCs/>
        </w:rPr>
        <w:t xml:space="preserve">, </w:t>
      </w:r>
      <w:r w:rsidR="00F9675E" w:rsidRPr="00752D46">
        <w:t>then select</w:t>
      </w:r>
      <w:r w:rsidR="00F9675E" w:rsidRPr="00752D46">
        <w:rPr>
          <w:b/>
          <w:bCs/>
        </w:rPr>
        <w:t xml:space="preserve"> Yes</w:t>
      </w:r>
      <w:r w:rsidRPr="00752D46">
        <w:t xml:space="preserve"> in the pop-up window </w:t>
      </w:r>
      <w:r w:rsidRPr="00752D46">
        <w:rPr>
          <w:b/>
          <w:bCs/>
        </w:rPr>
        <w:t>[</w:t>
      </w:r>
      <w:r w:rsidR="00F477A6" w:rsidRPr="00752D46">
        <w:rPr>
          <w:rFonts w:hint="eastAsia"/>
          <w:b/>
          <w:bCs/>
          <w:lang w:eastAsia="zh-CN"/>
        </w:rPr>
        <w:t>3</w:t>
      </w:r>
      <w:r w:rsidRPr="00752D46">
        <w:rPr>
          <w:b/>
          <w:bCs/>
        </w:rPr>
        <w:t>]</w:t>
      </w:r>
      <w:r w:rsidRPr="00752D46">
        <w:t>.</w:t>
      </w:r>
    </w:p>
    <w:p w14:paraId="4FAF3858" w14:textId="0616E6CA" w:rsidR="00F477A6" w:rsidRDefault="00F477A6" w:rsidP="00F477A6">
      <w:pPr>
        <w:pStyle w:val="ShotDescription"/>
        <w:numPr>
          <w:ilvl w:val="2"/>
          <w:numId w:val="3"/>
        </w:numPr>
        <w:rPr>
          <w:lang w:val="en-IN"/>
        </w:rPr>
      </w:pPr>
      <w:r w:rsidRPr="00F477A6">
        <w:rPr>
          <w:lang w:val="en-IN" w:eastAsia="zh-CN"/>
        </w:rPr>
        <w:t>SCREEN:</w:t>
      </w:r>
      <w:r w:rsidR="008478BC">
        <w:rPr>
          <w:lang w:val="en-IN" w:eastAsia="zh-CN"/>
        </w:rPr>
        <w:t xml:space="preserve"> </w:t>
      </w:r>
      <w:r w:rsidRPr="00F477A6">
        <w:rPr>
          <w:lang w:val="en-IN" w:eastAsia="zh-CN"/>
        </w:rPr>
        <w:t>71458_screening_14.mp4. 00:00–00:06</w:t>
      </w:r>
    </w:p>
    <w:p w14:paraId="491BA63C" w14:textId="447ECDF0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44C533A6" w14:textId="1C1635E1" w:rsidR="00B17B33" w:rsidRPr="00BA0100" w:rsidRDefault="00F9675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882D03">
        <w:rPr>
          <w:lang w:val="en-IN"/>
        </w:rPr>
        <w:t>71458_screening_3.mp4</w:t>
      </w:r>
      <w:r>
        <w:rPr>
          <w:lang w:val="en-IN"/>
        </w:rPr>
        <w:t>. 00:28–00:36</w:t>
      </w:r>
    </w:p>
    <w:p w14:paraId="5C5B37B4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Gently remove the collection tube from the chip </w:t>
      </w:r>
      <w:r w:rsidRPr="00BA0100">
        <w:rPr>
          <w:b/>
          <w:bCs/>
        </w:rPr>
        <w:t>[1]</w:t>
      </w:r>
      <w:r w:rsidRPr="00BA0100">
        <w:t xml:space="preserve">. Place the tube and collection vial vertically and wait for the droplets in the tube to enter the collection vial </w:t>
      </w:r>
      <w:r w:rsidRPr="00BA0100">
        <w:rPr>
          <w:b/>
          <w:bCs/>
        </w:rPr>
        <w:t>[2]</w:t>
      </w:r>
      <w:r w:rsidRPr="00BA0100">
        <w:t>.</w:t>
      </w:r>
    </w:p>
    <w:p w14:paraId="3274CA6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4C6B477" w14:textId="4585E5B3" w:rsidR="00125924" w:rsidRPr="00B07A3B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E9E5DCE" w14:textId="237C198A" w:rsidR="000F326F" w:rsidRPr="00AB45FB" w:rsidRDefault="00B17B33" w:rsidP="00AB45F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95C37">
        <w:rPr>
          <w:b/>
          <w:bCs/>
          <w:i/>
          <w:iCs/>
        </w:rPr>
        <w:t>B</w:t>
      </w:r>
      <w:r>
        <w:rPr>
          <w:b/>
          <w:bCs/>
          <w:i/>
          <w:iCs/>
        </w:rPr>
        <w:t>.</w:t>
      </w:r>
      <w:r w:rsidRPr="00C95C37">
        <w:rPr>
          <w:b/>
          <w:bCs/>
          <w:i/>
          <w:iCs/>
        </w:rPr>
        <w:t xml:space="preserve"> coagulans</w:t>
      </w:r>
      <w:r w:rsidRPr="00C95C37">
        <w:rPr>
          <w:b/>
          <w:bCs/>
        </w:rPr>
        <w:t xml:space="preserve"> </w:t>
      </w:r>
      <w:r w:rsidRPr="00457B57">
        <w:rPr>
          <w:b/>
          <w:bCs/>
          <w:lang w:val="en-IN"/>
        </w:rPr>
        <w:t>Micro Cultivation and Lactic Acid Sensor Pico-Injection</w:t>
      </w:r>
      <w:r>
        <w:rPr>
          <w:lang w:val="en-IN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A63F8A6" w14:textId="5A85A91F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1 milliliter of mineral oil to the collection tube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651FF7">
        <w:rPr>
          <w:lang w:val="en-US"/>
        </w:rPr>
        <w:t>Place the loosely capped collection tube upright inside a 15</w:t>
      </w:r>
      <w:r>
        <w:rPr>
          <w:lang w:val="en-US"/>
        </w:rPr>
        <w:t xml:space="preserve">-milliliter </w:t>
      </w:r>
      <w:r w:rsidRPr="00651FF7">
        <w:rPr>
          <w:lang w:val="en-US"/>
        </w:rPr>
        <w:t>centrifuge tube containing sterile wate</w:t>
      </w:r>
      <w:r>
        <w:rPr>
          <w:lang w:val="en-US"/>
        </w:rPr>
        <w:t>r</w:t>
      </w:r>
      <w:r w:rsidRPr="00651FF7">
        <w:rPr>
          <w:lang w:val="en-US"/>
        </w:rPr>
        <w:t xml:space="preserve"> and incubate at 45 °C for 10 hours.</w:t>
      </w:r>
      <w:r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</w:t>
      </w:r>
    </w:p>
    <w:p w14:paraId="5846BE83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adding mineral oil to the collection tube.</w:t>
      </w:r>
    </w:p>
    <w:p w14:paraId="2D078900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collection tube upright in the 15-milliliter centrifuge tube.</w:t>
      </w:r>
    </w:p>
    <w:p w14:paraId="151F7D93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>
        <w:t>For droplet pico-injection</w:t>
      </w:r>
      <w:r w:rsidRPr="00BA0100">
        <w:t xml:space="preserve">, pipette 300 microliters of fluorinated oil into the oil phase inlet vial </w:t>
      </w:r>
      <w:r>
        <w:t>i</w:t>
      </w:r>
      <w:r w:rsidRPr="00BA0100">
        <w:t>n the laminar flow hood</w:t>
      </w:r>
      <w:r>
        <w:t xml:space="preserve"> </w:t>
      </w:r>
      <w:r w:rsidRPr="00BA0100">
        <w:rPr>
          <w:b/>
          <w:bCs/>
        </w:rPr>
        <w:t>[1]</w:t>
      </w:r>
      <w:r w:rsidRPr="00BA0100">
        <w:t>.</w:t>
      </w:r>
      <w:r>
        <w:t xml:space="preserve"> Replace the inlet vial cap on the collection tube </w:t>
      </w:r>
      <w:r w:rsidRPr="006E5971">
        <w:t xml:space="preserve">with a new </w:t>
      </w:r>
      <w:r>
        <w:t xml:space="preserve">one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Trim the new inlet vial </w:t>
      </w:r>
      <w:r>
        <w:t>tip to</w:t>
      </w:r>
      <w:r w:rsidRPr="00BA0100">
        <w:t xml:space="preserve"> reach below the liquid level of the droplets in the sample vial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Tighten the cap to prevent leakage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74212932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 in the laminar flow hood.</w:t>
      </w:r>
    </w:p>
    <w:p w14:paraId="3736573B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with a new cap.</w:t>
      </w:r>
    </w:p>
    <w:p w14:paraId="3ABD33D9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trimming the tip of the new inlet vial.</w:t>
      </w:r>
    </w:p>
    <w:p w14:paraId="077AD54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lastRenderedPageBreak/>
        <w:t>Talent tightening the cap.</w:t>
      </w:r>
    </w:p>
    <w:p w14:paraId="0E54457B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Pipette 500 microliters of the lactic acid sensor into the reagent inlet vial </w:t>
      </w:r>
      <w:r w:rsidRPr="00BA0100">
        <w:rPr>
          <w:b/>
          <w:bCs/>
        </w:rPr>
        <w:t>[1]</w:t>
      </w:r>
      <w:r>
        <w:t>, then a</w:t>
      </w:r>
      <w:r w:rsidRPr="00BA0100">
        <w:t xml:space="preserve">dd 500 microliters of sterile </w:t>
      </w:r>
      <w:r w:rsidRPr="006E5971">
        <w:t xml:space="preserve">phosphate-buffered saline </w:t>
      </w:r>
      <w:r w:rsidRPr="00BA0100">
        <w:t xml:space="preserve">buffer </w:t>
      </w:r>
      <w:r w:rsidRPr="00BA0100">
        <w:rPr>
          <w:b/>
          <w:bCs/>
        </w:rPr>
        <w:t>[2]</w:t>
      </w:r>
      <w:r w:rsidRPr="00BA0100">
        <w:t>.</w:t>
      </w:r>
    </w:p>
    <w:p w14:paraId="51FA46DD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the lactic acid sensor into the reagent inlet vial.</w:t>
      </w:r>
    </w:p>
    <w:p w14:paraId="097D7B8F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sterile </w:t>
      </w:r>
      <w:r>
        <w:rPr>
          <w:lang w:val="en-IN"/>
        </w:rPr>
        <w:t>PBS</w:t>
      </w:r>
      <w:r w:rsidRPr="00BA0100">
        <w:rPr>
          <w:lang w:val="en-IN"/>
        </w:rPr>
        <w:t xml:space="preserve"> buffer to the reagent inlet vial.</w:t>
      </w:r>
    </w:p>
    <w:p w14:paraId="2DF9C650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>Us</w:t>
      </w:r>
      <w:r>
        <w:t>e</w:t>
      </w:r>
      <w:r w:rsidRPr="00BA0100">
        <w:t xml:space="preserve"> a blade</w:t>
      </w:r>
      <w:r>
        <w:t xml:space="preserve"> to</w:t>
      </w:r>
      <w:r w:rsidRPr="00BA0100">
        <w:t xml:space="preserve"> cut through the tape covering the electrode wells to expose the electrodes </w:t>
      </w:r>
      <w:r w:rsidRPr="00BA0100">
        <w:rPr>
          <w:b/>
          <w:bCs/>
        </w:rPr>
        <w:t>[1]</w:t>
      </w:r>
      <w:r w:rsidRPr="00BA0100">
        <w:t xml:space="preserve">. Set the multimeter to continuity mode and test the circuit connection and the chip's short-circuit status </w:t>
      </w:r>
      <w:r w:rsidRPr="00BA0100">
        <w:rPr>
          <w:b/>
          <w:bCs/>
        </w:rPr>
        <w:t>[2]</w:t>
      </w:r>
      <w:r w:rsidRPr="00BA0100">
        <w:t>.</w:t>
      </w:r>
    </w:p>
    <w:p w14:paraId="6239A8BA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cutting through the tape covering the electrode wells.</w:t>
      </w:r>
    </w:p>
    <w:p w14:paraId="590AD437" w14:textId="4C6A28EF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testing the circuit connection with the multimeter.</w:t>
      </w:r>
      <w:r>
        <w:rPr>
          <w:lang w:val="en-IN"/>
        </w:rPr>
        <w:t xml:space="preserve"> </w:t>
      </w:r>
    </w:p>
    <w:p w14:paraId="0F7C2A5C" w14:textId="77777777" w:rsidR="00B17B33" w:rsidRPr="006E5B1A" w:rsidRDefault="00B17B33" w:rsidP="00B17B33">
      <w:pPr>
        <w:pStyle w:val="Narration"/>
        <w:numPr>
          <w:ilvl w:val="1"/>
          <w:numId w:val="3"/>
        </w:numPr>
      </w:pPr>
      <w:r w:rsidRPr="00BA0100">
        <w:t>After peel</w:t>
      </w:r>
      <w:r>
        <w:t>ing</w:t>
      </w:r>
      <w:r w:rsidRPr="00BA0100">
        <w:t xml:space="preserve"> off the tape on the chip surface</w:t>
      </w:r>
      <w:r>
        <w:t>, c</w:t>
      </w:r>
      <w:r w:rsidRPr="00BA0100">
        <w:t xml:space="preserve">onnect the oil vial, sample vial, reagent vial, and collection vial to the corresponding wells of the chip in sequence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Secure and set up the chip on the stage as demonstrated previously </w:t>
      </w:r>
      <w:r w:rsidRPr="00BA0100">
        <w:rPr>
          <w:b/>
          <w:bCs/>
        </w:rPr>
        <w:t>[2]</w:t>
      </w:r>
      <w:r w:rsidRPr="00BA0100">
        <w:t>.</w:t>
      </w:r>
    </w:p>
    <w:p w14:paraId="2971BFE0" w14:textId="77777777" w:rsidR="00B17B33" w:rsidRPr="009C4FD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0BDAAD8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and securing the chip on the stage.</w:t>
      </w:r>
    </w:p>
    <w:p w14:paraId="5F409E09" w14:textId="39ECAB5C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o</w:t>
      </w:r>
      <w:r w:rsidRPr="00BA0100">
        <w:t>pen</w:t>
      </w:r>
      <w:r>
        <w:t>ing</w:t>
      </w:r>
      <w:r w:rsidRPr="00BA0100">
        <w:t xml:space="preserve"> the software</w:t>
      </w:r>
      <w:r>
        <w:t>, a</w:t>
      </w:r>
      <w:r w:rsidRPr="00BA0100">
        <w:t xml:space="preserve">djust the stage movement knob according to the arrow directions on the chip to move the field of view to the electrode area of the droplet chip </w:t>
      </w:r>
      <w:r w:rsidRPr="00BA0100">
        <w:rPr>
          <w:b/>
          <w:bCs/>
        </w:rPr>
        <w:t>[</w:t>
      </w:r>
      <w:r>
        <w:rPr>
          <w:b/>
          <w:bCs/>
        </w:rPr>
        <w:t>1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6D22FC">
        <w:t xml:space="preserve">Under the </w:t>
      </w:r>
      <w:r w:rsidR="006D22FC" w:rsidRPr="006D22FC">
        <w:rPr>
          <w:b/>
          <w:bCs/>
        </w:rPr>
        <w:t>Picoinjection</w:t>
      </w:r>
      <w:r w:rsidR="006D22FC">
        <w:t xml:space="preserve"> tab, c</w:t>
      </w:r>
      <w:r w:rsidRPr="00BA0100">
        <w:t xml:space="preserve">lick </w:t>
      </w:r>
      <w:r w:rsidRPr="00BA0100">
        <w:rPr>
          <w:b/>
          <w:bCs/>
        </w:rPr>
        <w:t>Start</w:t>
      </w:r>
      <w:r w:rsidR="006D22FC">
        <w:rPr>
          <w:b/>
          <w:bCs/>
        </w:rPr>
        <w:t xml:space="preserve">, </w:t>
      </w:r>
      <w:r w:rsidR="006D22FC" w:rsidRPr="00FA3606">
        <w:t>select</w:t>
      </w:r>
      <w:r w:rsidR="006D22FC">
        <w:rPr>
          <w:b/>
          <w:bCs/>
        </w:rPr>
        <w:t xml:space="preserve"> Yes </w:t>
      </w:r>
      <w:r w:rsidR="006D22FC" w:rsidRPr="00FA3606">
        <w:t xml:space="preserve">in the pop-up window, then </w:t>
      </w:r>
      <w:r w:rsidR="00FA3606" w:rsidRPr="00FA3606">
        <w:t>click</w:t>
      </w:r>
      <w:r w:rsidR="00FA3606">
        <w:rPr>
          <w:b/>
          <w:bCs/>
        </w:rPr>
        <w:t xml:space="preserve"> </w:t>
      </w:r>
      <w:r w:rsidR="00FA3606" w:rsidRPr="00FA3606">
        <w:rPr>
          <w:b/>
          <w:bCs/>
        </w:rPr>
        <w:t>Start Picoinjection</w:t>
      </w:r>
      <w:r w:rsidR="00FA3606"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</w:t>
      </w:r>
      <w:r w:rsidR="00FA3606">
        <w:t xml:space="preserve">Click on </w:t>
      </w:r>
      <w:r w:rsidR="00FA3606" w:rsidRPr="00FA3606">
        <w:rPr>
          <w:b/>
          <w:bCs/>
        </w:rPr>
        <w:t>Imaging</w:t>
      </w:r>
      <w:r w:rsidR="00FA3606">
        <w:t xml:space="preserve"> to access and adjust the droplet </w:t>
      </w:r>
      <w:r w:rsidR="00FA3606" w:rsidRPr="00FA3606">
        <w:rPr>
          <w:b/>
          <w:bCs/>
        </w:rPr>
        <w:t>Speed</w:t>
      </w:r>
      <w:r w:rsidR="00FA3606">
        <w:rPr>
          <w:b/>
          <w:bCs/>
        </w:rPr>
        <w:t xml:space="preserve"> </w:t>
      </w:r>
      <w:r w:rsidR="00FA3606" w:rsidRPr="00FA3606">
        <w:t>and</w:t>
      </w:r>
      <w:r w:rsidR="00FA3606">
        <w:rPr>
          <w:b/>
          <w:bCs/>
        </w:rPr>
        <w:t xml:space="preserve"> </w:t>
      </w:r>
      <w:r w:rsidR="00FA3606">
        <w:t xml:space="preserve">spacing controls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4CFBB8BA" w14:textId="5735EED8" w:rsidR="00B17B33" w:rsidRPr="005A6753" w:rsidRDefault="00B17B33" w:rsidP="00B17B33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8A448D">
        <w:rPr>
          <w:lang w:val="en-IN"/>
        </w:rPr>
        <w:t xml:space="preserve">Talent adjusting the stage movement knob. </w:t>
      </w:r>
      <w:r w:rsidRPr="009C4FD3">
        <w:rPr>
          <w:i/>
          <w:iCs/>
          <w:color w:val="0000FF"/>
          <w:lang w:val="en-IN"/>
        </w:rPr>
        <w:t xml:space="preserve">Videographer: Please </w:t>
      </w:r>
      <w:r w:rsidR="008A448D">
        <w:rPr>
          <w:i/>
          <w:iCs/>
          <w:color w:val="0000FF"/>
          <w:lang w:val="en-IN"/>
        </w:rPr>
        <w:t xml:space="preserve">also </w:t>
      </w:r>
      <w:r w:rsidRPr="009C4FD3">
        <w:rPr>
          <w:i/>
          <w:iCs/>
          <w:color w:val="0000FF"/>
          <w:lang w:val="en-IN"/>
        </w:rPr>
        <w:t xml:space="preserve">capture the arrow directions </w:t>
      </w:r>
      <w:r>
        <w:rPr>
          <w:i/>
          <w:iCs/>
          <w:color w:val="0000FF"/>
          <w:lang w:val="en-IN"/>
        </w:rPr>
        <w:t>on the</w:t>
      </w:r>
      <w:r w:rsidRPr="009C4FD3">
        <w:rPr>
          <w:i/>
          <w:iCs/>
          <w:color w:val="0000FF"/>
          <w:lang w:val="en-IN"/>
        </w:rPr>
        <w:t xml:space="preserve"> chip</w:t>
      </w:r>
      <w:r w:rsidR="008A448D">
        <w:rPr>
          <w:i/>
          <w:iCs/>
          <w:color w:val="0000FF"/>
          <w:lang w:val="en-IN"/>
        </w:rPr>
        <w:t xml:space="preserve"> being displayed on screen</w:t>
      </w:r>
      <w:r w:rsidRPr="009C4FD3">
        <w:rPr>
          <w:i/>
          <w:iCs/>
          <w:color w:val="0000FF"/>
          <w:lang w:val="en-IN"/>
        </w:rPr>
        <w:t>.</w:t>
      </w:r>
      <w:r w:rsidR="005A6753" w:rsidRPr="005A6753">
        <w:t xml:space="preserve"> </w:t>
      </w:r>
    </w:p>
    <w:p w14:paraId="6FEAA244" w14:textId="6AEC9627" w:rsidR="00B17B33" w:rsidRDefault="006D22F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 xml:space="preserve">. </w:t>
      </w:r>
      <w:r w:rsidR="00FA3606">
        <w:rPr>
          <w:lang w:val="en-IN"/>
        </w:rPr>
        <w:t xml:space="preserve">00:00–00:10 </w:t>
      </w:r>
    </w:p>
    <w:p w14:paraId="175FFDB9" w14:textId="114939E7" w:rsidR="00B17B33" w:rsidRPr="00BA0100" w:rsidRDefault="0016569B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6D22FC">
        <w:rPr>
          <w:lang w:val="en-IN"/>
        </w:rPr>
        <w:t>71458_screening_4.mp4</w:t>
      </w:r>
      <w:r>
        <w:rPr>
          <w:lang w:val="en-IN"/>
        </w:rPr>
        <w:t>. 00:11–00:20</w:t>
      </w:r>
      <w:r w:rsidR="00B17B33" w:rsidRPr="00BA0100">
        <w:rPr>
          <w:lang w:val="en-IN"/>
        </w:rPr>
        <w:t xml:space="preserve"> </w:t>
      </w:r>
    </w:p>
    <w:p w14:paraId="58954ECA" w14:textId="00AA3A94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>Wait for droplets to enter the field of view</w:t>
      </w:r>
      <w:r>
        <w:t xml:space="preserve"> after initial air discharge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 xml:space="preserve">. Adjust the droplet </w:t>
      </w:r>
      <w:r w:rsidR="00087A8D">
        <w:t>injection</w:t>
      </w:r>
      <w:r w:rsidRPr="00BA0100">
        <w:t xml:space="preserve"> speed, spacing</w:t>
      </w:r>
      <w:r w:rsidR="00087A8D">
        <w:t xml:space="preserve"> between individual droplets</w:t>
      </w:r>
      <w:r w:rsidRPr="00BA0100">
        <w:t xml:space="preserve">, and injection volume by clicking the </w:t>
      </w:r>
      <w:r>
        <w:rPr>
          <w:b/>
          <w:bCs/>
        </w:rPr>
        <w:t>plus</w:t>
      </w:r>
      <w:r w:rsidRPr="00BA0100">
        <w:t xml:space="preserve"> and </w:t>
      </w:r>
      <w:r>
        <w:rPr>
          <w:b/>
          <w:bCs/>
        </w:rPr>
        <w:t>minus</w:t>
      </w:r>
      <w:r w:rsidRPr="00BA0100">
        <w:t xml:space="preserve"> buttons of</w:t>
      </w:r>
      <w:r w:rsidRPr="00BA0100">
        <w:rPr>
          <w:b/>
          <w:bCs/>
        </w:rPr>
        <w:t xml:space="preserve"> Speed</w:t>
      </w:r>
      <w:r w:rsidRPr="00BA0100">
        <w:t>,</w:t>
      </w:r>
      <w:r w:rsidR="00087A8D">
        <w:t xml:space="preserve"> </w:t>
      </w:r>
      <w:r w:rsidR="00087A8D" w:rsidRPr="00087A8D">
        <w:rPr>
          <w:b/>
          <w:bCs/>
        </w:rPr>
        <w:t>Distance</w:t>
      </w:r>
      <w:r w:rsidRPr="00BA0100">
        <w:t xml:space="preserve">, and </w:t>
      </w:r>
      <w:r w:rsidR="00087A8D">
        <w:rPr>
          <w:b/>
          <w:bCs/>
        </w:rPr>
        <w:t>Reagent</w:t>
      </w:r>
      <w:r w:rsidRPr="00BA0100">
        <w:rPr>
          <w:b/>
          <w:bCs/>
        </w:rPr>
        <w:t xml:space="preserve"> Volume</w:t>
      </w:r>
      <w:r w:rsidR="00087A8D">
        <w:rPr>
          <w:b/>
          <w:bCs/>
        </w:rPr>
        <w:t xml:space="preserve"> </w:t>
      </w:r>
      <w:r w:rsidR="00087A8D" w:rsidRPr="00087A8D">
        <w:t>controls</w:t>
      </w:r>
      <w:r w:rsidRPr="00BA0100">
        <w:t xml:space="preserve"> </w:t>
      </w:r>
      <w:r w:rsidRPr="00BA0100">
        <w:rPr>
          <w:b/>
          <w:bCs/>
        </w:rPr>
        <w:t>[</w:t>
      </w:r>
      <w:r w:rsidR="00087A8D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</w:p>
    <w:p w14:paraId="72FC7824" w14:textId="1244707A" w:rsidR="00B17B33" w:rsidRDefault="00A667BA" w:rsidP="00B17B33">
      <w:pPr>
        <w:pStyle w:val="ShotDescription"/>
        <w:numPr>
          <w:ilvl w:val="2"/>
          <w:numId w:val="3"/>
        </w:numPr>
        <w:rPr>
          <w:lang w:val="en-IN"/>
        </w:rPr>
      </w:pPr>
      <w:bookmarkStart w:id="1" w:name="OLE_LINK2"/>
      <w:r>
        <w:rPr>
          <w:lang w:val="en-IN"/>
        </w:rPr>
        <w:t xml:space="preserve">SCREEN: </w:t>
      </w:r>
      <w:r w:rsidRPr="00087A8D">
        <w:rPr>
          <w:lang w:val="en-IN"/>
        </w:rPr>
        <w:t>71458_screening_</w:t>
      </w:r>
      <w:r>
        <w:rPr>
          <w:lang w:val="en-IN"/>
        </w:rPr>
        <w:t>1</w:t>
      </w:r>
      <w:r w:rsidR="008A448D">
        <w:rPr>
          <w:lang w:val="en-IN"/>
        </w:rPr>
        <w:t>5</w:t>
      </w:r>
      <w:r w:rsidRPr="00087A8D">
        <w:rPr>
          <w:lang w:val="en-IN"/>
        </w:rPr>
        <w:t>.mp4</w:t>
      </w:r>
      <w:r>
        <w:rPr>
          <w:lang w:val="en-IN"/>
        </w:rPr>
        <w:t xml:space="preserve">. 00:00–00:06 </w:t>
      </w:r>
      <w:bookmarkEnd w:id="1"/>
      <w:r>
        <w:rPr>
          <w:lang w:val="en-IN"/>
        </w:rPr>
        <w:t xml:space="preserve"> </w:t>
      </w:r>
    </w:p>
    <w:p w14:paraId="5A99F855" w14:textId="033F4579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00:00–00:06; 00:11–00:17; 00:26–00:30</w:t>
      </w:r>
    </w:p>
    <w:p w14:paraId="1B4E257F" w14:textId="3A36191F" w:rsidR="00B17B33" w:rsidRDefault="00700000" w:rsidP="00B17B33">
      <w:pPr>
        <w:pStyle w:val="Narration"/>
        <w:numPr>
          <w:ilvl w:val="1"/>
          <w:numId w:val="3"/>
        </w:numPr>
      </w:pPr>
      <w:r>
        <w:t xml:space="preserve">Double-click the MindVision </w:t>
      </w:r>
      <w:r w:rsidR="00B17B33" w:rsidRPr="00BA0100">
        <w:t>software</w:t>
      </w:r>
      <w:r w:rsidR="00B17B33">
        <w:t xml:space="preserve"> </w:t>
      </w:r>
      <w:r>
        <w:t>icon to open the camera panel for o</w:t>
      </w:r>
      <w:r w:rsidRPr="00BA0100">
        <w:t>bserv</w:t>
      </w:r>
      <w:r>
        <w:t>ing</w:t>
      </w:r>
      <w:r w:rsidRPr="00BA0100">
        <w:t xml:space="preserve"> the</w:t>
      </w:r>
      <w:r w:rsidR="00B17B33">
        <w:t xml:space="preserve"> stable dro</w:t>
      </w:r>
      <w:r w:rsidR="00B17B33" w:rsidRPr="00BA0100">
        <w:t>plet inject</w:t>
      </w:r>
      <w:r w:rsidR="00B17B33">
        <w:t>ion</w:t>
      </w:r>
      <w:r w:rsidR="00B17B33" w:rsidRPr="00BA0100">
        <w:t xml:space="preserve"> into the sensor </w:t>
      </w:r>
      <w:r w:rsidR="00B17B33" w:rsidRPr="00017621">
        <w:rPr>
          <w:b/>
          <w:bCs/>
        </w:rPr>
        <w:t>[1]</w:t>
      </w:r>
      <w:r w:rsidR="00B17B33">
        <w:t>.</w:t>
      </w:r>
      <w:r w:rsidR="00B17B33" w:rsidRPr="00BA0100">
        <w:t xml:space="preserve"> </w:t>
      </w:r>
      <w:r w:rsidR="00B17B33">
        <w:t>After stabilization, q</w:t>
      </w:r>
      <w:r w:rsidR="00B17B33" w:rsidRPr="00BA0100">
        <w:t xml:space="preserve">uickly replace the collection vial to start droplet collection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2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After 2 hours, c</w:t>
      </w:r>
      <w:r w:rsidR="00B17B33" w:rsidRPr="00BA0100">
        <w:t xml:space="preserve">lick </w:t>
      </w:r>
      <w:r w:rsidR="00B17B33" w:rsidRPr="00BA0100">
        <w:rPr>
          <w:b/>
          <w:bCs/>
        </w:rPr>
        <w:t>Stop</w:t>
      </w:r>
      <w:r w:rsidR="00B17B33" w:rsidRPr="00BA0100">
        <w:t xml:space="preserve"> to end the droplet pico-injection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3</w:t>
      </w:r>
      <w:r w:rsidR="00B17B33" w:rsidRPr="00BA0100">
        <w:rPr>
          <w:b/>
          <w:bCs/>
        </w:rPr>
        <w:t>]</w:t>
      </w:r>
      <w:r w:rsidR="00B17B33" w:rsidRPr="00BA0100">
        <w:t>.</w:t>
      </w:r>
      <w:r w:rsidR="00B17B33">
        <w:t xml:space="preserve"> </w:t>
      </w:r>
      <w:r w:rsidR="00B17B33" w:rsidRPr="00BA0100">
        <w:t xml:space="preserve">Gently remove the collection tube from the chip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4</w:t>
      </w:r>
      <w:r w:rsidR="00B17B33" w:rsidRPr="00BA0100">
        <w:rPr>
          <w:b/>
          <w:bCs/>
        </w:rPr>
        <w:t>]</w:t>
      </w:r>
      <w:r w:rsidR="00B17B33" w:rsidRPr="00BA0100">
        <w:t xml:space="preserve">. Place the tube and collection vial vertically and wait for the droplets in the tube to enter the collection vial </w:t>
      </w:r>
      <w:r w:rsidR="00B17B33" w:rsidRPr="00BA0100">
        <w:rPr>
          <w:b/>
          <w:bCs/>
        </w:rPr>
        <w:t>[</w:t>
      </w:r>
      <w:r w:rsidR="00B17B33">
        <w:rPr>
          <w:b/>
          <w:bCs/>
        </w:rPr>
        <w:t>5</w:t>
      </w:r>
      <w:r w:rsidR="00B17B33" w:rsidRPr="00BA0100">
        <w:rPr>
          <w:b/>
          <w:bCs/>
        </w:rPr>
        <w:t>]</w:t>
      </w:r>
      <w:r w:rsidR="00B17B33" w:rsidRPr="00BA0100">
        <w:t>.</w:t>
      </w:r>
    </w:p>
    <w:p w14:paraId="20012A84" w14:textId="6670EC4A" w:rsidR="00B17B33" w:rsidRPr="00BA0100" w:rsidRDefault="00B17B33" w:rsidP="00B17B33">
      <w:pPr>
        <w:pStyle w:val="TemplateShot"/>
        <w:numPr>
          <w:ilvl w:val="2"/>
          <w:numId w:val="3"/>
        </w:numPr>
      </w:pPr>
      <w:r w:rsidRPr="00E703FA">
        <w:lastRenderedPageBreak/>
        <w:t>SCREEN:</w:t>
      </w:r>
      <w:r>
        <w:t xml:space="preserve"> </w:t>
      </w:r>
      <w:r w:rsidR="00585E9B" w:rsidRPr="00585E9B">
        <w:t>71458_screening_6.mp4</w:t>
      </w:r>
      <w:r w:rsidR="00585E9B">
        <w:t xml:space="preserve">. </w:t>
      </w:r>
      <w:r w:rsidR="00700000">
        <w:t xml:space="preserve">00:00–00:07 </w:t>
      </w:r>
    </w:p>
    <w:p w14:paraId="67C8D853" w14:textId="77777777" w:rsidR="00B17B33" w:rsidRPr="00CD3141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1F1FE835" w14:textId="708A7A1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E703F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087A8D" w:rsidRPr="00087A8D">
        <w:rPr>
          <w:lang w:val="en-IN"/>
        </w:rPr>
        <w:t>71458_screening_5.mp4</w:t>
      </w:r>
      <w:r w:rsidR="00087A8D">
        <w:rPr>
          <w:lang w:val="en-IN"/>
        </w:rPr>
        <w:t>. 0</w:t>
      </w:r>
      <w:r w:rsidR="009D7A53">
        <w:rPr>
          <w:lang w:val="en-IN"/>
        </w:rPr>
        <w:t>1</w:t>
      </w:r>
      <w:r w:rsidR="00087A8D">
        <w:rPr>
          <w:lang w:val="en-IN"/>
        </w:rPr>
        <w:t>:0</w:t>
      </w:r>
      <w:r w:rsidR="009D7A53">
        <w:rPr>
          <w:lang w:val="en-IN"/>
        </w:rPr>
        <w:t>1</w:t>
      </w:r>
      <w:r w:rsidR="00087A8D">
        <w:rPr>
          <w:lang w:val="en-IN"/>
        </w:rPr>
        <w:t>–0</w:t>
      </w:r>
      <w:r w:rsidR="009D7A53">
        <w:rPr>
          <w:lang w:val="en-IN"/>
        </w:rPr>
        <w:t>1</w:t>
      </w:r>
      <w:r w:rsidR="00087A8D">
        <w:rPr>
          <w:lang w:val="en-IN"/>
        </w:rPr>
        <w:t>:</w:t>
      </w:r>
      <w:r w:rsidR="009D7A53">
        <w:rPr>
          <w:lang w:val="en-IN"/>
        </w:rPr>
        <w:t>11</w:t>
      </w:r>
    </w:p>
    <w:p w14:paraId="261BFCFE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31293B5A" w14:textId="1AC5578B" w:rsidR="000F326F" w:rsidRPr="00B17B33" w:rsidRDefault="00B17B33" w:rsidP="00B17B3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A0100">
        <w:rPr>
          <w:lang w:val="en-IN"/>
        </w:rPr>
        <w:t>Talent placing the tube and collection vial vertically.</w:t>
      </w:r>
    </w:p>
    <w:p w14:paraId="383AEE4D" w14:textId="77777777" w:rsidR="00B17B33" w:rsidRPr="00B17B33" w:rsidRDefault="00B17B33" w:rsidP="00B17B3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0C2E3C" w14:textId="0CA506FE" w:rsidR="00B17B33" w:rsidRPr="007F514B" w:rsidRDefault="00B17B33" w:rsidP="00B17B3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457B57">
        <w:rPr>
          <w:b/>
          <w:bCs/>
        </w:rPr>
        <w:t>Fluorescence-Activated Droplet Sorting</w:t>
      </w:r>
      <w:r w:rsidRPr="00457B57">
        <w:rPr>
          <w:b/>
          <w:bCs/>
          <w:lang w:val="en-IN"/>
        </w:rPr>
        <w:t xml:space="preserve"> of Lactic Acid-Hyperproducing Mutants</w:t>
      </w:r>
    </w:p>
    <w:p w14:paraId="0361B6D7" w14:textId="4575DA8F" w:rsidR="007F514B" w:rsidRPr="00B17B33" w:rsidRDefault="007F514B" w:rsidP="007F514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53C4E">
        <w:rPr>
          <w:rFonts w:cstheme="minorHAnsi" w:hint="eastAsia"/>
          <w:lang w:eastAsia="zh-CN"/>
        </w:rPr>
        <w:t>Xin Da</w:t>
      </w:r>
    </w:p>
    <w:p w14:paraId="1F56AC42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In the laminar flow hood, pipette 300 microliters of fluorinated oil </w:t>
      </w:r>
      <w:r>
        <w:t>into the oil-phase</w:t>
      </w:r>
      <w:r w:rsidRPr="00BA0100">
        <w:t xml:space="preserve"> inlet vial </w:t>
      </w:r>
      <w:r w:rsidRPr="00BA0100">
        <w:rPr>
          <w:b/>
          <w:bCs/>
        </w:rPr>
        <w:t>[1]</w:t>
      </w:r>
      <w:r w:rsidRPr="00BA0100">
        <w:t xml:space="preserve">. Replace the inlet vial cap of the collection tube containing microinjected droplets with a new cap </w:t>
      </w:r>
      <w:r w:rsidRPr="00BA0100">
        <w:rPr>
          <w:b/>
          <w:bCs/>
        </w:rPr>
        <w:t>[2]</w:t>
      </w:r>
      <w:r w:rsidRPr="00BA0100">
        <w:t>.</w:t>
      </w:r>
    </w:p>
    <w:p w14:paraId="5B1B15EC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pipetting fluorinated oil into the oil phase inlet vial.</w:t>
      </w:r>
    </w:p>
    <w:p w14:paraId="3924F68C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inlet vial cap of the collection tube.</w:t>
      </w:r>
    </w:p>
    <w:p w14:paraId="5A131D5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</w:t>
      </w:r>
      <w:r>
        <w:t xml:space="preserve">exposing the electrodes and </w:t>
      </w:r>
      <w:r w:rsidRPr="00BA0100">
        <w:t xml:space="preserve">confirming normal circuit connection with the multimeter, peel off the tape on the chip surface </w:t>
      </w:r>
      <w:r w:rsidRPr="00BA0100">
        <w:rPr>
          <w:b/>
          <w:bCs/>
        </w:rPr>
        <w:t>[1]</w:t>
      </w:r>
      <w:r w:rsidRPr="00BA0100">
        <w:t xml:space="preserve">. Connect the oil vial, sample vial, and sorting collection vial to the corresponding wells of the chip in sequence </w:t>
      </w:r>
      <w:r w:rsidRPr="00BA0100">
        <w:rPr>
          <w:b/>
          <w:bCs/>
        </w:rPr>
        <w:t>[2]</w:t>
      </w:r>
      <w:r w:rsidRPr="00BA0100">
        <w:t>.</w:t>
      </w:r>
    </w:p>
    <w:p w14:paraId="2A59938F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peeling tape from the chip surface.</w:t>
      </w:r>
    </w:p>
    <w:p w14:paraId="497E9F9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connecting the vials to the corresponding chip wells.</w:t>
      </w:r>
    </w:p>
    <w:p w14:paraId="19BCC74F" w14:textId="0F752940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securing the chip and connecting the air tubes to the inlet vials, o</w:t>
      </w:r>
      <w:r w:rsidRPr="00BA0100">
        <w:t xml:space="preserve">pen </w:t>
      </w:r>
      <w:r w:rsidR="00BB616A">
        <w:t xml:space="preserve">both </w:t>
      </w:r>
      <w:r w:rsidR="00BB616A" w:rsidRPr="00BB616A">
        <w:rPr>
          <w:b/>
          <w:bCs/>
        </w:rPr>
        <w:t>MindVision</w:t>
      </w:r>
      <w:r w:rsidR="00BB616A">
        <w:t xml:space="preserve"> and </w:t>
      </w:r>
      <w:r w:rsidR="00BB616A" w:rsidRPr="00BB616A">
        <w:rPr>
          <w:b/>
          <w:bCs/>
        </w:rPr>
        <w:t>DREM Cell Imaging</w:t>
      </w:r>
      <w:r w:rsidR="00BB616A">
        <w:t xml:space="preserve"> softwares </w:t>
      </w:r>
      <w:r w:rsidRPr="00BA0100">
        <w:rPr>
          <w:b/>
          <w:bCs/>
        </w:rPr>
        <w:t>[1]</w:t>
      </w:r>
      <w:r w:rsidRPr="00BA0100">
        <w:t xml:space="preserve">. Adjust the stage movement knob according to the arrow directions on the chip to move the field of view to the electrode area of the droplet chip </w:t>
      </w:r>
      <w:r w:rsidRPr="00BA0100">
        <w:rPr>
          <w:b/>
          <w:bCs/>
        </w:rPr>
        <w:t>[2]</w:t>
      </w:r>
      <w:r w:rsidRPr="00BA0100">
        <w:t>.</w:t>
      </w:r>
      <w:r>
        <w:t xml:space="preserve"> </w:t>
      </w:r>
      <w:r w:rsidR="00B74CB2">
        <w:t xml:space="preserve">Under the </w:t>
      </w:r>
      <w:r w:rsidR="00B74CB2" w:rsidRPr="00B74CB2">
        <w:rPr>
          <w:b/>
          <w:bCs/>
        </w:rPr>
        <w:t>Sorting</w:t>
      </w:r>
      <w:r w:rsidR="00B74CB2">
        <w:t xml:space="preserve"> tab, click </w:t>
      </w:r>
      <w:r w:rsidR="00B74CB2" w:rsidRPr="00B74CB2">
        <w:rPr>
          <w:b/>
          <w:bCs/>
        </w:rPr>
        <w:t>Start</w:t>
      </w:r>
      <w:r w:rsidR="00B74CB2">
        <w:t xml:space="preserve">, select Yes in the pop-up window, then click </w:t>
      </w:r>
      <w:r w:rsidR="00B74CB2" w:rsidRPr="00B74CB2">
        <w:rPr>
          <w:b/>
          <w:bCs/>
        </w:rPr>
        <w:t>Start Sorting</w:t>
      </w:r>
      <w:r w:rsidR="00B74CB2">
        <w:t xml:space="preserve">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</w:t>
      </w:r>
    </w:p>
    <w:p w14:paraId="7A36F3AB" w14:textId="3F23116D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74CB2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B616A" w:rsidRPr="00BB616A">
        <w:rPr>
          <w:lang w:val="en-IN"/>
        </w:rPr>
        <w:t>71458_screening_7.mp4</w:t>
      </w:r>
      <w:r w:rsidR="00BB616A">
        <w:rPr>
          <w:lang w:val="en-IN"/>
        </w:rPr>
        <w:t xml:space="preserve">. </w:t>
      </w:r>
      <w:r w:rsidR="00487796">
        <w:rPr>
          <w:lang w:val="en-IN"/>
        </w:rPr>
        <w:t xml:space="preserve">00:04–00:16 </w:t>
      </w:r>
    </w:p>
    <w:p w14:paraId="292EDC63" w14:textId="224E1DE3" w:rsidR="00B17B33" w:rsidRPr="00DF0763" w:rsidRDefault="00B17B33" w:rsidP="00B17B33">
      <w:pPr>
        <w:pStyle w:val="ShotDescription"/>
        <w:numPr>
          <w:ilvl w:val="2"/>
          <w:numId w:val="3"/>
        </w:numPr>
        <w:rPr>
          <w:color w:val="EE0000"/>
          <w:lang w:val="en-IN"/>
        </w:rPr>
      </w:pPr>
      <w:r w:rsidRPr="00BA0100">
        <w:rPr>
          <w:lang w:val="en-IN"/>
        </w:rPr>
        <w:t>Talent adjusting the stage movement knob.</w:t>
      </w:r>
      <w:r>
        <w:rPr>
          <w:lang w:val="en-IN"/>
        </w:rPr>
        <w:t xml:space="preserve"> </w:t>
      </w:r>
      <w:r w:rsidR="00AE6415" w:rsidRPr="009C4FD3">
        <w:rPr>
          <w:i/>
          <w:iCs/>
          <w:color w:val="0000FF"/>
          <w:lang w:val="en-IN"/>
        </w:rPr>
        <w:t xml:space="preserve">Videographer: Please </w:t>
      </w:r>
      <w:r w:rsidR="00AE6415">
        <w:rPr>
          <w:i/>
          <w:iCs/>
          <w:color w:val="0000FF"/>
          <w:lang w:val="en-IN"/>
        </w:rPr>
        <w:t xml:space="preserve">also </w:t>
      </w:r>
      <w:r w:rsidR="00AE6415" w:rsidRPr="009C4FD3">
        <w:rPr>
          <w:i/>
          <w:iCs/>
          <w:color w:val="0000FF"/>
          <w:lang w:val="en-IN"/>
        </w:rPr>
        <w:t xml:space="preserve">capture the arrow directions </w:t>
      </w:r>
      <w:r w:rsidR="00AE6415">
        <w:rPr>
          <w:i/>
          <w:iCs/>
          <w:color w:val="0000FF"/>
          <w:lang w:val="en-IN"/>
        </w:rPr>
        <w:t>on the</w:t>
      </w:r>
      <w:r w:rsidR="00AE6415" w:rsidRPr="009C4FD3">
        <w:rPr>
          <w:i/>
          <w:iCs/>
          <w:color w:val="0000FF"/>
          <w:lang w:val="en-IN"/>
        </w:rPr>
        <w:t xml:space="preserve"> chip</w:t>
      </w:r>
      <w:r w:rsidR="00AE6415">
        <w:rPr>
          <w:i/>
          <w:iCs/>
          <w:color w:val="0000FF"/>
          <w:lang w:val="en-IN"/>
        </w:rPr>
        <w:t xml:space="preserve"> being displayed on screen</w:t>
      </w:r>
      <w:r w:rsidR="00AE6415" w:rsidRPr="009C4FD3">
        <w:rPr>
          <w:i/>
          <w:iCs/>
          <w:color w:val="0000FF"/>
          <w:lang w:val="en-IN"/>
        </w:rPr>
        <w:t>.</w:t>
      </w:r>
    </w:p>
    <w:p w14:paraId="05C97FC9" w14:textId="0F7B4424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A667BA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B74CB2" w:rsidRPr="00B74CB2">
        <w:rPr>
          <w:lang w:val="en-IN"/>
        </w:rPr>
        <w:t>71458_screening_8.mp4</w:t>
      </w:r>
      <w:r w:rsidR="00B74CB2">
        <w:rPr>
          <w:lang w:val="en-IN"/>
        </w:rPr>
        <w:t xml:space="preserve">. </w:t>
      </w:r>
      <w:r w:rsidR="007D6967">
        <w:rPr>
          <w:lang w:val="en-IN"/>
        </w:rPr>
        <w:t xml:space="preserve">00:00–00:09 </w:t>
      </w:r>
    </w:p>
    <w:p w14:paraId="62FA4482" w14:textId="4B7AE6ED" w:rsidR="00B17B33" w:rsidRPr="00BA0100" w:rsidRDefault="00B17B33" w:rsidP="00B17B33">
      <w:pPr>
        <w:pStyle w:val="Narration"/>
        <w:numPr>
          <w:ilvl w:val="1"/>
          <w:numId w:val="3"/>
        </w:numPr>
      </w:pPr>
      <w:r>
        <w:t>After completion of initial air discharge</w:t>
      </w:r>
      <w:r w:rsidR="005E301C">
        <w:t xml:space="preserve"> and setting the detection channel to 488 nanometers</w:t>
      </w:r>
      <w:r>
        <w:t xml:space="preserve">, </w:t>
      </w:r>
      <w:r w:rsidR="005E301C">
        <w:t xml:space="preserve">toggle </w:t>
      </w:r>
      <w:r w:rsidR="005E301C" w:rsidRPr="005E301C">
        <w:rPr>
          <w:b/>
          <w:bCs/>
        </w:rPr>
        <w:t>On</w:t>
      </w:r>
      <w:r w:rsidR="005E301C">
        <w:t xml:space="preserve"> </w:t>
      </w:r>
      <w:r w:rsidRPr="00BA0100">
        <w:t xml:space="preserve">to select the </w:t>
      </w:r>
      <w:r w:rsidRPr="005E301C">
        <w:t>laser</w:t>
      </w:r>
      <w:r w:rsidRPr="00BA0100">
        <w:t xml:space="preserve"> </w:t>
      </w:r>
      <w:r w:rsidRPr="00FB084C">
        <w:rPr>
          <w:b/>
          <w:bCs/>
        </w:rPr>
        <w:t>[1]</w:t>
      </w:r>
      <w:r w:rsidRPr="00BA0100">
        <w:t>.</w:t>
      </w:r>
      <w:r>
        <w:t xml:space="preserve"> </w:t>
      </w:r>
      <w:r w:rsidR="00FF3374">
        <w:t>C</w:t>
      </w:r>
      <w:r w:rsidR="002A21E0" w:rsidRPr="002A21E0">
        <w:t>lick</w:t>
      </w:r>
      <w:r w:rsidR="002A21E0">
        <w:rPr>
          <w:b/>
          <w:bCs/>
        </w:rPr>
        <w:t xml:space="preserve"> Record</w:t>
      </w:r>
      <w:r w:rsidR="00E7754B">
        <w:rPr>
          <w:b/>
          <w:bCs/>
        </w:rPr>
        <w:t xml:space="preserve">, </w:t>
      </w:r>
      <w:r w:rsidR="00E7754B" w:rsidRPr="00E7754B">
        <w:t xml:space="preserve">then, under </w:t>
      </w:r>
      <w:r w:rsidR="00E7754B">
        <w:rPr>
          <w:b/>
          <w:bCs/>
        </w:rPr>
        <w:t xml:space="preserve">Real-time Signal Graph, </w:t>
      </w:r>
      <w:r w:rsidR="00E7754B" w:rsidRPr="00E7754B">
        <w:t>select the</w:t>
      </w:r>
      <w:r w:rsidR="00E7754B">
        <w:rPr>
          <w:b/>
          <w:bCs/>
        </w:rPr>
        <w:t xml:space="preserve"> dot plot and histogram </w:t>
      </w:r>
      <w:r w:rsidR="00E7754B" w:rsidRPr="00E7754B">
        <w:t>icons to visualize the</w:t>
      </w:r>
      <w:r w:rsidRPr="00BA0100">
        <w:t xml:space="preserve"> </w:t>
      </w:r>
      <w:r w:rsidR="002A21E0">
        <w:t>acqui</w:t>
      </w:r>
      <w:r w:rsidR="00E7754B">
        <w:t>sition of</w:t>
      </w:r>
      <w:r w:rsidRPr="00BA0100">
        <w:t xml:space="preserve"> droplet fluorescence signals </w:t>
      </w:r>
      <w:r w:rsidRPr="00BA0100">
        <w:rPr>
          <w:b/>
          <w:bCs/>
        </w:rPr>
        <w:t>[</w:t>
      </w:r>
      <w:r w:rsidR="008F7384"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="008E0C67">
        <w:t xml:space="preserve">To set the </w:t>
      </w:r>
      <w:r w:rsidR="008E0C67" w:rsidRPr="00BA0100">
        <w:t>sorting threshold</w:t>
      </w:r>
      <w:r w:rsidR="008E0C67">
        <w:t xml:space="preserve">, </w:t>
      </w:r>
      <w:r w:rsidR="00221885">
        <w:t xml:space="preserve">click the rectangle tool </w:t>
      </w:r>
      <w:r w:rsidR="008E0C67">
        <w:t>in the dot plot window to</w:t>
      </w:r>
      <w:r w:rsidR="00221885">
        <w:t xml:space="preserve"> </w:t>
      </w:r>
      <w:r w:rsidR="008E0C67">
        <w:t>s</w:t>
      </w:r>
      <w:r w:rsidRPr="00BA0100">
        <w:t>e</w:t>
      </w:r>
      <w:r w:rsidR="008E0C67">
        <w:t>lect</w:t>
      </w:r>
      <w:r w:rsidRPr="00BA0100">
        <w:t xml:space="preserve"> the </w:t>
      </w:r>
      <w:r w:rsidR="008E0C67" w:rsidRPr="00BA0100">
        <w:t>top 0.1 percent of the total fluorescence signals</w:t>
      </w:r>
      <w:r w:rsidR="008E0C67">
        <w:t xml:space="preserve">, then set the deflection force to medium, and toggle the sorting switch to On </w:t>
      </w:r>
      <w:r w:rsidRPr="00BA0100">
        <w:rPr>
          <w:b/>
          <w:bCs/>
        </w:rPr>
        <w:t>[</w:t>
      </w:r>
      <w:r w:rsidR="008F7384"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Collect droplets with fluorescence signal values above this threshold </w:t>
      </w:r>
      <w:r w:rsidRPr="00BA0100">
        <w:rPr>
          <w:b/>
          <w:bCs/>
        </w:rPr>
        <w:t>[</w:t>
      </w:r>
      <w:r w:rsidR="008F7384"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36230ACA" w14:textId="08D5363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 w:rsidRPr="00BA0100"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5E301C">
        <w:rPr>
          <w:lang w:val="en-IN"/>
        </w:rPr>
        <w:t>10</w:t>
      </w:r>
      <w:r w:rsidR="00C811B4">
        <w:rPr>
          <w:lang w:val="en-IN"/>
        </w:rPr>
        <w:t>–00:</w:t>
      </w:r>
      <w:r w:rsidR="005E301C">
        <w:rPr>
          <w:lang w:val="en-IN"/>
        </w:rPr>
        <w:t>16</w:t>
      </w:r>
      <w:r w:rsidR="00C811B4">
        <w:rPr>
          <w:lang w:val="en-IN"/>
        </w:rPr>
        <w:t xml:space="preserve"> </w:t>
      </w:r>
    </w:p>
    <w:p w14:paraId="7961BFDF" w14:textId="44F9E8A4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lastRenderedPageBreak/>
        <w:t>SCREEN:</w:t>
      </w:r>
      <w:r>
        <w:rPr>
          <w:lang w:val="en-IN"/>
        </w:rPr>
        <w:t xml:space="preserve"> </w:t>
      </w:r>
      <w:r w:rsidR="00C811B4" w:rsidRPr="00B74CB2">
        <w:rPr>
          <w:lang w:val="en-IN"/>
        </w:rPr>
        <w:t>71458_screening_8.mp4</w:t>
      </w:r>
      <w:r w:rsidR="00C811B4">
        <w:rPr>
          <w:lang w:val="en-IN"/>
        </w:rPr>
        <w:t>. 00:</w:t>
      </w:r>
      <w:r w:rsidR="00FF3374">
        <w:rPr>
          <w:lang w:val="en-IN"/>
        </w:rPr>
        <w:t>17</w:t>
      </w:r>
      <w:r w:rsidR="00C811B4">
        <w:rPr>
          <w:lang w:val="en-IN"/>
        </w:rPr>
        <w:t>–00:</w:t>
      </w:r>
      <w:r w:rsidR="00E7754B">
        <w:rPr>
          <w:lang w:val="en-IN"/>
        </w:rPr>
        <w:t>26</w:t>
      </w:r>
      <w:r w:rsidR="00C811B4">
        <w:rPr>
          <w:lang w:val="en-IN"/>
        </w:rPr>
        <w:t xml:space="preserve"> </w:t>
      </w:r>
    </w:p>
    <w:p w14:paraId="54CFE598" w14:textId="400292FC" w:rsidR="00B17B33" w:rsidRPr="008E0C6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E0C67">
        <w:rPr>
          <w:lang w:val="en-IN"/>
        </w:rPr>
        <w:t xml:space="preserve">SCREEN: </w:t>
      </w:r>
      <w:r w:rsidR="00C811B4" w:rsidRPr="008E0C67">
        <w:rPr>
          <w:lang w:val="en-IN"/>
        </w:rPr>
        <w:t>71458_screening_8.mp4. 00:</w:t>
      </w:r>
      <w:r w:rsidR="008E0C67" w:rsidRPr="008E0C67">
        <w:rPr>
          <w:lang w:val="en-IN"/>
        </w:rPr>
        <w:t>55</w:t>
      </w:r>
      <w:r w:rsidR="00C811B4" w:rsidRPr="008E0C67">
        <w:rPr>
          <w:lang w:val="en-IN"/>
        </w:rPr>
        <w:t>–0</w:t>
      </w:r>
      <w:r w:rsidR="008E0C67" w:rsidRPr="008E0C67">
        <w:rPr>
          <w:lang w:val="en-IN"/>
        </w:rPr>
        <w:t>1</w:t>
      </w:r>
      <w:r w:rsidR="00C811B4" w:rsidRPr="008E0C67">
        <w:rPr>
          <w:lang w:val="en-IN"/>
        </w:rPr>
        <w:t>:</w:t>
      </w:r>
      <w:r w:rsidR="008E0C67" w:rsidRPr="008E0C67">
        <w:rPr>
          <w:lang w:val="en-IN"/>
        </w:rPr>
        <w:t>10</w:t>
      </w:r>
      <w:r w:rsidR="00C811B4" w:rsidRPr="008E0C67">
        <w:rPr>
          <w:lang w:val="en-IN"/>
        </w:rPr>
        <w:t xml:space="preserve"> </w:t>
      </w:r>
    </w:p>
    <w:p w14:paraId="46A7E610" w14:textId="345C69EB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="008F7384" w:rsidRPr="008F7384">
        <w:rPr>
          <w:lang w:val="en-IN"/>
        </w:rPr>
        <w:t>71458_screening_9.mp4</w:t>
      </w:r>
      <w:r w:rsidR="008F7384">
        <w:rPr>
          <w:lang w:val="en-IN"/>
        </w:rPr>
        <w:t xml:space="preserve">. </w:t>
      </w:r>
      <w:r w:rsidR="00674C33">
        <w:rPr>
          <w:lang w:val="en-IN"/>
        </w:rPr>
        <w:t xml:space="preserve">00:28–00:35. </w:t>
      </w:r>
      <w:r w:rsidR="00674C33" w:rsidRPr="00674C33">
        <w:rPr>
          <w:i/>
          <w:iCs/>
          <w:color w:val="3333FF"/>
          <w:lang w:val="en-IN"/>
        </w:rPr>
        <w:t>Video Editor: Please emphasize the text “Sorted” and the dynamic values beside it in the given timestamp.</w:t>
      </w:r>
      <w:r w:rsidR="00674C33">
        <w:rPr>
          <w:lang w:val="en-IN"/>
        </w:rPr>
        <w:t xml:space="preserve">   </w:t>
      </w:r>
    </w:p>
    <w:p w14:paraId="3231D898" w14:textId="77777777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Click </w:t>
      </w:r>
      <w:r w:rsidRPr="00BA0100">
        <w:rPr>
          <w:b/>
          <w:bCs/>
        </w:rPr>
        <w:t>Data Recording</w:t>
      </w:r>
      <w:r w:rsidRPr="00BA0100">
        <w:t xml:space="preserve"> again to re-record the fluorescence signals from the remaining droplets and sort the target droplets based on the </w:t>
      </w:r>
      <w:r>
        <w:t xml:space="preserve">set </w:t>
      </w:r>
      <w:r w:rsidRPr="00BA0100">
        <w:t xml:space="preserve">threshold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After selecting the target droplet region, turn on the </w:t>
      </w:r>
      <w:r w:rsidRPr="00BA0100">
        <w:rPr>
          <w:b/>
          <w:bCs/>
        </w:rPr>
        <w:t>Sorting Switch</w:t>
      </w:r>
      <w:r w:rsidRPr="00BA0100">
        <w:t xml:space="preserve"> and set the </w:t>
      </w:r>
      <w:r w:rsidRPr="00BA0100">
        <w:rPr>
          <w:b/>
          <w:bCs/>
        </w:rPr>
        <w:t>deflection force</w:t>
      </w:r>
      <w:r w:rsidRPr="00BA0100">
        <w:t xml:space="preserve"> value </w:t>
      </w:r>
      <w:r w:rsidRPr="00BA0100">
        <w:rPr>
          <w:b/>
          <w:bCs/>
        </w:rPr>
        <w:t>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 xml:space="preserve">. Allow the equipment to start sorting droplets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>.</w:t>
      </w:r>
    </w:p>
    <w:p w14:paraId="3D4EFE75" w14:textId="52248E79" w:rsidR="00B17B33" w:rsidRPr="00457B57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00:12–00:19</w:t>
      </w:r>
    </w:p>
    <w:p w14:paraId="1A84B409" w14:textId="551CAEB8" w:rsidR="00B17B33" w:rsidRPr="00BD2749" w:rsidRDefault="00BD2749" w:rsidP="00BD2749">
      <w:pPr>
        <w:pStyle w:val="ShotDescription"/>
        <w:numPr>
          <w:ilvl w:val="2"/>
          <w:numId w:val="3"/>
        </w:numPr>
        <w:rPr>
          <w:lang w:val="en-IN"/>
        </w:rPr>
      </w:pPr>
      <w:r w:rsidRPr="008F7384">
        <w:rPr>
          <w:lang w:val="en-IN"/>
        </w:rPr>
        <w:t>SCREEN:</w:t>
      </w:r>
      <w:r>
        <w:rPr>
          <w:lang w:val="en-IN"/>
        </w:rPr>
        <w:t xml:space="preserve"> </w:t>
      </w:r>
      <w:r w:rsidRPr="008F7384">
        <w:rPr>
          <w:lang w:val="en-IN"/>
        </w:rPr>
        <w:t>71458_screening_9.mp4</w:t>
      </w:r>
      <w:r>
        <w:rPr>
          <w:lang w:val="en-IN"/>
        </w:rPr>
        <w:t>. 00:19–00:25</w:t>
      </w:r>
    </w:p>
    <w:p w14:paraId="6FFB7577" w14:textId="7019B89A" w:rsidR="00B17B33" w:rsidRPr="00BA0100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71458_screening_10.mp4</w:t>
      </w:r>
      <w:r>
        <w:rPr>
          <w:lang w:val="en-IN"/>
        </w:rPr>
        <w:t xml:space="preserve">. 00:13–00:19 </w:t>
      </w:r>
    </w:p>
    <w:p w14:paraId="1CD638EA" w14:textId="4119DEE0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the equipment stabilizes for 5 minutes, replace the collection vial to collect positive droplets </w:t>
      </w:r>
      <w:r w:rsidRPr="00BA0100">
        <w:rPr>
          <w:b/>
          <w:bCs/>
        </w:rPr>
        <w:t>[1]</w:t>
      </w:r>
      <w:r w:rsidRPr="00BA0100">
        <w:t>.</w:t>
      </w:r>
      <w:r>
        <w:t xml:space="preserve"> </w:t>
      </w:r>
      <w:r w:rsidRPr="00BA0100">
        <w:t xml:space="preserve">Click </w:t>
      </w:r>
      <w:r w:rsidRPr="00BA0100">
        <w:rPr>
          <w:b/>
          <w:bCs/>
        </w:rPr>
        <w:t>Stop</w:t>
      </w:r>
      <w:r>
        <w:rPr>
          <w:b/>
          <w:bCs/>
        </w:rPr>
        <w:t xml:space="preserve"> </w:t>
      </w:r>
      <w:r w:rsidR="00BD2749" w:rsidRPr="00BD2749">
        <w:t>under the</w:t>
      </w:r>
      <w:r w:rsidR="00BD2749">
        <w:rPr>
          <w:b/>
          <w:bCs/>
        </w:rPr>
        <w:t xml:space="preserve"> Sorting </w:t>
      </w:r>
      <w:r w:rsidR="00BD2749" w:rsidRPr="00BD2749">
        <w:t xml:space="preserve">tab, then click </w:t>
      </w:r>
      <w:r w:rsidR="00BD2749">
        <w:rPr>
          <w:b/>
          <w:bCs/>
        </w:rPr>
        <w:t xml:space="preserve">Yes </w:t>
      </w:r>
      <w:r w:rsidR="00BD2749" w:rsidRPr="00BD2749">
        <w:t>in the pop-up window to stop droplet sorting</w:t>
      </w:r>
      <w:r w:rsidR="00BD2749">
        <w:rPr>
          <w:b/>
          <w:bCs/>
        </w:rPr>
        <w:t xml:space="preserve"> [</w:t>
      </w:r>
      <w:r>
        <w:rPr>
          <w:b/>
          <w:bCs/>
        </w:rPr>
        <w:t>2</w:t>
      </w:r>
      <w:r w:rsidRPr="00BA0100">
        <w:rPr>
          <w:b/>
          <w:bCs/>
        </w:rPr>
        <w:t>]</w:t>
      </w:r>
      <w:r w:rsidRPr="00BA0100">
        <w:t>.</w:t>
      </w:r>
      <w:r>
        <w:t xml:space="preserve"> </w:t>
      </w:r>
      <w:r w:rsidRPr="00BA0100">
        <w:t xml:space="preserve">Gently remove the collection tube from the chip </w:t>
      </w:r>
      <w:r w:rsidRPr="00BA0100">
        <w:rPr>
          <w:b/>
          <w:bCs/>
        </w:rPr>
        <w:t>[</w:t>
      </w:r>
      <w:r>
        <w:rPr>
          <w:b/>
          <w:bCs/>
        </w:rPr>
        <w:t>3</w:t>
      </w:r>
      <w:r w:rsidRPr="00BA0100">
        <w:rPr>
          <w:b/>
          <w:bCs/>
        </w:rPr>
        <w:t>]</w:t>
      </w:r>
      <w:r w:rsidRPr="00BA0100">
        <w:t xml:space="preserve">. Place the tube and collection vial vertically to ensure that the droplets in the tube enter the collection vial </w:t>
      </w:r>
      <w:r w:rsidRPr="00BA0100">
        <w:rPr>
          <w:b/>
          <w:bCs/>
        </w:rPr>
        <w:t>[</w:t>
      </w:r>
      <w:r>
        <w:rPr>
          <w:b/>
          <w:bCs/>
        </w:rPr>
        <w:t>4</w:t>
      </w:r>
      <w:r w:rsidRPr="00BA0100">
        <w:rPr>
          <w:b/>
          <w:bCs/>
        </w:rPr>
        <w:t>]</w:t>
      </w:r>
      <w:r w:rsidRPr="00BA0100">
        <w:t>.</w:t>
      </w:r>
    </w:p>
    <w:p w14:paraId="61522506" w14:textId="77777777" w:rsidR="00B17B33" w:rsidRPr="00457B57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replacing the collection vial.</w:t>
      </w:r>
    </w:p>
    <w:p w14:paraId="276343FA" w14:textId="1D80ADE5" w:rsidR="00B17B33" w:rsidRPr="00FB084C" w:rsidRDefault="00BD2749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00:00–00:08</w:t>
      </w:r>
    </w:p>
    <w:p w14:paraId="26339DC5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collection tube from the chip.</w:t>
      </w:r>
    </w:p>
    <w:p w14:paraId="25386124" w14:textId="77777777" w:rsidR="00B17B33" w:rsidRPr="00BA0100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placing the tube and collection vial vertically.</w:t>
      </w:r>
    </w:p>
    <w:p w14:paraId="7EF35BFF" w14:textId="45C5F878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After droplet collection is completed, </w:t>
      </w:r>
      <w:r w:rsidR="00F51C7C">
        <w:t xml:space="preserve">export </w:t>
      </w:r>
      <w:r w:rsidRPr="00BA0100">
        <w:t xml:space="preserve">the scatter plot </w:t>
      </w:r>
      <w:r w:rsidR="00F51C7C">
        <w:t xml:space="preserve">data corresponding to </w:t>
      </w:r>
      <w:r w:rsidRPr="00BA0100">
        <w:t xml:space="preserve">the fluorescence signal values of </w:t>
      </w:r>
      <w:r w:rsidR="00F51C7C" w:rsidRPr="00BA0100">
        <w:t>all droplets</w:t>
      </w:r>
      <w:r w:rsidR="00F51C7C">
        <w:t xml:space="preserve"> and </w:t>
      </w:r>
      <w:r w:rsidRPr="00BA0100">
        <w:t xml:space="preserve">the sorted positive droplets </w:t>
      </w:r>
      <w:r w:rsidR="00F51C7C">
        <w:t>to a spreadsheet for further analysis</w:t>
      </w:r>
      <w:r w:rsidRPr="00BA0100">
        <w:t xml:space="preserve"> </w:t>
      </w:r>
      <w:r w:rsidRPr="00BA0100">
        <w:rPr>
          <w:b/>
          <w:bCs/>
        </w:rPr>
        <w:t>[1]</w:t>
      </w:r>
      <w:r w:rsidRPr="00BA0100">
        <w:t>.</w:t>
      </w:r>
    </w:p>
    <w:p w14:paraId="591D2F22" w14:textId="69A2B127" w:rsidR="00B17B33" w:rsidRPr="00BA0100" w:rsidRDefault="00F51C7C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2</w:t>
      </w:r>
      <w:r w:rsidRPr="00BD2749">
        <w:rPr>
          <w:lang w:val="en-IN"/>
        </w:rPr>
        <w:t>.mp4</w:t>
      </w:r>
      <w:r>
        <w:rPr>
          <w:lang w:val="en-IN"/>
        </w:rPr>
        <w:t xml:space="preserve">. 00:01–00:06 and </w:t>
      </w:r>
      <w:r w:rsidRPr="00F51C7C">
        <w:rPr>
          <w:lang w:val="en-IN"/>
        </w:rPr>
        <w:t>71458_screening_1</w:t>
      </w:r>
      <w:r>
        <w:rPr>
          <w:lang w:val="en-IN"/>
        </w:rPr>
        <w:t>3</w:t>
      </w:r>
      <w:r w:rsidRPr="00F51C7C">
        <w:rPr>
          <w:lang w:val="en-IN"/>
        </w:rPr>
        <w:t>.mp4</w:t>
      </w:r>
      <w:r>
        <w:rPr>
          <w:lang w:val="en-IN"/>
        </w:rPr>
        <w:t xml:space="preserve">, 00:00–00:06 </w:t>
      </w:r>
      <w:r w:rsidR="00B17B33" w:rsidRPr="00BA0100">
        <w:rPr>
          <w:lang w:val="en-IN"/>
        </w:rPr>
        <w:t xml:space="preserve"> </w:t>
      </w:r>
    </w:p>
    <w:p w14:paraId="4FA621F6" w14:textId="5D074A33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Remove the chip, oil phase inlet vial, sample vial, and reagent vial from the stage </w:t>
      </w:r>
      <w:r w:rsidRPr="00BA0100">
        <w:rPr>
          <w:b/>
          <w:bCs/>
        </w:rPr>
        <w:t>[1]</w:t>
      </w:r>
      <w:r w:rsidRPr="00BA0100">
        <w:t>. Cl</w:t>
      </w:r>
      <w:r w:rsidR="00F122AE">
        <w:t xml:space="preserve">ick on the </w:t>
      </w:r>
      <w:r w:rsidR="00F122AE" w:rsidRPr="00F122AE">
        <w:rPr>
          <w:b/>
          <w:bCs/>
        </w:rPr>
        <w:t>Close</w:t>
      </w:r>
      <w:r w:rsidR="00F122AE">
        <w:t xml:space="preserve"> icon, then select Yes in the pop-up window to cl</w:t>
      </w:r>
      <w:r w:rsidRPr="00BA0100">
        <w:t xml:space="preserve">ose the software </w:t>
      </w:r>
      <w:r w:rsidRPr="00BA0100">
        <w:rPr>
          <w:b/>
          <w:bCs/>
        </w:rPr>
        <w:t>[2]</w:t>
      </w:r>
      <w:r w:rsidRPr="00BA0100">
        <w:t>.</w:t>
      </w:r>
    </w:p>
    <w:p w14:paraId="3371C8D0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>Talent removing the chip and vials from the stage.</w:t>
      </w:r>
    </w:p>
    <w:p w14:paraId="2F31A35D" w14:textId="209454C0" w:rsidR="00B17B33" w:rsidRPr="00BA0100" w:rsidRDefault="00F122AE" w:rsidP="00B17B33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SCREEN: </w:t>
      </w:r>
      <w:r w:rsidRPr="00BD2749">
        <w:rPr>
          <w:lang w:val="en-IN"/>
        </w:rPr>
        <w:t>71458_screening_1</w:t>
      </w:r>
      <w:r>
        <w:rPr>
          <w:lang w:val="en-IN"/>
        </w:rPr>
        <w:t>1</w:t>
      </w:r>
      <w:r w:rsidRPr="00BD2749">
        <w:rPr>
          <w:lang w:val="en-IN"/>
        </w:rPr>
        <w:t>.mp4</w:t>
      </w:r>
      <w:r>
        <w:rPr>
          <w:lang w:val="en-IN"/>
        </w:rPr>
        <w:t>. 00:13–00:26</w:t>
      </w:r>
    </w:p>
    <w:p w14:paraId="1E54EB6C" w14:textId="4A552043" w:rsidR="00B17B33" w:rsidRPr="00BA0100" w:rsidRDefault="00B17B33" w:rsidP="00B17B33">
      <w:pPr>
        <w:pStyle w:val="Narration"/>
        <w:numPr>
          <w:ilvl w:val="1"/>
          <w:numId w:val="3"/>
        </w:numPr>
      </w:pPr>
      <w:r w:rsidRPr="00BA0100">
        <w:t xml:space="preserve">Add 500 microliters of </w:t>
      </w:r>
      <w:r>
        <w:t>demulsifier</w:t>
      </w:r>
      <w:r w:rsidRPr="00BA0100">
        <w:t xml:space="preserve"> to the droplet collection tube </w:t>
      </w:r>
      <w:r w:rsidRPr="00BA0100">
        <w:rPr>
          <w:b/>
          <w:bCs/>
        </w:rPr>
        <w:t>[1</w:t>
      </w:r>
      <w:r>
        <w:rPr>
          <w:b/>
          <w:bCs/>
        </w:rPr>
        <w:t>-TXT</w:t>
      </w:r>
      <w:r w:rsidRPr="00BA0100">
        <w:rPr>
          <w:b/>
          <w:bCs/>
        </w:rPr>
        <w:t>]</w:t>
      </w:r>
      <w:r w:rsidRPr="00BA0100">
        <w:t xml:space="preserve">. </w:t>
      </w:r>
      <w:r>
        <w:t>After</w:t>
      </w:r>
      <w:r w:rsidRPr="00BA0100">
        <w:t xml:space="preserve"> 5 minutes,</w:t>
      </w:r>
      <w:r>
        <w:t xml:space="preserve"> </w:t>
      </w:r>
      <w:r w:rsidRPr="00BA0100">
        <w:t>add 500 microliters of fresh screening medium for recovery</w:t>
      </w:r>
      <w:r>
        <w:t>,</w:t>
      </w:r>
      <w:r w:rsidRPr="00BA0100">
        <w:t xml:space="preserve"> </w:t>
      </w:r>
      <w:r w:rsidR="00B97565">
        <w:t xml:space="preserve">then perform </w:t>
      </w:r>
      <w:r>
        <w:t xml:space="preserve">culture validation of high-yielding strains </w:t>
      </w:r>
      <w:r w:rsidRPr="00BA0100">
        <w:rPr>
          <w:b/>
          <w:bCs/>
        </w:rPr>
        <w:t>[2]</w:t>
      </w:r>
      <w:r w:rsidRPr="00BA0100">
        <w:t>.</w:t>
      </w:r>
    </w:p>
    <w:p w14:paraId="3AD85066" w14:textId="77777777" w:rsidR="00B17B33" w:rsidRDefault="00B17B33" w:rsidP="00B17B33">
      <w:pPr>
        <w:pStyle w:val="ShotDescription"/>
        <w:numPr>
          <w:ilvl w:val="2"/>
          <w:numId w:val="3"/>
        </w:numPr>
        <w:rPr>
          <w:lang w:val="en-IN"/>
        </w:rPr>
      </w:pPr>
      <w:r w:rsidRPr="00BA0100">
        <w:rPr>
          <w:lang w:val="en-IN"/>
        </w:rPr>
        <w:t xml:space="preserve">Talent adding </w:t>
      </w:r>
      <w:r>
        <w:rPr>
          <w:lang w:val="en-IN"/>
        </w:rPr>
        <w:t>demulsifier</w:t>
      </w:r>
      <w:r w:rsidRPr="00BA0100">
        <w:rPr>
          <w:lang w:val="en-IN"/>
        </w:rPr>
        <w:t xml:space="preserve"> to the droplet collection tube.</w:t>
      </w:r>
      <w:r>
        <w:rPr>
          <w:lang w:val="en-IN"/>
        </w:rPr>
        <w:t xml:space="preserve"> </w:t>
      </w:r>
      <w:r w:rsidRPr="003F3FAC">
        <w:rPr>
          <w:b/>
          <w:bCs/>
          <w:lang w:val="en-IN"/>
        </w:rPr>
        <w:t xml:space="preserve">TXT: Demulsifier: </w:t>
      </w:r>
      <w:r w:rsidRPr="003F3FAC">
        <w:rPr>
          <w:b/>
          <w:bCs/>
        </w:rPr>
        <w:t>1H, 1H, 2H, 2H-perfluorooctanol</w:t>
      </w:r>
    </w:p>
    <w:p w14:paraId="09689C4F" w14:textId="63B97AC6" w:rsidR="00495959" w:rsidRPr="002362C3" w:rsidRDefault="00B17B33" w:rsidP="00E2586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362C3">
        <w:rPr>
          <w:lang w:val="en-IN"/>
        </w:rPr>
        <w:t>Talent adding fresh screening medium to the droplet collection tube.</w:t>
      </w:r>
    </w:p>
    <w:p w14:paraId="7A4F1842" w14:textId="657542EB" w:rsidR="00495959" w:rsidRPr="00B07A3B" w:rsidRDefault="00495959" w:rsidP="00AB45FB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35064E0" w14:textId="23B70EB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i/>
          <w:iCs/>
          <w:color w:val="7030A0"/>
          <w:lang w:val="en-IN"/>
        </w:rPr>
        <w:t>In vitro</w:t>
      </w:r>
      <w:r w:rsidRPr="0018135A">
        <w:rPr>
          <w:color w:val="7030A0"/>
          <w:lang w:val="en-IN"/>
        </w:rPr>
        <w:t xml:space="preserve"> characterization of the lactic acid sensor showed that the fluorescence intensity increased with increasing concentration</w:t>
      </w:r>
      <w:r w:rsidR="009B060B">
        <w:rPr>
          <w:color w:val="7030A0"/>
          <w:lang w:val="en-IN"/>
        </w:rPr>
        <w:t>s</w:t>
      </w:r>
      <w:r w:rsidRPr="0018135A">
        <w:rPr>
          <w:color w:val="7030A0"/>
          <w:lang w:val="en-IN"/>
        </w:rPr>
        <w:t xml:space="preserve"> from 100 micromolar to 10 millimolar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</w:p>
    <w:p w14:paraId="2E3ABEB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5A. </w:t>
      </w:r>
      <w:r w:rsidRPr="00922CA7">
        <w:rPr>
          <w:i/>
          <w:iCs/>
          <w:color w:val="0000FF"/>
          <w:lang w:val="en-IN"/>
        </w:rPr>
        <w:t xml:space="preserve">Video editor: Please emphasize the rising curve at X-axis value 100 </w:t>
      </w:r>
      <w:r w:rsidRPr="00922CA7">
        <w:rPr>
          <w:rFonts w:cs="Calibri"/>
          <w:i/>
          <w:iCs/>
          <w:color w:val="0000FF"/>
          <w:lang w:val="en-IN"/>
        </w:rPr>
        <w:t>µM to 10000 µM, while simultaneously highlighting the highest bar in the inset image labelled L-lactate</w:t>
      </w:r>
      <w:r w:rsidRPr="00922CA7">
        <w:rPr>
          <w:i/>
          <w:iCs/>
          <w:color w:val="0000FF"/>
          <w:lang w:val="en-IN"/>
        </w:rPr>
        <w:t>.</w:t>
      </w:r>
    </w:p>
    <w:p w14:paraId="3A3C64D3" w14:textId="16ED1FE5" w:rsidR="00921B85" w:rsidRPr="00DC66BE" w:rsidRDefault="009B060B" w:rsidP="00921B85">
      <w:pPr>
        <w:pStyle w:val="TemplateNarration"/>
        <w:numPr>
          <w:ilvl w:val="1"/>
          <w:numId w:val="3"/>
        </w:numPr>
        <w:rPr>
          <w:lang w:val="en-IN"/>
        </w:rPr>
      </w:pPr>
      <w:r>
        <w:rPr>
          <w:color w:val="7030A0"/>
        </w:rPr>
        <w:t>The sensor’s r</w:t>
      </w:r>
      <w:r w:rsidR="00921B85" w:rsidRPr="0018135A">
        <w:rPr>
          <w:color w:val="7030A0"/>
        </w:rPr>
        <w:t xml:space="preserve">ecovery rate measurement to validate </w:t>
      </w:r>
      <w:r>
        <w:rPr>
          <w:color w:val="7030A0"/>
        </w:rPr>
        <w:t xml:space="preserve">the </w:t>
      </w:r>
      <w:r w:rsidR="00921B85" w:rsidRPr="0018135A">
        <w:rPr>
          <w:color w:val="7030A0"/>
        </w:rPr>
        <w:t xml:space="preserve">lactic acid detection showed a rate of </w:t>
      </w:r>
      <w:r>
        <w:rPr>
          <w:color w:val="7030A0"/>
        </w:rPr>
        <w:t xml:space="preserve">approximately </w:t>
      </w:r>
      <w:r w:rsidR="00921B85" w:rsidRPr="0018135A">
        <w:rPr>
          <w:color w:val="7030A0"/>
        </w:rPr>
        <w:t>10</w:t>
      </w:r>
      <w:r>
        <w:rPr>
          <w:color w:val="7030A0"/>
        </w:rPr>
        <w:t>9</w:t>
      </w:r>
      <w:r w:rsidR="00921B85" w:rsidRPr="0018135A">
        <w:rPr>
          <w:color w:val="7030A0"/>
        </w:rPr>
        <w:t xml:space="preserve"> percent in screening medium </w:t>
      </w:r>
      <w:r w:rsidR="00921B85" w:rsidRPr="0018135A">
        <w:rPr>
          <w:b/>
          <w:bCs/>
          <w:color w:val="7030A0"/>
        </w:rPr>
        <w:t>[1]</w:t>
      </w:r>
      <w:r w:rsidR="00921B85" w:rsidRPr="0018135A">
        <w:rPr>
          <w:color w:val="7030A0"/>
        </w:rPr>
        <w:t xml:space="preserve"> and 98</w:t>
      </w:r>
      <w:r>
        <w:rPr>
          <w:color w:val="7030A0"/>
        </w:rPr>
        <w:t xml:space="preserve"> </w:t>
      </w:r>
      <w:r w:rsidR="00921B85" w:rsidRPr="0018135A">
        <w:rPr>
          <w:color w:val="7030A0"/>
        </w:rPr>
        <w:t xml:space="preserve">percent in aqueous solution </w:t>
      </w:r>
      <w:r w:rsidR="00921B85" w:rsidRPr="0018135A">
        <w:rPr>
          <w:b/>
          <w:bCs/>
          <w:color w:val="7030A0"/>
        </w:rPr>
        <w:t>[2]</w:t>
      </w:r>
      <w:r w:rsidR="00921B85" w:rsidRPr="0018135A">
        <w:rPr>
          <w:color w:val="7030A0"/>
        </w:rPr>
        <w:t xml:space="preserve">, with relative standard deviations remaining below 5 percent </w:t>
      </w:r>
      <w:r w:rsidR="00921B85" w:rsidRPr="0018135A">
        <w:rPr>
          <w:b/>
          <w:bCs/>
          <w:color w:val="7030A0"/>
        </w:rPr>
        <w:t>[3]</w:t>
      </w:r>
      <w:r w:rsidR="00921B85" w:rsidRPr="0018135A">
        <w:rPr>
          <w:color w:val="7030A0"/>
        </w:rPr>
        <w:t>.</w:t>
      </w:r>
      <w:r w:rsidR="00921B85" w:rsidRPr="00157F7A">
        <w:rPr>
          <w:color w:val="000000"/>
        </w:rPr>
        <w:t> </w:t>
      </w:r>
    </w:p>
    <w:p w14:paraId="39F4BE4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'Medium' along with the value 108.81 mentioned in the table above.</w:t>
      </w:r>
    </w:p>
    <w:p w14:paraId="7D33A80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bar labelled 'H2O' along with the value 98.39 mentioned in the table above.</w:t>
      </w:r>
    </w:p>
    <w:p w14:paraId="41C18A9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5C. </w:t>
      </w:r>
      <w:r w:rsidRPr="00922CA7">
        <w:rPr>
          <w:i/>
          <w:iCs/>
          <w:color w:val="0000FF"/>
          <w:lang w:val="en-IN"/>
        </w:rPr>
        <w:t>Video editor: Highlight the column STD% in the table along with the values under it.</w:t>
      </w:r>
      <w:r>
        <w:rPr>
          <w:lang w:val="en-IN"/>
        </w:rPr>
        <w:t xml:space="preserve"> </w:t>
      </w:r>
    </w:p>
    <w:p w14:paraId="38EE239C" w14:textId="7D482A1F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The sensor exhibited excellent linearity in the range of 0 to 0.6 grams per litre after 5 minutes of mixing </w:t>
      </w:r>
      <w:r w:rsidRPr="0018135A">
        <w:rPr>
          <w:color w:val="7030A0"/>
          <w:lang w:eastAsia="zh-CN"/>
        </w:rPr>
        <w:t>1 in 1 ratio with L</w:t>
      </w:r>
      <w:r w:rsidRPr="0018135A">
        <w:rPr>
          <w:color w:val="7030A0"/>
        </w:rPr>
        <w:t>-</w:t>
      </w:r>
      <w:r w:rsidRPr="0018135A">
        <w:rPr>
          <w:color w:val="7030A0"/>
          <w:lang w:eastAsia="zh-CN"/>
        </w:rPr>
        <w:t>lactic acid standards</w:t>
      </w:r>
      <w:r w:rsidRPr="0018135A">
        <w:rPr>
          <w:color w:val="7030A0"/>
          <w:lang w:val="en-IN"/>
        </w:rPr>
        <w:t xml:space="preserve"> in </w:t>
      </w:r>
      <w:r w:rsidRPr="0018135A">
        <w:rPr>
          <w:color w:val="7030A0"/>
          <w:lang w:eastAsia="zh-CN"/>
        </w:rPr>
        <w:t>microplate assays</w:t>
      </w:r>
      <w:r w:rsidRPr="0018135A">
        <w:rPr>
          <w:color w:val="7030A0"/>
          <w:lang w:val="en-IN"/>
        </w:rPr>
        <w:t xml:space="preserve">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. </w:t>
      </w:r>
      <w:r w:rsidRPr="0018135A">
        <w:rPr>
          <w:color w:val="7030A0"/>
        </w:rPr>
        <w:t xml:space="preserve">During droplet-based screening validation on the microfluidic platform, the sensor exhibited a significant rightward </w:t>
      </w:r>
      <w:r>
        <w:rPr>
          <w:color w:val="7030A0"/>
        </w:rPr>
        <w:t>shift in fluorescence signal with increasing L-lactic acid concentration</w:t>
      </w:r>
      <w:r w:rsidRPr="0018135A">
        <w:rPr>
          <w:color w:val="7030A0"/>
        </w:rPr>
        <w:t xml:space="preserve"> </w:t>
      </w:r>
      <w:r w:rsidRPr="0018135A">
        <w:rPr>
          <w:b/>
          <w:bCs/>
          <w:color w:val="7030A0"/>
        </w:rPr>
        <w:t>[2]</w:t>
      </w:r>
      <w:r w:rsidRPr="0018135A">
        <w:rPr>
          <w:color w:val="7030A0"/>
        </w:rPr>
        <w:t>.</w:t>
      </w:r>
    </w:p>
    <w:p w14:paraId="22D8FB54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5D. </w:t>
      </w:r>
      <w:r w:rsidRPr="00922CA7">
        <w:rPr>
          <w:i/>
          <w:iCs/>
          <w:color w:val="0000FF"/>
          <w:lang w:val="en-IN"/>
        </w:rPr>
        <w:t>Video editor: Highlight the red-color trend line and the legend corresponding to red dot labelled '5 min' simultaneously.</w:t>
      </w:r>
    </w:p>
    <w:p w14:paraId="792E8F51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5E. </w:t>
      </w:r>
      <w:r w:rsidRPr="00922CA7">
        <w:rPr>
          <w:i/>
          <w:iCs/>
          <w:color w:val="0000FF"/>
          <w:lang w:val="en-IN"/>
        </w:rPr>
        <w:t>Video editor: Except the control histogram on the extreme left and its corresponding legend, highlight each histogram peak with its corresponding legend one-by-one simultaneously.</w:t>
      </w:r>
      <w:r>
        <w:rPr>
          <w:lang w:val="en-IN"/>
        </w:rPr>
        <w:t xml:space="preserve"> </w:t>
      </w:r>
    </w:p>
    <w:p w14:paraId="0A3D1369" w14:textId="77777777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Dynamic monitoring of the growth status of the bacterial strains in pico-injected droplets showed that they entered the logarithmic phase at 6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and bacterial biomass in the droplets increased significantly at 10 hours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641E55B8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'6 h'.</w:t>
      </w:r>
    </w:p>
    <w:p w14:paraId="7ACB64FB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t xml:space="preserve">LAB MEDIA: Figure 6A. </w:t>
      </w:r>
      <w:r w:rsidRPr="00922CA7">
        <w:rPr>
          <w:i/>
          <w:iCs/>
          <w:color w:val="0000FF"/>
          <w:lang w:val="en-IN"/>
        </w:rPr>
        <w:t>Video editor: Highlight the droplet image labelled '10 h'.</w:t>
      </w:r>
    </w:p>
    <w:p w14:paraId="67EDFC06" w14:textId="027837C9" w:rsidR="00921B85" w:rsidRPr="00DC66BE" w:rsidRDefault="00921B85" w:rsidP="00921B85">
      <w:pPr>
        <w:pStyle w:val="TemplateNarration"/>
        <w:numPr>
          <w:ilvl w:val="1"/>
          <w:numId w:val="3"/>
        </w:numPr>
        <w:rPr>
          <w:lang w:val="en-IN"/>
        </w:rPr>
      </w:pPr>
      <w:r w:rsidRPr="0018135A">
        <w:rPr>
          <w:color w:val="7030A0"/>
          <w:lang w:val="en-IN"/>
        </w:rPr>
        <w:t xml:space="preserve">Equal volume injection of sensor </w:t>
      </w:r>
      <w:r w:rsidRPr="0018135A">
        <w:rPr>
          <w:color w:val="7030A0"/>
        </w:rPr>
        <w:t>into droplets cultured for different durations showed t</w:t>
      </w:r>
      <w:r w:rsidRPr="0018135A">
        <w:rPr>
          <w:color w:val="7030A0"/>
          <w:lang w:val="en-IN"/>
        </w:rPr>
        <w:t xml:space="preserve">he </w:t>
      </w:r>
      <w:r w:rsidR="009B060B" w:rsidRPr="0018135A">
        <w:rPr>
          <w:color w:val="7030A0"/>
          <w:lang w:val="en-IN"/>
        </w:rPr>
        <w:t xml:space="preserve">significantly enhanced </w:t>
      </w:r>
      <w:r w:rsidRPr="0018135A">
        <w:rPr>
          <w:color w:val="7030A0"/>
          <w:lang w:val="en-IN"/>
        </w:rPr>
        <w:t xml:space="preserve">fluorescence signal of the droplets after 10 hours of culture </w:t>
      </w:r>
      <w:r w:rsidRPr="0018135A">
        <w:rPr>
          <w:b/>
          <w:bCs/>
          <w:color w:val="7030A0"/>
          <w:lang w:val="en-IN"/>
        </w:rPr>
        <w:t>[1]</w:t>
      </w:r>
      <w:r w:rsidRPr="0018135A">
        <w:rPr>
          <w:color w:val="7030A0"/>
          <w:lang w:val="en-IN"/>
        </w:rPr>
        <w:t xml:space="preserve">, indicating 10 hours as the optimal culture time for strains in droplets </w:t>
      </w:r>
      <w:r w:rsidRPr="0018135A">
        <w:rPr>
          <w:b/>
          <w:bCs/>
          <w:color w:val="7030A0"/>
          <w:lang w:val="en-IN"/>
        </w:rPr>
        <w:t>[2]</w:t>
      </w:r>
      <w:r w:rsidRPr="0018135A">
        <w:rPr>
          <w:color w:val="7030A0"/>
          <w:lang w:val="en-IN"/>
        </w:rPr>
        <w:t>.</w:t>
      </w:r>
    </w:p>
    <w:p w14:paraId="2FEA6259" w14:textId="77777777" w:rsidR="00921B85" w:rsidRPr="00DC66BE" w:rsidRDefault="00921B85" w:rsidP="00921B85">
      <w:pPr>
        <w:pStyle w:val="TemplateShot"/>
        <w:numPr>
          <w:ilvl w:val="2"/>
          <w:numId w:val="3"/>
        </w:numPr>
        <w:rPr>
          <w:lang w:val="en-IN"/>
        </w:rPr>
      </w:pPr>
      <w:r w:rsidRPr="00DC66BE">
        <w:rPr>
          <w:lang w:val="en-IN"/>
        </w:rPr>
        <w:lastRenderedPageBreak/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fluorescence panel corresponding to '10 h' image.</w:t>
      </w:r>
    </w:p>
    <w:p w14:paraId="2A0085A3" w14:textId="4DCBC6F3" w:rsidR="00495959" w:rsidRPr="00B07A3B" w:rsidRDefault="00921B85" w:rsidP="00921B8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C66BE">
        <w:rPr>
          <w:lang w:val="en-IN"/>
        </w:rPr>
        <w:t xml:space="preserve">LAB MEDIA: Figure 6B. </w:t>
      </w:r>
      <w:r w:rsidRPr="00922CA7">
        <w:rPr>
          <w:i/>
          <w:iCs/>
          <w:color w:val="0000FF"/>
          <w:lang w:val="en-IN"/>
        </w:rPr>
        <w:t>Video editor: Highlight the red dotted circle in the bright field panel corresponding to '10 h' image.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A7B1D" w14:textId="77777777" w:rsidR="003D1B10" w:rsidRDefault="003D1B10">
      <w:r>
        <w:separator/>
      </w:r>
    </w:p>
    <w:p w14:paraId="3E61E56C" w14:textId="77777777" w:rsidR="003D1B10" w:rsidRDefault="003D1B10"/>
  </w:endnote>
  <w:endnote w:type="continuationSeparator" w:id="0">
    <w:p w14:paraId="5D8CB758" w14:textId="77777777" w:rsidR="003D1B10" w:rsidRDefault="003D1B10">
      <w:r>
        <w:continuationSeparator/>
      </w:r>
    </w:p>
    <w:p w14:paraId="7A628D6C" w14:textId="77777777" w:rsidR="003D1B10" w:rsidRDefault="003D1B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9D1DE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9756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B45FB">
      <w:rPr>
        <w:rFonts w:cstheme="minorHAnsi"/>
      </w:rPr>
      <w:t>June 20, 2026</w:t>
    </w:r>
    <w:r w:rsidR="00AB45FB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277F" w14:textId="77777777" w:rsidR="003D1B10" w:rsidRDefault="003D1B10">
      <w:r>
        <w:separator/>
      </w:r>
    </w:p>
    <w:p w14:paraId="1289287A" w14:textId="77777777" w:rsidR="003D1B10" w:rsidRDefault="003D1B10"/>
  </w:footnote>
  <w:footnote w:type="continuationSeparator" w:id="0">
    <w:p w14:paraId="397C1D09" w14:textId="77777777" w:rsidR="003D1B10" w:rsidRDefault="003D1B10">
      <w:r>
        <w:continuationSeparator/>
      </w:r>
    </w:p>
    <w:p w14:paraId="6972C6E5" w14:textId="77777777" w:rsidR="003D1B10" w:rsidRDefault="003D1B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07D2370" w:rsidR="00336C61" w:rsidRPr="006D3AC7" w:rsidRDefault="00336C61" w:rsidP="00AB45F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AB45FB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0545DE"/>
    <w:multiLevelType w:val="hybridMultilevel"/>
    <w:tmpl w:val="70F833B4"/>
    <w:lvl w:ilvl="0" w:tplc="593A65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7B8C174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383405239">
    <w:abstractNumId w:val="33"/>
  </w:num>
  <w:num w:numId="46" w16cid:durableId="1135486543">
    <w:abstractNumId w:val="37"/>
  </w:num>
  <w:num w:numId="47" w16cid:durableId="89662653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BFE"/>
    <w:rsid w:val="00037828"/>
    <w:rsid w:val="0004142D"/>
    <w:rsid w:val="00043807"/>
    <w:rsid w:val="00045112"/>
    <w:rsid w:val="00046241"/>
    <w:rsid w:val="00055137"/>
    <w:rsid w:val="00074929"/>
    <w:rsid w:val="00077F8F"/>
    <w:rsid w:val="00083792"/>
    <w:rsid w:val="00085F90"/>
    <w:rsid w:val="0008613B"/>
    <w:rsid w:val="00087A8D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36572"/>
    <w:rsid w:val="00142D32"/>
    <w:rsid w:val="00143557"/>
    <w:rsid w:val="001469E6"/>
    <w:rsid w:val="00151824"/>
    <w:rsid w:val="001528A5"/>
    <w:rsid w:val="0015344A"/>
    <w:rsid w:val="00162D51"/>
    <w:rsid w:val="0016471F"/>
    <w:rsid w:val="0016569B"/>
    <w:rsid w:val="00176D6F"/>
    <w:rsid w:val="00177B33"/>
    <w:rsid w:val="001819E3"/>
    <w:rsid w:val="00184EF9"/>
    <w:rsid w:val="00191A77"/>
    <w:rsid w:val="0019362D"/>
    <w:rsid w:val="00194DBB"/>
    <w:rsid w:val="00195C5E"/>
    <w:rsid w:val="0019607C"/>
    <w:rsid w:val="001A72FE"/>
    <w:rsid w:val="001B2B18"/>
    <w:rsid w:val="001B3024"/>
    <w:rsid w:val="001B5C46"/>
    <w:rsid w:val="001C3C85"/>
    <w:rsid w:val="001C5DB5"/>
    <w:rsid w:val="001C7BBC"/>
    <w:rsid w:val="001D30D2"/>
    <w:rsid w:val="001D621E"/>
    <w:rsid w:val="001D66A5"/>
    <w:rsid w:val="001D705B"/>
    <w:rsid w:val="001E2035"/>
    <w:rsid w:val="001E2225"/>
    <w:rsid w:val="001E230F"/>
    <w:rsid w:val="001E52A3"/>
    <w:rsid w:val="001F0890"/>
    <w:rsid w:val="001F615E"/>
    <w:rsid w:val="00214268"/>
    <w:rsid w:val="002152AB"/>
    <w:rsid w:val="00221885"/>
    <w:rsid w:val="00226089"/>
    <w:rsid w:val="00232A0D"/>
    <w:rsid w:val="002362C3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B00"/>
    <w:rsid w:val="00277C90"/>
    <w:rsid w:val="00277F11"/>
    <w:rsid w:val="00283E3E"/>
    <w:rsid w:val="002851C5"/>
    <w:rsid w:val="00287206"/>
    <w:rsid w:val="00292508"/>
    <w:rsid w:val="002929B8"/>
    <w:rsid w:val="00294464"/>
    <w:rsid w:val="002A21E0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026F"/>
    <w:rsid w:val="003036C1"/>
    <w:rsid w:val="00305187"/>
    <w:rsid w:val="0030618C"/>
    <w:rsid w:val="00311A98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33D"/>
    <w:rsid w:val="003374BD"/>
    <w:rsid w:val="0034182F"/>
    <w:rsid w:val="003425BC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1B10"/>
    <w:rsid w:val="003D40E8"/>
    <w:rsid w:val="003E2BC9"/>
    <w:rsid w:val="003E6133"/>
    <w:rsid w:val="003F4B52"/>
    <w:rsid w:val="004018D8"/>
    <w:rsid w:val="004025BB"/>
    <w:rsid w:val="004034B6"/>
    <w:rsid w:val="00405DB4"/>
    <w:rsid w:val="004114EA"/>
    <w:rsid w:val="0041388E"/>
    <w:rsid w:val="00413CCD"/>
    <w:rsid w:val="00414B4F"/>
    <w:rsid w:val="004150BE"/>
    <w:rsid w:val="00420A1E"/>
    <w:rsid w:val="00421271"/>
    <w:rsid w:val="004232DB"/>
    <w:rsid w:val="00426350"/>
    <w:rsid w:val="004316B5"/>
    <w:rsid w:val="00440FFA"/>
    <w:rsid w:val="00441918"/>
    <w:rsid w:val="004425EC"/>
    <w:rsid w:val="00443E8B"/>
    <w:rsid w:val="004449D4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0521"/>
    <w:rsid w:val="00472752"/>
    <w:rsid w:val="0047306D"/>
    <w:rsid w:val="00473C27"/>
    <w:rsid w:val="00473E1C"/>
    <w:rsid w:val="0048283A"/>
    <w:rsid w:val="00482D4C"/>
    <w:rsid w:val="00483E1B"/>
    <w:rsid w:val="00487796"/>
    <w:rsid w:val="00491B01"/>
    <w:rsid w:val="00493A57"/>
    <w:rsid w:val="00495959"/>
    <w:rsid w:val="004A72BD"/>
    <w:rsid w:val="004B0160"/>
    <w:rsid w:val="004C1095"/>
    <w:rsid w:val="004C2DAD"/>
    <w:rsid w:val="004C4FAE"/>
    <w:rsid w:val="004C6ED2"/>
    <w:rsid w:val="004D1E0E"/>
    <w:rsid w:val="004D4A4F"/>
    <w:rsid w:val="004D5C8C"/>
    <w:rsid w:val="004D5FFB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1268"/>
    <w:rsid w:val="00565757"/>
    <w:rsid w:val="0058214E"/>
    <w:rsid w:val="005829FA"/>
    <w:rsid w:val="00585E9B"/>
    <w:rsid w:val="00585ECC"/>
    <w:rsid w:val="005925C3"/>
    <w:rsid w:val="00592741"/>
    <w:rsid w:val="00594A84"/>
    <w:rsid w:val="005A02B6"/>
    <w:rsid w:val="005A09D8"/>
    <w:rsid w:val="005A0D72"/>
    <w:rsid w:val="005A1F5E"/>
    <w:rsid w:val="005A33C6"/>
    <w:rsid w:val="005A3F8F"/>
    <w:rsid w:val="005A6753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301C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C3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C78B6"/>
    <w:rsid w:val="006D1F9B"/>
    <w:rsid w:val="006D22FC"/>
    <w:rsid w:val="006D3AC7"/>
    <w:rsid w:val="006D7676"/>
    <w:rsid w:val="006E16D4"/>
    <w:rsid w:val="006E722A"/>
    <w:rsid w:val="006F06AF"/>
    <w:rsid w:val="006F2681"/>
    <w:rsid w:val="00700000"/>
    <w:rsid w:val="00710EA3"/>
    <w:rsid w:val="0071156C"/>
    <w:rsid w:val="0071294C"/>
    <w:rsid w:val="00721A75"/>
    <w:rsid w:val="00724E3B"/>
    <w:rsid w:val="00730D4A"/>
    <w:rsid w:val="00731E5D"/>
    <w:rsid w:val="00734A8B"/>
    <w:rsid w:val="00736CF8"/>
    <w:rsid w:val="00740CFB"/>
    <w:rsid w:val="00744B9D"/>
    <w:rsid w:val="007458C6"/>
    <w:rsid w:val="00745D4B"/>
    <w:rsid w:val="00746865"/>
    <w:rsid w:val="007474E4"/>
    <w:rsid w:val="00752D46"/>
    <w:rsid w:val="00753C4E"/>
    <w:rsid w:val="007548F3"/>
    <w:rsid w:val="007574EC"/>
    <w:rsid w:val="00764DDD"/>
    <w:rsid w:val="0076691B"/>
    <w:rsid w:val="0077071A"/>
    <w:rsid w:val="00772380"/>
    <w:rsid w:val="00772548"/>
    <w:rsid w:val="00776973"/>
    <w:rsid w:val="00777388"/>
    <w:rsid w:val="00785075"/>
    <w:rsid w:val="00785593"/>
    <w:rsid w:val="00790E8C"/>
    <w:rsid w:val="007A149A"/>
    <w:rsid w:val="007A4E1D"/>
    <w:rsid w:val="007B0FBB"/>
    <w:rsid w:val="007B3E0E"/>
    <w:rsid w:val="007B6380"/>
    <w:rsid w:val="007B72C5"/>
    <w:rsid w:val="007C1535"/>
    <w:rsid w:val="007D22DF"/>
    <w:rsid w:val="007D4222"/>
    <w:rsid w:val="007D61A8"/>
    <w:rsid w:val="007D6967"/>
    <w:rsid w:val="007F1168"/>
    <w:rsid w:val="007F48D4"/>
    <w:rsid w:val="007F514B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478BC"/>
    <w:rsid w:val="00851B3E"/>
    <w:rsid w:val="00851C4B"/>
    <w:rsid w:val="00854994"/>
    <w:rsid w:val="00860BC3"/>
    <w:rsid w:val="008672DA"/>
    <w:rsid w:val="00871940"/>
    <w:rsid w:val="00871F2E"/>
    <w:rsid w:val="00873D1A"/>
    <w:rsid w:val="00875BE8"/>
    <w:rsid w:val="00877B88"/>
    <w:rsid w:val="0088113B"/>
    <w:rsid w:val="00882D03"/>
    <w:rsid w:val="008A0177"/>
    <w:rsid w:val="008A0908"/>
    <w:rsid w:val="008A413E"/>
    <w:rsid w:val="008A448D"/>
    <w:rsid w:val="008A7A3E"/>
    <w:rsid w:val="008C642C"/>
    <w:rsid w:val="008D0E4A"/>
    <w:rsid w:val="008D2A6A"/>
    <w:rsid w:val="008D52FB"/>
    <w:rsid w:val="008D5443"/>
    <w:rsid w:val="008D58EC"/>
    <w:rsid w:val="008E0C67"/>
    <w:rsid w:val="008E4564"/>
    <w:rsid w:val="008E74F7"/>
    <w:rsid w:val="008F239E"/>
    <w:rsid w:val="008F7384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B85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0D6"/>
    <w:rsid w:val="009538A4"/>
    <w:rsid w:val="00954870"/>
    <w:rsid w:val="00954BDD"/>
    <w:rsid w:val="00962168"/>
    <w:rsid w:val="009625B1"/>
    <w:rsid w:val="00965E70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3A6"/>
    <w:rsid w:val="009A2C33"/>
    <w:rsid w:val="009A3CBD"/>
    <w:rsid w:val="009B060B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7A53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AE3"/>
    <w:rsid w:val="00A44EFB"/>
    <w:rsid w:val="00A50DAE"/>
    <w:rsid w:val="00A51444"/>
    <w:rsid w:val="00A5213D"/>
    <w:rsid w:val="00A5222C"/>
    <w:rsid w:val="00A60320"/>
    <w:rsid w:val="00A622CC"/>
    <w:rsid w:val="00A64D8E"/>
    <w:rsid w:val="00A667BA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45F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FFC"/>
    <w:rsid w:val="00AE11E8"/>
    <w:rsid w:val="00AE2480"/>
    <w:rsid w:val="00AE6415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B33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4CB2"/>
    <w:rsid w:val="00B762D2"/>
    <w:rsid w:val="00B807E5"/>
    <w:rsid w:val="00B847A0"/>
    <w:rsid w:val="00B87BC5"/>
    <w:rsid w:val="00B87D12"/>
    <w:rsid w:val="00B94B32"/>
    <w:rsid w:val="00B97565"/>
    <w:rsid w:val="00BA0371"/>
    <w:rsid w:val="00BA2EF5"/>
    <w:rsid w:val="00BA795B"/>
    <w:rsid w:val="00BB27C1"/>
    <w:rsid w:val="00BB616A"/>
    <w:rsid w:val="00BC01E5"/>
    <w:rsid w:val="00BC3F28"/>
    <w:rsid w:val="00BC6DA7"/>
    <w:rsid w:val="00BC7E90"/>
    <w:rsid w:val="00BD2749"/>
    <w:rsid w:val="00BD4346"/>
    <w:rsid w:val="00BE051D"/>
    <w:rsid w:val="00BE679C"/>
    <w:rsid w:val="00BE756D"/>
    <w:rsid w:val="00BF2674"/>
    <w:rsid w:val="00BF2B34"/>
    <w:rsid w:val="00BF3754"/>
    <w:rsid w:val="00BF59AA"/>
    <w:rsid w:val="00C00F3F"/>
    <w:rsid w:val="00C035C7"/>
    <w:rsid w:val="00C058AE"/>
    <w:rsid w:val="00C12062"/>
    <w:rsid w:val="00C2620F"/>
    <w:rsid w:val="00C34F4C"/>
    <w:rsid w:val="00C428F1"/>
    <w:rsid w:val="00C50118"/>
    <w:rsid w:val="00C52294"/>
    <w:rsid w:val="00C602B2"/>
    <w:rsid w:val="00C66C56"/>
    <w:rsid w:val="00C70C90"/>
    <w:rsid w:val="00C7374B"/>
    <w:rsid w:val="00C766A8"/>
    <w:rsid w:val="00C80E7B"/>
    <w:rsid w:val="00C8109F"/>
    <w:rsid w:val="00C811B4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2C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C9C"/>
    <w:rsid w:val="00D45AF7"/>
    <w:rsid w:val="00D466AF"/>
    <w:rsid w:val="00D473BF"/>
    <w:rsid w:val="00D47642"/>
    <w:rsid w:val="00D5169F"/>
    <w:rsid w:val="00D53725"/>
    <w:rsid w:val="00D630A2"/>
    <w:rsid w:val="00D6314B"/>
    <w:rsid w:val="00D63835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486A"/>
    <w:rsid w:val="00DB4AA9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AA3"/>
    <w:rsid w:val="00DD231A"/>
    <w:rsid w:val="00DD2CF9"/>
    <w:rsid w:val="00DE0E89"/>
    <w:rsid w:val="00DE2554"/>
    <w:rsid w:val="00DE2882"/>
    <w:rsid w:val="00DE46DB"/>
    <w:rsid w:val="00DE66F3"/>
    <w:rsid w:val="00DF0763"/>
    <w:rsid w:val="00DF0865"/>
    <w:rsid w:val="00DF1693"/>
    <w:rsid w:val="00DF307B"/>
    <w:rsid w:val="00DF31B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7E58"/>
    <w:rsid w:val="00E65391"/>
    <w:rsid w:val="00E65758"/>
    <w:rsid w:val="00E662CA"/>
    <w:rsid w:val="00E66975"/>
    <w:rsid w:val="00E703FA"/>
    <w:rsid w:val="00E71040"/>
    <w:rsid w:val="00E7754B"/>
    <w:rsid w:val="00E8076C"/>
    <w:rsid w:val="00E81A1C"/>
    <w:rsid w:val="00E86E4B"/>
    <w:rsid w:val="00E87DA4"/>
    <w:rsid w:val="00EA15F6"/>
    <w:rsid w:val="00EA20E5"/>
    <w:rsid w:val="00EA2756"/>
    <w:rsid w:val="00EA341C"/>
    <w:rsid w:val="00EA4B94"/>
    <w:rsid w:val="00EA60D4"/>
    <w:rsid w:val="00EB3657"/>
    <w:rsid w:val="00EB7FB3"/>
    <w:rsid w:val="00EC098C"/>
    <w:rsid w:val="00EC3C46"/>
    <w:rsid w:val="00EC69FF"/>
    <w:rsid w:val="00ED00F1"/>
    <w:rsid w:val="00ED23F4"/>
    <w:rsid w:val="00ED2FBA"/>
    <w:rsid w:val="00ED592D"/>
    <w:rsid w:val="00ED5AE1"/>
    <w:rsid w:val="00ED6438"/>
    <w:rsid w:val="00EE00CF"/>
    <w:rsid w:val="00EE1E2F"/>
    <w:rsid w:val="00EE39ED"/>
    <w:rsid w:val="00EE4460"/>
    <w:rsid w:val="00EE5BF5"/>
    <w:rsid w:val="00EE6470"/>
    <w:rsid w:val="00EF4E2B"/>
    <w:rsid w:val="00F0293A"/>
    <w:rsid w:val="00F045D1"/>
    <w:rsid w:val="00F04E9E"/>
    <w:rsid w:val="00F06E35"/>
    <w:rsid w:val="00F0777A"/>
    <w:rsid w:val="00F1044D"/>
    <w:rsid w:val="00F10CF8"/>
    <w:rsid w:val="00F10E44"/>
    <w:rsid w:val="00F10FAD"/>
    <w:rsid w:val="00F122AE"/>
    <w:rsid w:val="00F146E3"/>
    <w:rsid w:val="00F153F4"/>
    <w:rsid w:val="00F200F7"/>
    <w:rsid w:val="00F22F5E"/>
    <w:rsid w:val="00F3061E"/>
    <w:rsid w:val="00F35094"/>
    <w:rsid w:val="00F35B29"/>
    <w:rsid w:val="00F3618A"/>
    <w:rsid w:val="00F4412A"/>
    <w:rsid w:val="00F477A6"/>
    <w:rsid w:val="00F51C7C"/>
    <w:rsid w:val="00F563AC"/>
    <w:rsid w:val="00F56A75"/>
    <w:rsid w:val="00F573DF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9675E"/>
    <w:rsid w:val="00FA1A9D"/>
    <w:rsid w:val="00FA360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374"/>
    <w:rsid w:val="00FF34BC"/>
    <w:rsid w:val="00FF48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17B33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17B33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17B33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17B33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B17B33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B17B33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B17B33"/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921B85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794738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lishuang24@mails.tsinghua.edu.c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3043412334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9717BE-6E2C-49A1-80FF-B36F60403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12</Pages>
  <Words>2823</Words>
  <Characters>16096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103</cp:revision>
  <dcterms:created xsi:type="dcterms:W3CDTF">2026-06-19T03:18:00Z</dcterms:created>
  <dcterms:modified xsi:type="dcterms:W3CDTF">2026-06-21T17:21:00Z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