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E7436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71451</w:t>
      </w:r>
    </w:p>
    <w:p w14:paraId="2F6924E5" w14:textId="77777777" w:rsidR="00E7436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FB9233B" w14:textId="77777777" w:rsidR="00E7436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 w:rsidR="00E7436A">
          <w:rPr>
            <w:rStyle w:val="Hyperlink"/>
            <w:rFonts w:eastAsia="Times New Roman" w:cstheme="minorHAnsi"/>
            <w:b/>
          </w:rPr>
          <w:t>https://review.jove.com/account/file-uploader?src=21792603</w:t>
        </w:r>
      </w:hyperlink>
    </w:p>
    <w:p w14:paraId="2C89778F" w14:textId="77777777" w:rsidR="00E7436A" w:rsidRDefault="00E7436A">
      <w:pPr>
        <w:outlineLvl w:val="0"/>
        <w:rPr>
          <w:rFonts w:eastAsia="Times New Roman" w:cstheme="minorHAnsi"/>
          <w:b/>
        </w:rPr>
      </w:pPr>
    </w:p>
    <w:p w14:paraId="3DE5348E" w14:textId="77777777" w:rsidR="00E7436A" w:rsidRDefault="00000000">
      <w:pPr>
        <w:rPr>
          <w:rFonts w:eastAsiaTheme="minorEastAsia"/>
          <w:b/>
          <w:bCs/>
          <w:sz w:val="32"/>
          <w:szCs w:val="32"/>
          <w:lang w:eastAsia="zh-CN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 xml:space="preserve">Generation and Phenotypic Characterization of a CRISPR/Cas9-Engineered </w:t>
      </w:r>
      <w:r>
        <w:rPr>
          <w:b/>
          <w:bCs/>
          <w:i/>
          <w:iCs/>
          <w:sz w:val="32"/>
          <w:szCs w:val="32"/>
        </w:rPr>
        <w:t>Cracd</w:t>
      </w:r>
      <w:r>
        <w:rPr>
          <w:b/>
          <w:bCs/>
          <w:sz w:val="32"/>
          <w:szCs w:val="32"/>
        </w:rPr>
        <w:t>-Deficient Mouse Model for Post-Myocardial Infarction Remodeling Studies</w:t>
      </w:r>
    </w:p>
    <w:p w14:paraId="1D1DFC23" w14:textId="77777777" w:rsidR="00E7436A" w:rsidRDefault="00E7436A">
      <w:pPr>
        <w:rPr>
          <w:b/>
          <w:bCs/>
          <w:sz w:val="32"/>
          <w:szCs w:val="32"/>
        </w:rPr>
      </w:pPr>
    </w:p>
    <w:p w14:paraId="30BC7CCC" w14:textId="77777777" w:rsidR="00E7436A" w:rsidRDefault="00E7436A">
      <w:pPr>
        <w:outlineLvl w:val="0"/>
        <w:rPr>
          <w:rFonts w:eastAsia="Times New Roman" w:cstheme="minorHAnsi"/>
          <w:b/>
        </w:rPr>
      </w:pPr>
    </w:p>
    <w:p w14:paraId="4A0C5B67" w14:textId="77777777" w:rsidR="00E7436A" w:rsidRDefault="00E7436A">
      <w:pPr>
        <w:outlineLvl w:val="0"/>
        <w:rPr>
          <w:rFonts w:eastAsia="Times New Roman" w:cstheme="minorHAnsi"/>
          <w:b/>
        </w:rPr>
      </w:pPr>
    </w:p>
    <w:p w14:paraId="571B4839" w14:textId="77777777" w:rsidR="00E7436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437E85" w14:textId="77777777" w:rsidR="00E7436A" w:rsidRDefault="00000000">
      <w:pPr>
        <w:rPr>
          <w:sz w:val="28"/>
          <w:szCs w:val="28"/>
        </w:rPr>
      </w:pPr>
      <w:r>
        <w:rPr>
          <w:sz w:val="28"/>
          <w:szCs w:val="28"/>
        </w:rPr>
        <w:t>Shuang Zheng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Xiang Li</w:t>
      </w:r>
      <w:r>
        <w:rPr>
          <w:sz w:val="28"/>
          <w:szCs w:val="28"/>
          <w:vertAlign w:val="superscript"/>
        </w:rPr>
        <w:t>1,2</w:t>
      </w:r>
      <w:r>
        <w:rPr>
          <w:sz w:val="28"/>
          <w:szCs w:val="28"/>
        </w:rPr>
        <w:t>, Fei Li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Xuecong Ren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Jianxin Chen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, Yunzeng Zou</w:t>
      </w:r>
      <w:r>
        <w:rPr>
          <w:rFonts w:eastAsia="SimSun"/>
          <w:sz w:val="28"/>
          <w:szCs w:val="28"/>
          <w:vertAlign w:val="superscript"/>
          <w:lang w:eastAsia="zh-CN"/>
        </w:rPr>
        <w:t>2</w:t>
      </w:r>
      <w:r>
        <w:rPr>
          <w:sz w:val="28"/>
          <w:szCs w:val="28"/>
        </w:rPr>
        <w:t>,</w:t>
      </w:r>
      <w:r>
        <w:rPr>
          <w:rFonts w:eastAsia="SimSun"/>
          <w:sz w:val="28"/>
          <w:szCs w:val="28"/>
          <w:lang w:eastAsia="zh-CN"/>
        </w:rPr>
        <w:t xml:space="preserve"> </w:t>
      </w:r>
      <w:r>
        <w:rPr>
          <w:sz w:val="28"/>
          <w:szCs w:val="28"/>
        </w:rPr>
        <w:t>Feng Hua Yang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Yu Xia</w:t>
      </w:r>
      <w:r>
        <w:rPr>
          <w:sz w:val="28"/>
          <w:szCs w:val="28"/>
          <w:vertAlign w:val="superscript"/>
        </w:rPr>
        <w:t>4*</w:t>
      </w:r>
      <w:r>
        <w:rPr>
          <w:sz w:val="28"/>
          <w:szCs w:val="28"/>
        </w:rPr>
        <w:t>, Weijiang Tan</w:t>
      </w:r>
      <w:r>
        <w:rPr>
          <w:sz w:val="28"/>
          <w:szCs w:val="28"/>
          <w:vertAlign w:val="superscript"/>
        </w:rPr>
        <w:t>1,3</w:t>
      </w:r>
    </w:p>
    <w:p w14:paraId="6A599DAA" w14:textId="77777777" w:rsidR="00E7436A" w:rsidRDefault="00E7436A">
      <w:pPr>
        <w:rPr>
          <w:sz w:val="28"/>
          <w:szCs w:val="28"/>
        </w:rPr>
      </w:pPr>
    </w:p>
    <w:p w14:paraId="0B026B70" w14:textId="77777777" w:rsidR="00E7436A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Guangdong Provincial Biotechnology Research Institute (Guangdong Provincial Laboratory Animals Monitoring Center)</w:t>
      </w:r>
    </w:p>
    <w:p w14:paraId="76E051A5" w14:textId="77777777" w:rsidR="00E7436A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Shanghai Institute of Cardiovascular Diseases, Zhongshan Hospital and Institutes of Biomedical Sciences, Fudan University</w:t>
      </w:r>
    </w:p>
    <w:p w14:paraId="16A91C5B" w14:textId="77777777" w:rsidR="00E7436A" w:rsidRDefault="00000000">
      <w:pPr>
        <w:rPr>
          <w:sz w:val="28"/>
          <w:szCs w:val="28"/>
        </w:rPr>
      </w:pPr>
      <w:r>
        <w:rPr>
          <w:rFonts w:eastAsia="SimSun"/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</w:rPr>
        <w:t>College of Veterinary Medicine, South China Agricultural University</w:t>
      </w:r>
    </w:p>
    <w:p w14:paraId="70B19ACF" w14:textId="77777777" w:rsidR="00E7436A" w:rsidRDefault="00000000">
      <w:pPr>
        <w:rPr>
          <w:sz w:val="28"/>
          <w:szCs w:val="28"/>
        </w:rPr>
      </w:pPr>
      <w:r>
        <w:rPr>
          <w:rFonts w:eastAsia="SimSun"/>
          <w:sz w:val="28"/>
          <w:szCs w:val="28"/>
          <w:vertAlign w:val="superscript"/>
          <w:lang w:eastAsia="zh-CN"/>
        </w:rPr>
        <w:t>4</w:t>
      </w:r>
      <w:r>
        <w:rPr>
          <w:sz w:val="28"/>
          <w:szCs w:val="28"/>
        </w:rPr>
        <w:t>Department of Cardiovascular Surgery, Guangdong Provincial Hospital of Chinese Medicine, the Second Affiliated Hospital of Guangzhou University of Chinese Medicine</w:t>
      </w:r>
    </w:p>
    <w:p w14:paraId="33CD999C" w14:textId="77777777" w:rsidR="00E7436A" w:rsidRDefault="00E7436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E7436A" w:rsidRDefault="00E7436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E7436A" w:rsidRDefault="00E7436A">
      <w:pPr>
        <w:outlineLvl w:val="0"/>
        <w:rPr>
          <w:rFonts w:eastAsia="Times New Roman" w:cstheme="minorHAnsi"/>
        </w:rPr>
      </w:pPr>
    </w:p>
    <w:p w14:paraId="74288581" w14:textId="77777777" w:rsidR="00E7436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F9D79FF" w14:textId="77777777" w:rsidR="00E7436A" w:rsidRDefault="00000000">
      <w:pPr>
        <w:rPr>
          <w:rFonts w:eastAsia="SimSun"/>
          <w:lang w:eastAsia="zh-CN"/>
        </w:rPr>
      </w:pPr>
      <w:bookmarkStart w:id="0" w:name="_Hlk25233958"/>
      <w:r>
        <w:rPr>
          <w:rFonts w:eastAsia="SimSun"/>
          <w:lang w:eastAsia="zh-CN"/>
        </w:rPr>
        <w:t>Yu Xia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t>line_user@163.com</w:t>
      </w:r>
    </w:p>
    <w:p w14:paraId="075E2939" w14:textId="77777777" w:rsidR="00E7436A" w:rsidRDefault="00000000">
      <w:pPr>
        <w:tabs>
          <w:tab w:val="left" w:pos="1843"/>
        </w:tabs>
        <w:rPr>
          <w:rFonts w:eastAsia="SimSun"/>
          <w:lang w:eastAsia="zh-CN"/>
        </w:rPr>
      </w:pPr>
      <w:r>
        <w:rPr>
          <w:rFonts w:eastAsia="SimSun"/>
          <w:lang w:eastAsia="zh-CN"/>
        </w:rPr>
        <w:t>Weijiang Tan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twj@gdlami.com</w:t>
      </w:r>
    </w:p>
    <w:p w14:paraId="70FFA58B" w14:textId="77777777" w:rsidR="00E7436A" w:rsidRDefault="00E7436A">
      <w:pPr>
        <w:outlineLvl w:val="0"/>
        <w:rPr>
          <w:rFonts w:eastAsia="Times New Roman" w:cstheme="minorHAnsi"/>
        </w:rPr>
      </w:pPr>
    </w:p>
    <w:p w14:paraId="1B4B2D7A" w14:textId="77777777" w:rsidR="00E7436A" w:rsidRDefault="00E7436A">
      <w:pPr>
        <w:outlineLvl w:val="0"/>
        <w:rPr>
          <w:rFonts w:eastAsia="Times New Roman" w:cstheme="minorHAnsi"/>
        </w:rPr>
      </w:pPr>
    </w:p>
    <w:p w14:paraId="2E1C6668" w14:textId="77777777" w:rsidR="00E7436A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2916965" w14:textId="77777777" w:rsidR="00E7436A" w:rsidRDefault="00E7436A">
      <w:pPr>
        <w:outlineLvl w:val="0"/>
        <w:rPr>
          <w:rFonts w:cstheme="minorHAnsi"/>
          <w:b/>
          <w:sz w:val="22"/>
          <w:szCs w:val="22"/>
        </w:rPr>
      </w:pPr>
    </w:p>
    <w:p w14:paraId="2AA0A170" w14:textId="77777777" w:rsidR="00E7436A" w:rsidRDefault="00000000">
      <w:pPr>
        <w:rPr>
          <w:rFonts w:eastAsia="SimSun"/>
          <w:lang w:eastAsia="zh-CN"/>
        </w:rPr>
      </w:pPr>
      <w:r>
        <w:t>Shuang Zheng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zhengshuang@gdlami.com</w:t>
      </w:r>
    </w:p>
    <w:p w14:paraId="6F5E1316" w14:textId="77777777" w:rsidR="00E7436A" w:rsidRDefault="00000000">
      <w:pPr>
        <w:rPr>
          <w:rFonts w:eastAsia="SimSun"/>
          <w:lang w:eastAsia="zh-CN"/>
        </w:rPr>
      </w:pPr>
      <w:r>
        <w:t>Xiang Li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xiangli22@m.fudan.edu.cn</w:t>
      </w:r>
    </w:p>
    <w:p w14:paraId="070F2530" w14:textId="77777777" w:rsidR="00E7436A" w:rsidRDefault="00000000">
      <w:pPr>
        <w:rPr>
          <w:rFonts w:eastAsia="SimSun"/>
          <w:lang w:val="it-CH" w:eastAsia="zh-CN"/>
        </w:rPr>
      </w:pPr>
      <w:r>
        <w:rPr>
          <w:lang w:val="it-CH"/>
        </w:rPr>
        <w:t>Fei Li</w:t>
      </w:r>
      <w:r>
        <w:rPr>
          <w:rFonts w:eastAsia="SimSun"/>
          <w:lang w:val="it-CH" w:eastAsia="zh-CN"/>
        </w:rPr>
        <w:tab/>
      </w:r>
      <w:r>
        <w:rPr>
          <w:rFonts w:eastAsia="SimSun"/>
          <w:lang w:val="it-CH" w:eastAsia="zh-CN"/>
        </w:rPr>
        <w:tab/>
      </w:r>
      <w:r>
        <w:rPr>
          <w:rFonts w:eastAsia="SimSun"/>
          <w:lang w:val="it-CH" w:eastAsia="zh-CN"/>
        </w:rPr>
        <w:tab/>
        <w:t>lifei19716@163.com</w:t>
      </w:r>
    </w:p>
    <w:p w14:paraId="6B124F04" w14:textId="77777777" w:rsidR="00E7436A" w:rsidRDefault="00000000">
      <w:pPr>
        <w:rPr>
          <w:rFonts w:eastAsia="SimSun"/>
          <w:lang w:val="it-CH" w:eastAsia="zh-CN"/>
        </w:rPr>
      </w:pPr>
      <w:r>
        <w:rPr>
          <w:lang w:val="it-CH"/>
        </w:rPr>
        <w:t>Xuecong</w:t>
      </w:r>
      <w:r>
        <w:rPr>
          <w:rFonts w:eastAsia="SimSun"/>
          <w:lang w:val="it-CH" w:eastAsia="zh-CN"/>
        </w:rPr>
        <w:t xml:space="preserve"> </w:t>
      </w:r>
      <w:r>
        <w:rPr>
          <w:lang w:val="it-CH"/>
        </w:rPr>
        <w:t>Ren</w:t>
      </w:r>
      <w:r>
        <w:rPr>
          <w:rFonts w:eastAsia="SimSun"/>
          <w:lang w:val="it-CH" w:eastAsia="zh-CN"/>
        </w:rPr>
        <w:tab/>
      </w:r>
      <w:r>
        <w:rPr>
          <w:rFonts w:eastAsia="SimSun"/>
          <w:lang w:val="it-CH" w:eastAsia="zh-CN"/>
        </w:rPr>
        <w:tab/>
        <w:t>153174651@qq.com</w:t>
      </w:r>
    </w:p>
    <w:p w14:paraId="386E4F94" w14:textId="77777777" w:rsidR="00E7436A" w:rsidRDefault="00000000">
      <w:pPr>
        <w:rPr>
          <w:rFonts w:eastAsia="SimSun"/>
          <w:lang w:eastAsia="zh-CN"/>
        </w:rPr>
      </w:pPr>
      <w:r>
        <w:t>Jianxin</w:t>
      </w:r>
      <w:r>
        <w:rPr>
          <w:rFonts w:eastAsia="SimSun"/>
          <w:lang w:eastAsia="zh-CN"/>
        </w:rPr>
        <w:t xml:space="preserve"> </w:t>
      </w:r>
      <w:r>
        <w:t>Chen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jxchen@scau.edu.cn</w:t>
      </w:r>
    </w:p>
    <w:p w14:paraId="7AEFB5CE" w14:textId="77777777" w:rsidR="00E7436A" w:rsidRDefault="00000000">
      <w:pPr>
        <w:rPr>
          <w:rFonts w:eastAsia="SimSun"/>
          <w:lang w:eastAsia="zh-CN"/>
        </w:rPr>
      </w:pPr>
      <w:r>
        <w:t>Yunzeng Zou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zou.yunzeng@zs-hospital.sh.cn</w:t>
      </w:r>
    </w:p>
    <w:p w14:paraId="591EA642" w14:textId="77777777" w:rsidR="00E7436A" w:rsidRPr="00047D00" w:rsidRDefault="00000000">
      <w:pPr>
        <w:rPr>
          <w:rFonts w:eastAsia="SimSun"/>
          <w:lang w:val="en-IN" w:eastAsia="zh-CN"/>
        </w:rPr>
      </w:pPr>
      <w:r w:rsidRPr="00047D00">
        <w:rPr>
          <w:lang w:val="en-IN"/>
        </w:rPr>
        <w:t>Feng</w:t>
      </w:r>
      <w:r w:rsidRPr="00047D00">
        <w:rPr>
          <w:rFonts w:eastAsia="SimSun"/>
          <w:lang w:val="en-IN" w:eastAsia="zh-CN"/>
        </w:rPr>
        <w:t xml:space="preserve"> </w:t>
      </w:r>
      <w:r w:rsidRPr="00047D00">
        <w:rPr>
          <w:lang w:val="en-IN"/>
        </w:rPr>
        <w:t>Hua</w:t>
      </w:r>
      <w:r w:rsidRPr="00047D00">
        <w:rPr>
          <w:rFonts w:eastAsia="SimSun"/>
          <w:lang w:val="en-IN" w:eastAsia="zh-CN"/>
        </w:rPr>
        <w:t xml:space="preserve"> </w:t>
      </w:r>
      <w:r w:rsidRPr="00047D00">
        <w:rPr>
          <w:rFonts w:eastAsia="SimSun"/>
          <w:lang w:val="en-IN" w:eastAsia="zh-CN"/>
        </w:rPr>
        <w:tab/>
      </w:r>
      <w:r w:rsidRPr="00047D00">
        <w:rPr>
          <w:rFonts w:eastAsia="SimSun"/>
          <w:lang w:val="en-IN" w:eastAsia="zh-CN"/>
        </w:rPr>
        <w:tab/>
      </w:r>
      <w:r w:rsidRPr="00047D00">
        <w:rPr>
          <w:lang w:val="en-IN"/>
        </w:rPr>
        <w:t>Yang</w:t>
      </w:r>
      <w:r w:rsidRPr="00047D00">
        <w:rPr>
          <w:rFonts w:eastAsia="SimSun"/>
          <w:lang w:val="en-IN" w:eastAsia="zh-CN"/>
        </w:rPr>
        <w:tab/>
      </w:r>
      <w:bookmarkStart w:id="1" w:name="OLE_LINK20"/>
      <w:r w:rsidRPr="00047D00">
        <w:rPr>
          <w:lang w:val="en-IN"/>
        </w:rPr>
        <w:t>fenghua.yang@gdlami.com</w:t>
      </w:r>
      <w:bookmarkEnd w:id="1"/>
    </w:p>
    <w:p w14:paraId="07DD06B9" w14:textId="77777777" w:rsidR="00E7436A" w:rsidRPr="00047D00" w:rsidRDefault="00000000">
      <w:pPr>
        <w:rPr>
          <w:rFonts w:eastAsia="SimSun"/>
          <w:lang w:val="en-IN" w:eastAsia="zh-CN"/>
        </w:rPr>
      </w:pPr>
      <w:r w:rsidRPr="00047D00">
        <w:rPr>
          <w:rFonts w:eastAsia="SimSun"/>
          <w:lang w:val="en-IN" w:eastAsia="zh-CN"/>
        </w:rPr>
        <w:lastRenderedPageBreak/>
        <w:t>Yu Xia</w:t>
      </w:r>
      <w:r w:rsidRPr="00047D00">
        <w:rPr>
          <w:rFonts w:eastAsia="SimSun"/>
          <w:lang w:val="en-IN" w:eastAsia="zh-CN"/>
        </w:rPr>
        <w:tab/>
      </w:r>
      <w:r w:rsidRPr="00047D00">
        <w:rPr>
          <w:rFonts w:eastAsia="SimSun"/>
          <w:lang w:val="en-IN" w:eastAsia="zh-CN"/>
        </w:rPr>
        <w:tab/>
      </w:r>
      <w:r w:rsidRPr="00047D00">
        <w:rPr>
          <w:rFonts w:eastAsia="SimSun"/>
          <w:lang w:val="en-IN" w:eastAsia="zh-CN"/>
        </w:rPr>
        <w:tab/>
      </w:r>
      <w:hyperlink r:id="rId9" w:history="1">
        <w:r w:rsidR="00E7436A" w:rsidRPr="00047D00">
          <w:rPr>
            <w:rStyle w:val="Hyperlink"/>
            <w:rFonts w:eastAsia="SimSun"/>
            <w:color w:val="auto"/>
            <w:u w:val="none"/>
            <w:lang w:val="en-IN" w:eastAsia="zh-CN"/>
          </w:rPr>
          <w:t>line_user@163.com</w:t>
        </w:r>
      </w:hyperlink>
    </w:p>
    <w:p w14:paraId="4557AB64" w14:textId="77777777" w:rsidR="00E7436A" w:rsidRPr="00047D00" w:rsidRDefault="00000000">
      <w:pPr>
        <w:rPr>
          <w:rFonts w:eastAsiaTheme="minorEastAsia"/>
          <w:lang w:val="en-IN" w:eastAsia="zh-CN"/>
        </w:rPr>
      </w:pPr>
      <w:r w:rsidRPr="00047D00">
        <w:rPr>
          <w:lang w:val="en-IN"/>
        </w:rPr>
        <w:t>Weijiang</w:t>
      </w:r>
      <w:r w:rsidRPr="00047D00">
        <w:rPr>
          <w:rFonts w:eastAsia="SimSun"/>
          <w:lang w:val="en-IN" w:eastAsia="zh-CN"/>
        </w:rPr>
        <w:t xml:space="preserve"> </w:t>
      </w:r>
      <w:r w:rsidRPr="00047D00">
        <w:rPr>
          <w:rFonts w:eastAsiaTheme="minorEastAsia"/>
          <w:lang w:val="en-IN" w:eastAsia="zh-CN"/>
        </w:rPr>
        <w:t>Tan</w:t>
      </w:r>
      <w:r w:rsidRPr="00047D00">
        <w:rPr>
          <w:rFonts w:eastAsiaTheme="minorEastAsia"/>
          <w:lang w:val="en-IN" w:eastAsia="zh-CN"/>
        </w:rPr>
        <w:tab/>
      </w:r>
      <w:r w:rsidRPr="00047D00">
        <w:rPr>
          <w:rFonts w:eastAsiaTheme="minorEastAsia"/>
          <w:lang w:val="en-IN" w:eastAsia="zh-CN"/>
        </w:rPr>
        <w:tab/>
      </w:r>
      <w:r w:rsidRPr="00047D00">
        <w:rPr>
          <w:lang w:val="en-IN"/>
        </w:rPr>
        <w:t>twj@gdlami.com</w:t>
      </w:r>
    </w:p>
    <w:p w14:paraId="6F84F159" w14:textId="77777777" w:rsidR="00E7436A" w:rsidRPr="00047D00" w:rsidRDefault="00E7436A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E7436A" w:rsidRPr="00047D00" w:rsidRDefault="00E7436A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E7436A" w:rsidRPr="00047D00" w:rsidRDefault="00000000">
      <w:pPr>
        <w:rPr>
          <w:rFonts w:cstheme="minorHAnsi"/>
          <w:b/>
          <w:sz w:val="22"/>
          <w:szCs w:val="22"/>
          <w:lang w:val="en-IN"/>
        </w:rPr>
      </w:pPr>
      <w:r w:rsidRPr="00047D00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77777777" w:rsidR="00E7436A" w:rsidRPr="00047D00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  <w:lang w:val="en-IN"/>
        </w:rPr>
      </w:pPr>
      <w:r w:rsidRPr="00047D00">
        <w:rPr>
          <w:rFonts w:cstheme="minorHAnsi"/>
          <w:b/>
          <w:bCs w:val="0"/>
          <w:sz w:val="32"/>
          <w:szCs w:val="32"/>
          <w:lang w:val="en-IN"/>
        </w:rPr>
        <w:lastRenderedPageBreak/>
        <w:t>Author Questionnaire</w:t>
      </w:r>
    </w:p>
    <w:p w14:paraId="22834088" w14:textId="77777777" w:rsidR="00E7436A" w:rsidRPr="00A263EB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 w:rsidRPr="00A263EB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A263EB">
        <w:rPr>
          <w:rFonts w:eastAsia="Times New Roman" w:cstheme="minorHAnsi"/>
        </w:rPr>
        <w:t>?</w:t>
      </w:r>
      <w:r w:rsidRPr="00A263EB">
        <w:rPr>
          <w:rFonts w:eastAsia="Times New Roman" w:cstheme="minorHAnsi"/>
          <w:b/>
        </w:rPr>
        <w:t xml:space="preserve">  </w:t>
      </w:r>
      <w:r w:rsidRPr="00A263EB">
        <w:rPr>
          <w:rFonts w:eastAsia="SimSun" w:cstheme="minorHAnsi" w:hint="eastAsia"/>
          <w:b/>
          <w:bCs/>
          <w:lang w:eastAsia="zh-CN"/>
        </w:rPr>
        <w:t>Yes</w:t>
      </w:r>
      <w:r w:rsidRPr="00A263EB">
        <w:rPr>
          <w:rFonts w:eastAsia="Times New Roman" w:cstheme="minorHAnsi"/>
          <w:b/>
          <w:bCs/>
        </w:rPr>
        <w:t xml:space="preserve"> </w:t>
      </w:r>
      <w:r w:rsidRPr="00A263EB">
        <w:rPr>
          <w:rFonts w:eastAsia="Times New Roman" w:cstheme="minorHAnsi"/>
        </w:rPr>
        <w:t xml:space="preserve"> </w:t>
      </w:r>
    </w:p>
    <w:p w14:paraId="770BBB50" w14:textId="77777777" w:rsidR="00E7436A" w:rsidRPr="00A263EB" w:rsidRDefault="00000000">
      <w:pPr>
        <w:spacing w:before="60"/>
        <w:ind w:left="720"/>
        <w:rPr>
          <w:rFonts w:eastAsia="Times New Roman" w:cstheme="minorHAnsi"/>
          <w:b/>
          <w:bCs/>
        </w:rPr>
      </w:pPr>
      <w:r w:rsidRPr="00A263EB">
        <w:rPr>
          <w:rFonts w:eastAsia="SimSun" w:cstheme="minorHAnsi" w:hint="eastAsia"/>
          <w:b/>
          <w:bCs/>
          <w:lang w:eastAsia="zh-CN"/>
        </w:rPr>
        <w:t>Nikon SMZ745</w:t>
      </w:r>
    </w:p>
    <w:p w14:paraId="181DD27E" w14:textId="77777777" w:rsidR="00E7436A" w:rsidRDefault="00000000">
      <w:pPr>
        <w:spacing w:before="120"/>
        <w:ind w:left="720"/>
        <w:rPr>
          <w:rFonts w:eastAsia="SimSun" w:cstheme="minorHAnsi"/>
          <w:b/>
          <w:lang w:eastAsia="zh-CN"/>
        </w:rPr>
      </w:pPr>
      <w:r w:rsidRPr="00A263EB">
        <w:rPr>
          <w:rFonts w:eastAsia="SimSun" w:cstheme="minorHAnsi" w:hint="eastAsia"/>
          <w:b/>
          <w:lang w:eastAsia="zh-CN"/>
        </w:rPr>
        <w:t>2.5.1, 2.5.2, 2.6.1, 2.6.2, 2.6.3, 2.7.1</w:t>
      </w:r>
    </w:p>
    <w:p w14:paraId="4E7C3E85" w14:textId="1B9B7DF2" w:rsidR="00E7436A" w:rsidRPr="00A263EB" w:rsidRDefault="00966FF8">
      <w:pPr>
        <w:spacing w:before="120"/>
        <w:ind w:left="720"/>
        <w:rPr>
          <w:rFonts w:eastAsia="Times New Roman" w:cstheme="minorHAnsi"/>
          <w:b/>
          <w:i/>
          <w:iCs/>
          <w:color w:val="0000FF"/>
        </w:rPr>
      </w:pPr>
      <w:r w:rsidRPr="00A263EB">
        <w:rPr>
          <w:rFonts w:eastAsia="SimSun" w:cstheme="minorHAnsi"/>
          <w:bCs/>
          <w:i/>
          <w:iCs/>
          <w:color w:val="0000FF"/>
          <w:lang w:eastAsia="zh-CN"/>
        </w:rPr>
        <w:t>Videographer: Please film all SCOPE shots using the scope kit</w:t>
      </w:r>
    </w:p>
    <w:p w14:paraId="4B20EAF0" w14:textId="6EE9D6D2" w:rsidR="00E7436A" w:rsidRPr="00966FF8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Pr="00966FF8">
        <w:rPr>
          <w:rFonts w:eastAsia="SimSun" w:cstheme="minorHAnsi" w:hint="eastAsia"/>
          <w:b/>
          <w:lang w:eastAsia="zh-CN"/>
        </w:rPr>
        <w:t>Yes</w:t>
      </w:r>
      <w:r w:rsidR="00966FF8" w:rsidRPr="00966FF8">
        <w:rPr>
          <w:rFonts w:eastAsia="SimSun" w:cstheme="minorHAnsi"/>
          <w:b/>
          <w:lang w:eastAsia="zh-CN"/>
        </w:rPr>
        <w:t>, all done</w:t>
      </w:r>
    </w:p>
    <w:p w14:paraId="7A03162F" w14:textId="77777777" w:rsidR="00E7436A" w:rsidRPr="00966FF8" w:rsidRDefault="00000000">
      <w:pPr>
        <w:spacing w:before="120"/>
        <w:rPr>
          <w:rFonts w:eastAsia="SimSun" w:cstheme="minorHAnsi"/>
          <w:b/>
          <w:bCs/>
          <w:lang w:eastAsia="zh-CN"/>
        </w:rPr>
      </w:pPr>
      <w:r w:rsidRPr="00966FF8">
        <w:rPr>
          <w:rFonts w:eastAsia="Times New Roman" w:cstheme="minorHAnsi"/>
          <w:b/>
        </w:rPr>
        <w:t>3. Filming location:</w:t>
      </w:r>
      <w:r w:rsidRPr="00966FF8">
        <w:rPr>
          <w:rFonts w:eastAsia="Times New Roman" w:cstheme="minorHAnsi"/>
        </w:rPr>
        <w:t xml:space="preserve"> Will the filming need to take place in multiple locations? </w:t>
      </w:r>
      <w:r w:rsidRPr="00966FF8">
        <w:rPr>
          <w:rFonts w:eastAsia="Times New Roman" w:cstheme="minorHAnsi"/>
          <w:b/>
        </w:rPr>
        <w:t xml:space="preserve">  </w:t>
      </w:r>
      <w:r w:rsidRPr="00966FF8">
        <w:rPr>
          <w:rFonts w:eastAsia="SimSun" w:cstheme="minorHAnsi" w:hint="eastAsia"/>
          <w:b/>
          <w:bCs/>
          <w:lang w:eastAsia="zh-CN"/>
        </w:rPr>
        <w:t>No</w:t>
      </w:r>
    </w:p>
    <w:p w14:paraId="4920A8BE" w14:textId="77777777" w:rsidR="00E7436A" w:rsidRPr="00966FF8" w:rsidRDefault="00E7436A">
      <w:pPr>
        <w:spacing w:before="120"/>
        <w:ind w:left="720"/>
        <w:rPr>
          <w:rFonts w:eastAsia="Times New Roman" w:cstheme="minorHAnsi"/>
        </w:rPr>
      </w:pPr>
    </w:p>
    <w:p w14:paraId="2934ADF1" w14:textId="77777777" w:rsidR="00E7436A" w:rsidRPr="00966FF8" w:rsidRDefault="00000000">
      <w:pPr>
        <w:spacing w:before="120"/>
        <w:rPr>
          <w:rFonts w:cstheme="minorHAnsi"/>
          <w:b/>
          <w:bCs/>
          <w:lang w:eastAsia="zh-CN"/>
        </w:rPr>
      </w:pPr>
      <w:r w:rsidRPr="00966FF8">
        <w:rPr>
          <w:rFonts w:eastAsia="Times New Roman" w:cstheme="minorHAnsi"/>
          <w:b/>
          <w:bCs/>
        </w:rPr>
        <w:t xml:space="preserve">4. Testimonials (optional): </w:t>
      </w:r>
      <w:r w:rsidRPr="00966FF8">
        <w:t xml:space="preserve">Would you be open to filming two short testimonial statements </w:t>
      </w:r>
      <w:r w:rsidRPr="00966FF8">
        <w:rPr>
          <w:rStyle w:val="Strong"/>
        </w:rPr>
        <w:t>live during your JoVE shoot</w:t>
      </w:r>
      <w:r w:rsidRPr="00966FF8">
        <w:t xml:space="preserve">? These will </w:t>
      </w:r>
      <w:r w:rsidRPr="00966FF8">
        <w:rPr>
          <w:rStyle w:val="Strong"/>
        </w:rPr>
        <w:t>not appear in your JoVE video</w:t>
      </w:r>
      <w:r w:rsidRPr="00966FF8">
        <w:t xml:space="preserve"> but may be used in JoVE’s promotional materials. </w:t>
      </w:r>
      <w:r w:rsidRPr="00966FF8">
        <w:rPr>
          <w:rFonts w:hint="eastAsia"/>
          <w:b/>
          <w:bCs/>
          <w:lang w:eastAsia="zh-CN"/>
        </w:rPr>
        <w:t>Yes</w:t>
      </w:r>
    </w:p>
    <w:p w14:paraId="32DAE90F" w14:textId="77777777" w:rsidR="00E7436A" w:rsidRDefault="00E7436A">
      <w:pPr>
        <w:rPr>
          <w:rFonts w:cstheme="minorHAnsi"/>
          <w:b/>
          <w:sz w:val="22"/>
          <w:szCs w:val="22"/>
        </w:rPr>
      </w:pPr>
    </w:p>
    <w:p w14:paraId="67386C83" w14:textId="77777777" w:rsidR="00E7436A" w:rsidRDefault="00E7436A">
      <w:pPr>
        <w:rPr>
          <w:rFonts w:cstheme="minorHAnsi"/>
          <w:b/>
          <w:sz w:val="22"/>
          <w:szCs w:val="22"/>
        </w:rPr>
      </w:pPr>
    </w:p>
    <w:p w14:paraId="7AA7BBC5" w14:textId="77777777" w:rsidR="00E7436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E7436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27</w:t>
      </w:r>
    </w:p>
    <w:p w14:paraId="5AAC9C6C" w14:textId="77777777" w:rsidR="00E7436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60</w:t>
      </w:r>
      <w:r>
        <w:rPr>
          <w:rFonts w:cstheme="minorHAnsi"/>
          <w:b/>
          <w:sz w:val="22"/>
          <w:szCs w:val="22"/>
        </w:rPr>
        <w:t xml:space="preserve">  </w:t>
      </w:r>
      <w:r>
        <w:rPr>
          <w:rFonts w:cstheme="minorHAnsi"/>
          <w:bCs/>
          <w:sz w:val="22"/>
          <w:szCs w:val="22"/>
        </w:rPr>
        <w:t>(12 SCs)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E7436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E7436A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E7436A" w:rsidRDefault="00E7436A">
      <w:pPr>
        <w:rPr>
          <w:rFonts w:cstheme="minorHAnsi"/>
          <w:b/>
        </w:rPr>
      </w:pPr>
    </w:p>
    <w:p w14:paraId="65488333" w14:textId="77777777" w:rsidR="00E7436A" w:rsidRDefault="00E7436A">
      <w:pPr>
        <w:rPr>
          <w:rFonts w:eastAsia="Times New Roman" w:cstheme="minorHAnsi"/>
          <w:b/>
        </w:rPr>
      </w:pPr>
    </w:p>
    <w:p w14:paraId="32998071" w14:textId="77777777" w:rsidR="00E7436A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E7436A" w:rsidRDefault="00E7436A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E7436A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E7436A" w:rsidRDefault="00E7436A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E7436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5928288" w14:textId="30964A5F" w:rsidR="00E7436A" w:rsidRPr="007C1FF6" w:rsidRDefault="00000000" w:rsidP="007C1FF6">
      <w:pPr>
        <w:pStyle w:val="ListParagraph"/>
        <w:numPr>
          <w:ilvl w:val="1"/>
          <w:numId w:val="2"/>
        </w:numPr>
      </w:pPr>
      <w:r w:rsidRPr="007C1FF6">
        <w:rPr>
          <w:b/>
          <w:bCs/>
          <w:u w:val="single"/>
          <w:lang w:eastAsia="zh-CN"/>
        </w:rPr>
        <w:t>Shuang Zheng</w:t>
      </w:r>
      <w:r w:rsidRPr="007C1FF6">
        <w:rPr>
          <w:b/>
          <w:bCs/>
          <w:u w:val="single"/>
        </w:rPr>
        <w:t>:</w:t>
      </w:r>
      <w:r w:rsidRPr="007C1FF6">
        <w:t xml:space="preserve"> </w:t>
      </w:r>
      <w:sdt>
        <w:sdtPr>
          <w:id w:val="-172577541"/>
          <w:placeholder>
            <w:docPart w:val="174FF9DDB326436CBBF209A4E846C455"/>
          </w:placeholder>
          <w:temporary/>
        </w:sdtPr>
        <w:sdtContent>
          <w:r w:rsidRPr="007C1FF6">
            <w:t>We study how CRACD deficiency influences heart remodeling and function after myocardial infarction, using a Cracd</w:t>
          </w:r>
          <w:r w:rsidRPr="007C1FF6">
            <w:rPr>
              <w:rFonts w:ascii="Cambria Math" w:hAnsi="Cambria Math" w:cs="Cambria Math"/>
            </w:rPr>
            <w:t>‑</w:t>
          </w:r>
          <w:r w:rsidRPr="007C1FF6">
            <w:t>deficient mouse model.</w:t>
          </w:r>
        </w:sdtContent>
      </w:sdt>
    </w:p>
    <w:p w14:paraId="4ABD532A" w14:textId="77777777" w:rsidR="007C1FF6" w:rsidRPr="007C1FF6" w:rsidRDefault="007C1FF6" w:rsidP="007C1FF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7C1FF6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27D8FF0D" w14:textId="77777777" w:rsidR="007C1FF6" w:rsidRPr="007C1FF6" w:rsidRDefault="007C1FF6" w:rsidP="007C1FF6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808080"/>
          <w:shd w:val="clear" w:color="auto" w:fill="FFFF00"/>
        </w:rPr>
      </w:pPr>
    </w:p>
    <w:p w14:paraId="00A66870" w14:textId="77777777" w:rsidR="00E7436A" w:rsidRPr="007C1FF6" w:rsidRDefault="00E7436A">
      <w:pPr>
        <w:rPr>
          <w:rFonts w:eastAsia="Times New Roman" w:cstheme="minorHAnsi"/>
          <w:b/>
          <w:bCs/>
        </w:rPr>
      </w:pPr>
    </w:p>
    <w:p w14:paraId="5B4968C1" w14:textId="77777777" w:rsidR="00E7436A" w:rsidRPr="007C1FF6" w:rsidRDefault="00000000">
      <w:pPr>
        <w:spacing w:before="120"/>
        <w:rPr>
          <w:rFonts w:eastAsia="Times New Roman" w:cstheme="minorHAnsi"/>
          <w:sz w:val="28"/>
          <w:szCs w:val="28"/>
        </w:rPr>
      </w:pPr>
      <w:r w:rsidRPr="007C1FF6">
        <w:t>Describe the research contexts or systems in which this protocol can be applied.</w:t>
      </w:r>
    </w:p>
    <w:p w14:paraId="4BA4BEFE" w14:textId="77777777" w:rsidR="00E7436A" w:rsidRPr="007C1FF6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  <w:b/>
          <w:color w:val="auto"/>
        </w:rPr>
      </w:pPr>
      <w:r w:rsidRPr="007C1FF6">
        <w:rPr>
          <w:rStyle w:val="AuthorName"/>
          <w:rFonts w:eastAsia="Times" w:cstheme="minorHAnsi" w:hint="eastAsia"/>
          <w:color w:val="auto"/>
          <w:lang w:eastAsia="zh-CN"/>
        </w:rPr>
        <w:t>Shuang Zheng</w:t>
      </w:r>
      <w:r w:rsidRPr="007C1FF6">
        <w:rPr>
          <w:rFonts w:eastAsia="Times New Roman" w:cstheme="minorHAnsi"/>
          <w:b/>
          <w:color w:val="auto"/>
        </w:rPr>
        <w:t xml:space="preserve">: </w:t>
      </w:r>
      <w:r w:rsidRPr="007C1FF6">
        <w:rPr>
          <w:rFonts w:cstheme="minorHAnsi" w:hint="eastAsia"/>
          <w:bCs/>
          <w:color w:val="auto"/>
        </w:rPr>
        <w:t>This protocol can be applied to study gene functions in post</w:t>
      </w:r>
      <w:r w:rsidRPr="007C1FF6">
        <w:rPr>
          <w:rFonts w:cstheme="minorHAnsi" w:hint="eastAsia"/>
          <w:bCs/>
          <w:color w:val="auto"/>
          <w:lang w:eastAsia="zh-CN"/>
        </w:rPr>
        <w:t>-</w:t>
      </w:r>
      <w:r w:rsidRPr="007C1FF6">
        <w:rPr>
          <w:rFonts w:cstheme="minorHAnsi" w:hint="eastAsia"/>
          <w:bCs/>
          <w:color w:val="auto"/>
        </w:rPr>
        <w:t>MI cardiac remodeling by combining CRISPR knockout with Vevo strain imaging</w:t>
      </w:r>
      <w:r w:rsidRPr="007C1FF6">
        <w:rPr>
          <w:rFonts w:cstheme="minorHAnsi" w:hint="eastAsia"/>
          <w:b/>
          <w:color w:val="auto"/>
        </w:rPr>
        <w:t>.</w:t>
      </w:r>
    </w:p>
    <w:p w14:paraId="5B1136B0" w14:textId="77777777" w:rsidR="007C1FF6" w:rsidRPr="007C1FF6" w:rsidRDefault="007C1FF6" w:rsidP="007C1FF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7C1FF6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49FA47B6" w14:textId="77777777" w:rsidR="007C1FF6" w:rsidRDefault="007C1FF6" w:rsidP="007C1FF6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/>
          <w:color w:val="auto"/>
          <w:highlight w:val="yellow"/>
        </w:rPr>
      </w:pPr>
    </w:p>
    <w:p w14:paraId="628E48CF" w14:textId="77777777" w:rsidR="00E7436A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E7436A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74ECE87" w14:textId="77777777" w:rsidR="00E7436A" w:rsidRPr="00B26A6D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7C1FF6">
        <w:rPr>
          <w:rStyle w:val="AuthorName"/>
          <w:rFonts w:eastAsia="Times" w:cstheme="minorHAnsi" w:hint="eastAsia"/>
          <w:color w:val="auto"/>
          <w:lang w:eastAsia="zh-CN"/>
        </w:rPr>
        <w:t>Weijiang Tan</w:t>
      </w:r>
      <w:r w:rsidRPr="007C1FF6">
        <w:rPr>
          <w:rFonts w:eastAsia="Times New Roman" w:cstheme="minorHAnsi"/>
          <w:b/>
          <w:color w:val="auto"/>
        </w:rPr>
        <w:t xml:space="preserve">: </w:t>
      </w:r>
      <w:r w:rsidRPr="007C1FF6">
        <w:rPr>
          <w:rFonts w:cstheme="minorHAnsi" w:hint="eastAsia"/>
          <w:bCs/>
          <w:color w:val="auto"/>
        </w:rPr>
        <w:t>This protocol allows researchers to generate knockout mice and evaluate post</w:t>
      </w:r>
      <w:r w:rsidRPr="007C1FF6">
        <w:rPr>
          <w:rFonts w:cstheme="minorHAnsi" w:hint="eastAsia"/>
          <w:bCs/>
          <w:color w:val="auto"/>
          <w:lang w:eastAsia="zh-CN"/>
        </w:rPr>
        <w:t>-</w:t>
      </w:r>
      <w:r w:rsidRPr="007C1FF6">
        <w:rPr>
          <w:rFonts w:cstheme="minorHAnsi" w:hint="eastAsia"/>
          <w:bCs/>
          <w:color w:val="auto"/>
        </w:rPr>
        <w:t>MI cardiac remodeling using echocardiography, Vevo strain, and histology.</w:t>
      </w:r>
    </w:p>
    <w:p w14:paraId="44366C41" w14:textId="49133C9A" w:rsidR="00B26A6D" w:rsidRPr="00EF4E10" w:rsidRDefault="00B26A6D" w:rsidP="00B26A6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  <w:r w:rsidRPr="00B26A6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roll; 2.5.1.</w:t>
      </w:r>
    </w:p>
    <w:p w14:paraId="7CEA38C0" w14:textId="77777777" w:rsidR="00B26A6D" w:rsidRPr="007C1FF6" w:rsidRDefault="00B26A6D" w:rsidP="00B26A6D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  <w:color w:val="auto"/>
        </w:rPr>
      </w:pPr>
    </w:p>
    <w:p w14:paraId="7D53E431" w14:textId="77777777" w:rsidR="00E7436A" w:rsidRDefault="00E7436A">
      <w:pPr>
        <w:rPr>
          <w:rFonts w:eastAsia="Times New Roman" w:cstheme="minorHAnsi"/>
          <w:b/>
          <w:bCs/>
        </w:rPr>
      </w:pPr>
    </w:p>
    <w:p w14:paraId="650FC038" w14:textId="77777777" w:rsidR="00E7436A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1F4A4CA7" w:rsidR="00E7436A" w:rsidRPr="00B26A6D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color w:val="auto"/>
        </w:rPr>
      </w:pPr>
      <w:r w:rsidRPr="00B26A6D">
        <w:rPr>
          <w:rStyle w:val="AuthorName"/>
          <w:rFonts w:eastAsia="Times" w:cstheme="minorHAnsi" w:hint="eastAsia"/>
          <w:color w:val="auto"/>
          <w:lang w:eastAsia="zh-CN"/>
        </w:rPr>
        <w:t>Shuang Zheng</w:t>
      </w:r>
      <w:r w:rsidRPr="00B26A6D">
        <w:rPr>
          <w:rFonts w:eastAsia="Times New Roman" w:cstheme="minorHAnsi"/>
          <w:b/>
          <w:color w:val="auto"/>
          <w:u w:val="single"/>
        </w:rPr>
        <w:t>:</w:t>
      </w:r>
      <w:r w:rsidRPr="00B26A6D">
        <w:rPr>
          <w:rFonts w:eastAsia="Times New Roman" w:cstheme="minorHAnsi"/>
          <w:b/>
          <w:color w:val="auto"/>
        </w:rPr>
        <w:t xml:space="preserve"> </w:t>
      </w:r>
      <w:r w:rsidRPr="00B26A6D">
        <w:rPr>
          <w:rFonts w:cstheme="minorHAnsi" w:hint="eastAsia"/>
          <w:bCs/>
          <w:color w:val="auto"/>
        </w:rPr>
        <w:t xml:space="preserve">The biggest </w:t>
      </w:r>
      <w:r w:rsidR="00B26A6D" w:rsidRPr="00B26A6D">
        <w:rPr>
          <w:rFonts w:cstheme="minorHAnsi"/>
          <w:bCs/>
          <w:color w:val="auto"/>
        </w:rPr>
        <w:t>challenge while performing this protocol</w:t>
      </w:r>
      <w:r w:rsidRPr="00B26A6D">
        <w:rPr>
          <w:rFonts w:cstheme="minorHAnsi" w:hint="eastAsia"/>
          <w:bCs/>
          <w:color w:val="auto"/>
        </w:rPr>
        <w:t xml:space="preserve"> </w:t>
      </w:r>
      <w:r w:rsidR="00B26A6D" w:rsidRPr="00B26A6D">
        <w:rPr>
          <w:rFonts w:cstheme="minorHAnsi"/>
          <w:bCs/>
          <w:color w:val="auto"/>
        </w:rPr>
        <w:t>is</w:t>
      </w:r>
      <w:r w:rsidRPr="00B26A6D">
        <w:rPr>
          <w:rFonts w:cstheme="minorHAnsi" w:hint="eastAsia"/>
          <w:bCs/>
          <w:color w:val="auto"/>
        </w:rPr>
        <w:t xml:space="preserve"> establishing a consistent MI surgery and acquiring clear images for Vevo strain analysis</w:t>
      </w:r>
      <w:r w:rsidRPr="00B26A6D">
        <w:rPr>
          <w:rFonts w:cstheme="minorHAnsi" w:hint="eastAsia"/>
          <w:b/>
          <w:color w:val="auto"/>
        </w:rPr>
        <w:t>.</w:t>
      </w:r>
    </w:p>
    <w:p w14:paraId="464F9CE0" w14:textId="33C9643F" w:rsidR="00B26A6D" w:rsidRPr="00EF4E10" w:rsidRDefault="00B26A6D" w:rsidP="00B26A6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lastRenderedPageBreak/>
        <w:t>INTERVIEW: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  <w:r w:rsidRPr="00B26A6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2.6.1</w:t>
      </w:r>
    </w:p>
    <w:p w14:paraId="3B315EFC" w14:textId="77777777" w:rsidR="00B26A6D" w:rsidRPr="00B26A6D" w:rsidRDefault="00B26A6D" w:rsidP="00B26A6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color w:val="auto"/>
        </w:rPr>
      </w:pPr>
    </w:p>
    <w:p w14:paraId="539B9D0E" w14:textId="77777777" w:rsidR="00E7436A" w:rsidRDefault="00E7436A">
      <w:pPr>
        <w:rPr>
          <w:rFonts w:eastAsia="Times New Roman" w:cstheme="minorHAnsi"/>
        </w:rPr>
      </w:pPr>
    </w:p>
    <w:p w14:paraId="13E505F8" w14:textId="77777777" w:rsidR="00E7436A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5422B370" w14:textId="59BD987E" w:rsidR="00E7436A" w:rsidRPr="00966FF8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B26A6D">
        <w:rPr>
          <w:rStyle w:val="AuthorName"/>
          <w:rFonts w:asciiTheme="minorHAnsi" w:eastAsia="Times" w:hAnsiTheme="minorHAnsi" w:cstheme="minorHAnsi" w:hint="eastAsia"/>
          <w:color w:val="auto"/>
          <w:u w:val="none"/>
        </w:rPr>
        <w:t>Weijiang Tan</w:t>
      </w:r>
      <w:r w:rsidRPr="00B26A6D">
        <w:rPr>
          <w:rFonts w:eastAsia="Times New Roman" w:cstheme="minorHAnsi"/>
          <w:b/>
          <w:color w:val="auto"/>
        </w:rPr>
        <w:t xml:space="preserve">: </w:t>
      </w:r>
      <w:r w:rsidR="00B26A6D">
        <w:rPr>
          <w:rFonts w:cstheme="minorHAnsi"/>
          <w:bCs/>
          <w:color w:val="auto"/>
        </w:rPr>
        <w:t>Using this procedure, r</w:t>
      </w:r>
      <w:r w:rsidRPr="00B26A6D">
        <w:rPr>
          <w:rFonts w:cstheme="minorHAnsi" w:hint="eastAsia"/>
          <w:bCs/>
          <w:color w:val="auto"/>
        </w:rPr>
        <w:t>esearchers can also perform molecular studies, RNA</w:t>
      </w:r>
      <w:r w:rsidRPr="00B26A6D">
        <w:rPr>
          <w:rFonts w:cstheme="minorHAnsi" w:hint="eastAsia"/>
          <w:bCs/>
          <w:color w:val="auto"/>
          <w:lang w:eastAsia="zh-CN"/>
        </w:rPr>
        <w:t>-</w:t>
      </w:r>
      <w:r w:rsidRPr="00B26A6D">
        <w:rPr>
          <w:rFonts w:cstheme="minorHAnsi" w:hint="eastAsia"/>
          <w:bCs/>
          <w:color w:val="auto"/>
        </w:rPr>
        <w:t>seq analysis, and long</w:t>
      </w:r>
      <w:r w:rsidRPr="00B26A6D">
        <w:rPr>
          <w:rFonts w:cstheme="minorHAnsi" w:hint="eastAsia"/>
          <w:bCs/>
          <w:color w:val="auto"/>
        </w:rPr>
        <w:t>‑</w:t>
      </w:r>
      <w:r w:rsidRPr="00B26A6D">
        <w:rPr>
          <w:rFonts w:cstheme="minorHAnsi" w:hint="eastAsia"/>
          <w:bCs/>
          <w:color w:val="auto"/>
        </w:rPr>
        <w:t>term functional studies following this protocol.</w:t>
      </w:r>
    </w:p>
    <w:p w14:paraId="1030381B" w14:textId="59BA5EFC" w:rsidR="00966FF8" w:rsidRPr="00B26A6D" w:rsidRDefault="00966FF8" w:rsidP="00966FF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524AC04E" w14:textId="77777777" w:rsidR="00E7436A" w:rsidRDefault="00E7436A">
      <w:pPr>
        <w:rPr>
          <w:rFonts w:eastAsia="Times New Roman" w:cstheme="minorHAnsi"/>
          <w:b/>
          <w:bCs/>
        </w:rPr>
      </w:pPr>
    </w:p>
    <w:p w14:paraId="7901DD8A" w14:textId="77777777" w:rsidR="00E7436A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5B7657AB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48F008E1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56C3F681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17373840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2466D11B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5C2614CE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5D88E1E9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71A2B2A5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3470FDDD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2656CE58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3123F1AB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19E26D14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164FB544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4089A659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7D15E71E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436DBFEB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14D7BD75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1B408750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602C87B1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6CB6F072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649E4BC4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1868253B" w14:textId="77777777" w:rsidR="00966FF8" w:rsidRPr="0062081E" w:rsidRDefault="00966FF8" w:rsidP="00966FF8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E6903C6" w14:textId="77777777" w:rsidR="00966FF8" w:rsidRPr="0062081E" w:rsidRDefault="00966FF8" w:rsidP="00966FF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DC2BDBD" w14:textId="77777777" w:rsidR="00966FF8" w:rsidRPr="0062081E" w:rsidRDefault="00966FF8" w:rsidP="00966FF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2F5CA69" w14:textId="77777777" w:rsidR="00966FF8" w:rsidRPr="0062081E" w:rsidRDefault="00966FF8" w:rsidP="00966FF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A62F44F" w14:textId="77777777" w:rsidR="00966FF8" w:rsidRPr="0062081E" w:rsidRDefault="00966FF8" w:rsidP="00966FF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143768E" w14:textId="77777777" w:rsidR="00966FF8" w:rsidRPr="0062081E" w:rsidRDefault="00966FF8" w:rsidP="00966FF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4280917" w14:textId="77777777" w:rsidR="00966FF8" w:rsidRPr="0062081E" w:rsidRDefault="00966FF8" w:rsidP="00966FF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EF19996" w14:textId="77777777" w:rsidR="00966FF8" w:rsidRDefault="00966FF8" w:rsidP="00966FF8">
      <w:pPr>
        <w:spacing w:before="120"/>
        <w:rPr>
          <w:rFonts w:ascii="Calibri" w:hAnsi="Calibri" w:cs="Calibri"/>
          <w:lang w:val="en-IN"/>
        </w:rPr>
      </w:pPr>
    </w:p>
    <w:p w14:paraId="36CDCAE3" w14:textId="77777777" w:rsidR="00966FF8" w:rsidRPr="0062081E" w:rsidRDefault="00966FF8" w:rsidP="00966FF8">
      <w:pPr>
        <w:spacing w:before="120"/>
        <w:rPr>
          <w:rFonts w:ascii="Calibri" w:hAnsi="Calibri" w:cs="Calibri"/>
          <w:lang w:val="en-IN"/>
        </w:rPr>
      </w:pPr>
    </w:p>
    <w:p w14:paraId="0FED384A" w14:textId="77777777" w:rsidR="00966FF8" w:rsidRPr="002D2798" w:rsidRDefault="00966FF8" w:rsidP="00966FF8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A952FD9" w14:textId="6EBBDFAB" w:rsidR="00966FF8" w:rsidRPr="00966FF8" w:rsidRDefault="00966FF8" w:rsidP="00966FF8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966FF8">
        <w:rPr>
          <w:rFonts w:ascii="Calibri" w:hAnsi="Calibri" w:cs="Calibri"/>
          <w:b/>
          <w:lang w:eastAsia="zh-CN"/>
        </w:rPr>
        <w:t>Shuang Zheng, Assistant Researcher, Guangdong Provincial Biotechnology Research Institute (Guangdong Provincial Laboratory Animals Monitoring Center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00454740" w14:textId="77777777" w:rsidR="00966FF8" w:rsidRPr="00B26A6D" w:rsidRDefault="00966FF8" w:rsidP="00966FF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51BD17EE" w14:textId="77777777" w:rsidR="00966FF8" w:rsidRPr="00966FF8" w:rsidRDefault="00966FF8" w:rsidP="00966FF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  <w:b/>
          <w:bCs/>
        </w:rPr>
      </w:pPr>
    </w:p>
    <w:p w14:paraId="1D175F57" w14:textId="77777777" w:rsidR="00966FF8" w:rsidRPr="00385C9C" w:rsidRDefault="00966FF8" w:rsidP="00966FF8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ECBF91D" w14:textId="60CB595D" w:rsidR="00966FF8" w:rsidRDefault="00966FF8" w:rsidP="00966FF8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966FF8">
        <w:rPr>
          <w:rFonts w:ascii="Calibri" w:hAnsi="Calibri" w:cs="Calibri"/>
          <w:b/>
          <w:lang w:eastAsia="zh-CN"/>
        </w:rPr>
        <w:t>Weijiang Tan, Assistant Researcher, Guangdong Provincial Biotechnology Research Institute (Guangdong Provincial Laboratory Animals Monitoring Center)</w:t>
      </w:r>
      <w:r w:rsidRPr="00966FF8">
        <w:rPr>
          <w:rFonts w:ascii="Calibri" w:hAnsi="Calibri" w:cs="Calibri"/>
        </w:rPr>
        <w:t xml:space="preserve">: </w:t>
      </w:r>
      <w:r w:rsidRPr="00966FF8">
        <w:rPr>
          <w:rFonts w:ascii="Calibri" w:hAnsi="Calibri" w:cs="Calibri"/>
          <w:color w:val="auto"/>
        </w:rPr>
        <w:t>(authors will present their testimonial statements live)</w:t>
      </w:r>
    </w:p>
    <w:p w14:paraId="5AAFF576" w14:textId="77777777" w:rsidR="00966FF8" w:rsidRPr="00B26A6D" w:rsidRDefault="00966FF8" w:rsidP="00966FF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0E5171EF" w14:textId="77777777" w:rsidR="00966FF8" w:rsidRPr="00966FF8" w:rsidRDefault="00966FF8" w:rsidP="00966FF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22093E5" w14:textId="77777777" w:rsidR="00966FF8" w:rsidRPr="0062081E" w:rsidRDefault="00966FF8" w:rsidP="00966FF8">
      <w:pPr>
        <w:rPr>
          <w:rFonts w:ascii="Calibri" w:hAnsi="Calibri" w:cs="Calibri"/>
        </w:rPr>
      </w:pPr>
    </w:p>
    <w:p w14:paraId="08860485" w14:textId="77777777" w:rsidR="00966FF8" w:rsidRDefault="00966FF8">
      <w:pPr>
        <w:spacing w:before="120"/>
        <w:rPr>
          <w:rFonts w:cstheme="minorHAnsi"/>
          <w:b/>
          <w:i/>
          <w:color w:val="0000FF"/>
        </w:rPr>
      </w:pPr>
    </w:p>
    <w:p w14:paraId="4FD5D05C" w14:textId="77777777" w:rsidR="00E7436A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234F0D07" w14:textId="77777777" w:rsidR="00E7436A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>
        <w:t>the Guangdong Institute of Biotechnology</w:t>
      </w:r>
    </w:p>
    <w:p w14:paraId="3C78C807" w14:textId="77777777" w:rsidR="00E7436A" w:rsidRDefault="00E7436A">
      <w:pPr>
        <w:rPr>
          <w:rFonts w:cstheme="minorHAnsi"/>
          <w:b/>
          <w:i/>
          <w:color w:val="0000FF"/>
        </w:rPr>
      </w:pPr>
    </w:p>
    <w:p w14:paraId="08FB6FAB" w14:textId="77777777" w:rsidR="00E7436A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E7436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E7436A" w:rsidRDefault="00000000">
      <w:pPr>
        <w:rPr>
          <w:rFonts w:cstheme="minorHAnsi"/>
          <w:i/>
          <w:iCs/>
          <w:color w:val="0000FF"/>
        </w:rPr>
      </w:pPr>
      <w:r>
        <w:rPr>
          <w:rFonts w:cstheme="minorHAnsi"/>
          <w:b/>
          <w:bCs/>
          <w:i/>
          <w:iCs/>
          <w:color w:val="0000FF"/>
        </w:rPr>
        <w:t>Videographer</w:t>
      </w:r>
      <w:r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77777777" w:rsidR="00E7436A" w:rsidRDefault="00000000">
      <w:pPr>
        <w:pStyle w:val="ListParagraph"/>
        <w:numPr>
          <w:ilvl w:val="0"/>
          <w:numId w:val="2"/>
        </w:numPr>
        <w:tabs>
          <w:tab w:val="left" w:pos="567"/>
        </w:tabs>
        <w:spacing w:after="200" w:line="276" w:lineRule="auto"/>
        <w:rPr>
          <w:b/>
          <w:bCs/>
        </w:rPr>
      </w:pPr>
      <w:r>
        <w:rPr>
          <w:b/>
          <w:bCs/>
        </w:rPr>
        <w:t>Myocardial Infarction Model Establishment</w:t>
      </w:r>
    </w:p>
    <w:p w14:paraId="6FE16670" w14:textId="18AB9F62" w:rsidR="00E7436A" w:rsidRPr="00795806" w:rsidRDefault="00000000" w:rsidP="00795806">
      <w:pPr>
        <w:pStyle w:val="ListParagraph"/>
        <w:spacing w:before="120"/>
        <w:ind w:left="360"/>
        <w:contextualSpacing w:val="0"/>
      </w:pPr>
      <w:r>
        <w:rPr>
          <w:rFonts w:cstheme="minorHAnsi"/>
          <w:b/>
          <w:bCs/>
        </w:rPr>
        <w:t xml:space="preserve">Demonstrator: </w:t>
      </w:r>
      <w:r w:rsidRPr="00A263EB">
        <w:rPr>
          <w:lang w:eastAsia="zh-CN"/>
        </w:rPr>
        <w:t>Weijiang Tan</w:t>
      </w:r>
    </w:p>
    <w:p w14:paraId="14104C59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rFonts w:eastAsia="SimSun"/>
          <w:lang w:val="en-US" w:eastAsia="zh-CN"/>
        </w:rPr>
        <w:t xml:space="preserve">To begin, use </w:t>
      </w:r>
      <w:r>
        <w:rPr>
          <w:lang w:val="en-US"/>
        </w:rPr>
        <w:t xml:space="preserve">CRISPR/Cas9 </w:t>
      </w:r>
      <w:r>
        <w:rPr>
          <w:i/>
          <w:iCs/>
          <w:color w:val="EE0000"/>
          <w:lang w:val="en-US"/>
        </w:rPr>
        <w:t>(Cripsr-Cas-Nine)</w:t>
      </w:r>
      <w:r>
        <w:rPr>
          <w:color w:val="EE0000"/>
          <w:lang w:val="en-US"/>
        </w:rPr>
        <w:t xml:space="preserve"> </w:t>
      </w:r>
      <w:r>
        <w:rPr>
          <w:rFonts w:eastAsiaTheme="minorEastAsia"/>
          <w:lang w:val="en-US" w:eastAsia="zh-CN"/>
        </w:rPr>
        <w:t>gene editing technology</w:t>
      </w:r>
      <w:r>
        <w:rPr>
          <w:rFonts w:eastAsia="SimSun"/>
          <w:lang w:val="en-US" w:eastAsia="zh-CN"/>
        </w:rPr>
        <w:t xml:space="preserve"> to </w:t>
      </w:r>
      <w:r>
        <w:rPr>
          <w:lang w:val="en-US"/>
        </w:rPr>
        <w:t xml:space="preserve">generate </w:t>
      </w:r>
      <w:r>
        <w:rPr>
          <w:i/>
          <w:iCs/>
          <w:lang w:val="en-US"/>
        </w:rPr>
        <w:t>Cracd</w:t>
      </w:r>
      <w:r>
        <w:rPr>
          <w:rFonts w:hint="eastAsia"/>
          <w:i/>
          <w:iCs/>
          <w:lang w:val="en-US" w:eastAsia="zh-CN"/>
        </w:rPr>
        <w:t xml:space="preserve"> </w:t>
      </w:r>
      <w:r>
        <w:rPr>
          <w:rFonts w:hint="eastAsia"/>
          <w:i/>
          <w:iCs/>
          <w:color w:val="FF0000"/>
          <w:lang w:val="en-US" w:eastAsia="zh-CN"/>
        </w:rPr>
        <w:t>(Krak-d)</w:t>
      </w:r>
      <w:r>
        <w:rPr>
          <w:lang w:val="en-US"/>
        </w:rPr>
        <w:t xml:space="preserve">-deficient </w:t>
      </w:r>
      <w:r>
        <w:rPr>
          <w:rFonts w:eastAsia="SimSun"/>
          <w:lang w:val="en-US" w:eastAsia="zh-CN"/>
        </w:rPr>
        <w:t>m</w:t>
      </w:r>
      <w:r>
        <w:rPr>
          <w:lang w:val="en-US"/>
        </w:rPr>
        <w:t>ice</w:t>
      </w:r>
      <w:r>
        <w:rPr>
          <w:rFonts w:eastAsiaTheme="minorEastAsia"/>
          <w:lang w:val="en-US" w:eastAsia="zh-CN"/>
        </w:rPr>
        <w:t xml:space="preserve"> on a C57BL/6N </w:t>
      </w:r>
      <w:r>
        <w:rPr>
          <w:rFonts w:eastAsiaTheme="minorEastAsia"/>
          <w:i/>
          <w:iCs/>
          <w:color w:val="EE0000"/>
          <w:lang w:val="en-US" w:eastAsia="zh-CN"/>
        </w:rPr>
        <w:t xml:space="preserve">(C-Fifty-Seven-B-L-Six-N) </w:t>
      </w:r>
      <w:r>
        <w:rPr>
          <w:rFonts w:eastAsiaTheme="minorEastAsia"/>
          <w:lang w:val="en-US" w:eastAsia="zh-CN"/>
        </w:rPr>
        <w:t xml:space="preserve">background </w:t>
      </w:r>
      <w:r>
        <w:rPr>
          <w:rFonts w:eastAsiaTheme="minorEastAsia"/>
          <w:b/>
          <w:bCs/>
          <w:lang w:val="en-US" w:eastAsia="zh-CN"/>
        </w:rPr>
        <w:t>[1].</w:t>
      </w:r>
    </w:p>
    <w:p w14:paraId="735504C3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Establishing shot of the talent with the generated </w:t>
      </w:r>
      <w:r>
        <w:rPr>
          <w:i/>
          <w:iCs/>
        </w:rPr>
        <w:t>Cracd</w:t>
      </w:r>
      <w:r>
        <w:t xml:space="preserve"> deficient mice in the background. </w:t>
      </w:r>
    </w:p>
    <w:p w14:paraId="7563B5EE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Place the anesthetized mice in a supine position on a surgical platform </w:t>
      </w:r>
      <w:r>
        <w:rPr>
          <w:b/>
          <w:bCs/>
          <w:lang w:val="en-US"/>
        </w:rPr>
        <w:t>[1-TXT]</w:t>
      </w:r>
      <w:r>
        <w:rPr>
          <w:lang w:val="en-US"/>
        </w:rPr>
        <w:t xml:space="preserve"> and confirm deep anesthesia by the absence of the pedal withdrawal reflex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0D4754BD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Talent placing the mice in a supine position on a surgical platform. </w:t>
      </w:r>
      <w:r>
        <w:rPr>
          <w:b/>
          <w:bCs/>
        </w:rPr>
        <w:t>TXT: Anesthesia: 3% Isoflurane</w:t>
      </w:r>
    </w:p>
    <w:p w14:paraId="048A9215" w14:textId="77777777" w:rsidR="00E7436A" w:rsidRDefault="00000000">
      <w:pPr>
        <w:pStyle w:val="ShotDescription"/>
        <w:numPr>
          <w:ilvl w:val="2"/>
          <w:numId w:val="2"/>
        </w:numPr>
      </w:pPr>
      <w:r>
        <w:t>Talent confirming deep anesthesia by checking the pedal withdrawal reflex.</w:t>
      </w:r>
    </w:p>
    <w:p w14:paraId="5312E4AD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Then, perform orotracheal intubation using a 20-gauge intravenous catheter sheath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Connect the tube to a mechanical ventilator upon successful intubation to maintain ventilation and anesthesia with 2 percent isoflurane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16DBB1C4" w14:textId="77777777" w:rsidR="00E7436A" w:rsidRDefault="00000000">
      <w:pPr>
        <w:pStyle w:val="ShotDescription"/>
        <w:numPr>
          <w:ilvl w:val="2"/>
          <w:numId w:val="2"/>
        </w:numPr>
      </w:pPr>
      <w:r>
        <w:t>Talent performing orotracheal intubation using a 20-gauge intravenous catheter sheath.</w:t>
      </w:r>
    </w:p>
    <w:p w14:paraId="053F7BC8" w14:textId="77777777" w:rsidR="00E7436A" w:rsidRDefault="00000000">
      <w:pPr>
        <w:pStyle w:val="ShotDescription"/>
        <w:numPr>
          <w:ilvl w:val="2"/>
          <w:numId w:val="2"/>
        </w:numPr>
      </w:pPr>
      <w:r>
        <w:t>Talent connecting the tube to a mechanical ventilator.</w:t>
      </w:r>
    </w:p>
    <w:p w14:paraId="6F7C5762" w14:textId="49C3E84D" w:rsidR="00E7436A" w:rsidRDefault="00407DBC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Next, remove hair from the anterior chest with depilatory cream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and disinfect the surgical area with 70 percent ethanol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After fully exposing the skin, make a 1-to-1.5-centimeter incision in the left chest wall between the 2nd and 3rd intercostal spaces to open the thoracic cavity </w:t>
      </w:r>
      <w:r>
        <w:rPr>
          <w:b/>
          <w:bCs/>
          <w:lang w:val="en-US"/>
        </w:rPr>
        <w:t>[3]</w:t>
      </w:r>
      <w:r>
        <w:rPr>
          <w:lang w:val="en-US"/>
        </w:rPr>
        <w:t xml:space="preserve">. Then, incise the pericardium to fully expose the heart </w:t>
      </w:r>
      <w:r>
        <w:rPr>
          <w:b/>
          <w:bCs/>
          <w:lang w:val="en-US"/>
        </w:rPr>
        <w:t>[4]</w:t>
      </w:r>
      <w:r>
        <w:rPr>
          <w:lang w:val="en-US"/>
        </w:rPr>
        <w:t>.</w:t>
      </w:r>
    </w:p>
    <w:p w14:paraId="10313F7E" w14:textId="77777777" w:rsidR="00E7436A" w:rsidRDefault="00000000">
      <w:pPr>
        <w:pStyle w:val="ShotDescription"/>
        <w:numPr>
          <w:ilvl w:val="2"/>
          <w:numId w:val="2"/>
        </w:numPr>
      </w:pPr>
      <w:r>
        <w:t>Talent removing hair from the anterior chest with depilatory cream.</w:t>
      </w:r>
    </w:p>
    <w:p w14:paraId="4C5D8609" w14:textId="77777777" w:rsidR="00E7436A" w:rsidRDefault="00000000">
      <w:pPr>
        <w:pStyle w:val="ShotDescription"/>
        <w:numPr>
          <w:ilvl w:val="2"/>
          <w:numId w:val="2"/>
        </w:numPr>
      </w:pPr>
      <w:r>
        <w:t>Talent disinfecting the surgical area with 70 percent ethanol.</w:t>
      </w:r>
    </w:p>
    <w:p w14:paraId="3AEBE920" w14:textId="77777777" w:rsidR="00E7436A" w:rsidRDefault="00000000">
      <w:pPr>
        <w:pStyle w:val="ShotDescription"/>
        <w:numPr>
          <w:ilvl w:val="2"/>
          <w:numId w:val="2"/>
        </w:numPr>
      </w:pPr>
      <w:r>
        <w:t>Talent making an incision in the left chest wall.</w:t>
      </w:r>
    </w:p>
    <w:p w14:paraId="075B5302" w14:textId="77777777" w:rsidR="00E7436A" w:rsidRDefault="00000000">
      <w:pPr>
        <w:pStyle w:val="ShotDescription"/>
        <w:numPr>
          <w:ilvl w:val="2"/>
          <w:numId w:val="2"/>
        </w:numPr>
      </w:pPr>
      <w:r>
        <w:t>Talent incising the pericardium to expose the heart.</w:t>
      </w:r>
    </w:p>
    <w:p w14:paraId="558C3A28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Using the inferior border of the left auricle as a reference, pass a 7-0 atraumatic suture needle beneath the left anterior descending coronary artery, about 2 to 3 millimeters distal to its origin, to a depth of 0.5 to 1 millimeter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and tighten the ligature slowly to avoid myocardial tearing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7FA006D7" w14:textId="6B51E16B" w:rsidR="00E7436A" w:rsidRDefault="00966FF8">
      <w:pPr>
        <w:pStyle w:val="ShotDescription"/>
        <w:numPr>
          <w:ilvl w:val="2"/>
          <w:numId w:val="2"/>
        </w:numPr>
      </w:pPr>
      <w:r>
        <w:t>SCOPE: Talent passing a 7-0 atraumatic suture needle beneath the left anterior descending coronary artery to the required depth.</w:t>
      </w:r>
    </w:p>
    <w:p w14:paraId="4609D468" w14:textId="77777777" w:rsidR="00A263EB" w:rsidRDefault="00966FF8" w:rsidP="00A263EB">
      <w:pPr>
        <w:pStyle w:val="ShotDescription"/>
        <w:numPr>
          <w:ilvl w:val="2"/>
          <w:numId w:val="2"/>
        </w:numPr>
      </w:pPr>
      <w:r>
        <w:lastRenderedPageBreak/>
        <w:t>SCOPE: Talent tightens the ligature.</w:t>
      </w:r>
      <w:r w:rsidR="00A263EB">
        <w:t xml:space="preserve">  </w:t>
      </w:r>
    </w:p>
    <w:p w14:paraId="4561CF07" w14:textId="7AEDE52F" w:rsidR="00A263EB" w:rsidRDefault="00A263EB" w:rsidP="00A263EB">
      <w:pPr>
        <w:pStyle w:val="ShotDescription"/>
        <w:ind w:firstLine="0"/>
      </w:pPr>
      <w:r w:rsidRPr="00A263EB">
        <w:rPr>
          <w:rFonts w:eastAsia="SimSun" w:cstheme="minorHAnsi"/>
          <w:bCs/>
          <w:i/>
          <w:iCs/>
          <w:color w:val="0000FF"/>
          <w:lang w:eastAsia="zh-CN"/>
        </w:rPr>
        <w:t>Videographer: Please film all SCOPE shots using the scope kit</w:t>
      </w:r>
    </w:p>
    <w:p w14:paraId="4900D43F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Confirm successful occlusion by observing pallor of the left ventricular anterior wall distal to the ligation site within 30 seconds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In sham-operated controls, open the chest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 and pass the suture beneath the coronary artery without tying the knot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3FDB6342" w14:textId="00170931" w:rsidR="00E7436A" w:rsidRDefault="00966FF8">
      <w:pPr>
        <w:pStyle w:val="ShotDescription"/>
        <w:numPr>
          <w:ilvl w:val="2"/>
          <w:numId w:val="2"/>
        </w:numPr>
      </w:pPr>
      <w:r>
        <w:t>SCOPE: Shot of the left ventricular anterior wall becoming pale distal to the ligation site.</w:t>
      </w:r>
    </w:p>
    <w:p w14:paraId="5E7BBACF" w14:textId="331EB4AD" w:rsidR="00E7436A" w:rsidRDefault="00966FF8">
      <w:pPr>
        <w:pStyle w:val="ShotDescription"/>
        <w:numPr>
          <w:ilvl w:val="2"/>
          <w:numId w:val="2"/>
        </w:numPr>
      </w:pPr>
      <w:r>
        <w:t>SCOPE: Talent opening the chest of a sham-operated control mouse.</w:t>
      </w:r>
    </w:p>
    <w:p w14:paraId="4BBA7D40" w14:textId="378A61D8" w:rsidR="00E7436A" w:rsidRDefault="00966FF8">
      <w:pPr>
        <w:pStyle w:val="ShotDescription"/>
        <w:numPr>
          <w:ilvl w:val="2"/>
          <w:numId w:val="2"/>
        </w:numPr>
      </w:pPr>
      <w:r>
        <w:t>SCOPE: Talent passing the suture beneath the coronary artery without tying the knot.</w:t>
      </w:r>
    </w:p>
    <w:p w14:paraId="4C63E939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After establishing the model, suture the ribs and skin to close the thoracic cavity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Remove the endotracheal tube once the mouse resumes stable spontaneous breathing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2FF71BE8" w14:textId="0B30DBAF" w:rsidR="00E7436A" w:rsidRDefault="00966FF8">
      <w:pPr>
        <w:pStyle w:val="ShotDescription"/>
        <w:numPr>
          <w:ilvl w:val="2"/>
          <w:numId w:val="2"/>
        </w:numPr>
      </w:pPr>
      <w:r>
        <w:t>SCOPE: Talent suturing the ribs with a 4-0 absorbable suture.</w:t>
      </w:r>
    </w:p>
    <w:p w14:paraId="45AEBF02" w14:textId="77777777" w:rsidR="00E7436A" w:rsidRDefault="00000000">
      <w:pPr>
        <w:pStyle w:val="ShotDescription"/>
        <w:numPr>
          <w:ilvl w:val="2"/>
          <w:numId w:val="2"/>
        </w:numPr>
      </w:pPr>
      <w:r>
        <w:t>Talent removing the endotracheal tube from the mouse.</w:t>
      </w:r>
    </w:p>
    <w:p w14:paraId="5BE28D03" w14:textId="0B0E3A63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Place the mice on a heating pad at 37 degrees Celsius until fully conscious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Administer postoperative analgesia according to Institutional Animal Care and Use Committee guidelines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Closely monitor the postoperative health status for several days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1D488B67" w14:textId="77777777" w:rsidR="00E7436A" w:rsidRDefault="00000000">
      <w:pPr>
        <w:pStyle w:val="ShotDescription"/>
        <w:numPr>
          <w:ilvl w:val="2"/>
          <w:numId w:val="2"/>
        </w:numPr>
      </w:pPr>
      <w:r>
        <w:t>Talent placing the mice on a heating pad.</w:t>
      </w:r>
    </w:p>
    <w:p w14:paraId="0318A3B2" w14:textId="77777777" w:rsidR="00E7436A" w:rsidRDefault="00000000">
      <w:pPr>
        <w:pStyle w:val="ShotDescription"/>
        <w:numPr>
          <w:ilvl w:val="2"/>
          <w:numId w:val="2"/>
        </w:numPr>
      </w:pPr>
      <w:r>
        <w:t>Talent administering postoperative analgesia by subcutaneous injection.</w:t>
      </w:r>
    </w:p>
    <w:p w14:paraId="634C9CC2" w14:textId="77777777" w:rsidR="00E7436A" w:rsidRDefault="00000000">
      <w:pPr>
        <w:pStyle w:val="ShotDescription"/>
        <w:numPr>
          <w:ilvl w:val="2"/>
          <w:numId w:val="2"/>
        </w:numPr>
      </w:pPr>
      <w:r>
        <w:t>Talent monitoring the postoperative condition of the mice.</w:t>
      </w:r>
    </w:p>
    <w:p w14:paraId="0D26A80E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Record the number of mice that die within the first 7 days after myocardial infarction surgery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1F09E8F2" w14:textId="77777777" w:rsidR="00E7436A" w:rsidRDefault="00000000">
      <w:pPr>
        <w:pStyle w:val="ShotDescription"/>
        <w:numPr>
          <w:ilvl w:val="2"/>
          <w:numId w:val="2"/>
        </w:numPr>
      </w:pPr>
      <w:r>
        <w:t>Talent recording mortality data for mice during the first 7 days after myocardial infarction surgery.</w:t>
      </w:r>
    </w:p>
    <w:p w14:paraId="0EA1FBD6" w14:textId="77777777" w:rsidR="00E7436A" w:rsidRDefault="00E7436A">
      <w:pPr>
        <w:pStyle w:val="ShotDescription"/>
        <w:ind w:firstLine="0"/>
      </w:pPr>
    </w:p>
    <w:p w14:paraId="29424165" w14:textId="77777777" w:rsidR="00E7436A" w:rsidRDefault="00000000">
      <w:pPr>
        <w:pStyle w:val="Narration"/>
        <w:numPr>
          <w:ilvl w:val="0"/>
          <w:numId w:val="2"/>
        </w:numPr>
        <w:rPr>
          <w:lang w:val="en-US"/>
        </w:rPr>
      </w:pPr>
      <w:r>
        <w:rPr>
          <w:b/>
          <w:bCs/>
          <w:color w:val="000000" w:themeColor="text1"/>
          <w:lang w:val="en-US"/>
        </w:rPr>
        <w:t>Echocardiographic Assessment</w:t>
      </w:r>
    </w:p>
    <w:p w14:paraId="70D68FEB" w14:textId="77777777" w:rsidR="00E7436A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 w:rsidRPr="00407DBC">
        <w:t xml:space="preserve">: </w:t>
      </w:r>
      <w:r w:rsidRPr="00407DBC">
        <w:rPr>
          <w:lang w:eastAsia="zh-CN"/>
        </w:rPr>
        <w:t>Shuang Zheng</w:t>
      </w:r>
      <w:r>
        <w:rPr>
          <w:rFonts w:cstheme="minorHAnsi"/>
          <w:b/>
          <w:bCs/>
        </w:rPr>
        <w:t xml:space="preserve"> </w:t>
      </w:r>
    </w:p>
    <w:p w14:paraId="5A3A46CE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Power on the high-resolution small animal ultrasound imaging system and its integrated heated stage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Ensure that the appropriate high-frequency transducer is securely connected to the mounting apparatus following the manufacturer’s instructions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Set the heated stage temperature to 37 degrees Celsius and allow it to stabilize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08BB4433" w14:textId="77777777" w:rsidR="00E7436A" w:rsidRDefault="00000000">
      <w:pPr>
        <w:pStyle w:val="ShotDescription"/>
        <w:numPr>
          <w:ilvl w:val="2"/>
          <w:numId w:val="2"/>
        </w:numPr>
      </w:pPr>
      <w:r>
        <w:t>Talent powering on the high-resolution small animal ultrasound imaging system and heated stage.</w:t>
      </w:r>
    </w:p>
    <w:p w14:paraId="50C59CA0" w14:textId="77777777" w:rsidR="00E7436A" w:rsidRDefault="00000000">
      <w:pPr>
        <w:pStyle w:val="ShotDescription"/>
        <w:numPr>
          <w:ilvl w:val="2"/>
          <w:numId w:val="2"/>
        </w:numPr>
      </w:pPr>
      <w:r>
        <w:lastRenderedPageBreak/>
        <w:t>Talent securing the high-frequency transducer to the mounting apparatus.</w:t>
      </w:r>
    </w:p>
    <w:p w14:paraId="481694DE" w14:textId="77777777" w:rsidR="00E7436A" w:rsidRDefault="00000000">
      <w:pPr>
        <w:pStyle w:val="ShotDescription"/>
        <w:numPr>
          <w:ilvl w:val="2"/>
          <w:numId w:val="2"/>
        </w:numPr>
      </w:pPr>
      <w:r>
        <w:t>Talent setting the heated stage temperature to 37 degrees Celsius.</w:t>
      </w:r>
    </w:p>
    <w:p w14:paraId="2559F453" w14:textId="4FCAEA24" w:rsidR="00E7436A" w:rsidRDefault="00795806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After anesthetizing the mouse until the pedal withdrawal reflex is absent </w:t>
      </w:r>
      <w:r w:rsidRPr="00795806">
        <w:rPr>
          <w:b/>
          <w:bCs/>
          <w:lang w:val="en-US"/>
        </w:rPr>
        <w:t>[1],</w:t>
      </w:r>
      <w:r>
        <w:rPr>
          <w:lang w:val="en-US"/>
        </w:rPr>
        <w:t xml:space="preserve"> transfer the mice to the heated platform in a supine position</w:t>
      </w:r>
      <w:r w:rsidR="00000000">
        <w:rPr>
          <w:lang w:val="en-US"/>
        </w:rPr>
        <w:t xml:space="preserve"> </w:t>
      </w:r>
      <w:r w:rsidR="00000000">
        <w:rPr>
          <w:b/>
          <w:bCs/>
          <w:lang w:val="en-US"/>
        </w:rPr>
        <w:t>[2]</w:t>
      </w:r>
      <w:r w:rsidR="00000000">
        <w:rPr>
          <w:lang w:val="en-US"/>
        </w:rPr>
        <w:t xml:space="preserve">. Maintain anesthesia with 1 to 1.5 percent isoflurane delivered via a nose cone, adjusting to maintain a heart rate between 450 and 550 beats per minute </w:t>
      </w:r>
      <w:r w:rsidR="00000000">
        <w:rPr>
          <w:b/>
          <w:bCs/>
          <w:lang w:val="en-US"/>
        </w:rPr>
        <w:t>[3]</w:t>
      </w:r>
      <w:r w:rsidR="00000000">
        <w:rPr>
          <w:lang w:val="en-US"/>
        </w:rPr>
        <w:t>.</w:t>
      </w:r>
    </w:p>
    <w:p w14:paraId="3DDC9472" w14:textId="57A910A0" w:rsidR="00E7436A" w:rsidRDefault="00000000">
      <w:pPr>
        <w:pStyle w:val="ShotDescription"/>
        <w:numPr>
          <w:ilvl w:val="2"/>
          <w:numId w:val="2"/>
        </w:numPr>
      </w:pPr>
      <w:r>
        <w:t>Talent checking the pedal reflex.</w:t>
      </w:r>
      <w:r w:rsidR="00407DBC">
        <w:t xml:space="preserve"> </w:t>
      </w:r>
      <w:r w:rsidR="00407DBC" w:rsidRPr="00407DBC">
        <w:rPr>
          <w:b/>
          <w:bCs/>
        </w:rPr>
        <w:t xml:space="preserve">TXT: Anesthesia: </w:t>
      </w:r>
      <w:r w:rsidR="00407DBC" w:rsidRPr="00407DBC">
        <w:rPr>
          <w:rFonts w:eastAsiaTheme="minorEastAsia"/>
          <w:b/>
          <w:bCs/>
          <w:lang w:eastAsia="zh-CN"/>
        </w:rPr>
        <w:t>3</w:t>
      </w:r>
      <w:r w:rsidR="00407DBC" w:rsidRPr="00407DBC">
        <w:rPr>
          <w:b/>
          <w:bCs/>
        </w:rPr>
        <w:t>% Isoflurane in oxygen</w:t>
      </w:r>
      <w:r w:rsidR="00407DBC">
        <w:t xml:space="preserve"> </w:t>
      </w:r>
    </w:p>
    <w:p w14:paraId="77571BFE" w14:textId="77777777" w:rsidR="00E7436A" w:rsidRDefault="00000000">
      <w:pPr>
        <w:pStyle w:val="ShotDescription"/>
        <w:numPr>
          <w:ilvl w:val="2"/>
          <w:numId w:val="2"/>
        </w:numPr>
      </w:pPr>
      <w:r>
        <w:t>Talent transferring an anesthetized mouse to the heated platform in a supine position.</w:t>
      </w:r>
    </w:p>
    <w:p w14:paraId="63D9E04C" w14:textId="77777777" w:rsidR="00E7436A" w:rsidRDefault="00000000">
      <w:pPr>
        <w:pStyle w:val="ShotDescription"/>
        <w:numPr>
          <w:ilvl w:val="2"/>
          <w:numId w:val="2"/>
        </w:numPr>
      </w:pPr>
      <w:r>
        <w:t>Talent positioning the nose cone on the mouse for maintenance anesthesia.</w:t>
      </w:r>
    </w:p>
    <w:p w14:paraId="387EBBB8" w14:textId="6B010F44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Apply ophthalmic ointment to both eyes to prevent corneal drying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Then, shave the thoracic region and </w:t>
      </w:r>
      <w:r w:rsidR="00407DBC">
        <w:rPr>
          <w:lang w:val="en-US"/>
        </w:rPr>
        <w:t xml:space="preserve">apply the depilatory cream evenly </w:t>
      </w:r>
      <w:r>
        <w:rPr>
          <w:lang w:val="en-US"/>
        </w:rPr>
        <w:t xml:space="preserve">for no more than 3 minutes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Remove the depilatory cream thoroughly with wet gauze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6A682EFE" w14:textId="77777777" w:rsidR="00E7436A" w:rsidRDefault="00000000">
      <w:pPr>
        <w:pStyle w:val="ShotDescription"/>
        <w:numPr>
          <w:ilvl w:val="2"/>
          <w:numId w:val="2"/>
        </w:numPr>
      </w:pPr>
      <w:r>
        <w:t>Talent applying ophthalmic ointment to both eyes of the mouse.</w:t>
      </w:r>
    </w:p>
    <w:p w14:paraId="39DFB8D7" w14:textId="77777777" w:rsidR="00E7436A" w:rsidRDefault="00000000">
      <w:pPr>
        <w:pStyle w:val="ShotDescription"/>
        <w:numPr>
          <w:ilvl w:val="2"/>
          <w:numId w:val="2"/>
        </w:numPr>
      </w:pPr>
      <w:r>
        <w:t>Talent applying depilatory cream to the thoracic region.</w:t>
      </w:r>
    </w:p>
    <w:p w14:paraId="56C2DF87" w14:textId="77777777" w:rsidR="00E7436A" w:rsidRDefault="00000000">
      <w:pPr>
        <w:pStyle w:val="ShotDescription"/>
        <w:numPr>
          <w:ilvl w:val="2"/>
          <w:numId w:val="2"/>
        </w:numPr>
      </w:pPr>
      <w:r>
        <w:t>Talent removing the depilatory cream with wet gauze.</w:t>
      </w:r>
    </w:p>
    <w:p w14:paraId="0D062C91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Rinse the skin gently with warm saline if necessary and dry the area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Attach surface electrocardiogram electrodes to the limbs using electrode gel at the contact sites and secure them with tape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40E86714" w14:textId="77777777" w:rsidR="00E7436A" w:rsidRDefault="00000000">
      <w:pPr>
        <w:pStyle w:val="ShotDescription"/>
        <w:numPr>
          <w:ilvl w:val="2"/>
          <w:numId w:val="2"/>
        </w:numPr>
      </w:pPr>
      <w:r>
        <w:t>Talent rinsing the skin with warm saline and drying the area.</w:t>
      </w:r>
    </w:p>
    <w:p w14:paraId="2EC75125" w14:textId="77777777" w:rsidR="00E7436A" w:rsidRDefault="00000000">
      <w:pPr>
        <w:pStyle w:val="ShotDescription"/>
        <w:numPr>
          <w:ilvl w:val="2"/>
          <w:numId w:val="2"/>
        </w:numPr>
      </w:pPr>
      <w:r>
        <w:t>Talent attaching surface electrocardiogram electrodes to the limbs using electrode gel and securing them with tape</w:t>
      </w:r>
    </w:p>
    <w:p w14:paraId="2F80BAFB" w14:textId="77777777" w:rsidR="00E7436A" w:rsidRDefault="00000000">
      <w:pPr>
        <w:pStyle w:val="ShotDescription"/>
        <w:ind w:firstLine="0"/>
      </w:pPr>
      <w:r>
        <w:br/>
      </w:r>
    </w:p>
    <w:p w14:paraId="22084F29" w14:textId="22D70500" w:rsidR="00E7436A" w:rsidRPr="00407DBC" w:rsidRDefault="00000000" w:rsidP="00407DBC">
      <w:pPr>
        <w:pStyle w:val="Narration"/>
        <w:numPr>
          <w:ilvl w:val="0"/>
          <w:numId w:val="2"/>
        </w:numPr>
        <w:rPr>
          <w:b/>
          <w:bCs/>
          <w:lang w:val="en-US"/>
        </w:rPr>
      </w:pPr>
      <w:r>
        <w:rPr>
          <w:b/>
          <w:bCs/>
          <w:color w:val="000000" w:themeColor="text1"/>
          <w:lang w:val="en-US"/>
        </w:rPr>
        <w:t>Conventional Echocardiography Image Acquisition</w:t>
      </w:r>
    </w:p>
    <w:p w14:paraId="7891EE0C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Position the mouse in a horizontal, supine posture on the heated stage, with a slight leftward tilt if needed to optimize cardiac imaging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Apply a generous amount of pre-warmed ultrasound coupling gel to the hairless left precordial region, avoiding air bubbles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11662B69" w14:textId="77777777" w:rsidR="00E7436A" w:rsidRDefault="00000000">
      <w:pPr>
        <w:pStyle w:val="ShotDescription"/>
        <w:numPr>
          <w:ilvl w:val="2"/>
          <w:numId w:val="2"/>
        </w:numPr>
      </w:pPr>
      <w:r>
        <w:t>Talent positioning the mouse in a horizontal, supine posture on the heated stage.</w:t>
      </w:r>
    </w:p>
    <w:p w14:paraId="179C2819" w14:textId="77777777" w:rsidR="00E7436A" w:rsidRDefault="00000000">
      <w:pPr>
        <w:pStyle w:val="ShotDescription"/>
        <w:numPr>
          <w:ilvl w:val="2"/>
          <w:numId w:val="2"/>
        </w:numPr>
      </w:pPr>
      <w:r>
        <w:t>Talent applying pre-warmed ultrasound coupling gel to the hairless left precordial region.</w:t>
      </w:r>
    </w:p>
    <w:p w14:paraId="5CBB0F76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Place the transducer gently on the chest wall at the left parasternal position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Adjust its orientation so that the index mark points toward the mouse’s right shoulder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 and </w:t>
      </w:r>
      <w:r>
        <w:rPr>
          <w:lang w:val="en-US"/>
        </w:rPr>
        <w:lastRenderedPageBreak/>
        <w:t xml:space="preserve">fine-tune the angle and pressure to optimize image quality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0F4D0D8B" w14:textId="77777777" w:rsidR="00E7436A" w:rsidRDefault="00000000">
      <w:pPr>
        <w:pStyle w:val="ShotDescription"/>
        <w:numPr>
          <w:ilvl w:val="2"/>
          <w:numId w:val="2"/>
        </w:numPr>
      </w:pPr>
      <w:r>
        <w:t>Talent placing the transducer on the chest wall at the left parasternal position.</w:t>
      </w:r>
    </w:p>
    <w:p w14:paraId="1A0D41A6" w14:textId="77777777" w:rsidR="00E7436A" w:rsidRDefault="00000000">
      <w:pPr>
        <w:pStyle w:val="ShotDescription"/>
        <w:numPr>
          <w:ilvl w:val="2"/>
          <w:numId w:val="2"/>
        </w:numPr>
      </w:pPr>
      <w:r>
        <w:t>Talent orienting the transducer with the index mark directed toward the mouse’s right shoulder.</w:t>
      </w:r>
    </w:p>
    <w:p w14:paraId="099C40F8" w14:textId="77777777" w:rsidR="00E7436A" w:rsidRDefault="00000000">
      <w:pPr>
        <w:pStyle w:val="ShotDescription"/>
        <w:numPr>
          <w:ilvl w:val="2"/>
          <w:numId w:val="2"/>
        </w:numPr>
      </w:pPr>
      <w:r>
        <w:t>Talent adjusting the transducer angle and pressure while imaging.</w:t>
      </w:r>
    </w:p>
    <w:p w14:paraId="4A751E65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Then, switch to B-mode imaging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adjust the depth, focus zone, and frame rate to obtain a clear parasternal long-axis view of the left ventricle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Confirm clear visualization of the endocardial border with no dropouts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0A1BDA4B" w14:textId="77777777" w:rsidR="00E7436A" w:rsidRDefault="00000000">
      <w:pPr>
        <w:pStyle w:val="ShotDescription"/>
        <w:numPr>
          <w:ilvl w:val="2"/>
          <w:numId w:val="2"/>
        </w:numPr>
      </w:pPr>
      <w:r>
        <w:t>B-mode is selected on the ultrasound imaging system.</w:t>
      </w:r>
    </w:p>
    <w:p w14:paraId="69921B4D" w14:textId="77777777" w:rsidR="00E7436A" w:rsidRDefault="00000000">
      <w:pPr>
        <w:pStyle w:val="ShotDescription"/>
        <w:numPr>
          <w:ilvl w:val="2"/>
          <w:numId w:val="2"/>
        </w:numPr>
      </w:pPr>
      <w:r>
        <w:t>Depth, Focus Zone, and Frame Rate settings are being adjusted to optimize the parasternal long-axis view.</w:t>
      </w:r>
    </w:p>
    <w:p w14:paraId="252E51AF" w14:textId="77777777" w:rsidR="00E7436A" w:rsidRDefault="00000000">
      <w:pPr>
        <w:pStyle w:val="ShotDescription"/>
        <w:numPr>
          <w:ilvl w:val="2"/>
          <w:numId w:val="2"/>
        </w:numPr>
      </w:pPr>
      <w:r>
        <w:t>Endocardial border being clearly visualized in the parasternal long-axis view without image dropouts.</w:t>
      </w:r>
    </w:p>
    <w:p w14:paraId="7D0071F3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Once the heart rate stabilizes, acquire three separate parasternal long-axis B-mode cine loops, each containing at least 3 to 5 consecutive cardiac cycles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Save each loop by pressing Cine Store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 and store representative still frames using Frame Store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15206D24" w14:textId="77777777" w:rsidR="00E7436A" w:rsidRDefault="00000000">
      <w:pPr>
        <w:pStyle w:val="ShotDescription"/>
        <w:numPr>
          <w:ilvl w:val="2"/>
          <w:numId w:val="2"/>
        </w:numPr>
      </w:pPr>
      <w:r>
        <w:t>Parasternal long-axis B-mode cine loops are being acquired while cardiac cycles are recorded.</w:t>
      </w:r>
    </w:p>
    <w:p w14:paraId="1807CD48" w14:textId="77777777" w:rsidR="00E7436A" w:rsidRDefault="00000000">
      <w:pPr>
        <w:pStyle w:val="ShotDescription"/>
        <w:numPr>
          <w:ilvl w:val="2"/>
          <w:numId w:val="2"/>
        </w:numPr>
      </w:pPr>
      <w:r>
        <w:t>Cine Store is being pressed to save a cine loop.</w:t>
      </w:r>
    </w:p>
    <w:p w14:paraId="7E5AF667" w14:textId="77777777" w:rsidR="00E7436A" w:rsidRDefault="00000000">
      <w:pPr>
        <w:pStyle w:val="ShotDescription"/>
        <w:numPr>
          <w:ilvl w:val="2"/>
          <w:numId w:val="2"/>
        </w:numPr>
      </w:pPr>
      <w:r>
        <w:t>Frame Store is selected to save representative still frames.</w:t>
      </w:r>
    </w:p>
    <w:p w14:paraId="02ABD6EA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From the long-axis view, rotate the transducer 90 degrees clockwise to obtain a short-axis view at the mid-papillary level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Acquire three separate short-axis B-mode cine loops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</w:t>
      </w:r>
    </w:p>
    <w:p w14:paraId="15608E7A" w14:textId="77777777" w:rsidR="00E7436A" w:rsidRDefault="00000000">
      <w:pPr>
        <w:pStyle w:val="ShotDescription"/>
        <w:numPr>
          <w:ilvl w:val="2"/>
          <w:numId w:val="2"/>
        </w:numPr>
      </w:pPr>
      <w:r>
        <w:t>Talent rotating the transducer 90 degrees clockwise .</w:t>
      </w:r>
    </w:p>
    <w:p w14:paraId="1176D1BF" w14:textId="77777777" w:rsidR="00E7436A" w:rsidRDefault="00000000">
      <w:pPr>
        <w:pStyle w:val="ShotDescription"/>
        <w:numPr>
          <w:ilvl w:val="2"/>
          <w:numId w:val="2"/>
        </w:numPr>
      </w:pPr>
      <w:r>
        <w:t>Short-axis B-mode cine loops are being acquired at the mid-papillary level.</w:t>
      </w:r>
    </w:p>
    <w:p w14:paraId="165940C4" w14:textId="6732CD62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Activate M-mode </w:t>
      </w:r>
      <w:r>
        <w:rPr>
          <w:b/>
          <w:bCs/>
          <w:lang w:val="en-US"/>
        </w:rPr>
        <w:t>[1]</w:t>
      </w:r>
      <w:r w:rsidR="00407DBC">
        <w:rPr>
          <w:lang w:val="en-US"/>
        </w:rPr>
        <w:t>,</w:t>
      </w:r>
      <w:r>
        <w:rPr>
          <w:lang w:val="en-US"/>
        </w:rPr>
        <w:t xml:space="preserve"> position the cursor perpendicular to the interventricular septum and posterior wall </w:t>
      </w:r>
      <w:r>
        <w:rPr>
          <w:b/>
          <w:bCs/>
          <w:lang w:val="en-US"/>
        </w:rPr>
        <w:t>[2]</w:t>
      </w:r>
      <w:r w:rsidR="00407DBC">
        <w:rPr>
          <w:b/>
          <w:bCs/>
          <w:lang w:val="en-US"/>
        </w:rPr>
        <w:t>,</w:t>
      </w:r>
      <w:r>
        <w:rPr>
          <w:lang w:val="en-US"/>
        </w:rPr>
        <w:t xml:space="preserve"> and record three separate M-mode tracings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0FF8ABEA" w14:textId="77777777" w:rsidR="00E7436A" w:rsidRDefault="00000000">
      <w:pPr>
        <w:pStyle w:val="ShotDescription"/>
        <w:numPr>
          <w:ilvl w:val="2"/>
          <w:numId w:val="2"/>
        </w:numPr>
      </w:pPr>
      <w:r>
        <w:t>M-mode being activated on the ultrasound imaging system</w:t>
      </w:r>
    </w:p>
    <w:p w14:paraId="79165167" w14:textId="77777777" w:rsidR="00E7436A" w:rsidRDefault="00000000">
      <w:pPr>
        <w:pStyle w:val="ShotDescription"/>
        <w:numPr>
          <w:ilvl w:val="2"/>
          <w:numId w:val="2"/>
        </w:numPr>
      </w:pPr>
      <w:r>
        <w:t>M-mode cursor being positioned perpendicular to the interventricular septum and posterior wall.</w:t>
      </w:r>
    </w:p>
    <w:p w14:paraId="683DD114" w14:textId="77777777" w:rsidR="00E7436A" w:rsidRDefault="00000000">
      <w:pPr>
        <w:pStyle w:val="ShotDescription"/>
        <w:numPr>
          <w:ilvl w:val="2"/>
          <w:numId w:val="2"/>
        </w:numPr>
      </w:pPr>
      <w:r>
        <w:t>Three separate M-mode tracings being recorded.</w:t>
      </w:r>
    </w:p>
    <w:p w14:paraId="268AE56D" w14:textId="6EEB08D8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Use VevoLab 3.2.0 to measure interventricular septum thickness, left ventricular internal diameter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and left ventricular posterior wall thickness during diastole and systole from M-mode tracings, following the American Society of Echocardiography's leading-edge method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3A34AFFA" w14:textId="76254A27" w:rsidR="00E7436A" w:rsidRPr="007C1FF6" w:rsidRDefault="00000000">
      <w:pPr>
        <w:pStyle w:val="ShotDescription"/>
        <w:numPr>
          <w:ilvl w:val="2"/>
          <w:numId w:val="2"/>
        </w:numPr>
      </w:pPr>
      <w:r w:rsidRPr="007C1FF6">
        <w:lastRenderedPageBreak/>
        <w:t xml:space="preserve">SCREEN: </w:t>
      </w:r>
      <w:r w:rsidR="00FD5E5F" w:rsidRPr="007C1FF6">
        <w:t>71451_screenshot_1.mp4: 00:20-00:35</w:t>
      </w:r>
    </w:p>
    <w:p w14:paraId="6E5C346E" w14:textId="3EB01777" w:rsidR="00FD5E5F" w:rsidRPr="007C1FF6" w:rsidRDefault="00000000" w:rsidP="00FD5E5F">
      <w:pPr>
        <w:pStyle w:val="ShotDescription"/>
        <w:numPr>
          <w:ilvl w:val="2"/>
          <w:numId w:val="2"/>
        </w:numPr>
      </w:pPr>
      <w:r w:rsidRPr="007C1FF6">
        <w:t xml:space="preserve">SCREEN: </w:t>
      </w:r>
      <w:r w:rsidR="00FD5E5F" w:rsidRPr="007C1FF6">
        <w:t>71451_screenshot_1.mp4: 00:36-00:54</w:t>
      </w:r>
    </w:p>
    <w:p w14:paraId="48FA188D" w14:textId="102BF606" w:rsidR="00E7436A" w:rsidRPr="007C1FF6" w:rsidRDefault="00000000" w:rsidP="00FD5E5F">
      <w:pPr>
        <w:pStyle w:val="ShotDescription"/>
        <w:numPr>
          <w:ilvl w:val="2"/>
          <w:numId w:val="2"/>
        </w:numPr>
      </w:pPr>
      <w:r w:rsidRPr="007C1FF6">
        <w:t xml:space="preserve">SCREEN: </w:t>
      </w:r>
      <w:r w:rsidR="00FD5E5F" w:rsidRPr="007C1FF6">
        <w:t>71451_screenshot_1.mp4:</w:t>
      </w:r>
      <w:r w:rsidR="00FD5E5F" w:rsidRPr="007C1FF6">
        <w:rPr>
          <w:lang w:eastAsia="zh-CN"/>
        </w:rPr>
        <w:t>00:55-00:62</w:t>
      </w:r>
    </w:p>
    <w:p w14:paraId="41DDF410" w14:textId="77777777" w:rsidR="00E7436A" w:rsidRPr="007C1FF6" w:rsidRDefault="00000000">
      <w:pPr>
        <w:pStyle w:val="Narration"/>
        <w:numPr>
          <w:ilvl w:val="1"/>
          <w:numId w:val="2"/>
        </w:numPr>
        <w:rPr>
          <w:lang w:val="en-US"/>
        </w:rPr>
      </w:pPr>
      <w:r w:rsidRPr="007C1FF6">
        <w:rPr>
          <w:lang w:val="en-US"/>
        </w:rPr>
        <w:t xml:space="preserve">Calculate the left ventricular ejection fraction and fractional shortening using the Teichholz formula </w:t>
      </w:r>
      <w:r w:rsidRPr="007C1FF6">
        <w:rPr>
          <w:b/>
          <w:bCs/>
          <w:lang w:val="en-US"/>
        </w:rPr>
        <w:t>[1]</w:t>
      </w:r>
      <w:r w:rsidRPr="007C1FF6">
        <w:rPr>
          <w:lang w:val="en-US"/>
        </w:rPr>
        <w:t>.</w:t>
      </w:r>
    </w:p>
    <w:p w14:paraId="708426E2" w14:textId="77777777" w:rsidR="00E7436A" w:rsidRPr="007C1FF6" w:rsidRDefault="00000000">
      <w:pPr>
        <w:pStyle w:val="ShotDescription"/>
        <w:numPr>
          <w:ilvl w:val="2"/>
          <w:numId w:val="2"/>
        </w:numPr>
      </w:pPr>
      <w:r w:rsidRPr="007C1FF6">
        <w:t>TEXT ON A PLAIN BACKGROUND</w:t>
      </w:r>
      <w:r w:rsidRPr="007C1FF6">
        <w:br/>
        <w:t>EF (%) = [(LV Vold - LV Vols) / LV Vold] × 100, LV Vold = ((7 / (2.4 + LVIDd)) × LVIDd3), LV Vol;s = ((7 / (2.4 + LVIDs)) × LVIDs3), FS (%) = [(LVIDd – LVIDs) / LVIDd] × 100.</w:t>
      </w:r>
    </w:p>
    <w:p w14:paraId="2B7CE8CE" w14:textId="77777777" w:rsidR="00E7436A" w:rsidRPr="007C1FF6" w:rsidRDefault="00000000">
      <w:pPr>
        <w:pStyle w:val="Narration"/>
        <w:numPr>
          <w:ilvl w:val="0"/>
          <w:numId w:val="2"/>
        </w:numPr>
        <w:rPr>
          <w:b/>
          <w:bCs/>
          <w:lang w:val="en-US"/>
        </w:rPr>
      </w:pPr>
      <w:r w:rsidRPr="007C1FF6">
        <w:rPr>
          <w:b/>
          <w:bCs/>
          <w:color w:val="000000" w:themeColor="text1"/>
        </w:rPr>
        <w:t xml:space="preserve">Speckle-Tracking Strain </w:t>
      </w:r>
      <w:r w:rsidRPr="007C1FF6">
        <w:rPr>
          <w:rFonts w:eastAsia="SimSun"/>
          <w:b/>
          <w:bCs/>
          <w:color w:val="000000" w:themeColor="text1"/>
          <w:lang w:eastAsia="zh-CN"/>
        </w:rPr>
        <w:t xml:space="preserve">Analysis </w:t>
      </w:r>
    </w:p>
    <w:p w14:paraId="3B6C26C6" w14:textId="3E0B6073" w:rsidR="00E7436A" w:rsidRPr="007C1FF6" w:rsidRDefault="00000000">
      <w:pPr>
        <w:pStyle w:val="Narration"/>
        <w:numPr>
          <w:ilvl w:val="1"/>
          <w:numId w:val="2"/>
        </w:numPr>
        <w:rPr>
          <w:lang w:val="en-US"/>
        </w:rPr>
      </w:pPr>
      <w:r w:rsidRPr="007C1FF6">
        <w:rPr>
          <w:lang w:val="en-US"/>
        </w:rPr>
        <w:t xml:space="preserve">Perform speckle-tracking analysis using </w:t>
      </w:r>
      <w:r w:rsidRPr="007C1FF6">
        <w:rPr>
          <w:rFonts w:eastAsia="SimSun"/>
          <w:lang w:eastAsia="zh-CN"/>
        </w:rPr>
        <w:t>the dedicated analysis software</w:t>
      </w:r>
      <w:r w:rsidRPr="007C1FF6">
        <w:rPr>
          <w:lang w:val="en-US"/>
        </w:rPr>
        <w:t xml:space="preserve"> </w:t>
      </w:r>
      <w:r w:rsidRPr="007C1FF6">
        <w:rPr>
          <w:b/>
          <w:bCs/>
          <w:lang w:val="en-US"/>
        </w:rPr>
        <w:t>[1]</w:t>
      </w:r>
      <w:r w:rsidRPr="007C1FF6">
        <w:rPr>
          <w:lang w:val="en-US"/>
        </w:rPr>
        <w:t>. Open a clear parasternal long-axis B-mode cine loop</w:t>
      </w:r>
      <w:r w:rsidR="00407DBC">
        <w:rPr>
          <w:lang w:val="en-US"/>
        </w:rPr>
        <w:t xml:space="preserve">, then select Vevo Strain to enter </w:t>
      </w:r>
      <w:r w:rsidRPr="007C1FF6">
        <w:rPr>
          <w:lang w:val="en-US"/>
        </w:rPr>
        <w:t xml:space="preserve">strain analysis mode </w:t>
      </w:r>
      <w:r w:rsidRPr="007C1FF6">
        <w:rPr>
          <w:b/>
          <w:bCs/>
          <w:lang w:val="en-US"/>
        </w:rPr>
        <w:t>[2]</w:t>
      </w:r>
      <w:r w:rsidRPr="007C1FF6">
        <w:rPr>
          <w:lang w:val="en-US"/>
        </w:rPr>
        <w:t>.</w:t>
      </w:r>
    </w:p>
    <w:p w14:paraId="3F1859EA" w14:textId="0619FDDF" w:rsidR="00E7436A" w:rsidRPr="007C1FF6" w:rsidRDefault="00000000" w:rsidP="00812514">
      <w:pPr>
        <w:pStyle w:val="ShotDescription"/>
        <w:numPr>
          <w:ilvl w:val="2"/>
          <w:numId w:val="2"/>
        </w:numPr>
      </w:pPr>
      <w:r w:rsidRPr="007C1FF6">
        <w:t>SCREEN:</w:t>
      </w:r>
      <w:r w:rsidR="00812514" w:rsidRPr="007C1FF6">
        <w:t xml:space="preserve"> 71451_screenshot_2.mp4: 00:03-00:16</w:t>
      </w:r>
    </w:p>
    <w:p w14:paraId="014FAE97" w14:textId="273CDED5" w:rsidR="00E7436A" w:rsidRPr="007C1FF6" w:rsidRDefault="00000000" w:rsidP="00812514">
      <w:pPr>
        <w:pStyle w:val="ShotDescription"/>
        <w:numPr>
          <w:ilvl w:val="2"/>
          <w:numId w:val="2"/>
        </w:numPr>
      </w:pPr>
      <w:r w:rsidRPr="007C1FF6">
        <w:t xml:space="preserve">SCREEN: </w:t>
      </w:r>
      <w:r w:rsidR="00812514" w:rsidRPr="007C1FF6">
        <w:t>71451_screenshot_2.mp4: 00:19-00:28</w:t>
      </w:r>
      <w:r w:rsidRPr="007C1FF6">
        <w:t>.</w:t>
      </w:r>
    </w:p>
    <w:p w14:paraId="68E97713" w14:textId="77777777" w:rsidR="00E7436A" w:rsidRPr="007C1FF6" w:rsidRDefault="00000000">
      <w:pPr>
        <w:pStyle w:val="Narration"/>
        <w:numPr>
          <w:ilvl w:val="1"/>
          <w:numId w:val="2"/>
        </w:numPr>
        <w:rPr>
          <w:lang w:val="en-US"/>
        </w:rPr>
      </w:pPr>
      <w:r w:rsidRPr="007C1FF6">
        <w:rPr>
          <w:lang w:val="en-US"/>
        </w:rPr>
        <w:t xml:space="preserve">Retain only complete cardiac cycles and choose Long Axis </w:t>
      </w:r>
      <w:r w:rsidRPr="007C1FF6">
        <w:rPr>
          <w:b/>
          <w:bCs/>
          <w:lang w:val="en-US"/>
        </w:rPr>
        <w:t>[1]</w:t>
      </w:r>
      <w:r w:rsidRPr="007C1FF6">
        <w:rPr>
          <w:lang w:val="en-US"/>
        </w:rPr>
        <w:t xml:space="preserve">. Manually trace the endocardial border at the end-diastolic frame </w:t>
      </w:r>
      <w:r w:rsidRPr="007C1FF6">
        <w:rPr>
          <w:b/>
          <w:bCs/>
          <w:lang w:val="en-US"/>
        </w:rPr>
        <w:t>[2]</w:t>
      </w:r>
      <w:r w:rsidRPr="007C1FF6">
        <w:rPr>
          <w:lang w:val="en-US"/>
        </w:rPr>
        <w:t>.</w:t>
      </w:r>
    </w:p>
    <w:p w14:paraId="4A0DA82D" w14:textId="670751A1" w:rsidR="00E7436A" w:rsidRPr="007C1FF6" w:rsidRDefault="00000000" w:rsidP="00812514">
      <w:pPr>
        <w:pStyle w:val="ShotDescription"/>
        <w:numPr>
          <w:ilvl w:val="2"/>
          <w:numId w:val="2"/>
        </w:numPr>
      </w:pPr>
      <w:r w:rsidRPr="007C1FF6">
        <w:t xml:space="preserve">SCREEN: </w:t>
      </w:r>
      <w:r w:rsidR="00812514" w:rsidRPr="007C1FF6">
        <w:t>71451_screenshot_3.mp4: 00:00-00:12</w:t>
      </w:r>
    </w:p>
    <w:p w14:paraId="08F99F5E" w14:textId="3E69CCC0" w:rsidR="00E7436A" w:rsidRPr="007C1FF6" w:rsidRDefault="00000000" w:rsidP="00812514">
      <w:pPr>
        <w:pStyle w:val="ShotDescription"/>
        <w:numPr>
          <w:ilvl w:val="2"/>
          <w:numId w:val="2"/>
        </w:numPr>
      </w:pPr>
      <w:r w:rsidRPr="007C1FF6">
        <w:t>SCREEN:</w:t>
      </w:r>
      <w:r w:rsidR="00812514" w:rsidRPr="007C1FF6">
        <w:t xml:space="preserve"> 71451_screenshot_3.mp4:</w:t>
      </w:r>
      <w:r w:rsidRPr="007C1FF6">
        <w:t xml:space="preserve"> </w:t>
      </w:r>
      <w:r w:rsidR="00812514" w:rsidRPr="007C1FF6">
        <w:t xml:space="preserve">00:13-00:16, 00:30-00:35 </w:t>
      </w:r>
    </w:p>
    <w:p w14:paraId="6B638488" w14:textId="77777777" w:rsidR="00E7436A" w:rsidRPr="007C1FF6" w:rsidRDefault="00000000">
      <w:pPr>
        <w:pStyle w:val="Narration"/>
        <w:numPr>
          <w:ilvl w:val="1"/>
          <w:numId w:val="2"/>
        </w:numPr>
        <w:rPr>
          <w:lang w:val="en-US"/>
        </w:rPr>
      </w:pPr>
      <w:r w:rsidRPr="007C1FF6">
        <w:rPr>
          <w:lang w:val="en-US"/>
        </w:rPr>
        <w:t xml:space="preserve">Adjust the automatically generated epicardial border as needed </w:t>
      </w:r>
      <w:r w:rsidRPr="007C1FF6">
        <w:rPr>
          <w:b/>
          <w:bCs/>
          <w:lang w:val="en-US"/>
        </w:rPr>
        <w:t>[1]</w:t>
      </w:r>
      <w:r w:rsidRPr="007C1FF6">
        <w:rPr>
          <w:lang w:val="en-US"/>
        </w:rPr>
        <w:t xml:space="preserve">. Then, start the strain analysis and activate the </w:t>
      </w:r>
      <w:r w:rsidRPr="007C1FF6">
        <w:rPr>
          <w:rFonts w:eastAsiaTheme="minorEastAsia"/>
          <w:lang w:eastAsia="zh-CN"/>
        </w:rPr>
        <w:t>toggle contour/vector/orbit line/B mode</w:t>
      </w:r>
      <w:r w:rsidRPr="007C1FF6">
        <w:rPr>
          <w:rFonts w:eastAsiaTheme="minorEastAsia"/>
          <w:u w:val="thick"/>
          <w:lang w:eastAsia="zh-CN"/>
        </w:rPr>
        <w:t xml:space="preserve"> </w:t>
      </w:r>
      <w:commentRangeStart w:id="2"/>
      <w:commentRangeStart w:id="3"/>
      <w:r w:rsidRPr="007C1FF6">
        <w:rPr>
          <w:rFonts w:eastAsiaTheme="minorEastAsia"/>
          <w:i/>
          <w:iCs/>
          <w:color w:val="EE0000"/>
          <w:u w:val="thick"/>
          <w:lang w:eastAsia="zh-CN"/>
        </w:rPr>
        <w:t>(</w:t>
      </w:r>
      <w:r w:rsidRPr="007C1FF6">
        <w:rPr>
          <w:i/>
          <w:iCs/>
          <w:color w:val="EE0000"/>
          <w:lang w:val="en-US"/>
        </w:rPr>
        <w:t>toggle contour-vector-orbit-line- B-mode</w:t>
      </w:r>
      <w:commentRangeEnd w:id="2"/>
      <w:r w:rsidR="00812514" w:rsidRPr="007C1FF6">
        <w:rPr>
          <w:rStyle w:val="CommentReference"/>
          <w:i/>
          <w:iCs/>
          <w:color w:val="EE0000"/>
          <w:sz w:val="24"/>
          <w:szCs w:val="24"/>
          <w:lang w:val="en-US"/>
        </w:rPr>
        <w:commentReference w:id="2"/>
      </w:r>
      <w:commentRangeEnd w:id="3"/>
      <w:r w:rsidRPr="007C1FF6">
        <w:rPr>
          <w:rStyle w:val="CommentReference"/>
          <w:i/>
          <w:iCs/>
          <w:color w:val="EE0000"/>
          <w:sz w:val="24"/>
          <w:szCs w:val="24"/>
          <w:lang w:val="en-US"/>
        </w:rPr>
        <w:commentReference w:id="3"/>
      </w:r>
      <w:r w:rsidRPr="007C1FF6">
        <w:rPr>
          <w:i/>
          <w:iCs/>
          <w:color w:val="EE0000"/>
          <w:lang w:val="en-US"/>
        </w:rPr>
        <w:t>)</w:t>
      </w:r>
      <w:r w:rsidRPr="007C1FF6">
        <w:rPr>
          <w:lang w:val="en-US"/>
        </w:rPr>
        <w:t xml:space="preserve"> function to visualize the motion trajectory </w:t>
      </w:r>
      <w:r w:rsidRPr="007C1FF6">
        <w:rPr>
          <w:b/>
          <w:bCs/>
          <w:lang w:val="en-US"/>
        </w:rPr>
        <w:t>[3]</w:t>
      </w:r>
      <w:r w:rsidRPr="007C1FF6">
        <w:rPr>
          <w:lang w:val="en-US"/>
        </w:rPr>
        <w:t>.</w:t>
      </w:r>
    </w:p>
    <w:p w14:paraId="6066D9DF" w14:textId="462E56CE" w:rsidR="00812514" w:rsidRPr="007C1FF6" w:rsidRDefault="00000000" w:rsidP="00812514">
      <w:pPr>
        <w:pStyle w:val="ShotDescription"/>
        <w:numPr>
          <w:ilvl w:val="2"/>
          <w:numId w:val="2"/>
        </w:numPr>
      </w:pPr>
      <w:r w:rsidRPr="007C1FF6">
        <w:t>SCREEN:</w:t>
      </w:r>
      <w:r w:rsidR="00812514" w:rsidRPr="007C1FF6">
        <w:t xml:space="preserve"> 71451_screenshot_4.mp4: 00:02-00:06, 01:00-01:06</w:t>
      </w:r>
      <w:r w:rsidRPr="007C1FF6">
        <w:t xml:space="preserve"> </w:t>
      </w:r>
    </w:p>
    <w:p w14:paraId="2B7B6A75" w14:textId="40A01920" w:rsidR="00E7436A" w:rsidRPr="007C1FF6" w:rsidRDefault="00000000" w:rsidP="007C1FF6">
      <w:pPr>
        <w:pStyle w:val="ShotDescription"/>
        <w:numPr>
          <w:ilvl w:val="2"/>
          <w:numId w:val="2"/>
        </w:numPr>
      </w:pPr>
      <w:r w:rsidRPr="007C1FF6">
        <w:t xml:space="preserve">SCREEN: </w:t>
      </w:r>
      <w:r w:rsidR="007C1FF6" w:rsidRPr="007C1FF6">
        <w:t>71451_screenshot_4.mp4: 01:30-01:40</w:t>
      </w:r>
      <w:r w:rsidRPr="007C1FF6">
        <w:t>.</w:t>
      </w:r>
    </w:p>
    <w:p w14:paraId="4EE07541" w14:textId="77777777" w:rsidR="00E7436A" w:rsidRPr="007C1FF6" w:rsidRDefault="00000000">
      <w:pPr>
        <w:pStyle w:val="Narration"/>
        <w:numPr>
          <w:ilvl w:val="1"/>
          <w:numId w:val="2"/>
        </w:numPr>
        <w:rPr>
          <w:lang w:val="en-US"/>
        </w:rPr>
      </w:pPr>
      <w:r w:rsidRPr="007C1FF6">
        <w:rPr>
          <w:lang w:val="en-US"/>
        </w:rPr>
        <w:t xml:space="preserve">Assess the tracking quality via the color-coded mesh </w:t>
      </w:r>
      <w:r w:rsidRPr="007C1FF6">
        <w:rPr>
          <w:b/>
          <w:bCs/>
          <w:lang w:val="en-US"/>
        </w:rPr>
        <w:t>[1]</w:t>
      </w:r>
      <w:r w:rsidRPr="007C1FF6">
        <w:rPr>
          <w:lang w:val="en-US"/>
        </w:rPr>
        <w:t xml:space="preserve">. Confirm that the mesh appears green, closely follows the endocardial and epicardial borders without jerking, and moves synchronously with myocardial contraction and relaxation </w:t>
      </w:r>
      <w:r w:rsidRPr="007C1FF6">
        <w:rPr>
          <w:b/>
          <w:bCs/>
          <w:lang w:val="en-US"/>
        </w:rPr>
        <w:t>[2]</w:t>
      </w:r>
      <w:r w:rsidRPr="007C1FF6">
        <w:rPr>
          <w:lang w:val="en-US"/>
        </w:rPr>
        <w:t xml:space="preserve">. </w:t>
      </w:r>
    </w:p>
    <w:p w14:paraId="13FF0BA5" w14:textId="750C335D" w:rsidR="00E7436A" w:rsidRPr="007C1FF6" w:rsidRDefault="00000000" w:rsidP="007C1FF6">
      <w:pPr>
        <w:pStyle w:val="ShotDescription"/>
        <w:numPr>
          <w:ilvl w:val="2"/>
          <w:numId w:val="2"/>
        </w:numPr>
      </w:pPr>
      <w:r w:rsidRPr="007C1FF6">
        <w:t xml:space="preserve">SCREEN: </w:t>
      </w:r>
      <w:r w:rsidR="007C1FF6" w:rsidRPr="007C1FF6">
        <w:t>71451_screenshot_5.mp4: 00:00-00:05</w:t>
      </w:r>
    </w:p>
    <w:p w14:paraId="3A6E61EE" w14:textId="0145F41D" w:rsidR="00E7436A" w:rsidRPr="007C1FF6" w:rsidRDefault="00000000" w:rsidP="00407DBC">
      <w:pPr>
        <w:pStyle w:val="ShotDescription"/>
        <w:numPr>
          <w:ilvl w:val="2"/>
          <w:numId w:val="2"/>
        </w:numPr>
      </w:pPr>
      <w:r w:rsidRPr="007C1FF6">
        <w:t xml:space="preserve">SCREEN: </w:t>
      </w:r>
      <w:r w:rsidR="007C1FF6" w:rsidRPr="007C1FF6">
        <w:t>71451_screenshot_5.mp4: 00:06-00:11</w:t>
      </w:r>
    </w:p>
    <w:p w14:paraId="517E154D" w14:textId="77777777" w:rsidR="00E7436A" w:rsidRPr="007C1FF6" w:rsidRDefault="00000000">
      <w:pPr>
        <w:pStyle w:val="Narration"/>
        <w:numPr>
          <w:ilvl w:val="1"/>
          <w:numId w:val="2"/>
        </w:numPr>
        <w:rPr>
          <w:lang w:val="en-US"/>
        </w:rPr>
      </w:pPr>
      <w:r w:rsidRPr="007C1FF6">
        <w:rPr>
          <w:lang w:val="en-US"/>
        </w:rPr>
        <w:t xml:space="preserve">Activate Time-to-peak analysis to divide the left ventricle into six segments, with each color representing an individual segment </w:t>
      </w:r>
      <w:r w:rsidRPr="007C1FF6">
        <w:rPr>
          <w:b/>
          <w:bCs/>
          <w:lang w:val="en-US"/>
        </w:rPr>
        <w:t>[1]</w:t>
      </w:r>
      <w:r w:rsidRPr="007C1FF6">
        <w:rPr>
          <w:lang w:val="en-US"/>
        </w:rPr>
        <w:t>.</w:t>
      </w:r>
    </w:p>
    <w:p w14:paraId="6D041764" w14:textId="2AC6EC90" w:rsidR="00E7436A" w:rsidRPr="007C1FF6" w:rsidRDefault="00000000" w:rsidP="007C1FF6">
      <w:pPr>
        <w:pStyle w:val="ShotDescription"/>
        <w:numPr>
          <w:ilvl w:val="2"/>
          <w:numId w:val="2"/>
        </w:numPr>
      </w:pPr>
      <w:r w:rsidRPr="007C1FF6">
        <w:t>SCREEN:</w:t>
      </w:r>
      <w:r w:rsidR="007C1FF6" w:rsidRPr="007C1FF6">
        <w:t xml:space="preserve"> 71451_screenshot_6.mp4: 00:03-00:20</w:t>
      </w:r>
      <w:r w:rsidRPr="007C1FF6">
        <w:t>.</w:t>
      </w:r>
    </w:p>
    <w:p w14:paraId="60F07938" w14:textId="77777777" w:rsidR="00E7436A" w:rsidRPr="007C1FF6" w:rsidRDefault="00000000">
      <w:pPr>
        <w:pStyle w:val="Narration"/>
        <w:numPr>
          <w:ilvl w:val="1"/>
          <w:numId w:val="2"/>
        </w:numPr>
        <w:rPr>
          <w:lang w:val="en-US"/>
        </w:rPr>
      </w:pPr>
      <w:r w:rsidRPr="007C1FF6">
        <w:rPr>
          <w:lang w:val="en-US"/>
        </w:rPr>
        <w:t xml:space="preserve">Once satisfactory tracking is achieved, export the longitudinal and radial wall motion data for velocity, displacement, strain, and strain rate </w:t>
      </w:r>
      <w:r w:rsidRPr="007C1FF6">
        <w:rPr>
          <w:b/>
          <w:bCs/>
          <w:lang w:val="en-US"/>
        </w:rPr>
        <w:t>[1]</w:t>
      </w:r>
      <w:r w:rsidRPr="007C1FF6">
        <w:rPr>
          <w:lang w:val="en-US"/>
        </w:rPr>
        <w:t>.</w:t>
      </w:r>
    </w:p>
    <w:p w14:paraId="08E963CE" w14:textId="582B7235" w:rsidR="00E7436A" w:rsidRDefault="00000000" w:rsidP="00407DBC">
      <w:pPr>
        <w:pStyle w:val="ShotDescription"/>
        <w:numPr>
          <w:ilvl w:val="2"/>
          <w:numId w:val="2"/>
        </w:numPr>
      </w:pPr>
      <w:r w:rsidRPr="007C1FF6">
        <w:lastRenderedPageBreak/>
        <w:t>SCREEN:</w:t>
      </w:r>
      <w:r w:rsidR="007C1FF6" w:rsidRPr="007C1FF6">
        <w:t xml:space="preserve"> 71451_screenshot_7.mp4: 00:04-00:30</w:t>
      </w:r>
    </w:p>
    <w:p w14:paraId="1BD7FDF1" w14:textId="77777777" w:rsidR="00A263EB" w:rsidRDefault="00A263E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75AA77B" w:rsidR="00E7436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A4F1842" w14:textId="77777777" w:rsidR="00E7436A" w:rsidRDefault="00E7436A">
      <w:pPr>
        <w:ind w:left="360"/>
        <w:outlineLvl w:val="0"/>
        <w:rPr>
          <w:rFonts w:cstheme="minorHAnsi"/>
          <w:lang w:eastAsia="zh-TW"/>
        </w:rPr>
      </w:pPr>
    </w:p>
    <w:p w14:paraId="476287CC" w14:textId="77777777" w:rsidR="00E7436A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E7436A" w:rsidRDefault="00E7436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9ED6869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Echocardiographic assessment on postoperative day 7 revealed pronounced pathological cardiac remodeling in wild-type mice after myocardial infarction compared with sham-operated controls </w:t>
      </w:r>
      <w:r>
        <w:rPr>
          <w:b/>
          <w:bCs/>
          <w:lang w:val="en-US"/>
        </w:rPr>
        <w:t>[1].</w:t>
      </w:r>
    </w:p>
    <w:p w14:paraId="03CB6422" w14:textId="77777777" w:rsidR="00E7436A" w:rsidRDefault="00000000">
      <w:pPr>
        <w:pStyle w:val="ShotDescription"/>
        <w:numPr>
          <w:ilvl w:val="2"/>
          <w:numId w:val="2"/>
        </w:numPr>
      </w:pPr>
      <w:r>
        <w:t>LAB MEDIA: Figure 2A.</w:t>
      </w:r>
      <w:r>
        <w:rPr>
          <w:i/>
          <w:iCs/>
          <w:color w:val="0000FF"/>
        </w:rPr>
        <w:t xml:space="preserve"> Video editor: Highlight the images labelled 'WT Sham' and 'WT MI' in both the systolic and diastolic rows.</w:t>
      </w:r>
    </w:p>
    <w:p w14:paraId="2CCD139E" w14:textId="77777777" w:rsidR="00E7436A" w:rsidRDefault="00000000">
      <w:pPr>
        <w:pStyle w:val="Narration"/>
        <w:numPr>
          <w:ilvl w:val="1"/>
          <w:numId w:val="2"/>
        </w:numPr>
        <w:rPr>
          <w:b/>
          <w:bCs/>
          <w:lang w:val="en-US"/>
        </w:rPr>
      </w:pPr>
      <w:r>
        <w:rPr>
          <w:lang w:val="en-US"/>
        </w:rPr>
        <w:t xml:space="preserve">Wild-type mice after myocardial infarction showed thinning of the interventricular septum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with significant left ventricular dilation as reflected by increased left ventricular internal diameter in diastole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, increased left ventricular internal diameter in systole </w:t>
      </w:r>
      <w:r>
        <w:rPr>
          <w:b/>
          <w:bCs/>
          <w:lang w:val="en-US"/>
        </w:rPr>
        <w:t xml:space="preserve">[3], </w:t>
      </w:r>
      <w:r>
        <w:rPr>
          <w:lang w:val="en-US"/>
        </w:rPr>
        <w:t xml:space="preserve">and </w:t>
      </w:r>
      <w:r>
        <w:rPr>
          <w:rFonts w:eastAsiaTheme="minorEastAsia"/>
          <w:lang w:val="en-US" w:eastAsia="zh-CN"/>
        </w:rPr>
        <w:t xml:space="preserve">thinning of the </w:t>
      </w:r>
      <w:r>
        <w:rPr>
          <w:lang w:val="en-US"/>
        </w:rPr>
        <w:t>posterior wall</w:t>
      </w:r>
      <w:r>
        <w:rPr>
          <w:rFonts w:eastAsiaTheme="minorEastAsia"/>
          <w:lang w:val="en-US" w:eastAsia="zh-CN"/>
        </w:rPr>
        <w:t xml:space="preserve"> </w:t>
      </w:r>
      <w:r>
        <w:rPr>
          <w:rFonts w:eastAsiaTheme="minorEastAsia"/>
          <w:b/>
          <w:bCs/>
          <w:lang w:val="en-US" w:eastAsia="zh-CN"/>
        </w:rPr>
        <w:t>[4]</w:t>
      </w:r>
      <w:r>
        <w:rPr>
          <w:b/>
          <w:bCs/>
          <w:lang w:val="en-US"/>
        </w:rPr>
        <w:t>.</w:t>
      </w:r>
    </w:p>
    <w:p w14:paraId="52764EC4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2B and C. </w:t>
      </w:r>
      <w:r>
        <w:rPr>
          <w:i/>
          <w:iCs/>
          <w:color w:val="0000FF"/>
        </w:rPr>
        <w:t>Video editor: Highlight the data points for 'WT Sham' and 'WT MI' on the graph labelled '</w:t>
      </w:r>
      <w:r>
        <w:rPr>
          <w:rFonts w:hint="eastAsia"/>
          <w:i/>
          <w:iCs/>
          <w:color w:val="0000FF"/>
          <w:lang w:eastAsia="zh-CN"/>
        </w:rPr>
        <w:t>IVSd</w:t>
      </w:r>
      <w:r>
        <w:rPr>
          <w:i/>
          <w:iCs/>
          <w:color w:val="0000FF"/>
        </w:rPr>
        <w:t>(d) (mm)</w:t>
      </w:r>
      <w:r>
        <w:rPr>
          <w:rFonts w:hint="eastAsia"/>
          <w:i/>
          <w:iCs/>
          <w:color w:val="0000FF"/>
          <w:lang w:eastAsia="zh-CN"/>
        </w:rPr>
        <w:t xml:space="preserve"> and IVS</w:t>
      </w:r>
      <w:r>
        <w:rPr>
          <w:i/>
          <w:iCs/>
          <w:color w:val="0000FF"/>
        </w:rPr>
        <w:t>(</w:t>
      </w:r>
      <w:r>
        <w:rPr>
          <w:rFonts w:hint="eastAsia"/>
          <w:i/>
          <w:iCs/>
          <w:color w:val="0000FF"/>
          <w:lang w:eastAsia="zh-CN"/>
        </w:rPr>
        <w:t>s</w:t>
      </w:r>
      <w:r>
        <w:rPr>
          <w:i/>
          <w:iCs/>
          <w:color w:val="0000FF"/>
        </w:rPr>
        <w:t>) (mm)</w:t>
      </w:r>
      <w:r>
        <w:rPr>
          <w:i/>
          <w:iCs/>
          <w:color w:val="0000FF"/>
          <w:lang w:eastAsia="zh-CN"/>
        </w:rPr>
        <w:t>’</w:t>
      </w:r>
      <w:r>
        <w:rPr>
          <w:rFonts w:hint="eastAsia"/>
          <w:i/>
          <w:iCs/>
          <w:color w:val="0000FF"/>
          <w:lang w:eastAsia="zh-CN"/>
        </w:rPr>
        <w:t xml:space="preserve">. </w:t>
      </w:r>
    </w:p>
    <w:p w14:paraId="579D8285" w14:textId="77777777" w:rsidR="00E7436A" w:rsidRDefault="00000000">
      <w:pPr>
        <w:pStyle w:val="Narration"/>
        <w:numPr>
          <w:ilvl w:val="2"/>
          <w:numId w:val="2"/>
        </w:numPr>
        <w:rPr>
          <w:color w:val="auto"/>
          <w:lang w:val="en-US"/>
        </w:rPr>
      </w:pPr>
      <w:r>
        <w:rPr>
          <w:color w:val="auto"/>
          <w:lang w:val="en-US"/>
        </w:rPr>
        <w:t xml:space="preserve">LAB MEDIA: Figure 2D. </w:t>
      </w:r>
      <w:r>
        <w:rPr>
          <w:i/>
          <w:iCs/>
          <w:color w:val="0000FF"/>
          <w:lang w:val="en-US"/>
        </w:rPr>
        <w:t>Video editor: Highlight the data points for 'WT Sham' and 'WT MI' on the graph labelled 'LVID(d) (mm)</w:t>
      </w:r>
      <w:r>
        <w:rPr>
          <w:color w:val="auto"/>
          <w:lang w:val="en-US"/>
        </w:rPr>
        <w:t>'.</w:t>
      </w:r>
    </w:p>
    <w:p w14:paraId="50A50AC6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2E. </w:t>
      </w:r>
      <w:r>
        <w:rPr>
          <w:i/>
          <w:iCs/>
          <w:color w:val="0000FF"/>
        </w:rPr>
        <w:t>Video editor: Highlight the data points for 'WT Sham' and 'WT MI' on the graph labelled 'LVID(s) (mm)'.</w:t>
      </w:r>
    </w:p>
    <w:p w14:paraId="677457B4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2F and G </w:t>
      </w:r>
      <w:r>
        <w:rPr>
          <w:i/>
          <w:iCs/>
          <w:color w:val="0000FF"/>
        </w:rPr>
        <w:t>Video editor: Highlight the data points for 'WT Sham' and 'WT MI' on the graph labelled 'LVPW(d) (mm)'</w:t>
      </w:r>
      <w:r>
        <w:rPr>
          <w:rFonts w:hint="eastAsia"/>
          <w:i/>
          <w:iCs/>
          <w:color w:val="0000FF"/>
          <w:lang w:eastAsia="zh-CN"/>
        </w:rPr>
        <w:t xml:space="preserve"> and </w:t>
      </w:r>
      <w:r>
        <w:rPr>
          <w:i/>
          <w:iCs/>
          <w:color w:val="0000FF"/>
        </w:rPr>
        <w:t>LVPW(</w:t>
      </w:r>
      <w:r>
        <w:rPr>
          <w:rFonts w:hint="eastAsia"/>
          <w:i/>
          <w:iCs/>
          <w:color w:val="0000FF"/>
          <w:lang w:eastAsia="zh-CN"/>
        </w:rPr>
        <w:t>s</w:t>
      </w:r>
      <w:r>
        <w:rPr>
          <w:i/>
          <w:iCs/>
          <w:color w:val="0000FF"/>
        </w:rPr>
        <w:t>) (mm).</w:t>
      </w:r>
    </w:p>
    <w:p w14:paraId="6E29E8C9" w14:textId="77777777" w:rsidR="00E7436A" w:rsidRDefault="00000000">
      <w:pPr>
        <w:pStyle w:val="Narration"/>
        <w:numPr>
          <w:ilvl w:val="1"/>
          <w:numId w:val="2"/>
        </w:numPr>
        <w:rPr>
          <w:b/>
          <w:bCs/>
          <w:lang w:val="en-US"/>
        </w:rPr>
      </w:pPr>
      <w:r>
        <w:rPr>
          <w:lang w:val="en-US"/>
        </w:rPr>
        <w:t xml:space="preserve">These structural alterations were associated with a pronounced decline in global systolic function, as demonstrated by reduced ejection fraction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and reduced fractional shortening </w:t>
      </w:r>
      <w:r>
        <w:rPr>
          <w:b/>
          <w:bCs/>
          <w:lang w:val="en-US"/>
        </w:rPr>
        <w:t>[2].</w:t>
      </w:r>
    </w:p>
    <w:p w14:paraId="58D4626D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2H. </w:t>
      </w:r>
      <w:r>
        <w:rPr>
          <w:i/>
          <w:iCs/>
          <w:color w:val="0000FF"/>
        </w:rPr>
        <w:t>Video editor: Highlight the data points for 'WT Sham' and 'WT MI' on the graph labelled 'EF (%)'.</w:t>
      </w:r>
    </w:p>
    <w:p w14:paraId="66D0CFBB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2I. </w:t>
      </w:r>
      <w:r>
        <w:rPr>
          <w:i/>
          <w:iCs/>
          <w:color w:val="0000FF"/>
        </w:rPr>
        <w:t>Video editor: Highlight the data points for 'WT Sham' and 'WT MI' on the graph labelled 'FS (%)'</w:t>
      </w:r>
      <w:r>
        <w:t>.</w:t>
      </w:r>
    </w:p>
    <w:p w14:paraId="73BE147E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i/>
          <w:iCs/>
          <w:lang w:val="en-US"/>
        </w:rPr>
        <w:t>Cracd</w:t>
      </w:r>
      <w:r>
        <w:rPr>
          <w:lang w:val="en-US"/>
        </w:rPr>
        <w:t xml:space="preserve">-deficient mice displayed significantly smaller left ventricular internal diameter in diastole as well as in systole compared with wild-type mice after myocardial infarction </w:t>
      </w:r>
      <w:r>
        <w:rPr>
          <w:b/>
          <w:bCs/>
          <w:lang w:val="en-US"/>
        </w:rPr>
        <w:t>[1].</w:t>
      </w:r>
    </w:p>
    <w:p w14:paraId="5E2524A0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2D and E </w:t>
      </w:r>
      <w:r>
        <w:rPr>
          <w:i/>
          <w:iCs/>
          <w:color w:val="0000FF"/>
        </w:rPr>
        <w:t>Video editor: Highlight the data points for 'WT MI' and 'Cracd-def MI'</w:t>
      </w:r>
      <w:r>
        <w:rPr>
          <w:color w:val="0000FF"/>
        </w:rPr>
        <w:t xml:space="preserve"> </w:t>
      </w:r>
      <w:r>
        <w:rPr>
          <w:i/>
          <w:iCs/>
          <w:color w:val="0000FF"/>
        </w:rPr>
        <w:t>on the graph labelled '</w:t>
      </w:r>
      <w:r>
        <w:rPr>
          <w:rFonts w:hint="eastAsia"/>
          <w:i/>
          <w:iCs/>
          <w:color w:val="0000FF"/>
          <w:lang w:eastAsia="zh-CN"/>
        </w:rPr>
        <w:t>LVID</w:t>
      </w:r>
      <w:r>
        <w:rPr>
          <w:i/>
          <w:iCs/>
          <w:color w:val="0000FF"/>
        </w:rPr>
        <w:t>(</w:t>
      </w:r>
      <w:r>
        <w:rPr>
          <w:rFonts w:hint="eastAsia"/>
          <w:i/>
          <w:iCs/>
          <w:color w:val="0000FF"/>
          <w:lang w:eastAsia="zh-CN"/>
        </w:rPr>
        <w:t>d</w:t>
      </w:r>
      <w:r>
        <w:rPr>
          <w:i/>
          <w:iCs/>
          <w:color w:val="0000FF"/>
        </w:rPr>
        <w:t>) (mm)'</w:t>
      </w:r>
      <w:r>
        <w:rPr>
          <w:rFonts w:hint="eastAsia"/>
          <w:i/>
          <w:iCs/>
          <w:color w:val="0000FF"/>
          <w:lang w:eastAsia="zh-CN"/>
        </w:rPr>
        <w:t xml:space="preserve"> and </w:t>
      </w:r>
      <w:r>
        <w:rPr>
          <w:i/>
          <w:iCs/>
          <w:color w:val="0000FF"/>
        </w:rPr>
        <w:t>'</w:t>
      </w:r>
      <w:r>
        <w:rPr>
          <w:rFonts w:hint="eastAsia"/>
          <w:i/>
          <w:iCs/>
          <w:color w:val="0000FF"/>
          <w:lang w:eastAsia="zh-CN"/>
        </w:rPr>
        <w:t>LVID</w:t>
      </w:r>
      <w:r>
        <w:rPr>
          <w:i/>
          <w:iCs/>
          <w:color w:val="0000FF"/>
        </w:rPr>
        <w:t>(s) (mm)'</w:t>
      </w:r>
      <w:r>
        <w:rPr>
          <w:rFonts w:hint="eastAsia"/>
          <w:i/>
          <w:iCs/>
          <w:color w:val="0000FF"/>
          <w:lang w:eastAsia="zh-CN"/>
        </w:rPr>
        <w:t xml:space="preserve"> </w:t>
      </w:r>
    </w:p>
    <w:p w14:paraId="249E5E01" w14:textId="77777777" w:rsidR="00E7436A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i/>
          <w:iCs/>
          <w:lang w:val="en-US"/>
        </w:rPr>
        <w:t>Cracd</w:t>
      </w:r>
      <w:r>
        <w:rPr>
          <w:lang w:val="en-US"/>
        </w:rPr>
        <w:t xml:space="preserve">-deficient mice exhibited improved systolic thickening of the posterior wall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</w:t>
      </w:r>
      <w:r>
        <w:rPr>
          <w:lang w:val="en-US"/>
        </w:rPr>
        <w:lastRenderedPageBreak/>
        <w:t xml:space="preserve">maintained higher ejection fraction values </w:t>
      </w:r>
      <w:r>
        <w:rPr>
          <w:b/>
          <w:bCs/>
          <w:lang w:val="en-US"/>
        </w:rPr>
        <w:t>[2],</w:t>
      </w:r>
      <w:r>
        <w:rPr>
          <w:lang w:val="en-US"/>
        </w:rPr>
        <w:t xml:space="preserve"> and higher fractional shortening values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6A890FB9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2G. </w:t>
      </w:r>
      <w:r>
        <w:rPr>
          <w:i/>
          <w:iCs/>
          <w:color w:val="0000FF"/>
        </w:rPr>
        <w:t>Video editor: Highlight the data points for 'WT MI' and 'Cracd-def MI' on the graph labelled 'LVPW(s) (mm)'.</w:t>
      </w:r>
    </w:p>
    <w:p w14:paraId="272D115D" w14:textId="77777777" w:rsidR="00E7436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</w:rPr>
      </w:pPr>
      <w:r>
        <w:t xml:space="preserve">LAB MEDIA: Figure 2H. </w:t>
      </w:r>
      <w:r>
        <w:rPr>
          <w:i/>
          <w:iCs/>
          <w:color w:val="0000FF"/>
        </w:rPr>
        <w:t>Video editor: Highlight the data points for 'WT MI' and 'Cracd-def MI' on the graph labelled 'EF (%)'.</w:t>
      </w:r>
    </w:p>
    <w:p w14:paraId="06FFD882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2I. </w:t>
      </w:r>
      <w:r>
        <w:rPr>
          <w:i/>
          <w:iCs/>
          <w:color w:val="0000FF"/>
        </w:rPr>
        <w:t>Video editor: Highlight the data points for 'WT MI' and 'Cracd-def MI' on the graph labelled 'FS (%)'.</w:t>
      </w:r>
    </w:p>
    <w:p w14:paraId="20219DCA" w14:textId="77777777" w:rsidR="00E7436A" w:rsidRDefault="00000000">
      <w:pPr>
        <w:pStyle w:val="Narration"/>
        <w:numPr>
          <w:ilvl w:val="1"/>
          <w:numId w:val="2"/>
        </w:numPr>
        <w:rPr>
          <w:b/>
          <w:bCs/>
          <w:lang w:val="en-US"/>
        </w:rPr>
      </w:pPr>
      <w:r>
        <w:rPr>
          <w:lang w:val="en-US"/>
        </w:rPr>
        <w:t xml:space="preserve">Wild-type mice after myocardial infarction exhibited reduced radial velocity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reduced longitudinal velocity </w:t>
      </w:r>
      <w:r>
        <w:rPr>
          <w:b/>
          <w:bCs/>
          <w:lang w:val="en-US"/>
        </w:rPr>
        <w:t>[2],</w:t>
      </w:r>
      <w:r>
        <w:rPr>
          <w:lang w:val="en-US"/>
        </w:rPr>
        <w:t xml:space="preserve"> reduced radial displacement </w:t>
      </w:r>
      <w:r>
        <w:rPr>
          <w:b/>
          <w:bCs/>
          <w:lang w:val="en-US"/>
        </w:rPr>
        <w:t>[3],</w:t>
      </w:r>
      <w:r>
        <w:rPr>
          <w:lang w:val="en-US"/>
        </w:rPr>
        <w:t xml:space="preserve"> and reduced longitudinal displacement </w:t>
      </w:r>
      <w:r>
        <w:rPr>
          <w:b/>
          <w:bCs/>
          <w:lang w:val="en-US"/>
        </w:rPr>
        <w:t>[4].</w:t>
      </w:r>
    </w:p>
    <w:p w14:paraId="44AF0874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3B. </w:t>
      </w:r>
      <w:r>
        <w:rPr>
          <w:i/>
          <w:iCs/>
          <w:color w:val="0000FF"/>
        </w:rPr>
        <w:t>Video editor: Highlight the data points for 'WT Sham' and 'WT MI' on the graph labelled 'Radial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Velocity (m/s)'.</w:t>
      </w:r>
    </w:p>
    <w:p w14:paraId="09E41B37" w14:textId="77777777" w:rsidR="00E7436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</w:rPr>
      </w:pPr>
      <w:r>
        <w:t xml:space="preserve">LAB MEDIA: Figure 3C. </w:t>
      </w:r>
      <w:r>
        <w:rPr>
          <w:i/>
          <w:iCs/>
          <w:color w:val="0000FF"/>
        </w:rPr>
        <w:t>Video editor: Highlight the data points for 'WT Sham' and 'WT MI' on the graph labelled 'Longitudinal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Velocity (m/s)'.</w:t>
      </w:r>
    </w:p>
    <w:p w14:paraId="0EF4D4FD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3D. </w:t>
      </w:r>
      <w:r>
        <w:rPr>
          <w:i/>
          <w:iCs/>
          <w:color w:val="0000FF"/>
        </w:rPr>
        <w:t>Video editor: Highlight the data points for 'WT Sham' and 'WT MI' on the graph labelled 'Radial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Displacement (mm)'.</w:t>
      </w:r>
    </w:p>
    <w:p w14:paraId="619BB6BD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3E. </w:t>
      </w:r>
      <w:r>
        <w:rPr>
          <w:i/>
          <w:iCs/>
          <w:color w:val="0000FF"/>
        </w:rPr>
        <w:t>Video editor: Highlight the data points for 'WT Sham' and 'WT MI' on the graph labelled 'Longitudinal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Displacement (mm)'.</w:t>
      </w:r>
    </w:p>
    <w:p w14:paraId="2DBE5FC8" w14:textId="77777777" w:rsidR="00E7436A" w:rsidRDefault="00000000">
      <w:pPr>
        <w:pStyle w:val="Narration"/>
        <w:numPr>
          <w:ilvl w:val="1"/>
          <w:numId w:val="2"/>
        </w:numPr>
        <w:rPr>
          <w:b/>
          <w:bCs/>
          <w:lang w:val="en-US"/>
        </w:rPr>
      </w:pPr>
      <w:r>
        <w:rPr>
          <w:lang w:val="en-US"/>
        </w:rPr>
        <w:t xml:space="preserve">The absolute values of radial strain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radial strain rate </w:t>
      </w:r>
      <w:r>
        <w:rPr>
          <w:b/>
          <w:bCs/>
          <w:lang w:val="en-US"/>
        </w:rPr>
        <w:t>[2],</w:t>
      </w:r>
      <w:r>
        <w:rPr>
          <w:lang w:val="en-US"/>
        </w:rPr>
        <w:t xml:space="preserve"> longitudinal strain </w:t>
      </w:r>
      <w:r>
        <w:rPr>
          <w:b/>
          <w:bCs/>
          <w:lang w:val="en-US"/>
        </w:rPr>
        <w:t>[3],</w:t>
      </w:r>
      <w:r>
        <w:rPr>
          <w:lang w:val="en-US"/>
        </w:rPr>
        <w:t xml:space="preserve"> and longitudinal strain rate were markedly decreased in wild-type mice after myocardial infarction </w:t>
      </w:r>
      <w:r>
        <w:rPr>
          <w:b/>
          <w:bCs/>
          <w:lang w:val="en-US"/>
        </w:rPr>
        <w:t>[4].</w:t>
      </w:r>
    </w:p>
    <w:p w14:paraId="7B6D3D71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3F. </w:t>
      </w:r>
      <w:r>
        <w:rPr>
          <w:i/>
          <w:iCs/>
          <w:color w:val="0000FF"/>
        </w:rPr>
        <w:t>Video editor: Highlight the data points for 'WT Sham' and 'WT MI' on the graph labelled 'Radial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Strain (%)'.</w:t>
      </w:r>
    </w:p>
    <w:p w14:paraId="28DB0453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3G. </w:t>
      </w:r>
      <w:r>
        <w:rPr>
          <w:i/>
          <w:iCs/>
          <w:color w:val="0000FF"/>
        </w:rPr>
        <w:t>Video editor: Highlight the data points for 'WT Sham' and 'WT MI' on the graph labelled 'Radial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Strain rate (1/s)'.</w:t>
      </w:r>
    </w:p>
    <w:p w14:paraId="7541A9C2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3H. </w:t>
      </w:r>
      <w:r>
        <w:rPr>
          <w:i/>
          <w:iCs/>
          <w:color w:val="0000FF"/>
        </w:rPr>
        <w:t>Video editor: Highlight the data points for 'WT Sham' and 'WT MI' on the graph labelled 'Longitudinal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Strain (%)'.</w:t>
      </w:r>
    </w:p>
    <w:p w14:paraId="731A6DDC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3I. </w:t>
      </w:r>
      <w:r>
        <w:rPr>
          <w:i/>
          <w:iCs/>
          <w:color w:val="0000FF"/>
        </w:rPr>
        <w:t>Video editor: Highlight the data points for 'WT Sham' and 'WT MI' on the graph labelled 'Longitudinal Strain rate (1/s)'.</w:t>
      </w:r>
    </w:p>
    <w:p w14:paraId="57F590D3" w14:textId="77777777" w:rsidR="00E7436A" w:rsidRDefault="00000000">
      <w:pPr>
        <w:pStyle w:val="Narration"/>
        <w:numPr>
          <w:ilvl w:val="1"/>
          <w:numId w:val="2"/>
        </w:numPr>
        <w:rPr>
          <w:b/>
          <w:bCs/>
          <w:lang w:val="en-US"/>
        </w:rPr>
      </w:pPr>
      <w:r>
        <w:rPr>
          <w:i/>
          <w:iCs/>
          <w:lang w:val="en-US"/>
        </w:rPr>
        <w:t>Cracd</w:t>
      </w:r>
      <w:r>
        <w:rPr>
          <w:lang w:val="en-US"/>
        </w:rPr>
        <w:t xml:space="preserve">-deficient mice displayed better recovery of radial displacement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and longitudinal displacement compared with wild-type mice after myocardial infarction </w:t>
      </w:r>
      <w:r>
        <w:rPr>
          <w:b/>
          <w:bCs/>
          <w:lang w:val="en-US"/>
        </w:rPr>
        <w:t xml:space="preserve">[2]. </w:t>
      </w:r>
      <w:r>
        <w:rPr>
          <w:lang w:val="en-US"/>
        </w:rPr>
        <w:t xml:space="preserve">Furthermore, radial velocity </w:t>
      </w:r>
      <w:r>
        <w:rPr>
          <w:b/>
          <w:bCs/>
          <w:lang w:val="en-US"/>
        </w:rPr>
        <w:t>[3],</w:t>
      </w:r>
      <w:r>
        <w:rPr>
          <w:lang w:val="en-US"/>
        </w:rPr>
        <w:t xml:space="preserve"> radial strain </w:t>
      </w:r>
      <w:r>
        <w:rPr>
          <w:b/>
          <w:bCs/>
          <w:lang w:val="en-US"/>
        </w:rPr>
        <w:t>[4],</w:t>
      </w:r>
      <w:r>
        <w:rPr>
          <w:lang w:val="en-US"/>
        </w:rPr>
        <w:t xml:space="preserve"> and radial strain rate </w:t>
      </w:r>
      <w:r>
        <w:rPr>
          <w:b/>
          <w:bCs/>
          <w:lang w:val="en-US"/>
        </w:rPr>
        <w:t>[5]</w:t>
      </w:r>
      <w:r>
        <w:rPr>
          <w:lang w:val="en-US"/>
        </w:rPr>
        <w:t xml:space="preserve"> were maintained at higher levels, while longitudinal strain </w:t>
      </w:r>
      <w:r>
        <w:rPr>
          <w:b/>
          <w:bCs/>
          <w:lang w:val="en-US"/>
        </w:rPr>
        <w:t>[6]</w:t>
      </w:r>
      <w:r>
        <w:rPr>
          <w:lang w:val="en-US"/>
        </w:rPr>
        <w:t xml:space="preserve"> and longitudinal strain rate were significantly improved </w:t>
      </w:r>
      <w:r>
        <w:rPr>
          <w:b/>
          <w:bCs/>
          <w:lang w:val="en-US"/>
        </w:rPr>
        <w:t>[7]</w:t>
      </w:r>
      <w:r>
        <w:rPr>
          <w:rFonts w:eastAsiaTheme="minorEastAsia"/>
          <w:b/>
          <w:bCs/>
          <w:lang w:val="en-US" w:eastAsia="zh-CN"/>
        </w:rPr>
        <w:t>.</w:t>
      </w:r>
    </w:p>
    <w:p w14:paraId="02C1CAE5" w14:textId="77777777" w:rsidR="00E7436A" w:rsidRDefault="00000000">
      <w:pPr>
        <w:pStyle w:val="ShotDescription"/>
        <w:numPr>
          <w:ilvl w:val="2"/>
          <w:numId w:val="2"/>
        </w:numPr>
      </w:pPr>
      <w:r>
        <w:t>LAB MEDIA: Figure 3D</w:t>
      </w:r>
      <w:r>
        <w:rPr>
          <w:i/>
          <w:iCs/>
          <w:color w:val="0000FF"/>
        </w:rPr>
        <w:t xml:space="preserve">. Video editor: Highlight the data points for 'WT MI' and </w:t>
      </w:r>
      <w:r>
        <w:rPr>
          <w:i/>
          <w:iCs/>
          <w:color w:val="0000FF"/>
        </w:rPr>
        <w:lastRenderedPageBreak/>
        <w:t>'Cracd-def MI' on the graph labelled 'Radial Displacement (mm)'.</w:t>
      </w:r>
    </w:p>
    <w:p w14:paraId="5F91574E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3E. </w:t>
      </w:r>
      <w:r>
        <w:rPr>
          <w:i/>
          <w:iCs/>
          <w:color w:val="0000FF"/>
        </w:rPr>
        <w:t>Video editor: Highlight the data points for 'WT MI' and 'Cracd-def MI' on the graph labelled 'Longitudinal Displacement (mm)'.</w:t>
      </w:r>
    </w:p>
    <w:p w14:paraId="59FCB38D" w14:textId="77777777" w:rsidR="00E7436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</w:rPr>
      </w:pPr>
      <w:r>
        <w:t xml:space="preserve">LAB MEDIA: Figure 3B. </w:t>
      </w:r>
      <w:r>
        <w:rPr>
          <w:i/>
          <w:iCs/>
          <w:color w:val="0000FF"/>
        </w:rPr>
        <w:t>Video editor: Highlight the data points for 'WT MI' and 'Cracd-def MI' on the graph labelled 'Radial Velocity (m/s)'.</w:t>
      </w:r>
    </w:p>
    <w:p w14:paraId="4E8113AB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3F. </w:t>
      </w:r>
      <w:r>
        <w:rPr>
          <w:i/>
          <w:iCs/>
          <w:color w:val="0000FF"/>
        </w:rPr>
        <w:t>Video editor: Highlight the data points for 'WT MI' and 'Cracd-def MI' on the graph labelled 'Radial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Strain (%)'.</w:t>
      </w:r>
    </w:p>
    <w:p w14:paraId="48DC7318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3G. </w:t>
      </w:r>
      <w:r>
        <w:rPr>
          <w:i/>
          <w:iCs/>
          <w:color w:val="0000FF"/>
        </w:rPr>
        <w:t>Video editor: Highlight the data points for 'WT MI' and 'Cracd-def MI' on the graph labelled 'Radial Strain rate (1/s)'.</w:t>
      </w:r>
    </w:p>
    <w:p w14:paraId="228C6591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3H. </w:t>
      </w:r>
      <w:r>
        <w:rPr>
          <w:i/>
          <w:iCs/>
          <w:color w:val="0000FF"/>
        </w:rPr>
        <w:t>Video editor: Highlight the data points for 'WT MI' and 'Cracd-def MI' on the graph labelled 'Longitudinal Strain (%)'.</w:t>
      </w:r>
    </w:p>
    <w:p w14:paraId="7F212179" w14:textId="77777777" w:rsidR="00E7436A" w:rsidRDefault="00000000">
      <w:pPr>
        <w:pStyle w:val="ShotDescription"/>
        <w:numPr>
          <w:ilvl w:val="2"/>
          <w:numId w:val="2"/>
        </w:numPr>
      </w:pPr>
      <w:r>
        <w:t xml:space="preserve">LAB MEDIA: Figure 3I. </w:t>
      </w:r>
      <w:r>
        <w:rPr>
          <w:i/>
          <w:iCs/>
          <w:color w:val="0000FF"/>
        </w:rPr>
        <w:t>Video editor: Highlight the data points for 'WT MI' and 'Cracd-def MI' on the graph labelled 'Longitudinal Strain rate (1/s)'.</w:t>
      </w:r>
    </w:p>
    <w:p w14:paraId="4D98F447" w14:textId="77777777" w:rsidR="00E7436A" w:rsidRDefault="00E7436A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77777777" w:rsidR="00E7436A" w:rsidRDefault="00E7436A">
      <w:pPr>
        <w:rPr>
          <w:rFonts w:eastAsia="Times New Roman" w:cstheme="minorHAnsi"/>
          <w:sz w:val="52"/>
        </w:rPr>
      </w:pPr>
    </w:p>
    <w:sectPr w:rsidR="00E7436A">
      <w:headerReference w:type="default" r:id="rId13"/>
      <w:footerReference w:type="even" r:id="rId14"/>
      <w:footerReference w:type="default" r:id="rId1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6-15T22:59:00Z" w:initials="PS">
    <w:p w14:paraId="2E6F8E1B" w14:textId="77777777" w:rsidR="00E7436A" w:rsidRDefault="00FD5E5F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check if this is correct</w:t>
      </w:r>
    </w:p>
  </w:comment>
  <w:comment w:id="3" w:author="Shuang Zheng" w:date="2026-06-19T20:56:00Z" w:initials="">
    <w:p w14:paraId="59562DA0" w14:textId="77777777" w:rsidR="00E7436A" w:rsidRDefault="00FD5E5F">
      <w:pPr>
        <w:pStyle w:val="CommentText"/>
      </w:pPr>
      <w:r>
        <w:rPr>
          <w:rStyle w:val="CommentReference"/>
        </w:rPr>
        <w:annotationRef/>
      </w:r>
      <w:r>
        <w:rPr>
          <w:rFonts w:ascii="Segoe UI" w:eastAsia="Segoe UI" w:hAnsi="Segoe UI" w:cs="Segoe UI"/>
          <w:color w:val="0F1115"/>
          <w:shd w:val="clear" w:color="auto" w:fill="FFFFFF"/>
        </w:rPr>
        <w:t>This is correct. Thank you.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E6F8E1B" w15:done="0"/>
  <w15:commentEx w15:paraId="59562DA0" w15:paraIdParent="2E6F8E1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E6F8E1B" w16cid:durableId="2E6F8E1B"/>
  <w16cid:commentId w16cid:paraId="59562DA0" w16cid:durableId="59562DA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D57AD" w14:textId="77777777" w:rsidR="00116F33" w:rsidRDefault="00116F33">
      <w:r>
        <w:separator/>
      </w:r>
    </w:p>
  </w:endnote>
  <w:endnote w:type="continuationSeparator" w:id="0">
    <w:p w14:paraId="313AB64D" w14:textId="77777777" w:rsidR="00116F33" w:rsidRDefault="00116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altName w:val="Segoe Print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</w:sdtPr>
    <w:sdtContent>
      <w:p w14:paraId="5A938141" w14:textId="77777777" w:rsidR="00E7436A" w:rsidRDefault="00000000">
        <w:pPr>
          <w:pStyle w:val="Footer"/>
          <w:framePr w:wrap="auto" w:vAnchor="text" w:hAnchor="margin" w:xAlign="right" w:y="1"/>
          <w:rPr>
            <w:rStyle w:val="PageNumber"/>
            <w:lang w:val="en-US"/>
          </w:rPr>
        </w:pPr>
        <w:r>
          <w:rPr>
            <w:rStyle w:val="PageNumber"/>
            <w:lang w:val="en-US"/>
          </w:rPr>
          <w:fldChar w:fldCharType="begin"/>
        </w:r>
        <w:r>
          <w:rPr>
            <w:rStyle w:val="PageNumber"/>
            <w:lang w:val="en-US"/>
          </w:rPr>
          <w:instrText xml:space="preserve"> PAGE </w:instrText>
        </w:r>
        <w:r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E7436A" w:rsidRDefault="00E7436A">
    <w:pPr>
      <w:pStyle w:val="Footer"/>
      <w:ind w:right="360"/>
      <w:rPr>
        <w:lang w:val="en-US"/>
      </w:rPr>
    </w:pPr>
  </w:p>
  <w:p w14:paraId="1151463A" w14:textId="77777777" w:rsidR="00E7436A" w:rsidRDefault="00E7436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3D965B" w:rsidR="00E7436A" w:rsidRDefault="00000000" w:rsidP="00966FF8">
    <w:pPr>
      <w:pStyle w:val="Footer"/>
      <w:tabs>
        <w:tab w:val="clear" w:pos="8640"/>
        <w:tab w:val="left" w:pos="3528"/>
        <w:tab w:val="right" w:pos="9360"/>
      </w:tabs>
      <w:rPr>
        <w:rFonts w:cstheme="minorHAnsi"/>
        <w:lang w:val="en-US"/>
      </w:rPr>
    </w:pPr>
    <w:r>
      <w:rPr>
        <w:rFonts w:cstheme="minorHAnsi"/>
        <w:lang w:val="en-US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047D00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JoVE</w:t>
    </w:r>
    <w:r>
      <w:rPr>
        <w:rFonts w:cstheme="minorHAnsi"/>
        <w:lang w:val="en-US"/>
      </w:rPr>
      <w:tab/>
    </w:r>
    <w:r w:rsidR="00966FF8">
      <w:rPr>
        <w:rFonts w:cstheme="minorHAnsi"/>
        <w:lang w:val="en-US"/>
      </w:rPr>
      <w:t>June 22, 2026</w:t>
    </w:r>
    <w:r w:rsidR="00966FF8">
      <w:rPr>
        <w:rFonts w:cstheme="minorHAnsi"/>
        <w:lang w:val="en-US"/>
      </w:rPr>
      <w:tab/>
    </w:r>
    <w:r>
      <w:rPr>
        <w:rFonts w:cstheme="minorHAnsi"/>
        <w:lang w:val="en-US"/>
      </w:rPr>
      <w:t xml:space="preserve">Page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A57D4" w14:textId="77777777" w:rsidR="00116F33" w:rsidRDefault="00116F33">
      <w:r>
        <w:separator/>
      </w:r>
    </w:p>
  </w:footnote>
  <w:footnote w:type="continuationSeparator" w:id="0">
    <w:p w14:paraId="57726ADA" w14:textId="77777777" w:rsidR="00116F33" w:rsidRDefault="00116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F36EAC6" w:rsidR="00E7436A" w:rsidRDefault="00000000" w:rsidP="00966FF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966FF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33657D4" wp14:editId="56D3FF8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66FF8" w:rsidRPr="00966FF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7436A" w:rsidRDefault="00E743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F94E66"/>
    <w:multiLevelType w:val="multilevel"/>
    <w:tmpl w:val="B52CE98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0960237">
    <w:abstractNumId w:val="4"/>
  </w:num>
  <w:num w:numId="2" w16cid:durableId="1168446027">
    <w:abstractNumId w:val="3"/>
  </w:num>
  <w:num w:numId="3" w16cid:durableId="1296450191">
    <w:abstractNumId w:val="1"/>
  </w:num>
  <w:num w:numId="4" w16cid:durableId="365523657">
    <w:abstractNumId w:val="0"/>
  </w:num>
  <w:num w:numId="5" w16cid:durableId="79876590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47D00"/>
    <w:rsid w:val="00055137"/>
    <w:rsid w:val="00074929"/>
    <w:rsid w:val="00083792"/>
    <w:rsid w:val="00084AD6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D8B"/>
    <w:rsid w:val="000E1C29"/>
    <w:rsid w:val="000E236A"/>
    <w:rsid w:val="000E41BC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F3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4FD1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496E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7DBC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115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3DB"/>
    <w:rsid w:val="00544E06"/>
    <w:rsid w:val="005463CB"/>
    <w:rsid w:val="00547699"/>
    <w:rsid w:val="00557116"/>
    <w:rsid w:val="0055763A"/>
    <w:rsid w:val="005611F3"/>
    <w:rsid w:val="00565757"/>
    <w:rsid w:val="00574D9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456D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1D2F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2E5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471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17B4"/>
    <w:rsid w:val="0076691B"/>
    <w:rsid w:val="0077071A"/>
    <w:rsid w:val="00772380"/>
    <w:rsid w:val="00772548"/>
    <w:rsid w:val="00777388"/>
    <w:rsid w:val="00785075"/>
    <w:rsid w:val="00790E8C"/>
    <w:rsid w:val="00795806"/>
    <w:rsid w:val="007A149A"/>
    <w:rsid w:val="007A4E1D"/>
    <w:rsid w:val="007B0FBB"/>
    <w:rsid w:val="007B3E0E"/>
    <w:rsid w:val="007B72C5"/>
    <w:rsid w:val="007C1FF6"/>
    <w:rsid w:val="007D4222"/>
    <w:rsid w:val="007D47F7"/>
    <w:rsid w:val="007D61A8"/>
    <w:rsid w:val="007F1168"/>
    <w:rsid w:val="007F48D4"/>
    <w:rsid w:val="007F7E19"/>
    <w:rsid w:val="00801462"/>
    <w:rsid w:val="00802635"/>
    <w:rsid w:val="00804C75"/>
    <w:rsid w:val="00806B1B"/>
    <w:rsid w:val="00806BC9"/>
    <w:rsid w:val="008123C3"/>
    <w:rsid w:val="00812514"/>
    <w:rsid w:val="00816F53"/>
    <w:rsid w:val="00817D9F"/>
    <w:rsid w:val="00831E2A"/>
    <w:rsid w:val="00831FBF"/>
    <w:rsid w:val="00832FA5"/>
    <w:rsid w:val="00833C0A"/>
    <w:rsid w:val="00833D90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999"/>
    <w:rsid w:val="009149A4"/>
    <w:rsid w:val="009212DD"/>
    <w:rsid w:val="00921AB9"/>
    <w:rsid w:val="00927B12"/>
    <w:rsid w:val="009301B8"/>
    <w:rsid w:val="00931D78"/>
    <w:rsid w:val="00932AC9"/>
    <w:rsid w:val="00937E92"/>
    <w:rsid w:val="00940E2D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19D0"/>
    <w:rsid w:val="00962168"/>
    <w:rsid w:val="009625B1"/>
    <w:rsid w:val="00966F67"/>
    <w:rsid w:val="00966FF8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84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63E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6A6D"/>
    <w:rsid w:val="00B3267D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0A0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2DDD"/>
    <w:rsid w:val="00BF3754"/>
    <w:rsid w:val="00C00F3F"/>
    <w:rsid w:val="00C035C7"/>
    <w:rsid w:val="00C058AE"/>
    <w:rsid w:val="00C12062"/>
    <w:rsid w:val="00C2620F"/>
    <w:rsid w:val="00C326DA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96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571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436A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49D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5E5F"/>
    <w:rsid w:val="00FE059A"/>
    <w:rsid w:val="00FF25E5"/>
    <w:rsid w:val="00FF335E"/>
    <w:rsid w:val="00FF34BC"/>
    <w:rsid w:val="00FF6C56"/>
    <w:rsid w:val="00FF754B"/>
    <w:rsid w:val="018E12E9"/>
    <w:rsid w:val="122E4FC3"/>
    <w:rsid w:val="28A95717"/>
    <w:rsid w:val="302D4153"/>
    <w:rsid w:val="3E1D3EFC"/>
    <w:rsid w:val="49F0063F"/>
    <w:rsid w:val="4D0F17DB"/>
    <w:rsid w:val="59EC5227"/>
    <w:rsid w:val="6B2F0FF4"/>
    <w:rsid w:val="76763089"/>
    <w:rsid w:val="77DC1F11"/>
    <w:rsid w:val="78B3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F81B10"/>
  <w14:defaultImageDpi w14:val="330"/>
  <w15:docId w15:val="{2525DA4C-E5E3-467B-82D8-A8EAC629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63EB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C1FF6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92603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line_user@163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9B1CAD" w:rsidRDefault="00000000">
          <w:pPr>
            <w:pStyle w:val="174FF9DDB326436CBBF209A4E846C4551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altName w:val="Segoe Print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84AD6"/>
    <w:rsid w:val="00094D84"/>
    <w:rsid w:val="000A4273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0380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67C4A"/>
    <w:rsid w:val="005950B3"/>
    <w:rsid w:val="005B24C0"/>
    <w:rsid w:val="005D0EFA"/>
    <w:rsid w:val="005F4988"/>
    <w:rsid w:val="00627CAF"/>
    <w:rsid w:val="00676DC8"/>
    <w:rsid w:val="00691751"/>
    <w:rsid w:val="006A568E"/>
    <w:rsid w:val="006A7088"/>
    <w:rsid w:val="006B205A"/>
    <w:rsid w:val="006B2B83"/>
    <w:rsid w:val="006B5F4E"/>
    <w:rsid w:val="00705031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D47F7"/>
    <w:rsid w:val="007F1F0B"/>
    <w:rsid w:val="00800BFF"/>
    <w:rsid w:val="00801C92"/>
    <w:rsid w:val="00886687"/>
    <w:rsid w:val="008A06BD"/>
    <w:rsid w:val="008D68B7"/>
    <w:rsid w:val="008E296E"/>
    <w:rsid w:val="008F498E"/>
    <w:rsid w:val="00911999"/>
    <w:rsid w:val="009333F9"/>
    <w:rsid w:val="00937B16"/>
    <w:rsid w:val="00940E2D"/>
    <w:rsid w:val="009670EA"/>
    <w:rsid w:val="00976622"/>
    <w:rsid w:val="009B1CAD"/>
    <w:rsid w:val="009D0B95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670F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paragraph" w:customStyle="1" w:styleId="174FF9DDB326436CBBF209A4E846C4551">
    <w:name w:val="174FF9DDB326436CBBF209A4E846C455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D4DF6-B8F5-4F66-B414-0B6945524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3295</Words>
  <Characters>18782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3</cp:revision>
  <dcterms:created xsi:type="dcterms:W3CDTF">2026-06-22T07:54:00Z</dcterms:created>
  <dcterms:modified xsi:type="dcterms:W3CDTF">2026-06-22T08:02:00Z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eyJoZGlkIjoiYzczZGQ2ZGZkNWIzMzFmMWQwOGM4ZTg5NjMyNzlmODIiLCJ1c2VySWQiOiIzNjM5NTY0ODEifQ==</vt:lpwstr>
  </property>
  <property fmtid="{D5CDD505-2E9C-101B-9397-08002B2CF9AE}" pid="4" name="KSOProductBuildVer">
    <vt:lpwstr>2052-12.1.0.26895</vt:lpwstr>
  </property>
  <property fmtid="{D5CDD505-2E9C-101B-9397-08002B2CF9AE}" pid="5" name="ICV">
    <vt:lpwstr>542C4CEB3F6E4D13A83680ECAB57A139_12</vt:lpwstr>
  </property>
</Properties>
</file>