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F164B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64E47">
        <w:rPr>
          <w:rFonts w:eastAsia="Times New Roman" w:cstheme="minorHAnsi"/>
          <w:b/>
        </w:rPr>
        <w:t>71399</w:t>
      </w:r>
    </w:p>
    <w:p w14:paraId="2F6924E5" w14:textId="2C3B678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64E47">
        <w:rPr>
          <w:rFonts w:eastAsia="Times New Roman" w:cstheme="minorHAnsi"/>
          <w:b/>
        </w:rPr>
        <w:t>Kathyayani Sridharan</w:t>
      </w:r>
    </w:p>
    <w:p w14:paraId="6FB9233B" w14:textId="71D7F1B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64E47" w:rsidRPr="00F430B2">
          <w:rPr>
            <w:rStyle w:val="Hyperlink"/>
            <w:rFonts w:eastAsia="Times New Roman" w:cstheme="minorHAnsi"/>
            <w:b/>
          </w:rPr>
          <w:t>https://review.jove.com/account/file-uploader?src=21776743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58F3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Functional Characterization </w:t>
      </w:r>
      <w:r w:rsidR="00064E47">
        <w:rPr>
          <w:rFonts w:eastAsia="Times New Roman" w:cstheme="minorHAnsi"/>
          <w:b/>
          <w:sz w:val="32"/>
          <w:szCs w:val="32"/>
        </w:rPr>
        <w:t>o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f Individual Pre- </w:t>
      </w:r>
      <w:r w:rsidR="00064E47">
        <w:rPr>
          <w:rFonts w:eastAsia="Times New Roman" w:cstheme="minorHAnsi"/>
          <w:b/>
          <w:sz w:val="32"/>
          <w:szCs w:val="32"/>
        </w:rPr>
        <w:t>a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nd Postsynaptic Partners </w:t>
      </w:r>
      <w:r w:rsidR="00064E47">
        <w:rPr>
          <w:rFonts w:eastAsia="Times New Roman" w:cstheme="minorHAnsi"/>
          <w:b/>
          <w:sz w:val="32"/>
          <w:szCs w:val="32"/>
        </w:rPr>
        <w:t>i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n </w:t>
      </w:r>
      <w:r w:rsidR="00064E47">
        <w:rPr>
          <w:rFonts w:eastAsia="Times New Roman" w:cstheme="minorHAnsi"/>
          <w:b/>
          <w:sz w:val="32"/>
          <w:szCs w:val="32"/>
        </w:rPr>
        <w:t>t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he </w:t>
      </w:r>
      <w:r w:rsidR="00064E47" w:rsidRPr="00ED1049">
        <w:rPr>
          <w:rFonts w:eastAsia="Times New Roman" w:cstheme="minorHAnsi"/>
          <w:b/>
          <w:i/>
          <w:iCs/>
          <w:sz w:val="32"/>
          <w:szCs w:val="32"/>
        </w:rPr>
        <w:t>Drosophila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 Larval Central Nervous System Using CaMPARI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912850" w14:textId="694A9C24" w:rsidR="00064E47" w:rsidRPr="00064E47" w:rsidRDefault="00064E47" w:rsidP="00064E47">
      <w:pPr>
        <w:outlineLvl w:val="0"/>
        <w:rPr>
          <w:rFonts w:eastAsia="Times New Roman" w:cstheme="minorHAnsi"/>
          <w:b/>
          <w:sz w:val="28"/>
          <w:szCs w:val="28"/>
        </w:rPr>
      </w:pPr>
      <w:r w:rsidRPr="00064E47">
        <w:rPr>
          <w:rFonts w:eastAsia="Times New Roman" w:cstheme="minorHAnsi"/>
          <w:b/>
          <w:sz w:val="28"/>
          <w:szCs w:val="28"/>
        </w:rPr>
        <w:t>Claudia Gualtieri, Fernando</w:t>
      </w:r>
      <w:r w:rsidR="00442CD1">
        <w:rPr>
          <w:rFonts w:eastAsia="Times New Roman" w:cstheme="minorHAnsi"/>
          <w:b/>
          <w:sz w:val="28"/>
          <w:szCs w:val="28"/>
        </w:rPr>
        <w:t xml:space="preserve"> </w:t>
      </w:r>
      <w:r w:rsidRPr="00064E47">
        <w:rPr>
          <w:rFonts w:eastAsia="Times New Roman" w:cstheme="minorHAnsi"/>
          <w:b/>
          <w:sz w:val="28"/>
          <w:szCs w:val="28"/>
        </w:rPr>
        <w:t>Vonhoff</w:t>
      </w:r>
    </w:p>
    <w:p w14:paraId="6CC45E00" w14:textId="77777777" w:rsidR="00064E47" w:rsidRPr="00064E47" w:rsidRDefault="00064E47" w:rsidP="00064E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8B1F44B" w:rsidR="00D6314B" w:rsidRPr="00ED1049" w:rsidRDefault="00064E47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ED1049">
        <w:rPr>
          <w:rFonts w:eastAsia="Times New Roman" w:cstheme="minorHAnsi"/>
          <w:bCs/>
          <w:sz w:val="28"/>
          <w:szCs w:val="28"/>
        </w:rPr>
        <w:t>Department of Biological Sciences, University of Maryland Baltimore County (UMBC)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FA5CB19" w14:textId="77777777" w:rsidR="00412317" w:rsidRPr="00442CD1" w:rsidRDefault="00412317" w:rsidP="00412317">
      <w:pPr>
        <w:pBdr>
          <w:top w:val="nil"/>
          <w:left w:val="nil"/>
          <w:bottom w:val="nil"/>
          <w:right w:val="nil"/>
          <w:between w:val="nil"/>
        </w:pBdr>
      </w:pPr>
      <w:r w:rsidRPr="00442CD1">
        <w:t>Fernando J Vonhoff</w:t>
      </w:r>
      <w:r w:rsidRPr="00442CD1">
        <w:rPr>
          <w:vertAlign w:val="superscript"/>
        </w:rPr>
        <w:tab/>
      </w:r>
      <w:r w:rsidRPr="00442CD1">
        <w:rPr>
          <w:vertAlign w:val="superscript"/>
        </w:rPr>
        <w:tab/>
      </w:r>
      <w:r w:rsidRPr="00442CD1">
        <w:rPr>
          <w:vertAlign w:val="superscript"/>
        </w:rPr>
        <w:tab/>
      </w:r>
      <w:r w:rsidRPr="00442CD1">
        <w:t xml:space="preserve">fvonhoff@umbc.edu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1E5E69" w14:textId="77777777" w:rsidR="00412317" w:rsidRPr="002C2823" w:rsidRDefault="00412317" w:rsidP="00412317">
      <w:pPr>
        <w:pBdr>
          <w:between w:val="nil"/>
        </w:pBdr>
        <w:rPr>
          <w:lang w:val="es-MX"/>
        </w:rPr>
      </w:pPr>
      <w:r w:rsidRPr="002C2823">
        <w:rPr>
          <w:lang w:val="es-MX"/>
        </w:rPr>
        <w:t>Fernando J Vonhoff</w:t>
      </w:r>
      <w:r w:rsidRPr="002C2823">
        <w:rPr>
          <w:vertAlign w:val="superscript"/>
          <w:lang w:val="es-MX"/>
        </w:rPr>
        <w:tab/>
      </w:r>
      <w:r w:rsidRPr="002C2823">
        <w:rPr>
          <w:vertAlign w:val="superscript"/>
          <w:lang w:val="es-MX"/>
        </w:rPr>
        <w:tab/>
      </w:r>
      <w:r w:rsidRPr="002C2823">
        <w:rPr>
          <w:vertAlign w:val="superscript"/>
          <w:lang w:val="es-MX"/>
        </w:rPr>
        <w:tab/>
      </w:r>
      <w:r w:rsidRPr="002C2823">
        <w:rPr>
          <w:lang w:val="es-MX"/>
        </w:rPr>
        <w:t xml:space="preserve">fvonhoff@umbc.edu </w:t>
      </w:r>
    </w:p>
    <w:p w14:paraId="2B18DDA1" w14:textId="77777777" w:rsidR="00412317" w:rsidRPr="002C2823" w:rsidRDefault="00412317" w:rsidP="00412317">
      <w:pPr>
        <w:pBdr>
          <w:between w:val="nil"/>
        </w:pBdr>
        <w:rPr>
          <w:lang w:val="es-MX"/>
        </w:rPr>
      </w:pPr>
      <w:r w:rsidRPr="002C2823">
        <w:rPr>
          <w:lang w:val="es-MX"/>
        </w:rPr>
        <w:t>Claudia Gualtieri</w:t>
      </w:r>
      <w:r w:rsidRPr="002C2823">
        <w:rPr>
          <w:lang w:val="es-MX"/>
        </w:rPr>
        <w:tab/>
      </w:r>
      <w:r w:rsidRPr="002C2823">
        <w:rPr>
          <w:lang w:val="es-MX"/>
        </w:rPr>
        <w:tab/>
      </w:r>
      <w:r w:rsidRPr="002C2823">
        <w:rPr>
          <w:lang w:val="es-MX"/>
        </w:rPr>
        <w:tab/>
        <w:t>cgualti1@umbc.edu</w:t>
      </w:r>
    </w:p>
    <w:p w14:paraId="73FB2A26" w14:textId="77777777" w:rsidR="00412317" w:rsidRPr="002C2823" w:rsidRDefault="00412317" w:rsidP="00412317">
      <w:pPr>
        <w:pBdr>
          <w:between w:val="nil"/>
        </w:pBdr>
        <w:rPr>
          <w:lang w:val="es-MX"/>
        </w:rPr>
      </w:pPr>
    </w:p>
    <w:p w14:paraId="5A2BE33C" w14:textId="77777777" w:rsidR="001E230F" w:rsidRPr="00442CD1" w:rsidRDefault="001E230F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60B95108" w14:textId="77777777" w:rsidR="00C70C90" w:rsidRPr="00442CD1" w:rsidRDefault="00C70C90">
      <w:pPr>
        <w:rPr>
          <w:rFonts w:cstheme="minorHAnsi"/>
          <w:b/>
          <w:sz w:val="22"/>
          <w:szCs w:val="22"/>
          <w:lang w:val="es-MX"/>
        </w:rPr>
      </w:pPr>
      <w:r w:rsidRPr="00442CD1">
        <w:rPr>
          <w:rFonts w:cstheme="minorHAnsi"/>
          <w:b/>
          <w:sz w:val="22"/>
          <w:szCs w:val="22"/>
          <w:lang w:val="es-MX"/>
        </w:rPr>
        <w:br w:type="page"/>
      </w:r>
    </w:p>
    <w:p w14:paraId="1667ADCD" w14:textId="6A876452" w:rsidR="005F1ADF" w:rsidRPr="00442CD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es-MX"/>
        </w:rPr>
      </w:pPr>
      <w:r w:rsidRPr="00442CD1">
        <w:rPr>
          <w:rFonts w:cstheme="minorHAnsi"/>
          <w:b/>
          <w:bCs w:val="0"/>
          <w:sz w:val="32"/>
          <w:szCs w:val="32"/>
          <w:lang w:val="es-MX"/>
        </w:rPr>
        <w:lastRenderedPageBreak/>
        <w:t>Author Questionnaire</w:t>
      </w:r>
    </w:p>
    <w:p w14:paraId="22834088" w14:textId="484FB24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D527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D2CE7D" w14:textId="77777777" w:rsidR="002D2F92" w:rsidRPr="00B07A3B" w:rsidRDefault="002D2F92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347750D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CD5272">
        <w:rPr>
          <w:rFonts w:eastAsia="Times New Roman" w:cstheme="minorHAnsi"/>
          <w:b/>
          <w:bCs/>
        </w:rPr>
        <w:t>No</w:t>
      </w:r>
    </w:p>
    <w:p w14:paraId="79DF1DEC" w14:textId="0C1830A1" w:rsidR="007B0302" w:rsidRPr="007B0302" w:rsidRDefault="007B0302" w:rsidP="007B0302">
      <w:pPr>
        <w:spacing w:before="120"/>
        <w:ind w:left="720"/>
      </w:pPr>
      <w:r w:rsidRPr="007B0302">
        <w:rPr>
          <w:b/>
          <w:bCs/>
          <w:highlight w:val="yellow"/>
        </w:rPr>
        <w:t>Authors:</w:t>
      </w:r>
      <w:r w:rsidRPr="007B0302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8" w:history="1">
        <w:r w:rsidRPr="007B030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https://review.jove.com/account/file-uploader?src=21776743</w:t>
        </w:r>
      </w:hyperlink>
    </w:p>
    <w:p w14:paraId="4BA0FB8D" w14:textId="77777777" w:rsidR="007B0302" w:rsidRDefault="007B0302" w:rsidP="001331E3">
      <w:pPr>
        <w:spacing w:before="120"/>
        <w:ind w:left="720"/>
        <w:rPr>
          <w:rFonts w:eastAsia="Times New Roman" w:cstheme="minorHAnsi"/>
        </w:rPr>
      </w:pPr>
    </w:p>
    <w:p w14:paraId="7A03162F" w14:textId="6E2B247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D5272">
        <w:rPr>
          <w:rFonts w:eastAsia="Times New Roman" w:cstheme="minorHAnsi"/>
          <w:b/>
          <w:bCs/>
        </w:rPr>
        <w:t>Yes</w:t>
      </w:r>
      <w:r w:rsidR="00824478">
        <w:rPr>
          <w:rFonts w:eastAsia="Times New Roman" w:cstheme="minorHAnsi"/>
          <w:b/>
          <w:bCs/>
        </w:rPr>
        <w:t xml:space="preserve">, </w:t>
      </w:r>
      <w:r w:rsidR="00824478" w:rsidRPr="00CD5272">
        <w:rPr>
          <w:rFonts w:eastAsia="Times New Roman" w:cstheme="minorHAnsi"/>
          <w:b/>
          <w:bCs/>
        </w:rPr>
        <w:t>0.2 miles (4 minutes walking distance)</w:t>
      </w:r>
    </w:p>
    <w:p w14:paraId="43ADAAAD" w14:textId="77777777" w:rsidR="006748CE" w:rsidRDefault="006748CE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3C3B22A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2238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1EA6EF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F319D">
        <w:rPr>
          <w:rFonts w:cstheme="minorHAnsi"/>
          <w:bCs/>
          <w:sz w:val="22"/>
          <w:szCs w:val="22"/>
        </w:rPr>
        <w:t>12</w:t>
      </w:r>
    </w:p>
    <w:p w14:paraId="5AAC9C6C" w14:textId="2646E0B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F319D">
        <w:rPr>
          <w:rFonts w:cstheme="minorHAnsi"/>
          <w:bCs/>
          <w:sz w:val="22"/>
          <w:szCs w:val="22"/>
        </w:rPr>
        <w:t>34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19AA4729" w14:textId="77777777" w:rsidR="006748CE" w:rsidRPr="00165915" w:rsidRDefault="006748CE" w:rsidP="006748CE">
      <w:pPr>
        <w:spacing w:before="120"/>
        <w:rPr>
          <w:rFonts w:eastAsia="Times New Roman" w:cstheme="minorHAnsi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1DC9244" w:rsidR="007D61A8" w:rsidRPr="006748CE" w:rsidRDefault="0063554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Claudia Gualtieri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748CE">
        <w:rPr>
          <w:rFonts w:cstheme="minorHAnsi"/>
        </w:rPr>
        <w:t>Our research focuses on</w:t>
      </w:r>
      <w:r w:rsidR="00950EF7">
        <w:rPr>
          <w:rFonts w:cstheme="minorHAnsi"/>
        </w:rPr>
        <w:t xml:space="preserve"> a</w:t>
      </w:r>
      <w:r w:rsidR="00950EF7" w:rsidRPr="00950EF7">
        <w:rPr>
          <w:rFonts w:cstheme="minorHAnsi"/>
        </w:rPr>
        <w:t xml:space="preserve">ssessing functional synaptic connectivity between defined neuronal partners in live, undissected </w:t>
      </w:r>
      <w:r w:rsidR="00950EF7" w:rsidRPr="00950EF7">
        <w:rPr>
          <w:rFonts w:cstheme="minorHAnsi"/>
          <w:i/>
          <w:iCs/>
        </w:rPr>
        <w:t>Drosophila</w:t>
      </w:r>
      <w:r w:rsidR="00950EF7" w:rsidRPr="00950EF7">
        <w:rPr>
          <w:rFonts w:cstheme="minorHAnsi"/>
        </w:rPr>
        <w:t xml:space="preserve"> larvae</w:t>
      </w:r>
      <w:r w:rsidR="00950EF7">
        <w:rPr>
          <w:rFonts w:cstheme="minorHAnsi"/>
        </w:rPr>
        <w:t>.</w:t>
      </w:r>
    </w:p>
    <w:p w14:paraId="17993C93" w14:textId="5279314D" w:rsidR="006748CE" w:rsidRPr="006748CE" w:rsidRDefault="006748CE" w:rsidP="006748C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3FDFC72" w:rsidR="007D61A8" w:rsidRPr="00E428AB" w:rsidRDefault="0063554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Claudia Gualtieri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748CE">
        <w:rPr>
          <w:rFonts w:cstheme="minorHAnsi"/>
        </w:rPr>
        <w:t>Conventional</w:t>
      </w:r>
      <w:r w:rsidR="00950EF7" w:rsidRPr="00950EF7">
        <w:rPr>
          <w:rFonts w:cstheme="minorHAnsi"/>
        </w:rPr>
        <w:t xml:space="preserve"> methods require dissection or physical stimulation; this protocol uses optogenetics in</w:t>
      </w:r>
      <w:r w:rsidR="006748CE">
        <w:rPr>
          <w:rFonts w:cstheme="minorHAnsi"/>
        </w:rPr>
        <w:t xml:space="preserve"> </w:t>
      </w:r>
      <w:r w:rsidR="00950EF7" w:rsidRPr="00950EF7">
        <w:rPr>
          <w:rFonts w:cstheme="minorHAnsi"/>
        </w:rPr>
        <w:t>intact larvae, reducing artifacts.</w:t>
      </w:r>
    </w:p>
    <w:p w14:paraId="2FA50FCA" w14:textId="3DE3124A" w:rsidR="00E428AB" w:rsidRPr="00E428AB" w:rsidRDefault="00E428AB" w:rsidP="00E428A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48465C7" w:rsidR="00D75084" w:rsidRPr="00D06FA1" w:rsidRDefault="0063554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Fernando Vonhoff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BA40C2" w:rsidRPr="00BA40C2">
        <w:rPr>
          <w:rFonts w:cstheme="minorHAnsi"/>
        </w:rPr>
        <w:t>This protocol confirms synaptic partnerships by tracking presynaptic activation followed by immediate postsynaptic responses in live, developing animals</w:t>
      </w:r>
      <w:r w:rsidR="00BA40C2">
        <w:rPr>
          <w:rFonts w:cstheme="minorHAnsi"/>
        </w:rPr>
        <w:t>.</w:t>
      </w:r>
    </w:p>
    <w:p w14:paraId="2DC98FE4" w14:textId="141D4D04" w:rsidR="00D06FA1" w:rsidRPr="00D06FA1" w:rsidRDefault="00D06FA1" w:rsidP="00D06FA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B71F53D" w:rsidR="007D61A8" w:rsidRPr="005F5F5A" w:rsidRDefault="0063554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Fernando Vonhoff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E0862" w:rsidRPr="00BE0862">
        <w:rPr>
          <w:rFonts w:cstheme="minorHAnsi"/>
        </w:rPr>
        <w:t xml:space="preserve">The most challenging step is proper larval immobilization, which requires sufficient pressure to restrict movement without harming the </w:t>
      </w:r>
      <w:r w:rsidR="005F5F5A" w:rsidRPr="00BE0862">
        <w:rPr>
          <w:rFonts w:cstheme="minorHAnsi"/>
        </w:rPr>
        <w:t>larvae</w:t>
      </w:r>
      <w:r w:rsidR="00BE0862" w:rsidRPr="00BE0862">
        <w:rPr>
          <w:rFonts w:cstheme="minorHAnsi"/>
        </w:rPr>
        <w:t>.</w:t>
      </w:r>
    </w:p>
    <w:p w14:paraId="3D1EC782" w14:textId="0F564184" w:rsidR="005F5F5A" w:rsidRPr="005F5F5A" w:rsidRDefault="005F5F5A" w:rsidP="005F5F5A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05BE7BBD" w14:textId="307188F4" w:rsidR="005451D3" w:rsidRDefault="00635549" w:rsidP="005451D3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Fernando Vonhoff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837426" w:rsidRPr="00837426">
        <w:rPr>
          <w:rFonts w:cstheme="minorHAnsi"/>
        </w:rPr>
        <w:t>Future studies could enable tracking the formation, strengthening, or elimination of synaptic connections between specific neuronal populations during larval development</w:t>
      </w:r>
      <w:r w:rsidR="00837426">
        <w:rPr>
          <w:rFonts w:cstheme="minorHAnsi"/>
        </w:rPr>
        <w:t>.</w:t>
      </w:r>
    </w:p>
    <w:p w14:paraId="7471EEFE" w14:textId="5924797D" w:rsidR="00857AF4" w:rsidRPr="00857AF4" w:rsidRDefault="00857AF4" w:rsidP="00857A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3F311A2" w14:textId="779DAE9D" w:rsidR="00333FA4" w:rsidRPr="00D75084" w:rsidRDefault="00333FA4" w:rsidP="005451D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C222178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0516D93" w:rsidR="00CE10F2" w:rsidRDefault="00FA10E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and Immobilization</w:t>
      </w:r>
      <w:r w:rsidR="005B0298">
        <w:rPr>
          <w:rFonts w:cstheme="minorHAnsi"/>
          <w:b/>
          <w:bCs/>
        </w:rPr>
        <w:t xml:space="preserve"> of Drosophila Larvae</w:t>
      </w:r>
    </w:p>
    <w:p w14:paraId="314C5FBA" w14:textId="3E52CC2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C76F5">
        <w:rPr>
          <w:rFonts w:cstheme="minorHAnsi"/>
        </w:rPr>
        <w:t>Claudia Gualtieri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19C345C" w14:textId="480E8798" w:rsidR="00CA10E4" w:rsidRPr="00412317" w:rsidRDefault="00CA10E4" w:rsidP="00412317">
      <w:pPr>
        <w:pStyle w:val="Narration"/>
        <w:numPr>
          <w:ilvl w:val="1"/>
          <w:numId w:val="3"/>
        </w:numPr>
      </w:pPr>
      <w:commentRangeStart w:id="1"/>
      <w:r w:rsidRPr="008234CD">
        <w:t xml:space="preserve">To begin, </w:t>
      </w:r>
      <w:r>
        <w:t xml:space="preserve">cross </w:t>
      </w:r>
      <w:r w:rsidRPr="00CA10E4">
        <w:t xml:space="preserve">virgin females carrying the CaMPARI </w:t>
      </w:r>
      <w:r w:rsidRPr="005B2BAB">
        <w:rPr>
          <w:i/>
          <w:iCs/>
          <w:color w:val="EE0000"/>
        </w:rPr>
        <w:t>(kam-paa-ree)</w:t>
      </w:r>
      <w:r>
        <w:rPr>
          <w:i/>
          <w:iCs/>
          <w:color w:val="EE0000"/>
        </w:rPr>
        <w:t xml:space="preserve"> </w:t>
      </w:r>
      <w:r w:rsidRPr="00CA10E4">
        <w:t xml:space="preserve">and CsChrimson </w:t>
      </w:r>
      <w:r w:rsidRPr="00CA10E4">
        <w:rPr>
          <w:i/>
          <w:iCs/>
          <w:color w:val="EE0000"/>
        </w:rPr>
        <w:t>(C-S-Krim-zuhn)</w:t>
      </w:r>
      <w:r>
        <w:t xml:space="preserve"> </w:t>
      </w:r>
      <w:r w:rsidRPr="00CA10E4">
        <w:t xml:space="preserve">genes with males carrying the GAL4 </w:t>
      </w:r>
      <w:r w:rsidRPr="00CA10E4">
        <w:rPr>
          <w:i/>
          <w:iCs/>
          <w:color w:val="EE0000"/>
        </w:rPr>
        <w:t>(</w:t>
      </w:r>
      <w:r w:rsidRPr="00CA10E4">
        <w:rPr>
          <w:i/>
          <w:iCs/>
          <w:color w:val="EE0000"/>
          <w:lang w:val="en-US"/>
        </w:rPr>
        <w:t>gal-four)</w:t>
      </w:r>
      <w:r>
        <w:rPr>
          <w:b/>
          <w:bCs/>
          <w:lang w:val="en-US"/>
        </w:rPr>
        <w:t xml:space="preserve"> </w:t>
      </w:r>
      <w:r w:rsidRPr="00CA10E4">
        <w:t>and LexA</w:t>
      </w:r>
      <w:r>
        <w:t xml:space="preserve"> </w:t>
      </w:r>
      <w:r w:rsidRPr="00CA10E4">
        <w:rPr>
          <w:i/>
          <w:iCs/>
          <w:color w:val="EE0000"/>
        </w:rPr>
        <w:t>(Lex-ay)</w:t>
      </w:r>
      <w:r w:rsidRPr="00CA10E4">
        <w:t xml:space="preserve"> driver genes</w:t>
      </w:r>
      <w:r>
        <w:t>,</w:t>
      </w:r>
      <w:r w:rsidRPr="008234CD">
        <w:t xml:space="preserve"> in plastic vials containing standard cornmeal agar medium supplemented with 0.5 millimolar all-trans retinal</w:t>
      </w:r>
      <w:r>
        <w:t xml:space="preserve">, or ATR </w:t>
      </w:r>
      <w:r w:rsidRPr="008234CD">
        <w:rPr>
          <w:i/>
          <w:iCs/>
          <w:color w:val="EE0000"/>
        </w:rPr>
        <w:t>(A-T-R)</w:t>
      </w:r>
      <w:r w:rsidRPr="008234CD">
        <w:t xml:space="preserve"> for CsChrimson activation</w:t>
      </w:r>
      <w:r>
        <w:t xml:space="preserve"> </w:t>
      </w:r>
      <w:r w:rsidRPr="00C401C2">
        <w:rPr>
          <w:b/>
          <w:bCs/>
        </w:rPr>
        <w:t>[1]</w:t>
      </w:r>
      <w:r w:rsidRPr="008234CD">
        <w:t xml:space="preserve">. Prepare parallel vials without </w:t>
      </w:r>
      <w:r>
        <w:t>ATR</w:t>
      </w:r>
      <w:r w:rsidRPr="008234CD">
        <w:t xml:space="preserve"> as controls </w:t>
      </w:r>
      <w:r w:rsidRPr="00C401C2">
        <w:rPr>
          <w:b/>
          <w:bCs/>
        </w:rPr>
        <w:t>[2]</w:t>
      </w:r>
      <w:r w:rsidRPr="008234CD">
        <w:t>.</w:t>
      </w:r>
    </w:p>
    <w:p w14:paraId="7605F9E4" w14:textId="542A1E7B" w:rsidR="00C34F4C" w:rsidRPr="00412317" w:rsidRDefault="00473C27" w:rsidP="00412317">
      <w:pPr>
        <w:pStyle w:val="ShotDescription"/>
        <w:numPr>
          <w:ilvl w:val="2"/>
          <w:numId w:val="3"/>
        </w:numPr>
      </w:pPr>
      <w:r>
        <w:rPr>
          <w:rFonts w:cstheme="minorHAnsi"/>
        </w:rPr>
        <w:t xml:space="preserve">WIDE: </w:t>
      </w:r>
      <w:r w:rsidR="00412317" w:rsidRPr="008234CD">
        <w:t>WIDE: Talent setting up genetic crosses in plastic vials containing standard cornmeal agar medium supplemented with all-trans retinal</w:t>
      </w:r>
      <w:r w:rsidR="00412317">
        <w:t>.</w:t>
      </w:r>
      <w:r w:rsidRPr="00412317">
        <w:rPr>
          <w:rFonts w:cstheme="minorHAnsi"/>
        </w:rPr>
        <w:t xml:space="preserve"> </w:t>
      </w:r>
      <w:r w:rsidRPr="0041231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412317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412317">
        <w:rPr>
          <w:rFonts w:cstheme="minorHAnsi"/>
          <w:i/>
          <w:iCs/>
          <w:color w:val="0000FF"/>
          <w:lang w:val="en-IN"/>
        </w:rPr>
        <w:t xml:space="preserve">: Please obtain CU shot </w:t>
      </w:r>
      <w:r w:rsidR="00397B9D" w:rsidRPr="00412317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412317">
        <w:rPr>
          <w:rFonts w:cstheme="minorHAnsi"/>
          <w:i/>
          <w:iCs/>
          <w:color w:val="0000FF"/>
          <w:lang w:val="en-IN"/>
        </w:rPr>
        <w:t>.</w:t>
      </w:r>
    </w:p>
    <w:p w14:paraId="0DF3CB2C" w14:textId="77777777" w:rsidR="00412317" w:rsidRDefault="00412317" w:rsidP="00412317">
      <w:pPr>
        <w:pStyle w:val="ShotDescription"/>
        <w:numPr>
          <w:ilvl w:val="2"/>
          <w:numId w:val="3"/>
        </w:numPr>
      </w:pPr>
      <w:r w:rsidRPr="008234CD">
        <w:t>Talent preparing parallel plastic vials without all-trans retinal.</w:t>
      </w:r>
    </w:p>
    <w:p w14:paraId="0219DAE4" w14:textId="62A003C7" w:rsidR="00115265" w:rsidRDefault="00115265" w:rsidP="003F7559">
      <w:pPr>
        <w:pStyle w:val="Narration"/>
        <w:widowControl/>
        <w:numPr>
          <w:ilvl w:val="1"/>
          <w:numId w:val="3"/>
        </w:numPr>
        <w:rPr>
          <w:kern w:val="2"/>
          <w:lang w:val="en-IN" w:eastAsia="en-IN"/>
          <w14:ligatures w14:val="standardContextual"/>
        </w:rPr>
      </w:pPr>
      <w:r>
        <w:t xml:space="preserve">Melt the cornmeal agar medium </w:t>
      </w:r>
      <w:r w:rsidR="007E6C64">
        <w:t xml:space="preserve">in a microwave for 8 to 10 seconds </w:t>
      </w:r>
      <w:r>
        <w:t xml:space="preserve">without boiling and </w:t>
      </w:r>
      <w:commentRangeStart w:id="2"/>
      <w:r>
        <w:t xml:space="preserve">allow it to cool </w:t>
      </w:r>
      <w:r w:rsidR="007E6C64">
        <w:t xml:space="preserve">at room temperature </w:t>
      </w:r>
      <w:r>
        <w:t xml:space="preserve">without solidifying </w:t>
      </w:r>
      <w:commentRangeEnd w:id="2"/>
      <w:r w:rsidR="00E400EA">
        <w:rPr>
          <w:rStyle w:val="CommentReference"/>
          <w:b/>
          <w:bCs/>
          <w:sz w:val="24"/>
          <w:szCs w:val="24"/>
        </w:rPr>
        <w:commentReference w:id="2"/>
      </w:r>
      <w:r>
        <w:rPr>
          <w:b/>
          <w:bCs/>
        </w:rPr>
        <w:t>[1]</w:t>
      </w:r>
      <w:r>
        <w:t xml:space="preserve">. Cover the vials completely with aluminum foil to prevent light exposure </w:t>
      </w:r>
      <w:r>
        <w:rPr>
          <w:b/>
          <w:bCs/>
        </w:rPr>
        <w:t>[2]</w:t>
      </w:r>
      <w:r>
        <w:t xml:space="preserve">. </w:t>
      </w:r>
      <w:commentRangeStart w:id="3"/>
      <w:r>
        <w:t xml:space="preserve">Incubate the vials at 25 degrees Celsius until the larvae reach the third instar stage </w:t>
      </w:r>
      <w:r>
        <w:rPr>
          <w:b/>
          <w:bCs/>
        </w:rPr>
        <w:t>[3]</w:t>
      </w:r>
      <w:r>
        <w:t>.</w:t>
      </w:r>
      <w:commentRangeEnd w:id="3"/>
      <w:r w:rsidR="0050722E">
        <w:rPr>
          <w:rStyle w:val="CommentReference"/>
          <w:kern w:val="2"/>
          <w:sz w:val="24"/>
          <w:szCs w:val="24"/>
          <w:lang w:val="en-IN" w:eastAsia="en-IN"/>
          <w14:ligatures w14:val="standardContextual"/>
        </w:rPr>
        <w:commentReference w:id="3"/>
      </w:r>
    </w:p>
    <w:p w14:paraId="59125207" w14:textId="33CC4A62" w:rsidR="0050722E" w:rsidRDefault="00412317" w:rsidP="0050722E">
      <w:pPr>
        <w:pStyle w:val="ShotDescription"/>
        <w:numPr>
          <w:ilvl w:val="2"/>
          <w:numId w:val="3"/>
        </w:numPr>
      </w:pPr>
      <w:r w:rsidRPr="008234CD">
        <w:t>Talent melting the cornmeal agar medium</w:t>
      </w:r>
      <w:r w:rsidR="00AE7A0A">
        <w:t xml:space="preserve"> and setting it aside</w:t>
      </w:r>
      <w:r w:rsidR="007E6C64">
        <w:t>.</w:t>
      </w:r>
    </w:p>
    <w:p w14:paraId="3CC7B361" w14:textId="0CEBDF89" w:rsidR="0050722E" w:rsidRPr="0050722E" w:rsidRDefault="0050722E" w:rsidP="0050722E">
      <w:pPr>
        <w:pStyle w:val="ShotDescription"/>
        <w:numPr>
          <w:ilvl w:val="0"/>
          <w:numId w:val="0"/>
        </w:numPr>
        <w:ind w:left="1627"/>
        <w:rPr>
          <w:sz w:val="32"/>
          <w:szCs w:val="32"/>
        </w:rPr>
      </w:pPr>
      <w:r w:rsidRPr="0050722E">
        <w:rPr>
          <w:color w:val="FF0000"/>
          <w:sz w:val="32"/>
          <w:szCs w:val="32"/>
          <w:highlight w:val="yellow"/>
        </w:rPr>
        <w:t>Add</w:t>
      </w:r>
      <w:r w:rsidRPr="0050722E">
        <w:rPr>
          <w:color w:val="FF0000"/>
          <w:sz w:val="32"/>
          <w:szCs w:val="32"/>
        </w:rPr>
        <w:t>ed step of adding ATR to melted cornmeal agar medium</w:t>
      </w:r>
      <w:r w:rsidR="00D568CD">
        <w:rPr>
          <w:color w:val="FF0000"/>
          <w:sz w:val="32"/>
          <w:szCs w:val="32"/>
        </w:rPr>
        <w:t xml:space="preserve"> (This was videoed by videographer)</w:t>
      </w:r>
      <w:r w:rsidRPr="0050722E">
        <w:rPr>
          <w:color w:val="FF0000"/>
          <w:sz w:val="32"/>
          <w:szCs w:val="32"/>
        </w:rPr>
        <w:t>.</w:t>
      </w:r>
    </w:p>
    <w:p w14:paraId="0108582F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wrapping the vials completely with aluminum foil.</w:t>
      </w:r>
    </w:p>
    <w:p w14:paraId="382BC0BE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placing the foil-covered vials in the incubator.</w:t>
      </w:r>
      <w:commentRangeEnd w:id="1"/>
      <w:r w:rsidR="009B198A" w:rsidRPr="008234CD">
        <w:rPr>
          <w:rStyle w:val="CommentReference"/>
          <w:sz w:val="24"/>
          <w:szCs w:val="24"/>
        </w:rPr>
        <w:commentReference w:id="1"/>
      </w:r>
    </w:p>
    <w:p w14:paraId="74E0DEA6" w14:textId="4E62ABAC" w:rsidR="00115265" w:rsidRDefault="00115265" w:rsidP="00115265">
      <w:pPr>
        <w:pStyle w:val="Narration"/>
        <w:widowControl/>
        <w:numPr>
          <w:ilvl w:val="1"/>
          <w:numId w:val="3"/>
        </w:numPr>
        <w:rPr>
          <w:kern w:val="2"/>
          <w:lang w:val="en-IN" w:eastAsia="en-IN"/>
          <w14:ligatures w14:val="standardContextual"/>
        </w:rPr>
      </w:pPr>
      <w:r>
        <w:t xml:space="preserve">Use a paintbrush to collect a third instar larva </w:t>
      </w:r>
      <w:r>
        <w:rPr>
          <w:b/>
          <w:bCs/>
        </w:rPr>
        <w:t>[1]</w:t>
      </w:r>
      <w:r>
        <w:t xml:space="preserve">. Rinse the larva in a three-well microspot plate containing 0.1 molar phosphate-buffered saline, or PBS </w:t>
      </w:r>
      <w:r>
        <w:rPr>
          <w:i/>
          <w:iCs/>
          <w:color w:val="EE0000"/>
        </w:rPr>
        <w:t>(P-B-S)</w:t>
      </w:r>
      <w:r>
        <w:t xml:space="preserve">, to remove any adhering food </w:t>
      </w:r>
      <w:r>
        <w:rPr>
          <w:b/>
          <w:bCs/>
        </w:rPr>
        <w:t>[2]</w:t>
      </w:r>
      <w:r>
        <w:t>.</w:t>
      </w:r>
    </w:p>
    <w:p w14:paraId="501ED1BB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collecting a third instar larva with a paintbrush.</w:t>
      </w:r>
    </w:p>
    <w:p w14:paraId="4960C80D" w14:textId="77777777" w:rsidR="00412317" w:rsidRDefault="00412317" w:rsidP="00412317">
      <w:pPr>
        <w:pStyle w:val="ShotDescription"/>
        <w:numPr>
          <w:ilvl w:val="2"/>
          <w:numId w:val="3"/>
        </w:numPr>
      </w:pPr>
      <w:r w:rsidRPr="008234CD">
        <w:t>Talent washing the larva in a three-well micro spot plate containing phosphate-buffered saline.</w:t>
      </w:r>
    </w:p>
    <w:p w14:paraId="6C697338" w14:textId="2B6C5E4F" w:rsidR="00412317" w:rsidRPr="008234CD" w:rsidRDefault="00412317" w:rsidP="00412317">
      <w:pPr>
        <w:pStyle w:val="Narration"/>
        <w:numPr>
          <w:ilvl w:val="1"/>
          <w:numId w:val="3"/>
        </w:numPr>
      </w:pPr>
      <w:r w:rsidRPr="008234CD">
        <w:t xml:space="preserve">Place a small amount of modeling clay at each corner of a clean 18 by </w:t>
      </w:r>
      <w:r w:rsidR="00402DC5" w:rsidRPr="008234CD">
        <w:t>18-millimeter</w:t>
      </w:r>
      <w:r w:rsidRPr="008234CD">
        <w:t xml:space="preserve"> coverslip </w:t>
      </w:r>
      <w:r w:rsidRPr="00C401C2">
        <w:rPr>
          <w:b/>
          <w:bCs/>
        </w:rPr>
        <w:t>[1]</w:t>
      </w:r>
      <w:r w:rsidRPr="008234CD">
        <w:t xml:space="preserve">. Place the larva in a drop of </w:t>
      </w:r>
      <w:r>
        <w:t>PBS</w:t>
      </w:r>
      <w:r w:rsidRPr="008234CD">
        <w:t xml:space="preserve"> on the coverslip </w:t>
      </w:r>
      <w:r w:rsidRPr="00C401C2">
        <w:rPr>
          <w:b/>
          <w:bCs/>
        </w:rPr>
        <w:t>[2]</w:t>
      </w:r>
      <w:r w:rsidRPr="008234CD">
        <w:t xml:space="preserve"> and allow it to orient ventral side down</w:t>
      </w:r>
      <w:r>
        <w:t xml:space="preserve"> </w:t>
      </w:r>
      <w:r w:rsidRPr="00C401C2">
        <w:rPr>
          <w:b/>
          <w:bCs/>
        </w:rPr>
        <w:t>[3]</w:t>
      </w:r>
      <w:r w:rsidRPr="008234CD">
        <w:t>.</w:t>
      </w:r>
    </w:p>
    <w:p w14:paraId="24762EB2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placing modeling clay at each corner of the coverslip.</w:t>
      </w:r>
    </w:p>
    <w:p w14:paraId="64EA262C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lastRenderedPageBreak/>
        <w:t>Talent placing the larva in a drop of phosphate-buffered saline on the coverslip.</w:t>
      </w:r>
    </w:p>
    <w:p w14:paraId="4BB107BE" w14:textId="4C156BC2" w:rsidR="00412317" w:rsidRPr="008234CD" w:rsidRDefault="00412317" w:rsidP="004D2F28">
      <w:pPr>
        <w:pStyle w:val="ShotDescription"/>
        <w:numPr>
          <w:ilvl w:val="0"/>
          <w:numId w:val="0"/>
        </w:numPr>
        <w:ind w:left="1627"/>
      </w:pPr>
      <w:r w:rsidRPr="008234CD">
        <w:t>Shot of the larva oriented ventral side down on the coverslip.</w:t>
      </w:r>
      <w:r w:rsidR="006349FA">
        <w:t xml:space="preserve"> </w:t>
      </w:r>
    </w:p>
    <w:p w14:paraId="6182D5B2" w14:textId="77777777" w:rsidR="00412317" w:rsidRPr="008234CD" w:rsidRDefault="00412317" w:rsidP="00412317">
      <w:pPr>
        <w:pStyle w:val="Narration"/>
        <w:numPr>
          <w:ilvl w:val="1"/>
          <w:numId w:val="3"/>
        </w:numPr>
      </w:pPr>
      <w:r w:rsidRPr="008234CD">
        <w:t xml:space="preserve">Place a clean microscope slide over the coverslip containing the larva </w:t>
      </w:r>
      <w:r w:rsidRPr="00C401C2">
        <w:rPr>
          <w:b/>
          <w:bCs/>
        </w:rPr>
        <w:t>[1]</w:t>
      </w:r>
      <w:r w:rsidRPr="008234CD">
        <w:t>.</w:t>
      </w:r>
      <w:r>
        <w:t xml:space="preserve"> </w:t>
      </w:r>
      <w:r w:rsidRPr="00643D43">
        <w:rPr>
          <w:lang w:val="en-US"/>
        </w:rPr>
        <w:t>Secure the coverslip by applying modeling clay to the corners, using just enough pressure to immobilize the larva without crushing it or breaking the glass</w:t>
      </w:r>
      <w:r>
        <w:rPr>
          <w:lang w:val="en-US"/>
        </w:rPr>
        <w:t xml:space="preserve"> </w:t>
      </w:r>
      <w:r w:rsidRPr="00C401C2">
        <w:rPr>
          <w:b/>
          <w:bCs/>
          <w:lang w:val="en-US"/>
        </w:rPr>
        <w:t>[2]</w:t>
      </w:r>
      <w:r w:rsidRPr="00643D43">
        <w:rPr>
          <w:lang w:val="en-US"/>
        </w:rPr>
        <w:t>.</w:t>
      </w:r>
    </w:p>
    <w:p w14:paraId="734CE70D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placing a clean microscope slide over the coverslip containing the larva.</w:t>
      </w:r>
    </w:p>
    <w:p w14:paraId="6848D24F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applying additional modeling clay to the coverslip corners.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750E137" w:rsidR="000F326F" w:rsidRPr="00301C19" w:rsidRDefault="00F74C8D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eastAsiaTheme="minorHAnsi"/>
          <w:b/>
          <w:bCs/>
        </w:rPr>
        <w:t xml:space="preserve">Light </w:t>
      </w:r>
      <w:r w:rsidR="00FA10EC" w:rsidRPr="0067018D">
        <w:rPr>
          <w:rFonts w:eastAsiaTheme="minorHAnsi"/>
          <w:b/>
          <w:bCs/>
        </w:rPr>
        <w:t>Stimulation</w:t>
      </w:r>
      <w:r>
        <w:rPr>
          <w:rFonts w:eastAsiaTheme="minorHAnsi"/>
          <w:b/>
          <w:bCs/>
        </w:rPr>
        <w:t xml:space="preserve"> of Neurons</w:t>
      </w:r>
      <w:r w:rsidR="00FA10EC" w:rsidRPr="0067018D">
        <w:rPr>
          <w:rFonts w:eastAsiaTheme="minorHAnsi"/>
          <w:b/>
          <w:bCs/>
        </w:rPr>
        <w:t xml:space="preserve">, Photoconversion, </w:t>
      </w:r>
      <w:r w:rsidR="00FA10EC">
        <w:rPr>
          <w:rFonts w:eastAsiaTheme="minorHAnsi"/>
          <w:b/>
          <w:bCs/>
        </w:rPr>
        <w:t>a</w:t>
      </w:r>
      <w:r w:rsidR="00FA10EC" w:rsidRPr="0067018D">
        <w:rPr>
          <w:rFonts w:eastAsiaTheme="minorHAnsi"/>
          <w:b/>
          <w:bCs/>
        </w:rPr>
        <w:t xml:space="preserve">nd Imaging </w:t>
      </w:r>
    </w:p>
    <w:p w14:paraId="471D6BC0" w14:textId="77777777" w:rsidR="00301C19" w:rsidRPr="007B0302" w:rsidRDefault="00301C19" w:rsidP="00301C19">
      <w:pPr>
        <w:pStyle w:val="ListParagraph"/>
        <w:spacing w:before="120"/>
        <w:ind w:left="360"/>
      </w:pPr>
      <w:r w:rsidRPr="00301C19">
        <w:rPr>
          <w:b/>
          <w:bCs/>
          <w:highlight w:val="yellow"/>
        </w:rPr>
        <w:t>Authors:</w:t>
      </w:r>
      <w:r w:rsidRPr="00301C19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13" w:history="1">
        <w:r w:rsidRPr="00301C1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https://review.jove.com/account/file-uploader?src=21776743</w:t>
        </w:r>
      </w:hyperlink>
    </w:p>
    <w:p w14:paraId="494D86BE" w14:textId="773F5D54" w:rsidR="00F74C8D" w:rsidRPr="00805B8B" w:rsidRDefault="00F74C8D" w:rsidP="00805B8B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Place the slide containing </w:t>
      </w:r>
      <w:r w:rsidR="00301C19">
        <w:t xml:space="preserve">the </w:t>
      </w:r>
      <w:r>
        <w:t xml:space="preserve">larva on a clean confocal microscope stage </w:t>
      </w:r>
      <w:r w:rsidRPr="00D03B1B">
        <w:rPr>
          <w:b/>
          <w:bCs/>
        </w:rPr>
        <w:t>[1]</w:t>
      </w:r>
      <w:r>
        <w:t xml:space="preserve">. </w:t>
      </w:r>
      <w:r w:rsidRPr="00F74C8D">
        <w:t>To acquire a baseline Z</w:t>
      </w:r>
      <w:r>
        <w:t xml:space="preserve"> </w:t>
      </w:r>
      <w:r w:rsidRPr="005042DF">
        <w:rPr>
          <w:i/>
          <w:iCs/>
          <w:color w:val="EE0000"/>
        </w:rPr>
        <w:t>(Zee)</w:t>
      </w:r>
      <w:r w:rsidRPr="00F74C8D">
        <w:t>-stack of postsynaptic neurons expressing CaMPARI</w:t>
      </w:r>
      <w:r w:rsidR="00805B8B">
        <w:t xml:space="preserve"> </w:t>
      </w:r>
      <w:r w:rsidRPr="00D03B1B">
        <w:rPr>
          <w:b/>
          <w:bCs/>
        </w:rPr>
        <w:t>[2]</w:t>
      </w:r>
      <w:r w:rsidRPr="00F74C8D">
        <w:t xml:space="preserve">, </w:t>
      </w:r>
      <w:r w:rsidRPr="00F74C8D">
        <w:rPr>
          <w:lang w:val="en-IN"/>
        </w:rPr>
        <w:t xml:space="preserve">image simultaneously in the green channel at 488 nanometers and 0.8 percent laser power </w:t>
      </w:r>
      <w:r w:rsidRPr="00D03B1B">
        <w:rPr>
          <w:b/>
          <w:bCs/>
        </w:rPr>
        <w:t>[3]</w:t>
      </w:r>
      <w:r>
        <w:rPr>
          <w:b/>
          <w:bCs/>
        </w:rPr>
        <w:t xml:space="preserve"> </w:t>
      </w:r>
      <w:r w:rsidRPr="00F74C8D">
        <w:rPr>
          <w:lang w:val="en-IN"/>
        </w:rPr>
        <w:t>and the red channel at approximately 561 nanometers and 0.8 percent laser power</w:t>
      </w:r>
      <w:r>
        <w:rPr>
          <w:lang w:val="en-IN"/>
        </w:rPr>
        <w:t xml:space="preserve"> </w:t>
      </w:r>
      <w:r w:rsidRPr="00D03B1B">
        <w:rPr>
          <w:b/>
          <w:bCs/>
        </w:rPr>
        <w:t>[4]</w:t>
      </w:r>
      <w:r w:rsidRPr="00F74C8D">
        <w:rPr>
          <w:lang w:val="en-IN"/>
        </w:rPr>
        <w:t>.</w:t>
      </w:r>
    </w:p>
    <w:p w14:paraId="791F934E" w14:textId="713BEAF4" w:rsidR="001C35DB" w:rsidRPr="008234CD" w:rsidRDefault="001C35DB" w:rsidP="001C35DB">
      <w:pPr>
        <w:pStyle w:val="TemplateShot"/>
        <w:numPr>
          <w:ilvl w:val="2"/>
          <w:numId w:val="3"/>
        </w:numPr>
      </w:pPr>
      <w:r>
        <w:t xml:space="preserve">Talent placing the slide on the confocal microscope stage. </w:t>
      </w:r>
    </w:p>
    <w:p w14:paraId="4B63142B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B658F3">
        <w:rPr>
          <w:highlight w:val="yellow"/>
        </w:rPr>
        <w:t>SCREEN:</w:t>
      </w:r>
      <w:r w:rsidRPr="008234CD">
        <w:t xml:space="preserve"> Show </w:t>
      </w:r>
      <w:r>
        <w:t>Z-stack acquisition steps on the microscope software interface.</w:t>
      </w:r>
    </w:p>
    <w:p w14:paraId="330980C6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D03B1B">
        <w:rPr>
          <w:highlight w:val="yellow"/>
        </w:rPr>
        <w:t>SCREEN:</w:t>
      </w:r>
      <w:r>
        <w:t xml:space="preserve"> Show the setting of 488 nm green laser channel along with 0.8% laser power.</w:t>
      </w:r>
    </w:p>
    <w:p w14:paraId="0E9E0CE4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D03B1B">
        <w:rPr>
          <w:highlight w:val="yellow"/>
        </w:rPr>
        <w:t>SCREEN:</w:t>
      </w:r>
      <w:r>
        <w:t xml:space="preserve"> Show the setting of 561 nm red laser channel along with 0.8% laser power.</w:t>
      </w:r>
    </w:p>
    <w:p w14:paraId="60613BF3" w14:textId="6EFE6BC0" w:rsidR="001C35DB" w:rsidRPr="00D26F79" w:rsidRDefault="001C35DB" w:rsidP="001C35DB">
      <w:pPr>
        <w:pStyle w:val="TemplateNarration"/>
        <w:numPr>
          <w:ilvl w:val="1"/>
          <w:numId w:val="3"/>
        </w:numPr>
        <w:rPr>
          <w:color w:val="7030A0"/>
        </w:rPr>
      </w:pPr>
      <w:r w:rsidRPr="00D26F79">
        <w:rPr>
          <w:color w:val="7030A0"/>
        </w:rPr>
        <w:t>Use a Z-step of 1 micrometer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[1]</w:t>
      </w:r>
      <w:r w:rsidRPr="00D26F79">
        <w:rPr>
          <w:color w:val="7030A0"/>
        </w:rPr>
        <w:t>, 256 by 256 pixel resolution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[2]</w:t>
      </w:r>
      <w:r w:rsidRPr="00D26F79">
        <w:rPr>
          <w:color w:val="7030A0"/>
        </w:rPr>
        <w:t>, line averaging of 2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[3]</w:t>
      </w:r>
      <w:r w:rsidRPr="00D26F79">
        <w:rPr>
          <w:color w:val="7030A0"/>
        </w:rPr>
        <w:t>, bidirectional scanning, scan speed of 9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[4]</w:t>
      </w:r>
      <w:r w:rsidRPr="00D26F79">
        <w:rPr>
          <w:color w:val="7030A0"/>
        </w:rPr>
        <w:t xml:space="preserve">, </w:t>
      </w:r>
      <w:r w:rsidRPr="000E00E5">
        <w:rPr>
          <w:strike/>
          <w:color w:val="7030A0"/>
        </w:rPr>
        <w:t>and pixel time of 0.52 microseconds</w:t>
      </w:r>
      <w:r w:rsidRPr="00D26F79">
        <w:rPr>
          <w:color w:val="7030A0"/>
        </w:rPr>
        <w:t xml:space="preserve"> on a confocal microscope equipped with </w:t>
      </w:r>
      <w:r w:rsidRPr="000B0B48">
        <w:rPr>
          <w:color w:val="7030A0"/>
        </w:rPr>
        <w:t xml:space="preserve">40×/1.2 </w:t>
      </w:r>
      <w:r w:rsidRPr="000B0B48">
        <w:rPr>
          <w:i/>
          <w:iCs/>
          <w:color w:val="EE0000"/>
        </w:rPr>
        <w:t>(Forty-X-one-point-two)</w:t>
      </w:r>
      <w:r>
        <w:rPr>
          <w:color w:val="7030A0"/>
        </w:rPr>
        <w:t xml:space="preserve"> </w:t>
      </w:r>
      <w:r w:rsidRPr="000B0B48">
        <w:rPr>
          <w:color w:val="7030A0"/>
        </w:rPr>
        <w:t>objective</w:t>
      </w:r>
      <w:r w:rsidR="00E024CF">
        <w:rPr>
          <w:color w:val="7030A0"/>
        </w:rPr>
        <w:t xml:space="preserve"> lens</w:t>
      </w:r>
      <w:r w:rsidRPr="00D26F79">
        <w:rPr>
          <w:color w:val="7030A0"/>
        </w:rPr>
        <w:t xml:space="preserve"> </w:t>
      </w:r>
      <w:r w:rsidRPr="00C401C2">
        <w:rPr>
          <w:b/>
          <w:bCs/>
          <w:color w:val="7030A0"/>
        </w:rPr>
        <w:t>[5]</w:t>
      </w:r>
      <w:r w:rsidRPr="00D26F79">
        <w:rPr>
          <w:color w:val="7030A0"/>
        </w:rPr>
        <w:t xml:space="preserve">. </w:t>
      </w:r>
    </w:p>
    <w:p w14:paraId="0D45D12B" w14:textId="77832E41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the confocal microscope settings with a 1 micrometer </w:t>
      </w:r>
      <w:r w:rsidR="00E024CF">
        <w:t>Z</w:t>
      </w:r>
      <w:r w:rsidRPr="008234CD">
        <w:t>-step,</w:t>
      </w:r>
    </w:p>
    <w:p w14:paraId="4A7603B6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resolution being set to</w:t>
      </w:r>
      <w:r w:rsidRPr="008234CD">
        <w:t xml:space="preserve"> 256 by 256 pixel</w:t>
      </w:r>
      <w:r>
        <w:t>s</w:t>
      </w:r>
      <w:r w:rsidRPr="008234CD">
        <w:t>,</w:t>
      </w:r>
    </w:p>
    <w:p w14:paraId="2C793396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line</w:t>
      </w:r>
      <w:r w:rsidRPr="008234CD">
        <w:t xml:space="preserve"> averaging</w:t>
      </w:r>
      <w:r>
        <w:t xml:space="preserve"> value </w:t>
      </w:r>
      <w:r w:rsidRPr="008234CD">
        <w:t>of 2</w:t>
      </w:r>
      <w:r>
        <w:t xml:space="preserve"> being set</w:t>
      </w:r>
    </w:p>
    <w:p w14:paraId="40BCCC7F" w14:textId="0BA77E56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</w:t>
      </w:r>
      <w:r w:rsidRPr="008234CD">
        <w:t>bidirectional scanning</w:t>
      </w:r>
      <w:r>
        <w:t xml:space="preserve"> parameters and </w:t>
      </w:r>
      <w:r w:rsidRPr="008234CD">
        <w:t xml:space="preserve">scan speed </w:t>
      </w:r>
      <w:r>
        <w:t>being set to</w:t>
      </w:r>
      <w:r w:rsidRPr="008234CD">
        <w:t xml:space="preserve"> 9 </w:t>
      </w:r>
    </w:p>
    <w:p w14:paraId="25FDF729" w14:textId="423C9FDA" w:rsidR="001C35DB" w:rsidRPr="009862D1" w:rsidRDefault="001C35DB" w:rsidP="001C35DB">
      <w:pPr>
        <w:pStyle w:val="ShotDescription"/>
        <w:numPr>
          <w:ilvl w:val="2"/>
          <w:numId w:val="3"/>
        </w:numPr>
        <w:rPr>
          <w:strike/>
        </w:rPr>
      </w:pPr>
      <w:r w:rsidRPr="009862D1">
        <w:rPr>
          <w:strike/>
          <w:highlight w:val="yellow"/>
        </w:rPr>
        <w:t>SCREEN:</w:t>
      </w:r>
      <w:r w:rsidRPr="009862D1">
        <w:rPr>
          <w:strike/>
        </w:rPr>
        <w:t xml:space="preserve"> Show the pixel time being set to 0.52 microseconds.</w:t>
      </w:r>
      <w:r w:rsidR="009862D1">
        <w:rPr>
          <w:strike/>
        </w:rPr>
        <w:t xml:space="preserve"> </w:t>
      </w:r>
      <w:r w:rsidR="009862D1">
        <w:rPr>
          <w:color w:val="FF0000"/>
        </w:rPr>
        <w:t xml:space="preserve"> </w:t>
      </w:r>
      <w:r w:rsidR="009862D1" w:rsidRPr="009862D1">
        <w:rPr>
          <w:color w:val="FF0000"/>
          <w:sz w:val="32"/>
          <w:szCs w:val="32"/>
        </w:rPr>
        <w:t>This step is not necessary as pixel time is determined automatically by setting speed (previous step speed set at 9)</w:t>
      </w:r>
    </w:p>
    <w:p w14:paraId="1AFF9D43" w14:textId="12EBF1BD" w:rsidR="001C35DB" w:rsidRPr="008234CD" w:rsidRDefault="001C35DB" w:rsidP="001C35DB">
      <w:pPr>
        <w:pStyle w:val="TemplateNarration"/>
        <w:numPr>
          <w:ilvl w:val="1"/>
          <w:numId w:val="3"/>
        </w:numPr>
      </w:pPr>
      <w:r w:rsidRPr="00804801">
        <w:rPr>
          <w:color w:val="7030A0"/>
        </w:rPr>
        <w:t xml:space="preserve">Maintain identical </w:t>
      </w:r>
      <w:r w:rsidR="00E024CF">
        <w:rPr>
          <w:color w:val="7030A0"/>
        </w:rPr>
        <w:t>Z</w:t>
      </w:r>
      <w:r w:rsidRPr="00804801">
        <w:rPr>
          <w:color w:val="7030A0"/>
        </w:rPr>
        <w:t xml:space="preserve">-stack parameters throughout the experiment </w:t>
      </w:r>
      <w:r w:rsidRPr="00C401C2">
        <w:rPr>
          <w:b/>
          <w:bCs/>
          <w:color w:val="7030A0"/>
        </w:rPr>
        <w:t xml:space="preserve">[1] </w:t>
      </w:r>
      <w:r w:rsidRPr="00804801">
        <w:rPr>
          <w:color w:val="7030A0"/>
        </w:rPr>
        <w:t xml:space="preserve">and perform all </w:t>
      </w:r>
      <w:r w:rsidRPr="00804801">
        <w:rPr>
          <w:color w:val="7030A0"/>
        </w:rPr>
        <w:lastRenderedPageBreak/>
        <w:t>imaging in a dark environment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B40E41C" w14:textId="7C899739" w:rsidR="001C35DB" w:rsidRPr="009862D1" w:rsidRDefault="001C35DB" w:rsidP="001C35DB">
      <w:pPr>
        <w:pStyle w:val="ShotDescription"/>
        <w:numPr>
          <w:ilvl w:val="2"/>
          <w:numId w:val="3"/>
        </w:numPr>
        <w:rPr>
          <w:strike/>
        </w:rPr>
      </w:pPr>
      <w:r w:rsidRPr="009862D1">
        <w:rPr>
          <w:strike/>
          <w:highlight w:val="yellow"/>
        </w:rPr>
        <w:t>SCREEN:</w:t>
      </w:r>
      <w:r w:rsidRPr="009862D1">
        <w:rPr>
          <w:strike/>
        </w:rPr>
        <w:t xml:space="preserve"> Show the z-stack parameters remaining unchanged for the experiment.</w:t>
      </w:r>
      <w:r w:rsidR="009862D1">
        <w:rPr>
          <w:strike/>
        </w:rPr>
        <w:t xml:space="preserve"> </w:t>
      </w:r>
      <w:r w:rsidR="009862D1" w:rsidRPr="009862D1">
        <w:rPr>
          <w:color w:val="FF0000"/>
          <w:sz w:val="32"/>
          <w:szCs w:val="32"/>
        </w:rPr>
        <w:t>This step is unnecessary as z-step is only set once (in step 3.1.2.) and there is no way of showing that it remains the same. It just remains the same remaining untouched.</w:t>
      </w:r>
    </w:p>
    <w:p w14:paraId="637BFF08" w14:textId="77777777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8234CD">
        <w:t>Talent performing imaging in a dark environment.</w:t>
      </w:r>
    </w:p>
    <w:p w14:paraId="26F3AF39" w14:textId="7F2AE468" w:rsidR="001C35DB" w:rsidRPr="008234CD" w:rsidRDefault="00385C6F" w:rsidP="001C35DB">
      <w:pPr>
        <w:pStyle w:val="Narration"/>
        <w:numPr>
          <w:ilvl w:val="1"/>
          <w:numId w:val="3"/>
        </w:numPr>
      </w:pPr>
      <w:r>
        <w:t>U</w:t>
      </w:r>
      <w:r w:rsidR="00E024CF">
        <w:t>se</w:t>
      </w:r>
      <w:r w:rsidR="001C35DB" w:rsidRPr="008234CD">
        <w:t xml:space="preserve"> photoconversion light at 405 nanometers and 0.5 percent laser power</w:t>
      </w:r>
      <w:r w:rsidR="001C35DB">
        <w:t xml:space="preserve"> </w:t>
      </w:r>
      <w:r w:rsidR="001C35DB" w:rsidRPr="00C401C2">
        <w:rPr>
          <w:b/>
          <w:bCs/>
        </w:rPr>
        <w:t>[</w:t>
      </w:r>
      <w:r>
        <w:rPr>
          <w:b/>
          <w:bCs/>
        </w:rPr>
        <w:t>1</w:t>
      </w:r>
      <w:r w:rsidR="001C35DB" w:rsidRPr="00C401C2">
        <w:rPr>
          <w:b/>
          <w:bCs/>
        </w:rPr>
        <w:t>]</w:t>
      </w:r>
      <w:r w:rsidR="001C35DB" w:rsidRPr="008234CD">
        <w:t xml:space="preserve"> and optogenetic stimulation light at 594 nanometers and 0.8 percent laser power </w:t>
      </w:r>
      <w:r w:rsidR="001C35DB">
        <w:t xml:space="preserve">simultaneously </w:t>
      </w:r>
      <w:r w:rsidR="001C35DB" w:rsidRPr="008234CD">
        <w:t xml:space="preserve">for 30 seconds </w:t>
      </w:r>
      <w:r w:rsidR="001C35DB" w:rsidRPr="00C401C2">
        <w:rPr>
          <w:b/>
          <w:bCs/>
        </w:rPr>
        <w:t>[</w:t>
      </w:r>
      <w:r>
        <w:rPr>
          <w:b/>
          <w:bCs/>
        </w:rPr>
        <w:t>2</w:t>
      </w:r>
      <w:r w:rsidR="001C35DB" w:rsidRPr="00C401C2">
        <w:rPr>
          <w:b/>
          <w:bCs/>
        </w:rPr>
        <w:t>]</w:t>
      </w:r>
      <w:r>
        <w:t xml:space="preserve"> t</w:t>
      </w:r>
      <w:r w:rsidRPr="00E024CF">
        <w:t>o stimulate the larva</w:t>
      </w:r>
      <w:r>
        <w:t xml:space="preserve"> </w:t>
      </w:r>
      <w:r w:rsidRPr="00C401C2">
        <w:rPr>
          <w:b/>
          <w:bCs/>
        </w:rPr>
        <w:t>[</w:t>
      </w:r>
      <w:r>
        <w:rPr>
          <w:b/>
          <w:bCs/>
        </w:rPr>
        <w:t>3</w:t>
      </w:r>
      <w:r w:rsidRPr="00C401C2">
        <w:rPr>
          <w:b/>
          <w:bCs/>
        </w:rPr>
        <w:t>]</w:t>
      </w:r>
      <w:r>
        <w:t xml:space="preserve">. </w:t>
      </w:r>
    </w:p>
    <w:p w14:paraId="6D95E4F6" w14:textId="18FBA4D8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photoconversion light </w:t>
      </w:r>
      <w:r>
        <w:t xml:space="preserve">value </w:t>
      </w:r>
      <w:r w:rsidRPr="008234CD">
        <w:t>set to 405 nanometers and 0.5 percent laser power.</w:t>
      </w:r>
    </w:p>
    <w:p w14:paraId="0D58D691" w14:textId="77777777" w:rsidR="00385C6F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optogenetic stimulation light set to 594 nanometers and 0.8 percent laser power during the 30 second stimulation.</w:t>
      </w:r>
    </w:p>
    <w:p w14:paraId="242C3FDC" w14:textId="4A661215" w:rsidR="00385C6F" w:rsidRPr="00385C6F" w:rsidRDefault="00385C6F" w:rsidP="00385C6F">
      <w:pPr>
        <w:pStyle w:val="ShotDescription"/>
        <w:numPr>
          <w:ilvl w:val="2"/>
          <w:numId w:val="3"/>
        </w:numPr>
      </w:pPr>
      <w:r w:rsidRPr="00385C6F">
        <w:rPr>
          <w:highlight w:val="yellow"/>
        </w:rPr>
        <w:t>SCREEN:</w:t>
      </w:r>
      <w:r>
        <w:t xml:space="preserve"> Show the larval stimulation </w:t>
      </w:r>
      <w:r w:rsidR="00BD0C17">
        <w:t xml:space="preserve">after getting exposed to the lasers. </w:t>
      </w:r>
    </w:p>
    <w:p w14:paraId="3193B110" w14:textId="77777777" w:rsidR="001C35DB" w:rsidRPr="008234CD" w:rsidRDefault="001C35DB" w:rsidP="001C35DB">
      <w:pPr>
        <w:pStyle w:val="Narration"/>
        <w:numPr>
          <w:ilvl w:val="1"/>
          <w:numId w:val="3"/>
        </w:numPr>
      </w:pPr>
      <w:r>
        <w:t>To a</w:t>
      </w:r>
      <w:r w:rsidRPr="008234CD">
        <w:t xml:space="preserve">cquire a post-stimulation </w:t>
      </w:r>
      <w:r>
        <w:t>Z</w:t>
      </w:r>
      <w:r w:rsidRPr="008234CD">
        <w:t>-stack</w:t>
      </w:r>
      <w:r>
        <w:t>,</w:t>
      </w:r>
      <w:r w:rsidRPr="008234CD">
        <w:t xml:space="preserve"> us</w:t>
      </w:r>
      <w:r>
        <w:t>e</w:t>
      </w:r>
      <w:r w:rsidRPr="008234CD">
        <w:t xml:space="preserve"> the same parameters as</w:t>
      </w:r>
      <w:r>
        <w:t xml:space="preserve"> previously demonstrated for</w:t>
      </w:r>
      <w:r w:rsidRPr="008234CD">
        <w:t xml:space="preserve"> the baseline </w:t>
      </w:r>
      <w:r>
        <w:t>Z</w:t>
      </w:r>
      <w:r w:rsidRPr="008234CD">
        <w:t xml:space="preserve">-stack under both red and green channels </w:t>
      </w:r>
      <w:r w:rsidRPr="00C401C2">
        <w:rPr>
          <w:b/>
          <w:bCs/>
        </w:rPr>
        <w:t>[1]</w:t>
      </w:r>
      <w:r w:rsidRPr="008234CD">
        <w:t>. Expect ventral nerve cord cell bodies at similar positions as in the baseline</w:t>
      </w:r>
      <w:r>
        <w:t xml:space="preserve"> </w:t>
      </w:r>
      <w:r w:rsidRPr="00C401C2">
        <w:rPr>
          <w:b/>
          <w:bCs/>
        </w:rPr>
        <w:t>[2]</w:t>
      </w:r>
      <w:r w:rsidRPr="008234CD">
        <w:t xml:space="preserve">. Detect red CaMPARI fluorescence in neurons activated during stimulation in </w:t>
      </w:r>
      <w:r>
        <w:t>ATR</w:t>
      </w:r>
      <w:r w:rsidRPr="008234CD">
        <w:t>-fed larvae, with minimal photoconversion in controls</w:t>
      </w:r>
      <w:r>
        <w:t xml:space="preserve"> </w:t>
      </w:r>
      <w:r w:rsidRPr="00C401C2">
        <w:rPr>
          <w:b/>
          <w:bCs/>
        </w:rPr>
        <w:t>[3]</w:t>
      </w:r>
      <w:r w:rsidRPr="008234CD">
        <w:t>.</w:t>
      </w:r>
      <w:r>
        <w:t xml:space="preserve"> </w:t>
      </w:r>
    </w:p>
    <w:p w14:paraId="09FC7ECB" w14:textId="21969199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acquisition of the post-stimulation </w:t>
      </w:r>
      <w:r w:rsidR="00E024CF">
        <w:t>Z</w:t>
      </w:r>
      <w:r w:rsidRPr="008234CD">
        <w:t xml:space="preserve">-stack under both red and green channels using the same parameters as the baseline </w:t>
      </w:r>
      <w:r w:rsidR="00E024CF">
        <w:t>Z-stack</w:t>
      </w:r>
      <w:r w:rsidRPr="008234CD">
        <w:t>.</w:t>
      </w:r>
    </w:p>
    <w:p w14:paraId="3698EC44" w14:textId="23EA8F6B" w:rsidR="001C35DB" w:rsidRPr="000B2F4D" w:rsidRDefault="001C35DB" w:rsidP="001C35DB">
      <w:pPr>
        <w:pStyle w:val="ShotDescription"/>
        <w:numPr>
          <w:ilvl w:val="2"/>
          <w:numId w:val="3"/>
        </w:numPr>
        <w:rPr>
          <w:strike/>
        </w:rPr>
      </w:pPr>
      <w:r w:rsidRPr="000B2F4D">
        <w:rPr>
          <w:strike/>
          <w:highlight w:val="yellow"/>
        </w:rPr>
        <w:t>SCREEN:</w:t>
      </w:r>
      <w:r w:rsidRPr="000B2F4D">
        <w:rPr>
          <w:strike/>
        </w:rPr>
        <w:t xml:space="preserve"> Show ventral nerve cord cell bodies at positions like the baseline.</w:t>
      </w:r>
      <w:r w:rsidR="000B2F4D">
        <w:rPr>
          <w:strike/>
        </w:rPr>
        <w:t xml:space="preserve"> </w:t>
      </w:r>
      <w:r w:rsidR="000B2F4D" w:rsidRPr="000B2F4D">
        <w:rPr>
          <w:color w:val="FF0000"/>
          <w:sz w:val="32"/>
          <w:szCs w:val="32"/>
        </w:rPr>
        <w:t>This is already visible in step 3.5.1</w:t>
      </w:r>
    </w:p>
    <w:p w14:paraId="23ACC139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red CaMPARI fluorescence in activated neurons from </w:t>
      </w:r>
      <w:r>
        <w:t>ATR</w:t>
      </w:r>
      <w:r w:rsidRPr="008234CD">
        <w:t>-fed larvae and minimal photoconversion in no-</w:t>
      </w:r>
      <w:r>
        <w:t>ATR</w:t>
      </w:r>
      <w:r w:rsidRPr="008234CD">
        <w:t xml:space="preserve"> controls.</w:t>
      </w:r>
    </w:p>
    <w:p w14:paraId="357D7D5A" w14:textId="13EB16AC" w:rsidR="001C35DB" w:rsidRPr="00A31D58" w:rsidRDefault="001C35DB" w:rsidP="001C35DB">
      <w:pPr>
        <w:pStyle w:val="TemplateNarration"/>
        <w:numPr>
          <w:ilvl w:val="1"/>
          <w:numId w:val="3"/>
        </w:numPr>
        <w:rPr>
          <w:color w:val="7030A0"/>
        </w:rPr>
      </w:pPr>
      <w:r w:rsidRPr="00A31D58">
        <w:rPr>
          <w:color w:val="7030A0"/>
        </w:rPr>
        <w:t xml:space="preserve">Open the Z-stack images in </w:t>
      </w:r>
      <w:r w:rsidRPr="00A31D58">
        <w:rPr>
          <w:b/>
          <w:bCs/>
          <w:color w:val="7030A0"/>
        </w:rPr>
        <w:t>Fiji</w:t>
      </w:r>
      <w:r w:rsidRPr="00A31D58">
        <w:rPr>
          <w:color w:val="7030A0"/>
        </w:rPr>
        <w:t xml:space="preserve"> </w:t>
      </w:r>
      <w:r w:rsidRPr="00A31D58">
        <w:rPr>
          <w:b/>
          <w:bCs/>
          <w:color w:val="7030A0"/>
        </w:rPr>
        <w:t>ImageJ</w:t>
      </w:r>
      <w:r w:rsidRPr="00A31D58">
        <w:rPr>
          <w:color w:val="7030A0"/>
        </w:rPr>
        <w:t xml:space="preserve"> software to select the optimally focused plane </w:t>
      </w:r>
      <w:r w:rsidRPr="00C401C2">
        <w:rPr>
          <w:b/>
          <w:bCs/>
          <w:color w:val="7030A0"/>
        </w:rPr>
        <w:t>[1]</w:t>
      </w:r>
      <w:r w:rsidRPr="00A31D58">
        <w:rPr>
          <w:color w:val="7030A0"/>
        </w:rPr>
        <w:t xml:space="preserve">. Split the red and green channels </w:t>
      </w:r>
      <w:r w:rsidRPr="00C401C2">
        <w:rPr>
          <w:b/>
          <w:bCs/>
          <w:color w:val="7030A0"/>
        </w:rPr>
        <w:t>[2]</w:t>
      </w:r>
      <w:r w:rsidRPr="00A31D58">
        <w:rPr>
          <w:color w:val="7030A0"/>
        </w:rPr>
        <w:t xml:space="preserve"> and apply a 50-pixel rolling ball background subtraction </w:t>
      </w:r>
      <w:r w:rsidRPr="00C401C2">
        <w:rPr>
          <w:b/>
          <w:bCs/>
          <w:color w:val="7030A0"/>
        </w:rPr>
        <w:t>[3]</w:t>
      </w:r>
      <w:r w:rsidRPr="00A31D58">
        <w:rPr>
          <w:color w:val="7030A0"/>
        </w:rPr>
        <w:t xml:space="preserve">. </w:t>
      </w:r>
    </w:p>
    <w:p w14:paraId="2A3EB0C6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Z-stack images being opened in ImageJ software.</w:t>
      </w:r>
    </w:p>
    <w:p w14:paraId="421075EB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selection of Split channels for green and red channels.</w:t>
      </w:r>
    </w:p>
    <w:p w14:paraId="0C8897FC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setting for 50-pixel background subtraction.</w:t>
      </w:r>
    </w:p>
    <w:p w14:paraId="6F3B4954" w14:textId="2E6BC054" w:rsidR="001C35DB" w:rsidRDefault="001C35DB" w:rsidP="001C35DB">
      <w:pPr>
        <w:pStyle w:val="TemplateNarration"/>
        <w:numPr>
          <w:ilvl w:val="1"/>
          <w:numId w:val="3"/>
        </w:numPr>
        <w:rPr>
          <w:color w:val="7030A0"/>
        </w:rPr>
      </w:pPr>
      <w:r w:rsidRPr="00A31D58">
        <w:rPr>
          <w:color w:val="7030A0"/>
        </w:rPr>
        <w:t xml:space="preserve">Next, use the green channel to outline regions of interest around individual cells </w:t>
      </w:r>
      <w:r w:rsidRPr="00C401C2">
        <w:rPr>
          <w:b/>
          <w:bCs/>
          <w:color w:val="7030A0"/>
        </w:rPr>
        <w:t>[1]</w:t>
      </w:r>
      <w:r w:rsidRPr="00A31D58">
        <w:rPr>
          <w:color w:val="7030A0"/>
        </w:rPr>
        <w:t xml:space="preserve">. Measure the integrated density across both channels for pre- and post-stimulation images </w:t>
      </w:r>
      <w:r w:rsidRPr="00C401C2">
        <w:rPr>
          <w:b/>
          <w:bCs/>
          <w:color w:val="7030A0"/>
        </w:rPr>
        <w:t>[2]</w:t>
      </w:r>
      <w:r w:rsidRPr="00A31D58">
        <w:rPr>
          <w:color w:val="7030A0"/>
        </w:rPr>
        <w:t xml:space="preserve">. Calculate the final </w:t>
      </w:r>
      <w:r w:rsidR="00E024CF">
        <w:rPr>
          <w:color w:val="7030A0"/>
        </w:rPr>
        <w:t>d</w:t>
      </w:r>
      <w:r w:rsidR="00E024CF" w:rsidRPr="00E024CF">
        <w:rPr>
          <w:color w:val="7030A0"/>
        </w:rPr>
        <w:t xml:space="preserve">elta red divided by green </w:t>
      </w:r>
      <w:r w:rsidR="00E024CF">
        <w:rPr>
          <w:color w:val="7030A0"/>
        </w:rPr>
        <w:t>fluorescence ratio</w:t>
      </w:r>
      <w:r w:rsidRPr="00A31D58">
        <w:rPr>
          <w:color w:val="7030A0"/>
        </w:rPr>
        <w:t xml:space="preserve"> to quantify postsynaptic calcium activity </w:t>
      </w:r>
      <w:r w:rsidRPr="00C401C2">
        <w:rPr>
          <w:b/>
          <w:bCs/>
          <w:color w:val="7030A0"/>
        </w:rPr>
        <w:t>[3]</w:t>
      </w:r>
      <w:r w:rsidRPr="00A31D58">
        <w:rPr>
          <w:color w:val="7030A0"/>
        </w:rPr>
        <w:t>.</w:t>
      </w:r>
    </w:p>
    <w:p w14:paraId="507910DA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lastRenderedPageBreak/>
        <w:t>SCREEN:</w:t>
      </w:r>
      <w:r>
        <w:t xml:space="preserve"> Show the ROI selection around individual cells in the green channel.</w:t>
      </w:r>
    </w:p>
    <w:p w14:paraId="4F88666B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measurement of integrated density across both channels for </w:t>
      </w:r>
      <w:r w:rsidRPr="0023672C">
        <w:t>pre- and post-stimulation images</w:t>
      </w:r>
      <w:r>
        <w:t>.</w:t>
      </w:r>
    </w:p>
    <w:p w14:paraId="3ECDEDF0" w14:textId="77777777" w:rsidR="001C35DB" w:rsidRPr="00301C19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final </w:t>
      </w:r>
      <w:r w:rsidRPr="00D844D8">
        <w:rPr>
          <w:rFonts w:eastAsiaTheme="minorHAnsi"/>
        </w:rPr>
        <w:t xml:space="preserve">Δ(R/G) </w:t>
      </w:r>
      <w:r>
        <w:rPr>
          <w:rFonts w:eastAsiaTheme="minorHAnsi"/>
        </w:rPr>
        <w:t xml:space="preserve">calculation </w:t>
      </w:r>
      <w:r w:rsidRPr="0023672C">
        <w:rPr>
          <w:rFonts w:eastAsiaTheme="minorHAnsi"/>
        </w:rPr>
        <w:t>to quantify postsynaptic calcium activity</w:t>
      </w:r>
      <w:r>
        <w:rPr>
          <w:rFonts w:eastAsiaTheme="minorHAnsi"/>
        </w:rPr>
        <w:t>.</w:t>
      </w:r>
    </w:p>
    <w:p w14:paraId="51039D44" w14:textId="77777777" w:rsidR="00301C19" w:rsidRPr="007B0302" w:rsidRDefault="00301C19" w:rsidP="00301C19">
      <w:pPr>
        <w:pStyle w:val="ListParagraph"/>
        <w:spacing w:before="120"/>
        <w:ind w:left="360"/>
      </w:pPr>
      <w:r w:rsidRPr="00301C19">
        <w:rPr>
          <w:b/>
          <w:bCs/>
          <w:highlight w:val="yellow"/>
        </w:rPr>
        <w:t>Authors:</w:t>
      </w:r>
      <w:r w:rsidRPr="00301C19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14" w:history="1">
        <w:r w:rsidRPr="00301C1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https://review.jove.com/account/file-uploader?src=21776743</w:t>
        </w:r>
      </w:hyperlink>
    </w:p>
    <w:p w14:paraId="09689C4F" w14:textId="34BA15D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E10027" w14:textId="47A1FF3D" w:rsidR="00E96BE9" w:rsidRDefault="00E96BE9" w:rsidP="00DA41A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2B8C">
        <w:rPr>
          <w:rFonts w:cstheme="minorHAnsi"/>
          <w:color w:val="7030A0"/>
        </w:rPr>
        <w:t xml:space="preserve">The functional connectivity studies between </w:t>
      </w:r>
      <w:r w:rsidRPr="007F2B8C">
        <w:rPr>
          <w:color w:val="7030A0"/>
        </w:rPr>
        <w:t xml:space="preserve">class four dendritic arborization, or cIVda </w:t>
      </w:r>
      <w:r>
        <w:t>(</w:t>
      </w:r>
      <w:r w:rsidRPr="00F56BB3">
        <w:rPr>
          <w:i/>
          <w:iCs/>
          <w:color w:val="EE0000"/>
        </w:rPr>
        <w:t>C-I-V-D-A)</w:t>
      </w:r>
      <w:r>
        <w:t xml:space="preserve"> </w:t>
      </w:r>
      <w:r w:rsidRPr="007F2B8C">
        <w:rPr>
          <w:color w:val="7030A0"/>
        </w:rPr>
        <w:t>neurons</w:t>
      </w:r>
      <w:r w:rsidRPr="007F2B8C">
        <w:rPr>
          <w:rFonts w:cstheme="minorHAnsi"/>
          <w:color w:val="7030A0"/>
        </w:rPr>
        <w:t xml:space="preserve"> and Basin-4 </w:t>
      </w:r>
      <w:r w:rsidRPr="004F28D1">
        <w:rPr>
          <w:rFonts w:cstheme="minorHAnsi"/>
          <w:i/>
          <w:iCs/>
          <w:color w:val="EE0000"/>
        </w:rPr>
        <w:t>(Basin-four)</w:t>
      </w:r>
      <w:r>
        <w:rPr>
          <w:rFonts w:cstheme="minorHAnsi"/>
        </w:rPr>
        <w:t xml:space="preserve"> </w:t>
      </w:r>
      <w:r w:rsidRPr="007F2B8C">
        <w:rPr>
          <w:rFonts w:cstheme="minorHAnsi"/>
          <w:color w:val="7030A0"/>
        </w:rPr>
        <w:t xml:space="preserve">interneurons in third instar larvae showed that the Basin-4 interneurons displayed green fluorescence due to cytosolic calcium-modulated photoactivatable ratiometric integrator, or </w:t>
      </w:r>
      <w:r w:rsidRPr="007F2B8C">
        <w:rPr>
          <w:color w:val="7030A0"/>
        </w:rPr>
        <w:t>CaMPARI</w:t>
      </w:r>
      <w:r w:rsidRPr="007F2B8C">
        <w:rPr>
          <w:rFonts w:cstheme="minorHAnsi"/>
          <w:color w:val="7030A0"/>
        </w:rPr>
        <w:t xml:space="preserve"> expression before photoconversion and optogenic light stimulation </w:t>
      </w:r>
      <w:r w:rsidRPr="007F2B8C">
        <w:rPr>
          <w:rFonts w:cstheme="minorHAnsi"/>
          <w:b/>
          <w:bCs/>
          <w:color w:val="7030A0"/>
        </w:rPr>
        <w:t>[1]</w:t>
      </w:r>
      <w:r w:rsidRPr="007F2B8C">
        <w:rPr>
          <w:rFonts w:cstheme="minorHAnsi"/>
          <w:color w:val="7030A0"/>
        </w:rPr>
        <w:t>. No red fluorescence was detected under baseline conditions</w:t>
      </w:r>
      <w:r w:rsidR="007F2B8C">
        <w:rPr>
          <w:rFonts w:cstheme="minorHAnsi"/>
          <w:color w:val="7030A0"/>
        </w:rPr>
        <w:t xml:space="preserve">, </w:t>
      </w:r>
      <w:r w:rsidR="007F2B8C" w:rsidRPr="007F2B8C">
        <w:rPr>
          <w:rFonts w:cstheme="minorHAnsi"/>
          <w:color w:val="7030A0"/>
        </w:rPr>
        <w:t>confirming the absence of photoconversion prior to stimulation</w:t>
      </w:r>
      <w:r w:rsidRPr="007F2B8C">
        <w:rPr>
          <w:rFonts w:cstheme="minorHAnsi"/>
          <w:color w:val="7030A0"/>
        </w:rPr>
        <w:t xml:space="preserve"> </w:t>
      </w:r>
      <w:r w:rsidRPr="007F2B8C">
        <w:rPr>
          <w:rFonts w:cstheme="minorHAnsi"/>
          <w:b/>
          <w:bCs/>
          <w:color w:val="7030A0"/>
        </w:rPr>
        <w:t>[2]</w:t>
      </w:r>
      <w:r w:rsidRPr="007F2B8C">
        <w:rPr>
          <w:rFonts w:cstheme="minorHAnsi"/>
          <w:color w:val="7030A0"/>
        </w:rPr>
        <w:t>.</w:t>
      </w:r>
    </w:p>
    <w:p w14:paraId="69C33021" w14:textId="29BDC414" w:rsidR="00DA41A3" w:rsidRDefault="00DA41A3" w:rsidP="00DA41A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A41A3">
        <w:rPr>
          <w:rFonts w:cstheme="minorHAnsi"/>
        </w:rPr>
        <w:t xml:space="preserve">LAB MEDIA: Figure 2A. </w:t>
      </w:r>
      <w:r w:rsidRPr="00861342">
        <w:rPr>
          <w:rFonts w:cstheme="minorHAnsi"/>
          <w:i/>
          <w:iCs/>
          <w:color w:val="3333FF"/>
        </w:rPr>
        <w:t>Video editor: Highlight the green cell bodies marked by white arrows.</w:t>
      </w:r>
    </w:p>
    <w:p w14:paraId="78A2FE64" w14:textId="4B575CE3" w:rsidR="00DA41A3" w:rsidRPr="00DA41A3" w:rsidRDefault="00DA41A3" w:rsidP="00DA41A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A41A3">
        <w:rPr>
          <w:rFonts w:cstheme="minorHAnsi"/>
        </w:rPr>
        <w:t xml:space="preserve">LAB MEDIA: Figure 2B. </w:t>
      </w:r>
      <w:r w:rsidRPr="00861342">
        <w:rPr>
          <w:rFonts w:cstheme="minorHAnsi"/>
          <w:i/>
          <w:iCs/>
          <w:color w:val="3333FF"/>
        </w:rPr>
        <w:t xml:space="preserve">Video editor: Highlight the dashed </w:t>
      </w:r>
      <w:r w:rsidR="007F2B8C" w:rsidRPr="00861342">
        <w:rPr>
          <w:rFonts w:cstheme="minorHAnsi"/>
          <w:i/>
          <w:iCs/>
          <w:color w:val="3333FF"/>
        </w:rPr>
        <w:t xml:space="preserve">circle </w:t>
      </w:r>
      <w:r w:rsidRPr="00861342">
        <w:rPr>
          <w:rFonts w:cstheme="minorHAnsi"/>
          <w:i/>
          <w:iCs/>
          <w:color w:val="3333FF"/>
        </w:rPr>
        <w:t>outlines where no red signal is visible.</w:t>
      </w:r>
    </w:p>
    <w:p w14:paraId="14396B3D" w14:textId="4306EF0E" w:rsidR="00495959" w:rsidRDefault="00E03DA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61342">
        <w:rPr>
          <w:rFonts w:cstheme="minorHAnsi"/>
          <w:color w:val="7030A0"/>
        </w:rPr>
        <w:t xml:space="preserve">Simultaneous photoconversion light exposure and optogenetic stimulation resulted in </w:t>
      </w:r>
      <w:r w:rsidR="007F2B8C" w:rsidRPr="00861342">
        <w:rPr>
          <w:rFonts w:cstheme="minorHAnsi"/>
          <w:color w:val="7030A0"/>
        </w:rPr>
        <w:t xml:space="preserve"> CaMPARI photoconversion from green to red fluorescence </w:t>
      </w:r>
      <w:r w:rsidRPr="00861342">
        <w:rPr>
          <w:rFonts w:cstheme="minorHAnsi"/>
          <w:color w:val="7030A0"/>
        </w:rPr>
        <w:t xml:space="preserve">red </w:t>
      </w:r>
      <w:r w:rsidRPr="00861342">
        <w:rPr>
          <w:rFonts w:cstheme="minorHAnsi"/>
          <w:b/>
          <w:bCs/>
          <w:color w:val="7030A0"/>
        </w:rPr>
        <w:t>[1]</w:t>
      </w:r>
      <w:r w:rsidR="007F2B8C" w:rsidRPr="00861342">
        <w:rPr>
          <w:rFonts w:cstheme="minorHAnsi"/>
          <w:color w:val="7030A0"/>
        </w:rPr>
        <w:t>. The absence of red fluorescence in control indicates that the photoconversion was specifically driven by CsChrimson-mediated neuronal activity</w:t>
      </w:r>
      <w:r w:rsidRPr="00861342">
        <w:rPr>
          <w:rFonts w:cstheme="minorHAnsi"/>
          <w:color w:val="7030A0"/>
        </w:rPr>
        <w:t xml:space="preserve"> </w:t>
      </w:r>
      <w:r w:rsidRPr="00861342">
        <w:rPr>
          <w:rFonts w:cstheme="minorHAnsi"/>
          <w:b/>
          <w:bCs/>
          <w:color w:val="7030A0"/>
        </w:rPr>
        <w:t>[2]</w:t>
      </w:r>
      <w:r w:rsidRPr="00861342">
        <w:rPr>
          <w:rFonts w:cstheme="minorHAnsi"/>
          <w:color w:val="7030A0"/>
        </w:rPr>
        <w:t>.</w:t>
      </w:r>
      <w:r w:rsidR="00CA7990" w:rsidRPr="00861342">
        <w:rPr>
          <w:rFonts w:cstheme="minorHAnsi"/>
          <w:color w:val="7030A0"/>
        </w:rPr>
        <w:t xml:space="preserve"> Delta red divided by green fluorescence was significantly higher in experimental animals than in no </w:t>
      </w:r>
      <w:r w:rsidR="007F2B8C" w:rsidRPr="00861342">
        <w:rPr>
          <w:rFonts w:cstheme="minorHAnsi"/>
          <w:color w:val="7030A0"/>
        </w:rPr>
        <w:t>ATR</w:t>
      </w:r>
      <w:r w:rsidR="00CA7990" w:rsidRPr="00861342">
        <w:rPr>
          <w:rFonts w:cstheme="minorHAnsi"/>
          <w:color w:val="7030A0"/>
        </w:rPr>
        <w:t xml:space="preserve"> controls </w:t>
      </w:r>
      <w:r w:rsidR="00CA7990" w:rsidRPr="00861342">
        <w:rPr>
          <w:rFonts w:cstheme="minorHAnsi"/>
          <w:b/>
          <w:bCs/>
          <w:color w:val="7030A0"/>
        </w:rPr>
        <w:t>[3]</w:t>
      </w:r>
      <w:r w:rsidR="00CA7990" w:rsidRPr="00861342">
        <w:rPr>
          <w:rFonts w:cstheme="minorHAnsi"/>
          <w:color w:val="7030A0"/>
        </w:rPr>
        <w:t>.</w:t>
      </w:r>
    </w:p>
    <w:p w14:paraId="2296648F" w14:textId="77777777" w:rsidR="00E03DAC" w:rsidRPr="00E03DAC" w:rsidRDefault="00E03DAC" w:rsidP="00E03DA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E03DAC">
        <w:rPr>
          <w:rFonts w:cstheme="minorHAnsi"/>
        </w:rPr>
        <w:t xml:space="preserve">LAB MEDIA: Figure 2C. </w:t>
      </w:r>
      <w:r w:rsidRPr="00861342">
        <w:rPr>
          <w:rFonts w:cstheme="minorHAnsi"/>
          <w:i/>
          <w:iCs/>
          <w:color w:val="3333FF"/>
        </w:rPr>
        <w:t>Video editor: Highlight the red signal marked by white arrows.</w:t>
      </w:r>
    </w:p>
    <w:p w14:paraId="5B2FD7CB" w14:textId="33883AF9" w:rsidR="00E03DAC" w:rsidRDefault="00E03DAC" w:rsidP="00E03D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03DAC">
        <w:rPr>
          <w:rFonts w:cstheme="minorHAnsi"/>
        </w:rPr>
        <w:t xml:space="preserve">LAB MEDIA: Figure 2D. </w:t>
      </w:r>
      <w:r w:rsidRPr="00861342">
        <w:rPr>
          <w:rFonts w:cstheme="minorHAnsi"/>
          <w:i/>
          <w:iCs/>
          <w:color w:val="3333FF"/>
        </w:rPr>
        <w:t>Video editor: Highlight the green signal marked by white arrows.</w:t>
      </w:r>
    </w:p>
    <w:p w14:paraId="06ECB19E" w14:textId="70E1DAE8" w:rsidR="00CA7990" w:rsidRPr="00B07A3B" w:rsidRDefault="00CA7990" w:rsidP="00E03D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A7990">
        <w:rPr>
          <w:rFonts w:cstheme="minorHAnsi"/>
        </w:rPr>
        <w:t xml:space="preserve">LAB MEDIA: Figure 2E. </w:t>
      </w:r>
      <w:r w:rsidRPr="00861342">
        <w:rPr>
          <w:rFonts w:cstheme="minorHAnsi"/>
          <w:i/>
          <w:iCs/>
          <w:color w:val="3333FF"/>
        </w:rPr>
        <w:t xml:space="preserve">Video editor: Highlight the two groups labeled “Control (no ATR)” and “Experimental,” </w:t>
      </w:r>
      <w:r w:rsidR="007F2B8C" w:rsidRPr="00861342">
        <w:rPr>
          <w:rFonts w:cstheme="minorHAnsi"/>
          <w:i/>
          <w:iCs/>
          <w:color w:val="3333FF"/>
        </w:rPr>
        <w:t>and their corresponding Y-axis values.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Claudia Gualtieri" w:date="2026-05-28T20:36:00Z" w:initials="CG">
    <w:p w14:paraId="50C575C3" w14:textId="77777777" w:rsidR="00E400EA" w:rsidRDefault="00E400EA" w:rsidP="00E400EA">
      <w:pPr>
        <w:pStyle w:val="CommentText"/>
      </w:pPr>
      <w:r>
        <w:rPr>
          <w:rStyle w:val="CommentReference"/>
        </w:rPr>
        <w:annotationRef/>
      </w:r>
      <w:r>
        <w:t>ATR is added to ATR-supplemented medium before letting it cool</w:t>
      </w:r>
    </w:p>
  </w:comment>
  <w:comment w:id="3" w:author="Claudia Gualtieri" w:date="2026-05-28T20:35:00Z" w:initials="CG">
    <w:p w14:paraId="26A92799" w14:textId="77777777" w:rsidR="0050722E" w:rsidRDefault="0050722E" w:rsidP="0050722E">
      <w:pPr>
        <w:pStyle w:val="CommentText"/>
      </w:pPr>
      <w:r>
        <w:rPr>
          <w:rStyle w:val="CommentReference"/>
        </w:rPr>
        <w:annotationRef/>
      </w:r>
      <w:r>
        <w:t>This is last</w:t>
      </w:r>
    </w:p>
  </w:comment>
  <w:comment w:id="1" w:author="Claudia Gualtieri" w:date="2026-05-28T20:33:00Z" w:initials="CG">
    <w:p w14:paraId="793A4824" w14:textId="77777777" w:rsidR="009B198A" w:rsidRDefault="009B198A" w:rsidP="009B198A">
      <w:pPr>
        <w:pStyle w:val="CommentText"/>
      </w:pPr>
      <w:r>
        <w:rPr>
          <w:rStyle w:val="CommentReference"/>
        </w:rPr>
        <w:annotationRef/>
      </w:r>
      <w:r>
        <w:t>Correct order should be: 2.2.1. --&gt; 2.2.2 --&gt; 2.1.1. --&gt; 2.1.2. --&gt; 2.2.3.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0C575C3" w15:done="0"/>
  <w15:commentEx w15:paraId="26A92799" w15:done="0"/>
  <w15:commentEx w15:paraId="793A482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1C67E6" w16cex:dateUtc="2026-05-29T00:36:00Z"/>
  <w16cex:commentExtensible w16cex:durableId="2E0B427E" w16cex:dateUtc="2026-05-29T00:35:00Z"/>
  <w16cex:commentExtensible w16cex:durableId="4CFC7316" w16cex:dateUtc="2026-05-29T00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0C575C3" w16cid:durableId="701C67E6"/>
  <w16cid:commentId w16cid:paraId="26A92799" w16cid:durableId="2E0B427E"/>
  <w16cid:commentId w16cid:paraId="793A4824" w16cid:durableId="4CFC731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0253B" w14:textId="77777777" w:rsidR="00454D95" w:rsidRDefault="00454D95">
      <w:r>
        <w:separator/>
      </w:r>
    </w:p>
    <w:p w14:paraId="4821154F" w14:textId="77777777" w:rsidR="00454D95" w:rsidRDefault="00454D95"/>
  </w:endnote>
  <w:endnote w:type="continuationSeparator" w:id="0">
    <w:p w14:paraId="58CA94C0" w14:textId="77777777" w:rsidR="00454D95" w:rsidRDefault="00454D95">
      <w:r>
        <w:continuationSeparator/>
      </w:r>
    </w:p>
    <w:p w14:paraId="6EB963E3" w14:textId="77777777" w:rsidR="00454D95" w:rsidRDefault="00454D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EDF720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E00E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2536A1">
      <w:rPr>
        <w:rFonts w:cstheme="minorHAnsi"/>
      </w:rPr>
      <w:t>May 25, 2026</w:t>
    </w:r>
    <w:r w:rsidR="002536A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E1770" w14:textId="77777777" w:rsidR="00454D95" w:rsidRDefault="00454D95">
      <w:r>
        <w:separator/>
      </w:r>
    </w:p>
    <w:p w14:paraId="6A85CC99" w14:textId="77777777" w:rsidR="00454D95" w:rsidRDefault="00454D95"/>
  </w:footnote>
  <w:footnote w:type="continuationSeparator" w:id="0">
    <w:p w14:paraId="66522C44" w14:textId="77777777" w:rsidR="00454D95" w:rsidRDefault="00454D95">
      <w:r>
        <w:continuationSeparator/>
      </w:r>
    </w:p>
    <w:p w14:paraId="797912D4" w14:textId="77777777" w:rsidR="00454D95" w:rsidRDefault="00454D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BF1E149" w:rsidR="00336C61" w:rsidRPr="006D3AC7" w:rsidRDefault="00336C61" w:rsidP="002536A1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bookmarkStart w:id="5" w:name="_Hlk161737265"/>
    <w:r w:rsidR="002536A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4"/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3"/>
  </w:num>
  <w:num w:numId="2" w16cid:durableId="599022016">
    <w:abstractNumId w:val="5"/>
  </w:num>
  <w:num w:numId="3" w16cid:durableId="157157113">
    <w:abstractNumId w:val="4"/>
  </w:num>
  <w:num w:numId="4" w16cid:durableId="209999702">
    <w:abstractNumId w:val="1"/>
  </w:num>
  <w:num w:numId="5" w16cid:durableId="1597859644">
    <w:abstractNumId w:val="0"/>
  </w:num>
  <w:num w:numId="6" w16cid:durableId="848561004">
    <w:abstractNumId w:val="2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laudia Gualtieri">
    <w15:presenceInfo w15:providerId="Windows Live" w15:userId="064be72b40dcec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E47"/>
    <w:rsid w:val="00065706"/>
    <w:rsid w:val="00074929"/>
    <w:rsid w:val="00083792"/>
    <w:rsid w:val="00085F90"/>
    <w:rsid w:val="0008613B"/>
    <w:rsid w:val="000873AC"/>
    <w:rsid w:val="00090BAC"/>
    <w:rsid w:val="0009624C"/>
    <w:rsid w:val="000A2498"/>
    <w:rsid w:val="000B0B1A"/>
    <w:rsid w:val="000B2085"/>
    <w:rsid w:val="000B2F4D"/>
    <w:rsid w:val="000B387A"/>
    <w:rsid w:val="000B3D04"/>
    <w:rsid w:val="000B4E9A"/>
    <w:rsid w:val="000B5E29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0E5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26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4393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0631"/>
    <w:rsid w:val="001B2B18"/>
    <w:rsid w:val="001B3024"/>
    <w:rsid w:val="001B5C46"/>
    <w:rsid w:val="001C35DB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FA2"/>
    <w:rsid w:val="001F0890"/>
    <w:rsid w:val="001F615E"/>
    <w:rsid w:val="00214268"/>
    <w:rsid w:val="002152AB"/>
    <w:rsid w:val="00226089"/>
    <w:rsid w:val="002268AE"/>
    <w:rsid w:val="0023232A"/>
    <w:rsid w:val="002422D6"/>
    <w:rsid w:val="00244CDB"/>
    <w:rsid w:val="00247BFF"/>
    <w:rsid w:val="00252F54"/>
    <w:rsid w:val="0025310D"/>
    <w:rsid w:val="002536A1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449"/>
    <w:rsid w:val="00283E3E"/>
    <w:rsid w:val="002851C5"/>
    <w:rsid w:val="00287206"/>
    <w:rsid w:val="00292508"/>
    <w:rsid w:val="002929B8"/>
    <w:rsid w:val="00294464"/>
    <w:rsid w:val="002A303E"/>
    <w:rsid w:val="002A484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F92"/>
    <w:rsid w:val="002D48BB"/>
    <w:rsid w:val="002D52A1"/>
    <w:rsid w:val="002D7AA6"/>
    <w:rsid w:val="002E2BE5"/>
    <w:rsid w:val="002E7521"/>
    <w:rsid w:val="002F0D42"/>
    <w:rsid w:val="002F3829"/>
    <w:rsid w:val="002F38CF"/>
    <w:rsid w:val="002F7F85"/>
    <w:rsid w:val="00301C19"/>
    <w:rsid w:val="00301F34"/>
    <w:rsid w:val="003036C1"/>
    <w:rsid w:val="00305187"/>
    <w:rsid w:val="0030618C"/>
    <w:rsid w:val="00311FBF"/>
    <w:rsid w:val="003138D4"/>
    <w:rsid w:val="00316CA1"/>
    <w:rsid w:val="003176C4"/>
    <w:rsid w:val="00320715"/>
    <w:rsid w:val="003228F6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D21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C6F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7559"/>
    <w:rsid w:val="004018D8"/>
    <w:rsid w:val="004025BB"/>
    <w:rsid w:val="00402DC5"/>
    <w:rsid w:val="004034B6"/>
    <w:rsid w:val="004114EA"/>
    <w:rsid w:val="00412317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2CD1"/>
    <w:rsid w:val="00443E8B"/>
    <w:rsid w:val="00447DCA"/>
    <w:rsid w:val="00450B27"/>
    <w:rsid w:val="00453116"/>
    <w:rsid w:val="00454D14"/>
    <w:rsid w:val="00454D95"/>
    <w:rsid w:val="00455510"/>
    <w:rsid w:val="00455638"/>
    <w:rsid w:val="00455A4B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3541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8D1"/>
    <w:rsid w:val="004F664D"/>
    <w:rsid w:val="00500FA1"/>
    <w:rsid w:val="0050722E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015"/>
    <w:rsid w:val="005413B5"/>
    <w:rsid w:val="00544E06"/>
    <w:rsid w:val="005451D3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298"/>
    <w:rsid w:val="005B0866"/>
    <w:rsid w:val="005B2BAB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3453"/>
    <w:rsid w:val="005E5F20"/>
    <w:rsid w:val="005F0509"/>
    <w:rsid w:val="005F18A3"/>
    <w:rsid w:val="005F1ADF"/>
    <w:rsid w:val="005F5492"/>
    <w:rsid w:val="005F5F5A"/>
    <w:rsid w:val="00604177"/>
    <w:rsid w:val="006137EC"/>
    <w:rsid w:val="00622BE8"/>
    <w:rsid w:val="00626AF2"/>
    <w:rsid w:val="006346FE"/>
    <w:rsid w:val="006349FA"/>
    <w:rsid w:val="00635549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8CE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5FE8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547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302"/>
    <w:rsid w:val="007B0FBB"/>
    <w:rsid w:val="007B3E0E"/>
    <w:rsid w:val="007B72C5"/>
    <w:rsid w:val="007D4222"/>
    <w:rsid w:val="007D61A8"/>
    <w:rsid w:val="007E6C64"/>
    <w:rsid w:val="007F1168"/>
    <w:rsid w:val="007F2B8C"/>
    <w:rsid w:val="007F48D4"/>
    <w:rsid w:val="007F7E19"/>
    <w:rsid w:val="00802635"/>
    <w:rsid w:val="00804C75"/>
    <w:rsid w:val="00805B8B"/>
    <w:rsid w:val="00806B1B"/>
    <w:rsid w:val="00806BC9"/>
    <w:rsid w:val="008123C3"/>
    <w:rsid w:val="00816F53"/>
    <w:rsid w:val="00817D9F"/>
    <w:rsid w:val="00824478"/>
    <w:rsid w:val="00831E2A"/>
    <w:rsid w:val="00831FBF"/>
    <w:rsid w:val="00832FA5"/>
    <w:rsid w:val="00833C0A"/>
    <w:rsid w:val="0083566C"/>
    <w:rsid w:val="00836659"/>
    <w:rsid w:val="008373A7"/>
    <w:rsid w:val="00837426"/>
    <w:rsid w:val="008459FC"/>
    <w:rsid w:val="00851B3E"/>
    <w:rsid w:val="00851C4B"/>
    <w:rsid w:val="00854994"/>
    <w:rsid w:val="00857AF4"/>
    <w:rsid w:val="00860BC3"/>
    <w:rsid w:val="00861342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31A7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0EF7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2D1"/>
    <w:rsid w:val="00987081"/>
    <w:rsid w:val="00992857"/>
    <w:rsid w:val="00993FB0"/>
    <w:rsid w:val="00997611"/>
    <w:rsid w:val="009A0E7C"/>
    <w:rsid w:val="009A2C33"/>
    <w:rsid w:val="009A3CBD"/>
    <w:rsid w:val="009B198A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1A51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A0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40C2"/>
    <w:rsid w:val="00BB27C1"/>
    <w:rsid w:val="00BC01E5"/>
    <w:rsid w:val="00BC3F28"/>
    <w:rsid w:val="00BC6DA7"/>
    <w:rsid w:val="00BC7E90"/>
    <w:rsid w:val="00BD0C17"/>
    <w:rsid w:val="00BD4346"/>
    <w:rsid w:val="00BE051D"/>
    <w:rsid w:val="00BE0862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380"/>
    <w:rsid w:val="00C2620F"/>
    <w:rsid w:val="00C34F4C"/>
    <w:rsid w:val="00C428F1"/>
    <w:rsid w:val="00C46A76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10E4"/>
    <w:rsid w:val="00CA7990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5272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FA1"/>
    <w:rsid w:val="00D103FE"/>
    <w:rsid w:val="00D10BFA"/>
    <w:rsid w:val="00D10F00"/>
    <w:rsid w:val="00D13549"/>
    <w:rsid w:val="00D150D8"/>
    <w:rsid w:val="00D30007"/>
    <w:rsid w:val="00D300CE"/>
    <w:rsid w:val="00D36343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8CD"/>
    <w:rsid w:val="00D630A2"/>
    <w:rsid w:val="00D6314B"/>
    <w:rsid w:val="00D654B4"/>
    <w:rsid w:val="00D662C7"/>
    <w:rsid w:val="00D66899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41A3"/>
    <w:rsid w:val="00DB16A4"/>
    <w:rsid w:val="00DB3580"/>
    <w:rsid w:val="00DB7EBA"/>
    <w:rsid w:val="00DC058D"/>
    <w:rsid w:val="00DC0F13"/>
    <w:rsid w:val="00DC1E10"/>
    <w:rsid w:val="00DC2504"/>
    <w:rsid w:val="00DC311D"/>
    <w:rsid w:val="00DC76F5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24CF"/>
    <w:rsid w:val="00E03DAC"/>
    <w:rsid w:val="00E04EFB"/>
    <w:rsid w:val="00E072C2"/>
    <w:rsid w:val="00E24673"/>
    <w:rsid w:val="00E24898"/>
    <w:rsid w:val="00E27EF5"/>
    <w:rsid w:val="00E355EE"/>
    <w:rsid w:val="00E35FB3"/>
    <w:rsid w:val="00E400EA"/>
    <w:rsid w:val="00E428AB"/>
    <w:rsid w:val="00E44C46"/>
    <w:rsid w:val="00E4663E"/>
    <w:rsid w:val="00E52377"/>
    <w:rsid w:val="00E55496"/>
    <w:rsid w:val="00E55F56"/>
    <w:rsid w:val="00E65758"/>
    <w:rsid w:val="00E662CA"/>
    <w:rsid w:val="00E66975"/>
    <w:rsid w:val="00E702CC"/>
    <w:rsid w:val="00E8076C"/>
    <w:rsid w:val="00E86E4B"/>
    <w:rsid w:val="00E87DA4"/>
    <w:rsid w:val="00E96BE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1049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19D"/>
    <w:rsid w:val="00EF4E2B"/>
    <w:rsid w:val="00F0103D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4772"/>
    <w:rsid w:val="00F563AC"/>
    <w:rsid w:val="00F56A75"/>
    <w:rsid w:val="00F56BB3"/>
    <w:rsid w:val="00F60B45"/>
    <w:rsid w:val="00F60C18"/>
    <w:rsid w:val="00F64FB6"/>
    <w:rsid w:val="00F728FB"/>
    <w:rsid w:val="00F734E7"/>
    <w:rsid w:val="00F74C8D"/>
    <w:rsid w:val="00F7561F"/>
    <w:rsid w:val="00F76A1C"/>
    <w:rsid w:val="00F80FD0"/>
    <w:rsid w:val="00F8149F"/>
    <w:rsid w:val="00F83448"/>
    <w:rsid w:val="00F917CF"/>
    <w:rsid w:val="00F95E8D"/>
    <w:rsid w:val="00FA10EC"/>
    <w:rsid w:val="00FA1A9D"/>
    <w:rsid w:val="00FA532D"/>
    <w:rsid w:val="00FA7A79"/>
    <w:rsid w:val="00FA7D51"/>
    <w:rsid w:val="00FB0DB3"/>
    <w:rsid w:val="00FB3077"/>
    <w:rsid w:val="00FC276F"/>
    <w:rsid w:val="00FC5752"/>
    <w:rsid w:val="00FC5AEB"/>
    <w:rsid w:val="00FD00B1"/>
    <w:rsid w:val="00FD1497"/>
    <w:rsid w:val="00FD6B79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123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12317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rsid w:val="0041231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4123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412317"/>
    <w:pPr>
      <w:numPr>
        <w:ilvl w:val="2"/>
        <w:numId w:val="5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12317"/>
    <w:rPr>
      <w:rFonts w:ascii="Calibri" w:hAnsi="Calibri" w:cs="Calibri"/>
    </w:rPr>
  </w:style>
  <w:style w:type="character" w:customStyle="1" w:styleId="TemplateNarrationChar">
    <w:name w:val="Template Narration Char"/>
    <w:basedOn w:val="DefaultParagraphFont"/>
    <w:link w:val="TemplateNarration"/>
    <w:rsid w:val="001C35D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1C35DB"/>
    <w:rPr>
      <w:rFonts w:ascii="Calibri" w:hAnsi="Calibri"/>
    </w:rPr>
  </w:style>
  <w:style w:type="paragraph" w:styleId="NormalWeb">
    <w:name w:val="Normal (Web)"/>
    <w:basedOn w:val="Normal"/>
    <w:semiHidden/>
    <w:unhideWhenUsed/>
    <w:rsid w:val="005451D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76743" TargetMode="External"/><Relationship Id="rId13" Type="http://schemas.openxmlformats.org/officeDocument/2006/relationships/hyperlink" Target="https://review.jove.com/account/file-uploader?src=217767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76743" TargetMode="External"/><Relationship Id="rId12" Type="http://schemas.microsoft.com/office/2018/08/relationships/commentsExtensible" Target="commentsExtensible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yperlink" Target="https://review.jove.com/account/file-uploader?src=2177674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9</Pages>
  <Words>1887</Words>
  <Characters>10760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12622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Claudia Gualtieri</cp:lastModifiedBy>
  <cp:revision>149</cp:revision>
  <dcterms:created xsi:type="dcterms:W3CDTF">2025-01-20T00:16:00Z</dcterms:created>
  <dcterms:modified xsi:type="dcterms:W3CDTF">2026-05-29T00:51:00Z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