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95BF62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F7BA0">
        <w:rPr>
          <w:rFonts w:eastAsia="Times New Roman" w:cstheme="minorHAnsi"/>
          <w:b/>
        </w:rPr>
        <w:t>71373</w:t>
      </w:r>
    </w:p>
    <w:p w14:paraId="2F6924E5" w14:textId="26B8FEE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F7BA0">
        <w:rPr>
          <w:rFonts w:eastAsia="Times New Roman" w:cstheme="minorHAnsi"/>
          <w:b/>
        </w:rPr>
        <w:t>Kathyayani Sridharan</w:t>
      </w:r>
    </w:p>
    <w:p w14:paraId="6FB9233B" w14:textId="044D67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F7BA0" w:rsidRPr="00F430B2">
          <w:rPr>
            <w:rStyle w:val="Hyperlink"/>
            <w:rFonts w:eastAsia="Times New Roman" w:cstheme="minorHAnsi"/>
            <w:b/>
          </w:rPr>
          <w:t>https://review.jove.com/account/file-uploader?src=21768813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EA453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F7BA0" w:rsidRPr="00E35A8D">
        <w:rPr>
          <w:rStyle w:val="ArticleTitle"/>
          <w:rFonts w:cstheme="minorHAnsi"/>
        </w:rPr>
        <w:t xml:space="preserve">Representative </w:t>
      </w:r>
      <w:r w:rsidR="00FF7BA0">
        <w:rPr>
          <w:rStyle w:val="ArticleTitle"/>
          <w:rFonts w:cstheme="minorHAnsi"/>
        </w:rPr>
        <w:t>T</w:t>
      </w:r>
      <w:r w:rsidR="00FF7BA0" w:rsidRPr="00E35A8D">
        <w:rPr>
          <w:rStyle w:val="ArticleTitle"/>
          <w:rFonts w:cstheme="minorHAnsi"/>
        </w:rPr>
        <w:t xml:space="preserve">argeted Molecular and Genomic Characterization </w:t>
      </w:r>
      <w:r w:rsidR="00FF7BA0">
        <w:rPr>
          <w:rStyle w:val="ArticleTitle"/>
          <w:rFonts w:cstheme="minorHAnsi"/>
        </w:rPr>
        <w:t>o</w:t>
      </w:r>
      <w:r w:rsidR="00FF7BA0" w:rsidRPr="00E35A8D">
        <w:rPr>
          <w:rStyle w:val="ArticleTitle"/>
          <w:rFonts w:cstheme="minorHAnsi"/>
        </w:rPr>
        <w:t xml:space="preserve">f Virulence Genes </w:t>
      </w:r>
      <w:r w:rsidR="00FF7BA0">
        <w:rPr>
          <w:rStyle w:val="ArticleTitle"/>
          <w:rFonts w:cstheme="minorHAnsi"/>
        </w:rPr>
        <w:t>i</w:t>
      </w:r>
      <w:r w:rsidR="00FF7BA0" w:rsidRPr="00E35A8D">
        <w:rPr>
          <w:rStyle w:val="ArticleTitle"/>
          <w:rFonts w:cstheme="minorHAnsi"/>
        </w:rPr>
        <w:t xml:space="preserve">n </w:t>
      </w:r>
      <w:r w:rsidR="00FF7BA0" w:rsidRPr="006B5505">
        <w:rPr>
          <w:rStyle w:val="ArticleTitle"/>
          <w:rFonts w:cstheme="minorHAnsi"/>
          <w:i/>
        </w:rPr>
        <w:t xml:space="preserve">Staphylococcus </w:t>
      </w:r>
      <w:r w:rsidR="00FF7BA0">
        <w:rPr>
          <w:rStyle w:val="ArticleTitle"/>
          <w:rFonts w:cstheme="minorHAnsi"/>
          <w:i/>
        </w:rPr>
        <w:t>a</w:t>
      </w:r>
      <w:r w:rsidR="00FF7BA0" w:rsidRPr="006B5505">
        <w:rPr>
          <w:rStyle w:val="ArticleTitle"/>
          <w:rFonts w:cstheme="minorHAnsi"/>
          <w:i/>
        </w:rPr>
        <w:t>ureus</w:t>
      </w:r>
      <w:r w:rsidR="00FF7BA0" w:rsidRPr="00E35A8D">
        <w:rPr>
          <w:rStyle w:val="ArticleTitle"/>
          <w:rFonts w:cstheme="minorHAnsi"/>
        </w:rPr>
        <w:t xml:space="preserve"> </w:t>
      </w:r>
      <w:r w:rsidR="00FF7BA0">
        <w:rPr>
          <w:rStyle w:val="ArticleTitle"/>
          <w:rFonts w:cstheme="minorHAnsi"/>
        </w:rPr>
        <w:t>f</w:t>
      </w:r>
      <w:r w:rsidR="00FF7BA0" w:rsidRPr="00E35A8D">
        <w:rPr>
          <w:rStyle w:val="ArticleTitle"/>
          <w:rFonts w:cstheme="minorHAnsi"/>
        </w:rPr>
        <w:t>rom Diabetic Foot Infections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ED680B" w14:textId="794BF3A5" w:rsidR="00FF7BA0" w:rsidRPr="00A07E18" w:rsidRDefault="00FF7BA0" w:rsidP="0070063B">
      <w:pPr>
        <w:outlineLvl w:val="0"/>
        <w:rPr>
          <w:rFonts w:eastAsia="Times New Roman" w:cstheme="minorHAnsi"/>
          <w:b/>
          <w:sz w:val="28"/>
          <w:szCs w:val="28"/>
        </w:rPr>
      </w:pPr>
      <w:r w:rsidRPr="00A07E18">
        <w:rPr>
          <w:rFonts w:eastAsia="Times New Roman" w:cstheme="minorHAnsi"/>
          <w:b/>
          <w:sz w:val="28"/>
          <w:szCs w:val="28"/>
        </w:rPr>
        <w:t>Shaymaa H. Al-Kubaisy</w:t>
      </w:r>
      <w:r w:rsidRPr="00A07E1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7E18">
        <w:rPr>
          <w:rFonts w:eastAsia="Times New Roman" w:cstheme="minorHAnsi"/>
          <w:b/>
          <w:sz w:val="28"/>
          <w:szCs w:val="28"/>
        </w:rPr>
        <w:t>, Rawaa A. Hussein</w:t>
      </w:r>
      <w:r w:rsidR="0070063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A07E18">
        <w:rPr>
          <w:rFonts w:eastAsia="Times New Roman" w:cstheme="minorHAnsi"/>
          <w:b/>
          <w:sz w:val="28"/>
          <w:szCs w:val="28"/>
        </w:rPr>
        <w:t>, Mushtak T. S. Al-Ouqaili</w:t>
      </w:r>
      <w:r w:rsidR="0070063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7E18">
        <w:rPr>
          <w:rFonts w:eastAsia="Times New Roman" w:cstheme="minorHAnsi"/>
          <w:b/>
          <w:sz w:val="28"/>
          <w:szCs w:val="28"/>
        </w:rPr>
        <w:t xml:space="preserve"> </w:t>
      </w:r>
    </w:p>
    <w:p w14:paraId="07BD26B8" w14:textId="77777777" w:rsidR="00FF7BA0" w:rsidRPr="00A07E18" w:rsidRDefault="00FF7BA0" w:rsidP="00FF7BA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832793" w14:textId="77777777" w:rsidR="00FF7BA0" w:rsidRPr="00A07E18" w:rsidRDefault="00FF7BA0" w:rsidP="00FF7BA0">
      <w:pPr>
        <w:outlineLvl w:val="0"/>
        <w:rPr>
          <w:rFonts w:eastAsia="Times New Roman" w:cstheme="minorHAnsi"/>
          <w:bCs/>
        </w:rPr>
      </w:pPr>
      <w:r w:rsidRPr="00A07E18">
        <w:rPr>
          <w:rFonts w:eastAsia="Times New Roman" w:cstheme="minorHAnsi"/>
          <w:bCs/>
          <w:vertAlign w:val="superscript"/>
        </w:rPr>
        <w:t>1</w:t>
      </w:r>
      <w:r w:rsidRPr="00A07E18">
        <w:rPr>
          <w:rFonts w:eastAsia="Times New Roman" w:cstheme="minorHAnsi"/>
          <w:bCs/>
        </w:rPr>
        <w:t>Department of Microbiology, College of Medicine, University of Anbar</w:t>
      </w:r>
    </w:p>
    <w:p w14:paraId="08921E3A" w14:textId="77777777" w:rsidR="00FF7BA0" w:rsidRPr="00B07A3B" w:rsidRDefault="00FF7BA0" w:rsidP="00FF7BA0">
      <w:pPr>
        <w:outlineLvl w:val="0"/>
        <w:rPr>
          <w:rFonts w:eastAsia="Times New Roman" w:cstheme="minorHAnsi"/>
          <w:b/>
          <w:sz w:val="28"/>
          <w:szCs w:val="28"/>
        </w:rPr>
      </w:pPr>
      <w:r w:rsidRPr="00A07E18">
        <w:rPr>
          <w:rFonts w:eastAsia="Times New Roman" w:cstheme="minorHAnsi"/>
          <w:bCs/>
          <w:vertAlign w:val="superscript"/>
        </w:rPr>
        <w:t>2</w:t>
      </w:r>
      <w:r w:rsidRPr="00A07E18">
        <w:rPr>
          <w:rFonts w:eastAsia="Times New Roman" w:cstheme="minorHAnsi"/>
          <w:bCs/>
        </w:rPr>
        <w:t>Department of Clinical Laboratory Sciences, College of Pharmacy, University of Anbar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FB128B6" w:rsidR="00D6314B" w:rsidRPr="00B07A3B" w:rsidRDefault="00FF7BA0" w:rsidP="004E0C5A">
      <w:pPr>
        <w:outlineLvl w:val="0"/>
        <w:rPr>
          <w:rFonts w:eastAsia="Times New Roman" w:cstheme="minorHAnsi"/>
        </w:rPr>
      </w:pPr>
      <w:r w:rsidRPr="007D0B7A">
        <w:rPr>
          <w:bCs/>
          <w:color w:val="000000"/>
        </w:rPr>
        <w:t>Mushtak T. S. Al-Ouqaili</w:t>
      </w:r>
      <w:r w:rsidRPr="007D0B7A">
        <w:rPr>
          <w:bCs/>
        </w:rPr>
        <w:tab/>
      </w:r>
      <w:r w:rsidRPr="007D0B7A">
        <w:rPr>
          <w:bCs/>
        </w:rPr>
        <w:tab/>
      </w:r>
      <w:r w:rsidRPr="007D0B7A">
        <w:rPr>
          <w:bCs/>
        </w:rPr>
        <w:tab/>
      </w:r>
      <w:r w:rsidRPr="007D0B7A">
        <w:rPr>
          <w:bCs/>
          <w:color w:val="000000"/>
        </w:rPr>
        <w:t>ph.dr.mushtak_72@uoanbar.edu.iq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00D61C1" w14:textId="77777777" w:rsidR="00FF7BA0" w:rsidRDefault="00FF7BA0" w:rsidP="00FF7BA0">
      <w:r w:rsidRPr="007D0B7A">
        <w:rPr>
          <w:bCs/>
          <w:color w:val="000000"/>
        </w:rPr>
        <w:t>Mushtak T. S. Al-Ouqaili</w:t>
      </w:r>
      <w:r w:rsidRPr="007D0B7A">
        <w:rPr>
          <w:bCs/>
        </w:rPr>
        <w:tab/>
      </w:r>
      <w:r w:rsidRPr="007D0B7A">
        <w:rPr>
          <w:bCs/>
        </w:rPr>
        <w:tab/>
      </w:r>
      <w:r w:rsidRPr="007D0B7A">
        <w:rPr>
          <w:bCs/>
        </w:rPr>
        <w:tab/>
      </w:r>
      <w:r w:rsidRPr="007D0B7A">
        <w:rPr>
          <w:bCs/>
          <w:color w:val="000000"/>
        </w:rPr>
        <w:t>ph.dr.mushtak_72@uoanbar.edu.iq</w:t>
      </w:r>
    </w:p>
    <w:p w14:paraId="6C6BD372" w14:textId="77777777" w:rsidR="00FF7BA0" w:rsidRPr="007D0B7A" w:rsidRDefault="00FF7BA0" w:rsidP="00FF7BA0">
      <w:pPr>
        <w:jc w:val="both"/>
      </w:pPr>
      <w:r w:rsidRPr="00E726B0">
        <w:rPr>
          <w:bCs/>
          <w:color w:val="000000"/>
        </w:rPr>
        <w:t>Shaymaa H. Al-Kubaisy</w:t>
      </w:r>
      <w:r>
        <w:rPr>
          <w:bCs/>
          <w:color w:val="000000"/>
          <w:vertAlign w:val="superscript"/>
        </w:rPr>
        <w:tab/>
      </w:r>
      <w:r>
        <w:rPr>
          <w:bCs/>
          <w:color w:val="000000"/>
          <w:vertAlign w:val="superscript"/>
        </w:rPr>
        <w:tab/>
      </w:r>
      <w:r>
        <w:rPr>
          <w:bCs/>
          <w:color w:val="000000"/>
          <w:vertAlign w:val="superscript"/>
        </w:rPr>
        <w:tab/>
      </w:r>
      <w:r w:rsidRPr="007D0B7A">
        <w:rPr>
          <w:color w:val="000000"/>
        </w:rPr>
        <w:t>ph.hootjot@uoanbar.edu.iq</w:t>
      </w:r>
    </w:p>
    <w:p w14:paraId="6F84F159" w14:textId="7F9BAE4D" w:rsidR="003B5E26" w:rsidRPr="00B07A3B" w:rsidRDefault="00FF7BA0" w:rsidP="00FF7BA0">
      <w:pPr>
        <w:outlineLvl w:val="0"/>
        <w:rPr>
          <w:rFonts w:cstheme="minorHAnsi"/>
          <w:b/>
          <w:sz w:val="22"/>
          <w:szCs w:val="22"/>
        </w:rPr>
      </w:pPr>
      <w:r w:rsidRPr="007D0B7A">
        <w:rPr>
          <w:bCs/>
          <w:color w:val="000000"/>
        </w:rPr>
        <w:t>Rawaa A. Hussein</w:t>
      </w:r>
      <w:r w:rsidRPr="007D0B7A">
        <w:rPr>
          <w:bCs/>
          <w:color w:val="000000"/>
          <w:vertAlign w:val="superscript"/>
        </w:rPr>
        <w:tab/>
      </w:r>
      <w:r w:rsidRPr="007D0B7A">
        <w:rPr>
          <w:bCs/>
          <w:color w:val="000000"/>
          <w:vertAlign w:val="superscript"/>
        </w:rPr>
        <w:tab/>
      </w:r>
      <w:r w:rsidRPr="007D0B7A">
        <w:rPr>
          <w:bCs/>
          <w:color w:val="000000"/>
          <w:vertAlign w:val="superscript"/>
        </w:rPr>
        <w:tab/>
      </w:r>
      <w:r w:rsidRPr="007D0B7A">
        <w:rPr>
          <w:bCs/>
          <w:color w:val="000000"/>
          <w:vertAlign w:val="superscript"/>
        </w:rPr>
        <w:tab/>
      </w:r>
      <w:r w:rsidRPr="007D0B7A">
        <w:rPr>
          <w:color w:val="000000"/>
        </w:rPr>
        <w:t>ph.sun_shi2009@uoanbar.edu.iq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3D8884B0" w14:textId="6C51F594" w:rsidR="003238FD" w:rsidRPr="003238FD" w:rsidRDefault="003238FD" w:rsidP="003238FD">
      <w:r w:rsidRPr="003238FD">
        <w:rPr>
          <w:highlight w:val="yellow"/>
        </w:rPr>
        <w:t>We have updated these responses as per our e-mail communication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67B446D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238F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36C4BB7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3238F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D4E9866" w:rsidR="005F1ADF" w:rsidRDefault="005F1ADF" w:rsidP="0070063B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70063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5C6820BF" w:rsidR="005F1ADF" w:rsidRPr="00B07A3B" w:rsidRDefault="00E25BB7" w:rsidP="00B92E15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256792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76D6752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05CDE478" w14:textId="4F1788EA" w:rsidR="00256792" w:rsidRDefault="00256792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0" w:history="1">
        <w:r w:rsidRPr="0025679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https://review.jove.com/account/file-uploader?src=21768813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D348321" w14:textId="5E31ACF5" w:rsidR="00B92E15" w:rsidRDefault="00E25BB7" w:rsidP="0070063B">
      <w:pPr>
        <w:rPr>
          <w:rFonts w:ascii="Calibri" w:hAnsi="Calibri" w:cs="Calibri"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70063B" w:rsidRPr="0018405D">
        <w:rPr>
          <w:rFonts w:ascii="Calibri" w:hAnsi="Calibri" w:cs="Calibri"/>
          <w:b/>
          <w:bCs/>
          <w:color w:val="222222"/>
        </w:rPr>
        <w:t>July</w:t>
      </w:r>
      <w:r w:rsidR="0018405D">
        <w:rPr>
          <w:rFonts w:ascii="Calibri" w:hAnsi="Calibri" w:cs="Calibri"/>
          <w:b/>
          <w:bCs/>
          <w:color w:val="222222"/>
        </w:rPr>
        <w:t xml:space="preserve"> </w:t>
      </w:r>
      <w:r w:rsidR="0070063B" w:rsidRPr="0018405D">
        <w:rPr>
          <w:rFonts w:ascii="Calibri" w:hAnsi="Calibri" w:cs="Calibri"/>
          <w:b/>
          <w:bCs/>
          <w:color w:val="222222"/>
        </w:rPr>
        <w:t>1</w:t>
      </w:r>
      <w:r w:rsidR="0018405D">
        <w:rPr>
          <w:rFonts w:ascii="Calibri" w:hAnsi="Calibri" w:cs="Calibri"/>
          <w:b/>
          <w:bCs/>
          <w:color w:val="222222"/>
        </w:rPr>
        <w:t xml:space="preserve">, </w:t>
      </w:r>
      <w:r w:rsidR="0070063B" w:rsidRPr="0018405D">
        <w:rPr>
          <w:rFonts w:ascii="Calibri" w:hAnsi="Calibri" w:cs="Calibri"/>
          <w:b/>
          <w:bCs/>
          <w:color w:val="222222"/>
        </w:rPr>
        <w:t>2026</w:t>
      </w:r>
    </w:p>
    <w:p w14:paraId="12FBC75A" w14:textId="73F73B28" w:rsidR="00716A9B" w:rsidRDefault="0070063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33EF97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F5E41">
        <w:rPr>
          <w:rFonts w:cstheme="minorHAnsi"/>
          <w:bCs/>
          <w:sz w:val="22"/>
          <w:szCs w:val="22"/>
        </w:rPr>
        <w:t>1</w:t>
      </w:r>
      <w:r w:rsidR="00ED1AF2">
        <w:rPr>
          <w:rFonts w:cstheme="minorHAnsi"/>
          <w:bCs/>
          <w:sz w:val="22"/>
          <w:szCs w:val="22"/>
        </w:rPr>
        <w:t>6</w:t>
      </w:r>
    </w:p>
    <w:p w14:paraId="42C57304" w14:textId="77777777" w:rsidR="00B92E15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F5E41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</w:p>
    <w:p w14:paraId="5AAC9C6C" w14:textId="6C2984B4" w:rsidR="00C2620F" w:rsidRPr="00B07A3B" w:rsidRDefault="00277C90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Default="00FB6BCE" w:rsidP="00FB6BCE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336D6B4C" w14:textId="0C863A99" w:rsidR="003238FD" w:rsidRPr="003238FD" w:rsidRDefault="003238FD" w:rsidP="00FB6BCE">
      <w:pPr>
        <w:rPr>
          <w:rFonts w:cstheme="minorHAnsi"/>
          <w:b/>
          <w:bCs/>
          <w:iCs w:val="0"/>
          <w:color w:val="auto"/>
          <w:shd w:val="clear" w:color="auto" w:fill="FFFFFF"/>
        </w:rPr>
      </w:pPr>
      <w:r w:rsidRPr="003238FD">
        <w:rPr>
          <w:rFonts w:cstheme="minorHAnsi"/>
          <w:b/>
          <w:bCs/>
          <w:iCs w:val="0"/>
          <w:highlight w:val="yellow"/>
          <w:shd w:val="clear" w:color="auto" w:fill="FFFFFF"/>
        </w:rPr>
        <w:t>Please indicate the speaker's name next to each statement</w:t>
      </w:r>
      <w:r w:rsidR="00B81D99">
        <w:rPr>
          <w:rFonts w:cstheme="minorHAnsi"/>
          <w:b/>
          <w:bCs/>
          <w:iCs w:val="0"/>
          <w:highlight w:val="yellow"/>
          <w:shd w:val="clear" w:color="auto" w:fill="FFFFFF"/>
        </w:rPr>
        <w:t xml:space="preserve"> after filming</w:t>
      </w:r>
      <w:r w:rsidRPr="003238FD">
        <w:rPr>
          <w:rFonts w:cstheme="minorHAnsi"/>
          <w:b/>
          <w:bCs/>
          <w:iCs w:val="0"/>
          <w:highlight w:val="yellow"/>
          <w:shd w:val="clear" w:color="auto" w:fill="FFFFFF"/>
        </w:rPr>
        <w:t>.</w:t>
      </w:r>
    </w:p>
    <w:p w14:paraId="2E169D65" w14:textId="6E6AC766" w:rsidR="00FB6BCE" w:rsidRPr="008B4E68" w:rsidRDefault="00B81D99" w:rsidP="00FB6BCE">
      <w:pPr>
        <w:rPr>
          <w:rFonts w:cstheme="minorHAnsi"/>
          <w:color w:val="auto"/>
          <w:shd w:val="clear" w:color="auto" w:fill="FFFFFF"/>
        </w:rPr>
      </w:pPr>
      <w:r w:rsidRPr="00B81D99">
        <w:rPr>
          <w:rFonts w:cstheme="minorHAnsi"/>
          <w:color w:val="auto"/>
          <w:highlight w:val="yellow"/>
          <w:shd w:val="clear" w:color="auto" w:fill="FFFFFF"/>
        </w:rPr>
        <w:t xml:space="preserve">Note: The </w:t>
      </w:r>
      <w:r w:rsidR="00E40DCB">
        <w:rPr>
          <w:rFonts w:cstheme="minorHAnsi"/>
          <w:color w:val="auto"/>
          <w:highlight w:val="yellow"/>
          <w:shd w:val="clear" w:color="auto" w:fill="FFFFFF"/>
        </w:rPr>
        <w:t xml:space="preserve">first two </w:t>
      </w:r>
      <w:r w:rsidRPr="00B81D99"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</w:t>
      </w:r>
      <w:r w:rsidR="00B157C5" w:rsidRPr="00B81D99">
        <w:rPr>
          <w:rFonts w:cstheme="minorHAnsi"/>
          <w:color w:val="auto"/>
          <w:highlight w:val="yellow"/>
          <w:shd w:val="clear" w:color="auto" w:fill="FFFFFF"/>
        </w:rPr>
        <w:t>clarity</w:t>
      </w:r>
      <w:r w:rsidR="00B157C5">
        <w:rPr>
          <w:rFonts w:cstheme="minorHAnsi"/>
          <w:color w:val="auto"/>
          <w:highlight w:val="yellow"/>
          <w:shd w:val="clear" w:color="auto" w:fill="FFFFFF"/>
        </w:rPr>
        <w:t xml:space="preserve"> and </w:t>
      </w:r>
      <w:r w:rsidRPr="00B81D99">
        <w:rPr>
          <w:rFonts w:cstheme="minorHAnsi"/>
          <w:color w:val="auto"/>
          <w:highlight w:val="yellow"/>
          <w:shd w:val="clear" w:color="auto" w:fill="FFFFFF"/>
        </w:rPr>
        <w:t>length</w:t>
      </w:r>
      <w:r w:rsidR="00B157C5">
        <w:rPr>
          <w:rFonts w:cstheme="minorHAnsi"/>
          <w:color w:val="auto"/>
          <w:shd w:val="clear" w:color="auto" w:fill="FFFFFF"/>
        </w:rPr>
        <w:t>.</w:t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7621251" w14:textId="39397212" w:rsidR="00FB6BCE" w:rsidRPr="00815E1F" w:rsidRDefault="0055465D" w:rsidP="0055465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38FD">
        <w:rPr>
          <w:rFonts w:cstheme="minorHAnsi"/>
          <w:b/>
          <w:bCs/>
          <w:u w:val="single"/>
        </w:rPr>
        <w:t>Shaymaa H. Al-</w:t>
      </w:r>
      <w:proofErr w:type="spellStart"/>
      <w:r w:rsidRPr="003238FD">
        <w:rPr>
          <w:rFonts w:cstheme="minorHAnsi"/>
          <w:b/>
          <w:bCs/>
          <w:u w:val="single"/>
        </w:rPr>
        <w:t>Kubaisy</w:t>
      </w:r>
      <w:proofErr w:type="spellEnd"/>
      <w:r w:rsidR="003238FD" w:rsidRPr="003238FD">
        <w:rPr>
          <w:rFonts w:cstheme="minorHAnsi"/>
          <w:b/>
          <w:bCs/>
          <w:u w:val="single"/>
        </w:rPr>
        <w:t xml:space="preserve"> or </w:t>
      </w:r>
      <w:r w:rsidRPr="003238FD">
        <w:rPr>
          <w:rFonts w:cstheme="minorHAnsi"/>
          <w:b/>
          <w:bCs/>
          <w:u w:val="single"/>
        </w:rPr>
        <w:t>Rawaa A. Hussein</w:t>
      </w:r>
      <w:r w:rsidR="003238FD" w:rsidRPr="003238FD">
        <w:rPr>
          <w:rFonts w:cstheme="minorHAnsi"/>
          <w:b/>
          <w:bCs/>
          <w:u w:val="single"/>
        </w:rPr>
        <w:t xml:space="preserve"> or </w:t>
      </w:r>
      <w:proofErr w:type="spellStart"/>
      <w:r w:rsidRPr="003238FD">
        <w:rPr>
          <w:rFonts w:cstheme="minorHAnsi"/>
          <w:b/>
          <w:bCs/>
          <w:u w:val="single"/>
        </w:rPr>
        <w:t>Mushtak</w:t>
      </w:r>
      <w:proofErr w:type="spellEnd"/>
      <w:r w:rsidRPr="003238FD">
        <w:rPr>
          <w:rFonts w:cstheme="minorHAnsi"/>
          <w:b/>
          <w:bCs/>
          <w:u w:val="single"/>
        </w:rPr>
        <w:t xml:space="preserve"> T. S. Al-</w:t>
      </w:r>
      <w:proofErr w:type="spellStart"/>
      <w:r w:rsidRPr="003238FD">
        <w:rPr>
          <w:rFonts w:cstheme="minorHAnsi"/>
          <w:b/>
          <w:bCs/>
          <w:u w:val="single"/>
        </w:rPr>
        <w:t>Ouqaili</w:t>
      </w:r>
      <w:proofErr w:type="spellEnd"/>
      <w:r w:rsidR="003238FD" w:rsidRPr="003238FD">
        <w:rPr>
          <w:rFonts w:cstheme="minorHAnsi"/>
          <w:b/>
          <w:bCs/>
          <w:u w:val="single"/>
        </w:rPr>
        <w:t>:</w:t>
      </w:r>
      <w:r w:rsidR="003238FD">
        <w:rPr>
          <w:rFonts w:cstheme="minorHAnsi"/>
        </w:rPr>
        <w:t xml:space="preserve"> </w:t>
      </w:r>
      <w:r w:rsidR="003238FD" w:rsidRPr="003238FD">
        <w:rPr>
          <w:rFonts w:cstheme="minorHAnsi"/>
        </w:rPr>
        <w:t xml:space="preserve">Our research focuses on the virulence, antimicrobial resistance, and genomics of multidrug-resistant </w:t>
      </w:r>
      <w:r w:rsidR="003238FD" w:rsidRPr="003238FD">
        <w:rPr>
          <w:rFonts w:cstheme="minorHAnsi"/>
          <w:i/>
        </w:rPr>
        <w:t>S. aureus</w:t>
      </w:r>
      <w:r w:rsidR="003238FD" w:rsidRPr="003238FD">
        <w:rPr>
          <w:rFonts w:cstheme="minorHAnsi"/>
        </w:rPr>
        <w:t xml:space="preserve"> in diabetic foot infections.</w:t>
      </w:r>
    </w:p>
    <w:p w14:paraId="36C01636" w14:textId="77777777" w:rsidR="00815E1F" w:rsidRDefault="00815E1F" w:rsidP="00815E1F"/>
    <w:p w14:paraId="002CC517" w14:textId="41C70E76" w:rsidR="00815E1F" w:rsidRPr="00815E1F" w:rsidRDefault="00815E1F" w:rsidP="00815E1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4AAA1" w14:textId="77777777" w:rsidR="0055465D" w:rsidRDefault="0055465D" w:rsidP="00FB6BCE"/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00C0D150" w:rsidR="00FB6BCE" w:rsidRPr="00815E1F" w:rsidRDefault="0059420C" w:rsidP="0055465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38FD">
        <w:rPr>
          <w:rFonts w:cstheme="minorHAnsi"/>
          <w:b/>
          <w:bCs/>
          <w:u w:val="single"/>
        </w:rPr>
        <w:t>Shaymaa H. Al-</w:t>
      </w:r>
      <w:proofErr w:type="spellStart"/>
      <w:r w:rsidRPr="003238FD">
        <w:rPr>
          <w:rFonts w:cstheme="minorHAnsi"/>
          <w:b/>
          <w:bCs/>
          <w:u w:val="single"/>
        </w:rPr>
        <w:t>Kubaisy</w:t>
      </w:r>
      <w:proofErr w:type="spellEnd"/>
      <w:r w:rsidRPr="003238FD">
        <w:rPr>
          <w:rFonts w:cstheme="minorHAnsi"/>
          <w:b/>
          <w:bCs/>
          <w:u w:val="single"/>
        </w:rPr>
        <w:t xml:space="preserve"> or Rawaa A. Hussein or </w:t>
      </w:r>
      <w:proofErr w:type="spellStart"/>
      <w:r w:rsidRPr="003238FD">
        <w:rPr>
          <w:rFonts w:cstheme="minorHAnsi"/>
          <w:b/>
          <w:bCs/>
          <w:u w:val="single"/>
        </w:rPr>
        <w:t>Mushtak</w:t>
      </w:r>
      <w:proofErr w:type="spellEnd"/>
      <w:r w:rsidRPr="003238FD">
        <w:rPr>
          <w:rFonts w:cstheme="minorHAnsi"/>
          <w:b/>
          <w:bCs/>
          <w:u w:val="single"/>
        </w:rPr>
        <w:t xml:space="preserve"> T. S. Al-</w:t>
      </w:r>
      <w:proofErr w:type="spellStart"/>
      <w:r w:rsidRPr="003238FD">
        <w:rPr>
          <w:rFonts w:cstheme="minorHAnsi"/>
          <w:b/>
          <w:bCs/>
          <w:u w:val="single"/>
        </w:rPr>
        <w:t>Ouqaili</w:t>
      </w:r>
      <w:proofErr w:type="spellEnd"/>
      <w:r w:rsidRPr="003238FD">
        <w:rPr>
          <w:rFonts w:cstheme="minorHAnsi"/>
          <w:b/>
          <w:bCs/>
          <w:u w:val="single"/>
        </w:rPr>
        <w:t>:</w:t>
      </w:r>
      <w:r w:rsidRPr="0059420C">
        <w:rPr>
          <w:rFonts w:cstheme="minorHAnsi"/>
          <w:b/>
          <w:bCs/>
        </w:rPr>
        <w:t xml:space="preserve"> </w:t>
      </w:r>
      <w:r w:rsidR="00815E1F" w:rsidRPr="00815E1F">
        <w:rPr>
          <w:rFonts w:eastAsia="Times New Roman" w:cstheme="minorHAnsi"/>
        </w:rPr>
        <w:t xml:space="preserve">Unlike </w:t>
      </w:r>
      <w:r w:rsidR="00815E1F">
        <w:rPr>
          <w:rFonts w:eastAsia="Times New Roman" w:cstheme="minorHAnsi"/>
        </w:rPr>
        <w:t>c</w:t>
      </w:r>
      <w:r w:rsidR="00815E1F" w:rsidRPr="00815E1F">
        <w:rPr>
          <w:rFonts w:eastAsia="Times New Roman" w:cstheme="minorHAnsi"/>
        </w:rPr>
        <w:t>urrent methods</w:t>
      </w:r>
      <w:r w:rsidR="00815E1F">
        <w:rPr>
          <w:rFonts w:eastAsia="Times New Roman" w:cstheme="minorHAnsi"/>
        </w:rPr>
        <w:t>, which</w:t>
      </w:r>
      <w:r w:rsidR="00815E1F" w:rsidRPr="00815E1F">
        <w:rPr>
          <w:rFonts w:eastAsia="Times New Roman" w:cstheme="minorHAnsi"/>
        </w:rPr>
        <w:t xml:space="preserve"> focus </w:t>
      </w:r>
      <w:r w:rsidR="00815E1F">
        <w:rPr>
          <w:rFonts w:eastAsia="Times New Roman" w:cstheme="minorHAnsi"/>
        </w:rPr>
        <w:t>solely on phenotypic resistance, this integrated protocol comprehensively characterizes S. aureus genomic and resistance features</w:t>
      </w:r>
      <w:r w:rsidR="0055465D" w:rsidRPr="0055465D">
        <w:rPr>
          <w:rFonts w:cstheme="minorHAnsi"/>
        </w:rPr>
        <w:t>.</w:t>
      </w:r>
    </w:p>
    <w:p w14:paraId="3708EFC8" w14:textId="27020105" w:rsidR="00FB6BCE" w:rsidRPr="00815E1F" w:rsidRDefault="00815E1F" w:rsidP="00815E1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FB6BCE" w:rsidRPr="00815E1F">
        <w:rPr>
          <w:rFonts w:cstheme="minorHAnsi"/>
          <w:bCs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6AF88D77" w14:textId="3644997B" w:rsidR="00FB6BCE" w:rsidRDefault="0059420C" w:rsidP="00F64CA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38FD">
        <w:rPr>
          <w:rFonts w:cstheme="minorHAnsi"/>
          <w:b/>
          <w:bCs/>
          <w:u w:val="single"/>
        </w:rPr>
        <w:t>Shaymaa H. Al-</w:t>
      </w:r>
      <w:proofErr w:type="spellStart"/>
      <w:r w:rsidRPr="003238FD">
        <w:rPr>
          <w:rFonts w:cstheme="minorHAnsi"/>
          <w:b/>
          <w:bCs/>
          <w:u w:val="single"/>
        </w:rPr>
        <w:t>Kubaisy</w:t>
      </w:r>
      <w:proofErr w:type="spellEnd"/>
      <w:r w:rsidRPr="003238FD">
        <w:rPr>
          <w:rFonts w:cstheme="minorHAnsi"/>
          <w:b/>
          <w:bCs/>
          <w:u w:val="single"/>
        </w:rPr>
        <w:t xml:space="preserve"> or Rawaa A. Hussein or </w:t>
      </w:r>
      <w:proofErr w:type="spellStart"/>
      <w:r w:rsidRPr="003238FD">
        <w:rPr>
          <w:rFonts w:cstheme="minorHAnsi"/>
          <w:b/>
          <w:bCs/>
          <w:u w:val="single"/>
        </w:rPr>
        <w:t>Mushtak</w:t>
      </w:r>
      <w:proofErr w:type="spellEnd"/>
      <w:r w:rsidRPr="003238FD">
        <w:rPr>
          <w:rFonts w:cstheme="minorHAnsi"/>
          <w:b/>
          <w:bCs/>
          <w:u w:val="single"/>
        </w:rPr>
        <w:t xml:space="preserve"> T. S. Al-</w:t>
      </w:r>
      <w:proofErr w:type="spellStart"/>
      <w:r w:rsidRPr="003238FD">
        <w:rPr>
          <w:rFonts w:cstheme="minorHAnsi"/>
          <w:b/>
          <w:bCs/>
          <w:u w:val="single"/>
        </w:rPr>
        <w:t>Ouqaili</w:t>
      </w:r>
      <w:proofErr w:type="spellEnd"/>
      <w:r w:rsidRPr="003238FD">
        <w:rPr>
          <w:rFonts w:cstheme="minorHAnsi"/>
          <w:b/>
          <w:bCs/>
          <w:u w:val="single"/>
        </w:rPr>
        <w:t>:</w:t>
      </w:r>
      <w:r w:rsidRPr="0059420C">
        <w:rPr>
          <w:rFonts w:cstheme="minorHAnsi"/>
          <w:b/>
          <w:bCs/>
        </w:rPr>
        <w:t xml:space="preserve"> </w:t>
      </w:r>
      <w:r w:rsidR="0055465D" w:rsidRPr="00815E1F">
        <w:rPr>
          <w:rFonts w:eastAsia="Times New Roman" w:cstheme="minorHAnsi"/>
        </w:rPr>
        <w:t>Preventing contamination during sample collection and molecular analysis is critical for accurate identification of resistance and virulence genes.</w:t>
      </w:r>
    </w:p>
    <w:p w14:paraId="1C0581EE" w14:textId="043196E5" w:rsidR="00F64CAE" w:rsidRPr="00815E1F" w:rsidRDefault="00F64CAE" w:rsidP="00F64CA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CC4B3F0" w14:textId="77777777" w:rsidR="0055465D" w:rsidRPr="00B07A3B" w:rsidRDefault="0055465D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5D16298B" w:rsidR="00FB6BCE" w:rsidRDefault="0059420C" w:rsidP="00D2504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38FD">
        <w:rPr>
          <w:rFonts w:cstheme="minorHAnsi"/>
          <w:b/>
          <w:bCs/>
          <w:u w:val="single"/>
        </w:rPr>
        <w:lastRenderedPageBreak/>
        <w:t>Shaymaa H. Al-</w:t>
      </w:r>
      <w:proofErr w:type="spellStart"/>
      <w:r w:rsidRPr="003238FD">
        <w:rPr>
          <w:rFonts w:cstheme="minorHAnsi"/>
          <w:b/>
          <w:bCs/>
          <w:u w:val="single"/>
        </w:rPr>
        <w:t>Kubaisy</w:t>
      </w:r>
      <w:proofErr w:type="spellEnd"/>
      <w:r w:rsidRPr="003238FD">
        <w:rPr>
          <w:rFonts w:cstheme="minorHAnsi"/>
          <w:b/>
          <w:bCs/>
          <w:u w:val="single"/>
        </w:rPr>
        <w:t xml:space="preserve"> or Rawaa A. Hussein or </w:t>
      </w:r>
      <w:proofErr w:type="spellStart"/>
      <w:r w:rsidRPr="003238FD">
        <w:rPr>
          <w:rFonts w:cstheme="minorHAnsi"/>
          <w:b/>
          <w:bCs/>
          <w:u w:val="single"/>
        </w:rPr>
        <w:t>Mushtak</w:t>
      </w:r>
      <w:proofErr w:type="spellEnd"/>
      <w:r w:rsidRPr="003238FD">
        <w:rPr>
          <w:rFonts w:cstheme="minorHAnsi"/>
          <w:b/>
          <w:bCs/>
          <w:u w:val="single"/>
        </w:rPr>
        <w:t xml:space="preserve"> T. S. Al-</w:t>
      </w:r>
      <w:proofErr w:type="spellStart"/>
      <w:r w:rsidRPr="003238FD">
        <w:rPr>
          <w:rFonts w:cstheme="minorHAnsi"/>
          <w:b/>
          <w:bCs/>
          <w:u w:val="single"/>
        </w:rPr>
        <w:t>Ouqaili</w:t>
      </w:r>
      <w:proofErr w:type="spellEnd"/>
      <w:r w:rsidRPr="003238FD">
        <w:rPr>
          <w:rFonts w:cstheme="minorHAnsi"/>
          <w:b/>
          <w:bCs/>
          <w:u w:val="single"/>
        </w:rPr>
        <w:t>:</w:t>
      </w:r>
      <w:r w:rsidRPr="0059420C">
        <w:rPr>
          <w:rFonts w:cstheme="minorHAnsi"/>
          <w:b/>
          <w:bCs/>
        </w:rPr>
        <w:t xml:space="preserve"> </w:t>
      </w:r>
      <w:r w:rsidR="00D2504D" w:rsidRPr="00D2504D">
        <w:rPr>
          <w:rFonts w:eastAsia="Times New Roman" w:cstheme="minorHAnsi"/>
        </w:rPr>
        <w:t>This protocol can be extended to plasmid analysis, transcriptomics, comparative genomics, and epidemiological surveillance studies.</w:t>
      </w:r>
    </w:p>
    <w:p w14:paraId="5C9265C5" w14:textId="77570E01" w:rsidR="00F64CAE" w:rsidRPr="00B07A3B" w:rsidRDefault="00F64CAE" w:rsidP="00F64CA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D8C7EE1" w14:textId="62366D90" w:rsidR="00000E22" w:rsidRPr="00F64CAE" w:rsidRDefault="0059420C" w:rsidP="00D2504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38FD">
        <w:rPr>
          <w:rFonts w:cstheme="minorHAnsi"/>
          <w:b/>
          <w:bCs/>
          <w:u w:val="single"/>
        </w:rPr>
        <w:t>Shaymaa H. Al-</w:t>
      </w:r>
      <w:proofErr w:type="spellStart"/>
      <w:r w:rsidRPr="003238FD">
        <w:rPr>
          <w:rFonts w:cstheme="minorHAnsi"/>
          <w:b/>
          <w:bCs/>
          <w:u w:val="single"/>
        </w:rPr>
        <w:t>Kubaisy</w:t>
      </w:r>
      <w:proofErr w:type="spellEnd"/>
      <w:r w:rsidRPr="003238FD">
        <w:rPr>
          <w:rFonts w:cstheme="minorHAnsi"/>
          <w:b/>
          <w:bCs/>
          <w:u w:val="single"/>
        </w:rPr>
        <w:t xml:space="preserve"> or Rawaa A. Hussein or </w:t>
      </w:r>
      <w:proofErr w:type="spellStart"/>
      <w:r w:rsidRPr="003238FD">
        <w:rPr>
          <w:rFonts w:cstheme="minorHAnsi"/>
          <w:b/>
          <w:bCs/>
          <w:u w:val="single"/>
        </w:rPr>
        <w:t>Mushtak</w:t>
      </w:r>
      <w:proofErr w:type="spellEnd"/>
      <w:r w:rsidRPr="003238FD">
        <w:rPr>
          <w:rFonts w:cstheme="minorHAnsi"/>
          <w:b/>
          <w:bCs/>
          <w:u w:val="single"/>
        </w:rPr>
        <w:t xml:space="preserve"> T. S. Al-</w:t>
      </w:r>
      <w:proofErr w:type="spellStart"/>
      <w:r w:rsidRPr="003238FD">
        <w:rPr>
          <w:rFonts w:cstheme="minorHAnsi"/>
          <w:b/>
          <w:bCs/>
          <w:u w:val="single"/>
        </w:rPr>
        <w:t>Ouqaili</w:t>
      </w:r>
      <w:proofErr w:type="spellEnd"/>
      <w:r w:rsidRPr="003238FD">
        <w:rPr>
          <w:rFonts w:cstheme="minorHAnsi"/>
          <w:b/>
          <w:bCs/>
          <w:u w:val="single"/>
        </w:rPr>
        <w:t>:</w:t>
      </w:r>
      <w:r w:rsidRPr="0059420C">
        <w:rPr>
          <w:rFonts w:cstheme="minorHAnsi"/>
          <w:b/>
          <w:bCs/>
        </w:rPr>
        <w:t xml:space="preserve"> </w:t>
      </w:r>
      <w:r w:rsidR="00D2504D" w:rsidRPr="00D2504D">
        <w:rPr>
          <w:rFonts w:cstheme="minorHAnsi"/>
        </w:rPr>
        <w:t>Future studies can investigate larger genomic datasets, resistance evolution mechanisms, and novel therapeutic targets in multidrug-resistant Staphylococcus aureus.</w:t>
      </w:r>
    </w:p>
    <w:p w14:paraId="4D17FA2E" w14:textId="2BE586E3" w:rsidR="00F64CAE" w:rsidRPr="00D2504D" w:rsidRDefault="00F64CAE" w:rsidP="00F64CA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FE177A7" w14:textId="77777777" w:rsidR="00F64CAE" w:rsidRDefault="00F64CAE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79BD57E2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65B3545E" w:rsidR="001E0433" w:rsidRDefault="00910DB8" w:rsidP="001E0433">
      <w:pPr>
        <w:pStyle w:val="ListParagraph"/>
        <w:spacing w:before="120" w:after="240"/>
        <w:ind w:left="360"/>
        <w:contextualSpacing w:val="0"/>
        <w:rPr>
          <w:color w:val="000000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E5EDA" w:rsidRPr="007E5EDA">
        <w:rPr>
          <w:rFonts w:eastAsia="Times New Roman" w:cstheme="minorHAnsi"/>
          <w:bCs/>
        </w:rPr>
        <w:t>Ethical Approval Committee</w:t>
      </w:r>
      <w:r w:rsidRPr="00B36993">
        <w:rPr>
          <w:rFonts w:eastAsia="Times New Roman" w:cstheme="minorHAnsi"/>
        </w:rPr>
        <w:t xml:space="preserve"> at </w:t>
      </w:r>
      <w:r>
        <w:rPr>
          <w:rFonts w:eastAsia="Times New Roman" w:cstheme="minorHAnsi"/>
        </w:rPr>
        <w:t xml:space="preserve">the </w:t>
      </w:r>
      <w:r w:rsidRPr="00B827E1">
        <w:rPr>
          <w:color w:val="000000"/>
        </w:rPr>
        <w:t>University of Anbar</w:t>
      </w:r>
    </w:p>
    <w:p w14:paraId="66D538A0" w14:textId="2BB88FCA" w:rsidR="001016BD" w:rsidRPr="007E5EDA" w:rsidRDefault="001016BD" w:rsidP="007E5EDA">
      <w:pPr>
        <w:spacing w:before="120" w:after="240"/>
        <w:rPr>
          <w:rFonts w:eastAsia="Times New Roman" w:cstheme="minorHAnsi"/>
        </w:rPr>
      </w:pPr>
      <w:r w:rsidRPr="007E5EDA">
        <w:rPr>
          <w:rFonts w:cstheme="minorHAnsi"/>
        </w:rPr>
        <w:br w:type="page"/>
      </w:r>
    </w:p>
    <w:p w14:paraId="713769B9" w14:textId="225E431A" w:rsidR="00DC2504" w:rsidRPr="00B07A3B" w:rsidRDefault="00DC2504" w:rsidP="00A04FC0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A1E3B46" w:rsidR="00CE10F2" w:rsidRDefault="00E8657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0713">
        <w:rPr>
          <w:rFonts w:cstheme="minorHAnsi"/>
          <w:b/>
          <w:bCs/>
        </w:rPr>
        <w:t xml:space="preserve">Wound and Bone Specimen Collection from </w:t>
      </w:r>
      <w:r>
        <w:rPr>
          <w:rFonts w:cstheme="minorHAnsi"/>
          <w:b/>
          <w:bCs/>
        </w:rPr>
        <w:t xml:space="preserve">Patients with </w:t>
      </w:r>
      <w:r w:rsidRPr="00DC0713">
        <w:rPr>
          <w:rFonts w:cstheme="minorHAnsi"/>
          <w:b/>
          <w:bCs/>
        </w:rPr>
        <w:t>Diabetic Foot Ulcers</w:t>
      </w:r>
      <w:r>
        <w:rPr>
          <w:rFonts w:cstheme="minorHAnsi"/>
          <w:b/>
          <w:bCs/>
        </w:rPr>
        <w:t xml:space="preserve"> </w:t>
      </w:r>
    </w:p>
    <w:p w14:paraId="22279C31" w14:textId="7D8093B3" w:rsidR="001E0433" w:rsidRPr="00A04FC0" w:rsidRDefault="00D7547B" w:rsidP="00A04FC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70063B">
        <w:rPr>
          <w:rFonts w:cstheme="minorHAnsi"/>
        </w:rPr>
        <w:t>Mushtak</w:t>
      </w:r>
      <w:proofErr w:type="spellEnd"/>
      <w:r w:rsidR="0070063B">
        <w:rPr>
          <w:rFonts w:cstheme="minorHAnsi"/>
        </w:rPr>
        <w:t xml:space="preserve"> </w:t>
      </w:r>
      <w:proofErr w:type="spellStart"/>
      <w:r w:rsidR="0070063B">
        <w:rPr>
          <w:rFonts w:cstheme="minorHAnsi"/>
        </w:rPr>
        <w:t>T.</w:t>
      </w:r>
      <w:proofErr w:type="gramStart"/>
      <w:r w:rsidR="0070063B">
        <w:rPr>
          <w:rFonts w:cstheme="minorHAnsi"/>
        </w:rPr>
        <w:t>S.Al</w:t>
      </w:r>
      <w:proofErr w:type="gramEnd"/>
      <w:r w:rsidR="0070063B">
        <w:rPr>
          <w:rFonts w:cstheme="minorHAnsi"/>
        </w:rPr>
        <w:t>-Ouqaili</w:t>
      </w:r>
      <w:proofErr w:type="spellEnd"/>
    </w:p>
    <w:p w14:paraId="24C6B477" w14:textId="3920D6F4" w:rsidR="00125924" w:rsidRPr="00B07A3B" w:rsidRDefault="00E8657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86574">
        <w:rPr>
          <w:color w:val="7030A0"/>
        </w:rPr>
        <w:t xml:space="preserve">To begin, use a sterile scalpel to debride the wound </w:t>
      </w:r>
      <w:r w:rsidRPr="00E86574">
        <w:rPr>
          <w:b/>
          <w:bCs/>
          <w:color w:val="7030A0"/>
        </w:rPr>
        <w:t>[1]</w:t>
      </w:r>
      <w:r w:rsidRPr="00E86574">
        <w:rPr>
          <w:color w:val="7030A0"/>
        </w:rPr>
        <w:t xml:space="preserve">. Cleanse it with sterile saline to minimize contamination by colonizing microorganisms </w:t>
      </w:r>
      <w:r w:rsidRPr="00E86574">
        <w:rPr>
          <w:b/>
          <w:bCs/>
          <w:color w:val="7030A0"/>
        </w:rPr>
        <w:t>[2]</w:t>
      </w:r>
      <w:r w:rsidRPr="00E86574">
        <w:rPr>
          <w:color w:val="7030A0"/>
        </w:rPr>
        <w:t xml:space="preserve">. Rotate 2 sterile cotton swabs, pre-moistened with sterile broth, firmly over the wound base, using one for Gram staining and the other for microbiological culture </w:t>
      </w:r>
      <w:r w:rsidRPr="00E86574">
        <w:rPr>
          <w:b/>
          <w:bCs/>
          <w:color w:val="7030A0"/>
        </w:rPr>
        <w:t>[3]</w:t>
      </w:r>
      <w:r w:rsidRPr="00E86574">
        <w:rPr>
          <w:color w:val="7030A0"/>
        </w:rPr>
        <w:t xml:space="preserve">. Examine the direct Gram-stained smear microscopically </w:t>
      </w:r>
      <w:r w:rsidRPr="00E86574">
        <w:rPr>
          <w:b/>
          <w:bCs/>
          <w:color w:val="7030A0"/>
        </w:rPr>
        <w:t>[4]</w:t>
      </w:r>
      <w:r w:rsidRPr="00E86574">
        <w:rPr>
          <w:color w:val="7030A0"/>
        </w:rPr>
        <w:t>.</w:t>
      </w:r>
    </w:p>
    <w:p w14:paraId="734C331C" w14:textId="376DE079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WIDE: Talent debriding the wound with a sterile scalpel.</w:t>
      </w:r>
      <w:r>
        <w:rPr>
          <w:lang w:val="en-IN"/>
        </w:rPr>
        <w:t xml:space="preserve"> </w:t>
      </w:r>
    </w:p>
    <w:p w14:paraId="4D51BACC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 xml:space="preserve">Talent cleansing </w:t>
      </w:r>
      <w:r>
        <w:rPr>
          <w:lang w:val="en-IN"/>
        </w:rPr>
        <w:t>the wound</w:t>
      </w:r>
      <w:r w:rsidRPr="00304C6E">
        <w:rPr>
          <w:lang w:val="en-IN"/>
        </w:rPr>
        <w:t xml:space="preserve"> with sterile saline.</w:t>
      </w:r>
    </w:p>
    <w:p w14:paraId="5378073D" w14:textId="77777777" w:rsidR="00E86574" w:rsidRPr="00304C6E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rotating 2 pre-moistened sterile cotton swabs over the wound base.</w:t>
      </w:r>
    </w:p>
    <w:p w14:paraId="7605F9E4" w14:textId="2D22C461" w:rsidR="00C34F4C" w:rsidRPr="00B07A3B" w:rsidRDefault="00E86574" w:rsidP="00E8657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18F">
        <w:rPr>
          <w:highlight w:val="yellow"/>
          <w:lang w:val="en-IN"/>
        </w:rPr>
        <w:t>SC</w:t>
      </w:r>
      <w:r w:rsidR="00221379">
        <w:rPr>
          <w:highlight w:val="yellow"/>
          <w:lang w:val="en-IN"/>
        </w:rPr>
        <w:t>REEN</w:t>
      </w:r>
      <w:r w:rsidRPr="00C2618F">
        <w:rPr>
          <w:highlight w:val="yellow"/>
          <w:lang w:val="en-IN"/>
        </w:rPr>
        <w:t>:</w:t>
      </w:r>
      <w:r w:rsidRPr="00304C6E">
        <w:rPr>
          <w:lang w:val="en-IN"/>
        </w:rPr>
        <w:t xml:space="preserve"> Show the </w:t>
      </w:r>
      <w:r w:rsidR="00221379">
        <w:rPr>
          <w:lang w:val="en-IN"/>
        </w:rPr>
        <w:t xml:space="preserve">result pertaining to direct </w:t>
      </w:r>
      <w:r w:rsidRPr="00304C6E">
        <w:rPr>
          <w:lang w:val="en-IN"/>
        </w:rPr>
        <w:t xml:space="preserve">Gram-stained smear </w:t>
      </w:r>
      <w:r w:rsidR="00221379">
        <w:rPr>
          <w:lang w:val="en-IN"/>
        </w:rPr>
        <w:t>obtained from the</w:t>
      </w:r>
      <w:r w:rsidRPr="00304C6E">
        <w:rPr>
          <w:lang w:val="en-IN"/>
        </w:rPr>
        <w:t xml:space="preserve"> microscop</w:t>
      </w:r>
      <w:r w:rsidR="00221379">
        <w:rPr>
          <w:lang w:val="en-IN"/>
        </w:rPr>
        <w:t>e</w:t>
      </w:r>
      <w:r w:rsidRPr="00304C6E">
        <w:rPr>
          <w:lang w:val="en-IN"/>
        </w:rPr>
        <w:t>.</w:t>
      </w:r>
      <w:r w:rsidR="00D52811">
        <w:rPr>
          <w:lang w:val="en-IN"/>
        </w:rPr>
        <w:t xml:space="preserve"> </w:t>
      </w:r>
      <w:r w:rsidR="00D52811" w:rsidRPr="00D52811">
        <w:rPr>
          <w:highlight w:val="yellow"/>
          <w:lang w:val="en-IN"/>
        </w:rPr>
        <w:t>(</w:t>
      </w:r>
      <w:r w:rsidR="00D52811" w:rsidRPr="00D52811">
        <w:rPr>
          <w:b/>
          <w:bCs/>
          <w:highlight w:val="yellow"/>
          <w:lang w:val="en-IN"/>
        </w:rPr>
        <w:t>Authors:</w:t>
      </w:r>
      <w:r w:rsidR="00D52811" w:rsidRPr="00D52811">
        <w:rPr>
          <w:highlight w:val="yellow"/>
          <w:lang w:val="en-IN"/>
        </w:rPr>
        <w:t xml:space="preserve"> If it is possible to obtain the microscope image for this shot, please upload it to the project page as instructed below.)</w:t>
      </w:r>
      <w:r w:rsidR="001B1537">
        <w:rPr>
          <w:rFonts w:cstheme="minorHAnsi"/>
        </w:rPr>
        <w:t xml:space="preserve"> </w:t>
      </w:r>
    </w:p>
    <w:p w14:paraId="2E656F58" w14:textId="0BE67DA7" w:rsidR="00E86574" w:rsidRPr="00304C6E" w:rsidRDefault="00E86574" w:rsidP="00E86574">
      <w:pPr>
        <w:pStyle w:val="Narration"/>
        <w:numPr>
          <w:ilvl w:val="1"/>
          <w:numId w:val="3"/>
        </w:numPr>
      </w:pPr>
      <w:r w:rsidRPr="00304C6E">
        <w:t>Us</w:t>
      </w:r>
      <w:r>
        <w:t>e</w:t>
      </w:r>
      <w:r w:rsidRPr="00304C6E">
        <w:t xml:space="preserve"> sterile </w:t>
      </w:r>
      <w:r w:rsidR="00A04FC0" w:rsidRPr="00A04FC0">
        <w:t xml:space="preserve">scalpel and bone rongeur forceps </w:t>
      </w:r>
      <w:r>
        <w:t>to</w:t>
      </w:r>
      <w:r w:rsidRPr="00304C6E">
        <w:t xml:space="preserve"> aseptically collect the bone tissue sample</w:t>
      </w:r>
      <w:r>
        <w:t xml:space="preserve"> after cleansing with sterile normal saline</w:t>
      </w:r>
      <w:r w:rsidRPr="00304C6E">
        <w:t xml:space="preserve"> </w:t>
      </w:r>
      <w:r w:rsidRPr="00304C6E">
        <w:rPr>
          <w:b/>
          <w:bCs/>
        </w:rPr>
        <w:t>[</w:t>
      </w:r>
      <w:r>
        <w:rPr>
          <w:b/>
          <w:bCs/>
        </w:rPr>
        <w:t>1</w:t>
      </w:r>
      <w:r w:rsidRPr="00304C6E">
        <w:rPr>
          <w:b/>
          <w:bCs/>
        </w:rPr>
        <w:t>]</w:t>
      </w:r>
      <w:r w:rsidRPr="00304C6E">
        <w:t xml:space="preserve">. Immediately transfer the sample to a sterile container for microbiological processing </w:t>
      </w:r>
      <w:r w:rsidRPr="00304C6E">
        <w:rPr>
          <w:b/>
          <w:bCs/>
        </w:rPr>
        <w:t>[</w:t>
      </w:r>
      <w:r>
        <w:rPr>
          <w:b/>
          <w:bCs/>
        </w:rPr>
        <w:t>2</w:t>
      </w:r>
      <w:r w:rsidRPr="00304C6E">
        <w:rPr>
          <w:b/>
          <w:bCs/>
        </w:rPr>
        <w:t>]</w:t>
      </w:r>
      <w:r w:rsidRPr="00304C6E">
        <w:t>.</w:t>
      </w:r>
    </w:p>
    <w:p w14:paraId="47BB91DB" w14:textId="77777777" w:rsidR="009E10BF" w:rsidRDefault="00E86574" w:rsidP="009E10BF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collecting the bone tissue sample using sterile surgical instruments.</w:t>
      </w:r>
    </w:p>
    <w:p w14:paraId="70523C9B" w14:textId="77777777" w:rsidR="00E86574" w:rsidRPr="00304C6E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transferring the bone tissue specimen into a sterile container.</w:t>
      </w:r>
    </w:p>
    <w:p w14:paraId="1DEBEE29" w14:textId="5772D34D" w:rsidR="00E86574" w:rsidRPr="00304C6E" w:rsidRDefault="006E5DAA" w:rsidP="00E86574">
      <w:pPr>
        <w:pStyle w:val="Narration"/>
        <w:numPr>
          <w:ilvl w:val="1"/>
          <w:numId w:val="3"/>
        </w:numPr>
      </w:pPr>
      <w:r>
        <w:t>Use a</w:t>
      </w:r>
      <w:r w:rsidRPr="006E5DAA">
        <w:t xml:space="preserve"> mechanical tissue homogenizer</w:t>
      </w:r>
      <w:r w:rsidR="00356402">
        <w:t xml:space="preserve"> </w:t>
      </w:r>
      <w:r w:rsidR="00356402" w:rsidRPr="009E10BF">
        <w:rPr>
          <w:lang w:val="en-IN"/>
        </w:rPr>
        <w:t xml:space="preserve">under aseptic conditions at </w:t>
      </w:r>
      <w:r w:rsidR="00356402">
        <w:rPr>
          <w:lang w:val="en-IN"/>
        </w:rPr>
        <w:t>20 to 25 degrees Celsius for 30 to 60 seconds</w:t>
      </w:r>
      <w:r>
        <w:t xml:space="preserve"> </w:t>
      </w:r>
      <w:r w:rsidR="00356402" w:rsidRPr="009E10BF">
        <w:rPr>
          <w:lang w:val="en-IN"/>
        </w:rPr>
        <w:t xml:space="preserve">at standard medium speed </w:t>
      </w:r>
      <w:r w:rsidR="00356402">
        <w:rPr>
          <w:lang w:val="en-IN"/>
        </w:rPr>
        <w:t xml:space="preserve">to </w:t>
      </w:r>
      <w:r w:rsidR="00E86574" w:rsidRPr="00304C6E">
        <w:t xml:space="preserve">finely mince the specimens </w:t>
      </w:r>
      <w:r w:rsidR="00E86574" w:rsidRPr="00304C6E">
        <w:rPr>
          <w:b/>
          <w:bCs/>
        </w:rPr>
        <w:t>[1]</w:t>
      </w:r>
      <w:r w:rsidR="00E86574" w:rsidRPr="00304C6E">
        <w:t>. Inoculate the processed specimens onto blood agar, Mannitol Salt Agar, MacConkey agar, and nutrient agar</w:t>
      </w:r>
      <w:r w:rsidR="00E86574">
        <w:t xml:space="preserve"> media separately</w:t>
      </w:r>
      <w:r w:rsidR="00E86574" w:rsidRPr="00304C6E">
        <w:t xml:space="preserve"> </w:t>
      </w:r>
      <w:r w:rsidR="00E86574" w:rsidRPr="00304C6E">
        <w:rPr>
          <w:b/>
          <w:bCs/>
        </w:rPr>
        <w:t>[2]</w:t>
      </w:r>
      <w:r w:rsidR="00E86574" w:rsidRPr="00304C6E">
        <w:t xml:space="preserve">. </w:t>
      </w:r>
      <w:r w:rsidR="00E86574">
        <w:t>Incubate</w:t>
      </w:r>
      <w:r w:rsidR="00E86574" w:rsidRPr="00304C6E">
        <w:t xml:space="preserve"> the culture plates </w:t>
      </w:r>
      <w:r w:rsidR="00E86574">
        <w:t>aerobically</w:t>
      </w:r>
      <w:r w:rsidR="00E86574" w:rsidRPr="00304C6E">
        <w:t xml:space="preserve"> at 37 degrees Celsius for 18 to 24 hours </w:t>
      </w:r>
      <w:r w:rsidR="00E86574" w:rsidRPr="00304C6E">
        <w:rPr>
          <w:b/>
          <w:bCs/>
        </w:rPr>
        <w:t>[3]</w:t>
      </w:r>
      <w:r w:rsidR="00E86574" w:rsidRPr="00304C6E">
        <w:t>. Examine the culture plates after incubation</w:t>
      </w:r>
      <w:r w:rsidR="00E86574">
        <w:t xml:space="preserve"> and r</w:t>
      </w:r>
      <w:r w:rsidR="00E86574" w:rsidRPr="00304C6E">
        <w:t xml:space="preserve">eport specimens without visible growth after 48 hours as no growth </w:t>
      </w:r>
      <w:r w:rsidR="00E86574" w:rsidRPr="00304C6E">
        <w:rPr>
          <w:b/>
          <w:bCs/>
        </w:rPr>
        <w:t>[</w:t>
      </w:r>
      <w:r w:rsidR="00E86574">
        <w:rPr>
          <w:b/>
          <w:bCs/>
        </w:rPr>
        <w:t>4</w:t>
      </w:r>
      <w:r w:rsidR="00E86574" w:rsidRPr="00304C6E">
        <w:rPr>
          <w:b/>
          <w:bCs/>
        </w:rPr>
        <w:t>]</w:t>
      </w:r>
      <w:r w:rsidR="00E86574" w:rsidRPr="00304C6E">
        <w:t>.</w:t>
      </w:r>
    </w:p>
    <w:p w14:paraId="08FABF22" w14:textId="6B212449" w:rsidR="009E10BF" w:rsidRDefault="00E86574" w:rsidP="009E10BF">
      <w:pPr>
        <w:pStyle w:val="ShotDescription"/>
        <w:numPr>
          <w:ilvl w:val="2"/>
          <w:numId w:val="3"/>
        </w:numPr>
        <w:rPr>
          <w:lang w:val="en-IN"/>
        </w:rPr>
      </w:pPr>
      <w:r w:rsidRPr="009E10BF">
        <w:rPr>
          <w:lang w:val="en-IN"/>
        </w:rPr>
        <w:t xml:space="preserve">Talent homogenizing or finely mincing the specimens under sterile conditions. </w:t>
      </w:r>
    </w:p>
    <w:p w14:paraId="0052B202" w14:textId="16834010" w:rsidR="00E86574" w:rsidRPr="009E10BF" w:rsidRDefault="00E86574" w:rsidP="009E10BF">
      <w:pPr>
        <w:pStyle w:val="ShotDescription"/>
        <w:numPr>
          <w:ilvl w:val="2"/>
          <w:numId w:val="3"/>
        </w:numPr>
        <w:rPr>
          <w:lang w:val="en-IN"/>
        </w:rPr>
      </w:pPr>
      <w:r w:rsidRPr="009E10BF">
        <w:rPr>
          <w:lang w:val="en-IN"/>
        </w:rPr>
        <w:t xml:space="preserve">Talent inoculating specimens onto the different agar plates. </w:t>
      </w:r>
    </w:p>
    <w:p w14:paraId="7F83B630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the inoculated plates into the incubator.</w:t>
      </w:r>
    </w:p>
    <w:p w14:paraId="7AF149DE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examining the culture plates after incubation.</w:t>
      </w:r>
    </w:p>
    <w:p w14:paraId="15ABD099" w14:textId="77777777" w:rsidR="00E86574" w:rsidRPr="00304C6E" w:rsidRDefault="00E86574" w:rsidP="00E86574">
      <w:pPr>
        <w:pStyle w:val="Narration"/>
        <w:numPr>
          <w:ilvl w:val="1"/>
          <w:numId w:val="3"/>
        </w:numPr>
      </w:pPr>
      <w:r>
        <w:t xml:space="preserve">Perform </w:t>
      </w:r>
      <w:r w:rsidRPr="00304C6E">
        <w:t xml:space="preserve">preliminary identification </w:t>
      </w:r>
      <w:r>
        <w:t>of</w:t>
      </w:r>
      <w:r w:rsidRPr="00304C6E">
        <w:t xml:space="preserve"> bacteria based on colony morphology</w:t>
      </w:r>
      <w:r>
        <w:t xml:space="preserve"> </w:t>
      </w:r>
      <w:r w:rsidRPr="005424BC">
        <w:rPr>
          <w:b/>
          <w:bCs/>
        </w:rPr>
        <w:t>[1]</w:t>
      </w:r>
      <w:r>
        <w:t>,</w:t>
      </w:r>
      <w:r w:rsidRPr="00304C6E">
        <w:t xml:space="preserve"> Gram staining and biochemical characteristics</w:t>
      </w:r>
      <w:r>
        <w:t xml:space="preserve"> </w:t>
      </w:r>
      <w:r w:rsidRPr="00304C6E">
        <w:rPr>
          <w:b/>
          <w:bCs/>
        </w:rPr>
        <w:t>[2]</w:t>
      </w:r>
      <w:r w:rsidRPr="00304C6E">
        <w:t xml:space="preserve">. Confirm </w:t>
      </w:r>
      <w:r w:rsidRPr="00C2618F">
        <w:rPr>
          <w:i/>
          <w:iCs/>
        </w:rPr>
        <w:t>Staphylococcus aureus</w:t>
      </w:r>
      <w:r w:rsidRPr="00304C6E">
        <w:t xml:space="preserve"> isolates by PCR amplification of the </w:t>
      </w:r>
      <w:r w:rsidRPr="00C2618F">
        <w:rPr>
          <w:i/>
          <w:iCs/>
        </w:rPr>
        <w:t>nuc</w:t>
      </w:r>
      <w:r w:rsidRPr="00304C6E">
        <w:t xml:space="preserve"> </w:t>
      </w:r>
      <w:r w:rsidRPr="00C2618F">
        <w:rPr>
          <w:i/>
          <w:iCs/>
          <w:color w:val="EE0000"/>
        </w:rPr>
        <w:t>(nuke)</w:t>
      </w:r>
      <w:r>
        <w:t xml:space="preserve"> </w:t>
      </w:r>
      <w:r w:rsidRPr="00304C6E">
        <w:t xml:space="preserve">gene </w:t>
      </w:r>
      <w:r w:rsidRPr="00304C6E">
        <w:rPr>
          <w:b/>
          <w:bCs/>
        </w:rPr>
        <w:t>[3]</w:t>
      </w:r>
      <w:r w:rsidRPr="00304C6E">
        <w:t xml:space="preserve">. </w:t>
      </w:r>
    </w:p>
    <w:p w14:paraId="7B6E364D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examining colony morphology on culture plates.</w:t>
      </w:r>
    </w:p>
    <w:p w14:paraId="4E261511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Representative shot of t</w:t>
      </w:r>
      <w:r w:rsidRPr="00304C6E">
        <w:rPr>
          <w:lang w:val="en-IN"/>
        </w:rPr>
        <w:t>alent performing Gram staining and</w:t>
      </w:r>
      <w:r>
        <w:rPr>
          <w:lang w:val="en-IN"/>
        </w:rPr>
        <w:t>/or</w:t>
      </w:r>
      <w:r w:rsidRPr="00304C6E">
        <w:rPr>
          <w:lang w:val="en-IN"/>
        </w:rPr>
        <w:t xml:space="preserve"> biochemical evaluation.</w:t>
      </w:r>
    </w:p>
    <w:p w14:paraId="26031900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samples for PCR amplification of the nuc gene.</w:t>
      </w:r>
    </w:p>
    <w:p w14:paraId="5FE2D716" w14:textId="35E7AEA8" w:rsidR="00E86574" w:rsidRPr="00304C6E" w:rsidRDefault="00E86574" w:rsidP="00E86574">
      <w:pPr>
        <w:pStyle w:val="Narration"/>
        <w:numPr>
          <w:ilvl w:val="1"/>
          <w:numId w:val="3"/>
        </w:numPr>
      </w:pPr>
      <w:r w:rsidRPr="00304C6E">
        <w:t xml:space="preserve">Prepare </w:t>
      </w:r>
      <w:r w:rsidR="002A0D32">
        <w:t xml:space="preserve">100 </w:t>
      </w:r>
      <w:proofErr w:type="spellStart"/>
      <w:r w:rsidR="002A0D32">
        <w:t>milliliters</w:t>
      </w:r>
      <w:proofErr w:type="spellEnd"/>
      <w:r w:rsidR="002A0D32">
        <w:t xml:space="preserve"> of </w:t>
      </w:r>
      <w:r w:rsidRPr="00304C6E">
        <w:t>20 percent glycerol in brain heart infusion</w:t>
      </w:r>
      <w:r>
        <w:t xml:space="preserve">, or BHI </w:t>
      </w:r>
      <w:r w:rsidRPr="005C5859">
        <w:rPr>
          <w:i/>
          <w:iCs/>
          <w:color w:val="EE0000"/>
        </w:rPr>
        <w:t>(B-H-I)</w:t>
      </w:r>
      <w:r w:rsidRPr="00304C6E">
        <w:t xml:space="preserve"> broth </w:t>
      </w:r>
      <w:r w:rsidRPr="00304C6E">
        <w:rPr>
          <w:b/>
          <w:bCs/>
        </w:rPr>
        <w:t>[</w:t>
      </w:r>
      <w:r>
        <w:rPr>
          <w:b/>
          <w:bCs/>
        </w:rPr>
        <w:t>1</w:t>
      </w:r>
      <w:r w:rsidRPr="00304C6E">
        <w:rPr>
          <w:b/>
          <w:bCs/>
        </w:rPr>
        <w:t>]</w:t>
      </w:r>
      <w:r w:rsidRPr="00304C6E">
        <w:t xml:space="preserve">. Preserve pure isolates for subsequent molecular and genomic analyses </w:t>
      </w:r>
      <w:r w:rsidRPr="00304C6E">
        <w:rPr>
          <w:b/>
          <w:bCs/>
        </w:rPr>
        <w:t>[</w:t>
      </w:r>
      <w:r>
        <w:rPr>
          <w:b/>
          <w:bCs/>
        </w:rPr>
        <w:t>2</w:t>
      </w:r>
      <w:r w:rsidRPr="00304C6E">
        <w:rPr>
          <w:b/>
          <w:bCs/>
        </w:rPr>
        <w:t>]</w:t>
      </w:r>
      <w:r w:rsidRPr="00304C6E">
        <w:t>.</w:t>
      </w:r>
    </w:p>
    <w:p w14:paraId="729B27DC" w14:textId="77777777" w:rsidR="00921DCE" w:rsidRDefault="00E86574" w:rsidP="00921DCE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20 percent glycerol in brain heart infusion broth.</w:t>
      </w:r>
      <w:r>
        <w:rPr>
          <w:lang w:val="en-IN"/>
        </w:rPr>
        <w:t xml:space="preserve"> </w:t>
      </w:r>
    </w:p>
    <w:p w14:paraId="1EE42691" w14:textId="01D2AF72" w:rsidR="00A319BE" w:rsidRPr="00D52811" w:rsidRDefault="00E86574" w:rsidP="00E8657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4C6E">
        <w:rPr>
          <w:lang w:val="en-IN"/>
        </w:rPr>
        <w:t>Talent storing pure isolates for later analysis.</w:t>
      </w:r>
    </w:p>
    <w:p w14:paraId="779B1D8E" w14:textId="14C9D570" w:rsidR="00D52811" w:rsidRDefault="00D52811" w:rsidP="00D5281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25679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https://review.jove.com/account/file-uploader?src=21768813</w:t>
        </w:r>
      </w:hyperlink>
    </w:p>
    <w:p w14:paraId="1F99A483" w14:textId="4E4E9AA1" w:rsidR="00CE10F2" w:rsidRDefault="00E86574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FF1C9D">
        <w:rPr>
          <w:b/>
          <w:bCs/>
          <w:lang w:val="en-IN"/>
        </w:rPr>
        <w:t>Antimicrobial Susceptibility Testing</w:t>
      </w:r>
    </w:p>
    <w:p w14:paraId="6080DECA" w14:textId="2CFC44F3" w:rsidR="00D7547B" w:rsidRPr="00E86574" w:rsidRDefault="00D7547B" w:rsidP="00D2504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D2504D">
        <w:rPr>
          <w:rFonts w:cstheme="minorHAnsi"/>
        </w:rPr>
        <w:t>Rawaa A. Hussein</w:t>
      </w:r>
    </w:p>
    <w:p w14:paraId="6D2A139E" w14:textId="6B35FD11" w:rsidR="00E86574" w:rsidRPr="00304C6E" w:rsidRDefault="00E86574" w:rsidP="00E86574">
      <w:pPr>
        <w:pStyle w:val="Narration"/>
        <w:numPr>
          <w:ilvl w:val="1"/>
          <w:numId w:val="3"/>
        </w:numPr>
      </w:pPr>
      <w:r w:rsidRPr="00304C6E">
        <w:t xml:space="preserve">Prepare Mueller–Hinton agar with a standardized agar depth of 4 </w:t>
      </w:r>
      <w:proofErr w:type="spellStart"/>
      <w:r w:rsidRPr="00304C6E">
        <w:t>millimeters</w:t>
      </w:r>
      <w:proofErr w:type="spellEnd"/>
      <w:r w:rsidRPr="00304C6E">
        <w:t xml:space="preserve"> </w:t>
      </w:r>
      <w:r w:rsidRPr="00304C6E">
        <w:rPr>
          <w:b/>
          <w:bCs/>
        </w:rPr>
        <w:t>[1]</w:t>
      </w:r>
      <w:r w:rsidRPr="00304C6E">
        <w:t xml:space="preserve">. Adjust fresh bacterial cultures to a 0.5 McFarland standard using a densitometer </w:t>
      </w:r>
      <w:r w:rsidRPr="00304C6E">
        <w:rPr>
          <w:b/>
          <w:bCs/>
        </w:rPr>
        <w:t>[2]</w:t>
      </w:r>
      <w:r w:rsidRPr="00304C6E">
        <w:t>. Us</w:t>
      </w:r>
      <w:r>
        <w:t>e</w:t>
      </w:r>
      <w:r w:rsidRPr="00304C6E">
        <w:t xml:space="preserve"> </w:t>
      </w:r>
      <w:r>
        <w:t xml:space="preserve">a </w:t>
      </w:r>
      <w:r w:rsidRPr="00304C6E">
        <w:t>sterile swab</w:t>
      </w:r>
      <w:r>
        <w:t xml:space="preserve"> to</w:t>
      </w:r>
      <w:r w:rsidRPr="00304C6E">
        <w:t xml:space="preserve"> evenly inoculate the agar surface </w:t>
      </w:r>
      <w:r w:rsidRPr="00304C6E">
        <w:rPr>
          <w:b/>
          <w:bCs/>
        </w:rPr>
        <w:t>[3]</w:t>
      </w:r>
      <w:r w:rsidRPr="00304C6E">
        <w:t xml:space="preserve">. </w:t>
      </w:r>
    </w:p>
    <w:p w14:paraId="023F89DA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Mueller–Hinton agar plates.</w:t>
      </w:r>
    </w:p>
    <w:p w14:paraId="5A982C36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adjusting bacterial cultures to a 0.5 McFarland standard using a densitometer.</w:t>
      </w:r>
    </w:p>
    <w:p w14:paraId="1AE5006B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inoculating the agar surface with a sterile swab.</w:t>
      </w:r>
    </w:p>
    <w:p w14:paraId="5E4DC975" w14:textId="77777777" w:rsidR="00E86574" w:rsidRDefault="00E86574" w:rsidP="00E86574">
      <w:pPr>
        <w:pStyle w:val="TemplateNarration"/>
        <w:numPr>
          <w:ilvl w:val="1"/>
          <w:numId w:val="3"/>
        </w:numPr>
        <w:rPr>
          <w:lang w:val="en-IN"/>
        </w:rPr>
      </w:pPr>
      <w:r w:rsidRPr="00FF1C9D">
        <w:rPr>
          <w:color w:val="7030A0"/>
        </w:rPr>
        <w:t>Place antimicrobial disks</w:t>
      </w:r>
      <w:r>
        <w:rPr>
          <w:color w:val="7030A0"/>
        </w:rPr>
        <w:t xml:space="preserve"> </w:t>
      </w:r>
      <w:r w:rsidRPr="0077541F">
        <w:rPr>
          <w:b/>
          <w:bCs/>
          <w:color w:val="7030A0"/>
        </w:rPr>
        <w:t>[1]</w:t>
      </w:r>
      <w:r w:rsidRPr="00FF1C9D">
        <w:rPr>
          <w:color w:val="7030A0"/>
        </w:rPr>
        <w:t xml:space="preserve"> onto the inoculated agar </w:t>
      </w:r>
      <w:r w:rsidRPr="00FF1C9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FF1C9D">
        <w:rPr>
          <w:b/>
          <w:bCs/>
          <w:color w:val="7030A0"/>
        </w:rPr>
        <w:t>]</w:t>
      </w:r>
      <w:r w:rsidRPr="00FF1C9D">
        <w:rPr>
          <w:color w:val="7030A0"/>
        </w:rPr>
        <w:t xml:space="preserve">. </w:t>
      </w:r>
      <w:r>
        <w:rPr>
          <w:color w:val="7030A0"/>
        </w:rPr>
        <w:t>Incubate</w:t>
      </w:r>
      <w:r w:rsidRPr="00FF1C9D">
        <w:rPr>
          <w:color w:val="7030A0"/>
        </w:rPr>
        <w:t xml:space="preserve"> the plates </w:t>
      </w:r>
      <w:r>
        <w:rPr>
          <w:color w:val="7030A0"/>
        </w:rPr>
        <w:t>aerobically</w:t>
      </w:r>
      <w:r w:rsidRPr="00FF1C9D">
        <w:rPr>
          <w:color w:val="7030A0"/>
        </w:rPr>
        <w:t xml:space="preserve"> at 37 degrees Celsius for 16 to 18 hours </w:t>
      </w:r>
      <w:r w:rsidRPr="00FF1C9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FF1C9D">
        <w:rPr>
          <w:b/>
          <w:bCs/>
          <w:color w:val="7030A0"/>
        </w:rPr>
        <w:t>]</w:t>
      </w:r>
      <w:r w:rsidRPr="00FF1C9D">
        <w:rPr>
          <w:color w:val="7030A0"/>
        </w:rPr>
        <w:t>.</w:t>
      </w:r>
    </w:p>
    <w:p w14:paraId="69367D5F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antimicrobial disks on the agar surface.</w:t>
      </w:r>
    </w:p>
    <w:p w14:paraId="1EA70A83" w14:textId="77777777" w:rsidR="00BA65A5" w:rsidRDefault="00E86574" w:rsidP="00921DCE">
      <w:pPr>
        <w:pStyle w:val="ShotDescription"/>
        <w:numPr>
          <w:ilvl w:val="2"/>
          <w:numId w:val="3"/>
        </w:numPr>
        <w:rPr>
          <w:lang w:val="en-IN"/>
        </w:rPr>
      </w:pPr>
      <w:r w:rsidRPr="00921DCE">
        <w:rPr>
          <w:lang w:val="en-IN"/>
        </w:rPr>
        <w:t xml:space="preserve">TEXT ON A PLAIN BACKGROUND </w:t>
      </w:r>
    </w:p>
    <w:p w14:paraId="135D44D3" w14:textId="22407A78" w:rsidR="00E86574" w:rsidRPr="00921DCE" w:rsidRDefault="00E86574" w:rsidP="00BA65A5">
      <w:pPr>
        <w:pStyle w:val="ShotDescription"/>
        <w:ind w:firstLine="0"/>
        <w:rPr>
          <w:lang w:val="en-IN"/>
        </w:rPr>
      </w:pPr>
      <w:r w:rsidRPr="00921DCE">
        <w:rPr>
          <w:lang w:val="en-IN"/>
        </w:rPr>
        <w:t>Antimicrobial discs</w:t>
      </w:r>
    </w:p>
    <w:p w14:paraId="7C261BEE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A</w:t>
      </w:r>
      <w:r w:rsidRPr="00271101">
        <w:rPr>
          <w:lang w:val="en-IN"/>
        </w:rPr>
        <w:t xml:space="preserve">mpicillin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>10 µg</w:t>
      </w:r>
    </w:p>
    <w:p w14:paraId="5D0A6C06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G</w:t>
      </w:r>
      <w:r w:rsidRPr="00271101">
        <w:rPr>
          <w:lang w:val="en-IN"/>
        </w:rPr>
        <w:t>entamicin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 10 µg </w:t>
      </w:r>
    </w:p>
    <w:p w14:paraId="73DF180A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A</w:t>
      </w:r>
      <w:r w:rsidRPr="00271101">
        <w:rPr>
          <w:lang w:val="en-IN"/>
        </w:rPr>
        <w:t xml:space="preserve">mikacin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50AA2D1F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C</w:t>
      </w:r>
      <w:r w:rsidRPr="00271101">
        <w:rPr>
          <w:lang w:val="en-IN"/>
        </w:rPr>
        <w:t xml:space="preserve">efoxitin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2B91D0E9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C</w:t>
      </w:r>
      <w:r w:rsidRPr="00271101">
        <w:rPr>
          <w:lang w:val="en-IN"/>
        </w:rPr>
        <w:t xml:space="preserve">efuroxime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14083B89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P</w:t>
      </w:r>
      <w:r w:rsidRPr="00271101">
        <w:rPr>
          <w:lang w:val="en-IN"/>
        </w:rPr>
        <w:t>iperacillin/</w:t>
      </w:r>
      <w:r>
        <w:rPr>
          <w:lang w:val="en-IN"/>
        </w:rPr>
        <w:t>T</w:t>
      </w:r>
      <w:r w:rsidRPr="00271101">
        <w:rPr>
          <w:lang w:val="en-IN"/>
        </w:rPr>
        <w:t xml:space="preserve">azobactam </w:t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>100/10 µg</w:t>
      </w:r>
    </w:p>
    <w:p w14:paraId="1AE0B5C9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M</w:t>
      </w:r>
      <w:r w:rsidRPr="00271101">
        <w:rPr>
          <w:lang w:val="en-IN"/>
        </w:rPr>
        <w:t xml:space="preserve">eropenem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10 µg </w:t>
      </w:r>
    </w:p>
    <w:p w14:paraId="39AAB0A5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lastRenderedPageBreak/>
        <w:t>A</w:t>
      </w:r>
      <w:r w:rsidRPr="00271101">
        <w:rPr>
          <w:lang w:val="en-IN"/>
        </w:rPr>
        <w:t xml:space="preserve">moxicillin–clavulanic acid </w:t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64476E80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O</w:t>
      </w:r>
      <w:r w:rsidRPr="00271101">
        <w:rPr>
          <w:lang w:val="en-IN"/>
        </w:rPr>
        <w:t xml:space="preserve">xacillin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1 µg </w:t>
      </w:r>
    </w:p>
    <w:p w14:paraId="2367060F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L</w:t>
      </w:r>
      <w:r w:rsidRPr="00271101">
        <w:rPr>
          <w:lang w:val="en-IN"/>
        </w:rPr>
        <w:t xml:space="preserve">evofloxacin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5 µg </w:t>
      </w:r>
    </w:p>
    <w:p w14:paraId="426033F5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>
        <w:rPr>
          <w:lang w:val="en-IN"/>
        </w:rPr>
        <w:t>C</w:t>
      </w:r>
      <w:r w:rsidRPr="00271101">
        <w:rPr>
          <w:lang w:val="en-IN"/>
        </w:rPr>
        <w:t xml:space="preserve">lindamycin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2 µg </w:t>
      </w:r>
    </w:p>
    <w:p w14:paraId="7FB614EB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Tigecycline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15 µg </w:t>
      </w:r>
    </w:p>
    <w:p w14:paraId="074D7030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Ciprofloxacin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5 µg </w:t>
      </w:r>
    </w:p>
    <w:p w14:paraId="40D59BCF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Erythromycin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15 µg </w:t>
      </w:r>
    </w:p>
    <w:p w14:paraId="5DC71AC8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Trimethoprim–Sulfamethoxazole </w:t>
      </w:r>
      <w:r>
        <w:rPr>
          <w:lang w:val="en-IN"/>
        </w:rPr>
        <w:tab/>
      </w:r>
      <w:r w:rsidRPr="00271101">
        <w:rPr>
          <w:lang w:val="en-IN"/>
        </w:rPr>
        <w:t xml:space="preserve">25 µg </w:t>
      </w:r>
    </w:p>
    <w:p w14:paraId="3A5B488B" w14:textId="77777777" w:rsidR="00E86574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Linezolid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 xml:space="preserve">30 µg </w:t>
      </w:r>
    </w:p>
    <w:p w14:paraId="5AFAC6D3" w14:textId="77777777" w:rsidR="00E86574" w:rsidRPr="00B042ED" w:rsidRDefault="00E86574" w:rsidP="00E86574">
      <w:pPr>
        <w:pStyle w:val="ShotDescription"/>
        <w:numPr>
          <w:ilvl w:val="0"/>
          <w:numId w:val="44"/>
        </w:numPr>
        <w:rPr>
          <w:lang w:val="en-IN"/>
        </w:rPr>
      </w:pPr>
      <w:r w:rsidRPr="00271101">
        <w:rPr>
          <w:lang w:val="en-IN"/>
        </w:rPr>
        <w:t xml:space="preserve">Vancomycin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271101">
        <w:rPr>
          <w:lang w:val="en-IN"/>
        </w:rPr>
        <w:t>30 µg</w:t>
      </w:r>
    </w:p>
    <w:p w14:paraId="61AA6DAF" w14:textId="77777777" w:rsidR="00E86574" w:rsidRPr="00304C6E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the plates into the incubator.</w:t>
      </w:r>
    </w:p>
    <w:p w14:paraId="623EB507" w14:textId="67C57D78" w:rsidR="00E86574" w:rsidRPr="00304C6E" w:rsidRDefault="00EF1669" w:rsidP="00E86574">
      <w:pPr>
        <w:pStyle w:val="Narration"/>
        <w:numPr>
          <w:ilvl w:val="1"/>
          <w:numId w:val="3"/>
        </w:numPr>
      </w:pPr>
      <w:r>
        <w:t>Use</w:t>
      </w:r>
      <w:r w:rsidRPr="00EF1669">
        <w:t xml:space="preserve"> a calibrated digital Vernier </w:t>
      </w:r>
      <w:proofErr w:type="spellStart"/>
      <w:r>
        <w:t>caliper</w:t>
      </w:r>
      <w:proofErr w:type="spellEnd"/>
      <w:r>
        <w:t xml:space="preserve"> to m</w:t>
      </w:r>
      <w:r w:rsidR="00E86574" w:rsidRPr="00304C6E">
        <w:t xml:space="preserve">easure the inhibition zone diameters after incubation </w:t>
      </w:r>
      <w:r w:rsidR="00E86574" w:rsidRPr="00304C6E">
        <w:rPr>
          <w:b/>
          <w:bCs/>
        </w:rPr>
        <w:t>[1]</w:t>
      </w:r>
      <w:r w:rsidR="00E86574" w:rsidRPr="00304C6E">
        <w:t>. Interpret the results according to the Clinical and Laboratory Standards Institute</w:t>
      </w:r>
      <w:r w:rsidR="00E86574">
        <w:t xml:space="preserve">, or CLSI </w:t>
      </w:r>
      <w:r w:rsidR="00E86574" w:rsidRPr="00B94182">
        <w:rPr>
          <w:i/>
          <w:iCs/>
          <w:color w:val="EE0000"/>
        </w:rPr>
        <w:t>(C-L-S-I)</w:t>
      </w:r>
      <w:r w:rsidR="00E86574" w:rsidRPr="00304C6E">
        <w:t xml:space="preserve"> 2022 breakpoints </w:t>
      </w:r>
      <w:r w:rsidR="00E86574" w:rsidRPr="00304C6E">
        <w:rPr>
          <w:b/>
          <w:bCs/>
        </w:rPr>
        <w:t>[2]</w:t>
      </w:r>
      <w:r w:rsidR="00E86574" w:rsidRPr="00304C6E">
        <w:t xml:space="preserve">. </w:t>
      </w:r>
      <w:r w:rsidR="00E86574">
        <w:t>Use</w:t>
      </w:r>
      <w:r w:rsidR="00E86574" w:rsidRPr="00304C6E">
        <w:t xml:space="preserve"> the </w:t>
      </w:r>
      <w:r w:rsidR="00E86574">
        <w:t xml:space="preserve">30-microgram </w:t>
      </w:r>
      <w:r w:rsidR="00E86574" w:rsidRPr="00304C6E">
        <w:t>cefoxitin disk method</w:t>
      </w:r>
      <w:r w:rsidR="00E86574">
        <w:t xml:space="preserve"> to s</w:t>
      </w:r>
      <w:r w:rsidR="00E86574" w:rsidRPr="00304C6E">
        <w:t>creen isolates for methicillin resistance</w:t>
      </w:r>
      <w:r w:rsidR="00E86574">
        <w:t xml:space="preserve"> </w:t>
      </w:r>
      <w:r w:rsidR="00E86574" w:rsidRPr="00304C6E">
        <w:rPr>
          <w:b/>
          <w:bCs/>
        </w:rPr>
        <w:t>[3]</w:t>
      </w:r>
      <w:r w:rsidR="00E86574" w:rsidRPr="00304C6E">
        <w:t xml:space="preserve">. Perform quality-control testing using </w:t>
      </w:r>
      <w:r w:rsidR="00E86574" w:rsidRPr="00DD0B6B">
        <w:rPr>
          <w:i/>
          <w:iCs/>
        </w:rPr>
        <w:t>Staphylococcus aureus</w:t>
      </w:r>
      <w:r w:rsidR="00E86574" w:rsidRPr="00304C6E">
        <w:t xml:space="preserve"> ATCC 25923</w:t>
      </w:r>
      <w:r w:rsidR="00E86574">
        <w:t xml:space="preserve"> </w:t>
      </w:r>
      <w:r w:rsidR="00E86574" w:rsidRPr="00B94182">
        <w:rPr>
          <w:i/>
          <w:iCs/>
          <w:color w:val="EE0000"/>
        </w:rPr>
        <w:t>(A-T-C-C-</w:t>
      </w:r>
      <w:r w:rsidR="00E86574" w:rsidRPr="00B94182">
        <w:rPr>
          <w:i/>
          <w:iCs/>
          <w:color w:val="EE0000"/>
          <w:lang w:val="en-US"/>
        </w:rPr>
        <w:t>Twenty-five nine twenty-three)</w:t>
      </w:r>
      <w:r w:rsidR="00E86574">
        <w:rPr>
          <w:lang w:val="en-US"/>
        </w:rPr>
        <w:t xml:space="preserve"> </w:t>
      </w:r>
      <w:r w:rsidR="00E86574">
        <w:t>reference strain</w:t>
      </w:r>
      <w:r w:rsidR="00E86574" w:rsidRPr="00304C6E">
        <w:t xml:space="preserve"> </w:t>
      </w:r>
      <w:r w:rsidR="00E86574" w:rsidRPr="00304C6E">
        <w:rPr>
          <w:b/>
          <w:bCs/>
        </w:rPr>
        <w:t>[4]</w:t>
      </w:r>
      <w:r w:rsidR="00E86574" w:rsidRPr="00304C6E">
        <w:t xml:space="preserve">. Classify isolates as multidrug-resistant, extensively drug-resistant, or pandrug-resistant according to international definitions </w:t>
      </w:r>
      <w:r w:rsidR="00E86574" w:rsidRPr="00304C6E">
        <w:rPr>
          <w:b/>
          <w:bCs/>
        </w:rPr>
        <w:t>[5]</w:t>
      </w:r>
      <w:r w:rsidR="00E86574" w:rsidRPr="00304C6E">
        <w:t>.</w:t>
      </w:r>
    </w:p>
    <w:p w14:paraId="1AB3C14F" w14:textId="16127418" w:rsidR="00E86574" w:rsidRDefault="00E86574" w:rsidP="00921DCE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measuring inhibition zones around antimicrobial disks.</w:t>
      </w:r>
      <w:r>
        <w:rPr>
          <w:lang w:val="en-IN"/>
        </w:rPr>
        <w:t xml:space="preserve"> </w:t>
      </w:r>
    </w:p>
    <w:p w14:paraId="7D0BBF86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B94182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interpretation of zone diameters according to guideline criteria.</w:t>
      </w:r>
    </w:p>
    <w:p w14:paraId="46BF70FD" w14:textId="77777777" w:rsidR="00E86574" w:rsidRDefault="00E86574" w:rsidP="00E86574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evaluating cefoxitin screening results.</w:t>
      </w:r>
    </w:p>
    <w:p w14:paraId="395E76BF" w14:textId="15ADA455" w:rsidR="00E86574" w:rsidRDefault="00C05899" w:rsidP="00921DCE">
      <w:pPr>
        <w:pStyle w:val="ShotDescription"/>
        <w:numPr>
          <w:ilvl w:val="2"/>
          <w:numId w:val="3"/>
        </w:numPr>
        <w:rPr>
          <w:lang w:val="en-IN"/>
        </w:rPr>
      </w:pPr>
      <w:r w:rsidRPr="00C05899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="00E86574" w:rsidRPr="00304C6E">
        <w:rPr>
          <w:lang w:val="en-IN"/>
        </w:rPr>
        <w:t xml:space="preserve"> quality-control </w:t>
      </w:r>
      <w:r w:rsidRPr="00921DCE">
        <w:rPr>
          <w:lang w:val="en-IN"/>
        </w:rPr>
        <w:t>data for Staphylococcus aureus ATCC 25923</w:t>
      </w:r>
      <w:r>
        <w:rPr>
          <w:lang w:val="en-IN"/>
        </w:rPr>
        <w:t xml:space="preserve"> </w:t>
      </w:r>
      <w:r w:rsidRPr="00921DCE">
        <w:rPr>
          <w:lang w:val="en-IN"/>
        </w:rPr>
        <w:t>reference strain</w:t>
      </w:r>
      <w:r>
        <w:rPr>
          <w:lang w:val="en-IN"/>
        </w:rPr>
        <w:t>.</w:t>
      </w:r>
      <w:r w:rsidR="00E86574">
        <w:rPr>
          <w:lang w:val="en-IN"/>
        </w:rPr>
        <w:t xml:space="preserve"> </w:t>
      </w:r>
    </w:p>
    <w:p w14:paraId="6448FFD8" w14:textId="77FE593F" w:rsidR="00CE10F2" w:rsidRPr="00D95C6C" w:rsidRDefault="00E86574" w:rsidP="005046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94182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classification of isolates based on resistance profiles.</w:t>
      </w:r>
    </w:p>
    <w:p w14:paraId="338EB754" w14:textId="051BEE6E" w:rsidR="00D95C6C" w:rsidRPr="0050467D" w:rsidRDefault="00D95C6C" w:rsidP="00D95C6C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3" w:history="1">
        <w:r w:rsidRPr="0025679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https://review.jove.com/account/file-uploader?src=21768813</w:t>
        </w:r>
      </w:hyperlink>
    </w:p>
    <w:p w14:paraId="7399BB49" w14:textId="77777777" w:rsidR="0050467D" w:rsidRPr="0050467D" w:rsidRDefault="0050467D" w:rsidP="0050467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3C4D1F" w14:textId="77777777" w:rsidR="0050467D" w:rsidRDefault="0050467D" w:rsidP="0050467D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5E5AE4">
        <w:rPr>
          <w:b/>
          <w:bCs/>
          <w:lang w:val="en-IN"/>
        </w:rPr>
        <w:t>MRSA Detection and Vancomycin Resistance Determination by MIC Testing</w:t>
      </w:r>
    </w:p>
    <w:p w14:paraId="7C6762F8" w14:textId="08BA943C" w:rsidR="0050467D" w:rsidRPr="005E5AE4" w:rsidRDefault="0050467D" w:rsidP="00D2504D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D2504D" w:rsidRPr="00D2504D">
        <w:rPr>
          <w:rFonts w:cstheme="minorHAnsi"/>
        </w:rPr>
        <w:t>Shaymaa H. Al-Kubaisy</w:t>
      </w:r>
    </w:p>
    <w:p w14:paraId="254CB397" w14:textId="77777777" w:rsidR="0050467D" w:rsidRPr="00304C6E" w:rsidRDefault="0050467D" w:rsidP="0050467D">
      <w:pPr>
        <w:pStyle w:val="Narration"/>
        <w:numPr>
          <w:ilvl w:val="1"/>
          <w:numId w:val="3"/>
        </w:numPr>
      </w:pPr>
      <w:r w:rsidRPr="00304C6E">
        <w:t xml:space="preserve">Perform a </w:t>
      </w:r>
      <w:r>
        <w:t xml:space="preserve">30-microgram </w:t>
      </w:r>
      <w:r w:rsidRPr="00304C6E">
        <w:t>cefoxitin disk diffusion assay for phenotypic detection of methicillin-resistant Staphylococcus aureus</w:t>
      </w:r>
      <w:r>
        <w:t xml:space="preserve">, or MRSA </w:t>
      </w:r>
      <w:r w:rsidRPr="009E37BA">
        <w:rPr>
          <w:i/>
          <w:iCs/>
          <w:color w:val="EE0000"/>
        </w:rPr>
        <w:t>(M-R-S-A)</w:t>
      </w:r>
      <w:r w:rsidRPr="00304C6E">
        <w:t xml:space="preserve"> </w:t>
      </w:r>
      <w:r w:rsidRPr="00304C6E">
        <w:rPr>
          <w:b/>
          <w:bCs/>
        </w:rPr>
        <w:t>[1]</w:t>
      </w:r>
      <w:r w:rsidRPr="00304C6E">
        <w:t xml:space="preserve">. Classify isolates </w:t>
      </w:r>
      <w:r w:rsidRPr="00304C6E">
        <w:lastRenderedPageBreak/>
        <w:t xml:space="preserve">with inhibition zones of 22 </w:t>
      </w:r>
      <w:proofErr w:type="spellStart"/>
      <w:r w:rsidRPr="00304C6E">
        <w:t>millimeters</w:t>
      </w:r>
      <w:proofErr w:type="spellEnd"/>
      <w:r w:rsidRPr="00304C6E">
        <w:t xml:space="preserve"> or greater as methicillin-sensitive Staphylococcus aureus</w:t>
      </w:r>
      <w:r>
        <w:t xml:space="preserve">, or MSSA </w:t>
      </w:r>
      <w:r w:rsidRPr="009E37BA">
        <w:rPr>
          <w:i/>
          <w:iCs/>
          <w:color w:val="EE0000"/>
        </w:rPr>
        <w:t>(M-S-S-A)</w:t>
      </w:r>
      <w:r w:rsidRPr="00304C6E">
        <w:t xml:space="preserve"> </w:t>
      </w:r>
      <w:r w:rsidRPr="00304C6E">
        <w:rPr>
          <w:b/>
          <w:bCs/>
        </w:rPr>
        <w:t>[2]</w:t>
      </w:r>
      <w:r w:rsidRPr="00304C6E">
        <w:t xml:space="preserve">. Classify isolates with inhibition zones of 21 </w:t>
      </w:r>
      <w:proofErr w:type="spellStart"/>
      <w:r w:rsidRPr="00304C6E">
        <w:t>millimeters</w:t>
      </w:r>
      <w:proofErr w:type="spellEnd"/>
      <w:r w:rsidRPr="00304C6E">
        <w:t xml:space="preserve"> or less as </w:t>
      </w:r>
      <w:r>
        <w:t>MRSA</w:t>
      </w:r>
      <w:r w:rsidRPr="00304C6E">
        <w:t xml:space="preserve"> </w:t>
      </w:r>
      <w:r w:rsidRPr="00304C6E">
        <w:rPr>
          <w:b/>
          <w:bCs/>
        </w:rPr>
        <w:t>[3]</w:t>
      </w:r>
      <w:r w:rsidRPr="00304C6E">
        <w:t>.</w:t>
      </w:r>
    </w:p>
    <w:p w14:paraId="0A926620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examining cefoxitin disk diffusion plates.</w:t>
      </w:r>
    </w:p>
    <w:p w14:paraId="2D648AEE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AB0C56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an inhibition zone classified as methicillin-sensitive Staphylococcus aureus.</w:t>
      </w:r>
    </w:p>
    <w:p w14:paraId="053293DF" w14:textId="77777777" w:rsidR="0050467D" w:rsidRPr="00304C6E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AB0C56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an inhibition zone classified as methicillin-resistant Staphylococcus aureus.</w:t>
      </w:r>
    </w:p>
    <w:p w14:paraId="005F8976" w14:textId="77777777" w:rsidR="0050467D" w:rsidRPr="00304C6E" w:rsidRDefault="0050467D" w:rsidP="0050467D">
      <w:pPr>
        <w:pStyle w:val="Narration"/>
        <w:numPr>
          <w:ilvl w:val="1"/>
          <w:numId w:val="3"/>
        </w:numPr>
      </w:pPr>
      <w:r>
        <w:t>For Vancomycin resistance determination, p</w:t>
      </w:r>
      <w:r w:rsidRPr="00304C6E">
        <w:t xml:space="preserve">repare serial 2-fold dilutions of vancomycin ranging from 4 to 512 micrograms per </w:t>
      </w:r>
      <w:proofErr w:type="spellStart"/>
      <w:r w:rsidRPr="00304C6E">
        <w:t>milliliter</w:t>
      </w:r>
      <w:proofErr w:type="spellEnd"/>
      <w:r w:rsidRPr="00304C6E">
        <w:t xml:space="preserve"> in Mueller–Hinton broth </w:t>
      </w:r>
      <w:r w:rsidRPr="00304C6E">
        <w:rPr>
          <w:b/>
          <w:bCs/>
        </w:rPr>
        <w:t>[1]</w:t>
      </w:r>
      <w:r w:rsidRPr="00304C6E">
        <w:t xml:space="preserve">. Adjust bacterial suspensions to a 0.5 McFarland standard </w:t>
      </w:r>
      <w:r w:rsidRPr="00304C6E">
        <w:rPr>
          <w:b/>
          <w:bCs/>
        </w:rPr>
        <w:t>[2]</w:t>
      </w:r>
      <w:r w:rsidRPr="00304C6E">
        <w:t xml:space="preserve">. Dilute the suspension to approximately 1 × 10⁵ colony-forming units per </w:t>
      </w:r>
      <w:proofErr w:type="spellStart"/>
      <w:r w:rsidRPr="00304C6E">
        <w:t>milliliter</w:t>
      </w:r>
      <w:proofErr w:type="spellEnd"/>
      <w:r w:rsidRPr="00304C6E">
        <w:t xml:space="preserve"> </w:t>
      </w:r>
      <w:r w:rsidRPr="00304C6E">
        <w:rPr>
          <w:b/>
          <w:bCs/>
        </w:rPr>
        <w:t>[3]</w:t>
      </w:r>
      <w:r w:rsidRPr="00304C6E">
        <w:t xml:space="preserve">. </w:t>
      </w:r>
    </w:p>
    <w:p w14:paraId="6C29373A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serial vancomycin dilutions in broth.</w:t>
      </w:r>
    </w:p>
    <w:p w14:paraId="0438913B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adjusting bacterial suspensions to a 0.5 McFarland standard.</w:t>
      </w:r>
    </w:p>
    <w:p w14:paraId="0928282E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diluting the bacterial suspension to the required concentration.</w:t>
      </w:r>
    </w:p>
    <w:p w14:paraId="649A1279" w14:textId="77777777" w:rsidR="0050467D" w:rsidRDefault="0050467D" w:rsidP="0050467D">
      <w:pPr>
        <w:pStyle w:val="TemplateNarration"/>
        <w:numPr>
          <w:ilvl w:val="1"/>
          <w:numId w:val="3"/>
        </w:numPr>
        <w:rPr>
          <w:lang w:val="en-IN"/>
        </w:rPr>
      </w:pPr>
      <w:r w:rsidRPr="00D938CA">
        <w:rPr>
          <w:color w:val="7030A0"/>
        </w:rPr>
        <w:t xml:space="preserve">Incubate the prepared cultures at 37 degrees Celsius for 24 hours </w:t>
      </w:r>
      <w:r w:rsidRPr="00D938CA">
        <w:rPr>
          <w:b/>
          <w:bCs/>
          <w:color w:val="7030A0"/>
        </w:rPr>
        <w:t>[1]</w:t>
      </w:r>
      <w:r w:rsidRPr="00D938CA">
        <w:rPr>
          <w:color w:val="7030A0"/>
        </w:rPr>
        <w:t xml:space="preserve">. Determine the minimum inhibitory concentration, or MIC </w:t>
      </w:r>
      <w:r w:rsidRPr="00DD0B6B">
        <w:rPr>
          <w:i/>
          <w:iCs/>
          <w:color w:val="EE0000"/>
        </w:rPr>
        <w:t>(M-I-C)</w:t>
      </w:r>
      <w:r>
        <w:rPr>
          <w:i/>
          <w:iCs/>
          <w:color w:val="EE0000"/>
        </w:rPr>
        <w:t>,</w:t>
      </w:r>
      <w:r w:rsidRPr="00D938CA">
        <w:rPr>
          <w:color w:val="7030A0"/>
        </w:rPr>
        <w:t xml:space="preserve"> as the lowest concentration showing no visible bacterial growth </w:t>
      </w:r>
      <w:r w:rsidRPr="00D938CA">
        <w:rPr>
          <w:b/>
          <w:bCs/>
          <w:color w:val="7030A0"/>
        </w:rPr>
        <w:t>[2]</w:t>
      </w:r>
      <w:r w:rsidRPr="00D938CA">
        <w:rPr>
          <w:color w:val="7030A0"/>
        </w:rPr>
        <w:t xml:space="preserve">. Interpret vancomycin susceptibility as susceptible at two or fewer micrograms per milliliter, intermediate at four to eight micrograms per milliliter, and resistant at sixteen or more micrograms per milliliter </w:t>
      </w:r>
      <w:r w:rsidRPr="00D938CA">
        <w:rPr>
          <w:b/>
          <w:bCs/>
          <w:color w:val="7030A0"/>
        </w:rPr>
        <w:t>[3]</w:t>
      </w:r>
      <w:r w:rsidRPr="00D938CA">
        <w:rPr>
          <w:color w:val="7030A0"/>
        </w:rPr>
        <w:t>.</w:t>
      </w:r>
    </w:p>
    <w:p w14:paraId="05C39AC8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the cultures into the incubator.</w:t>
      </w:r>
    </w:p>
    <w:p w14:paraId="3C159092" w14:textId="77777777" w:rsidR="0050467D" w:rsidRDefault="0050467D" w:rsidP="0050467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examining broth cultures to determine the minimum inhibitory concentration.</w:t>
      </w:r>
    </w:p>
    <w:p w14:paraId="1618BDFF" w14:textId="77777777" w:rsidR="00987E4D" w:rsidRPr="00D95C6C" w:rsidRDefault="0050467D" w:rsidP="005046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38CA">
        <w:rPr>
          <w:highlight w:val="yellow"/>
          <w:lang w:val="en-IN"/>
        </w:rPr>
        <w:t>SCREEN:</w:t>
      </w:r>
      <w:r>
        <w:rPr>
          <w:lang w:val="en-IN"/>
        </w:rPr>
        <w:t xml:space="preserve"> Show the vancomycin susceptibility information with values.</w:t>
      </w:r>
    </w:p>
    <w:p w14:paraId="7EAE7BD6" w14:textId="06D1C4B2" w:rsidR="00D95C6C" w:rsidRPr="00987E4D" w:rsidRDefault="00D95C6C" w:rsidP="00D95C6C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25679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https://review.jove.com/account/file-uploader?src=21768813</w:t>
        </w:r>
      </w:hyperlink>
    </w:p>
    <w:p w14:paraId="2E3B4EF0" w14:textId="77777777" w:rsidR="00987E4D" w:rsidRPr="00987E4D" w:rsidRDefault="00987E4D" w:rsidP="00987E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91871F2" w14:textId="77777777" w:rsidR="00987E4D" w:rsidRDefault="00987E4D" w:rsidP="00987E4D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1F6C11">
        <w:rPr>
          <w:b/>
          <w:bCs/>
          <w:lang w:val="en-IN"/>
        </w:rPr>
        <w:t xml:space="preserve">Molecular Detection and Whole Genome Sequencing of </w:t>
      </w:r>
      <w:proofErr w:type="gramStart"/>
      <w:r w:rsidRPr="001F6C11">
        <w:rPr>
          <w:b/>
          <w:bCs/>
          <w:i/>
          <w:iCs/>
          <w:lang w:val="en-IN"/>
        </w:rPr>
        <w:t>S.aureus</w:t>
      </w:r>
      <w:proofErr w:type="gramEnd"/>
      <w:r w:rsidRPr="001F6C11">
        <w:rPr>
          <w:b/>
          <w:bCs/>
          <w:lang w:val="en-IN"/>
        </w:rPr>
        <w:t xml:space="preserve"> Isolates</w:t>
      </w:r>
    </w:p>
    <w:p w14:paraId="49D82043" w14:textId="5B58B894" w:rsidR="00987E4D" w:rsidRPr="004943E3" w:rsidRDefault="00987E4D" w:rsidP="00D2504D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D2504D" w:rsidRPr="00C05899">
        <w:rPr>
          <w:rFonts w:cstheme="minorHAnsi"/>
        </w:rPr>
        <w:t>Mushtak T. S. Al-Ouqaili</w:t>
      </w:r>
    </w:p>
    <w:p w14:paraId="035A91E5" w14:textId="77777777" w:rsidR="00987E4D" w:rsidRPr="00ED2B3F" w:rsidRDefault="00987E4D" w:rsidP="00987E4D">
      <w:pPr>
        <w:pStyle w:val="Narration"/>
        <w:numPr>
          <w:ilvl w:val="1"/>
          <w:numId w:val="3"/>
        </w:numPr>
        <w:rPr>
          <w:lang w:val="en-IN"/>
        </w:rPr>
      </w:pPr>
      <w:r>
        <w:t>C</w:t>
      </w:r>
      <w:r w:rsidRPr="00304C6E">
        <w:t xml:space="preserve">ulture </w:t>
      </w:r>
      <w:r w:rsidRPr="005C5859">
        <w:rPr>
          <w:i/>
          <w:iCs/>
        </w:rPr>
        <w:t>Staphylococcus aureus</w:t>
      </w:r>
      <w:r w:rsidRPr="00304C6E">
        <w:t xml:space="preserve"> isolates in </w:t>
      </w:r>
      <w:r>
        <w:t>BHI</w:t>
      </w:r>
      <w:r w:rsidRPr="00304C6E">
        <w:t xml:space="preserve"> broth for 24 hours at 37 degrees Celsius </w:t>
      </w:r>
      <w:r w:rsidRPr="005C5859">
        <w:rPr>
          <w:b/>
          <w:bCs/>
        </w:rPr>
        <w:t>[1]</w:t>
      </w:r>
      <w:r w:rsidRPr="00304C6E">
        <w:t xml:space="preserve">. </w:t>
      </w:r>
      <w:r>
        <w:t>Use</w:t>
      </w:r>
      <w:r w:rsidRPr="00304C6E">
        <w:t xml:space="preserve"> a commercial kit and an automated nucleic acid extraction system </w:t>
      </w:r>
      <w:r>
        <w:t>to e</w:t>
      </w:r>
      <w:r w:rsidRPr="00304C6E">
        <w:t>xtract bacterial genomic DNA</w:t>
      </w:r>
      <w:r>
        <w:t xml:space="preserve"> </w:t>
      </w:r>
      <w:r w:rsidRPr="00DD0B6B">
        <w:rPr>
          <w:i/>
          <w:iCs/>
          <w:color w:val="EE0000"/>
        </w:rPr>
        <w:t>(D-N-A)</w:t>
      </w:r>
      <w:r w:rsidRPr="00304C6E">
        <w:t xml:space="preserve"> </w:t>
      </w:r>
      <w:r w:rsidRPr="005C5859">
        <w:rPr>
          <w:b/>
          <w:bCs/>
        </w:rPr>
        <w:t>[2]</w:t>
      </w:r>
      <w:r w:rsidRPr="00304C6E">
        <w:t xml:space="preserve">. Store the extracted DNA at minus 20 degrees Celsius until use </w:t>
      </w:r>
      <w:r w:rsidRPr="005C5859">
        <w:rPr>
          <w:b/>
          <w:bCs/>
        </w:rPr>
        <w:t>[3]</w:t>
      </w:r>
      <w:r w:rsidRPr="00304C6E">
        <w:t xml:space="preserve">. </w:t>
      </w:r>
      <w:r>
        <w:t>Use</w:t>
      </w:r>
      <w:r w:rsidRPr="00304C6E">
        <w:t xml:space="preserve"> </w:t>
      </w:r>
      <w:r>
        <w:t xml:space="preserve">a </w:t>
      </w:r>
      <w:r w:rsidRPr="00304C6E">
        <w:t xml:space="preserve">fluorometer </w:t>
      </w:r>
      <w:r>
        <w:t>to m</w:t>
      </w:r>
      <w:r w:rsidRPr="00304C6E">
        <w:t xml:space="preserve">easure </w:t>
      </w:r>
      <w:r>
        <w:t xml:space="preserve">the </w:t>
      </w:r>
      <w:r w:rsidRPr="00304C6E">
        <w:t xml:space="preserve">DNA concentration </w:t>
      </w:r>
      <w:r w:rsidRPr="005C5859">
        <w:rPr>
          <w:b/>
          <w:bCs/>
        </w:rPr>
        <w:t>[4]</w:t>
      </w:r>
      <w:r w:rsidRPr="00304C6E">
        <w:t xml:space="preserve">. </w:t>
      </w:r>
    </w:p>
    <w:p w14:paraId="449BB2B7" w14:textId="77777777" w:rsidR="00987E4D" w:rsidRPr="00ED2B3F" w:rsidRDefault="00987E4D" w:rsidP="00987E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D2B3F">
        <w:rPr>
          <w:color w:val="000000" w:themeColor="text1"/>
          <w:lang w:val="en-IN"/>
        </w:rPr>
        <w:lastRenderedPageBreak/>
        <w:t xml:space="preserve">Talent preparing </w:t>
      </w:r>
      <w:r w:rsidRPr="00ED2B3F">
        <w:rPr>
          <w:i/>
          <w:iCs/>
          <w:color w:val="000000" w:themeColor="text1"/>
          <w:lang w:val="en-IN"/>
        </w:rPr>
        <w:t>Staphylococcus aureus</w:t>
      </w:r>
      <w:r w:rsidRPr="00ED2B3F">
        <w:rPr>
          <w:color w:val="000000" w:themeColor="text1"/>
          <w:lang w:val="en-IN"/>
        </w:rPr>
        <w:t xml:space="preserve"> cultures in BHI broth.</w:t>
      </w:r>
    </w:p>
    <w:p w14:paraId="2423FCFC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extracting genomic DNA using the extraction system.</w:t>
      </w:r>
    </w:p>
    <w:p w14:paraId="13AD159C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placing extracted DNA into storage.</w:t>
      </w:r>
    </w:p>
    <w:p w14:paraId="7222AEC7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measuring DNA concentration with a fluorometer.</w:t>
      </w:r>
    </w:p>
    <w:p w14:paraId="3797EF78" w14:textId="58F0CB97" w:rsidR="00987E4D" w:rsidRPr="00304C6E" w:rsidRDefault="00987E4D" w:rsidP="00987E4D">
      <w:pPr>
        <w:pStyle w:val="Narration"/>
        <w:numPr>
          <w:ilvl w:val="1"/>
          <w:numId w:val="3"/>
        </w:numPr>
      </w:pPr>
      <w:r>
        <w:t xml:space="preserve">For PCR amplification of </w:t>
      </w:r>
      <w:proofErr w:type="spellStart"/>
      <w:r>
        <w:t>mecA</w:t>
      </w:r>
      <w:proofErr w:type="spellEnd"/>
      <w:r>
        <w:t xml:space="preserve"> </w:t>
      </w:r>
      <w:r w:rsidRPr="001C788C">
        <w:rPr>
          <w:i/>
          <w:iCs/>
          <w:color w:val="EE0000"/>
        </w:rPr>
        <w:t>(</w:t>
      </w:r>
      <w:proofErr w:type="spellStart"/>
      <w:r w:rsidRPr="001C788C">
        <w:rPr>
          <w:i/>
          <w:iCs/>
          <w:color w:val="EE0000"/>
        </w:rPr>
        <w:t>meck</w:t>
      </w:r>
      <w:proofErr w:type="spellEnd"/>
      <w:r w:rsidRPr="001C788C">
        <w:rPr>
          <w:i/>
          <w:iCs/>
          <w:color w:val="EE0000"/>
        </w:rPr>
        <w:t>-A)</w:t>
      </w:r>
      <w:r>
        <w:t xml:space="preserve">, </w:t>
      </w:r>
      <w:proofErr w:type="spellStart"/>
      <w:r>
        <w:t>nuc</w:t>
      </w:r>
      <w:proofErr w:type="spellEnd"/>
      <w:r>
        <w:t xml:space="preserve"> </w:t>
      </w:r>
      <w:r w:rsidRPr="001C788C">
        <w:rPr>
          <w:i/>
          <w:iCs/>
          <w:color w:val="EE0000"/>
        </w:rPr>
        <w:t>(nuke)</w:t>
      </w:r>
      <w:r>
        <w:t xml:space="preserve">, </w:t>
      </w:r>
      <w:proofErr w:type="spellStart"/>
      <w:r w:rsidRPr="00304C6E">
        <w:t>cna</w:t>
      </w:r>
      <w:proofErr w:type="spellEnd"/>
      <w:r>
        <w:t xml:space="preserve"> </w:t>
      </w:r>
      <w:r w:rsidRPr="006F476E">
        <w:rPr>
          <w:i/>
          <w:iCs/>
          <w:color w:val="EE0000"/>
        </w:rPr>
        <w:t>(C-N-A)</w:t>
      </w:r>
      <w:r w:rsidRPr="00304C6E">
        <w:t>, hlg</w:t>
      </w:r>
      <w:r>
        <w:t xml:space="preserve"> </w:t>
      </w:r>
      <w:r w:rsidRPr="006F476E">
        <w:rPr>
          <w:i/>
          <w:iCs/>
          <w:color w:val="EE0000"/>
        </w:rPr>
        <w:t>(H-L-G)</w:t>
      </w:r>
      <w:r w:rsidRPr="00304C6E">
        <w:t xml:space="preserve">, and class D beta-lactamase </w:t>
      </w:r>
      <w:proofErr w:type="spellStart"/>
      <w:r w:rsidRPr="00304C6E">
        <w:t>blaOXA</w:t>
      </w:r>
      <w:proofErr w:type="spellEnd"/>
      <w:r w:rsidRPr="00304C6E">
        <w:t xml:space="preserve">-group I </w:t>
      </w:r>
      <w:r w:rsidRPr="0033100A">
        <w:rPr>
          <w:i/>
          <w:iCs/>
          <w:color w:val="EE0000"/>
        </w:rPr>
        <w:t>(</w:t>
      </w:r>
      <w:proofErr w:type="spellStart"/>
      <w:r w:rsidRPr="0033100A">
        <w:rPr>
          <w:i/>
          <w:iCs/>
          <w:color w:val="EE0000"/>
        </w:rPr>
        <w:t>bluh</w:t>
      </w:r>
      <w:proofErr w:type="spellEnd"/>
      <w:r w:rsidRPr="0033100A">
        <w:rPr>
          <w:i/>
          <w:iCs/>
          <w:color w:val="EE0000"/>
        </w:rPr>
        <w:t>-OXA-group-eye)</w:t>
      </w:r>
      <w:r>
        <w:t xml:space="preserve"> </w:t>
      </w:r>
      <w:r w:rsidRPr="00304C6E">
        <w:t>genes</w:t>
      </w:r>
      <w:r>
        <w:t>, p</w:t>
      </w:r>
      <w:r w:rsidRPr="00304C6E">
        <w:t xml:space="preserve">repare </w:t>
      </w:r>
      <w:r w:rsidR="00A6603C" w:rsidRPr="00E13DF2">
        <w:rPr>
          <w:b/>
          <w:bCs/>
        </w:rPr>
        <w:t>[1]</w:t>
      </w:r>
      <w:r w:rsidR="00A6603C">
        <w:t xml:space="preserve"> </w:t>
      </w:r>
      <w:r w:rsidRPr="00304C6E">
        <w:t xml:space="preserve">a 25 microliter PCR reaction mixture </w:t>
      </w:r>
      <w:r w:rsidR="00A6603C" w:rsidRPr="00E13DF2">
        <w:rPr>
          <w:b/>
          <w:bCs/>
        </w:rPr>
        <w:t>[2]</w:t>
      </w:r>
      <w:r w:rsidR="00E13DF2" w:rsidRPr="00E13DF2">
        <w:t>.</w:t>
      </w:r>
      <w:r w:rsidR="00A6603C">
        <w:t xml:space="preserve"> </w:t>
      </w:r>
      <w:r>
        <w:t>To confirm amplification validity, i</w:t>
      </w:r>
      <w:r w:rsidRPr="00304C6E">
        <w:t xml:space="preserve">nclude negative controls in each PCR run </w:t>
      </w:r>
      <w:r w:rsidRPr="00304C6E">
        <w:rPr>
          <w:b/>
          <w:bCs/>
        </w:rPr>
        <w:t>[</w:t>
      </w:r>
      <w:r w:rsidR="00E13DF2">
        <w:rPr>
          <w:b/>
          <w:bCs/>
        </w:rPr>
        <w:t>3</w:t>
      </w:r>
      <w:r w:rsidRPr="00304C6E">
        <w:rPr>
          <w:b/>
          <w:bCs/>
        </w:rPr>
        <w:t>]</w:t>
      </w:r>
      <w:r w:rsidRPr="00304C6E">
        <w:t xml:space="preserve">. </w:t>
      </w:r>
      <w:r w:rsidR="008E71DC" w:rsidRPr="008E71DC">
        <w:rPr>
          <w:color w:val="000000" w:themeColor="text1"/>
          <w:highlight w:val="yellow"/>
        </w:rPr>
        <w:t>(</w:t>
      </w:r>
      <w:r w:rsidR="008E71DC" w:rsidRPr="008E71DC">
        <w:rPr>
          <w:b/>
          <w:bCs/>
          <w:color w:val="000000" w:themeColor="text1"/>
          <w:highlight w:val="yellow"/>
        </w:rPr>
        <w:t>Authors:</w:t>
      </w:r>
      <w:r w:rsidR="008E71DC" w:rsidRPr="008E71DC">
        <w:rPr>
          <w:color w:val="000000" w:themeColor="text1"/>
          <w:highlight w:val="yellow"/>
        </w:rPr>
        <w:t xml:space="preserve"> We have removed the previously provided SCREEN shots for PCR conditions and update</w:t>
      </w:r>
      <w:r w:rsidR="00A22886">
        <w:rPr>
          <w:color w:val="000000" w:themeColor="text1"/>
          <w:highlight w:val="yellow"/>
        </w:rPr>
        <w:t>d</w:t>
      </w:r>
      <w:r w:rsidR="008E71DC" w:rsidRPr="008E71DC">
        <w:rPr>
          <w:color w:val="000000" w:themeColor="text1"/>
          <w:highlight w:val="yellow"/>
        </w:rPr>
        <w:t xml:space="preserve"> with a new step below.)</w:t>
      </w:r>
    </w:p>
    <w:p w14:paraId="5ACAAD14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the PCR reaction mixture.</w:t>
      </w:r>
    </w:p>
    <w:p w14:paraId="0D866837" w14:textId="6183314A" w:rsidR="00A6603C" w:rsidRDefault="00A6603C" w:rsidP="00987E4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 w:rsidR="000504FE">
        <w:rPr>
          <w:lang w:val="en-IN"/>
        </w:rPr>
        <w:t xml:space="preserve"> </w:t>
      </w:r>
      <w:r w:rsidR="000504FE" w:rsidRPr="000504FE">
        <w:rPr>
          <w:highlight w:val="yellow"/>
          <w:lang w:val="en-IN"/>
        </w:rPr>
        <w:t>(</w:t>
      </w:r>
      <w:r w:rsidR="000504FE" w:rsidRPr="000504FE">
        <w:rPr>
          <w:b/>
          <w:bCs/>
          <w:highlight w:val="yellow"/>
          <w:lang w:val="en-IN"/>
        </w:rPr>
        <w:t>Authors:</w:t>
      </w:r>
      <w:r w:rsidR="000504FE" w:rsidRPr="000504FE">
        <w:rPr>
          <w:highlight w:val="yellow"/>
          <w:lang w:val="en-IN"/>
        </w:rPr>
        <w:t xml:space="preserve"> We have updated this shot as text on </w:t>
      </w:r>
      <w:r w:rsidR="00983228">
        <w:rPr>
          <w:highlight w:val="yellow"/>
          <w:lang w:val="en-IN"/>
        </w:rPr>
        <w:t xml:space="preserve">a </w:t>
      </w:r>
      <w:r w:rsidR="000504FE" w:rsidRPr="000504FE">
        <w:rPr>
          <w:highlight w:val="yellow"/>
          <w:lang w:val="en-IN"/>
        </w:rPr>
        <w:t>plain background for ease of understanding. Please specify if this is acceptable</w:t>
      </w:r>
      <w:r w:rsidR="000504FE" w:rsidRPr="004D71B1">
        <w:rPr>
          <w:highlight w:val="yellow"/>
          <w:lang w:val="en-IN"/>
        </w:rPr>
        <w:t>.</w:t>
      </w:r>
      <w:r w:rsidR="004D71B1" w:rsidRPr="004D71B1">
        <w:rPr>
          <w:highlight w:val="yellow"/>
          <w:lang w:val="en-IN"/>
        </w:rPr>
        <w:t xml:space="preserve"> Also, p</w:t>
      </w:r>
      <w:r w:rsidR="004D71B1" w:rsidRPr="004D71B1">
        <w:rPr>
          <w:iCs/>
          <w:highlight w:val="yellow"/>
          <w:lang w:val="en-IN"/>
        </w:rPr>
        <w:t xml:space="preserve">lease specify </w:t>
      </w:r>
      <w:r w:rsidR="004D71B1" w:rsidRPr="004D71B1">
        <w:rPr>
          <w:iCs/>
          <w:highlight w:val="yellow"/>
          <w:lang w:val="en-IN"/>
        </w:rPr>
        <w:t xml:space="preserve">the genomic DNA concentration </w:t>
      </w:r>
      <w:r w:rsidR="004D71B1" w:rsidRPr="004D71B1">
        <w:rPr>
          <w:iCs/>
          <w:highlight w:val="yellow"/>
          <w:lang w:val="en-IN"/>
        </w:rPr>
        <w:t>in ng per volume, if possible</w:t>
      </w:r>
      <w:r w:rsidR="004D71B1" w:rsidRPr="004D71B1">
        <w:rPr>
          <w:iCs/>
          <w:highlight w:val="yellow"/>
          <w:lang w:val="en-IN"/>
        </w:rPr>
        <w:t>.</w:t>
      </w:r>
      <w:r w:rsidR="004D71B1" w:rsidRPr="004D71B1">
        <w:rPr>
          <w:iCs/>
          <w:highlight w:val="yellow"/>
          <w:lang w:val="en-IN"/>
        </w:rPr>
        <w:t>)</w:t>
      </w:r>
    </w:p>
    <w:p w14:paraId="5C940875" w14:textId="73F1DC45" w:rsidR="00A6603C" w:rsidRDefault="00A6603C" w:rsidP="00A6603C">
      <w:pPr>
        <w:pStyle w:val="ShotDescription"/>
        <w:ind w:firstLine="0"/>
        <w:rPr>
          <w:lang w:val="en-IN"/>
        </w:rPr>
      </w:pPr>
      <w:r>
        <w:rPr>
          <w:lang w:val="en-IN"/>
        </w:rPr>
        <w:t>PCR Reaction Mixture:</w:t>
      </w:r>
    </w:p>
    <w:p w14:paraId="30DDDE51" w14:textId="26AD7005" w:rsidR="00A6603C" w:rsidRDefault="00A6603C" w:rsidP="00A6603C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2X </w:t>
      </w:r>
      <w:proofErr w:type="spellStart"/>
      <w:r w:rsidRPr="00A6603C">
        <w:rPr>
          <w:lang w:val="en-IN"/>
        </w:rPr>
        <w:t>GoTaq</w:t>
      </w:r>
      <w:proofErr w:type="spellEnd"/>
      <w:r w:rsidRPr="00A6603C">
        <w:rPr>
          <w:lang w:val="en-IN"/>
        </w:rPr>
        <w:t xml:space="preserve"> Green Master Mi</w:t>
      </w:r>
      <w:r>
        <w:rPr>
          <w:lang w:val="en-IN"/>
        </w:rPr>
        <w:t>x</w:t>
      </w:r>
      <w:r>
        <w:rPr>
          <w:lang w:val="en-IN"/>
        </w:rPr>
        <w:tab/>
      </w:r>
      <w:r>
        <w:rPr>
          <w:lang w:val="en-IN"/>
        </w:rPr>
        <w:tab/>
      </w:r>
      <w:r w:rsidRPr="00A6603C">
        <w:rPr>
          <w:lang w:val="en-IN"/>
        </w:rPr>
        <w:t xml:space="preserve">12.5 </w:t>
      </w:r>
      <w:proofErr w:type="spellStart"/>
      <w:r w:rsidRPr="00A6603C">
        <w:rPr>
          <w:lang w:val="en-IN"/>
        </w:rPr>
        <w:t>μL</w:t>
      </w:r>
      <w:proofErr w:type="spellEnd"/>
      <w:r w:rsidRPr="00A6603C">
        <w:rPr>
          <w:lang w:val="en-IN"/>
        </w:rPr>
        <w:t xml:space="preserve"> </w:t>
      </w:r>
    </w:p>
    <w:p w14:paraId="75D7F91D" w14:textId="02BBB5E2" w:rsidR="00A6603C" w:rsidRDefault="00A6603C" w:rsidP="00A6603C">
      <w:pPr>
        <w:pStyle w:val="ShotDescription"/>
        <w:ind w:firstLine="0"/>
        <w:rPr>
          <w:lang w:val="en-IN"/>
        </w:rPr>
      </w:pPr>
      <w:r>
        <w:rPr>
          <w:lang w:val="en-IN"/>
        </w:rPr>
        <w:t>M</w:t>
      </w:r>
      <w:r w:rsidRPr="00A6603C">
        <w:rPr>
          <w:lang w:val="en-IN"/>
        </w:rPr>
        <w:t xml:space="preserve">agnesium </w:t>
      </w:r>
      <w:r>
        <w:rPr>
          <w:lang w:val="en-IN"/>
        </w:rPr>
        <w:t>C</w:t>
      </w:r>
      <w:r w:rsidRPr="00A6603C">
        <w:rPr>
          <w:lang w:val="en-IN"/>
        </w:rPr>
        <w:t>hloride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A6603C">
        <w:rPr>
          <w:iCs/>
          <w:lang w:val="en-IN"/>
        </w:rPr>
        <w:t xml:space="preserve">0.5 </w:t>
      </w:r>
      <w:proofErr w:type="spellStart"/>
      <w:r w:rsidRPr="00A6603C">
        <w:rPr>
          <w:iCs/>
          <w:lang w:val="en-IN"/>
        </w:rPr>
        <w:t>μL</w:t>
      </w:r>
      <w:proofErr w:type="spellEnd"/>
    </w:p>
    <w:p w14:paraId="42A02C69" w14:textId="6D1713DA" w:rsidR="00A6603C" w:rsidRDefault="00E13DF2" w:rsidP="00A6603C">
      <w:pPr>
        <w:pStyle w:val="ShotDescription"/>
        <w:ind w:firstLine="0"/>
        <w:rPr>
          <w:lang w:val="en-IN"/>
        </w:rPr>
      </w:pPr>
      <w:r>
        <w:rPr>
          <w:lang w:val="en-IN"/>
        </w:rPr>
        <w:t>G</w:t>
      </w:r>
      <w:r w:rsidR="00A6603C" w:rsidRPr="00A6603C">
        <w:rPr>
          <w:lang w:val="en-IN"/>
        </w:rPr>
        <w:t xml:space="preserve">enomic DNA template </w:t>
      </w:r>
      <w:r w:rsidR="00A6603C">
        <w:rPr>
          <w:lang w:val="en-IN"/>
        </w:rPr>
        <w:tab/>
      </w:r>
      <w:r w:rsidR="00A6603C">
        <w:rPr>
          <w:lang w:val="en-IN"/>
        </w:rPr>
        <w:tab/>
      </w:r>
      <w:r w:rsidR="00A6603C">
        <w:rPr>
          <w:lang w:val="en-IN"/>
        </w:rPr>
        <w:tab/>
      </w:r>
      <w:r w:rsidR="00A6603C">
        <w:rPr>
          <w:iCs/>
          <w:lang w:val="en-IN"/>
        </w:rPr>
        <w:t>3.0</w:t>
      </w:r>
      <w:r w:rsidR="00A6603C" w:rsidRPr="00A6603C">
        <w:rPr>
          <w:iCs/>
          <w:lang w:val="en-IN"/>
        </w:rPr>
        <w:t xml:space="preserve"> </w:t>
      </w:r>
      <w:proofErr w:type="spellStart"/>
      <w:r w:rsidR="00A6603C" w:rsidRPr="00A6603C">
        <w:rPr>
          <w:iCs/>
          <w:lang w:val="en-IN"/>
        </w:rPr>
        <w:t>μL</w:t>
      </w:r>
      <w:proofErr w:type="spellEnd"/>
      <w:r w:rsidR="004D71B1">
        <w:rPr>
          <w:iCs/>
          <w:lang w:val="en-IN"/>
        </w:rPr>
        <w:t xml:space="preserve"> </w:t>
      </w:r>
    </w:p>
    <w:p w14:paraId="377AA35F" w14:textId="158EC658" w:rsidR="00A6603C" w:rsidRDefault="00A6603C" w:rsidP="00A6603C">
      <w:pPr>
        <w:pStyle w:val="ShotDescription"/>
        <w:ind w:firstLine="0"/>
        <w:rPr>
          <w:lang w:val="en-IN"/>
        </w:rPr>
      </w:pPr>
      <w:r w:rsidRPr="00A6603C">
        <w:rPr>
          <w:lang w:val="en-IN"/>
        </w:rPr>
        <w:t xml:space="preserve">10 </w:t>
      </w:r>
      <w:proofErr w:type="spellStart"/>
      <w:r w:rsidRPr="00A6603C">
        <w:rPr>
          <w:lang w:val="en-IN"/>
        </w:rPr>
        <w:t>pmol</w:t>
      </w:r>
      <w:proofErr w:type="spellEnd"/>
      <w:r w:rsidRPr="00A6603C">
        <w:rPr>
          <w:lang w:val="en-IN"/>
        </w:rPr>
        <w:t>/</w:t>
      </w:r>
      <w:proofErr w:type="spellStart"/>
      <w:r w:rsidRPr="00A6603C">
        <w:rPr>
          <w:lang w:val="en-IN"/>
        </w:rPr>
        <w:t>μL</w:t>
      </w:r>
      <w:proofErr w:type="spellEnd"/>
      <w:r>
        <w:rPr>
          <w:lang w:val="en-IN"/>
        </w:rPr>
        <w:t xml:space="preserve"> F</w:t>
      </w:r>
      <w:r w:rsidRPr="00A6603C">
        <w:rPr>
          <w:lang w:val="en-IN"/>
        </w:rPr>
        <w:t>orward primers</w:t>
      </w:r>
      <w:r w:rsidR="00E13DF2">
        <w:rPr>
          <w:lang w:val="en-IN"/>
        </w:rPr>
        <w:tab/>
      </w:r>
      <w:r w:rsidR="00E13DF2">
        <w:rPr>
          <w:lang w:val="en-IN"/>
        </w:rPr>
        <w:tab/>
      </w:r>
      <w:r w:rsidR="00E13DF2">
        <w:rPr>
          <w:iCs/>
          <w:lang w:val="en-IN"/>
        </w:rPr>
        <w:t>1</w:t>
      </w:r>
      <w:r w:rsidR="00E13DF2">
        <w:rPr>
          <w:iCs/>
          <w:lang w:val="en-IN"/>
        </w:rPr>
        <w:t>.0</w:t>
      </w:r>
      <w:r w:rsidR="00E13DF2" w:rsidRPr="00A6603C">
        <w:rPr>
          <w:iCs/>
          <w:lang w:val="en-IN"/>
        </w:rPr>
        <w:t xml:space="preserve"> </w:t>
      </w:r>
      <w:proofErr w:type="spellStart"/>
      <w:r w:rsidR="00E13DF2" w:rsidRPr="00A6603C">
        <w:rPr>
          <w:iCs/>
          <w:lang w:val="en-IN"/>
        </w:rPr>
        <w:t>μL</w:t>
      </w:r>
      <w:proofErr w:type="spellEnd"/>
    </w:p>
    <w:p w14:paraId="14D4DA89" w14:textId="1CEE24EA" w:rsidR="00A6603C" w:rsidRDefault="00A6603C" w:rsidP="00A6603C">
      <w:pPr>
        <w:pStyle w:val="ShotDescription"/>
        <w:ind w:firstLine="0"/>
        <w:rPr>
          <w:lang w:val="en-IN"/>
        </w:rPr>
      </w:pPr>
      <w:r w:rsidRPr="00A6603C">
        <w:rPr>
          <w:lang w:val="en-IN"/>
        </w:rPr>
        <w:t xml:space="preserve">10 </w:t>
      </w:r>
      <w:proofErr w:type="spellStart"/>
      <w:r w:rsidRPr="00A6603C">
        <w:rPr>
          <w:lang w:val="en-IN"/>
        </w:rPr>
        <w:t>pmol</w:t>
      </w:r>
      <w:proofErr w:type="spellEnd"/>
      <w:r w:rsidRPr="00A6603C">
        <w:rPr>
          <w:lang w:val="en-IN"/>
        </w:rPr>
        <w:t>/</w:t>
      </w:r>
      <w:proofErr w:type="spellStart"/>
      <w:r w:rsidRPr="00A6603C">
        <w:rPr>
          <w:lang w:val="en-IN"/>
        </w:rPr>
        <w:t>μL</w:t>
      </w:r>
      <w:proofErr w:type="spellEnd"/>
      <w:r w:rsidRPr="00A6603C">
        <w:rPr>
          <w:lang w:val="en-IN"/>
        </w:rPr>
        <w:t xml:space="preserve"> </w:t>
      </w:r>
      <w:r>
        <w:rPr>
          <w:lang w:val="en-IN"/>
        </w:rPr>
        <w:t>R</w:t>
      </w:r>
      <w:r w:rsidRPr="00A6603C">
        <w:rPr>
          <w:lang w:val="en-IN"/>
        </w:rPr>
        <w:t xml:space="preserve">everse primers </w:t>
      </w:r>
      <w:r w:rsidR="00E13DF2">
        <w:rPr>
          <w:lang w:val="en-IN"/>
        </w:rPr>
        <w:tab/>
      </w:r>
      <w:r w:rsidR="00E13DF2">
        <w:rPr>
          <w:lang w:val="en-IN"/>
        </w:rPr>
        <w:tab/>
      </w:r>
      <w:r w:rsidR="00E13DF2">
        <w:rPr>
          <w:iCs/>
          <w:lang w:val="en-IN"/>
        </w:rPr>
        <w:t>1.0</w:t>
      </w:r>
      <w:r w:rsidR="00E13DF2" w:rsidRPr="00A6603C">
        <w:rPr>
          <w:iCs/>
          <w:lang w:val="en-IN"/>
        </w:rPr>
        <w:t xml:space="preserve"> </w:t>
      </w:r>
      <w:proofErr w:type="spellStart"/>
      <w:r w:rsidR="00E13DF2" w:rsidRPr="00A6603C">
        <w:rPr>
          <w:iCs/>
          <w:lang w:val="en-IN"/>
        </w:rPr>
        <w:t>μL</w:t>
      </w:r>
      <w:proofErr w:type="spellEnd"/>
    </w:p>
    <w:p w14:paraId="23E1F5DB" w14:textId="2892E170" w:rsidR="00A6603C" w:rsidRDefault="00A6603C" w:rsidP="00A6603C">
      <w:pPr>
        <w:pStyle w:val="ShotDescription"/>
        <w:ind w:firstLine="0"/>
        <w:rPr>
          <w:lang w:val="en-IN"/>
        </w:rPr>
      </w:pPr>
      <w:r>
        <w:rPr>
          <w:lang w:val="en-IN"/>
        </w:rPr>
        <w:t>N</w:t>
      </w:r>
      <w:r w:rsidRPr="00A6603C">
        <w:rPr>
          <w:lang w:val="en-IN"/>
        </w:rPr>
        <w:t xml:space="preserve">uclease-free water </w:t>
      </w:r>
      <w:r w:rsidR="00E13DF2">
        <w:rPr>
          <w:lang w:val="en-IN"/>
        </w:rPr>
        <w:tab/>
      </w:r>
      <w:r w:rsidR="00E13DF2">
        <w:rPr>
          <w:lang w:val="en-IN"/>
        </w:rPr>
        <w:tab/>
      </w:r>
      <w:r w:rsidR="00E13DF2">
        <w:rPr>
          <w:lang w:val="en-IN"/>
        </w:rPr>
        <w:tab/>
      </w:r>
      <w:r w:rsidR="00E13DF2">
        <w:rPr>
          <w:iCs/>
          <w:lang w:val="en-IN"/>
        </w:rPr>
        <w:t>7</w:t>
      </w:r>
      <w:r w:rsidR="00E13DF2">
        <w:rPr>
          <w:iCs/>
          <w:lang w:val="en-IN"/>
        </w:rPr>
        <w:t>.0</w:t>
      </w:r>
      <w:r w:rsidR="00E13DF2" w:rsidRPr="00A6603C">
        <w:rPr>
          <w:iCs/>
          <w:lang w:val="en-IN"/>
        </w:rPr>
        <w:t xml:space="preserve"> </w:t>
      </w:r>
      <w:proofErr w:type="spellStart"/>
      <w:r w:rsidR="00E13DF2" w:rsidRPr="00A6603C">
        <w:rPr>
          <w:iCs/>
          <w:lang w:val="en-IN"/>
        </w:rPr>
        <w:t>μL</w:t>
      </w:r>
      <w:proofErr w:type="spellEnd"/>
    </w:p>
    <w:p w14:paraId="2C5EB3FB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preparing negative-control reactions.</w:t>
      </w:r>
    </w:p>
    <w:p w14:paraId="66EA4761" w14:textId="0740C2F9" w:rsidR="00920578" w:rsidRDefault="00920578" w:rsidP="00920578">
      <w:pPr>
        <w:pStyle w:val="ShotDescription"/>
        <w:numPr>
          <w:ilvl w:val="1"/>
          <w:numId w:val="3"/>
        </w:numPr>
        <w:rPr>
          <w:lang w:val="en-IN"/>
        </w:rPr>
      </w:pPr>
      <w:r w:rsidRPr="00920578">
        <w:rPr>
          <w:color w:val="7030A0"/>
        </w:rPr>
        <w:t xml:space="preserve">Set the amplification program </w:t>
      </w:r>
      <w:r w:rsidRPr="00920578">
        <w:rPr>
          <w:b/>
          <w:bCs/>
          <w:color w:val="7030A0"/>
        </w:rPr>
        <w:t>[</w:t>
      </w:r>
      <w:r w:rsidRPr="00920578">
        <w:rPr>
          <w:b/>
          <w:bCs/>
          <w:color w:val="7030A0"/>
        </w:rPr>
        <w:t>1</w:t>
      </w:r>
      <w:r w:rsidRPr="00920578">
        <w:rPr>
          <w:b/>
          <w:bCs/>
          <w:color w:val="7030A0"/>
        </w:rPr>
        <w:t>]</w:t>
      </w:r>
      <w:r w:rsidRPr="00920578">
        <w:rPr>
          <w:color w:val="7030A0"/>
        </w:rPr>
        <w:t xml:space="preserve"> on the thermocycler </w:t>
      </w:r>
      <w:r w:rsidRPr="00920578">
        <w:rPr>
          <w:b/>
          <w:bCs/>
          <w:color w:val="7030A0"/>
        </w:rPr>
        <w:t>[</w:t>
      </w:r>
      <w:r w:rsidRPr="00920578">
        <w:rPr>
          <w:b/>
          <w:bCs/>
          <w:color w:val="7030A0"/>
        </w:rPr>
        <w:t>2</w:t>
      </w:r>
      <w:r w:rsidRPr="00920578">
        <w:rPr>
          <w:b/>
          <w:bCs/>
          <w:color w:val="7030A0"/>
        </w:rPr>
        <w:t>]</w:t>
      </w:r>
      <w:r w:rsidRPr="00920578">
        <w:rPr>
          <w:color w:val="7030A0"/>
        </w:rPr>
        <w:t>.</w:t>
      </w:r>
      <w:r w:rsidRPr="00920578">
        <w:rPr>
          <w:b/>
          <w:bCs/>
          <w:color w:val="7030A0"/>
        </w:rPr>
        <w:t xml:space="preserve"> </w:t>
      </w:r>
      <w:r w:rsidRPr="00BD4E0B">
        <w:rPr>
          <w:highlight w:val="yellow"/>
          <w:lang w:val="en-IN"/>
        </w:rPr>
        <w:t>(</w:t>
      </w:r>
      <w:r w:rsidRPr="00BD4E0B">
        <w:rPr>
          <w:b/>
          <w:bCs/>
          <w:highlight w:val="yellow"/>
          <w:lang w:val="en-IN"/>
        </w:rPr>
        <w:t>Authors:</w:t>
      </w:r>
      <w:r w:rsidRPr="00BD4E0B">
        <w:rPr>
          <w:highlight w:val="yellow"/>
          <w:lang w:val="en-IN"/>
        </w:rPr>
        <w:t xml:space="preserve"> We have </w:t>
      </w:r>
      <w:r w:rsidR="00C51FD3">
        <w:rPr>
          <w:highlight w:val="yellow"/>
          <w:lang w:val="en-IN"/>
        </w:rPr>
        <w:t xml:space="preserve">added and </w:t>
      </w:r>
      <w:r w:rsidRPr="00BD4E0B">
        <w:rPr>
          <w:highlight w:val="yellow"/>
          <w:lang w:val="en-IN"/>
        </w:rPr>
        <w:t xml:space="preserve">updated this </w:t>
      </w:r>
      <w:r>
        <w:rPr>
          <w:highlight w:val="yellow"/>
          <w:lang w:val="en-IN"/>
        </w:rPr>
        <w:t xml:space="preserve">step narration to match </w:t>
      </w:r>
      <w:r w:rsidR="00C51FD3">
        <w:rPr>
          <w:highlight w:val="yellow"/>
          <w:lang w:val="en-IN"/>
        </w:rPr>
        <w:t>the updated</w:t>
      </w:r>
      <w:r>
        <w:rPr>
          <w:highlight w:val="yellow"/>
          <w:lang w:val="en-IN"/>
        </w:rPr>
        <w:t xml:space="preserve"> shots</w:t>
      </w:r>
      <w:r w:rsidRPr="00BD4E0B">
        <w:rPr>
          <w:highlight w:val="yellow"/>
          <w:lang w:val="en-IN"/>
        </w:rPr>
        <w:t>. Please specify if this is acceptable.)</w:t>
      </w:r>
    </w:p>
    <w:p w14:paraId="7853F87D" w14:textId="328BBACF" w:rsidR="00E13DF2" w:rsidRDefault="00E13DF2" w:rsidP="00987E4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setting the amplification program on the thermocycler. </w:t>
      </w:r>
    </w:p>
    <w:p w14:paraId="1A78A5CF" w14:textId="1F21F09D" w:rsidR="00E13DF2" w:rsidRDefault="00E13DF2" w:rsidP="00987E4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 w:rsidR="000504FE">
        <w:rPr>
          <w:lang w:val="en-IN"/>
        </w:rPr>
        <w:t xml:space="preserve"> </w:t>
      </w:r>
      <w:r w:rsidR="000504FE" w:rsidRPr="000504FE">
        <w:rPr>
          <w:highlight w:val="yellow"/>
          <w:lang w:val="en-IN"/>
        </w:rPr>
        <w:t>(</w:t>
      </w:r>
      <w:r w:rsidR="000504FE" w:rsidRPr="000504FE">
        <w:rPr>
          <w:b/>
          <w:bCs/>
          <w:highlight w:val="yellow"/>
          <w:lang w:val="en-IN"/>
        </w:rPr>
        <w:t>Authors:</w:t>
      </w:r>
      <w:r w:rsidR="000504FE" w:rsidRPr="000504FE">
        <w:rPr>
          <w:highlight w:val="yellow"/>
          <w:lang w:val="en-IN"/>
        </w:rPr>
        <w:t xml:space="preserve"> We have updated this shot as text on plain background for ease of understanding. Please specify if this is acceptable.)</w:t>
      </w:r>
    </w:p>
    <w:p w14:paraId="2908738E" w14:textId="343C80B2" w:rsidR="00E13DF2" w:rsidRDefault="00E13DF2" w:rsidP="00E13DF2">
      <w:pPr>
        <w:pStyle w:val="ShotDescription"/>
        <w:ind w:firstLine="0"/>
        <w:rPr>
          <w:lang w:val="en-IN"/>
        </w:rPr>
      </w:pPr>
      <w:r>
        <w:rPr>
          <w:lang w:val="en-IN"/>
        </w:rPr>
        <w:t>PCR Conditions</w:t>
      </w:r>
    </w:p>
    <w:p w14:paraId="7750FEDB" w14:textId="0395CB7C" w:rsidR="00E13DF2" w:rsidRDefault="00E13DF2" w:rsidP="00E13DF2">
      <w:pPr>
        <w:pStyle w:val="ShotDescription"/>
        <w:ind w:firstLine="0"/>
        <w:rPr>
          <w:lang w:val="en-IN"/>
        </w:rPr>
      </w:pPr>
      <w:r>
        <w:rPr>
          <w:lang w:val="en-IN"/>
        </w:rPr>
        <w:t>I</w:t>
      </w:r>
      <w:r w:rsidRPr="00E13DF2">
        <w:rPr>
          <w:lang w:val="en-IN"/>
        </w:rPr>
        <w:t>nitial denaturation at 95</w:t>
      </w:r>
      <w:r w:rsidR="00E616CD" w:rsidRPr="00E616CD">
        <w:rPr>
          <w:iCs/>
          <w:lang w:val="en-IN"/>
        </w:rPr>
        <w:t>°C</w:t>
      </w:r>
      <w:r>
        <w:rPr>
          <w:lang w:val="en-IN"/>
        </w:rPr>
        <w:tab/>
      </w:r>
      <w:r>
        <w:rPr>
          <w:lang w:val="en-IN"/>
        </w:rPr>
        <w:tab/>
      </w:r>
      <w:r w:rsidRPr="00E13DF2">
        <w:rPr>
          <w:lang w:val="en-IN"/>
        </w:rPr>
        <w:t xml:space="preserve"> </w:t>
      </w:r>
      <w:r w:rsidR="00E616CD">
        <w:rPr>
          <w:lang w:val="en-IN"/>
        </w:rPr>
        <w:tab/>
      </w:r>
      <w:r w:rsidRPr="00E13DF2">
        <w:rPr>
          <w:lang w:val="en-IN"/>
        </w:rPr>
        <w:t>5 min</w:t>
      </w:r>
      <w:r w:rsidR="00E616CD">
        <w:rPr>
          <w:lang w:val="en-IN"/>
        </w:rPr>
        <w:t>ute</w:t>
      </w:r>
      <w:r w:rsidRPr="00E13DF2">
        <w:rPr>
          <w:lang w:val="en-IN"/>
        </w:rPr>
        <w:t xml:space="preserve"> </w:t>
      </w:r>
    </w:p>
    <w:p w14:paraId="6D329186" w14:textId="1763082E" w:rsidR="00E616CD" w:rsidRDefault="00E13DF2" w:rsidP="00E13DF2">
      <w:pPr>
        <w:pStyle w:val="ShotDescription"/>
        <w:ind w:firstLine="0"/>
        <w:rPr>
          <w:lang w:val="en-IN"/>
        </w:rPr>
      </w:pPr>
      <w:r>
        <w:rPr>
          <w:lang w:val="en-IN"/>
        </w:rPr>
        <w:t>D</w:t>
      </w:r>
      <w:r w:rsidRPr="00E13DF2">
        <w:rPr>
          <w:lang w:val="en-IN"/>
        </w:rPr>
        <w:t xml:space="preserve">enaturation </w:t>
      </w:r>
      <w:r w:rsidR="00E616CD" w:rsidRPr="00E13DF2">
        <w:rPr>
          <w:lang w:val="en-IN"/>
        </w:rPr>
        <w:t>at 95</w:t>
      </w:r>
      <w:r w:rsidR="00E616CD" w:rsidRPr="00E616CD">
        <w:rPr>
          <w:iCs/>
          <w:lang w:val="en-IN"/>
        </w:rPr>
        <w:t>°C</w:t>
      </w:r>
      <w:r w:rsidR="00E616CD">
        <w:rPr>
          <w:lang w:val="en-IN"/>
        </w:rPr>
        <w:tab/>
      </w:r>
      <w:r w:rsidR="00E616CD">
        <w:rPr>
          <w:lang w:val="en-IN"/>
        </w:rPr>
        <w:tab/>
      </w:r>
      <w:r w:rsidR="00D2733B">
        <w:rPr>
          <w:lang w:val="en-IN"/>
        </w:rPr>
        <w:tab/>
      </w:r>
      <w:r w:rsidR="00E616CD" w:rsidRPr="00E616CD">
        <w:rPr>
          <w:iCs/>
          <w:lang w:val="en-IN"/>
        </w:rPr>
        <w:t>30 s</w:t>
      </w:r>
      <w:r w:rsidR="00E616CD">
        <w:rPr>
          <w:iCs/>
          <w:lang w:val="en-IN"/>
        </w:rPr>
        <w:t>econds</w:t>
      </w:r>
      <w:r w:rsidR="00E616CD" w:rsidRPr="00E616CD">
        <w:rPr>
          <w:iCs/>
          <w:lang w:val="en-IN"/>
        </w:rPr>
        <w:t>–1 min</w:t>
      </w:r>
      <w:r w:rsidR="00E616CD">
        <w:rPr>
          <w:iCs/>
          <w:lang w:val="en-IN"/>
        </w:rPr>
        <w:t>ute</w:t>
      </w:r>
    </w:p>
    <w:p w14:paraId="204208F9" w14:textId="7371078D" w:rsidR="00E616CD" w:rsidRDefault="00E13DF2" w:rsidP="00AE3EB8">
      <w:pPr>
        <w:pStyle w:val="ShotDescription"/>
        <w:ind w:firstLine="0"/>
        <w:rPr>
          <w:lang w:val="en-IN"/>
        </w:rPr>
      </w:pPr>
      <w:r>
        <w:rPr>
          <w:lang w:val="en-IN"/>
        </w:rPr>
        <w:t>A</w:t>
      </w:r>
      <w:r w:rsidRPr="00E13DF2">
        <w:rPr>
          <w:lang w:val="en-IN"/>
        </w:rPr>
        <w:t xml:space="preserve">nnealing </w:t>
      </w:r>
      <w:r w:rsidR="00AE3EB8">
        <w:rPr>
          <w:lang w:val="en-IN"/>
        </w:rPr>
        <w:t>a</w:t>
      </w:r>
      <w:r w:rsidR="00D2733B" w:rsidRPr="00D2733B">
        <w:rPr>
          <w:lang w:val="en-IN"/>
        </w:rPr>
        <w:t xml:space="preserve">t </w:t>
      </w:r>
      <w:r w:rsidR="00AE3EB8" w:rsidRPr="00AE3EB8">
        <w:rPr>
          <w:lang w:val="en-IN"/>
        </w:rPr>
        <w:t>50–62 °C</w:t>
      </w:r>
      <w:r w:rsidR="00AE3EB8">
        <w:rPr>
          <w:lang w:val="en-IN"/>
        </w:rPr>
        <w:tab/>
        <w:t xml:space="preserve"> </w:t>
      </w:r>
      <w:r w:rsidR="00AE3EB8">
        <w:rPr>
          <w:lang w:val="en-IN"/>
        </w:rPr>
        <w:tab/>
      </w:r>
      <w:r w:rsidR="00AE3EB8">
        <w:rPr>
          <w:lang w:val="en-IN"/>
        </w:rPr>
        <w:tab/>
      </w:r>
      <w:r w:rsidR="00AE3EB8" w:rsidRPr="00E616CD">
        <w:rPr>
          <w:iCs/>
          <w:lang w:val="en-IN"/>
        </w:rPr>
        <w:t>30 s</w:t>
      </w:r>
      <w:r w:rsidR="00AE3EB8">
        <w:rPr>
          <w:iCs/>
          <w:lang w:val="en-IN"/>
        </w:rPr>
        <w:t>econds</w:t>
      </w:r>
      <w:r w:rsidR="00AE3EB8" w:rsidRPr="00E616CD">
        <w:rPr>
          <w:iCs/>
          <w:lang w:val="en-IN"/>
        </w:rPr>
        <w:t>–1 min</w:t>
      </w:r>
      <w:r w:rsidR="00AE3EB8">
        <w:rPr>
          <w:iCs/>
          <w:lang w:val="en-IN"/>
        </w:rPr>
        <w:t>ute</w:t>
      </w:r>
    </w:p>
    <w:p w14:paraId="1394EFA6" w14:textId="268D0E66" w:rsidR="00E616CD" w:rsidRDefault="00E13DF2" w:rsidP="00E13DF2">
      <w:pPr>
        <w:pStyle w:val="ShotDescription"/>
        <w:ind w:firstLine="0"/>
        <w:rPr>
          <w:lang w:val="en-IN"/>
        </w:rPr>
      </w:pPr>
      <w:r>
        <w:rPr>
          <w:lang w:val="en-IN"/>
        </w:rPr>
        <w:lastRenderedPageBreak/>
        <w:t>E</w:t>
      </w:r>
      <w:r w:rsidRPr="00E13DF2">
        <w:rPr>
          <w:lang w:val="en-IN"/>
        </w:rPr>
        <w:t>xtension</w:t>
      </w:r>
      <w:r w:rsidR="00E616CD">
        <w:rPr>
          <w:lang w:val="en-IN"/>
        </w:rPr>
        <w:t xml:space="preserve"> </w:t>
      </w:r>
      <w:r w:rsidR="00AE3EB8" w:rsidRPr="00AE3EB8">
        <w:rPr>
          <w:iCs/>
          <w:lang w:val="en-IN"/>
        </w:rPr>
        <w:t>at 72 °C</w:t>
      </w:r>
      <w:r w:rsidR="00E616CD">
        <w:rPr>
          <w:lang w:val="en-IN"/>
        </w:rPr>
        <w:tab/>
      </w:r>
      <w:r w:rsidR="00E616CD">
        <w:rPr>
          <w:lang w:val="en-IN"/>
        </w:rPr>
        <w:tab/>
      </w:r>
      <w:r w:rsidR="00AE3EB8">
        <w:rPr>
          <w:lang w:val="en-IN"/>
        </w:rPr>
        <w:tab/>
      </w:r>
      <w:r w:rsidR="00AE3EB8">
        <w:rPr>
          <w:lang w:val="en-IN"/>
        </w:rPr>
        <w:tab/>
      </w:r>
      <w:r w:rsidR="00AE3EB8" w:rsidRPr="00E616CD">
        <w:rPr>
          <w:iCs/>
          <w:lang w:val="en-IN"/>
        </w:rPr>
        <w:t>30 s</w:t>
      </w:r>
      <w:r w:rsidR="00AE3EB8">
        <w:rPr>
          <w:iCs/>
          <w:lang w:val="en-IN"/>
        </w:rPr>
        <w:t>econds</w:t>
      </w:r>
      <w:r w:rsidR="00AE3EB8" w:rsidRPr="00E616CD">
        <w:rPr>
          <w:iCs/>
          <w:lang w:val="en-IN"/>
        </w:rPr>
        <w:t>–1 min</w:t>
      </w:r>
      <w:r w:rsidR="00AE3EB8">
        <w:rPr>
          <w:iCs/>
          <w:lang w:val="en-IN"/>
        </w:rPr>
        <w:t>ute</w:t>
      </w:r>
    </w:p>
    <w:p w14:paraId="037D3EC2" w14:textId="22D591BD" w:rsidR="00E13DF2" w:rsidRDefault="00E616CD" w:rsidP="00E13DF2">
      <w:pPr>
        <w:pStyle w:val="ShotDescription"/>
        <w:ind w:firstLine="0"/>
        <w:rPr>
          <w:lang w:val="en-IN"/>
        </w:rPr>
      </w:pPr>
      <w:r>
        <w:rPr>
          <w:lang w:val="en-IN"/>
        </w:rPr>
        <w:t>F</w:t>
      </w:r>
      <w:r w:rsidR="00E13DF2" w:rsidRPr="00E13DF2">
        <w:rPr>
          <w:lang w:val="en-IN"/>
        </w:rPr>
        <w:t xml:space="preserve">inal extension at 72 </w:t>
      </w:r>
      <w:r w:rsidRPr="00E616CD">
        <w:rPr>
          <w:iCs/>
          <w:lang w:val="en-IN"/>
        </w:rPr>
        <w:t>°C</w:t>
      </w:r>
      <w:r w:rsidR="00E13DF2" w:rsidRPr="00E13DF2">
        <w:rPr>
          <w:lang w:val="en-IN"/>
        </w:rPr>
        <w:t xml:space="preserve"> </w:t>
      </w:r>
      <w:r w:rsidR="00AE3EB8">
        <w:rPr>
          <w:lang w:val="en-IN"/>
        </w:rPr>
        <w:tab/>
      </w:r>
      <w:r w:rsidR="00AE3EB8">
        <w:rPr>
          <w:lang w:val="en-IN"/>
        </w:rPr>
        <w:tab/>
      </w:r>
      <w:r w:rsidR="00AE3EB8">
        <w:rPr>
          <w:lang w:val="en-IN"/>
        </w:rPr>
        <w:tab/>
        <w:t>7–19 minutes</w:t>
      </w:r>
    </w:p>
    <w:p w14:paraId="52255374" w14:textId="41DBF38F" w:rsidR="00AE3EB8" w:rsidRPr="00AE3EB8" w:rsidRDefault="00AE3EB8" w:rsidP="00E13DF2">
      <w:pPr>
        <w:pStyle w:val="ShotDescription"/>
        <w:ind w:firstLine="0"/>
        <w:rPr>
          <w:i/>
          <w:iCs/>
          <w:lang w:val="en-IN"/>
        </w:rPr>
      </w:pPr>
      <w:r w:rsidRPr="00AE3EB8">
        <w:rPr>
          <w:i/>
          <w:iCs/>
          <w:color w:val="0000FF"/>
          <w:lang w:val="en-IN"/>
        </w:rPr>
        <w:t xml:space="preserve">Video Editor: Please add </w:t>
      </w:r>
      <w:r w:rsidR="008735B4">
        <w:rPr>
          <w:i/>
          <w:iCs/>
          <w:color w:val="0000FF"/>
          <w:lang w:val="en-IN"/>
        </w:rPr>
        <w:t xml:space="preserve">a curly bracket symbol to cover </w:t>
      </w:r>
      <w:r w:rsidR="008735B4" w:rsidRPr="00AE3EB8">
        <w:rPr>
          <w:i/>
          <w:iCs/>
          <w:color w:val="0000FF"/>
          <w:lang w:val="en-IN"/>
        </w:rPr>
        <w:t>2</w:t>
      </w:r>
      <w:r w:rsidR="008735B4" w:rsidRPr="00AE3EB8">
        <w:rPr>
          <w:i/>
          <w:iCs/>
          <w:color w:val="0000FF"/>
          <w:vertAlign w:val="superscript"/>
          <w:lang w:val="en-IN"/>
        </w:rPr>
        <w:t>nd</w:t>
      </w:r>
      <w:r w:rsidR="008735B4" w:rsidRPr="00AE3EB8">
        <w:rPr>
          <w:i/>
          <w:iCs/>
          <w:color w:val="0000FF"/>
          <w:lang w:val="en-IN"/>
        </w:rPr>
        <w:t>, 3</w:t>
      </w:r>
      <w:r w:rsidR="008735B4" w:rsidRPr="00AE3EB8">
        <w:rPr>
          <w:i/>
          <w:iCs/>
          <w:color w:val="0000FF"/>
          <w:vertAlign w:val="superscript"/>
          <w:lang w:val="en-IN"/>
        </w:rPr>
        <w:t>rd</w:t>
      </w:r>
      <w:r w:rsidR="008735B4" w:rsidRPr="00AE3EB8">
        <w:rPr>
          <w:i/>
          <w:iCs/>
          <w:color w:val="0000FF"/>
          <w:lang w:val="en-IN"/>
        </w:rPr>
        <w:t xml:space="preserve"> and 4</w:t>
      </w:r>
      <w:r w:rsidR="008735B4" w:rsidRPr="00AE3EB8">
        <w:rPr>
          <w:i/>
          <w:iCs/>
          <w:color w:val="0000FF"/>
          <w:vertAlign w:val="superscript"/>
          <w:lang w:val="en-IN"/>
        </w:rPr>
        <w:t>th</w:t>
      </w:r>
      <w:r w:rsidR="008735B4" w:rsidRPr="00AE3EB8">
        <w:rPr>
          <w:i/>
          <w:iCs/>
          <w:color w:val="0000FF"/>
          <w:lang w:val="en-IN"/>
        </w:rPr>
        <w:t xml:space="preserve"> steps</w:t>
      </w:r>
      <w:r w:rsidR="00125F51">
        <w:rPr>
          <w:i/>
          <w:iCs/>
          <w:color w:val="0000FF"/>
          <w:lang w:val="en-IN"/>
        </w:rPr>
        <w:t xml:space="preserve"> </w:t>
      </w:r>
      <w:r w:rsidR="00125F51" w:rsidRPr="00AE3EB8">
        <w:rPr>
          <w:i/>
          <w:iCs/>
          <w:color w:val="0000FF"/>
          <w:lang w:val="en-IN"/>
        </w:rPr>
        <w:t>combined</w:t>
      </w:r>
      <w:r w:rsidR="008735B4">
        <w:rPr>
          <w:i/>
          <w:iCs/>
          <w:color w:val="0000FF"/>
          <w:lang w:val="en-IN"/>
        </w:rPr>
        <w:t xml:space="preserve"> and add</w:t>
      </w:r>
      <w:r w:rsidR="008735B4" w:rsidRPr="00AE3EB8">
        <w:rPr>
          <w:i/>
          <w:iCs/>
          <w:color w:val="0000FF"/>
          <w:lang w:val="en-IN"/>
        </w:rPr>
        <w:t xml:space="preserve"> </w:t>
      </w:r>
      <w:r w:rsidRPr="00AE3EB8">
        <w:rPr>
          <w:i/>
          <w:iCs/>
          <w:color w:val="0000FF"/>
          <w:lang w:val="en-IN"/>
        </w:rPr>
        <w:t xml:space="preserve">the text </w:t>
      </w:r>
      <w:r w:rsidRPr="00AE3EB8">
        <w:rPr>
          <w:i/>
          <w:iCs/>
          <w:color w:val="0000FF"/>
          <w:lang w:val="en-IN"/>
        </w:rPr>
        <w:t xml:space="preserve">30 to </w:t>
      </w:r>
      <w:r w:rsidRPr="00AE3EB8">
        <w:rPr>
          <w:i/>
          <w:iCs/>
          <w:color w:val="0000FF"/>
          <w:lang w:val="en-IN"/>
        </w:rPr>
        <w:t>35 cycles.</w:t>
      </w:r>
    </w:p>
    <w:p w14:paraId="71E19BF7" w14:textId="77777777" w:rsidR="00987E4D" w:rsidRPr="00304C6E" w:rsidRDefault="00987E4D" w:rsidP="00987E4D">
      <w:pPr>
        <w:pStyle w:val="Narration"/>
        <w:numPr>
          <w:ilvl w:val="1"/>
          <w:numId w:val="3"/>
        </w:numPr>
      </w:pPr>
      <w:r w:rsidRPr="00304C6E">
        <w:t xml:space="preserve">Separate amplified PCR products on 1.5 to 2 percent agarose gels stained with Safe Red </w:t>
      </w:r>
      <w:r w:rsidRPr="00304C6E">
        <w:rPr>
          <w:b/>
          <w:bCs/>
        </w:rPr>
        <w:t>[1]</w:t>
      </w:r>
      <w:r w:rsidRPr="00304C6E">
        <w:t xml:space="preserve">. Visualize the PCR products under ultraviolet illumination using a gel documentation system </w:t>
      </w:r>
      <w:r w:rsidRPr="00304C6E">
        <w:rPr>
          <w:b/>
          <w:bCs/>
        </w:rPr>
        <w:t>[2]</w:t>
      </w:r>
      <w:r w:rsidRPr="00304C6E">
        <w:t>.</w:t>
      </w:r>
    </w:p>
    <w:p w14:paraId="772934A9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loading amplified PCR products onto an agarose gel.</w:t>
      </w:r>
    </w:p>
    <w:p w14:paraId="02D620D3" w14:textId="77777777" w:rsidR="00987E4D" w:rsidRPr="00304C6E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65228C">
        <w:rPr>
          <w:highlight w:val="yellow"/>
          <w:lang w:val="en-IN"/>
        </w:rPr>
        <w:t>SCREEN:</w:t>
      </w:r>
      <w:r w:rsidRPr="00304C6E">
        <w:rPr>
          <w:lang w:val="en-IN"/>
        </w:rPr>
        <w:t xml:space="preserve"> Show amplified DNA bands visualized using the gel documentation system.</w:t>
      </w:r>
    </w:p>
    <w:p w14:paraId="6BB5E1A4" w14:textId="77777777" w:rsidR="00987E4D" w:rsidRPr="00304C6E" w:rsidRDefault="00987E4D" w:rsidP="00987E4D">
      <w:pPr>
        <w:pStyle w:val="Narration"/>
        <w:numPr>
          <w:ilvl w:val="1"/>
          <w:numId w:val="3"/>
        </w:numPr>
      </w:pPr>
      <w:r>
        <w:t xml:space="preserve">For whole genome sequencing, or WGS </w:t>
      </w:r>
      <w:r w:rsidRPr="002B4C01">
        <w:rPr>
          <w:i/>
          <w:iCs/>
          <w:color w:val="EE0000"/>
        </w:rPr>
        <w:t>(W-G-S)</w:t>
      </w:r>
      <w:r>
        <w:t>, select</w:t>
      </w:r>
      <w:r w:rsidRPr="00304C6E">
        <w:t xml:space="preserve"> 2 representative clinical </w:t>
      </w:r>
      <w:r w:rsidRPr="002B4C01">
        <w:rPr>
          <w:i/>
          <w:iCs/>
        </w:rPr>
        <w:t>Staphylococcus aureus</w:t>
      </w:r>
      <w:r w:rsidRPr="00304C6E">
        <w:t xml:space="preserve"> isolates recovered from bone tissue specimens</w:t>
      </w:r>
      <w:r>
        <w:t xml:space="preserve"> </w:t>
      </w:r>
      <w:r w:rsidRPr="00304C6E">
        <w:t xml:space="preserve">for genomic characterization </w:t>
      </w:r>
      <w:r w:rsidRPr="00304C6E">
        <w:rPr>
          <w:b/>
          <w:bCs/>
        </w:rPr>
        <w:t>[1]</w:t>
      </w:r>
      <w:r w:rsidRPr="00304C6E">
        <w:t>. Choose 1 multidrug-resistant</w:t>
      </w:r>
      <w:r>
        <w:t xml:space="preserve">, or MDR </w:t>
      </w:r>
      <w:r w:rsidRPr="00EB1752">
        <w:rPr>
          <w:i/>
          <w:iCs/>
          <w:color w:val="EE0000"/>
        </w:rPr>
        <w:t>(M-D-R)</w:t>
      </w:r>
      <w:r w:rsidRPr="00304C6E">
        <w:t xml:space="preserve"> isolate and 1 extensively drug-resistant</w:t>
      </w:r>
      <w:r>
        <w:t xml:space="preserve">, or XDR </w:t>
      </w:r>
      <w:r w:rsidRPr="00EB1752">
        <w:rPr>
          <w:i/>
          <w:iCs/>
          <w:color w:val="EE0000"/>
        </w:rPr>
        <w:t>(X-D-R)</w:t>
      </w:r>
      <w:r>
        <w:t xml:space="preserve"> </w:t>
      </w:r>
      <w:r w:rsidRPr="00304C6E">
        <w:t xml:space="preserve">isolate based on antimicrobial susceptibility testing and </w:t>
      </w:r>
      <w:r>
        <w:t>MIC</w:t>
      </w:r>
      <w:r w:rsidRPr="00304C6E">
        <w:t xml:space="preserve">-confirmed resistance profiles </w:t>
      </w:r>
      <w:r w:rsidRPr="00304C6E">
        <w:rPr>
          <w:b/>
          <w:bCs/>
        </w:rPr>
        <w:t>[2]</w:t>
      </w:r>
      <w:r w:rsidRPr="00304C6E">
        <w:t xml:space="preserve">. </w:t>
      </w:r>
    </w:p>
    <w:p w14:paraId="3B9E4A1D" w14:textId="77777777" w:rsidR="00987E4D" w:rsidRDefault="00987E4D" w:rsidP="00987E4D">
      <w:pPr>
        <w:pStyle w:val="ShotDescription"/>
        <w:numPr>
          <w:ilvl w:val="2"/>
          <w:numId w:val="3"/>
        </w:numPr>
        <w:rPr>
          <w:lang w:val="en-IN"/>
        </w:rPr>
      </w:pPr>
      <w:r w:rsidRPr="00304C6E">
        <w:rPr>
          <w:lang w:val="en-IN"/>
        </w:rPr>
        <w:t>Talent selecting representative clinical isolates for sequencing.</w:t>
      </w:r>
    </w:p>
    <w:p w14:paraId="5624A30E" w14:textId="428E1CEB" w:rsidR="0050467D" w:rsidRPr="00D95C6C" w:rsidRDefault="00987E4D" w:rsidP="00987E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1752">
        <w:rPr>
          <w:highlight w:val="yellow"/>
          <w:lang w:val="en-IN"/>
        </w:rPr>
        <w:t>SCREEN:</w:t>
      </w:r>
      <w:r w:rsidRPr="00EB1752">
        <w:rPr>
          <w:lang w:val="en-IN"/>
        </w:rPr>
        <w:t xml:space="preserve"> Show resistance profile data used for isolate selection.</w:t>
      </w:r>
      <w:r w:rsidR="0050467D">
        <w:rPr>
          <w:lang w:val="en-IN"/>
        </w:rPr>
        <w:tab/>
      </w:r>
    </w:p>
    <w:p w14:paraId="44494349" w14:textId="49A7245B" w:rsidR="00D95C6C" w:rsidRPr="00B07A3B" w:rsidRDefault="00D95C6C" w:rsidP="00D95C6C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25679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https://review.jove.com/account/file-uploader?src=21768813</w:t>
        </w:r>
      </w:hyperlink>
    </w:p>
    <w:p w14:paraId="5FB1547B" w14:textId="77777777" w:rsidR="0050467D" w:rsidRDefault="0050467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3708EA67" w:rsidR="001E0433" w:rsidRPr="00B07A3B" w:rsidRDefault="001E0433" w:rsidP="005C4702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BDD53E5" w14:textId="77777777" w:rsidR="00A738BA" w:rsidRPr="00A738BA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  <w:r w:rsidR="00A738BA">
        <w:rPr>
          <w:rFonts w:cstheme="minorHAnsi"/>
          <w:b/>
        </w:rPr>
        <w:t xml:space="preserve"> </w:t>
      </w:r>
    </w:p>
    <w:p w14:paraId="1DE25339" w14:textId="6178FEAA" w:rsidR="001E0433" w:rsidRPr="00985FE6" w:rsidRDefault="00A738BA" w:rsidP="00A738B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A738BA">
        <w:rPr>
          <w:rFonts w:cstheme="minorHAnsi"/>
          <w:bCs/>
          <w:highlight w:val="yellow"/>
        </w:rPr>
        <w:t>(</w:t>
      </w:r>
      <w:r w:rsidRPr="00A738BA">
        <w:rPr>
          <w:rFonts w:cstheme="minorHAnsi"/>
          <w:b/>
          <w:highlight w:val="yellow"/>
        </w:rPr>
        <w:t xml:space="preserve">Authors: </w:t>
      </w:r>
      <w:r w:rsidRPr="00A738BA">
        <w:rPr>
          <w:rFonts w:cstheme="minorHAnsi"/>
          <w:bCs/>
          <w:highlight w:val="yellow"/>
        </w:rPr>
        <w:t>Thank you for providing corresponding images. We have uploaded t</w:t>
      </w:r>
      <w:r w:rsidR="008E06D7">
        <w:rPr>
          <w:rFonts w:cstheme="minorHAnsi"/>
          <w:bCs/>
          <w:highlight w:val="yellow"/>
        </w:rPr>
        <w:t>hem</w:t>
      </w:r>
      <w:r w:rsidRPr="00A738BA">
        <w:rPr>
          <w:rFonts w:cstheme="minorHAnsi"/>
          <w:bCs/>
          <w:highlight w:val="yellow"/>
        </w:rPr>
        <w:t xml:space="preserve"> to the project page</w:t>
      </w:r>
      <w:r w:rsidR="008E06D7">
        <w:rPr>
          <w:rFonts w:cstheme="minorHAnsi"/>
          <w:bCs/>
          <w:highlight w:val="yellow"/>
        </w:rPr>
        <w:t>,</w:t>
      </w:r>
      <w:r w:rsidRPr="00A738BA">
        <w:rPr>
          <w:rFonts w:cstheme="minorHAnsi"/>
          <w:bCs/>
          <w:highlight w:val="yellow"/>
        </w:rPr>
        <w:t xml:space="preserve"> and our video editor will use them during the video editing process.)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C16B20" w14:textId="402125C6" w:rsidR="002B2C4A" w:rsidRDefault="002B2C4A" w:rsidP="002B2C4A">
      <w:pPr>
        <w:pStyle w:val="Narration"/>
        <w:numPr>
          <w:ilvl w:val="1"/>
          <w:numId w:val="3"/>
        </w:numPr>
        <w:rPr>
          <w:lang w:eastAsia="en-IN"/>
        </w:rPr>
      </w:pPr>
      <w:r w:rsidRPr="00D817AB">
        <w:rPr>
          <w:lang w:eastAsia="en-IN"/>
        </w:rPr>
        <w:t xml:space="preserve">The antimicrobial susceptibility profiles of 45 </w:t>
      </w:r>
      <w:r w:rsidRPr="00D817AB">
        <w:rPr>
          <w:i/>
          <w:iCs/>
          <w:lang w:eastAsia="en-IN"/>
        </w:rPr>
        <w:t>S. aureus</w:t>
      </w:r>
      <w:r w:rsidRPr="00D817AB">
        <w:rPr>
          <w:lang w:eastAsia="en-IN"/>
        </w:rPr>
        <w:t xml:space="preserve"> isolates </w:t>
      </w:r>
      <w:r>
        <w:rPr>
          <w:lang w:eastAsia="en-IN"/>
        </w:rPr>
        <w:t xml:space="preserve">showed that </w:t>
      </w:r>
      <w:r w:rsidRPr="00D817AB">
        <w:rPr>
          <w:lang w:eastAsia="en-IN"/>
        </w:rPr>
        <w:t>77.78</w:t>
      </w:r>
      <w:r>
        <w:rPr>
          <w:lang w:eastAsia="en-IN"/>
        </w:rPr>
        <w:t xml:space="preserve"> percent of samples </w:t>
      </w:r>
      <w:r w:rsidRPr="00D817AB">
        <w:rPr>
          <w:lang w:eastAsia="en-IN"/>
        </w:rPr>
        <w:t>remained susceptible to tigecycline, linezolid, and vancomycin</w:t>
      </w:r>
      <w:r>
        <w:rPr>
          <w:lang w:eastAsia="en-IN"/>
        </w:rPr>
        <w:t xml:space="preserve"> </w:t>
      </w:r>
      <w:r w:rsidRPr="00856E4C">
        <w:rPr>
          <w:b/>
          <w:bCs/>
          <w:lang w:eastAsia="en-IN"/>
        </w:rPr>
        <w:t>[1]</w:t>
      </w:r>
      <w:r w:rsidRPr="00D817AB">
        <w:rPr>
          <w:lang w:eastAsia="en-IN"/>
        </w:rPr>
        <w:t>.</w:t>
      </w:r>
      <w:r>
        <w:rPr>
          <w:lang w:eastAsia="en-IN"/>
        </w:rPr>
        <w:t xml:space="preserve"> H</w:t>
      </w:r>
      <w:r w:rsidRPr="00856E4C">
        <w:rPr>
          <w:lang w:eastAsia="en-IN"/>
        </w:rPr>
        <w:t>igh resistance rates were observed for several antibiotics, including ampicillin</w:t>
      </w:r>
      <w:r>
        <w:rPr>
          <w:lang w:eastAsia="en-IN"/>
        </w:rPr>
        <w:t xml:space="preserve"> </w:t>
      </w:r>
      <w:r w:rsidRPr="004078DB">
        <w:rPr>
          <w:b/>
          <w:bCs/>
          <w:lang w:eastAsia="en-IN"/>
        </w:rPr>
        <w:t>[2]</w:t>
      </w:r>
      <w:r w:rsidRPr="00856E4C">
        <w:rPr>
          <w:lang w:eastAsia="en-IN"/>
        </w:rPr>
        <w:t>, amoxicillin–clavulanic acid</w:t>
      </w:r>
      <w:r>
        <w:rPr>
          <w:lang w:eastAsia="en-IN"/>
        </w:rPr>
        <w:t xml:space="preserve"> </w:t>
      </w:r>
      <w:r w:rsidRPr="004078DB">
        <w:rPr>
          <w:b/>
          <w:bCs/>
          <w:lang w:eastAsia="en-IN"/>
        </w:rPr>
        <w:t>[3]</w:t>
      </w:r>
      <w:r w:rsidRPr="00856E4C">
        <w:rPr>
          <w:lang w:eastAsia="en-IN"/>
        </w:rPr>
        <w:t xml:space="preserve">, penicillin, erythromycin, and clindamycin </w:t>
      </w:r>
      <w:r w:rsidRPr="00856E4C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856E4C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</w:p>
    <w:p w14:paraId="3F3794F3" w14:textId="2679CD68" w:rsidR="002B2C4A" w:rsidRDefault="002B2C4A" w:rsidP="002B2C4A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</w:t>
      </w:r>
      <w:r w:rsidR="00FD4274" w:rsidRPr="00FD4274">
        <w:rPr>
          <w:lang w:eastAsia="en-IN"/>
        </w:rPr>
        <w:t>Table 4_Annotated</w:t>
      </w:r>
      <w:r>
        <w:rPr>
          <w:lang w:eastAsia="en-IN"/>
        </w:rPr>
        <w:t xml:space="preserve">. </w:t>
      </w:r>
      <w:r w:rsidRPr="00B974D3">
        <w:rPr>
          <w:i/>
          <w:iCs/>
          <w:color w:val="3333FF"/>
          <w:lang w:eastAsia="en-IN"/>
        </w:rPr>
        <w:t>Video Editor: Please emphasize the names “Vancomycin”, “Linezolid,” and “Tigecycline” in the “Antibiotics” column and corresponding rows showing “35(77.8%)” in the “Total” column</w:t>
      </w:r>
    </w:p>
    <w:p w14:paraId="5259FE73" w14:textId="7564F8FF" w:rsidR="002B2C4A" w:rsidRDefault="002B2C4A" w:rsidP="002B2C4A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</w:t>
      </w:r>
      <w:r w:rsidR="00FD4274" w:rsidRPr="00FD4274">
        <w:rPr>
          <w:lang w:eastAsia="en-IN"/>
        </w:rPr>
        <w:t>Table 4_Annotated</w:t>
      </w:r>
      <w:r>
        <w:rPr>
          <w:lang w:eastAsia="en-IN"/>
        </w:rPr>
        <w:t xml:space="preserve">. </w:t>
      </w:r>
      <w:r w:rsidRPr="00B974D3">
        <w:rPr>
          <w:i/>
          <w:iCs/>
          <w:color w:val="3333FF"/>
          <w:lang w:eastAsia="en-IN"/>
        </w:rPr>
        <w:t>Video Editor: Please emphasize the name “Ampicillin” in the “Antibiotics” column and corresponding row showing “44(97.8%)” in the “Total” column</w:t>
      </w:r>
    </w:p>
    <w:p w14:paraId="61836940" w14:textId="5F9BC6A5" w:rsidR="002B2C4A" w:rsidRDefault="002B2C4A" w:rsidP="002B2C4A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</w:t>
      </w:r>
      <w:r w:rsidR="00FD4274" w:rsidRPr="00FD4274">
        <w:rPr>
          <w:lang w:eastAsia="en-IN"/>
        </w:rPr>
        <w:t>Table 4_Annotated</w:t>
      </w:r>
      <w:r>
        <w:rPr>
          <w:lang w:eastAsia="en-IN"/>
        </w:rPr>
        <w:t xml:space="preserve">. </w:t>
      </w:r>
      <w:r w:rsidRPr="00B974D3">
        <w:rPr>
          <w:i/>
          <w:iCs/>
          <w:color w:val="3333FF"/>
          <w:lang w:eastAsia="en-IN"/>
        </w:rPr>
        <w:t xml:space="preserve">Video Editor: Please emphasize the name “amoxicillin–clavulanic </w:t>
      </w:r>
      <w:proofErr w:type="gramStart"/>
      <w:r w:rsidRPr="00B974D3">
        <w:rPr>
          <w:i/>
          <w:iCs/>
          <w:color w:val="3333FF"/>
          <w:lang w:eastAsia="en-IN"/>
        </w:rPr>
        <w:t>acid ”</w:t>
      </w:r>
      <w:proofErr w:type="gramEnd"/>
      <w:r w:rsidRPr="00B974D3">
        <w:rPr>
          <w:i/>
          <w:iCs/>
          <w:color w:val="3333FF"/>
          <w:lang w:eastAsia="en-IN"/>
        </w:rPr>
        <w:t xml:space="preserve"> in the “Antibiotics” column and corresponding row showing “43(95.6%)” in the “Total” column</w:t>
      </w:r>
    </w:p>
    <w:p w14:paraId="39AC0903" w14:textId="3F49761F" w:rsidR="00C32682" w:rsidRDefault="002B2C4A" w:rsidP="00C32682">
      <w:pPr>
        <w:pStyle w:val="TemplateShot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</w:t>
      </w:r>
      <w:r w:rsidR="00FD4274" w:rsidRPr="00FD4274">
        <w:rPr>
          <w:lang w:eastAsia="en-IN"/>
        </w:rPr>
        <w:t>Table 4_Annotated</w:t>
      </w:r>
      <w:r>
        <w:rPr>
          <w:lang w:eastAsia="en-IN"/>
        </w:rPr>
        <w:t xml:space="preserve">. </w:t>
      </w:r>
      <w:r w:rsidRPr="00B974D3">
        <w:rPr>
          <w:i/>
          <w:iCs/>
          <w:color w:val="3333FF"/>
          <w:lang w:eastAsia="en-IN"/>
        </w:rPr>
        <w:t>Video Editor: Please emphasize the names “Penicillin, Erythromycin, and Clindamycin” in the “Antibiotics” column and corresponding rows showing “39(86.7%)” in the “Total” column</w:t>
      </w:r>
    </w:p>
    <w:p w14:paraId="35B3E117" w14:textId="77777777" w:rsidR="00C32682" w:rsidRPr="00A967EC" w:rsidRDefault="00C32682" w:rsidP="00C32682">
      <w:pPr>
        <w:pStyle w:val="TemplateShot"/>
        <w:rPr>
          <w:lang w:eastAsia="en-IN"/>
        </w:rPr>
      </w:pPr>
    </w:p>
    <w:p w14:paraId="378C6A08" w14:textId="77777777" w:rsidR="002B2C4A" w:rsidRDefault="002B2C4A" w:rsidP="002B2C4A">
      <w:pPr>
        <w:pStyle w:val="Narration"/>
        <w:numPr>
          <w:ilvl w:val="1"/>
          <w:numId w:val="3"/>
        </w:numPr>
        <w:rPr>
          <w:lang w:eastAsia="en-IN"/>
        </w:rPr>
      </w:pPr>
      <w:r w:rsidRPr="00B974D3">
        <w:rPr>
          <w:lang w:eastAsia="en-IN"/>
        </w:rPr>
        <w:t>Molecular confirmation via amplification of a 276</w:t>
      </w:r>
      <w:r>
        <w:rPr>
          <w:lang w:eastAsia="en-IN"/>
        </w:rPr>
        <w:t xml:space="preserve">-basepair nuc </w:t>
      </w:r>
      <w:r w:rsidRPr="003C14B1">
        <w:rPr>
          <w:i/>
          <w:iCs/>
          <w:color w:val="EE0000"/>
          <w:lang w:eastAsia="en-IN"/>
        </w:rPr>
        <w:t>(nuke)</w:t>
      </w:r>
      <w:r>
        <w:rPr>
          <w:lang w:eastAsia="en-IN"/>
        </w:rPr>
        <w:t xml:space="preserve"> gene fragment identified all isolates as Staphylococcus aureus </w:t>
      </w:r>
      <w:r w:rsidRPr="00EA16D5">
        <w:rPr>
          <w:b/>
          <w:bCs/>
          <w:lang w:eastAsia="en-IN"/>
        </w:rPr>
        <w:t>[1]</w:t>
      </w:r>
      <w:r>
        <w:rPr>
          <w:lang w:eastAsia="en-IN"/>
        </w:rPr>
        <w:t xml:space="preserve">. Among these, </w:t>
      </w:r>
      <w:r w:rsidRPr="00820594">
        <w:rPr>
          <w:lang w:eastAsia="en-IN"/>
        </w:rPr>
        <w:t>77.78%</w:t>
      </w:r>
      <w:r>
        <w:rPr>
          <w:lang w:eastAsia="en-IN"/>
        </w:rPr>
        <w:t xml:space="preserve"> of the samples were classified as methicillin-resistant Staphylococcus aureus based on </w:t>
      </w:r>
      <w:r w:rsidRPr="00820594">
        <w:rPr>
          <w:lang w:eastAsia="en-IN"/>
        </w:rPr>
        <w:t xml:space="preserve">the presence of </w:t>
      </w:r>
      <w:r>
        <w:rPr>
          <w:lang w:eastAsia="en-IN"/>
        </w:rPr>
        <w:t>the 147-basepair</w:t>
      </w:r>
      <w:r w:rsidRPr="00820594">
        <w:rPr>
          <w:lang w:eastAsia="en-IN"/>
        </w:rPr>
        <w:t xml:space="preserve"> </w:t>
      </w:r>
      <w:proofErr w:type="spellStart"/>
      <w:r w:rsidRPr="00820594">
        <w:rPr>
          <w:lang w:eastAsia="en-IN"/>
        </w:rPr>
        <w:t>mecA</w:t>
      </w:r>
      <w:proofErr w:type="spellEnd"/>
      <w:r w:rsidRPr="00820594">
        <w:rPr>
          <w:lang w:eastAsia="en-IN"/>
        </w:rPr>
        <w:t xml:space="preserve"> </w:t>
      </w:r>
      <w:r w:rsidRPr="003C14B1">
        <w:rPr>
          <w:i/>
          <w:iCs/>
          <w:color w:val="EE0000"/>
          <w:lang w:eastAsia="en-IN"/>
        </w:rPr>
        <w:t>(</w:t>
      </w:r>
      <w:proofErr w:type="spellStart"/>
      <w:r w:rsidRPr="003C14B1">
        <w:rPr>
          <w:i/>
          <w:iCs/>
          <w:color w:val="EE0000"/>
          <w:lang w:eastAsia="en-IN"/>
        </w:rPr>
        <w:t>meck</w:t>
      </w:r>
      <w:proofErr w:type="spellEnd"/>
      <w:r w:rsidRPr="003C14B1">
        <w:rPr>
          <w:i/>
          <w:iCs/>
          <w:color w:val="EE0000"/>
          <w:lang w:eastAsia="en-IN"/>
        </w:rPr>
        <w:t>-A)</w:t>
      </w:r>
      <w:r>
        <w:rPr>
          <w:lang w:eastAsia="en-IN"/>
        </w:rPr>
        <w:t xml:space="preserve"> </w:t>
      </w:r>
      <w:r w:rsidRPr="00820594">
        <w:rPr>
          <w:lang w:eastAsia="en-IN"/>
        </w:rPr>
        <w:t>gene</w:t>
      </w:r>
      <w:r w:rsidRPr="00EA16D5">
        <w:rPr>
          <w:b/>
          <w:bCs/>
          <w:lang w:eastAsia="en-IN"/>
        </w:rPr>
        <w:t xml:space="preserve"> [</w:t>
      </w:r>
      <w:r>
        <w:rPr>
          <w:b/>
          <w:bCs/>
          <w:lang w:eastAsia="en-IN"/>
        </w:rPr>
        <w:t>2</w:t>
      </w:r>
      <w:r w:rsidRPr="00EA16D5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 w:rsidRPr="00820594">
        <w:rPr>
          <w:lang w:eastAsia="en-IN"/>
        </w:rPr>
        <w:t>and</w:t>
      </w:r>
      <w:r>
        <w:rPr>
          <w:lang w:eastAsia="en-IN"/>
        </w:rPr>
        <w:t xml:space="preserve"> </w:t>
      </w:r>
      <w:r w:rsidRPr="00FA0707">
        <w:rPr>
          <w:lang w:eastAsia="en-IN"/>
        </w:rPr>
        <w:t xml:space="preserve">cefoxitin resistance </w:t>
      </w:r>
      <w:r w:rsidRPr="00EA16D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EA16D5">
        <w:rPr>
          <w:b/>
          <w:bCs/>
          <w:lang w:eastAsia="en-IN"/>
        </w:rPr>
        <w:t>]</w:t>
      </w:r>
      <w:r w:rsidRPr="00EA16D5">
        <w:rPr>
          <w:lang w:eastAsia="en-IN"/>
        </w:rPr>
        <w:t>.</w:t>
      </w:r>
    </w:p>
    <w:p w14:paraId="20CC7A97" w14:textId="0FB389B7" w:rsidR="002B2C4A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A16D5">
        <w:rPr>
          <w:lang w:val="en-IN" w:eastAsia="en-IN"/>
        </w:rPr>
        <w:t xml:space="preserve">LAB MEDIA: </w:t>
      </w:r>
      <w:r w:rsidR="009F38E5" w:rsidRPr="009F38E5">
        <w:rPr>
          <w:lang w:val="en-IN" w:eastAsia="en-IN"/>
        </w:rPr>
        <w:t>Fig 2A and 2B</w:t>
      </w:r>
      <w:r w:rsidRPr="00EA16D5">
        <w:rPr>
          <w:lang w:val="en-IN" w:eastAsia="en-IN"/>
        </w:rPr>
        <w:t xml:space="preserve">. </w:t>
      </w:r>
      <w:r w:rsidRPr="00FA0707">
        <w:rPr>
          <w:i/>
          <w:iCs/>
          <w:color w:val="3333FF"/>
          <w:lang w:val="en-IN" w:eastAsia="en-IN"/>
        </w:rPr>
        <w:t>Video editor: Please emphasize the 276 bp band present in all lanes of the gel.</w:t>
      </w:r>
      <w:r>
        <w:rPr>
          <w:lang w:val="en-IN" w:eastAsia="en-IN"/>
        </w:rPr>
        <w:t xml:space="preserve"> </w:t>
      </w:r>
    </w:p>
    <w:p w14:paraId="5F1EDA38" w14:textId="3A69867D" w:rsidR="00385983" w:rsidRPr="009F38E5" w:rsidRDefault="002B2C4A" w:rsidP="009F38E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9F38E5" w:rsidRPr="009F38E5">
        <w:rPr>
          <w:lang w:val="en-IN" w:eastAsia="en-IN"/>
        </w:rPr>
        <w:t>Fig 2A and 2B</w:t>
      </w:r>
      <w:r>
        <w:rPr>
          <w:lang w:val="en-IN" w:eastAsia="en-IN"/>
        </w:rPr>
        <w:t xml:space="preserve">. </w:t>
      </w:r>
      <w:r w:rsidRPr="00FA0707">
        <w:rPr>
          <w:i/>
          <w:iCs/>
          <w:color w:val="3333FF"/>
          <w:lang w:val="en-IN" w:eastAsia="en-IN"/>
        </w:rPr>
        <w:t xml:space="preserve">Video Editor: Please emphasize the 147 bp band in the gel. </w:t>
      </w:r>
    </w:p>
    <w:p w14:paraId="77575F3F" w14:textId="462C6292" w:rsidR="002B2C4A" w:rsidRPr="00385983" w:rsidRDefault="002B2C4A" w:rsidP="00AC73A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A0707">
        <w:rPr>
          <w:lang w:val="en-IN" w:eastAsia="en-IN"/>
        </w:rPr>
        <w:t>LAB MEDIA:</w:t>
      </w:r>
      <w:r w:rsidRPr="00FA0707">
        <w:rPr>
          <w:i/>
          <w:iCs/>
          <w:lang w:val="en-IN" w:eastAsia="en-IN"/>
        </w:rPr>
        <w:t xml:space="preserve"> </w:t>
      </w:r>
      <w:r w:rsidR="00412588" w:rsidRPr="00412588">
        <w:rPr>
          <w:lang w:val="en-IN" w:eastAsia="en-IN"/>
        </w:rPr>
        <w:t>Figure 3_Annotated</w:t>
      </w:r>
      <w:r>
        <w:rPr>
          <w:lang w:val="en-IN" w:eastAsia="en-IN"/>
        </w:rPr>
        <w:t xml:space="preserve">. </w:t>
      </w:r>
      <w:r w:rsidRPr="00FA0707">
        <w:rPr>
          <w:i/>
          <w:iCs/>
          <w:color w:val="3333FF"/>
          <w:lang w:val="en-IN" w:eastAsia="en-IN"/>
        </w:rPr>
        <w:t xml:space="preserve">Please emphasize the name “Cefoxitin (FOX)” and the </w:t>
      </w:r>
      <w:r w:rsidR="009F38E5">
        <w:rPr>
          <w:i/>
          <w:iCs/>
          <w:color w:val="3333FF"/>
          <w:lang w:val="en-IN" w:eastAsia="en-IN"/>
        </w:rPr>
        <w:t xml:space="preserve">third </w:t>
      </w:r>
      <w:r w:rsidRPr="00FA0707">
        <w:rPr>
          <w:i/>
          <w:iCs/>
          <w:color w:val="3333FF"/>
          <w:lang w:val="en-IN" w:eastAsia="en-IN"/>
        </w:rPr>
        <w:t xml:space="preserve">maroon box with value </w:t>
      </w:r>
      <w:r w:rsidR="009F38E5">
        <w:rPr>
          <w:i/>
          <w:iCs/>
          <w:color w:val="3333FF"/>
          <w:lang w:val="en-IN" w:eastAsia="en-IN"/>
        </w:rPr>
        <w:t>77.8</w:t>
      </w:r>
      <w:r w:rsidRPr="00FA0707">
        <w:rPr>
          <w:i/>
          <w:iCs/>
          <w:color w:val="3333FF"/>
          <w:lang w:val="en-IN" w:eastAsia="en-IN"/>
        </w:rPr>
        <w:t xml:space="preserve">% (n=35) </w:t>
      </w:r>
      <w:r>
        <w:rPr>
          <w:i/>
          <w:iCs/>
          <w:color w:val="3333FF"/>
          <w:lang w:val="en-IN" w:eastAsia="en-IN"/>
        </w:rPr>
        <w:t>corresponding to</w:t>
      </w:r>
      <w:r w:rsidRPr="00FA0707">
        <w:rPr>
          <w:i/>
          <w:iCs/>
          <w:color w:val="3333FF"/>
          <w:lang w:val="en-IN" w:eastAsia="en-IN"/>
        </w:rPr>
        <w:t xml:space="preserve"> it.</w:t>
      </w:r>
      <w:r w:rsidRPr="00FA0707">
        <w:rPr>
          <w:color w:val="3333FF"/>
          <w:lang w:val="en-IN" w:eastAsia="en-IN"/>
        </w:rPr>
        <w:t xml:space="preserve"> </w:t>
      </w:r>
    </w:p>
    <w:p w14:paraId="75C9DA15" w14:textId="77777777" w:rsidR="00385983" w:rsidRPr="00EA16D5" w:rsidRDefault="00385983" w:rsidP="008C3E90">
      <w:pPr>
        <w:pStyle w:val="ShotDescription"/>
        <w:ind w:left="0" w:firstLine="0"/>
        <w:rPr>
          <w:lang w:val="en-IN" w:eastAsia="en-IN"/>
        </w:rPr>
      </w:pPr>
    </w:p>
    <w:p w14:paraId="6DEDF6C9" w14:textId="77777777" w:rsidR="002B2C4A" w:rsidRDefault="002B2C4A" w:rsidP="002B2C4A">
      <w:pPr>
        <w:pStyle w:val="Narration"/>
        <w:numPr>
          <w:ilvl w:val="1"/>
          <w:numId w:val="3"/>
        </w:numPr>
        <w:rPr>
          <w:lang w:eastAsia="en-IN"/>
        </w:rPr>
      </w:pPr>
      <w:r w:rsidRPr="00AD0938">
        <w:rPr>
          <w:lang w:eastAsia="en-IN"/>
        </w:rPr>
        <w:t>MRSA</w:t>
      </w:r>
      <w:r w:rsidRPr="00EA16D5">
        <w:rPr>
          <w:lang w:eastAsia="en-IN"/>
        </w:rPr>
        <w:t xml:space="preserve"> isolates exhibited significantly higher resistance rates than </w:t>
      </w:r>
      <w:r>
        <w:rPr>
          <w:lang w:eastAsia="en-IN"/>
        </w:rPr>
        <w:t>MSSA</w:t>
      </w:r>
      <w:r w:rsidRPr="00EA16D5">
        <w:rPr>
          <w:lang w:eastAsia="en-IN"/>
        </w:rPr>
        <w:t xml:space="preserve"> for most tested antibiotics</w:t>
      </w:r>
      <w:r>
        <w:rPr>
          <w:lang w:eastAsia="en-IN"/>
        </w:rPr>
        <w:t xml:space="preserve"> </w:t>
      </w:r>
      <w:r w:rsidRPr="0097248C">
        <w:rPr>
          <w:b/>
          <w:bCs/>
          <w:lang w:eastAsia="en-IN"/>
        </w:rPr>
        <w:t>[1]</w:t>
      </w:r>
      <w:r>
        <w:rPr>
          <w:lang w:eastAsia="en-IN"/>
        </w:rPr>
        <w:t xml:space="preserve">, </w:t>
      </w:r>
      <w:r w:rsidRPr="00AD0938">
        <w:rPr>
          <w:lang w:eastAsia="en-IN"/>
        </w:rPr>
        <w:t>whereas MSSA isolates remained comparatively susceptible to vancomycin, linezolid, and tigecycline</w:t>
      </w:r>
      <w:r>
        <w:rPr>
          <w:lang w:eastAsia="en-IN"/>
        </w:rPr>
        <w:t xml:space="preserve"> </w:t>
      </w:r>
      <w:r w:rsidRPr="00AD093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D0938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r w:rsidRPr="00C01C24">
        <w:rPr>
          <w:lang w:eastAsia="en-IN"/>
        </w:rPr>
        <w:t xml:space="preserve">Among all </w:t>
      </w:r>
      <w:r w:rsidRPr="00930B10">
        <w:rPr>
          <w:i/>
          <w:iCs/>
          <w:lang w:eastAsia="en-IN"/>
        </w:rPr>
        <w:t>S. aureus</w:t>
      </w:r>
      <w:r w:rsidRPr="00C01C24">
        <w:rPr>
          <w:lang w:eastAsia="en-IN"/>
        </w:rPr>
        <w:t xml:space="preserve"> </w:t>
      </w:r>
      <w:r w:rsidRPr="009525EF">
        <w:rPr>
          <w:i/>
          <w:iCs/>
          <w:color w:val="EE0000"/>
          <w:lang w:eastAsia="en-IN"/>
        </w:rPr>
        <w:t>(S-aureus)</w:t>
      </w:r>
      <w:r>
        <w:rPr>
          <w:lang w:eastAsia="en-IN"/>
        </w:rPr>
        <w:t xml:space="preserve"> </w:t>
      </w:r>
      <w:r w:rsidRPr="00C01C24">
        <w:rPr>
          <w:lang w:eastAsia="en-IN"/>
        </w:rPr>
        <w:t xml:space="preserve">isolates, 80% </w:t>
      </w:r>
      <w:r w:rsidRPr="00C01C24">
        <w:rPr>
          <w:lang w:eastAsia="en-IN"/>
        </w:rPr>
        <w:lastRenderedPageBreak/>
        <w:t xml:space="preserve">were classified as </w:t>
      </w:r>
      <w:r>
        <w:rPr>
          <w:lang w:eastAsia="en-IN"/>
        </w:rPr>
        <w:t xml:space="preserve">multidrug-resistant </w:t>
      </w:r>
      <w:r w:rsidRPr="00AD093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AD0938">
        <w:rPr>
          <w:b/>
          <w:bCs/>
          <w:lang w:eastAsia="en-IN"/>
        </w:rPr>
        <w:t>]</w:t>
      </w:r>
      <w:r>
        <w:rPr>
          <w:lang w:eastAsia="en-IN"/>
        </w:rPr>
        <w:t xml:space="preserve">, 11.11% as extensively drug-resistant </w:t>
      </w:r>
      <w:r w:rsidRPr="00AD0938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AD0938">
        <w:rPr>
          <w:b/>
          <w:bCs/>
          <w:lang w:eastAsia="en-IN"/>
        </w:rPr>
        <w:t>]</w:t>
      </w:r>
      <w:r>
        <w:rPr>
          <w:lang w:eastAsia="en-IN"/>
        </w:rPr>
        <w:t xml:space="preserve">, and 8.89% as pandrug-resistant </w:t>
      </w:r>
      <w:r w:rsidRPr="00AD0938">
        <w:rPr>
          <w:b/>
          <w:bCs/>
          <w:lang w:eastAsia="en-IN"/>
        </w:rPr>
        <w:t>[</w:t>
      </w:r>
      <w:r>
        <w:rPr>
          <w:b/>
          <w:bCs/>
          <w:lang w:eastAsia="en-IN"/>
        </w:rPr>
        <w:t>5</w:t>
      </w:r>
      <w:r w:rsidRPr="00AD0938">
        <w:rPr>
          <w:b/>
          <w:bCs/>
          <w:lang w:eastAsia="en-IN"/>
        </w:rPr>
        <w:t>]</w:t>
      </w:r>
      <w:r w:rsidRPr="00C01C24">
        <w:rPr>
          <w:lang w:eastAsia="en-IN"/>
        </w:rPr>
        <w:t>.</w:t>
      </w:r>
    </w:p>
    <w:p w14:paraId="5D216372" w14:textId="6DD27EFF" w:rsidR="002B2C4A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A16D5">
        <w:rPr>
          <w:lang w:val="en-IN" w:eastAsia="en-IN"/>
        </w:rPr>
        <w:t xml:space="preserve">LAB MEDIA: </w:t>
      </w:r>
      <w:r w:rsidR="00412588" w:rsidRPr="00412588">
        <w:rPr>
          <w:lang w:val="en-IN" w:eastAsia="en-IN"/>
        </w:rPr>
        <w:t>Figure 3_Annotated</w:t>
      </w:r>
      <w:r w:rsidRPr="00EA16D5">
        <w:rPr>
          <w:lang w:val="en-IN" w:eastAsia="en-IN"/>
        </w:rPr>
        <w:t xml:space="preserve">. </w:t>
      </w:r>
      <w:r w:rsidRPr="00AD0938">
        <w:rPr>
          <w:i/>
          <w:iCs/>
          <w:color w:val="3333FF"/>
          <w:lang w:val="en-IN" w:eastAsia="en-IN"/>
        </w:rPr>
        <w:t xml:space="preserve">Video editor: Please emphasize the </w:t>
      </w:r>
      <w:r>
        <w:rPr>
          <w:i/>
          <w:iCs/>
          <w:color w:val="3333FF"/>
          <w:lang w:val="en-IN" w:eastAsia="en-IN"/>
        </w:rPr>
        <w:t>entire column labelled “MRSA (n=35)” followed by the whole column labelled “MSSA (n=10)</w:t>
      </w:r>
    </w:p>
    <w:p w14:paraId="72FAFCCE" w14:textId="205B87B5" w:rsidR="00AC73AF" w:rsidRPr="00412588" w:rsidRDefault="002B2C4A" w:rsidP="004125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A16D5">
        <w:rPr>
          <w:lang w:val="en-IN" w:eastAsia="en-IN"/>
        </w:rPr>
        <w:t xml:space="preserve">LAB MEDIA: </w:t>
      </w:r>
      <w:r w:rsidR="00412588" w:rsidRPr="00412588">
        <w:rPr>
          <w:lang w:val="en-IN" w:eastAsia="en-IN"/>
        </w:rPr>
        <w:t>Figure 3_Annotated</w:t>
      </w:r>
      <w:r w:rsidRPr="00EA16D5">
        <w:rPr>
          <w:lang w:val="en-IN" w:eastAsia="en-IN"/>
        </w:rPr>
        <w:t xml:space="preserve">. </w:t>
      </w:r>
      <w:r w:rsidRPr="00AD0938">
        <w:rPr>
          <w:i/>
          <w:iCs/>
          <w:color w:val="3333FF"/>
          <w:lang w:val="en-IN" w:eastAsia="en-IN"/>
        </w:rPr>
        <w:t>Video editor: Please emphasize the last 3 rows labelled “Vancomycin (VA), Linezolid (LZD) and Tigecycline (TGC)” and the corresponding MSSA column showing 0.0% (n=0).</w:t>
      </w:r>
    </w:p>
    <w:p w14:paraId="0A7E891D" w14:textId="7D655033" w:rsidR="002B2C4A" w:rsidRPr="00087E1C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01C24">
        <w:rPr>
          <w:lang w:val="en-IN" w:eastAsia="en-IN"/>
        </w:rPr>
        <w:t xml:space="preserve">LAB MEDIA: </w:t>
      </w:r>
      <w:r w:rsidR="006A1ED0" w:rsidRPr="006A1ED0">
        <w:rPr>
          <w:lang w:val="en-IN" w:eastAsia="en-IN"/>
        </w:rPr>
        <w:t>Table 3_Annotated</w:t>
      </w:r>
      <w:r w:rsidRPr="00C01C24">
        <w:rPr>
          <w:lang w:val="en-IN" w:eastAsia="en-IN"/>
        </w:rPr>
        <w:t xml:space="preserve">. </w:t>
      </w:r>
      <w:r w:rsidRPr="00087E1C">
        <w:rPr>
          <w:i/>
          <w:iCs/>
          <w:color w:val="3333FF"/>
          <w:lang w:val="en-IN" w:eastAsia="en-IN"/>
        </w:rPr>
        <w:t>Video Editor: Please emphasize “MDR (Multidrug-resistant)” in the “Resistance Category” column, followed by “80%” in the “Percentage (%)” column.</w:t>
      </w:r>
    </w:p>
    <w:p w14:paraId="335ED9DB" w14:textId="781B2F88" w:rsidR="002B2C4A" w:rsidRPr="00E251B2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01C24">
        <w:rPr>
          <w:lang w:val="en-IN" w:eastAsia="en-IN"/>
        </w:rPr>
        <w:t xml:space="preserve">LAB MEDIA: </w:t>
      </w:r>
      <w:r w:rsidR="006A1ED0" w:rsidRPr="006A1ED0">
        <w:rPr>
          <w:lang w:val="en-IN" w:eastAsia="en-IN"/>
        </w:rPr>
        <w:t>Table 3_Annotated</w:t>
      </w:r>
      <w:r w:rsidRPr="00C01C24">
        <w:rPr>
          <w:lang w:val="en-IN" w:eastAsia="en-IN"/>
        </w:rPr>
        <w:t xml:space="preserve">. </w:t>
      </w:r>
      <w:r w:rsidRPr="00E251B2">
        <w:rPr>
          <w:i/>
          <w:iCs/>
          <w:color w:val="3333FF"/>
          <w:lang w:val="en-IN" w:eastAsia="en-IN"/>
        </w:rPr>
        <w:t>Video Editor: Please emphasize “XDR (Extensively drug-resistant)” in the “Resistance Category” column, followed by “11.11%” in the “Percentage (%)” column.</w:t>
      </w:r>
    </w:p>
    <w:p w14:paraId="58D86280" w14:textId="52D0670C" w:rsidR="002B2C4A" w:rsidRPr="0098532A" w:rsidRDefault="002B2C4A" w:rsidP="002B2C4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01C24">
        <w:rPr>
          <w:lang w:val="en-IN" w:eastAsia="en-IN"/>
        </w:rPr>
        <w:t xml:space="preserve">LAB MEDIA: </w:t>
      </w:r>
      <w:r w:rsidR="006A1ED0" w:rsidRPr="006A1ED0">
        <w:rPr>
          <w:lang w:val="en-IN" w:eastAsia="en-IN"/>
        </w:rPr>
        <w:t>Table 3_Annotated</w:t>
      </w:r>
      <w:r w:rsidRPr="00C01C24">
        <w:rPr>
          <w:lang w:val="en-IN" w:eastAsia="en-IN"/>
        </w:rPr>
        <w:t xml:space="preserve">. </w:t>
      </w:r>
      <w:r w:rsidRPr="00E251B2">
        <w:rPr>
          <w:i/>
          <w:iCs/>
          <w:color w:val="3333FF"/>
          <w:lang w:val="en-IN" w:eastAsia="en-IN"/>
        </w:rPr>
        <w:t>Video Editor: Please emphasize “PDR (Pandrug-resistant)” in the “Resistance Category” column, followed by “8.89</w:t>
      </w:r>
      <w:proofErr w:type="gramStart"/>
      <w:r w:rsidRPr="00E251B2">
        <w:rPr>
          <w:i/>
          <w:iCs/>
          <w:color w:val="3333FF"/>
          <w:lang w:val="en-IN" w:eastAsia="en-IN"/>
        </w:rPr>
        <w:t>% ”</w:t>
      </w:r>
      <w:proofErr w:type="gramEnd"/>
      <w:r w:rsidRPr="00E251B2">
        <w:rPr>
          <w:i/>
          <w:iCs/>
          <w:color w:val="3333FF"/>
          <w:lang w:val="en-IN" w:eastAsia="en-IN"/>
        </w:rPr>
        <w:t xml:space="preserve"> in the “Percentage (%)” column.</w:t>
      </w:r>
    </w:p>
    <w:p w14:paraId="7FA7A374" w14:textId="77777777" w:rsidR="0098532A" w:rsidRPr="0098532A" w:rsidRDefault="0098532A" w:rsidP="0098532A">
      <w:pPr>
        <w:pStyle w:val="ShotDescription"/>
        <w:rPr>
          <w:lang w:eastAsia="en-IN"/>
        </w:rPr>
      </w:pPr>
    </w:p>
    <w:p w14:paraId="6962D0C8" w14:textId="0A600F94" w:rsidR="0098532A" w:rsidRDefault="002B2C4A" w:rsidP="00A738BA">
      <w:pPr>
        <w:pStyle w:val="Narration"/>
        <w:numPr>
          <w:ilvl w:val="1"/>
          <w:numId w:val="3"/>
        </w:numPr>
        <w:rPr>
          <w:lang w:eastAsia="en-IN"/>
        </w:rPr>
      </w:pPr>
      <w:r w:rsidRPr="00EA16D5">
        <w:rPr>
          <w:lang w:eastAsia="en-IN"/>
        </w:rPr>
        <w:t>The</w:t>
      </w:r>
      <w:r>
        <w:rPr>
          <w:lang w:eastAsia="en-IN"/>
        </w:rPr>
        <w:t xml:space="preserve"> analysis of virulence-associated genes in all </w:t>
      </w:r>
      <w:r w:rsidRPr="00930B10">
        <w:rPr>
          <w:i/>
          <w:iCs/>
          <w:lang w:eastAsia="en-IN"/>
        </w:rPr>
        <w:t>S. aureus</w:t>
      </w:r>
      <w:r>
        <w:rPr>
          <w:lang w:eastAsia="en-IN"/>
        </w:rPr>
        <w:t xml:space="preserve"> isolates showed that</w:t>
      </w:r>
      <w:r w:rsidRPr="00EA16D5">
        <w:rPr>
          <w:lang w:eastAsia="en-IN"/>
        </w:rPr>
        <w:t xml:space="preserve"> </w:t>
      </w:r>
      <w:r>
        <w:rPr>
          <w:lang w:eastAsia="en-IN"/>
        </w:rPr>
        <w:t xml:space="preserve">the 937-basepair gamma hemolysin, or </w:t>
      </w:r>
      <w:r w:rsidRPr="00EA16D5">
        <w:rPr>
          <w:lang w:eastAsia="en-IN"/>
        </w:rPr>
        <w:t>hlg</w:t>
      </w:r>
      <w:r>
        <w:rPr>
          <w:lang w:eastAsia="en-IN"/>
        </w:rPr>
        <w:t xml:space="preserve"> </w:t>
      </w:r>
      <w:r w:rsidRPr="003B0104">
        <w:rPr>
          <w:i/>
          <w:iCs/>
          <w:color w:val="EE0000"/>
          <w:lang w:eastAsia="en-IN"/>
        </w:rPr>
        <w:t>(H-L-G)</w:t>
      </w:r>
      <w:r w:rsidRPr="00EA16D5">
        <w:rPr>
          <w:lang w:eastAsia="en-IN"/>
        </w:rPr>
        <w:t xml:space="preserve"> gene</w:t>
      </w:r>
      <w:r>
        <w:rPr>
          <w:lang w:eastAsia="en-IN"/>
        </w:rPr>
        <w:t xml:space="preserve">, was detected in all samples </w:t>
      </w:r>
      <w:r w:rsidRPr="003B0104">
        <w:rPr>
          <w:b/>
          <w:bCs/>
          <w:lang w:eastAsia="en-IN"/>
        </w:rPr>
        <w:t>[1]</w:t>
      </w:r>
      <w:r>
        <w:rPr>
          <w:lang w:eastAsia="en-IN"/>
        </w:rPr>
        <w:t xml:space="preserve">, whereas the 740-basepair collagen adhesin, or cna </w:t>
      </w:r>
      <w:r w:rsidRPr="003B0104">
        <w:rPr>
          <w:i/>
          <w:iCs/>
          <w:color w:val="EE0000"/>
          <w:lang w:eastAsia="en-IN"/>
        </w:rPr>
        <w:t>(C-N-A)</w:t>
      </w:r>
      <w:r>
        <w:rPr>
          <w:lang w:eastAsia="en-IN"/>
        </w:rPr>
        <w:t xml:space="preserve"> gene, was detected in only 28.89% samples </w:t>
      </w:r>
      <w:r w:rsidRPr="003B0104"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D2E105D" w14:textId="6D3830D0" w:rsidR="008C3E90" w:rsidRPr="00A738BA" w:rsidRDefault="002B2C4A" w:rsidP="00A738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A16D5">
        <w:rPr>
          <w:lang w:val="en-IN" w:eastAsia="en-IN"/>
        </w:rPr>
        <w:t xml:space="preserve">LAB MEDIA: </w:t>
      </w:r>
      <w:r w:rsidR="00A738BA" w:rsidRPr="00A738BA">
        <w:rPr>
          <w:lang w:val="en-IN" w:eastAsia="en-IN"/>
        </w:rPr>
        <w:t>Fig 4_Annotated</w:t>
      </w:r>
      <w:r w:rsidRPr="00EA16D5">
        <w:rPr>
          <w:lang w:val="en-IN" w:eastAsia="en-IN"/>
        </w:rPr>
        <w:t xml:space="preserve">. </w:t>
      </w:r>
      <w:r w:rsidRPr="00C718CD">
        <w:rPr>
          <w:i/>
          <w:iCs/>
          <w:color w:val="3333FF"/>
          <w:lang w:val="en-IN" w:eastAsia="en-IN"/>
        </w:rPr>
        <w:t>Video editor: Please emphasize the lanes 2 through 17 where bright bands appear at the same position corresponding to the hlg gene and the label 937 bp.</w:t>
      </w:r>
    </w:p>
    <w:p w14:paraId="0E18B691" w14:textId="6A3FEF29" w:rsidR="001E0433" w:rsidRPr="008C3E90" w:rsidRDefault="002B2C4A" w:rsidP="002B2C4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A16D5">
        <w:rPr>
          <w:lang w:val="en-IN" w:eastAsia="en-IN"/>
        </w:rPr>
        <w:t xml:space="preserve">LAB MEDIA: </w:t>
      </w:r>
      <w:r w:rsidR="00A738BA" w:rsidRPr="00A738BA">
        <w:rPr>
          <w:lang w:val="en-IN" w:eastAsia="en-IN"/>
        </w:rPr>
        <w:t>Fig 5_Annotated</w:t>
      </w:r>
      <w:r w:rsidRPr="00EA16D5">
        <w:rPr>
          <w:lang w:val="en-IN" w:eastAsia="en-IN"/>
        </w:rPr>
        <w:t xml:space="preserve">. </w:t>
      </w:r>
      <w:r w:rsidRPr="00C718CD">
        <w:rPr>
          <w:i/>
          <w:color w:val="3333FF"/>
          <w:lang w:val="en-IN" w:eastAsia="en-IN"/>
        </w:rPr>
        <w:t>Video editor: Please emphasize the lanes L2, L6, L8 and L16 corresponding to the cna gene and the label indicating the 740 bp product.</w:t>
      </w:r>
    </w:p>
    <w:p w14:paraId="48716245" w14:textId="1FB58E48" w:rsidR="008C3E90" w:rsidRPr="008C3E90" w:rsidRDefault="008C3E90" w:rsidP="008C3E90">
      <w:pPr>
        <w:spacing w:before="12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416D5CFC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78D93" w14:textId="77777777" w:rsidR="00E20729" w:rsidRDefault="00E20729">
      <w:r>
        <w:separator/>
      </w:r>
    </w:p>
    <w:p w14:paraId="160F0B2F" w14:textId="77777777" w:rsidR="00E20729" w:rsidRDefault="00E20729"/>
  </w:endnote>
  <w:endnote w:type="continuationSeparator" w:id="0">
    <w:p w14:paraId="0308C989" w14:textId="77777777" w:rsidR="00E20729" w:rsidRDefault="00E20729">
      <w:r>
        <w:continuationSeparator/>
      </w:r>
    </w:p>
    <w:p w14:paraId="0328360F" w14:textId="77777777" w:rsidR="00E20729" w:rsidRDefault="00E207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85983" w:rsidRDefault="00385983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85983" w:rsidRDefault="00385983" w:rsidP="001E230F">
    <w:pPr>
      <w:pStyle w:val="Footer"/>
      <w:ind w:right="360"/>
    </w:pPr>
  </w:p>
  <w:p w14:paraId="1151463A" w14:textId="77777777" w:rsidR="00385983" w:rsidRDefault="0038598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490F83" w:rsidR="00385983" w:rsidRPr="00790E8C" w:rsidRDefault="00385983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0F32BF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BF64F7">
      <w:rPr>
        <w:rFonts w:cstheme="minorHAnsi"/>
      </w:rPr>
      <w:t xml:space="preserve">June 10, </w:t>
    </w:r>
    <w:proofErr w:type="gramStart"/>
    <w:r w:rsidR="00BF64F7">
      <w:rPr>
        <w:rFonts w:cstheme="minorHAnsi"/>
      </w:rPr>
      <w:t>2026</w:t>
    </w:r>
    <w:proofErr w:type="gramEnd"/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284427">
      <w:rPr>
        <w:rFonts w:cstheme="minorHAnsi"/>
        <w:noProof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284427">
      <w:rPr>
        <w:rFonts w:cstheme="minorHAnsi"/>
        <w:noProof/>
      </w:rPr>
      <w:t>17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A2C17" w14:textId="77777777" w:rsidR="00E20729" w:rsidRDefault="00E20729">
      <w:r>
        <w:separator/>
      </w:r>
    </w:p>
    <w:p w14:paraId="0E3A6259" w14:textId="77777777" w:rsidR="00E20729" w:rsidRDefault="00E20729"/>
  </w:footnote>
  <w:footnote w:type="continuationSeparator" w:id="0">
    <w:p w14:paraId="363081F9" w14:textId="77777777" w:rsidR="00E20729" w:rsidRDefault="00E20729">
      <w:r>
        <w:continuationSeparator/>
      </w:r>
    </w:p>
    <w:p w14:paraId="7DF70B7D" w14:textId="77777777" w:rsidR="00E20729" w:rsidRDefault="00E207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8787001" w:rsidR="00385983" w:rsidRPr="006D3AC7" w:rsidRDefault="00385983" w:rsidP="00BF64F7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7728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BF64F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385983" w:rsidRDefault="003859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9572A8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D39C94E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3C22751"/>
    <w:multiLevelType w:val="hybridMultilevel"/>
    <w:tmpl w:val="F21CD09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652736">
    <w:abstractNumId w:val="32"/>
  </w:num>
  <w:num w:numId="2" w16cid:durableId="983435868">
    <w:abstractNumId w:val="35"/>
  </w:num>
  <w:num w:numId="3" w16cid:durableId="2095470365">
    <w:abstractNumId w:val="33"/>
  </w:num>
  <w:num w:numId="4" w16cid:durableId="776607095">
    <w:abstractNumId w:val="26"/>
  </w:num>
  <w:num w:numId="5" w16cid:durableId="1575159230">
    <w:abstractNumId w:val="14"/>
  </w:num>
  <w:num w:numId="6" w16cid:durableId="1585918222">
    <w:abstractNumId w:val="29"/>
  </w:num>
  <w:num w:numId="7" w16cid:durableId="920794675">
    <w:abstractNumId w:val="37"/>
  </w:num>
  <w:num w:numId="8" w16cid:durableId="1834100291">
    <w:abstractNumId w:val="11"/>
  </w:num>
  <w:num w:numId="9" w16cid:durableId="87896609">
    <w:abstractNumId w:val="17"/>
  </w:num>
  <w:num w:numId="10" w16cid:durableId="1890611658">
    <w:abstractNumId w:val="23"/>
  </w:num>
  <w:num w:numId="11" w16cid:durableId="3572035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35223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81661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92348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22904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66677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9289482">
    <w:abstractNumId w:val="31"/>
  </w:num>
  <w:num w:numId="18" w16cid:durableId="1415512122">
    <w:abstractNumId w:val="27"/>
  </w:num>
  <w:num w:numId="19" w16cid:durableId="646712995">
    <w:abstractNumId w:val="25"/>
  </w:num>
  <w:num w:numId="20" w16cid:durableId="809439658">
    <w:abstractNumId w:val="19"/>
  </w:num>
  <w:num w:numId="21" w16cid:durableId="869563891">
    <w:abstractNumId w:val="18"/>
  </w:num>
  <w:num w:numId="22" w16cid:durableId="1048649947">
    <w:abstractNumId w:val="10"/>
  </w:num>
  <w:num w:numId="23" w16cid:durableId="2085905982">
    <w:abstractNumId w:val="16"/>
  </w:num>
  <w:num w:numId="24" w16cid:durableId="1755741748">
    <w:abstractNumId w:val="30"/>
  </w:num>
  <w:num w:numId="25" w16cid:durableId="873077934">
    <w:abstractNumId w:val="13"/>
  </w:num>
  <w:num w:numId="26" w16cid:durableId="871654457">
    <w:abstractNumId w:val="24"/>
  </w:num>
  <w:num w:numId="27" w16cid:durableId="126289124">
    <w:abstractNumId w:val="21"/>
  </w:num>
  <w:num w:numId="28" w16cid:durableId="1996454179">
    <w:abstractNumId w:val="9"/>
  </w:num>
  <w:num w:numId="29" w16cid:durableId="1470896063">
    <w:abstractNumId w:val="7"/>
  </w:num>
  <w:num w:numId="30" w16cid:durableId="1404134979">
    <w:abstractNumId w:val="6"/>
  </w:num>
  <w:num w:numId="31" w16cid:durableId="1604454332">
    <w:abstractNumId w:val="5"/>
  </w:num>
  <w:num w:numId="32" w16cid:durableId="2093164287">
    <w:abstractNumId w:val="4"/>
  </w:num>
  <w:num w:numId="33" w16cid:durableId="66850379">
    <w:abstractNumId w:val="8"/>
  </w:num>
  <w:num w:numId="34" w16cid:durableId="1568342843">
    <w:abstractNumId w:val="3"/>
  </w:num>
  <w:num w:numId="35" w16cid:durableId="1121414027">
    <w:abstractNumId w:val="2"/>
  </w:num>
  <w:num w:numId="36" w16cid:durableId="1472363699">
    <w:abstractNumId w:val="1"/>
  </w:num>
  <w:num w:numId="37" w16cid:durableId="1262255272">
    <w:abstractNumId w:val="0"/>
  </w:num>
  <w:num w:numId="38" w16cid:durableId="712508886">
    <w:abstractNumId w:val="15"/>
  </w:num>
  <w:num w:numId="39" w16cid:durableId="1681203218">
    <w:abstractNumId w:val="36"/>
  </w:num>
  <w:num w:numId="40" w16cid:durableId="1575166728">
    <w:abstractNumId w:val="20"/>
  </w:num>
  <w:num w:numId="41" w16cid:durableId="626203735">
    <w:abstractNumId w:val="22"/>
  </w:num>
  <w:num w:numId="42" w16cid:durableId="216405445">
    <w:abstractNumId w:val="28"/>
  </w:num>
  <w:num w:numId="43" w16cid:durableId="1769348230">
    <w:abstractNumId w:val="12"/>
  </w:num>
  <w:num w:numId="44" w16cid:durableId="1245919499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4764"/>
    <w:rsid w:val="000504FE"/>
    <w:rsid w:val="00055137"/>
    <w:rsid w:val="00056D0F"/>
    <w:rsid w:val="0006124D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2D08"/>
    <w:rsid w:val="000F32BF"/>
    <w:rsid w:val="000F5E41"/>
    <w:rsid w:val="000F5F7F"/>
    <w:rsid w:val="001016BD"/>
    <w:rsid w:val="00106BFB"/>
    <w:rsid w:val="00106F46"/>
    <w:rsid w:val="001115D1"/>
    <w:rsid w:val="0011694E"/>
    <w:rsid w:val="00123D93"/>
    <w:rsid w:val="00125924"/>
    <w:rsid w:val="00125F51"/>
    <w:rsid w:val="00126973"/>
    <w:rsid w:val="001301A8"/>
    <w:rsid w:val="001302B1"/>
    <w:rsid w:val="001319D5"/>
    <w:rsid w:val="001331E3"/>
    <w:rsid w:val="00143557"/>
    <w:rsid w:val="001457BB"/>
    <w:rsid w:val="001469E6"/>
    <w:rsid w:val="00151824"/>
    <w:rsid w:val="001528A5"/>
    <w:rsid w:val="00162D51"/>
    <w:rsid w:val="00176D6F"/>
    <w:rsid w:val="00177B33"/>
    <w:rsid w:val="001819E3"/>
    <w:rsid w:val="0018405D"/>
    <w:rsid w:val="00184EF9"/>
    <w:rsid w:val="00191A77"/>
    <w:rsid w:val="00192E39"/>
    <w:rsid w:val="00194588"/>
    <w:rsid w:val="001A0F46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62FB"/>
    <w:rsid w:val="00214268"/>
    <w:rsid w:val="00221379"/>
    <w:rsid w:val="002422D6"/>
    <w:rsid w:val="00244CDB"/>
    <w:rsid w:val="00247BFF"/>
    <w:rsid w:val="00250980"/>
    <w:rsid w:val="0025310D"/>
    <w:rsid w:val="002544F1"/>
    <w:rsid w:val="002553AE"/>
    <w:rsid w:val="00256792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4427"/>
    <w:rsid w:val="00287206"/>
    <w:rsid w:val="00287AF3"/>
    <w:rsid w:val="002929B8"/>
    <w:rsid w:val="00294464"/>
    <w:rsid w:val="002A0D32"/>
    <w:rsid w:val="002A2775"/>
    <w:rsid w:val="002A4739"/>
    <w:rsid w:val="002A6FCF"/>
    <w:rsid w:val="002A7F8B"/>
    <w:rsid w:val="002B009A"/>
    <w:rsid w:val="002B025E"/>
    <w:rsid w:val="002B0D88"/>
    <w:rsid w:val="002B26D4"/>
    <w:rsid w:val="002B2C4A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38FD"/>
    <w:rsid w:val="00326B8A"/>
    <w:rsid w:val="00330F1B"/>
    <w:rsid w:val="00333FA4"/>
    <w:rsid w:val="00336C61"/>
    <w:rsid w:val="00342CC4"/>
    <w:rsid w:val="00342D7B"/>
    <w:rsid w:val="0034684D"/>
    <w:rsid w:val="003513A5"/>
    <w:rsid w:val="00355D9B"/>
    <w:rsid w:val="00356402"/>
    <w:rsid w:val="00357FB7"/>
    <w:rsid w:val="00363153"/>
    <w:rsid w:val="00364249"/>
    <w:rsid w:val="0038502C"/>
    <w:rsid w:val="00385983"/>
    <w:rsid w:val="00386777"/>
    <w:rsid w:val="0039007A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2588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15A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71B1"/>
    <w:rsid w:val="004E0C5A"/>
    <w:rsid w:val="004E2BE1"/>
    <w:rsid w:val="004E35F1"/>
    <w:rsid w:val="004E3F8E"/>
    <w:rsid w:val="004E4801"/>
    <w:rsid w:val="004E5008"/>
    <w:rsid w:val="004F0511"/>
    <w:rsid w:val="004F664D"/>
    <w:rsid w:val="0050467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465D"/>
    <w:rsid w:val="00557116"/>
    <w:rsid w:val="0055763A"/>
    <w:rsid w:val="005611F3"/>
    <w:rsid w:val="00562B02"/>
    <w:rsid w:val="00565757"/>
    <w:rsid w:val="005829FA"/>
    <w:rsid w:val="00585ECC"/>
    <w:rsid w:val="0059420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4702"/>
    <w:rsid w:val="005C6D1E"/>
    <w:rsid w:val="005D0EFA"/>
    <w:rsid w:val="005D0F8B"/>
    <w:rsid w:val="005D783F"/>
    <w:rsid w:val="005D7CB7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1ED0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E5DAA"/>
    <w:rsid w:val="006F06AF"/>
    <w:rsid w:val="006F2681"/>
    <w:rsid w:val="0070063B"/>
    <w:rsid w:val="007078DA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601A7"/>
    <w:rsid w:val="0077071A"/>
    <w:rsid w:val="00772548"/>
    <w:rsid w:val="00777388"/>
    <w:rsid w:val="007802D2"/>
    <w:rsid w:val="00790E8C"/>
    <w:rsid w:val="007A149A"/>
    <w:rsid w:val="007A4DA8"/>
    <w:rsid w:val="007A4E1D"/>
    <w:rsid w:val="007B0B10"/>
    <w:rsid w:val="007B0FBB"/>
    <w:rsid w:val="007B3E0E"/>
    <w:rsid w:val="007B72C5"/>
    <w:rsid w:val="007D4222"/>
    <w:rsid w:val="007D61A8"/>
    <w:rsid w:val="007E5EDA"/>
    <w:rsid w:val="007F2D75"/>
    <w:rsid w:val="007F48D4"/>
    <w:rsid w:val="00802635"/>
    <w:rsid w:val="00804C75"/>
    <w:rsid w:val="00806B1B"/>
    <w:rsid w:val="00815E1F"/>
    <w:rsid w:val="00817D9F"/>
    <w:rsid w:val="00824A7C"/>
    <w:rsid w:val="008276D9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5B4"/>
    <w:rsid w:val="00873D1A"/>
    <w:rsid w:val="00875BE8"/>
    <w:rsid w:val="00877B88"/>
    <w:rsid w:val="0088113B"/>
    <w:rsid w:val="008A0177"/>
    <w:rsid w:val="008A7A3E"/>
    <w:rsid w:val="008B097D"/>
    <w:rsid w:val="008C2E3E"/>
    <w:rsid w:val="008C3E90"/>
    <w:rsid w:val="008D2A6A"/>
    <w:rsid w:val="008D52FB"/>
    <w:rsid w:val="008D58EC"/>
    <w:rsid w:val="008E06D7"/>
    <w:rsid w:val="008E71DC"/>
    <w:rsid w:val="008E74F7"/>
    <w:rsid w:val="008F239E"/>
    <w:rsid w:val="008F7754"/>
    <w:rsid w:val="0090117D"/>
    <w:rsid w:val="009055DD"/>
    <w:rsid w:val="00906EFB"/>
    <w:rsid w:val="00910DB8"/>
    <w:rsid w:val="009114D8"/>
    <w:rsid w:val="009149A4"/>
    <w:rsid w:val="00914BB3"/>
    <w:rsid w:val="00916F12"/>
    <w:rsid w:val="00920578"/>
    <w:rsid w:val="009212DD"/>
    <w:rsid w:val="00921AB9"/>
    <w:rsid w:val="00921DCE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1D43"/>
    <w:rsid w:val="00983228"/>
    <w:rsid w:val="0098532A"/>
    <w:rsid w:val="00985F44"/>
    <w:rsid w:val="00987081"/>
    <w:rsid w:val="00987E4D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D7F1F"/>
    <w:rsid w:val="009E10BF"/>
    <w:rsid w:val="009E4241"/>
    <w:rsid w:val="009F0554"/>
    <w:rsid w:val="009F356C"/>
    <w:rsid w:val="009F38E5"/>
    <w:rsid w:val="009F51F2"/>
    <w:rsid w:val="00A04FC0"/>
    <w:rsid w:val="00A05E2F"/>
    <w:rsid w:val="00A07468"/>
    <w:rsid w:val="00A20DA8"/>
    <w:rsid w:val="00A218EC"/>
    <w:rsid w:val="00A22886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603C"/>
    <w:rsid w:val="00A72FC5"/>
    <w:rsid w:val="00A730E3"/>
    <w:rsid w:val="00A738BA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C73AF"/>
    <w:rsid w:val="00AD3B12"/>
    <w:rsid w:val="00AD3B41"/>
    <w:rsid w:val="00AD4F04"/>
    <w:rsid w:val="00AD5BAB"/>
    <w:rsid w:val="00AE11E8"/>
    <w:rsid w:val="00AE2480"/>
    <w:rsid w:val="00AE3EB8"/>
    <w:rsid w:val="00AF0386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7C5"/>
    <w:rsid w:val="00B1585B"/>
    <w:rsid w:val="00B340A8"/>
    <w:rsid w:val="00B3428E"/>
    <w:rsid w:val="00B36993"/>
    <w:rsid w:val="00B40E12"/>
    <w:rsid w:val="00B435B8"/>
    <w:rsid w:val="00B4499C"/>
    <w:rsid w:val="00B50762"/>
    <w:rsid w:val="00B5116D"/>
    <w:rsid w:val="00B53A6F"/>
    <w:rsid w:val="00B6201D"/>
    <w:rsid w:val="00B653B7"/>
    <w:rsid w:val="00B66A14"/>
    <w:rsid w:val="00B7250F"/>
    <w:rsid w:val="00B807E5"/>
    <w:rsid w:val="00B81D99"/>
    <w:rsid w:val="00B847A0"/>
    <w:rsid w:val="00B87BC5"/>
    <w:rsid w:val="00B92E15"/>
    <w:rsid w:val="00B94A64"/>
    <w:rsid w:val="00BA553A"/>
    <w:rsid w:val="00BA65A5"/>
    <w:rsid w:val="00BB2A79"/>
    <w:rsid w:val="00BC3F28"/>
    <w:rsid w:val="00BC6DA7"/>
    <w:rsid w:val="00BD4346"/>
    <w:rsid w:val="00BD4E0B"/>
    <w:rsid w:val="00BE051D"/>
    <w:rsid w:val="00BE4E57"/>
    <w:rsid w:val="00BE756D"/>
    <w:rsid w:val="00BF2674"/>
    <w:rsid w:val="00BF2B34"/>
    <w:rsid w:val="00BF64F7"/>
    <w:rsid w:val="00BF7BA7"/>
    <w:rsid w:val="00C00F3F"/>
    <w:rsid w:val="00C035C7"/>
    <w:rsid w:val="00C05899"/>
    <w:rsid w:val="00C072CC"/>
    <w:rsid w:val="00C12062"/>
    <w:rsid w:val="00C247B0"/>
    <w:rsid w:val="00C2620F"/>
    <w:rsid w:val="00C304DC"/>
    <w:rsid w:val="00C32682"/>
    <w:rsid w:val="00C33F30"/>
    <w:rsid w:val="00C34F4C"/>
    <w:rsid w:val="00C51FD3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4F44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504D"/>
    <w:rsid w:val="00D2733B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2811"/>
    <w:rsid w:val="00D6314B"/>
    <w:rsid w:val="00D662C7"/>
    <w:rsid w:val="00D712A3"/>
    <w:rsid w:val="00D74B1D"/>
    <w:rsid w:val="00D75084"/>
    <w:rsid w:val="00D7547B"/>
    <w:rsid w:val="00D95C4C"/>
    <w:rsid w:val="00D95C6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3D78"/>
    <w:rsid w:val="00E04EFB"/>
    <w:rsid w:val="00E072C2"/>
    <w:rsid w:val="00E13DF2"/>
    <w:rsid w:val="00E20729"/>
    <w:rsid w:val="00E24673"/>
    <w:rsid w:val="00E24898"/>
    <w:rsid w:val="00E25BB7"/>
    <w:rsid w:val="00E355EE"/>
    <w:rsid w:val="00E35FB3"/>
    <w:rsid w:val="00E40DCB"/>
    <w:rsid w:val="00E44C46"/>
    <w:rsid w:val="00E47B65"/>
    <w:rsid w:val="00E517FE"/>
    <w:rsid w:val="00E616CD"/>
    <w:rsid w:val="00E65758"/>
    <w:rsid w:val="00E662CA"/>
    <w:rsid w:val="00E8076C"/>
    <w:rsid w:val="00E86574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1AF2"/>
    <w:rsid w:val="00ED23F4"/>
    <w:rsid w:val="00ED592D"/>
    <w:rsid w:val="00EE00CF"/>
    <w:rsid w:val="00EE1E2F"/>
    <w:rsid w:val="00EE39ED"/>
    <w:rsid w:val="00EE4460"/>
    <w:rsid w:val="00EF1669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CAE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3151"/>
    <w:rsid w:val="00FA532D"/>
    <w:rsid w:val="00FA7A79"/>
    <w:rsid w:val="00FA7D51"/>
    <w:rsid w:val="00FB6BCE"/>
    <w:rsid w:val="00FD1497"/>
    <w:rsid w:val="00FD4274"/>
    <w:rsid w:val="00FE059A"/>
    <w:rsid w:val="00FE4F66"/>
    <w:rsid w:val="00FF34BC"/>
    <w:rsid w:val="00FF6C56"/>
    <w:rsid w:val="00FF754B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9191044-E39D-4ECF-B634-8080BE25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ShotDescription">
    <w:name w:val="Shot Description"/>
    <w:basedOn w:val="Normal"/>
    <w:link w:val="ShotDescriptionChar"/>
    <w:qFormat/>
    <w:rsid w:val="00E86574"/>
    <w:pPr>
      <w:widowControl w:val="0"/>
      <w:spacing w:before="120"/>
      <w:ind w:left="1627" w:hanging="720"/>
      <w:jc w:val="both"/>
    </w:pPr>
    <w:rPr>
      <w:rFonts w:ascii="Calibri" w:hAnsi="Calibri" w:cs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rsid w:val="00E86574"/>
    <w:rPr>
      <w:rFonts w:ascii="Calibri" w:hAnsi="Calibri" w:cs="Calibri"/>
      <w:iCs w:val="0"/>
    </w:rPr>
  </w:style>
  <w:style w:type="paragraph" w:customStyle="1" w:styleId="Narration">
    <w:name w:val="Narration"/>
    <w:basedOn w:val="Normal"/>
    <w:link w:val="NarrationChar"/>
    <w:qFormat/>
    <w:rsid w:val="00E86574"/>
    <w:pPr>
      <w:widowControl w:val="0"/>
      <w:spacing w:before="120"/>
      <w:ind w:left="907" w:hanging="547"/>
      <w:jc w:val="both"/>
    </w:pPr>
    <w:rPr>
      <w:rFonts w:ascii="Calibri" w:hAnsi="Calibri" w:cs="Calibri"/>
      <w:iCs w:val="0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86574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rsid w:val="00E8657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E86574"/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2B2C4A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2B2C4A"/>
    <w:rPr>
      <w:rFonts w:ascii="Calibri" w:hAnsi="Calibri"/>
      <w:iCs w:val="0"/>
    </w:rPr>
  </w:style>
  <w:style w:type="table" w:styleId="TableGrid">
    <w:name w:val="Table Grid"/>
    <w:basedOn w:val="TableNormal"/>
    <w:uiPriority w:val="59"/>
    <w:qFormat/>
    <w:rsid w:val="00C32682"/>
    <w:rPr>
      <w:rFonts w:ascii="Times New Roman" w:eastAsia="Times New Roman" w:hAnsi="Times New Roman" w:cs="Times New Roman"/>
      <w:iCs w:val="0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yperlink" Target="https://review.jove.com/account/file-uploader?src=21768813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68813" TargetMode="External"/><Relationship Id="rId12" Type="http://schemas.openxmlformats.org/officeDocument/2006/relationships/hyperlink" Target="https://review.jove.com/account/file-uploader?src=21768813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768813" TargetMode="External"/><Relationship Id="rId10" Type="http://schemas.openxmlformats.org/officeDocument/2006/relationships/hyperlink" Target="https://review.jove.com/account/file-uploader?src=2176881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76881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12</Pages>
  <Words>3033</Words>
  <Characters>17290</Characters>
  <Application>Microsoft Office Word</Application>
  <DocSecurity>0</DocSecurity>
  <Lines>144</Lines>
  <Paragraphs>40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62</cp:revision>
  <dcterms:created xsi:type="dcterms:W3CDTF">2026-06-03T13:17:00Z</dcterms:created>
  <dcterms:modified xsi:type="dcterms:W3CDTF">2026-06-10T08:42:00Z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