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E177BA" w:rsidRDefault="00E177B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71365</w:t>
      </w:r>
    </w:p>
    <w:p w14:paraId="2F6924E5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E177BA">
          <w:rPr>
            <w:rStyle w:val="Hyperlink"/>
            <w:rFonts w:eastAsia="Times New Roman" w:cstheme="minorHAnsi"/>
            <w:b/>
          </w:rPr>
          <w:t>https://review.jove.com/account/file-uploader?src=21766373</w:t>
        </w:r>
      </w:hyperlink>
    </w:p>
    <w:p w14:paraId="2C89778F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30BC7CCC" w14:textId="77777777" w:rsidR="00E177BA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 xml:space="preserve">Title: Isolation and Validation of </w:t>
      </w:r>
      <w:proofErr w:type="spellStart"/>
      <w:r>
        <w:rPr>
          <w:rFonts w:eastAsia="Times New Roman" w:cstheme="minorHAnsi"/>
          <w:b/>
          <w:sz w:val="32"/>
          <w:szCs w:val="32"/>
        </w:rPr>
        <w:t>Podoplanin</w:t>
      </w:r>
      <w:proofErr w:type="spellEnd"/>
      <w:r>
        <w:rPr>
          <w:rFonts w:eastAsia="Times New Roman" w:cstheme="minorHAnsi"/>
          <w:b/>
          <w:sz w:val="32"/>
          <w:szCs w:val="32"/>
        </w:rPr>
        <w:t>-positive Mesenchymal Stem Cell Subpopulations Using an Indirect Magnetic Bead Strategy</w:t>
      </w:r>
    </w:p>
    <w:p w14:paraId="4A0C5B67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1E30A820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571B4839" w14:textId="77777777" w:rsidR="00E177B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C85C13" w14:textId="77777777" w:rsidR="00E177BA" w:rsidRDefault="00000000">
      <w:pPr>
        <w:ind w:left="1" w:hanging="1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Haofan</w:t>
      </w:r>
      <w:proofErr w:type="spellEnd"/>
      <w:r>
        <w:rPr>
          <w:rFonts w:cstheme="minorHAnsi"/>
          <w:sz w:val="28"/>
          <w:szCs w:val="28"/>
        </w:rPr>
        <w:t xml:space="preserve"> Chen</w:t>
      </w:r>
      <w:r>
        <w:rPr>
          <w:rFonts w:cstheme="minorHAnsi"/>
          <w:sz w:val="28"/>
          <w:szCs w:val="28"/>
          <w:vertAlign w:val="superscript"/>
        </w:rPr>
        <w:t>1,2*</w:t>
      </w:r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Hengyu</w:t>
      </w:r>
      <w:proofErr w:type="spellEnd"/>
      <w:r>
        <w:rPr>
          <w:rFonts w:cstheme="minorHAnsi"/>
          <w:sz w:val="28"/>
          <w:szCs w:val="28"/>
        </w:rPr>
        <w:t xml:space="preserve"> Wang</w:t>
      </w:r>
      <w:r>
        <w:rPr>
          <w:rFonts w:cstheme="minorHAnsi"/>
          <w:sz w:val="28"/>
          <w:szCs w:val="28"/>
          <w:vertAlign w:val="superscript"/>
        </w:rPr>
        <w:t>1,2*</w:t>
      </w:r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Xinchen</w:t>
      </w:r>
      <w:proofErr w:type="spellEnd"/>
      <w:r>
        <w:rPr>
          <w:rFonts w:cstheme="minorHAnsi"/>
          <w:sz w:val="28"/>
          <w:szCs w:val="28"/>
        </w:rPr>
        <w:t xml:space="preserve"> Zhang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 xml:space="preserve">, </w:t>
      </w:r>
      <w:r>
        <w:rPr>
          <w:rFonts w:eastAsia="Segoe UI" w:cstheme="minorHAnsi"/>
          <w:sz w:val="28"/>
          <w:szCs w:val="28"/>
          <w:shd w:val="clear" w:color="auto" w:fill="FFFFFF"/>
        </w:rPr>
        <w:t>Yue Xu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>, Bin Song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>, Peng Guo</w:t>
      </w:r>
      <w:r>
        <w:rPr>
          <w:rFonts w:cstheme="minorHAnsi"/>
          <w:sz w:val="28"/>
          <w:szCs w:val="28"/>
          <w:vertAlign w:val="superscript"/>
        </w:rPr>
        <w:t>1,2</w:t>
      </w:r>
    </w:p>
    <w:p w14:paraId="33CD999C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6C4C1F7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vertAlign w:val="superscript"/>
        </w:rPr>
        <w:t>1</w:t>
      </w:r>
      <w:r>
        <w:rPr>
          <w:rFonts w:cstheme="minorHAnsi"/>
          <w:sz w:val="28"/>
          <w:szCs w:val="28"/>
        </w:rPr>
        <w:t>Department of Joint Surgery and Sports Medicine, The Sixth Affiliated Hospital, Sun Yat-sen University</w:t>
      </w:r>
    </w:p>
    <w:p w14:paraId="5551F686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Biomedical Innovation Center, The Sixth Affiliated Hospital, Sun Yat-sen University</w:t>
      </w:r>
    </w:p>
    <w:p w14:paraId="5C8789F7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65AA6A" w14:textId="77777777" w:rsidR="00E177B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74A3CDA1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E177BA" w:rsidRDefault="00E177B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99AF414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bookmarkStart w:id="0" w:name="_Hlk25233958"/>
      <w:r>
        <w:rPr>
          <w:rFonts w:cstheme="minorHAnsi"/>
        </w:rPr>
        <w:t>Peng Guo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 w:hint="eastAsia"/>
        </w:rPr>
        <w:t>guop8@mail.sysu.edu.cn</w:t>
      </w:r>
      <w:r>
        <w:rPr>
          <w:rFonts w:cstheme="minorHAnsi"/>
        </w:rPr>
        <w:t xml:space="preserve"> </w:t>
      </w:r>
    </w:p>
    <w:p w14:paraId="4892AD95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Bin Song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songbin3@mail.sysu.edu.cn </w:t>
      </w:r>
    </w:p>
    <w:p w14:paraId="1B4B2D7A" w14:textId="77777777" w:rsidR="00E177BA" w:rsidRDefault="00E177BA">
      <w:pPr>
        <w:outlineLvl w:val="0"/>
        <w:rPr>
          <w:rFonts w:eastAsia="Times New Roman" w:cstheme="minorHAnsi"/>
        </w:rPr>
      </w:pPr>
    </w:p>
    <w:bookmarkEnd w:id="0"/>
    <w:p w14:paraId="055B8CA7" w14:textId="77777777" w:rsidR="00E177B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327ECE66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proofErr w:type="spellStart"/>
      <w:r>
        <w:rPr>
          <w:rFonts w:cstheme="minorHAnsi"/>
        </w:rPr>
        <w:t>Haofan</w:t>
      </w:r>
      <w:proofErr w:type="spellEnd"/>
      <w:r>
        <w:rPr>
          <w:rFonts w:cstheme="minorHAnsi"/>
        </w:rPr>
        <w:t xml:space="preserve"> Chen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18320331902@</w:t>
      </w:r>
      <w:r>
        <w:rPr>
          <w:rFonts w:cstheme="minorHAnsi" w:hint="eastAsia"/>
          <w:lang w:eastAsia="zh-CN"/>
        </w:rPr>
        <w:t>163</w:t>
      </w:r>
      <w:r>
        <w:rPr>
          <w:rFonts w:cstheme="minorHAnsi"/>
        </w:rPr>
        <w:t>.com</w:t>
      </w:r>
    </w:p>
    <w:p w14:paraId="45C0DBD2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proofErr w:type="spellStart"/>
      <w:r>
        <w:rPr>
          <w:rFonts w:cstheme="minorHAnsi"/>
        </w:rPr>
        <w:t>Hengyu</w:t>
      </w:r>
      <w:proofErr w:type="spellEnd"/>
      <w:r>
        <w:rPr>
          <w:rFonts w:cstheme="minorHAnsi"/>
        </w:rPr>
        <w:t xml:space="preserve"> Wang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15672890632@163.com</w:t>
      </w:r>
    </w:p>
    <w:p w14:paraId="12BDED0B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eastAsia="Segoe UI" w:cstheme="minorHAnsi"/>
          <w:shd w:val="clear" w:color="auto" w:fill="FFFFFF"/>
        </w:rPr>
      </w:pPr>
      <w:proofErr w:type="spellStart"/>
      <w:r>
        <w:rPr>
          <w:rFonts w:cstheme="minorHAnsi"/>
        </w:rPr>
        <w:t>Xinchen</w:t>
      </w:r>
      <w:proofErr w:type="spellEnd"/>
      <w:r>
        <w:rPr>
          <w:rFonts w:cstheme="minorHAnsi"/>
        </w:rPr>
        <w:t xml:space="preserve"> Zhang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zhangxch57@mail2.sysu.edu.cn</w:t>
      </w:r>
    </w:p>
    <w:p w14:paraId="0A1F568B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Peng Guo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1F4927">
        <w:rPr>
          <w:rFonts w:cstheme="minorHAnsi"/>
        </w:rPr>
        <w:t>guop8@mail.sysu.edu.cn</w:t>
      </w:r>
      <w:r>
        <w:rPr>
          <w:rFonts w:cstheme="minorHAnsi"/>
        </w:rPr>
        <w:t xml:space="preserve"> </w:t>
      </w:r>
    </w:p>
    <w:p w14:paraId="6F47CED0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Bin Song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songbin3@mail.sysu.edu.cn </w:t>
      </w:r>
    </w:p>
    <w:p w14:paraId="5A2BE33C" w14:textId="77777777" w:rsidR="00E177BA" w:rsidRDefault="00E177BA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E177B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E177B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3BC9861F" w14:textId="77777777" w:rsidR="00E177B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D2B2D7A" w14:textId="77777777" w:rsidR="00E177B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6BC36D15" w14:textId="77777777" w:rsidR="00E177BA" w:rsidRDefault="00E177BA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E96D576" w:rsidR="00E177B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90746A">
        <w:rPr>
          <w:rFonts w:eastAsia="SimSun" w:cstheme="minorHAnsi"/>
          <w:b/>
          <w:bCs/>
          <w:lang w:eastAsia="zh-CN"/>
        </w:rPr>
        <w:t>Yes</w:t>
      </w:r>
      <w:r>
        <w:rPr>
          <w:rFonts w:eastAsia="Times New Roman" w:cstheme="minorHAnsi"/>
        </w:rPr>
        <w:t xml:space="preserve">  </w:t>
      </w:r>
    </w:p>
    <w:p w14:paraId="4DFDDACB" w14:textId="77777777" w:rsidR="00E177BA" w:rsidRDefault="00000000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asciiTheme="majorHAnsi" w:eastAsia="Times New Roman" w:hAnsiTheme="majorHAnsi" w:cstheme="majorHAnsi"/>
        </w:rPr>
        <w:t>(shots are indicated with the 3-digit numbers, like 2.1.1, 2.1.2, etc.)</w:t>
      </w:r>
      <w:r>
        <w:rPr>
          <w:rFonts w:asciiTheme="majorHAnsi" w:eastAsia="Times New Roman" w:hAnsiTheme="majorHAnsi" w:cstheme="majorHAnsi"/>
          <w:bCs/>
        </w:rPr>
        <w:t>.</w:t>
      </w:r>
    </w:p>
    <w:p w14:paraId="24A74431" w14:textId="77777777" w:rsidR="008924BA" w:rsidRDefault="008924BA" w:rsidP="008924BA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</w:p>
    <w:p w14:paraId="38FAB7A7" w14:textId="6DEC7DE9" w:rsidR="008924BA" w:rsidRPr="00D741BF" w:rsidRDefault="008924BA" w:rsidP="008924BA">
      <w:pPr>
        <w:numPr>
          <w:ilvl w:val="12"/>
          <w:numId w:val="0"/>
        </w:numPr>
        <w:ind w:left="1" w:firstLine="719"/>
        <w:jc w:val="both"/>
        <w:rPr>
          <w:rFonts w:cstheme="minorHAnsi"/>
        </w:rPr>
      </w:pPr>
      <w:r w:rsidRPr="008924BA">
        <w:rPr>
          <w:rFonts w:cstheme="minorHAnsi"/>
          <w:b/>
          <w:bCs/>
          <w:u w:val="single"/>
        </w:rPr>
        <w:t>Scope shots:</w:t>
      </w:r>
      <w:r>
        <w:rPr>
          <w:rFonts w:cstheme="minorHAnsi"/>
        </w:rPr>
        <w:t xml:space="preserve"> 2.1.2, 2.3.3, 2.3.4, 2.8.1, 5.1.1, 6.1.2 </w:t>
      </w:r>
    </w:p>
    <w:p w14:paraId="383E5D62" w14:textId="0CE17860" w:rsidR="008924BA" w:rsidRDefault="008924BA" w:rsidP="008924BA">
      <w:pPr>
        <w:spacing w:before="120"/>
        <w:ind w:left="720"/>
        <w:rPr>
          <w:rStyle w:val="Hyperlink"/>
          <w:rFonts w:cstheme="minorHAnsi"/>
        </w:rPr>
      </w:pPr>
      <w:r w:rsidRPr="008924BA">
        <w:rPr>
          <w:rFonts w:cstheme="minorHAnsi"/>
          <w:b/>
          <w:bCs/>
          <w:highlight w:val="yellow"/>
        </w:rPr>
        <w:t xml:space="preserve">Authors: </w:t>
      </w:r>
      <w:r w:rsidRPr="008924BA">
        <w:rPr>
          <w:rFonts w:cstheme="minorHAnsi"/>
          <w:highlight w:val="yellow"/>
        </w:rPr>
        <w:t xml:space="preserve">Please create videos of the shots labeled as </w:t>
      </w:r>
      <w:r>
        <w:rPr>
          <w:rFonts w:cstheme="minorHAnsi"/>
          <w:highlight w:val="yellow"/>
        </w:rPr>
        <w:t>SCOPE</w:t>
      </w:r>
      <w:r w:rsidRPr="008924BA">
        <w:rPr>
          <w:rFonts w:cstheme="minorHAnsi"/>
          <w:highlight w:val="yellow"/>
        </w:rPr>
        <w:t xml:space="preserve">, create a </w:t>
      </w:r>
      <w:r>
        <w:rPr>
          <w:rFonts w:cstheme="minorHAnsi"/>
          <w:highlight w:val="yellow"/>
        </w:rPr>
        <w:t>SCOPE</w:t>
      </w:r>
      <w:r w:rsidRPr="008924BA">
        <w:rPr>
          <w:rFonts w:cstheme="minorHAnsi"/>
          <w:highlight w:val="yellow"/>
        </w:rPr>
        <w:t xml:space="preserve"> summary, and upload the files to your project page as soon as possible:  </w:t>
      </w:r>
      <w:hyperlink r:id="rId8" w:history="1">
        <w:r w:rsidRPr="008924BA">
          <w:rPr>
            <w:rStyle w:val="Hyperlink"/>
            <w:rFonts w:cstheme="minorHAnsi"/>
          </w:rPr>
          <w:t>https://review.jove.com/account/file-uploader?src=21766373</w:t>
        </w:r>
      </w:hyperlink>
    </w:p>
    <w:p w14:paraId="3797B61B" w14:textId="2C3FC560" w:rsidR="008924BA" w:rsidRPr="008924BA" w:rsidRDefault="008924BA" w:rsidP="008924BA">
      <w:pPr>
        <w:spacing w:before="120"/>
        <w:ind w:left="720"/>
        <w:rPr>
          <w:rFonts w:cstheme="minorHAnsi"/>
        </w:rPr>
      </w:pPr>
      <w:r w:rsidRPr="008924BA">
        <w:rPr>
          <w:rFonts w:cstheme="minorHAnsi"/>
          <w:highlight w:val="yellow"/>
        </w:rPr>
        <w:t>Please film the scope shots using the microscope camera</w:t>
      </w:r>
    </w:p>
    <w:p w14:paraId="4B20EAF0" w14:textId="2CA86FFC" w:rsidR="00E177B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90746A">
        <w:rPr>
          <w:rFonts w:eastAsia="SimSun" w:cstheme="minorHAnsi"/>
          <w:b/>
          <w:bCs/>
          <w:lang w:eastAsia="zh-CN"/>
        </w:rPr>
        <w:t>Yes</w:t>
      </w:r>
    </w:p>
    <w:p w14:paraId="76D16C59" w14:textId="77777777" w:rsidR="00E177BA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7777777" w:rsidR="00E177BA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 w:rsidR="00E177BA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E177B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E177BA" w:rsidRDefault="00E177BA">
      <w:pPr>
        <w:spacing w:before="120"/>
        <w:ind w:left="720"/>
        <w:rPr>
          <w:rFonts w:cstheme="minorHAnsi"/>
        </w:rPr>
      </w:pPr>
    </w:p>
    <w:p w14:paraId="3073BEE2" w14:textId="77777777" w:rsidR="00E177BA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E177BA" w:rsidRDefault="00E177BA">
      <w:pPr>
        <w:spacing w:before="120"/>
        <w:rPr>
          <w:rFonts w:eastAsia="Times New Roman" w:cstheme="minorHAnsi"/>
          <w:b/>
        </w:rPr>
      </w:pPr>
    </w:p>
    <w:p w14:paraId="603B59C8" w14:textId="6C757C0C" w:rsidR="00E177BA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</w:t>
      </w:r>
      <w:proofErr w:type="spellStart"/>
      <w:r>
        <w:rPr>
          <w:rFonts w:ascii="Calibri" w:hAnsi="Calibri" w:cs="Calibri"/>
          <w:color w:val="222222"/>
        </w:rPr>
        <w:t>JoVE</w:t>
      </w:r>
      <w:proofErr w:type="spellEnd"/>
      <w:r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</w:t>
      </w:r>
      <w:r w:rsidR="00C22EE7">
        <w:rPr>
          <w:rFonts w:ascii="Calibri" w:hAnsi="Calibri" w:cs="Calibri"/>
          <w:color w:val="222222"/>
        </w:rPr>
        <w:t xml:space="preserve"> </w:t>
      </w:r>
      <w:r w:rsidR="00C22EE7">
        <w:rPr>
          <w:rFonts w:ascii="Calibri" w:hAnsi="Calibri" w:cs="Calibri"/>
          <w:b/>
          <w:bCs/>
          <w:color w:val="222222"/>
        </w:rPr>
        <w:t>06/14/2026</w:t>
      </w:r>
    </w:p>
    <w:p w14:paraId="12FBC75A" w14:textId="77777777" w:rsidR="00E177BA" w:rsidRDefault="00E177BA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E177BA" w:rsidRDefault="00E177BA">
      <w:pPr>
        <w:rPr>
          <w:rFonts w:cstheme="minorHAnsi"/>
        </w:rPr>
      </w:pPr>
    </w:p>
    <w:p w14:paraId="685E1DF4" w14:textId="77777777" w:rsidR="00E177BA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11" w:tgtFrame="_blank" w:history="1">
        <w:r w:rsidR="00E177BA"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384233EF" w14:textId="77777777" w:rsidR="005C6105" w:rsidRDefault="005C6105">
      <w:pPr>
        <w:rPr>
          <w:rFonts w:ascii="Calibri" w:hAnsi="Calibri" w:cs="Calibri"/>
          <w:color w:val="000000"/>
        </w:rPr>
      </w:pPr>
    </w:p>
    <w:p w14:paraId="67386C83" w14:textId="77777777" w:rsidR="00E177BA" w:rsidRDefault="00E177BA">
      <w:pPr>
        <w:rPr>
          <w:rFonts w:cstheme="minorHAnsi"/>
          <w:b/>
          <w:sz w:val="22"/>
          <w:szCs w:val="22"/>
        </w:rPr>
      </w:pPr>
    </w:p>
    <w:p w14:paraId="7AA7BBC5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>Current Protocol Length</w:t>
      </w:r>
    </w:p>
    <w:p w14:paraId="0FDB8123" w14:textId="77777777" w:rsidR="00E177BA" w:rsidRDefault="00E177BA">
      <w:pPr>
        <w:rPr>
          <w:rFonts w:cstheme="minorHAnsi"/>
          <w:b/>
          <w:sz w:val="22"/>
          <w:szCs w:val="22"/>
        </w:rPr>
      </w:pPr>
    </w:p>
    <w:p w14:paraId="72F5C5E6" w14:textId="77777777" w:rsidR="00E177B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27</w:t>
      </w:r>
    </w:p>
    <w:p w14:paraId="5AAC9C6C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7E8076BA" w14:textId="77777777" w:rsidR="00E177BA" w:rsidRDefault="00E177BA">
      <w:pPr>
        <w:rPr>
          <w:rFonts w:cstheme="minorHAnsi"/>
          <w:b/>
        </w:rPr>
      </w:pPr>
    </w:p>
    <w:p w14:paraId="551F5542" w14:textId="28ECDE70" w:rsidR="00E177B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E6028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FE6028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E177BA" w:rsidRDefault="00E177BA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E177B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E177BA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5C4AA9D4" w14:textId="715DC030" w:rsidR="00E177BA" w:rsidRPr="001F4927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Haofan</w:t>
      </w:r>
      <w:proofErr w:type="spellEnd"/>
      <w:r>
        <w:rPr>
          <w:rStyle w:val="AuthorName"/>
          <w:rFonts w:eastAsia="Times" w:cstheme="minorHAnsi" w:hint="eastAsia"/>
          <w:lang w:eastAsia="zh-CN"/>
        </w:rPr>
        <w:t xml:space="preserve"> Chen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C22EE7" w:rsidRPr="00C22EE7">
        <w:rPr>
          <w:rFonts w:eastAsia="Segoe UI" w:cstheme="minorHAnsi"/>
          <w:color w:val="0F1115"/>
          <w:shd w:val="clear" w:color="auto" w:fill="FFFFFF"/>
        </w:rPr>
        <w:t>Our research focuses on isolating specific mesenchymal stem cell subsets through cost-effective magnetic bead sorting with high purity and viability</w:t>
      </w:r>
      <w:r w:rsidR="002268BB" w:rsidRPr="002268BB">
        <w:rPr>
          <w:rFonts w:eastAsia="Segoe UI" w:cstheme="minorHAnsi"/>
          <w:color w:val="0F1115"/>
          <w:shd w:val="clear" w:color="auto" w:fill="FFFFFF"/>
        </w:rPr>
        <w:t>.</w:t>
      </w:r>
    </w:p>
    <w:p w14:paraId="652FAE56" w14:textId="77777777" w:rsidR="001F4927" w:rsidRPr="00B07A3B" w:rsidRDefault="001F4927" w:rsidP="001F492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E177BA" w:rsidRDefault="00E177BA">
      <w:pPr>
        <w:rPr>
          <w:rFonts w:eastAsia="Times New Roman" w:cstheme="minorHAnsi"/>
          <w:b/>
          <w:bCs/>
        </w:rPr>
      </w:pPr>
    </w:p>
    <w:p w14:paraId="6C23DE02" w14:textId="77777777" w:rsidR="00E177BA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3708EFC8" w14:textId="5446A3FE" w:rsidR="00E177BA" w:rsidRPr="001F4927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>This protocol can be applied to any membrane protein using standard PE-conjugated antibodies.</w:t>
      </w:r>
    </w:p>
    <w:p w14:paraId="00B34A33" w14:textId="77777777" w:rsidR="001F4927" w:rsidRPr="00B07A3B" w:rsidRDefault="001F4927" w:rsidP="001F492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E177BA" w:rsidRDefault="00E177BA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E177BA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E177BA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76CDDB92" w14:textId="77777777" w:rsidR="001F4927" w:rsidRPr="001F4927" w:rsidRDefault="001F4927" w:rsidP="001F4927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4A7517E9" w14:textId="77777777" w:rsidR="001F4927" w:rsidRPr="001F4927" w:rsidRDefault="001F4927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228D1474" w14:textId="77777777" w:rsidR="001F4927" w:rsidRPr="001F4927" w:rsidRDefault="001F4927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30D52CE3" w14:textId="45F1A996" w:rsidR="00E177BA" w:rsidRPr="001F4927" w:rsidRDefault="00000000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 xml:space="preserve">This </w:t>
      </w:r>
      <w:r w:rsidR="001B5448">
        <w:rPr>
          <w:rFonts w:cstheme="minorHAnsi"/>
        </w:rPr>
        <w:t>approach</w:t>
      </w:r>
      <w:r w:rsidR="001B5448" w:rsidRPr="001B5448">
        <w:rPr>
          <w:rFonts w:cstheme="minorHAnsi"/>
        </w:rPr>
        <w:t xml:space="preserve"> enables researchers to study rare cell subpopulations with high purity and viability.</w:t>
      </w:r>
    </w:p>
    <w:p w14:paraId="2FDA5796" w14:textId="77777777" w:rsidR="001F4927" w:rsidRPr="00B07A3B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E177BA" w:rsidRDefault="00E177BA"/>
    <w:p w14:paraId="7DBACAD2" w14:textId="77777777" w:rsidR="00E177BA" w:rsidRDefault="00000000">
      <w:r>
        <w:t>Describe the most important consideration or challenge when performing this protocol.</w:t>
      </w:r>
    </w:p>
    <w:p w14:paraId="0203E86F" w14:textId="5380504C" w:rsidR="00E177BA" w:rsidRPr="001F4927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 xml:space="preserve">The most important consideration </w:t>
      </w:r>
      <w:r w:rsidR="001B5448">
        <w:rPr>
          <w:rFonts w:cstheme="minorHAnsi"/>
        </w:rPr>
        <w:t xml:space="preserve">in this protocol </w:t>
      </w:r>
      <w:r w:rsidR="001B5448" w:rsidRPr="001B5448">
        <w:rPr>
          <w:rFonts w:cstheme="minorHAnsi"/>
        </w:rPr>
        <w:t>is gentle pipetting to maintain cell viability and remove unbound beads.</w:t>
      </w:r>
    </w:p>
    <w:p w14:paraId="78F73CFA" w14:textId="77777777" w:rsidR="001F4927" w:rsidRPr="00B07A3B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E177BA" w:rsidRDefault="00E177BA">
      <w:pPr>
        <w:rPr>
          <w:rFonts w:eastAsia="Times New Roman" w:cstheme="minorHAnsi"/>
        </w:rPr>
      </w:pPr>
    </w:p>
    <w:p w14:paraId="5C57EF57" w14:textId="77777777" w:rsidR="00E177BA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3485B6BF" w14:textId="578E00FB" w:rsidR="00E177BA" w:rsidRPr="001F4927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lastRenderedPageBreak/>
        <w:t>Haofan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>Following this procedure, researchers can perform proliferation assays, flow cytometry, and differentiation studies.</w:t>
      </w:r>
    </w:p>
    <w:p w14:paraId="7A104A62" w14:textId="70D9568A" w:rsidR="00E177BA" w:rsidRPr="001B5448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492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A7B190" w14:textId="77777777" w:rsidR="001B5448" w:rsidRDefault="001B5448" w:rsidP="001B5448">
      <w:pPr>
        <w:spacing w:before="120"/>
        <w:rPr>
          <w:rFonts w:cstheme="minorHAnsi"/>
        </w:rPr>
      </w:pPr>
    </w:p>
    <w:p w14:paraId="18DBDBEE" w14:textId="77777777" w:rsidR="001B5448" w:rsidRDefault="001B5448" w:rsidP="001B5448">
      <w:pPr>
        <w:spacing w:before="120"/>
        <w:rPr>
          <w:rFonts w:cstheme="minorHAnsi"/>
        </w:rPr>
      </w:pPr>
    </w:p>
    <w:p w14:paraId="659C10D0" w14:textId="77777777" w:rsidR="001B5448" w:rsidRDefault="001B5448" w:rsidP="001B5448">
      <w:pPr>
        <w:spacing w:before="120"/>
        <w:rPr>
          <w:rFonts w:cstheme="minorHAnsi"/>
        </w:rPr>
      </w:pPr>
    </w:p>
    <w:p w14:paraId="7421EBB7" w14:textId="77777777" w:rsidR="001B5448" w:rsidRDefault="001B5448" w:rsidP="001B5448">
      <w:pPr>
        <w:spacing w:before="120"/>
        <w:rPr>
          <w:rFonts w:cstheme="minorHAnsi"/>
        </w:rPr>
      </w:pPr>
    </w:p>
    <w:p w14:paraId="039211D8" w14:textId="77777777" w:rsidR="001B5448" w:rsidRDefault="001B5448" w:rsidP="001B5448">
      <w:pPr>
        <w:spacing w:before="120"/>
        <w:rPr>
          <w:rFonts w:cstheme="minorHAnsi"/>
        </w:rPr>
      </w:pPr>
    </w:p>
    <w:p w14:paraId="7EFC33F4" w14:textId="77777777" w:rsidR="001B5448" w:rsidRDefault="001B5448" w:rsidP="001B5448">
      <w:pPr>
        <w:spacing w:before="120"/>
        <w:rPr>
          <w:rFonts w:cstheme="minorHAnsi"/>
        </w:rPr>
      </w:pPr>
    </w:p>
    <w:p w14:paraId="4837024A" w14:textId="77777777" w:rsidR="001B5448" w:rsidRDefault="001B5448" w:rsidP="001B5448">
      <w:pPr>
        <w:spacing w:before="120"/>
        <w:rPr>
          <w:rFonts w:cstheme="minorHAnsi"/>
        </w:rPr>
      </w:pPr>
    </w:p>
    <w:p w14:paraId="4F645E86" w14:textId="77777777" w:rsidR="001B5448" w:rsidRDefault="001B5448" w:rsidP="001B5448">
      <w:pPr>
        <w:spacing w:before="120"/>
        <w:rPr>
          <w:rFonts w:cstheme="minorHAnsi"/>
        </w:rPr>
      </w:pPr>
    </w:p>
    <w:p w14:paraId="6AFDEB2F" w14:textId="77777777" w:rsidR="001B5448" w:rsidRDefault="001B5448" w:rsidP="001B5448">
      <w:pPr>
        <w:spacing w:before="120"/>
        <w:rPr>
          <w:rFonts w:cstheme="minorHAnsi"/>
        </w:rPr>
      </w:pPr>
    </w:p>
    <w:p w14:paraId="33772A3D" w14:textId="77777777" w:rsidR="001B5448" w:rsidRDefault="001B5448" w:rsidP="001B5448">
      <w:pPr>
        <w:spacing w:before="120"/>
        <w:rPr>
          <w:rFonts w:cstheme="minorHAnsi"/>
        </w:rPr>
      </w:pPr>
    </w:p>
    <w:p w14:paraId="6A2B6164" w14:textId="77777777" w:rsidR="001B5448" w:rsidRDefault="001B5448" w:rsidP="001B5448">
      <w:pPr>
        <w:spacing w:before="120"/>
        <w:rPr>
          <w:rFonts w:cstheme="minorHAnsi"/>
        </w:rPr>
      </w:pPr>
    </w:p>
    <w:p w14:paraId="5B3DC0A6" w14:textId="77777777" w:rsidR="001B5448" w:rsidRDefault="001B5448" w:rsidP="001B5448">
      <w:pPr>
        <w:spacing w:before="120"/>
        <w:rPr>
          <w:rFonts w:cstheme="minorHAnsi"/>
        </w:rPr>
      </w:pPr>
    </w:p>
    <w:p w14:paraId="0DE914BC" w14:textId="77777777" w:rsidR="001B5448" w:rsidRDefault="001B5448" w:rsidP="001B5448">
      <w:pPr>
        <w:spacing w:before="120"/>
        <w:rPr>
          <w:rFonts w:cstheme="minorHAnsi"/>
        </w:rPr>
      </w:pPr>
    </w:p>
    <w:p w14:paraId="76552F6D" w14:textId="77777777" w:rsidR="001B5448" w:rsidRDefault="001B5448" w:rsidP="001B5448">
      <w:pPr>
        <w:spacing w:before="120"/>
        <w:rPr>
          <w:rFonts w:cstheme="minorHAnsi"/>
        </w:rPr>
      </w:pPr>
    </w:p>
    <w:p w14:paraId="2B4026A8" w14:textId="77777777" w:rsidR="001B5448" w:rsidRDefault="001B5448" w:rsidP="001B5448">
      <w:pPr>
        <w:spacing w:before="120"/>
        <w:rPr>
          <w:rFonts w:cstheme="minorHAnsi"/>
        </w:rPr>
      </w:pPr>
    </w:p>
    <w:p w14:paraId="43605975" w14:textId="77777777" w:rsidR="001B5448" w:rsidRDefault="001B5448" w:rsidP="001B5448">
      <w:pPr>
        <w:spacing w:before="120"/>
        <w:rPr>
          <w:rFonts w:cstheme="minorHAnsi"/>
        </w:rPr>
      </w:pPr>
    </w:p>
    <w:p w14:paraId="67E212F0" w14:textId="77777777" w:rsidR="001B5448" w:rsidRDefault="001B5448" w:rsidP="001B5448">
      <w:pPr>
        <w:spacing w:before="120"/>
        <w:rPr>
          <w:rFonts w:cstheme="minorHAnsi"/>
        </w:rPr>
      </w:pPr>
    </w:p>
    <w:p w14:paraId="25F50F87" w14:textId="77777777" w:rsidR="001B5448" w:rsidRDefault="001B5448" w:rsidP="001B5448">
      <w:pPr>
        <w:spacing w:before="120"/>
        <w:rPr>
          <w:rFonts w:cstheme="minorHAnsi"/>
        </w:rPr>
      </w:pPr>
    </w:p>
    <w:p w14:paraId="4833EB75" w14:textId="77777777" w:rsidR="001B5448" w:rsidRDefault="001B5448" w:rsidP="001B5448">
      <w:pPr>
        <w:spacing w:before="120"/>
        <w:rPr>
          <w:rFonts w:cstheme="minorHAnsi"/>
        </w:rPr>
      </w:pPr>
    </w:p>
    <w:p w14:paraId="510F08DB" w14:textId="77777777" w:rsidR="001B5448" w:rsidRDefault="001B5448" w:rsidP="001B5448">
      <w:pPr>
        <w:spacing w:before="120"/>
        <w:rPr>
          <w:rFonts w:cstheme="minorHAnsi"/>
        </w:rPr>
      </w:pPr>
    </w:p>
    <w:p w14:paraId="7A85024C" w14:textId="77777777" w:rsidR="001B5448" w:rsidRDefault="001B5448" w:rsidP="001B5448">
      <w:pPr>
        <w:spacing w:before="120"/>
        <w:rPr>
          <w:rFonts w:cstheme="minorHAnsi"/>
        </w:rPr>
      </w:pPr>
    </w:p>
    <w:p w14:paraId="73F8EDDD" w14:textId="77777777" w:rsidR="001B5448" w:rsidRDefault="001B5448" w:rsidP="001B5448">
      <w:pPr>
        <w:spacing w:before="120"/>
        <w:rPr>
          <w:rFonts w:cstheme="minorHAnsi"/>
        </w:rPr>
      </w:pPr>
    </w:p>
    <w:p w14:paraId="77DFD4D9" w14:textId="77777777" w:rsidR="001B5448" w:rsidRDefault="001B5448" w:rsidP="001B5448">
      <w:pPr>
        <w:spacing w:before="120"/>
        <w:rPr>
          <w:rFonts w:cstheme="minorHAnsi"/>
        </w:rPr>
      </w:pPr>
    </w:p>
    <w:p w14:paraId="4335B705" w14:textId="77777777" w:rsidR="001B5448" w:rsidRDefault="001B5448" w:rsidP="001B5448">
      <w:pPr>
        <w:spacing w:before="120"/>
        <w:rPr>
          <w:rFonts w:cstheme="minorHAnsi"/>
        </w:rPr>
      </w:pPr>
    </w:p>
    <w:p w14:paraId="68457786" w14:textId="77777777" w:rsidR="001B5448" w:rsidRDefault="001B5448" w:rsidP="001B5448">
      <w:pPr>
        <w:spacing w:before="120"/>
        <w:rPr>
          <w:rFonts w:cstheme="minorHAnsi"/>
        </w:rPr>
      </w:pPr>
    </w:p>
    <w:p w14:paraId="4B74521B" w14:textId="77777777" w:rsidR="001B5448" w:rsidRDefault="001B5448" w:rsidP="001B5448">
      <w:pPr>
        <w:spacing w:before="120"/>
        <w:rPr>
          <w:rFonts w:cstheme="minorHAnsi"/>
        </w:rPr>
      </w:pPr>
    </w:p>
    <w:p w14:paraId="40E5B0CD" w14:textId="77777777" w:rsidR="001B5448" w:rsidRDefault="001B5448" w:rsidP="001B5448">
      <w:pPr>
        <w:spacing w:before="120"/>
        <w:rPr>
          <w:rFonts w:cstheme="minorHAnsi"/>
        </w:rPr>
      </w:pPr>
    </w:p>
    <w:p w14:paraId="4A333979" w14:textId="77777777" w:rsidR="001B5448" w:rsidRDefault="001B5448" w:rsidP="001B5448">
      <w:pPr>
        <w:spacing w:before="120"/>
        <w:rPr>
          <w:rFonts w:cstheme="minorHAnsi"/>
        </w:rPr>
      </w:pPr>
    </w:p>
    <w:p w14:paraId="2AC73F17" w14:textId="77777777" w:rsidR="001B5448" w:rsidRPr="001B5448" w:rsidRDefault="001B5448" w:rsidP="001B5448">
      <w:pPr>
        <w:spacing w:before="120"/>
        <w:rPr>
          <w:rFonts w:cstheme="minorHAnsi"/>
        </w:rPr>
      </w:pPr>
    </w:p>
    <w:p w14:paraId="1665FD06" w14:textId="77777777" w:rsidR="00E177B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66227928" w14:textId="77777777" w:rsidR="00E177BA" w:rsidRDefault="00000000">
      <w:pPr>
        <w:pStyle w:val="ListParagraph"/>
        <w:spacing w:before="120" w:after="240"/>
        <w:ind w:left="360"/>
        <w:contextualSpacing w:val="0"/>
        <w:rPr>
          <w:rFonts w:cstheme="minorHAnsi"/>
        </w:rPr>
      </w:pPr>
      <w:r>
        <w:rPr>
          <w:rFonts w:cstheme="minorHAnsi"/>
        </w:rPr>
        <w:t>Human bone marrow-derived mesenchymal stem cells were obtained from a commercial supplier. No human participants were directly recruited, enrolled, or sampled for this study. Therefore, institutional review board (IRB) approval and informed consent were not required for this protocol</w:t>
      </w:r>
    </w:p>
    <w:p w14:paraId="66D538A0" w14:textId="77777777" w:rsidR="00E177B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CEA460B" w14:textId="77777777" w:rsidR="00E177B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77777777" w:rsidR="00E177B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a Single-Cell Suspension</w:t>
      </w:r>
    </w:p>
    <w:p w14:paraId="753B71A2" w14:textId="18F54666" w:rsidR="00E177B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90746A">
        <w:rPr>
          <w:rFonts w:ascii="Calibri" w:eastAsia="Times New Roman" w:hAnsi="Calibri" w:cstheme="minorHAnsi" w:hint="eastAsia"/>
          <w:b/>
          <w:lang w:eastAsia="zh-CN"/>
        </w:rPr>
        <w:t>Haofan</w:t>
      </w:r>
      <w:proofErr w:type="spellEnd"/>
      <w:r w:rsidRPr="0090746A">
        <w:rPr>
          <w:rFonts w:ascii="Calibri" w:eastAsia="Times New Roman" w:hAnsi="Calibri" w:cstheme="minorHAnsi" w:hint="eastAsia"/>
          <w:b/>
          <w:lang w:eastAsia="zh-CN"/>
        </w:rPr>
        <w:t xml:space="preserve"> Chen</w:t>
      </w:r>
    </w:p>
    <w:p w14:paraId="4F7CE61A" w14:textId="77777777" w:rsidR="00E177BA" w:rsidRDefault="00E177B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A9DE3D" w14:textId="09CDF597" w:rsidR="00E177BA" w:rsidRDefault="00000000">
      <w:pPr>
        <w:pStyle w:val="Narration"/>
        <w:numPr>
          <w:ilvl w:val="1"/>
          <w:numId w:val="2"/>
        </w:numPr>
      </w:pPr>
      <w:r w:rsidRPr="00547A5C">
        <w:t xml:space="preserve">To begin, gather the required reagents </w:t>
      </w:r>
      <w:r w:rsidRPr="00547A5C">
        <w:rPr>
          <w:b/>
          <w:bCs/>
        </w:rPr>
        <w:t>[1]</w:t>
      </w:r>
      <w:r>
        <w:t xml:space="preserve">. Select mesenchymal stem cells or MSCs </w:t>
      </w:r>
      <w:r>
        <w:rPr>
          <w:i/>
          <w:iCs/>
          <w:color w:val="EE0000"/>
        </w:rPr>
        <w:t>(M-S-C-S)</w:t>
      </w:r>
      <w:r>
        <w:t xml:space="preserve"> from passages 3 to 5 that have reached 80 to 90 percent confluence </w:t>
      </w:r>
      <w:r>
        <w:rPr>
          <w:b/>
          <w:bCs/>
        </w:rPr>
        <w:t>[2]</w:t>
      </w:r>
      <w:r>
        <w:t xml:space="preserve">. Discard the culture medium </w:t>
      </w:r>
      <w:r>
        <w:rPr>
          <w:b/>
          <w:bCs/>
        </w:rPr>
        <w:t>[3]</w:t>
      </w:r>
      <w:r>
        <w:t>.</w:t>
      </w:r>
    </w:p>
    <w:p w14:paraId="4046F41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Talent walking into the room with a tray of reagents and culture medium.</w:t>
      </w:r>
    </w:p>
    <w:p w14:paraId="62BFB634" w14:textId="35D99AA9" w:rsidR="00E177BA" w:rsidRDefault="00547A5C">
      <w:pPr>
        <w:pStyle w:val="ShotDescription"/>
        <w:numPr>
          <w:ilvl w:val="2"/>
          <w:numId w:val="2"/>
        </w:numPr>
        <w:rPr>
          <w:lang w:val="en-IN"/>
        </w:rPr>
      </w:pPr>
      <w:r w:rsidRPr="00547A5C">
        <w:rPr>
          <w:iCs/>
        </w:rPr>
        <w:t>SCOPE: Show mesenchymal stem cells at 80 to 90 percent confluence.</w:t>
      </w:r>
    </w:p>
    <w:p w14:paraId="6FBDE66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culture medium from the vessel.</w:t>
      </w:r>
    </w:p>
    <w:p w14:paraId="633C940B" w14:textId="13632974" w:rsidR="00E177BA" w:rsidRDefault="00000000">
      <w:pPr>
        <w:pStyle w:val="Narration"/>
        <w:numPr>
          <w:ilvl w:val="1"/>
          <w:numId w:val="2"/>
        </w:numPr>
      </w:pPr>
      <w:r>
        <w:t xml:space="preserve">Wash the cells twice with 10 </w:t>
      </w:r>
      <w:proofErr w:type="spellStart"/>
      <w:r>
        <w:t>milliliters</w:t>
      </w:r>
      <w:proofErr w:type="spellEnd"/>
      <w:r>
        <w:t xml:space="preserve"> of prewarmed PBS </w:t>
      </w:r>
      <w:r>
        <w:rPr>
          <w:b/>
          <w:bCs/>
        </w:rPr>
        <w:t>[1]</w:t>
      </w:r>
      <w:r>
        <w:t xml:space="preserve">. Gently rock the vessel </w:t>
      </w:r>
      <w:r>
        <w:rPr>
          <w:b/>
          <w:bCs/>
        </w:rPr>
        <w:t>[2]</w:t>
      </w:r>
      <w:r>
        <w:t xml:space="preserve"> and discard the PBS </w:t>
      </w:r>
      <w:r>
        <w:rPr>
          <w:b/>
          <w:bCs/>
        </w:rPr>
        <w:t>[3]</w:t>
      </w:r>
      <w:r>
        <w:t>.</w:t>
      </w:r>
    </w:p>
    <w:p w14:paraId="260864C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10 mL of prewarmed PBS to the cells.</w:t>
      </w:r>
    </w:p>
    <w:p w14:paraId="2B10018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gently rocking the vessel.</w:t>
      </w:r>
    </w:p>
    <w:p w14:paraId="2016CDC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PBS.</w:t>
      </w:r>
    </w:p>
    <w:p w14:paraId="25E19800" w14:textId="34DFD6A7" w:rsidR="00E177BA" w:rsidRDefault="00000000">
      <w:pPr>
        <w:pStyle w:val="Narration"/>
        <w:numPr>
          <w:ilvl w:val="1"/>
          <w:numId w:val="2"/>
        </w:numPr>
      </w:pPr>
      <w:r>
        <w:t xml:space="preserve">Add 2 </w:t>
      </w:r>
      <w:proofErr w:type="spellStart"/>
      <w:r>
        <w:t>milliliters</w:t>
      </w:r>
      <w:proofErr w:type="spellEnd"/>
      <w:r>
        <w:t xml:space="preserve"> of 0.25 percent trypsin-EDTA </w:t>
      </w:r>
      <w:r>
        <w:rPr>
          <w:b/>
          <w:bCs/>
        </w:rPr>
        <w:t>[1]</w:t>
      </w:r>
      <w:r>
        <w:t xml:space="preserve"> and incubate at 37 degrees Celsius for 3 to 5 minutes </w:t>
      </w:r>
      <w:r>
        <w:rPr>
          <w:b/>
          <w:bCs/>
        </w:rPr>
        <w:t>[2]</w:t>
      </w:r>
      <w:r>
        <w:t xml:space="preserve">. Under a microscope, observe the cells until they round up </w:t>
      </w:r>
      <w:r>
        <w:rPr>
          <w:b/>
          <w:bCs/>
        </w:rPr>
        <w:t>[3]</w:t>
      </w:r>
      <w:r>
        <w:t xml:space="preserve"> and begin to detach </w:t>
      </w:r>
      <w:r>
        <w:rPr>
          <w:b/>
          <w:bCs/>
        </w:rPr>
        <w:t>[4]</w:t>
      </w:r>
      <w:r>
        <w:t>.</w:t>
      </w:r>
    </w:p>
    <w:p w14:paraId="5A90F4C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0.25 percent trypsin-EDTA to the cells.</w:t>
      </w:r>
    </w:p>
    <w:p w14:paraId="060AE8F6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vessel in the incubator.</w:t>
      </w:r>
    </w:p>
    <w:p w14:paraId="6B97CC1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cells rounding up under the microscope.</w:t>
      </w:r>
    </w:p>
    <w:p w14:paraId="397DFE20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cells beginning to detach under the microscope.</w:t>
      </w:r>
    </w:p>
    <w:p w14:paraId="318AF50E" w14:textId="3E466959" w:rsidR="00E177BA" w:rsidRDefault="00000000">
      <w:pPr>
        <w:pStyle w:val="Narration"/>
        <w:numPr>
          <w:ilvl w:val="1"/>
          <w:numId w:val="2"/>
        </w:numPr>
      </w:pPr>
      <w:r>
        <w:t xml:space="preserve">Add 4 </w:t>
      </w:r>
      <w:proofErr w:type="spellStart"/>
      <w:r>
        <w:t>milliliters</w:t>
      </w:r>
      <w:proofErr w:type="spellEnd"/>
      <w:r>
        <w:t xml:space="preserve"> of culture medium containing 16.5 percent FBS to neutralize the trypsin </w:t>
      </w:r>
      <w:r>
        <w:rPr>
          <w:b/>
          <w:bCs/>
        </w:rPr>
        <w:t>[1]</w:t>
      </w:r>
      <w:r>
        <w:t xml:space="preserve">. Gently pipette the cells to ensure complete detachment </w:t>
      </w:r>
      <w:r>
        <w:rPr>
          <w:b/>
          <w:bCs/>
        </w:rPr>
        <w:t>[2]</w:t>
      </w:r>
      <w:r>
        <w:t xml:space="preserve"> and transfer the cell suspension to a 15-milliliter centrifuge tube </w:t>
      </w:r>
      <w:r>
        <w:rPr>
          <w:b/>
          <w:bCs/>
        </w:rPr>
        <w:t>[3]</w:t>
      </w:r>
      <w:r>
        <w:t>.</w:t>
      </w:r>
    </w:p>
    <w:p w14:paraId="3AE7F55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 mL of culture medium to the vessel.</w:t>
      </w:r>
    </w:p>
    <w:p w14:paraId="6FBC3A4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cells in the vessel.</w:t>
      </w:r>
    </w:p>
    <w:p w14:paraId="2315E6E1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cell suspension to a 15mL centrifuge tube.</w:t>
      </w:r>
    </w:p>
    <w:p w14:paraId="14E7CAA4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the cell suspension at 300 g for 3 minutes </w:t>
      </w:r>
      <w:r>
        <w:rPr>
          <w:b/>
          <w:bCs/>
        </w:rPr>
        <w:t>[1]</w:t>
      </w:r>
      <w:r>
        <w:t xml:space="preserve"> and discard the supernatant </w:t>
      </w:r>
      <w:r>
        <w:rPr>
          <w:b/>
          <w:bCs/>
        </w:rPr>
        <w:t>[2]</w:t>
      </w:r>
      <w:r>
        <w:t>.</w:t>
      </w:r>
    </w:p>
    <w:p w14:paraId="1B55AD5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15mL centrifuge tube in the centrifuge.</w:t>
      </w:r>
    </w:p>
    <w:p w14:paraId="40E728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discarding the supernatant from the centrifuge tube.</w:t>
      </w:r>
    </w:p>
    <w:p w14:paraId="7F0532A1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Resuspend the cell pellet in 1 </w:t>
      </w:r>
      <w:proofErr w:type="spellStart"/>
      <w:r>
        <w:t>milliliter</w:t>
      </w:r>
      <w:proofErr w:type="spellEnd"/>
      <w:r>
        <w:t xml:space="preserve"> of buffer </w:t>
      </w:r>
      <w:r>
        <w:rPr>
          <w:b/>
          <w:bCs/>
        </w:rPr>
        <w:t>[1]</w:t>
      </w:r>
      <w:r>
        <w:t xml:space="preserve">. </w:t>
      </w:r>
    </w:p>
    <w:p w14:paraId="0574546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1mL of buffer to the cell pellet.</w:t>
      </w:r>
    </w:p>
    <w:p w14:paraId="2522745A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</w:t>
      </w:r>
      <w:r>
        <w:rPr>
          <w:b/>
          <w:bCs/>
        </w:rPr>
        <w:t>[1]</w:t>
      </w:r>
      <w:r>
        <w:t xml:space="preserve"> and discard the supernatant as previously demonstrated </w:t>
      </w:r>
      <w:r>
        <w:rPr>
          <w:b/>
          <w:bCs/>
        </w:rPr>
        <w:t>[2]</w:t>
      </w:r>
      <w:r>
        <w:t>.</w:t>
      </w:r>
    </w:p>
    <w:p w14:paraId="35D66E3F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2.5.1.</w:t>
      </w:r>
    </w:p>
    <w:p w14:paraId="7E5040A6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2.5.2.</w:t>
      </w:r>
    </w:p>
    <w:p w14:paraId="41204719" w14:textId="546D6A33" w:rsidR="00E177BA" w:rsidRDefault="00547A5C">
      <w:pPr>
        <w:pStyle w:val="Narration"/>
        <w:numPr>
          <w:ilvl w:val="1"/>
          <w:numId w:val="2"/>
        </w:numPr>
      </w:pPr>
      <w:r>
        <w:t>A</w:t>
      </w:r>
      <w:r w:rsidRPr="00547A5C">
        <w:t>fter resuspending the</w:t>
      </w:r>
      <w:r>
        <w:t xml:space="preserve"> cells in buffer, c</w:t>
      </w:r>
      <w:proofErr w:type="spellStart"/>
      <w:r>
        <w:rPr>
          <w:iCs/>
          <w:lang w:val="en-US"/>
        </w:rPr>
        <w:t>ount</w:t>
      </w:r>
      <w:proofErr w:type="spellEnd"/>
      <w:r>
        <w:rPr>
          <w:iCs/>
          <w:lang w:val="en-US"/>
        </w:rPr>
        <w:t xml:space="preserve"> the cells to determine the total cell number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 xml:space="preserve">. </w:t>
      </w:r>
      <w:r w:rsidRPr="00547A5C">
        <w:rPr>
          <w:iCs/>
          <w:lang w:val="en-US"/>
        </w:rPr>
        <w:t>Adjust the cell suspension with buffer</w:t>
      </w:r>
      <w:r>
        <w:rPr>
          <w:iCs/>
          <w:lang w:val="en-US"/>
        </w:rPr>
        <w:t xml:space="preserve"> </w:t>
      </w:r>
      <w:r>
        <w:t xml:space="preserve">to achieve a density of 100 million cells per </w:t>
      </w:r>
      <w:proofErr w:type="spellStart"/>
      <w:r>
        <w:t>milliliter</w:t>
      </w:r>
      <w:proofErr w:type="spellEnd"/>
      <w:r>
        <w:t xml:space="preserve"> </w:t>
      </w:r>
      <w:r>
        <w:rPr>
          <w:b/>
          <w:bCs/>
        </w:rPr>
        <w:t>[2]</w:t>
      </w:r>
      <w:r>
        <w:t xml:space="preserve">. </w:t>
      </w:r>
    </w:p>
    <w:p w14:paraId="08387AA2" w14:textId="3788D59C" w:rsidR="00E177BA" w:rsidRDefault="00E41EE7">
      <w:pPr>
        <w:pStyle w:val="ShotDescription"/>
        <w:numPr>
          <w:ilvl w:val="2"/>
          <w:numId w:val="2"/>
        </w:numPr>
        <w:rPr>
          <w:lang w:val="en-IN"/>
        </w:rPr>
      </w:pPr>
      <w:r w:rsidRPr="00707825">
        <w:rPr>
          <w:iCs/>
        </w:rPr>
        <w:t>SCOPE</w:t>
      </w:r>
      <w:r w:rsidR="00707825">
        <w:rPr>
          <w:iCs/>
        </w:rPr>
        <w:t>:</w:t>
      </w:r>
      <w:r>
        <w:rPr>
          <w:iCs/>
        </w:rPr>
        <w:t xml:space="preserve"> </w:t>
      </w:r>
      <w:r w:rsidR="00707825" w:rsidRPr="00707825">
        <w:rPr>
          <w:iCs/>
        </w:rPr>
        <w:t>Show cells within the hemocytometer grid as the total cell number is counted.</w:t>
      </w:r>
    </w:p>
    <w:p w14:paraId="0E545EE7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cell pellet and resuspending the cells.</w:t>
      </w:r>
    </w:p>
    <w:p w14:paraId="55C98F12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Transfer the cell suspension to a 5-milliliter polystyrene round-bottom tube </w:t>
      </w:r>
      <w:r>
        <w:rPr>
          <w:b/>
          <w:bCs/>
        </w:rPr>
        <w:t>[1]</w:t>
      </w:r>
      <w:r>
        <w:t>.</w:t>
      </w:r>
    </w:p>
    <w:p w14:paraId="3082867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cell suspension into a 5mL polystyrene round-bottom tube.</w:t>
      </w:r>
    </w:p>
    <w:p w14:paraId="281B8481" w14:textId="77777777" w:rsidR="00E177BA" w:rsidRDefault="00E177BA">
      <w:pPr>
        <w:rPr>
          <w:lang w:val="en-GB"/>
        </w:rPr>
      </w:pPr>
    </w:p>
    <w:p w14:paraId="1F99A483" w14:textId="77777777" w:rsidR="00E177BA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Antibody and Magnetic Bead Labeling</w:t>
      </w:r>
    </w:p>
    <w:p w14:paraId="54E38812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10 microliters of Fc gamma RII blocker </w:t>
      </w:r>
      <w:r>
        <w:rPr>
          <w:i/>
          <w:iCs/>
          <w:color w:val="EE0000"/>
        </w:rPr>
        <w:t>(F-C-gamma-R-two blocker)</w:t>
      </w:r>
      <w:r>
        <w:rPr>
          <w:color w:val="EE0000"/>
        </w:rPr>
        <w:t xml:space="preserve"> </w:t>
      </w:r>
      <w:r>
        <w:t xml:space="preserve">per 10 million cells </w:t>
      </w:r>
      <w:r>
        <w:rPr>
          <w:b/>
          <w:bCs/>
        </w:rPr>
        <w:t>[1]</w:t>
      </w:r>
      <w:r>
        <w:t xml:space="preserve">. Mix gently and incubate at room temperature for 10 minutes </w:t>
      </w:r>
      <w:r>
        <w:rPr>
          <w:b/>
          <w:bCs/>
        </w:rPr>
        <w:t>[2]</w:t>
      </w:r>
      <w:r>
        <w:t>.</w:t>
      </w:r>
    </w:p>
    <w:p w14:paraId="37E7EE3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Fc gamma RII blocker to the cell suspension tube.</w:t>
      </w:r>
    </w:p>
    <w:p w14:paraId="57AB498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mixing the cell suspension and placing it aside for incubation.</w:t>
      </w:r>
    </w:p>
    <w:p w14:paraId="0E2218DF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5 microliters of phycoerythrin-conjugated or PE-conjugated </w:t>
      </w:r>
      <w:r>
        <w:rPr>
          <w:i/>
          <w:iCs/>
          <w:color w:val="EE0000"/>
        </w:rPr>
        <w:t>(P-E-conjugated)</w:t>
      </w:r>
      <w:r>
        <w:t xml:space="preserve"> anti-human </w:t>
      </w:r>
      <w:proofErr w:type="spellStart"/>
      <w:r>
        <w:t>podoplanin</w:t>
      </w:r>
      <w:proofErr w:type="spellEnd"/>
      <w:r>
        <w:t xml:space="preserve"> or PDPN </w:t>
      </w:r>
      <w:r>
        <w:rPr>
          <w:i/>
          <w:iCs/>
          <w:color w:val="EE0000"/>
        </w:rPr>
        <w:t>(P-D-P-N)</w:t>
      </w:r>
      <w:r>
        <w:t xml:space="preserve"> antibody per </w:t>
      </w:r>
      <w:r>
        <w:rPr>
          <w:iCs/>
          <w:lang w:val="en-US"/>
        </w:rPr>
        <w:t xml:space="preserve">10 million </w:t>
      </w:r>
      <w:r>
        <w:t xml:space="preserve">cells, following the manufacturer's recommended concentration </w:t>
      </w:r>
      <w:r>
        <w:rPr>
          <w:b/>
          <w:bCs/>
        </w:rPr>
        <w:t>[1]</w:t>
      </w:r>
      <w:r>
        <w:t xml:space="preserve">. Mix gently </w:t>
      </w:r>
      <w:r>
        <w:rPr>
          <w:b/>
          <w:bCs/>
        </w:rPr>
        <w:t>[2]</w:t>
      </w:r>
      <w:r>
        <w:t xml:space="preserve"> and incubate at room temperature for 15 to 20 minutes protected from light </w:t>
      </w:r>
      <w:r>
        <w:rPr>
          <w:b/>
          <w:bCs/>
        </w:rPr>
        <w:t>[3]</w:t>
      </w:r>
      <w:r>
        <w:t>.</w:t>
      </w:r>
    </w:p>
    <w:p w14:paraId="4D20DCA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PE-conjugated anti-human PDPN antibody to the cell suspension tube.</w:t>
      </w:r>
    </w:p>
    <w:p w14:paraId="00BD007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mixing the cell suspension.</w:t>
      </w:r>
    </w:p>
    <w:p w14:paraId="6DC8290D" w14:textId="35835022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</w:t>
      </w:r>
      <w:r w:rsidR="00547A5C">
        <w:rPr>
          <w:lang w:val="en-IN"/>
        </w:rPr>
        <w:t>the wrapped tube</w:t>
      </w:r>
      <w:r>
        <w:rPr>
          <w:lang w:val="en-IN"/>
        </w:rPr>
        <w:t xml:space="preserve"> on the laboratory bench for incubation at room temperature.</w:t>
      </w:r>
    </w:p>
    <w:p w14:paraId="1E4D7C09" w14:textId="77777777" w:rsidR="00E177BA" w:rsidRDefault="00E177BA">
      <w:pPr>
        <w:pStyle w:val="ShotDescription"/>
        <w:ind w:firstLine="0"/>
        <w:rPr>
          <w:lang w:val="en-IN"/>
        </w:rPr>
      </w:pPr>
    </w:p>
    <w:p w14:paraId="54BDCF93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10 microliters of Selection Cocktail per </w:t>
      </w:r>
      <w:r>
        <w:rPr>
          <w:iCs/>
          <w:lang w:val="en-US"/>
        </w:rPr>
        <w:t xml:space="preserve">10 million </w:t>
      </w:r>
      <w:r>
        <w:t xml:space="preserve">cells </w:t>
      </w:r>
      <w:r>
        <w:rPr>
          <w:b/>
          <w:bCs/>
        </w:rPr>
        <w:t>[1]</w:t>
      </w:r>
      <w:r>
        <w:t xml:space="preserve">. Mix gently and incubate at room temperature for 15 minutes </w:t>
      </w:r>
      <w:r>
        <w:rPr>
          <w:b/>
          <w:bCs/>
        </w:rPr>
        <w:t>[2]</w:t>
      </w:r>
      <w:r>
        <w:t>.</w:t>
      </w:r>
    </w:p>
    <w:p w14:paraId="10D10D0D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adding the Selection Cocktail to the cell suspension tube.</w:t>
      </w:r>
    </w:p>
    <w:p w14:paraId="3EEE6C9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/>
          <w:iCs/>
          <w:color w:val="0000FF"/>
          <w:lang w:val="en-IN"/>
        </w:rPr>
        <w:t>Reuse 3.1</w:t>
      </w:r>
      <w:r>
        <w:rPr>
          <w:lang w:val="en-IN"/>
        </w:rPr>
        <w:t>.</w:t>
      </w:r>
      <w:r>
        <w:rPr>
          <w:i/>
          <w:iCs/>
          <w:color w:val="0000FF"/>
          <w:lang w:val="en-IN"/>
        </w:rPr>
        <w:t>2</w:t>
      </w:r>
    </w:p>
    <w:p w14:paraId="2C998FE6" w14:textId="77777777" w:rsidR="00E177BA" w:rsidRDefault="00E177BA">
      <w:pPr>
        <w:pStyle w:val="ShotDescription"/>
        <w:ind w:firstLine="0"/>
        <w:rPr>
          <w:lang w:val="en-IN"/>
        </w:rPr>
      </w:pPr>
    </w:p>
    <w:p w14:paraId="5C8EFD58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Using a vortex mixer, vortex the magnetic beads vial vigorously for 30 seconds </w:t>
      </w:r>
      <w:r>
        <w:rPr>
          <w:b/>
          <w:bCs/>
        </w:rPr>
        <w:t>[1]</w:t>
      </w:r>
      <w:r>
        <w:t xml:space="preserve">. Add 5 microliters of magnetic beads per </w:t>
      </w:r>
      <w:r>
        <w:rPr>
          <w:iCs/>
          <w:lang w:val="en-US"/>
        </w:rPr>
        <w:t xml:space="preserve">10 million </w:t>
      </w:r>
      <w:r>
        <w:t xml:space="preserve">cells </w:t>
      </w:r>
      <w:r>
        <w:rPr>
          <w:b/>
          <w:bCs/>
        </w:rPr>
        <w:t>[2]</w:t>
      </w:r>
      <w:r>
        <w:t xml:space="preserve">. Mix gently and incubate at room temperature for 10 minutes </w:t>
      </w:r>
      <w:r>
        <w:rPr>
          <w:b/>
          <w:bCs/>
        </w:rPr>
        <w:t>[3]</w:t>
      </w:r>
      <w:r>
        <w:t>.</w:t>
      </w:r>
    </w:p>
    <w:p w14:paraId="749A03E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magnetic beads vial vigorously.</w:t>
      </w:r>
    </w:p>
    <w:p w14:paraId="5394236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magnetic beads to the cell suspension tube.</w:t>
      </w:r>
    </w:p>
    <w:p w14:paraId="674D372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/>
          <w:iCs/>
          <w:color w:val="0000FF"/>
          <w:lang w:val="en-IN"/>
        </w:rPr>
        <w:t>Reuse 3.1</w:t>
      </w:r>
      <w:r>
        <w:rPr>
          <w:lang w:val="en-IN"/>
        </w:rPr>
        <w:t>.</w:t>
      </w:r>
      <w:r>
        <w:rPr>
          <w:i/>
          <w:iCs/>
          <w:color w:val="0000FF"/>
          <w:lang w:val="en-IN"/>
        </w:rPr>
        <w:t>2</w:t>
      </w:r>
    </w:p>
    <w:p w14:paraId="2FE176C2" w14:textId="77777777" w:rsidR="00E177BA" w:rsidRDefault="00E177BA"/>
    <w:p w14:paraId="6B87D330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Magnetic Cell Separation</w:t>
      </w:r>
    </w:p>
    <w:p w14:paraId="0B81AC4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Place the 5-milliliter polystyrene round-bottom tube containing the </w:t>
      </w:r>
      <w:proofErr w:type="spellStart"/>
      <w:r>
        <w:t>labeled</w:t>
      </w:r>
      <w:proofErr w:type="spellEnd"/>
      <w:r>
        <w:t xml:space="preserve"> cell sample in the magnetic separation stand </w:t>
      </w:r>
      <w:r>
        <w:rPr>
          <w:b/>
          <w:bCs/>
        </w:rPr>
        <w:t>[1]</w:t>
      </w:r>
      <w:r>
        <w:t>.</w:t>
      </w:r>
    </w:p>
    <w:p w14:paraId="08BB79E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5mL polystyrene round-bottom tube containing the </w:t>
      </w:r>
      <w:proofErr w:type="spellStart"/>
      <w:r>
        <w:rPr>
          <w:lang w:val="en-IN"/>
        </w:rPr>
        <w:t>labeled</w:t>
      </w:r>
      <w:proofErr w:type="spellEnd"/>
      <w:r>
        <w:rPr>
          <w:lang w:val="en-IN"/>
        </w:rPr>
        <w:t xml:space="preserve"> cell sample into the magnetic separation stand.</w:t>
      </w:r>
    </w:p>
    <w:p w14:paraId="1B40B01F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buffer to the tube to bring the total volume to 2.5 to 3 </w:t>
      </w:r>
      <w:proofErr w:type="spellStart"/>
      <w:r>
        <w:t>milliliters</w:t>
      </w:r>
      <w:proofErr w:type="spellEnd"/>
      <w:r>
        <w:t xml:space="preserve"> and incubate at room temperature for 5 minutes </w:t>
      </w:r>
      <w:r>
        <w:rPr>
          <w:b/>
          <w:bCs/>
        </w:rPr>
        <w:t>[1]</w:t>
      </w:r>
      <w:r>
        <w:t>.</w:t>
      </w:r>
    </w:p>
    <w:p w14:paraId="1BB14BE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tube in the magnetic separation stand and keeping it aside for incubation.</w:t>
      </w:r>
    </w:p>
    <w:p w14:paraId="044A91AE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Holding the magnet and tube together as one unit, invert them to pour the supernatant into a new collection tube </w:t>
      </w:r>
      <w:r>
        <w:rPr>
          <w:b/>
          <w:bCs/>
        </w:rPr>
        <w:t>[1]</w:t>
      </w:r>
      <w:r>
        <w:t xml:space="preserve">. Retain the collected PDPN-negative cell fraction on ice </w:t>
      </w:r>
      <w:r>
        <w:rPr>
          <w:b/>
          <w:bCs/>
        </w:rPr>
        <w:t>[2]</w:t>
      </w:r>
      <w:r>
        <w:t>.</w:t>
      </w:r>
    </w:p>
    <w:p w14:paraId="3BC377E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inverting the magnetic separation stand with the tube and pouring the supernatant into a new collection tube.</w:t>
      </w:r>
    </w:p>
    <w:p w14:paraId="54DAF15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collection tube containing the PDPN-negative cell fraction on ice.</w:t>
      </w:r>
    </w:p>
    <w:p w14:paraId="6E6A7BF0" w14:textId="77777777" w:rsidR="00E177BA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Repeat the magnetic separation procedure 3 times as previously demonstrated, pouring the supernatant into the same PDPN-negative fraction collection tube after each separation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6241F1B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inverting the magnetic separation stand with the tube and pouring the supernatant into the existing PDPN-negative fraction collection tube.</w:t>
      </w:r>
    </w:p>
    <w:p w14:paraId="0519CE8B" w14:textId="77777777" w:rsidR="00E177BA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After the final wash, remove the tube containing the magnetically bound PDPN-positive cell fraction from the magnetic separation stand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4A154AC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tube from the magnetic separation stand.</w:t>
      </w:r>
    </w:p>
    <w:p w14:paraId="7A59465D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3 </w:t>
      </w:r>
      <w:proofErr w:type="spellStart"/>
      <w:r>
        <w:t>milliliters</w:t>
      </w:r>
      <w:proofErr w:type="spellEnd"/>
      <w:r>
        <w:t xml:space="preserve"> of buffer to resuspend the positive cells </w:t>
      </w:r>
      <w:r>
        <w:rPr>
          <w:b/>
          <w:bCs/>
        </w:rPr>
        <w:t>[1]</w:t>
      </w:r>
      <w:r>
        <w:t xml:space="preserve">. Transfer the positive </w:t>
      </w:r>
      <w:r>
        <w:lastRenderedPageBreak/>
        <w:t xml:space="preserve">fraction cell suspension to a fresh </w:t>
      </w:r>
      <w:proofErr w:type="spellStart"/>
      <w:r>
        <w:t>labeled</w:t>
      </w:r>
      <w:proofErr w:type="spellEnd"/>
      <w:r>
        <w:t xml:space="preserve"> tube </w:t>
      </w:r>
      <w:r>
        <w:rPr>
          <w:b/>
          <w:bCs/>
        </w:rPr>
        <w:t>[2]</w:t>
      </w:r>
      <w:r>
        <w:t>.</w:t>
      </w:r>
    </w:p>
    <w:p w14:paraId="4DED658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tube and resuspending the positive cells.</w:t>
      </w:r>
    </w:p>
    <w:p w14:paraId="275DD786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the cell suspension into a fresh </w:t>
      </w:r>
      <w:proofErr w:type="spellStart"/>
      <w:r>
        <w:rPr>
          <w:lang w:val="en-IN"/>
        </w:rPr>
        <w:t>labeled</w:t>
      </w:r>
      <w:proofErr w:type="spellEnd"/>
      <w:r>
        <w:rPr>
          <w:lang w:val="en-IN"/>
        </w:rPr>
        <w:t xml:space="preserve"> tube.</w:t>
      </w:r>
    </w:p>
    <w:p w14:paraId="42D46F74" w14:textId="77777777" w:rsidR="00E177BA" w:rsidRDefault="00E177BA">
      <w:pPr>
        <w:pStyle w:val="ShotDescription"/>
        <w:ind w:firstLine="0"/>
        <w:rPr>
          <w:lang w:val="en-IN"/>
        </w:rPr>
      </w:pPr>
    </w:p>
    <w:p w14:paraId="1EFD4A3D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Cell Counting and Culture Preparation</w:t>
      </w:r>
    </w:p>
    <w:p w14:paraId="5621E879" w14:textId="77777777" w:rsidR="00E177BA" w:rsidRDefault="00E177BA"/>
    <w:p w14:paraId="7F34E72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Count the cells from both the positive and negative fraction tubes </w:t>
      </w:r>
      <w:r>
        <w:rPr>
          <w:b/>
          <w:bCs/>
        </w:rPr>
        <w:t>[1]</w:t>
      </w:r>
      <w:r>
        <w:t xml:space="preserve">. Record the cell yield for each fraction </w:t>
      </w:r>
      <w:r>
        <w:rPr>
          <w:b/>
          <w:bCs/>
        </w:rPr>
        <w:t>[2]</w:t>
      </w:r>
      <w:r>
        <w:t>.</w:t>
      </w:r>
    </w:p>
    <w:p w14:paraId="2B954FB6" w14:textId="3EB0B918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SCOPE</w:t>
      </w:r>
      <w:r>
        <w:rPr>
          <w:b/>
          <w:bCs/>
          <w:iCs/>
        </w:rPr>
        <w:t>:</w:t>
      </w:r>
      <w:r>
        <w:rPr>
          <w:iCs/>
        </w:rPr>
        <w:t xml:space="preserve"> </w:t>
      </w:r>
      <w:r w:rsidR="008924BA" w:rsidRPr="008924BA">
        <w:rPr>
          <w:iCs/>
        </w:rPr>
        <w:t>Show cells from the positive and negative fractions within the counting grid.</w:t>
      </w:r>
    </w:p>
    <w:p w14:paraId="1A1FD2F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recording the cell yield for each fraction in a lab notebook.</w:t>
      </w:r>
    </w:p>
    <w:p w14:paraId="51ECD2AD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the positive fraction cell suspension at 300 g for 3 minutes </w:t>
      </w:r>
      <w:r>
        <w:rPr>
          <w:b/>
          <w:bCs/>
        </w:rPr>
        <w:t>[1]</w:t>
      </w:r>
      <w:r>
        <w:t xml:space="preserve"> and discard the supernatant </w:t>
      </w:r>
      <w:r>
        <w:rPr>
          <w:b/>
          <w:bCs/>
        </w:rPr>
        <w:t>[2]</w:t>
      </w:r>
      <w:r>
        <w:t>.</w:t>
      </w:r>
    </w:p>
    <w:p w14:paraId="055B103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positive fraction cell suspension tube in the centrifuge.</w:t>
      </w:r>
    </w:p>
    <w:p w14:paraId="118AC2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from the tube.</w:t>
      </w:r>
    </w:p>
    <w:p w14:paraId="13501BB8" w14:textId="77777777" w:rsidR="00E177BA" w:rsidRDefault="00000000">
      <w:pPr>
        <w:pStyle w:val="Narration"/>
        <w:numPr>
          <w:ilvl w:val="1"/>
          <w:numId w:val="2"/>
        </w:numPr>
      </w:pPr>
      <w:r>
        <w:t>Resuspend the cell pellet in MEM</w:t>
      </w:r>
      <w:r>
        <w:rPr>
          <w:i/>
          <w:iCs/>
          <w:color w:val="EE0000"/>
        </w:rPr>
        <w:t xml:space="preserve"> (M-E-M)</w:t>
      </w:r>
      <w:r>
        <w:t xml:space="preserve"> Alpha culture medium containing 16.5 percent FBS </w:t>
      </w:r>
      <w:r>
        <w:rPr>
          <w:b/>
          <w:bCs/>
        </w:rPr>
        <w:t>[1]</w:t>
      </w:r>
      <w:r>
        <w:t xml:space="preserve">. Adjust the cell density as needed </w:t>
      </w:r>
      <w:r>
        <w:rPr>
          <w:b/>
          <w:bCs/>
        </w:rPr>
        <w:t>[2]</w:t>
      </w:r>
      <w:r>
        <w:t xml:space="preserve"> and seed the cells into culture plates or flasks </w:t>
      </w:r>
      <w:r>
        <w:rPr>
          <w:b/>
          <w:bCs/>
        </w:rPr>
        <w:t>[3]</w:t>
      </w:r>
      <w:r>
        <w:t>.</w:t>
      </w:r>
    </w:p>
    <w:p w14:paraId="03442DD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resuspending the cell pellet in MEM Alpha culture medium.</w:t>
      </w:r>
    </w:p>
    <w:p w14:paraId="699EB22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</w:t>
      </w:r>
      <w:proofErr w:type="spellStart"/>
      <w:r>
        <w:rPr>
          <w:iCs/>
        </w:rPr>
        <w:t>alent</w:t>
      </w:r>
      <w:proofErr w:type="spellEnd"/>
      <w:r>
        <w:rPr>
          <w:iCs/>
        </w:rPr>
        <w:t xml:space="preserve"> adding culture medium to the cell suspension to obtain the desired cell density</w:t>
      </w:r>
    </w:p>
    <w:p w14:paraId="0826168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seeding the cells into culture plates or flasks.</w:t>
      </w:r>
    </w:p>
    <w:p w14:paraId="383A3F83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Incubate the cells at 37 degrees Celsius in a 5 percent carbon dioxide incubator </w:t>
      </w:r>
      <w:r>
        <w:rPr>
          <w:b/>
          <w:bCs/>
        </w:rPr>
        <w:t>[1]</w:t>
      </w:r>
      <w:r>
        <w:t>.</w:t>
      </w:r>
    </w:p>
    <w:p w14:paraId="2DA3469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culture plates or flasks into the carbon dioxide incubator.</w:t>
      </w:r>
    </w:p>
    <w:p w14:paraId="6BD85CC2" w14:textId="77777777" w:rsidR="00E177BA" w:rsidRDefault="00E177BA"/>
    <w:p w14:paraId="21E78CF2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Purity and Functional Validation of Isolated Cells</w:t>
      </w:r>
    </w:p>
    <w:p w14:paraId="024BF69C" w14:textId="37B8CED8" w:rsidR="00E177BA" w:rsidRDefault="00000000">
      <w:pPr>
        <w:pStyle w:val="Narration"/>
        <w:numPr>
          <w:ilvl w:val="1"/>
          <w:numId w:val="2"/>
        </w:numPr>
      </w:pPr>
      <w:r>
        <w:t>After counting the cells, seed them onto a 100-millimeter culture dish at a density of 3 million cells per dish in 12</w:t>
      </w:r>
      <w:r w:rsidR="00207400">
        <w:t xml:space="preserve"> </w:t>
      </w:r>
      <w:proofErr w:type="spellStart"/>
      <w:r>
        <w:t>milliliters</w:t>
      </w:r>
      <w:proofErr w:type="spellEnd"/>
      <w:r>
        <w:t xml:space="preserve"> of culture medium </w:t>
      </w:r>
      <w:r>
        <w:rPr>
          <w:b/>
          <w:bCs/>
        </w:rPr>
        <w:t>[1]</w:t>
      </w:r>
      <w:r>
        <w:t xml:space="preserve">. Twenty-four hours after seeding, observe cell attachment </w:t>
      </w:r>
      <w:r>
        <w:rPr>
          <w:b/>
          <w:bCs/>
        </w:rPr>
        <w:t>[2]</w:t>
      </w:r>
      <w:r>
        <w:t xml:space="preserve">. Replace the culture medium with fresh medium to remove residual magnetic beads and non-adherent cells </w:t>
      </w:r>
      <w:r>
        <w:rPr>
          <w:b/>
          <w:bCs/>
        </w:rPr>
        <w:t>[3]</w:t>
      </w:r>
      <w:r>
        <w:t>.</w:t>
      </w:r>
    </w:p>
    <w:p w14:paraId="3B824ED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seeding the cells into a 100mm culture dish containing 12mL of culture medium.</w:t>
      </w:r>
    </w:p>
    <w:p w14:paraId="111799ED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attached cells on the culture dish surface.</w:t>
      </w:r>
    </w:p>
    <w:p w14:paraId="5178CA5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removing the culture medium and adding fresh medium to the culture </w:t>
      </w:r>
      <w:r>
        <w:rPr>
          <w:lang w:val="en-IN"/>
        </w:rPr>
        <w:lastRenderedPageBreak/>
        <w:t>dish.</w:t>
      </w:r>
    </w:p>
    <w:p w14:paraId="21F6B8F5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Harvest the cells by trypsinization </w:t>
      </w:r>
      <w:r>
        <w:rPr>
          <w:b/>
          <w:bCs/>
        </w:rPr>
        <w:t>[1]</w:t>
      </w:r>
      <w:r>
        <w:t xml:space="preserve">. Gently pipette the cell suspension up and down 10 to 15 times to dislodge and remove magnetic beads and residual antibodies </w:t>
      </w:r>
      <w:r>
        <w:rPr>
          <w:b/>
          <w:bCs/>
        </w:rPr>
        <w:t>[2]</w:t>
      </w:r>
      <w:r>
        <w:t>.</w:t>
      </w:r>
    </w:p>
    <w:p w14:paraId="11224A9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trypsin to the cells.</w:t>
      </w:r>
    </w:p>
    <w:p w14:paraId="6B93AC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 suspension up and down to remove magnetic beads and residual antibodies.</w:t>
      </w:r>
    </w:p>
    <w:p w14:paraId="1B493AA4" w14:textId="2042BEC7" w:rsidR="00E177BA" w:rsidRDefault="00000000">
      <w:pPr>
        <w:pStyle w:val="Narration"/>
        <w:numPr>
          <w:ilvl w:val="1"/>
          <w:numId w:val="2"/>
        </w:numPr>
      </w:pPr>
      <w:r>
        <w:t>Assess the percentage of PDPN-PE</w:t>
      </w:r>
      <w:r w:rsidR="005B3A34">
        <w:t xml:space="preserve"> </w:t>
      </w:r>
      <w:r>
        <w:t xml:space="preserve">positive cells by flow cytometry </w:t>
      </w:r>
      <w:r>
        <w:rPr>
          <w:b/>
          <w:bCs/>
        </w:rPr>
        <w:t>[1]</w:t>
      </w:r>
      <w:r>
        <w:t>.</w:t>
      </w:r>
    </w:p>
    <w:p w14:paraId="635B75F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  <w:highlight w:val="yellow"/>
        </w:rPr>
        <w:t>SCREEN</w:t>
      </w:r>
      <w:r>
        <w:rPr>
          <w:iCs/>
        </w:rPr>
        <w:t>: Display flow cytometry plots showing the PDPN-PE-positive cell population</w:t>
      </w:r>
      <w:r>
        <w:rPr>
          <w:lang w:val="en-IN"/>
        </w:rPr>
        <w:t>.</w:t>
      </w:r>
    </w:p>
    <w:p w14:paraId="00FBDF77" w14:textId="77777777" w:rsidR="00E177BA" w:rsidRDefault="00000000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12" w:history="1">
        <w:r w:rsidR="00E177BA">
          <w:rPr>
            <w:rStyle w:val="Hyperlink"/>
            <w:rFonts w:cstheme="minorHAnsi"/>
          </w:rPr>
          <w:t>https://review.jove.com/account/file-uploader?src=21766373</w:t>
        </w:r>
      </w:hyperlink>
    </w:p>
    <w:p w14:paraId="1D1D1D5B" w14:textId="77777777" w:rsidR="00E177BA" w:rsidRDefault="00E177BA">
      <w:pPr>
        <w:pStyle w:val="ShotDescription"/>
        <w:ind w:firstLine="0"/>
        <w:rPr>
          <w:lang w:val="en-IN"/>
        </w:rPr>
      </w:pPr>
    </w:p>
    <w:p w14:paraId="46C9CDD7" w14:textId="37683894" w:rsidR="00E177BA" w:rsidRDefault="00000000">
      <w:pPr>
        <w:pStyle w:val="Narration"/>
        <w:numPr>
          <w:ilvl w:val="1"/>
          <w:numId w:val="2"/>
        </w:numPr>
      </w:pPr>
      <w:r>
        <w:t xml:space="preserve">Collect cells during the logarithmic growth phase </w:t>
      </w:r>
      <w:r>
        <w:rPr>
          <w:b/>
          <w:bCs/>
        </w:rPr>
        <w:t>[1]</w:t>
      </w:r>
      <w:r>
        <w:t xml:space="preserve">. Seed the cells into a 96-well plate </w:t>
      </w:r>
      <w:r>
        <w:rPr>
          <w:b/>
          <w:bCs/>
        </w:rPr>
        <w:t>[2]</w:t>
      </w:r>
      <w:r>
        <w:t xml:space="preserve">. At </w:t>
      </w:r>
      <w:r w:rsidR="000F5DEE">
        <w:t>different</w:t>
      </w:r>
      <w:r>
        <w:t xml:space="preserve"> time points, add Cell Counting Kit-8 or CCK-8 </w:t>
      </w:r>
      <w:r>
        <w:rPr>
          <w:i/>
          <w:iCs/>
          <w:color w:val="EE0000"/>
        </w:rPr>
        <w:t>(C-C-K-eight)</w:t>
      </w:r>
      <w:r>
        <w:t xml:space="preserve"> reagent </w:t>
      </w:r>
      <w:r>
        <w:rPr>
          <w:b/>
          <w:bCs/>
        </w:rPr>
        <w:t>[3</w:t>
      </w:r>
      <w:r w:rsidR="000F5DEE">
        <w:rPr>
          <w:b/>
          <w:bCs/>
        </w:rPr>
        <w:t>-TXT</w:t>
      </w:r>
      <w:r>
        <w:rPr>
          <w:b/>
          <w:bCs/>
        </w:rPr>
        <w:t>]</w:t>
      </w:r>
      <w:r>
        <w:t xml:space="preserve"> and measure the absorbance according to the manufacturer's instructions </w:t>
      </w:r>
      <w:r>
        <w:rPr>
          <w:b/>
          <w:bCs/>
        </w:rPr>
        <w:t>[4]</w:t>
      </w:r>
      <w:r>
        <w:t xml:space="preserve">. Plot a proliferation curve based on the collected data </w:t>
      </w:r>
      <w:r>
        <w:rPr>
          <w:b/>
          <w:bCs/>
        </w:rPr>
        <w:t>[5]</w:t>
      </w:r>
      <w:r>
        <w:t>.</w:t>
      </w:r>
    </w:p>
    <w:p w14:paraId="46EA78A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cells during the logarithmic growth phase.</w:t>
      </w:r>
    </w:p>
    <w:p w14:paraId="2C23D72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seeding the cells into a 96-well plate.</w:t>
      </w:r>
    </w:p>
    <w:p w14:paraId="7601618F" w14:textId="1B4F72F9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Cell Counting Kit-8 reagent to the wells of the plate.</w:t>
      </w:r>
      <w:r w:rsidR="000F5DEE">
        <w:rPr>
          <w:lang w:val="en-IN"/>
        </w:rPr>
        <w:t xml:space="preserve"> </w:t>
      </w:r>
      <w:r w:rsidR="000F5DEE" w:rsidRPr="000F5DEE">
        <w:rPr>
          <w:b/>
          <w:bCs/>
          <w:lang w:val="en-IN"/>
        </w:rPr>
        <w:t xml:space="preserve">TXT: Time points: </w:t>
      </w:r>
      <w:r w:rsidR="000F5DEE" w:rsidRPr="000F5DEE">
        <w:rPr>
          <w:rFonts w:cstheme="minorHAnsi"/>
          <w:b/>
          <w:bCs/>
        </w:rPr>
        <w:t>0 h, 24 h, 48 h, 72 h</w:t>
      </w:r>
    </w:p>
    <w:p w14:paraId="6769DE2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Talent loading the 96-well plate into a microplate reader for absorbance measurement</w:t>
      </w:r>
    </w:p>
    <w:p w14:paraId="19A9D63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the absorbance data collected at 0, 24, 48, and 72 hours and show the proliferation curve being generated.</w:t>
      </w:r>
    </w:p>
    <w:p w14:paraId="238C89E0" w14:textId="77777777" w:rsidR="00E177BA" w:rsidRDefault="00E177BA"/>
    <w:p w14:paraId="6683BFA1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0E04B297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7CF98F1E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15C7C3DB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4DE839A8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42B37B85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76DF484C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6C0FC179" w14:textId="77777777" w:rsidR="00E177BA" w:rsidRDefault="00E177BA"/>
    <w:p w14:paraId="2D155699" w14:textId="77777777" w:rsidR="00E177BA" w:rsidRDefault="00E177BA"/>
    <w:p w14:paraId="3AF598C5" w14:textId="77777777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1DE25339" w14:textId="77777777" w:rsidR="00E177B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E177BA" w:rsidRDefault="00E177B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F3B88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Following Fc receptor blocking, antibody </w:t>
      </w:r>
      <w:proofErr w:type="spellStart"/>
      <w:r>
        <w:t>labeling</w:t>
      </w:r>
      <w:proofErr w:type="spellEnd"/>
      <w:r>
        <w:t xml:space="preserve">, and magnetic separation, the final cell count was approximately 3.5 million cells for the PDPN-positive fraction </w:t>
      </w:r>
      <w:r>
        <w:rPr>
          <w:b/>
          <w:bCs/>
        </w:rPr>
        <w:t>[1]</w:t>
      </w:r>
      <w:r>
        <w:t xml:space="preserve"> and </w:t>
      </w:r>
      <w:r>
        <w:rPr>
          <w:iCs/>
          <w:lang w:val="en-US"/>
        </w:rPr>
        <w:t>6.4 million cells</w:t>
      </w:r>
      <w:r>
        <w:t xml:space="preserve"> for the PDPN-negative fraction </w:t>
      </w:r>
      <w:r>
        <w:rPr>
          <w:b/>
          <w:bCs/>
        </w:rPr>
        <w:t>[2]</w:t>
      </w:r>
      <w:r>
        <w:t>.</w:t>
      </w:r>
    </w:p>
    <w:p w14:paraId="29FB5D20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 xml:space="preserve">Video editor: Emphasize the red bar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“PDPN+”.</w:t>
      </w:r>
    </w:p>
    <w:p w14:paraId="2B306A0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 xml:space="preserve">Video editor: Emphasize the blue bar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“PDPN-”.</w:t>
      </w:r>
    </w:p>
    <w:p w14:paraId="6E12F46E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Before magnetic sorting, the frequency of PDPN-positive cells in the starting cell population was 38.7% </w:t>
      </w:r>
      <w:r>
        <w:rPr>
          <w:b/>
          <w:bCs/>
        </w:rPr>
        <w:t>[1]</w:t>
      </w:r>
      <w:r>
        <w:t>.</w:t>
      </w:r>
    </w:p>
    <w:p w14:paraId="68380FE7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Supplemental Figure S1A. </w:t>
      </w:r>
      <w:r>
        <w:rPr>
          <w:i/>
          <w:iCs/>
          <w:color w:val="0000FF"/>
          <w:lang w:val="en-IN"/>
        </w:rPr>
        <w:t>Video editor: Emphasize the gated box with label PDPN+ 38.7 on the flow cytometry plot.</w:t>
      </w:r>
    </w:p>
    <w:p w14:paraId="49C6F925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After sorting, the positive fraction contained 97.9% PDPN-PE-positive cells </w:t>
      </w:r>
      <w:r>
        <w:rPr>
          <w:b/>
          <w:bCs/>
        </w:rPr>
        <w:t>[1]</w:t>
      </w:r>
      <w:r>
        <w:t>.</w:t>
      </w:r>
    </w:p>
    <w:p w14:paraId="7150CD51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2C. </w:t>
      </w:r>
      <w:r>
        <w:rPr>
          <w:i/>
          <w:iCs/>
          <w:color w:val="0000FF"/>
          <w:lang w:val="en-IN"/>
        </w:rPr>
        <w:t>Video editor: Emphasize the gated box with label PDPN+ 97.9 on the flow cytometry plot.</w:t>
      </w:r>
    </w:p>
    <w:p w14:paraId="46126BCC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Flow cytometry analysis of the negative fraction revealed that 4.30% of PDPN-positive cells remained </w:t>
      </w:r>
      <w:r>
        <w:rPr>
          <w:b/>
          <w:bCs/>
        </w:rPr>
        <w:t>[1]</w:t>
      </w:r>
      <w:r>
        <w:t xml:space="preserve">, indicating efficient depletion of PDPN-positive cells from the negative fraction </w:t>
      </w:r>
      <w:r>
        <w:rPr>
          <w:b/>
          <w:bCs/>
        </w:rPr>
        <w:t>[2]</w:t>
      </w:r>
      <w:r>
        <w:t>.</w:t>
      </w:r>
    </w:p>
    <w:p w14:paraId="4BBE5A88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Supplemental Figure S1B. </w:t>
      </w:r>
      <w:r>
        <w:rPr>
          <w:i/>
          <w:iCs/>
          <w:color w:val="0000FF"/>
          <w:lang w:val="en-IN"/>
        </w:rPr>
        <w:t>Video editor: Emphasize the gated box with label PDPN+ 4.30 on the flow cytometry plot.</w:t>
      </w:r>
    </w:p>
    <w:p w14:paraId="60A4030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Supplemental Figure S1B.</w:t>
      </w:r>
    </w:p>
    <w:p w14:paraId="2AE9D059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The proliferation curve of PDPN-positive cells over 3 consecutive days of culture showed no significant difference compared to unsorted MSCs </w:t>
      </w:r>
      <w:r>
        <w:rPr>
          <w:b/>
          <w:bCs/>
        </w:rPr>
        <w:t>[1],</w:t>
      </w:r>
      <w:r>
        <w:t xml:space="preserve"> indicating that the sorting strategy did not cause a detectable reduction in CCK-8-based proliferation or metabolic activity compared to unsorted MSCs </w:t>
      </w:r>
      <w:r>
        <w:rPr>
          <w:b/>
          <w:bCs/>
        </w:rPr>
        <w:t>[2]</w:t>
      </w:r>
      <w:r>
        <w:t>.</w:t>
      </w:r>
    </w:p>
    <w:p w14:paraId="00E4DD89" w14:textId="77777777" w:rsidR="00E177BA" w:rsidRDefault="00000000">
      <w:pPr>
        <w:pStyle w:val="ShotDescription"/>
        <w:numPr>
          <w:ilvl w:val="2"/>
          <w:numId w:val="2"/>
        </w:numPr>
        <w:rPr>
          <w:rFonts w:cstheme="minorHAnsi"/>
          <w:sz w:val="22"/>
          <w:szCs w:val="22"/>
        </w:rPr>
      </w:pPr>
      <w:r>
        <w:rPr>
          <w:lang w:val="en-IN"/>
        </w:rPr>
        <w:t xml:space="preserve">LAB MEDIA: Figure 2D. </w:t>
      </w:r>
      <w:r>
        <w:rPr>
          <w:i/>
          <w:color w:val="0000FF"/>
          <w:lang w:val="en-IN"/>
        </w:rPr>
        <w:t>Video editor: Emphasize the red and blue lines and the “ns” above the data points.</w:t>
      </w:r>
    </w:p>
    <w:sectPr w:rsidR="00E177BA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0CF48" w14:textId="77777777" w:rsidR="00581886" w:rsidRDefault="00581886">
      <w:r>
        <w:separator/>
      </w:r>
    </w:p>
  </w:endnote>
  <w:endnote w:type="continuationSeparator" w:id="0">
    <w:p w14:paraId="711A13F5" w14:textId="77777777" w:rsidR="00581886" w:rsidRDefault="0058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E177B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E177BA" w:rsidRDefault="00E177BA">
    <w:pPr>
      <w:pStyle w:val="Footer"/>
      <w:ind w:right="360"/>
    </w:pPr>
  </w:p>
  <w:p w14:paraId="1151463A" w14:textId="77777777" w:rsidR="00E177BA" w:rsidRDefault="00E177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66A636" w:rsidR="00E177B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 w:rsidR="001F4927">
      <w:rPr>
        <w:rFonts w:cstheme="minorHAnsi"/>
        <w:lang w:val="en-IN"/>
      </w:rPr>
      <w:t xml:space="preserve"> 2026, </w:t>
    </w:r>
    <w:r>
      <w:rPr>
        <w:rFonts w:cstheme="minorHAnsi"/>
      </w:rPr>
      <w:t>JoVE</w:t>
    </w:r>
    <w:r>
      <w:rPr>
        <w:rFonts w:cstheme="minorHAnsi"/>
      </w:rPr>
      <w:tab/>
    </w:r>
    <w:r w:rsidR="001F4927">
      <w:rPr>
        <w:rFonts w:cstheme="minorHAnsi"/>
        <w:lang w:val="en-IN"/>
      </w:rPr>
      <w:t xml:space="preserve">         June </w:t>
    </w:r>
    <w:r w:rsidR="00EE45BF">
      <w:rPr>
        <w:rFonts w:cstheme="minorHAnsi"/>
        <w:lang w:val="en-IN"/>
      </w:rPr>
      <w:t>12</w:t>
    </w:r>
    <w:r w:rsidR="001F4927"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B9F1" w14:textId="77777777" w:rsidR="00581886" w:rsidRDefault="00581886">
      <w:r>
        <w:separator/>
      </w:r>
    </w:p>
  </w:footnote>
  <w:footnote w:type="continuationSeparator" w:id="0">
    <w:p w14:paraId="1953D9B6" w14:textId="77777777" w:rsidR="00581886" w:rsidRDefault="00581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3F2B9D6" w:rsidR="00E177BA" w:rsidRDefault="00000000" w:rsidP="001F4927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CB4B99C" wp14:editId="4C41651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492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6869234">
    <w:abstractNumId w:val="4"/>
  </w:num>
  <w:num w:numId="2" w16cid:durableId="84885462">
    <w:abstractNumId w:val="3"/>
  </w:num>
  <w:num w:numId="3" w16cid:durableId="385303459">
    <w:abstractNumId w:val="0"/>
  </w:num>
  <w:num w:numId="4" w16cid:durableId="1351450122">
    <w:abstractNumId w:val="2"/>
  </w:num>
  <w:num w:numId="5" w16cid:durableId="535314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C1D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D4E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DEE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6E4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448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927"/>
    <w:rsid w:val="001F615E"/>
    <w:rsid w:val="001F765B"/>
    <w:rsid w:val="00207400"/>
    <w:rsid w:val="00214268"/>
    <w:rsid w:val="002268BB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6069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978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A5C"/>
    <w:rsid w:val="00557116"/>
    <w:rsid w:val="0055763A"/>
    <w:rsid w:val="005611F3"/>
    <w:rsid w:val="00565757"/>
    <w:rsid w:val="00566BB2"/>
    <w:rsid w:val="00581886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A34"/>
    <w:rsid w:val="005B6859"/>
    <w:rsid w:val="005C6105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3724"/>
    <w:rsid w:val="006959C4"/>
    <w:rsid w:val="0069665E"/>
    <w:rsid w:val="006A0250"/>
    <w:rsid w:val="006A14A2"/>
    <w:rsid w:val="006A21CB"/>
    <w:rsid w:val="006A6324"/>
    <w:rsid w:val="006A6B93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0782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52E6"/>
    <w:rsid w:val="00790E8C"/>
    <w:rsid w:val="007A149A"/>
    <w:rsid w:val="007A4E1D"/>
    <w:rsid w:val="007B0B10"/>
    <w:rsid w:val="007B0FBB"/>
    <w:rsid w:val="007B3E0E"/>
    <w:rsid w:val="007B72C5"/>
    <w:rsid w:val="007C60A6"/>
    <w:rsid w:val="007C60AD"/>
    <w:rsid w:val="007D4222"/>
    <w:rsid w:val="007D61A8"/>
    <w:rsid w:val="007F2D75"/>
    <w:rsid w:val="007F48D4"/>
    <w:rsid w:val="00802635"/>
    <w:rsid w:val="00804C75"/>
    <w:rsid w:val="00806B1B"/>
    <w:rsid w:val="0081447F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02BD"/>
    <w:rsid w:val="008924BA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46A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596"/>
    <w:rsid w:val="00941F06"/>
    <w:rsid w:val="009431F3"/>
    <w:rsid w:val="00947092"/>
    <w:rsid w:val="00951A8E"/>
    <w:rsid w:val="009538A4"/>
    <w:rsid w:val="00954870"/>
    <w:rsid w:val="00954F0D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906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0F3A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2EE7"/>
    <w:rsid w:val="00C247B0"/>
    <w:rsid w:val="00C2620F"/>
    <w:rsid w:val="00C304DC"/>
    <w:rsid w:val="00C33F30"/>
    <w:rsid w:val="00C34F4C"/>
    <w:rsid w:val="00C57675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2C46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6D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E68FD"/>
    <w:rsid w:val="00DF0865"/>
    <w:rsid w:val="00DF307B"/>
    <w:rsid w:val="00DF3A1B"/>
    <w:rsid w:val="00E04EFB"/>
    <w:rsid w:val="00E072C2"/>
    <w:rsid w:val="00E177BA"/>
    <w:rsid w:val="00E24673"/>
    <w:rsid w:val="00E24898"/>
    <w:rsid w:val="00E25BB7"/>
    <w:rsid w:val="00E355EE"/>
    <w:rsid w:val="00E35FB3"/>
    <w:rsid w:val="00E41EE7"/>
    <w:rsid w:val="00E43A12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45BF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5361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368A"/>
    <w:rsid w:val="00F64FB6"/>
    <w:rsid w:val="00F728FB"/>
    <w:rsid w:val="00F7663A"/>
    <w:rsid w:val="00F76A1C"/>
    <w:rsid w:val="00F80FD0"/>
    <w:rsid w:val="00F83448"/>
    <w:rsid w:val="00F8345C"/>
    <w:rsid w:val="00F95E8D"/>
    <w:rsid w:val="00F96358"/>
    <w:rsid w:val="00FA1968"/>
    <w:rsid w:val="00FA1A9D"/>
    <w:rsid w:val="00FA1B9B"/>
    <w:rsid w:val="00FA532D"/>
    <w:rsid w:val="00FA7A79"/>
    <w:rsid w:val="00FA7D51"/>
    <w:rsid w:val="00FB6BCE"/>
    <w:rsid w:val="00FC4E64"/>
    <w:rsid w:val="00FD1497"/>
    <w:rsid w:val="00FE059A"/>
    <w:rsid w:val="00FE6028"/>
    <w:rsid w:val="00FF16B6"/>
    <w:rsid w:val="00FF34BC"/>
    <w:rsid w:val="00FF6C56"/>
    <w:rsid w:val="00FF754B"/>
    <w:rsid w:val="024617F2"/>
    <w:rsid w:val="06F21F49"/>
    <w:rsid w:val="0B30303F"/>
    <w:rsid w:val="10347FA3"/>
    <w:rsid w:val="18BC4164"/>
    <w:rsid w:val="1C403731"/>
    <w:rsid w:val="253145A4"/>
    <w:rsid w:val="2D2968E8"/>
    <w:rsid w:val="2DBB27E5"/>
    <w:rsid w:val="2F212B1B"/>
    <w:rsid w:val="30A92DC8"/>
    <w:rsid w:val="313F372D"/>
    <w:rsid w:val="32A47CEB"/>
    <w:rsid w:val="3AB40CE8"/>
    <w:rsid w:val="3BF35840"/>
    <w:rsid w:val="403D352D"/>
    <w:rsid w:val="44B168D2"/>
    <w:rsid w:val="45B93656"/>
    <w:rsid w:val="479779C7"/>
    <w:rsid w:val="53073C53"/>
    <w:rsid w:val="53B35B89"/>
    <w:rsid w:val="5B1C4013"/>
    <w:rsid w:val="5CC44962"/>
    <w:rsid w:val="60A30D33"/>
    <w:rsid w:val="63B84AF5"/>
    <w:rsid w:val="67B83316"/>
    <w:rsid w:val="6A333127"/>
    <w:rsid w:val="6FED3D79"/>
    <w:rsid w:val="73ED4347"/>
    <w:rsid w:val="749F1AE5"/>
    <w:rsid w:val="75E01A2D"/>
    <w:rsid w:val="77244524"/>
    <w:rsid w:val="7746449A"/>
    <w:rsid w:val="79F521A7"/>
    <w:rsid w:val="7A794B87"/>
    <w:rsid w:val="7E3A462D"/>
    <w:rsid w:val="7FD0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84A8AC"/>
  <w14:defaultImageDpi w14:val="330"/>
  <w15:docId w15:val="{A3CEC179-30EC-47B6-9619-A700223E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uiPriority w:val="99"/>
    <w:unhideWhenUsed/>
    <w:rsid w:val="001F4927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66373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66373" TargetMode="External"/><Relationship Id="rId12" Type="http://schemas.openxmlformats.org/officeDocument/2006/relationships/hyperlink" Target="https://review.jove.com/account/file-uploader?src=2176637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12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4</cp:revision>
  <dcterms:created xsi:type="dcterms:W3CDTF">2026-06-09T18:00:00Z</dcterms:created>
  <dcterms:modified xsi:type="dcterms:W3CDTF">2026-06-12T07:36:00Z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eyJoZGlkIjoiNDY3NTkxODRkZjhjZGYwYjFlYTk4NTczZDU2MDJhMzMiLCJ1c2VySWQiOiIyMTIwMTE2ODIifQ==</vt:lpwstr>
  </property>
  <property fmtid="{D5CDD505-2E9C-101B-9397-08002B2CF9AE}" pid="4" name="KSOProductBuildVer">
    <vt:lpwstr>2052-12.1.0.26375</vt:lpwstr>
  </property>
  <property fmtid="{D5CDD505-2E9C-101B-9397-08002B2CF9AE}" pid="5" name="ICV">
    <vt:lpwstr>157B355854EE4CC5BC3085B83E26E129_13</vt:lpwstr>
  </property>
</Properties>
</file>