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752FCACC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90098E" w:rsidRPr="00BB721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https://review.jove.com/t/71306</w:t>
        </w:r>
        <w:r w:rsidR="0090098E" w:rsidRPr="00BB721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?</w:t>
        </w:r>
        <w:r w:rsidR="0090098E" w:rsidRPr="00BB721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status=a73312k</w:t>
        </w:r>
      </w:hyperlink>
    </w:p>
    <w:p w14:paraId="51228387" w14:textId="787F476C" w:rsidR="0090098E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90098E" w:rsidRPr="00BB721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</w:t>
        </w:r>
        <w:r w:rsidR="0090098E" w:rsidRPr="00BB721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v</w:t>
        </w:r>
        <w:r w:rsidR="0090098E" w:rsidRPr="00BB721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/71306?status=a73312k</w:t>
        </w:r>
      </w:hyperlink>
    </w:p>
    <w:p w14:paraId="0000000B" w14:textId="52162AC1" w:rsidR="00C74D7E" w:rsidRPr="0090098E" w:rsidRDefault="006411A0" w:rsidP="0090098E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890194" w:rsidRDefault="00000000" w:rsidP="00890194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890194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6DA0E416" w14:textId="6B056DAB" w:rsidR="00890194" w:rsidRPr="00890194" w:rsidRDefault="00890194" w:rsidP="0089019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90194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890194">
        <w:rPr>
          <w:rFonts w:ascii="Calibri" w:hAnsi="Calibri" w:cs="Calibri"/>
          <w:b/>
          <w:bCs/>
          <w:sz w:val="24"/>
          <w:szCs w:val="24"/>
        </w:rPr>
        <w:t>ideo: 0:48; 0:58; 2:12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890194">
        <w:rPr>
          <w:rFonts w:ascii="Calibri" w:hAnsi="Calibri" w:cs="Calibri"/>
          <w:sz w:val="24"/>
          <w:szCs w:val="24"/>
        </w:rPr>
        <w:t>AND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890194">
        <w:rPr>
          <w:rFonts w:ascii="Calibri" w:hAnsi="Calibri" w:cs="Calibri"/>
          <w:b/>
          <w:bCs/>
          <w:sz w:val="24"/>
          <w:szCs w:val="24"/>
        </w:rPr>
        <w:t>Location in Text</w:t>
      </w:r>
      <w:r w:rsidRPr="00890194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S</w:t>
      </w:r>
      <w:r w:rsidRPr="00890194">
        <w:rPr>
          <w:rFonts w:ascii="Calibri" w:hAnsi="Calibri" w:cs="Calibri"/>
          <w:sz w:val="24"/>
          <w:szCs w:val="24"/>
        </w:rPr>
        <w:t xml:space="preserve">ection 3. Cutaneous wound induction and </w:t>
      </w:r>
      <w:r>
        <w:rPr>
          <w:rFonts w:ascii="Calibri" w:hAnsi="Calibri" w:cs="Calibri"/>
          <w:sz w:val="24"/>
          <w:szCs w:val="24"/>
        </w:rPr>
        <w:t>S</w:t>
      </w:r>
      <w:r w:rsidRPr="00890194">
        <w:rPr>
          <w:rFonts w:ascii="Calibri" w:hAnsi="Calibri" w:cs="Calibri"/>
          <w:sz w:val="24"/>
          <w:szCs w:val="24"/>
        </w:rPr>
        <w:t>ection 4. Manual planimetry of the wound area</w:t>
      </w:r>
    </w:p>
    <w:p w14:paraId="3A0562E8" w14:textId="01D48E61" w:rsidR="00890194" w:rsidRPr="00890194" w:rsidRDefault="00890194" w:rsidP="0089019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90194">
        <w:rPr>
          <w:rFonts w:ascii="Calibri" w:hAnsi="Calibri" w:cs="Calibri"/>
          <w:b/>
          <w:bCs/>
          <w:sz w:val="24"/>
          <w:szCs w:val="24"/>
        </w:rPr>
        <w:t>Comment</w:t>
      </w:r>
      <w:r w:rsidRPr="00890194">
        <w:rPr>
          <w:rFonts w:ascii="Calibri" w:hAnsi="Calibri" w:cs="Calibri"/>
          <w:sz w:val="24"/>
          <w:szCs w:val="24"/>
        </w:rPr>
        <w:t xml:space="preserve">: It is not clear whether </w:t>
      </w:r>
      <w:r>
        <w:rPr>
          <w:rFonts w:ascii="Calibri" w:hAnsi="Calibri" w:cs="Calibri"/>
          <w:sz w:val="24"/>
          <w:szCs w:val="24"/>
        </w:rPr>
        <w:t xml:space="preserve">the tools </w:t>
      </w:r>
      <w:r w:rsidRPr="00890194">
        <w:rPr>
          <w:rFonts w:ascii="Calibri" w:hAnsi="Calibri" w:cs="Calibri"/>
          <w:sz w:val="24"/>
          <w:szCs w:val="24"/>
        </w:rPr>
        <w:t>touching the sterile wound area</w:t>
      </w:r>
      <w:r>
        <w:rPr>
          <w:rFonts w:ascii="Calibri" w:hAnsi="Calibri" w:cs="Calibri"/>
          <w:sz w:val="24"/>
          <w:szCs w:val="24"/>
        </w:rPr>
        <w:t>,</w:t>
      </w:r>
      <w:r w:rsidRPr="00890194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such as the caliper</w:t>
      </w:r>
      <w:r w:rsidRPr="00890194">
        <w:rPr>
          <w:rFonts w:ascii="Calibri" w:hAnsi="Calibri" w:cs="Calibri"/>
          <w:sz w:val="24"/>
          <w:szCs w:val="24"/>
        </w:rPr>
        <w:t>, permanent marker,</w:t>
      </w:r>
      <w:r w:rsidRPr="00890194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and transparent film dressing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,</w:t>
      </w:r>
      <w:r w:rsidRPr="00890194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were sterilized prior to surgery and measurement.</w:t>
      </w:r>
    </w:p>
    <w:p w14:paraId="7BB030D9" w14:textId="05BFBD22" w:rsidR="00890194" w:rsidRPr="00890194" w:rsidRDefault="00890194" w:rsidP="0089019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90194">
        <w:rPr>
          <w:rFonts w:ascii="Calibri" w:hAnsi="Calibri" w:cs="Calibri"/>
          <w:b/>
          <w:bCs/>
          <w:sz w:val="24"/>
          <w:szCs w:val="24"/>
        </w:rPr>
        <w:t>Suggested change</w:t>
      </w:r>
      <w:r w:rsidRPr="00890194">
        <w:rPr>
          <w:rFonts w:ascii="Calibri" w:hAnsi="Calibri" w:cs="Calibri"/>
          <w:sz w:val="24"/>
          <w:szCs w:val="24"/>
        </w:rPr>
        <w:t xml:space="preserve">: </w:t>
      </w:r>
      <w:r w:rsidR="0019097A">
        <w:rPr>
          <w:rFonts w:ascii="Calibri" w:hAnsi="Calibri" w:cs="Calibri"/>
          <w:sz w:val="24"/>
          <w:szCs w:val="24"/>
        </w:rPr>
        <w:t>C</w:t>
      </w:r>
      <w:r w:rsidR="0019097A" w:rsidRPr="00890194">
        <w:rPr>
          <w:rFonts w:ascii="Calibri" w:hAnsi="Calibri" w:cs="Calibri"/>
          <w:sz w:val="24"/>
          <w:szCs w:val="24"/>
        </w:rPr>
        <w:t>onsider mentioning in the text of the article that caliper, permanent marker and transparent film dressing were steril</w:t>
      </w:r>
      <w:r w:rsidR="0019097A">
        <w:rPr>
          <w:rFonts w:ascii="Calibri" w:hAnsi="Calibri" w:cs="Calibri"/>
          <w:sz w:val="24"/>
          <w:szCs w:val="24"/>
        </w:rPr>
        <w:t>e.</w:t>
      </w:r>
    </w:p>
    <w:p w14:paraId="0000000F" w14:textId="77777777" w:rsidR="00C74D7E" w:rsidRPr="00890194" w:rsidRDefault="00C74D7E" w:rsidP="00890194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890194" w:rsidRDefault="00000000" w:rsidP="00890194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890194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00000012" w14:textId="723CEB8B" w:rsidR="00C74D7E" w:rsidRPr="00890194" w:rsidRDefault="00890194" w:rsidP="00890194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890194">
        <w:rPr>
          <w:rFonts w:ascii="Calibri" w:eastAsia="Times New Roman" w:hAnsi="Calibri" w:cs="Calibri"/>
          <w:sz w:val="24"/>
          <w:szCs w:val="24"/>
        </w:rPr>
        <w:t>No comments on the text and video.</w:t>
      </w:r>
    </w:p>
    <w:sectPr w:rsidR="00C74D7E" w:rsidRPr="0089019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F008D36-4780-4C28-BCDC-76837C6A0E8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C6661862-2861-4672-9B1A-F5E3A56B47EF}"/>
    <w:embedBold r:id="rId3" w:fontKey="{597FAB0C-4C0C-4445-A216-6E9C3CDFB261}"/>
    <w:embedItalic r:id="rId4" w:fontKey="{209ECE19-0EF5-479D-AACD-B62F45A1253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45BB9132-3DED-43FC-9BF9-4262E8F9DFE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D9910C6A-B794-4441-B439-4470879A0760}"/>
    <w:embedBold r:id="rId7" w:fontKey="{8E0AEF20-48C8-4132-8744-77A9E2F85A6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19097A"/>
    <w:rsid w:val="00325025"/>
    <w:rsid w:val="00325F33"/>
    <w:rsid w:val="003760AF"/>
    <w:rsid w:val="00413DA0"/>
    <w:rsid w:val="004B7440"/>
    <w:rsid w:val="00542BFA"/>
    <w:rsid w:val="006411A0"/>
    <w:rsid w:val="006714B7"/>
    <w:rsid w:val="00744D7E"/>
    <w:rsid w:val="007D3FB3"/>
    <w:rsid w:val="00882B75"/>
    <w:rsid w:val="00890194"/>
    <w:rsid w:val="009005AE"/>
    <w:rsid w:val="0090098E"/>
    <w:rsid w:val="00C74D7E"/>
    <w:rsid w:val="00D118E8"/>
    <w:rsid w:val="00DC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1306?status=a73312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1306?status=a73312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15</cp:revision>
  <dcterms:created xsi:type="dcterms:W3CDTF">2024-11-12T12:06:00Z</dcterms:created>
  <dcterms:modified xsi:type="dcterms:W3CDTF">2026-08-20T13:45:00Z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