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1C2B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81367">
        <w:rPr>
          <w:rFonts w:eastAsia="Times New Roman" w:cstheme="minorHAnsi"/>
          <w:b/>
        </w:rPr>
        <w:t>71304</w:t>
      </w:r>
    </w:p>
    <w:p w14:paraId="2F6924E5" w14:textId="5723B8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81367">
        <w:rPr>
          <w:rFonts w:eastAsia="Times New Roman" w:cstheme="minorHAnsi"/>
          <w:b/>
        </w:rPr>
        <w:t>Poornima G</w:t>
      </w:r>
    </w:p>
    <w:p w14:paraId="6FB9233B" w14:textId="205B59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C5793" w:rsidRPr="006D3FE3">
          <w:rPr>
            <w:rStyle w:val="Hyperlink"/>
            <w:rFonts w:eastAsia="Times New Roman" w:cstheme="minorHAnsi"/>
            <w:b/>
          </w:rPr>
          <w:t>https://review.jove.com/account/f</w:t>
        </w:r>
        <w:r w:rsidR="00BC5793" w:rsidRPr="006D3FE3">
          <w:rPr>
            <w:rStyle w:val="Hyperlink"/>
            <w:rFonts w:eastAsia="Times New Roman" w:cstheme="minorHAnsi"/>
            <w:b/>
          </w:rPr>
          <w:t>i</w:t>
        </w:r>
        <w:r w:rsidR="00BC5793" w:rsidRPr="006D3FE3">
          <w:rPr>
            <w:rStyle w:val="Hyperlink"/>
            <w:rFonts w:eastAsia="Times New Roman" w:cstheme="minorHAnsi"/>
            <w:b/>
          </w:rPr>
          <w:t>le-uploader?src=21747768</w:t>
        </w:r>
      </w:hyperlink>
      <w:r w:rsidR="00BC579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90CE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81367" w:rsidRPr="00881367">
        <w:rPr>
          <w:rStyle w:val="ArticleTitle"/>
          <w:rFonts w:cstheme="minorHAnsi"/>
        </w:rPr>
        <w:t>Multicenter Flow Cytometry for Acute Myeloid Leukemia Measurable Residual Disease with LAIP/DfN and CD34+CD38− Leukemic Stem Cell-enriched Populations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DF3D227" w14:textId="77777777" w:rsidR="00881367" w:rsidRPr="00881367" w:rsidRDefault="00881367" w:rsidP="0088136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bookmarkStart w:id="0" w:name="_Hlk220592684"/>
      <w:r w:rsidRPr="00881367">
        <w:rPr>
          <w:rFonts w:eastAsia="Times New Roman" w:cstheme="minorHAnsi"/>
          <w:b/>
          <w:sz w:val="28"/>
          <w:szCs w:val="28"/>
        </w:rPr>
        <w:t>Adriana Plesa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1,35*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bookmarkStart w:id="1" w:name="_Hlk216353542"/>
      <w:r w:rsidRPr="00881367">
        <w:rPr>
          <w:rFonts w:eastAsia="Times New Roman" w:cstheme="minorHAnsi"/>
          <w:b/>
          <w:sz w:val="28"/>
          <w:szCs w:val="28"/>
        </w:rPr>
        <w:t>Florent Dumezy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Stéphanie Mathis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81367">
        <w:rPr>
          <w:rFonts w:eastAsia="Times New Roman" w:cstheme="minorHAnsi"/>
          <w:b/>
          <w:sz w:val="28"/>
          <w:szCs w:val="28"/>
        </w:rPr>
        <w:t>, Isabelle Arnoux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881367">
        <w:rPr>
          <w:rFonts w:eastAsia="Times New Roman" w:cstheme="minorHAnsi"/>
          <w:b/>
          <w:bCs/>
          <w:sz w:val="28"/>
          <w:szCs w:val="28"/>
        </w:rPr>
        <w:t>, Veronique Saada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5  </w:t>
      </w:r>
      <w:r w:rsidRPr="00881367">
        <w:rPr>
          <w:rFonts w:eastAsia="Times New Roman" w:cstheme="minorHAnsi"/>
          <w:b/>
          <w:bCs/>
          <w:sz w:val="28"/>
          <w:szCs w:val="28"/>
        </w:rPr>
        <w:t>,Valerie Bardet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6 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Iole Oster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81367">
        <w:rPr>
          <w:rFonts w:eastAsia="Times New Roman" w:cstheme="minorHAnsi"/>
          <w:b/>
          <w:sz w:val="28"/>
          <w:szCs w:val="28"/>
        </w:rPr>
        <w:t xml:space="preserve"> ,Bouchra Badaoui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881367">
        <w:rPr>
          <w:rFonts w:eastAsia="Times New Roman" w:cstheme="minorHAnsi"/>
          <w:b/>
          <w:bCs/>
          <w:sz w:val="28"/>
          <w:szCs w:val="28"/>
        </w:rPr>
        <w:t>, Elsa Bera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Edouard Bonneville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9 </w:t>
      </w:r>
      <w:r w:rsidRPr="00881367">
        <w:rPr>
          <w:rFonts w:eastAsia="Times New Roman" w:cstheme="minorHAnsi"/>
          <w:b/>
          <w:sz w:val="28"/>
          <w:szCs w:val="28"/>
        </w:rPr>
        <w:t>, Boutheina Bouslama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10</w:t>
      </w:r>
      <w:r w:rsidRPr="00881367">
        <w:rPr>
          <w:rFonts w:eastAsia="Times New Roman" w:cstheme="minorHAnsi"/>
          <w:b/>
          <w:sz w:val="28"/>
          <w:szCs w:val="28"/>
        </w:rPr>
        <w:t xml:space="preserve"> ,  </w:t>
      </w:r>
      <w:r w:rsidRPr="00881367">
        <w:rPr>
          <w:rFonts w:eastAsia="Times New Roman" w:cstheme="minorHAnsi"/>
          <w:b/>
          <w:bCs/>
          <w:sz w:val="28"/>
          <w:szCs w:val="28"/>
        </w:rPr>
        <w:t>Nicolas Chapuis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11 </w:t>
      </w:r>
      <w:r w:rsidRPr="00881367">
        <w:rPr>
          <w:rFonts w:eastAsia="Times New Roman" w:cstheme="minorHAnsi"/>
          <w:b/>
          <w:bCs/>
          <w:sz w:val="28"/>
          <w:szCs w:val="28"/>
        </w:rPr>
        <w:t>,Clementine Chauvel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3 </w:t>
      </w:r>
      <w:r w:rsidRPr="00881367">
        <w:rPr>
          <w:rFonts w:eastAsia="Times New Roman" w:cstheme="minorHAnsi"/>
          <w:b/>
          <w:bCs/>
          <w:sz w:val="28"/>
          <w:szCs w:val="28"/>
        </w:rPr>
        <w:t>, Edouard Cornet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12 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Louis Thomas Dannus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13 </w:t>
      </w:r>
      <w:r w:rsidRPr="00881367">
        <w:rPr>
          <w:rFonts w:eastAsia="Times New Roman" w:cstheme="minorHAnsi"/>
          <w:b/>
          <w:bCs/>
          <w:sz w:val="28"/>
          <w:szCs w:val="28"/>
        </w:rPr>
        <w:t>, Camille Debord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14 </w:t>
      </w:r>
      <w:r w:rsidRPr="00881367">
        <w:rPr>
          <w:rFonts w:eastAsia="Times New Roman" w:cstheme="minorHAnsi"/>
          <w:b/>
          <w:bCs/>
          <w:sz w:val="28"/>
          <w:szCs w:val="28"/>
        </w:rPr>
        <w:t>, Fréderic Feger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15</w:t>
      </w:r>
      <w:r w:rsidRPr="00881367">
        <w:rPr>
          <w:rFonts w:eastAsia="Times New Roman" w:cstheme="minorHAnsi"/>
          <w:b/>
          <w:sz w:val="28"/>
          <w:szCs w:val="28"/>
        </w:rPr>
        <w:t xml:space="preserve"> , Jean Feuillard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16  </w:t>
      </w:r>
      <w:r w:rsidRPr="00881367">
        <w:rPr>
          <w:rFonts w:eastAsia="Times New Roman" w:cstheme="minorHAnsi"/>
          <w:b/>
          <w:sz w:val="28"/>
          <w:szCs w:val="28"/>
        </w:rPr>
        <w:t>,Thomas Fournet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17</w:t>
      </w:r>
      <w:r w:rsidRPr="00881367">
        <w:rPr>
          <w:rFonts w:eastAsia="Times New Roman" w:cstheme="minorHAnsi"/>
          <w:b/>
          <w:sz w:val="28"/>
          <w:szCs w:val="28"/>
        </w:rPr>
        <w:t>, Francine Garnache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17</w:t>
      </w:r>
      <w:r w:rsidRPr="00881367">
        <w:rPr>
          <w:rFonts w:eastAsia="Times New Roman" w:cstheme="minorHAnsi"/>
          <w:b/>
          <w:sz w:val="28"/>
          <w:szCs w:val="28"/>
        </w:rPr>
        <w:t xml:space="preserve"> , </w:t>
      </w:r>
      <w:r w:rsidRPr="00881367">
        <w:rPr>
          <w:rFonts w:eastAsia="Times New Roman" w:cstheme="minorHAnsi"/>
          <w:b/>
          <w:bCs/>
          <w:sz w:val="28"/>
          <w:szCs w:val="28"/>
        </w:rPr>
        <w:t>Franck Geneviève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18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Delphine Gerard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19</w:t>
      </w:r>
      <w:r w:rsidRPr="00881367">
        <w:rPr>
          <w:rFonts w:eastAsia="Times New Roman" w:cstheme="minorHAnsi"/>
          <w:b/>
          <w:bCs/>
          <w:sz w:val="28"/>
          <w:szCs w:val="28"/>
        </w:rPr>
        <w:t>, Valerie Goncalves Monteiro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20</w:t>
      </w:r>
      <w:r w:rsidRPr="00881367">
        <w:rPr>
          <w:rFonts w:eastAsia="Times New Roman" w:cstheme="minorHAnsi"/>
          <w:b/>
          <w:bCs/>
          <w:sz w:val="28"/>
          <w:szCs w:val="28"/>
        </w:rPr>
        <w:t>, Julien Guy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21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,Veronique Harrivel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22</w:t>
      </w:r>
      <w:r w:rsidRPr="00881367">
        <w:rPr>
          <w:rFonts w:eastAsia="Times New Roman" w:cstheme="minorHAnsi"/>
          <w:b/>
          <w:bCs/>
          <w:sz w:val="28"/>
          <w:szCs w:val="28"/>
        </w:rPr>
        <w:t>, Claire Hemar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23</w:t>
      </w:r>
      <w:r w:rsidRPr="00881367">
        <w:rPr>
          <w:rFonts w:eastAsia="Times New Roman" w:cstheme="minorHAnsi"/>
          <w:b/>
          <w:bCs/>
          <w:sz w:val="28"/>
          <w:szCs w:val="28"/>
        </w:rPr>
        <w:t>, Cassandra Jadeau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16</w:t>
      </w:r>
      <w:r w:rsidRPr="00881367">
        <w:rPr>
          <w:rFonts w:eastAsia="Times New Roman" w:cstheme="minorHAnsi"/>
          <w:b/>
          <w:bCs/>
          <w:sz w:val="28"/>
          <w:szCs w:val="28"/>
        </w:rPr>
        <w:t>, Caroline Mayeur-Rousse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14</w:t>
      </w:r>
      <w:r w:rsidRPr="00881367">
        <w:rPr>
          <w:rFonts w:eastAsia="Times New Roman" w:cstheme="minorHAnsi"/>
          <w:b/>
          <w:bCs/>
          <w:sz w:val="28"/>
          <w:szCs w:val="28"/>
        </w:rPr>
        <w:t>,  Hélène Lapillonne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10</w:t>
      </w:r>
      <w:r w:rsidRPr="00881367">
        <w:rPr>
          <w:rFonts w:eastAsia="Times New Roman" w:cstheme="minorHAnsi"/>
          <w:b/>
          <w:sz w:val="28"/>
          <w:szCs w:val="28"/>
        </w:rPr>
        <w:t xml:space="preserve">,  </w:t>
      </w:r>
      <w:r w:rsidRPr="00881367">
        <w:rPr>
          <w:rFonts w:eastAsia="Times New Roman" w:cstheme="minorHAnsi"/>
          <w:b/>
          <w:bCs/>
          <w:sz w:val="28"/>
          <w:szCs w:val="28"/>
        </w:rPr>
        <w:t>Veronique Latger-Cannard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19 </w:t>
      </w:r>
      <w:r w:rsidRPr="00881367">
        <w:rPr>
          <w:rFonts w:eastAsia="Times New Roman" w:cstheme="minorHAnsi"/>
          <w:b/>
          <w:sz w:val="28"/>
          <w:szCs w:val="28"/>
        </w:rPr>
        <w:t>, Magali Le Garff-Tavernier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24</w:t>
      </w:r>
      <w:r w:rsidRPr="00881367">
        <w:rPr>
          <w:rFonts w:eastAsia="Times New Roman" w:cstheme="minorHAnsi"/>
          <w:b/>
          <w:sz w:val="28"/>
          <w:szCs w:val="28"/>
        </w:rPr>
        <w:t>,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</w:t>
      </w:r>
      <w:r w:rsidRPr="00881367">
        <w:rPr>
          <w:rFonts w:eastAsia="Times New Roman" w:cstheme="minorHAnsi"/>
          <w:b/>
          <w:sz w:val="28"/>
          <w:szCs w:val="28"/>
        </w:rPr>
        <w:t>Pierre Lemaire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Remi Letestu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25  </w:t>
      </w:r>
      <w:r w:rsidRPr="00881367">
        <w:rPr>
          <w:rFonts w:eastAsia="Times New Roman" w:cstheme="minorHAnsi"/>
          <w:b/>
          <w:bCs/>
          <w:sz w:val="28"/>
          <w:szCs w:val="28"/>
        </w:rPr>
        <w:t>, Anne Catherine Lhoumeau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26</w:t>
      </w:r>
      <w:r w:rsidRPr="00881367">
        <w:rPr>
          <w:rFonts w:eastAsia="Times New Roman" w:cstheme="minorHAnsi"/>
          <w:b/>
          <w:bCs/>
          <w:sz w:val="28"/>
          <w:szCs w:val="28"/>
        </w:rPr>
        <w:t>, Delphine Manzoni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81367">
        <w:rPr>
          <w:rFonts w:eastAsia="Times New Roman" w:cstheme="minorHAnsi"/>
          <w:b/>
          <w:bCs/>
          <w:sz w:val="28"/>
          <w:szCs w:val="28"/>
        </w:rPr>
        <w:t>, Aguirre Mimoun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27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,Vanessa Nivaggioni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881367">
        <w:rPr>
          <w:rFonts w:eastAsia="Times New Roman" w:cstheme="minorHAnsi"/>
          <w:b/>
          <w:sz w:val="28"/>
          <w:szCs w:val="28"/>
        </w:rPr>
        <w:t xml:space="preserve">,  </w:t>
      </w:r>
      <w:r w:rsidRPr="00881367">
        <w:rPr>
          <w:rFonts w:eastAsia="Times New Roman" w:cstheme="minorHAnsi"/>
          <w:b/>
          <w:bCs/>
          <w:sz w:val="28"/>
          <w:szCs w:val="28"/>
        </w:rPr>
        <w:t>Jennifer Osman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28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 </w:t>
      </w:r>
      <w:r w:rsidRPr="00881367">
        <w:rPr>
          <w:rFonts w:eastAsia="Times New Roman" w:cstheme="minorHAnsi"/>
          <w:b/>
          <w:sz w:val="28"/>
          <w:szCs w:val="28"/>
        </w:rPr>
        <w:t>Victoria Raggueneau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28 </w:t>
      </w:r>
      <w:r w:rsidRPr="00881367">
        <w:rPr>
          <w:rFonts w:eastAsia="Times New Roman" w:cstheme="minorHAnsi"/>
          <w:b/>
          <w:sz w:val="28"/>
          <w:szCs w:val="28"/>
        </w:rPr>
        <w:t>,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Hubert Rambaud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18</w:t>
      </w:r>
      <w:r w:rsidRPr="00881367">
        <w:rPr>
          <w:rFonts w:eastAsia="Times New Roman" w:cstheme="minorHAnsi"/>
          <w:b/>
          <w:sz w:val="28"/>
          <w:szCs w:val="28"/>
        </w:rPr>
        <w:t>, Tatiana Raskovalova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9 </w:t>
      </w:r>
      <w:r w:rsidRPr="00881367">
        <w:rPr>
          <w:rFonts w:eastAsia="Times New Roman" w:cstheme="minorHAnsi"/>
          <w:b/>
          <w:bCs/>
          <w:sz w:val="28"/>
          <w:szCs w:val="28"/>
        </w:rPr>
        <w:t>,</w:t>
      </w:r>
      <w:r w:rsidRPr="00881367">
        <w:rPr>
          <w:rFonts w:eastAsia="Times New Roman" w:cstheme="minorHAnsi"/>
          <w:b/>
          <w:sz w:val="28"/>
          <w:szCs w:val="28"/>
        </w:rPr>
        <w:t xml:space="preserve"> Anne Roggy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17</w:t>
      </w:r>
      <w:r w:rsidRPr="00881367">
        <w:rPr>
          <w:rFonts w:eastAsia="Times New Roman" w:cstheme="minorHAnsi"/>
          <w:b/>
          <w:sz w:val="28"/>
          <w:szCs w:val="28"/>
        </w:rPr>
        <w:t xml:space="preserve"> , </w:t>
      </w:r>
      <w:r w:rsidRPr="00881367">
        <w:rPr>
          <w:rFonts w:eastAsia="Times New Roman" w:cstheme="minorHAnsi"/>
          <w:b/>
          <w:bCs/>
          <w:sz w:val="28"/>
          <w:szCs w:val="28"/>
        </w:rPr>
        <w:t>Mikael Roussel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29</w:t>
      </w:r>
      <w:r w:rsidRPr="00881367">
        <w:rPr>
          <w:rFonts w:eastAsia="Times New Roman" w:cstheme="minorHAnsi"/>
          <w:b/>
          <w:sz w:val="28"/>
          <w:szCs w:val="28"/>
        </w:rPr>
        <w:t xml:space="preserve"> , Didier Sciortino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26 </w:t>
      </w:r>
      <w:r w:rsidRPr="00881367">
        <w:rPr>
          <w:rFonts w:eastAsia="Times New Roman" w:cstheme="minorHAnsi"/>
          <w:b/>
          <w:sz w:val="28"/>
          <w:szCs w:val="28"/>
        </w:rPr>
        <w:t>, Valerie Soenen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81367">
        <w:rPr>
          <w:rFonts w:eastAsia="Times New Roman" w:cstheme="minorHAnsi"/>
          <w:b/>
          <w:bCs/>
          <w:sz w:val="28"/>
          <w:szCs w:val="28"/>
        </w:rPr>
        <w:t>, François Vergez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30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</w:t>
      </w:r>
      <w:r w:rsidRPr="00881367">
        <w:rPr>
          <w:rFonts w:eastAsia="Times New Roman" w:cstheme="minorHAnsi"/>
          <w:b/>
          <w:sz w:val="28"/>
          <w:szCs w:val="28"/>
        </w:rPr>
        <w:t>Richard Veyrat Masson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13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Jean Philippe Vial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27 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Manon Vogrig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31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 Orianne Wagner-Ballon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7,37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</w:t>
      </w:r>
      <w:r w:rsidRPr="00881367">
        <w:rPr>
          <w:rFonts w:eastAsia="Times New Roman" w:cstheme="minorHAnsi"/>
          <w:b/>
          <w:sz w:val="28"/>
          <w:szCs w:val="28"/>
        </w:rPr>
        <w:t xml:space="preserve"> </w:t>
      </w:r>
      <w:r w:rsidRPr="00881367">
        <w:rPr>
          <w:rFonts w:eastAsia="Times New Roman" w:cstheme="minorHAnsi"/>
          <w:b/>
          <w:bCs/>
          <w:sz w:val="28"/>
          <w:szCs w:val="28"/>
        </w:rPr>
        <w:t>Jaja Zhu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6 </w:t>
      </w:r>
      <w:r w:rsidRPr="00881367">
        <w:rPr>
          <w:rFonts w:eastAsia="Times New Roman" w:cstheme="minorHAnsi"/>
          <w:b/>
          <w:bCs/>
          <w:sz w:val="28"/>
          <w:szCs w:val="28"/>
        </w:rPr>
        <w:t>, Karine Celli-Lebras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32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Raphaël Itzykson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33,38</w:t>
      </w:r>
      <w:r w:rsidRPr="00881367">
        <w:rPr>
          <w:rFonts w:eastAsia="Times New Roman" w:cstheme="minorHAnsi"/>
          <w:b/>
          <w:bCs/>
          <w:sz w:val="28"/>
          <w:szCs w:val="28"/>
        </w:rPr>
        <w:t>,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881367">
        <w:rPr>
          <w:rFonts w:eastAsia="Times New Roman" w:cstheme="minorHAnsi"/>
          <w:b/>
          <w:bCs/>
          <w:sz w:val="28"/>
          <w:szCs w:val="28"/>
        </w:rPr>
        <w:t>Christian Récher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34</w:t>
      </w:r>
      <w:r w:rsidRPr="00881367">
        <w:rPr>
          <w:rFonts w:eastAsia="Times New Roman" w:cstheme="minorHAnsi"/>
          <w:b/>
          <w:bCs/>
          <w:sz w:val="28"/>
          <w:szCs w:val="28"/>
        </w:rPr>
        <w:t>, Hervé Dombret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32,33</w:t>
      </w:r>
      <w:r w:rsidRPr="00881367">
        <w:rPr>
          <w:rFonts w:eastAsia="Times New Roman" w:cstheme="minorHAnsi"/>
          <w:b/>
          <w:bCs/>
          <w:sz w:val="28"/>
          <w:szCs w:val="28"/>
        </w:rPr>
        <w:t>,Claude Preudhomme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2;36 </w:t>
      </w:r>
      <w:r w:rsidRPr="00881367">
        <w:rPr>
          <w:rFonts w:eastAsia="Times New Roman" w:cstheme="minorHAnsi"/>
          <w:b/>
          <w:sz w:val="28"/>
          <w:szCs w:val="28"/>
        </w:rPr>
        <w:t>, Christophe Roumier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2,36*</w:t>
      </w:r>
      <w:bookmarkStart w:id="2" w:name="_Hlk110373652"/>
      <w:bookmarkEnd w:id="1"/>
    </w:p>
    <w:p w14:paraId="1DD1F557" w14:textId="77777777" w:rsidR="00881367" w:rsidRPr="00881367" w:rsidRDefault="00881367" w:rsidP="0088136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bookmarkEnd w:id="0"/>
    <w:bookmarkEnd w:id="2"/>
    <w:p w14:paraId="1ABDD5E9" w14:textId="77777777" w:rsid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* Coordinators of the Acute Leukemia French Intergroup AML MRDflow &amp; LSC network</w:t>
      </w:r>
    </w:p>
    <w:p w14:paraId="5E092B26" w14:textId="77777777" w:rsid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2A65465" w14:textId="77777777" w:rsid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F7AE5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¹Laboratory of Hematology and Flow cytometry, Lyon-Sud Hospital, Hospices Civils de Lyon, CHU-Lyon</w:t>
      </w:r>
    </w:p>
    <w:p w14:paraId="28BB74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A69397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²Laboratory of Hematology and Flow cytometry, CHU-Lille</w:t>
      </w:r>
    </w:p>
    <w:p w14:paraId="71CD4F8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C70158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³Laboratory of Hematology and Flow cytometry, Saint Louis Hospital, APHP</w:t>
      </w:r>
    </w:p>
    <w:p w14:paraId="22F7AEA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2F3C37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lastRenderedPageBreak/>
        <w:t>⁴Laboratory of Hematology and Flow cytometry, APHM-Marseille</w:t>
      </w:r>
    </w:p>
    <w:p w14:paraId="2C9F5A3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853E41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⁵Laboratory of Hematology and Flow cytometry, IGR</w:t>
      </w:r>
    </w:p>
    <w:p w14:paraId="45621B7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FC4D7F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⁶Laboratory of Hematology and Flow cytometry, Ambroise Pare University Hospital, APHP, Paris Saclay</w:t>
      </w:r>
    </w:p>
    <w:p w14:paraId="1D9EAF0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BAD2FC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⁷Département d’Hématologie et Immunologie Biologiques, Hôpitaux Universitaires Henri Mondor, APHP</w:t>
      </w:r>
    </w:p>
    <w:p w14:paraId="6E0FB54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BAA043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⁸Laboratory of Hematology and Flow cytometry, CHU-Rouen</w:t>
      </w:r>
    </w:p>
    <w:p w14:paraId="746F8378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51391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⁹Laboratory of Immunology and Flow cytometry, CHU-Grenoble</w:t>
      </w:r>
    </w:p>
    <w:p w14:paraId="0AB9F07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A4A052E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¹⁰Laboratory of Hematology and Flow cytometry, Trousseau Hospital, APHP</w:t>
      </w:r>
    </w:p>
    <w:p w14:paraId="24B57F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1E121F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¹¹Laboratory of Hematology and Flow cytometry, Cochin Hospital, APHP</w:t>
      </w:r>
    </w:p>
    <w:p w14:paraId="14E0994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66355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¹²Laboratory of Hematology and Flow cytometry, CHU-Caen</w:t>
      </w:r>
    </w:p>
    <w:p w14:paraId="7719ACB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F04AFD8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¹³Laboratory of Hematology and Flow cytometry, CHU-Clermont Ferrand</w:t>
      </w:r>
    </w:p>
    <w:p w14:paraId="61DABB9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F5AC288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¹⁴Laboratory of Hematology and Flow cytometry, CHU-Nantes</w:t>
      </w:r>
    </w:p>
    <w:p w14:paraId="77E5A3D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FCC219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¹⁵Laboratory of Hematology and Flow cytometry, Saint Antoine Hospital, APHP</w:t>
      </w:r>
    </w:p>
    <w:p w14:paraId="153067D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D0D0E87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¹⁶Laboratory of Hematology and Flow cytometry, CHU-Limoges</w:t>
      </w:r>
    </w:p>
    <w:p w14:paraId="78F3464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7DD0284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¹⁷Laboratory of Hematology and Flow cytometry, CHU-Besancon</w:t>
      </w:r>
    </w:p>
    <w:p w14:paraId="64B6563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21795F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¹⁸Laboratory of Hematology and Flow cytometry, CHU-Angers</w:t>
      </w:r>
    </w:p>
    <w:p w14:paraId="1DE1E25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DB56F8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¹⁹Laboratory of Hematology and Flow cytometry, CHU-Nancy</w:t>
      </w:r>
    </w:p>
    <w:p w14:paraId="3485AB2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02ACF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²⁰Laboratory of Hematology and Flow cytometry, CHU-Reims</w:t>
      </w:r>
    </w:p>
    <w:p w14:paraId="0CB14384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77C7A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lastRenderedPageBreak/>
        <w:t>²¹Laboratory of Hematology and Flow cytometry, CHU-Dijon</w:t>
      </w:r>
    </w:p>
    <w:p w14:paraId="1932AA4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7BA6AF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²²Laboratory of Hematology and Flow cytometry, CHU-Amiens</w:t>
      </w:r>
    </w:p>
    <w:p w14:paraId="55A72A8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918375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²³Laboratory of Hematology and Flow cytometry, CH-Valenciennes</w:t>
      </w:r>
    </w:p>
    <w:p w14:paraId="0110EA5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0F9DEC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²⁴Laboratory of Hematology and Flow cytometry, Pitie Salpetriere Hospital, APHP</w:t>
      </w:r>
    </w:p>
    <w:p w14:paraId="0CE31D8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FEFB43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²⁵Laboratory of Hematology and Flow cytometry, Avicenne Hospital, APHP</w:t>
      </w:r>
    </w:p>
    <w:p w14:paraId="29E1851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BBB551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²⁶Laboratory of Hematology and Flow cytometry, IPC-Marseille</w:t>
      </w:r>
    </w:p>
    <w:p w14:paraId="6CBD153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CE4F85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²⁷Laboratory of Hematology and Flow cytometry, CHU-Bordeaux</w:t>
      </w:r>
    </w:p>
    <w:p w14:paraId="6716FA97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798516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²⁸Laboratory of Hematology and Flow cytometry, Versailles Hospital</w:t>
      </w:r>
    </w:p>
    <w:p w14:paraId="2978323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32A3DD3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²⁹Laboratory of Hematology and Flow cytometry, CHU-Rennes</w:t>
      </w:r>
    </w:p>
    <w:p w14:paraId="069267BA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9A1F42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³⁰Laboratory of Hematology and Flow cytometry, CHU-Toulouse</w:t>
      </w:r>
    </w:p>
    <w:p w14:paraId="15208C1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CAB6304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³¹Laboratory of Hematology and Flow cytometry, CHU-Saint Etienne</w:t>
      </w:r>
    </w:p>
    <w:p w14:paraId="7602525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21CBA4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³²Acute Leukemia French Association Group Coordination, IRSL</w:t>
      </w:r>
    </w:p>
    <w:p w14:paraId="332403E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B665E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³³Department of Hematology, Saint Louis Hospital, APHP</w:t>
      </w:r>
    </w:p>
    <w:p w14:paraId="7B70E0A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4666EC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³⁴Department of Hematology, CHU Toulouse, Université de Toulouse, Institut Universitaire du Cancer de Toulouse Oncopole</w:t>
      </w:r>
    </w:p>
    <w:p w14:paraId="58B4D6E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CA468F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³⁵CRCL INSERM 1052/CNRS 5286, University of Lyon</w:t>
      </w:r>
    </w:p>
    <w:p w14:paraId="3A5C269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C41850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³⁶UMR9020 CNRS-UMR-S1277 INSERM, University of Lille</w:t>
      </w:r>
    </w:p>
    <w:p w14:paraId="78989E3A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1FB04B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³⁷Université Paris-Est Créteil (UPEC), INSERM U955 IMRB</w:t>
      </w:r>
    </w:p>
    <w:p w14:paraId="65EFCA3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88C105E" w14:textId="3B2ECBD2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lastRenderedPageBreak/>
        <w:t>³⁸Service Hématologie Adultes, Hôpital Saint Louis, APHP Paris, Université Paris Cité, INSERM, CNRS, Institut de Recherche Saint Louis (IRSL)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37FEBEB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Author: </w:t>
      </w:r>
    </w:p>
    <w:p w14:paraId="5196A52A" w14:textId="3D71BE51" w:rsidR="004E0C5A" w:rsidRDefault="00881367" w:rsidP="004E0C5A">
      <w:pPr>
        <w:outlineLvl w:val="0"/>
        <w:rPr>
          <w:rFonts w:eastAsia="Times New Roman" w:cstheme="minorHAnsi"/>
        </w:rPr>
      </w:pPr>
      <w:bookmarkStart w:id="3" w:name="_Hlk25233958"/>
      <w:r w:rsidRPr="00B16A10">
        <w:rPr>
          <w:rFonts w:asciiTheme="majorHAnsi" w:hAnsiTheme="majorHAnsi" w:cstheme="majorHAnsi"/>
        </w:rPr>
        <w:t>Adriana Plesa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8" w:history="1">
        <w:r w:rsidRPr="006D3FE3">
          <w:rPr>
            <w:rStyle w:val="Hyperlink"/>
            <w:rFonts w:asciiTheme="majorHAnsi" w:hAnsiTheme="majorHAnsi" w:cstheme="majorHAnsi"/>
          </w:rPr>
          <w:t>adriana.plesa@chu-lyon.fr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3"/>
    <w:p w14:paraId="26D9D3CA" w14:textId="7FAFA0E7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Florent Dumezy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9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florent.dumezy@chu-lille.fr</w:t>
        </w:r>
      </w:hyperlink>
    </w:p>
    <w:p w14:paraId="0D9EB6A4" w14:textId="58F75F0E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Stéphanie Mathis </w:t>
      </w:r>
      <w:r>
        <w:rPr>
          <w:rFonts w:asciiTheme="majorHAnsi" w:hAnsiTheme="majorHAnsi" w:cstheme="majorHAnsi"/>
          <w:lang w:val="de-DE"/>
        </w:rPr>
        <w:tab/>
      </w:r>
      <w:hyperlink r:id="rId10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stephanie.mathis@aphp.fr</w:t>
        </w:r>
      </w:hyperlink>
    </w:p>
    <w:p w14:paraId="1CD16548" w14:textId="09156218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Isabelle Arnoux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11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isabelle.arnoux@mail.ap-hm.fr</w:t>
        </w:r>
      </w:hyperlink>
    </w:p>
    <w:p w14:paraId="28273B5F" w14:textId="2F217D41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Veronique Saada </w:t>
      </w:r>
      <w:r>
        <w:rPr>
          <w:rFonts w:asciiTheme="majorHAnsi" w:hAnsiTheme="majorHAnsi" w:cstheme="majorHAnsi"/>
          <w:lang w:val="de-DE"/>
        </w:rPr>
        <w:tab/>
      </w:r>
      <w:hyperlink r:id="rId12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veronique.saada@igr.fr</w:t>
        </w:r>
      </w:hyperlink>
    </w:p>
    <w:p w14:paraId="041D788B" w14:textId="1EE75B4F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Valerie Bardet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13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valerie.bardet@aphp.fr</w:t>
        </w:r>
      </w:hyperlink>
    </w:p>
    <w:p w14:paraId="79A6157B" w14:textId="0DE908DE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Iole Oster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r>
        <w:rPr>
          <w:rFonts w:asciiTheme="majorHAnsi" w:hAnsiTheme="majorHAnsi" w:cstheme="majorHAnsi"/>
          <w:lang w:val="de-DE"/>
        </w:rPr>
        <w:tab/>
      </w:r>
      <w:hyperlink r:id="rId14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iole.oster@chu-lyon.fr</w:t>
        </w:r>
      </w:hyperlink>
    </w:p>
    <w:p w14:paraId="7392F73B" w14:textId="246FD70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Bouchra Badaoui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15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bouchra.badaoui@aphp.fr</w:t>
        </w:r>
      </w:hyperlink>
    </w:p>
    <w:p w14:paraId="682393D5" w14:textId="71E34339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Elsa Bera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ab/>
      </w:r>
      <w:hyperlink r:id="rId16" w:history="1">
        <w:r w:rsidRPr="006D3FE3">
          <w:rPr>
            <w:rStyle w:val="Hyperlink"/>
            <w:rFonts w:asciiTheme="majorHAnsi" w:hAnsiTheme="majorHAnsi" w:cstheme="majorHAnsi"/>
          </w:rPr>
          <w:t>Elsa.Bera@chu-rouen.fr</w:t>
        </w:r>
      </w:hyperlink>
    </w:p>
    <w:p w14:paraId="37EB46E5" w14:textId="1614FF3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Edouard Bonneville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17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ebonneville@chu-grenoble.fr</w:t>
        </w:r>
      </w:hyperlink>
    </w:p>
    <w:p w14:paraId="580B83F9" w14:textId="2E83B42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Boutheina Bouslama </w:t>
      </w:r>
      <w:r>
        <w:rPr>
          <w:rFonts w:asciiTheme="majorHAnsi" w:hAnsiTheme="majorHAnsi" w:cstheme="majorHAnsi"/>
        </w:rPr>
        <w:tab/>
      </w:r>
      <w:hyperlink r:id="rId18" w:history="1">
        <w:r w:rsidRPr="006D3FE3">
          <w:rPr>
            <w:rStyle w:val="Hyperlink"/>
            <w:rFonts w:asciiTheme="majorHAnsi" w:hAnsiTheme="majorHAnsi" w:cstheme="majorHAnsi"/>
          </w:rPr>
          <w:t>boutheina.bouslama@aphp.fr</w:t>
        </w:r>
      </w:hyperlink>
    </w:p>
    <w:p w14:paraId="4CD2DDEB" w14:textId="5C28F81B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Nicolas Chapuis </w:t>
      </w:r>
      <w:r>
        <w:rPr>
          <w:rFonts w:asciiTheme="majorHAnsi" w:hAnsiTheme="majorHAnsi" w:cstheme="majorHAnsi"/>
        </w:rPr>
        <w:tab/>
      </w:r>
      <w:hyperlink r:id="rId19" w:history="1">
        <w:r w:rsidRPr="006D3FE3">
          <w:rPr>
            <w:rStyle w:val="Hyperlink"/>
            <w:rFonts w:asciiTheme="majorHAnsi" w:hAnsiTheme="majorHAnsi" w:cstheme="majorHAnsi"/>
          </w:rPr>
          <w:t>nicolas.chapuis@aphp.fr</w:t>
        </w:r>
      </w:hyperlink>
    </w:p>
    <w:p w14:paraId="509860E1" w14:textId="1890C33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Clementine Chauvel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0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clementine.chauvel@aphp.fr</w:t>
        </w:r>
      </w:hyperlink>
    </w:p>
    <w:p w14:paraId="00C96FC9" w14:textId="2117BD6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Edouard Cornet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1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cornet-e@chu-caen.fr</w:t>
        </w:r>
      </w:hyperlink>
    </w:p>
    <w:p w14:paraId="4AD20F8A" w14:textId="26C93511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 xml:space="preserve">Louis Thomas Dannus  </w:t>
      </w:r>
      <w:hyperlink r:id="rId22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ltdannus@chu-clermontferrand.fr</w:t>
        </w:r>
      </w:hyperlink>
    </w:p>
    <w:p w14:paraId="77AB10B3" w14:textId="5999E1B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Camille Debord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3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camille.debord@chu-nantes.fr</w:t>
        </w:r>
      </w:hyperlink>
    </w:p>
    <w:p w14:paraId="78AC9A16" w14:textId="02C8CFCD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Fréderic Feger </w:t>
      </w:r>
      <w:r>
        <w:rPr>
          <w:rFonts w:asciiTheme="majorHAnsi" w:hAnsiTheme="majorHAnsi" w:cstheme="majorHAnsi"/>
        </w:rPr>
        <w:tab/>
      </w:r>
      <w:hyperlink r:id="rId24" w:history="1">
        <w:r w:rsidRPr="006D3FE3">
          <w:rPr>
            <w:rStyle w:val="Hyperlink"/>
            <w:rFonts w:asciiTheme="majorHAnsi" w:hAnsiTheme="majorHAnsi" w:cstheme="majorHAnsi"/>
          </w:rPr>
          <w:t>frederic.feger@aphp.fr</w:t>
        </w:r>
      </w:hyperlink>
    </w:p>
    <w:p w14:paraId="10A02FF6" w14:textId="4F7FCCB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Jean Feuillard 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25" w:history="1">
        <w:r w:rsidRPr="006D3FE3">
          <w:rPr>
            <w:rStyle w:val="Hyperlink"/>
            <w:rFonts w:asciiTheme="majorHAnsi" w:hAnsiTheme="majorHAnsi" w:cstheme="majorHAnsi"/>
          </w:rPr>
          <w:t>jean.feuillard@unilim.fr</w:t>
        </w:r>
      </w:hyperlink>
    </w:p>
    <w:p w14:paraId="6C5CAE7B" w14:textId="7324A9DA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Thomas Fournet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6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tfournet@chu-besancon.fr</w:t>
        </w:r>
      </w:hyperlink>
    </w:p>
    <w:p w14:paraId="3A9E94C7" w14:textId="4D309E04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Francine Garnache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27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fgarnache@chu-besancon.fr</w:t>
        </w:r>
      </w:hyperlink>
    </w:p>
    <w:p w14:paraId="70BE65F0" w14:textId="4E329730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Franck Geneviève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28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FrGenevieve@chu-angers.fr</w:t>
        </w:r>
      </w:hyperlink>
    </w:p>
    <w:p w14:paraId="5359AB9C" w14:textId="532C63DA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Delphine Gerard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9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D.GERARD@chru-nancy.fr</w:t>
        </w:r>
      </w:hyperlink>
    </w:p>
    <w:p w14:paraId="32197097" w14:textId="68FF87F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 xml:space="preserve">Valerie Goncalves Monteiro  </w:t>
      </w:r>
      <w:hyperlink r:id="rId30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vgoncalves-monteiro@chu-reims.fr</w:t>
        </w:r>
      </w:hyperlink>
    </w:p>
    <w:p w14:paraId="1501206F" w14:textId="51FD50C5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Julien Guy 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hyperlink r:id="rId31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julien.guy@chu-dijon.fr</w:t>
        </w:r>
      </w:hyperlink>
    </w:p>
    <w:p w14:paraId="6745F20D" w14:textId="467DC745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Veronique Harrivel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2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Harrivel.Veronique@chu-amiens.fr</w:t>
        </w:r>
      </w:hyperlink>
    </w:p>
    <w:p w14:paraId="0163D19D" w14:textId="4B50C10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Claire Hemar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3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hemar-c@ch-valenciennes.fr</w:t>
        </w:r>
      </w:hyperlink>
    </w:p>
    <w:p w14:paraId="6D6D354C" w14:textId="10863B1C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Cassandra Jadeau </w:t>
      </w:r>
      <w:r>
        <w:rPr>
          <w:rFonts w:asciiTheme="majorHAnsi" w:hAnsiTheme="majorHAnsi" w:cstheme="majorHAnsi"/>
          <w:lang w:val="de-DE"/>
        </w:rPr>
        <w:tab/>
      </w:r>
      <w:hyperlink r:id="rId34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Cassandra.JADEAU@chu-limoges.fr</w:t>
        </w:r>
      </w:hyperlink>
    </w:p>
    <w:p w14:paraId="11A28678" w14:textId="20530E10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Caroline Mayeur-Rousse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5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caroline.mayeurrousse@chu-nantes.fr</w:t>
        </w:r>
      </w:hyperlink>
    </w:p>
    <w:p w14:paraId="230D7127" w14:textId="6534D14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Hélène Lapillonne </w:t>
      </w:r>
      <w:r>
        <w:rPr>
          <w:rFonts w:asciiTheme="majorHAnsi" w:hAnsiTheme="majorHAnsi" w:cstheme="majorHAnsi"/>
        </w:rPr>
        <w:tab/>
      </w:r>
      <w:hyperlink r:id="rId36" w:history="1">
        <w:r w:rsidRPr="006D3FE3">
          <w:rPr>
            <w:rStyle w:val="Hyperlink"/>
            <w:rFonts w:asciiTheme="majorHAnsi" w:hAnsiTheme="majorHAnsi" w:cstheme="majorHAnsi"/>
          </w:rPr>
          <w:t>helene.lapillonne@aphp.fr</w:t>
        </w:r>
      </w:hyperlink>
    </w:p>
    <w:p w14:paraId="55BAAA8D" w14:textId="26AA31A5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Veronique Latger-Cannard </w:t>
      </w:r>
      <w:r>
        <w:rPr>
          <w:rFonts w:asciiTheme="majorHAnsi" w:hAnsiTheme="majorHAnsi" w:cstheme="majorHAnsi"/>
        </w:rPr>
        <w:tab/>
      </w:r>
      <w:hyperlink r:id="rId37" w:history="1">
        <w:r w:rsidRPr="006D3FE3">
          <w:rPr>
            <w:rStyle w:val="Hyperlink"/>
            <w:rFonts w:asciiTheme="majorHAnsi" w:hAnsiTheme="majorHAnsi" w:cstheme="majorHAnsi"/>
          </w:rPr>
          <w:t>v.cannard@chru-nancy.fr</w:t>
        </w:r>
      </w:hyperlink>
    </w:p>
    <w:p w14:paraId="752DC4B4" w14:textId="0AFBCF79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Magali Le Garff-Tavernier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8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magali.legarff@aphp.fr</w:t>
        </w:r>
      </w:hyperlink>
    </w:p>
    <w:p w14:paraId="77E0134A" w14:textId="5B1ECC8D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Pierre Lemaire </w:t>
      </w:r>
      <w:r>
        <w:rPr>
          <w:rFonts w:asciiTheme="majorHAnsi" w:hAnsiTheme="majorHAnsi" w:cstheme="majorHAnsi"/>
        </w:rPr>
        <w:tab/>
      </w:r>
      <w:hyperlink r:id="rId39" w:history="1">
        <w:r w:rsidRPr="006D3FE3">
          <w:rPr>
            <w:rStyle w:val="Hyperlink"/>
            <w:rFonts w:asciiTheme="majorHAnsi" w:hAnsiTheme="majorHAnsi" w:cstheme="majorHAnsi"/>
          </w:rPr>
          <w:t>pierre.lemaire@aphp.fr</w:t>
        </w:r>
      </w:hyperlink>
    </w:p>
    <w:p w14:paraId="6A50FF48" w14:textId="11392114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lastRenderedPageBreak/>
        <w:t>Remi Letestu 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40" w:history="1">
        <w:r w:rsidRPr="006D3FE3">
          <w:rPr>
            <w:rStyle w:val="Hyperlink"/>
            <w:rFonts w:asciiTheme="majorHAnsi" w:hAnsiTheme="majorHAnsi" w:cstheme="majorHAnsi"/>
          </w:rPr>
          <w:t>remi.letestu@aphp.fr</w:t>
        </w:r>
      </w:hyperlink>
    </w:p>
    <w:p w14:paraId="405E61AC" w14:textId="4EF69E87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Anne Catherine Lhoumeau </w:t>
      </w:r>
      <w:r>
        <w:rPr>
          <w:rFonts w:asciiTheme="majorHAnsi" w:hAnsiTheme="majorHAnsi" w:cstheme="majorHAnsi"/>
        </w:rPr>
        <w:tab/>
      </w:r>
      <w:hyperlink r:id="rId41" w:history="1">
        <w:r w:rsidRPr="006D3FE3">
          <w:rPr>
            <w:rStyle w:val="Hyperlink"/>
            <w:rFonts w:asciiTheme="majorHAnsi" w:hAnsiTheme="majorHAnsi" w:cstheme="majorHAnsi"/>
          </w:rPr>
          <w:t>LHOUMEAUAC@ipc.unicancer.fr</w:t>
        </w:r>
      </w:hyperlink>
    </w:p>
    <w:p w14:paraId="7FD5C844" w14:textId="69DF8424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Delphine Manzoni </w:t>
      </w:r>
      <w:r>
        <w:rPr>
          <w:rFonts w:asciiTheme="majorHAnsi" w:hAnsiTheme="majorHAnsi" w:cstheme="majorHAnsi"/>
        </w:rPr>
        <w:tab/>
      </w:r>
      <w:hyperlink r:id="rId42" w:history="1">
        <w:r w:rsidRPr="006D3FE3">
          <w:rPr>
            <w:rStyle w:val="Hyperlink"/>
            <w:rFonts w:asciiTheme="majorHAnsi" w:hAnsiTheme="majorHAnsi" w:cstheme="majorHAnsi"/>
          </w:rPr>
          <w:t>delphine.manzoni@chu-lyon.fr</w:t>
        </w:r>
      </w:hyperlink>
    </w:p>
    <w:p w14:paraId="4770CF2A" w14:textId="53172F9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Aguirre Mimoun </w:t>
      </w:r>
      <w:r>
        <w:rPr>
          <w:rFonts w:asciiTheme="majorHAnsi" w:hAnsiTheme="majorHAnsi" w:cstheme="majorHAnsi"/>
        </w:rPr>
        <w:tab/>
      </w:r>
      <w:hyperlink r:id="rId43" w:history="1">
        <w:r w:rsidRPr="006D3FE3">
          <w:rPr>
            <w:rStyle w:val="Hyperlink"/>
            <w:rFonts w:asciiTheme="majorHAnsi" w:hAnsiTheme="majorHAnsi" w:cstheme="majorHAnsi"/>
          </w:rPr>
          <w:t>aguirre.mimoun@chu-bordeaux.fr</w:t>
        </w:r>
      </w:hyperlink>
    </w:p>
    <w:p w14:paraId="4DC85ED7" w14:textId="21156FA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Vanessa Nivaggioni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44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Vanessa.NIVAGGIONI@ap-hm.fr</w:t>
        </w:r>
      </w:hyperlink>
    </w:p>
    <w:p w14:paraId="1AEB3D1E" w14:textId="46BECA67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Jennifer Osman </w:t>
      </w:r>
      <w:r>
        <w:rPr>
          <w:rFonts w:asciiTheme="majorHAnsi" w:hAnsiTheme="majorHAnsi" w:cstheme="majorHAnsi"/>
          <w:lang w:val="de-DE"/>
        </w:rPr>
        <w:tab/>
      </w:r>
      <w:hyperlink r:id="rId45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josman@ch-versailles.fr</w:t>
        </w:r>
      </w:hyperlink>
    </w:p>
    <w:p w14:paraId="4D9467A9" w14:textId="07CDAD3D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Victoria Raggueneau </w:t>
      </w:r>
      <w:r>
        <w:rPr>
          <w:rFonts w:asciiTheme="majorHAnsi" w:hAnsiTheme="majorHAnsi" w:cstheme="majorHAnsi"/>
        </w:rPr>
        <w:tab/>
      </w:r>
      <w:hyperlink r:id="rId46" w:history="1">
        <w:r w:rsidRPr="006D3FE3">
          <w:rPr>
            <w:rStyle w:val="Hyperlink"/>
            <w:rFonts w:asciiTheme="majorHAnsi" w:hAnsiTheme="majorHAnsi" w:cstheme="majorHAnsi"/>
          </w:rPr>
          <w:t>vraggueneau@ch-versailles.fr</w:t>
        </w:r>
      </w:hyperlink>
    </w:p>
    <w:p w14:paraId="5159AE56" w14:textId="156A3BA9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Hubert Rambaud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47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HuRambaud@chu-angers.fr</w:t>
        </w:r>
      </w:hyperlink>
    </w:p>
    <w:p w14:paraId="78820151" w14:textId="6291205B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Tatiana Raskovalova </w:t>
      </w:r>
      <w:r>
        <w:rPr>
          <w:rFonts w:asciiTheme="majorHAnsi" w:hAnsiTheme="majorHAnsi" w:cstheme="majorHAnsi"/>
        </w:rPr>
        <w:tab/>
      </w:r>
      <w:hyperlink r:id="rId48" w:history="1">
        <w:r w:rsidRPr="006D3FE3">
          <w:rPr>
            <w:rStyle w:val="Hyperlink"/>
            <w:rFonts w:asciiTheme="majorHAnsi" w:hAnsiTheme="majorHAnsi" w:cstheme="majorHAnsi"/>
          </w:rPr>
          <w:t>TRaskovalova@chu-grenoble.fr</w:t>
        </w:r>
      </w:hyperlink>
    </w:p>
    <w:p w14:paraId="2E7965BB" w14:textId="5EDBAA1A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Anne Roggy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49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aroggy@chu-besancon.fr</w:t>
        </w:r>
      </w:hyperlink>
    </w:p>
    <w:p w14:paraId="02408098" w14:textId="62332E1C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Mikael Roussel </w:t>
      </w:r>
      <w:r>
        <w:rPr>
          <w:rFonts w:asciiTheme="majorHAnsi" w:hAnsiTheme="majorHAnsi" w:cstheme="majorHAnsi"/>
          <w:lang w:val="de-DE"/>
        </w:rPr>
        <w:tab/>
      </w:r>
      <w:hyperlink r:id="rId50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Mikael.ROUSSEL@chu-rennes.fr</w:t>
        </w:r>
      </w:hyperlink>
    </w:p>
    <w:p w14:paraId="7F91E988" w14:textId="4AC71FD1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Didier Sciortino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51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SCIORTINOD@ipc.unicancer.fr</w:t>
        </w:r>
      </w:hyperlink>
    </w:p>
    <w:p w14:paraId="1BB90DF5" w14:textId="1214B397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Valerie Soenen </w:t>
      </w:r>
      <w:r>
        <w:rPr>
          <w:rFonts w:asciiTheme="majorHAnsi" w:hAnsiTheme="majorHAnsi" w:cstheme="majorHAnsi"/>
          <w:lang w:val="de-DE"/>
        </w:rPr>
        <w:tab/>
      </w:r>
      <w:hyperlink r:id="rId52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Valerie.SOENEN@</w:t>
        </w:r>
        <w:r w:rsidRPr="006D3FE3">
          <w:rPr>
            <w:rStyle w:val="Hyperlink"/>
            <w:lang w:val="de-DE"/>
          </w:rPr>
          <w:t xml:space="preserve"> </w:t>
        </w:r>
        <w:r w:rsidRPr="006D3FE3">
          <w:rPr>
            <w:rStyle w:val="Hyperlink"/>
            <w:rFonts w:asciiTheme="majorHAnsi" w:hAnsiTheme="majorHAnsi" w:cstheme="majorHAnsi"/>
            <w:lang w:val="de-DE"/>
          </w:rPr>
          <w:t xml:space="preserve">chu-lille.fr </w:t>
        </w:r>
      </w:hyperlink>
    </w:p>
    <w:p w14:paraId="25592AAD" w14:textId="1307DB5A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François Vergez </w:t>
      </w:r>
      <w:r>
        <w:rPr>
          <w:rFonts w:asciiTheme="majorHAnsi" w:hAnsiTheme="majorHAnsi" w:cstheme="majorHAnsi"/>
          <w:lang w:val="de-DE"/>
        </w:rPr>
        <w:tab/>
      </w:r>
      <w:hyperlink r:id="rId53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Vergez.Francois@iuct-oncopole.fr</w:t>
        </w:r>
      </w:hyperlink>
    </w:p>
    <w:p w14:paraId="68C6EAF0" w14:textId="494E3EA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Richard Veyrat Masson </w:t>
      </w:r>
      <w:r>
        <w:rPr>
          <w:rFonts w:asciiTheme="majorHAnsi" w:hAnsiTheme="majorHAnsi" w:cstheme="majorHAnsi"/>
        </w:rPr>
        <w:tab/>
      </w:r>
      <w:hyperlink r:id="rId54" w:history="1">
        <w:r w:rsidRPr="006D3FE3">
          <w:rPr>
            <w:rStyle w:val="Hyperlink"/>
            <w:rFonts w:asciiTheme="majorHAnsi" w:hAnsiTheme="majorHAnsi" w:cstheme="majorHAnsi"/>
          </w:rPr>
          <w:t>rveyrat@chu-clermontferrand.fr</w:t>
        </w:r>
      </w:hyperlink>
    </w:p>
    <w:p w14:paraId="322FECF4" w14:textId="4711430F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Jean Philippe Vial </w:t>
      </w:r>
      <w:r>
        <w:rPr>
          <w:rFonts w:asciiTheme="majorHAnsi" w:hAnsiTheme="majorHAnsi" w:cstheme="majorHAnsi"/>
        </w:rPr>
        <w:tab/>
      </w:r>
      <w:hyperlink r:id="rId55" w:history="1">
        <w:r w:rsidRPr="006D3FE3">
          <w:rPr>
            <w:rStyle w:val="Hyperlink"/>
            <w:rFonts w:asciiTheme="majorHAnsi" w:hAnsiTheme="majorHAnsi" w:cstheme="majorHAnsi"/>
          </w:rPr>
          <w:t>jean-philippe.vial@chu-bordeaux.fr</w:t>
        </w:r>
      </w:hyperlink>
    </w:p>
    <w:p w14:paraId="73A21877" w14:textId="3730B445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Manon Vogrig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56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Manon.VOGRIG@chu-st-etienne.fr</w:t>
        </w:r>
      </w:hyperlink>
    </w:p>
    <w:p w14:paraId="2C91868A" w14:textId="76D53CDE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Orianne Wagner-Ballon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57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orianne.wagnerballon@aphp.fr</w:t>
        </w:r>
      </w:hyperlink>
    </w:p>
    <w:p w14:paraId="65E338F8" w14:textId="70783D66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Jaja Zhu 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hyperlink r:id="rId58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jaja.zhu@aphp.fr</w:t>
        </w:r>
      </w:hyperlink>
    </w:p>
    <w:p w14:paraId="590D5DF4" w14:textId="2EAEEF9F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Karine Celli-Lebras </w:t>
      </w:r>
      <w:r>
        <w:rPr>
          <w:rFonts w:asciiTheme="majorHAnsi" w:hAnsiTheme="majorHAnsi" w:cstheme="majorHAnsi"/>
        </w:rPr>
        <w:tab/>
      </w:r>
      <w:hyperlink r:id="rId59" w:history="1">
        <w:r w:rsidRPr="006D3FE3">
          <w:rPr>
            <w:rStyle w:val="Hyperlink"/>
            <w:rFonts w:asciiTheme="majorHAnsi" w:hAnsiTheme="majorHAnsi" w:cstheme="majorHAnsi"/>
          </w:rPr>
          <w:t>karine.cellilebras@alfa-leukemia.org</w:t>
        </w:r>
      </w:hyperlink>
    </w:p>
    <w:p w14:paraId="70DA4E00" w14:textId="0166EE9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Raphaël Itzykson </w:t>
      </w:r>
      <w:r>
        <w:rPr>
          <w:rFonts w:asciiTheme="majorHAnsi" w:hAnsiTheme="majorHAnsi" w:cstheme="majorHAnsi"/>
        </w:rPr>
        <w:tab/>
      </w:r>
      <w:hyperlink r:id="rId60" w:history="1">
        <w:r w:rsidRPr="006D3FE3">
          <w:rPr>
            <w:rStyle w:val="Hyperlink"/>
            <w:rFonts w:asciiTheme="majorHAnsi" w:hAnsiTheme="majorHAnsi" w:cstheme="majorHAnsi"/>
          </w:rPr>
          <w:t>raphael.itzykson@aphp.fr</w:t>
        </w:r>
      </w:hyperlink>
    </w:p>
    <w:p w14:paraId="01EF5994" w14:textId="5120060E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Christian Recher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61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Recher.Christian@iuct-oncopole.fr</w:t>
        </w:r>
      </w:hyperlink>
    </w:p>
    <w:p w14:paraId="564C34BE" w14:textId="4F0CD454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Hervé Dombret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62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herve.dombret@mac.com</w:t>
        </w:r>
      </w:hyperlink>
    </w:p>
    <w:p w14:paraId="44903CC9" w14:textId="0567A0A7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Claude Preudhomme</w:t>
      </w:r>
      <w:r>
        <w:rPr>
          <w:rFonts w:asciiTheme="majorHAnsi" w:hAnsiTheme="majorHAnsi" w:cstheme="majorHAnsi"/>
        </w:rPr>
        <w:tab/>
      </w:r>
      <w:hyperlink r:id="rId63" w:history="1">
        <w:r w:rsidRPr="006D3FE3">
          <w:rPr>
            <w:rStyle w:val="Hyperlink"/>
            <w:rFonts w:asciiTheme="majorHAnsi" w:hAnsiTheme="majorHAnsi" w:cstheme="majorHAnsi"/>
          </w:rPr>
          <w:t>Claude.PREUDHOMME@CHU-LILLE.FR</w:t>
        </w:r>
      </w:hyperlink>
    </w:p>
    <w:p w14:paraId="6C78BABE" w14:textId="4131732D" w:rsidR="00881367" w:rsidRPr="00B16A10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Christophe Roumier</w:t>
      </w:r>
      <w:r>
        <w:rPr>
          <w:rFonts w:asciiTheme="majorHAnsi" w:hAnsiTheme="majorHAnsi" w:cstheme="majorHAnsi"/>
        </w:rPr>
        <w:tab/>
      </w:r>
      <w:hyperlink r:id="rId64" w:history="1">
        <w:r w:rsidRPr="006D3FE3">
          <w:rPr>
            <w:rStyle w:val="Hyperlink"/>
            <w:rFonts w:asciiTheme="majorHAnsi" w:hAnsiTheme="majorHAnsi" w:cstheme="majorHAnsi"/>
          </w:rPr>
          <w:t>Christophe.ROUMIER@chu-lille.fr</w:t>
        </w:r>
      </w:hyperlink>
    </w:p>
    <w:p w14:paraId="6EA0EF0D" w14:textId="2D4ECB60" w:rsidR="00881367" w:rsidRPr="00B16A10" w:rsidRDefault="00881367" w:rsidP="00881367">
      <w:pPr>
        <w:rPr>
          <w:rFonts w:asciiTheme="majorHAnsi" w:hAnsiTheme="majorHAnsi" w:cstheme="majorHAnsi"/>
        </w:rPr>
      </w:pPr>
      <w:r w:rsidRPr="00B16A10">
        <w:rPr>
          <w:rFonts w:asciiTheme="majorHAnsi" w:hAnsiTheme="majorHAnsi" w:cstheme="majorHAnsi"/>
        </w:rPr>
        <w:t>Adriana Plesa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65" w:history="1">
        <w:r w:rsidRPr="006D3FE3">
          <w:rPr>
            <w:rStyle w:val="Hyperlink"/>
            <w:rFonts w:asciiTheme="majorHAnsi" w:hAnsiTheme="majorHAnsi" w:cstheme="majorHAnsi"/>
          </w:rPr>
          <w:t>adriana.plesa@chu-lyon.fr</w:t>
        </w:r>
      </w:hyperlink>
    </w:p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583794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3756A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0249365" w14:textId="383A6EA1" w:rsidR="00B6261C" w:rsidRPr="00C97809" w:rsidRDefault="005F1ADF" w:rsidP="003976D8">
      <w:pPr>
        <w:spacing w:before="120"/>
        <w:ind w:left="216" w:hanging="216"/>
        <w:rPr>
          <w:rFonts w:ascii="Calibri" w:hAnsi="Calibri" w:cs="Calibri"/>
          <w:b/>
          <w:bCs/>
          <w:i/>
          <w:iCs/>
          <w:color w:val="3333FF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670C3">
        <w:rPr>
          <w:rFonts w:eastAsia="Times New Roman" w:cstheme="minorHAnsi"/>
          <w:b/>
          <w:bCs/>
        </w:rPr>
        <w:t>YES</w:t>
      </w:r>
      <w:r w:rsidR="003976D8">
        <w:rPr>
          <w:rFonts w:eastAsia="Times New Roman" w:cstheme="minorHAnsi"/>
          <w:b/>
          <w:bCs/>
        </w:rPr>
        <w:t>, all done</w:t>
      </w:r>
    </w:p>
    <w:p w14:paraId="258E5AA4" w14:textId="77777777" w:rsidR="00B6261C" w:rsidRPr="00B07A3B" w:rsidRDefault="00B6261C" w:rsidP="005F1ADF">
      <w:pPr>
        <w:spacing w:before="120"/>
        <w:rPr>
          <w:rFonts w:eastAsia="Times New Roman" w:cstheme="minorHAnsi"/>
          <w:b/>
        </w:rPr>
      </w:pPr>
    </w:p>
    <w:p w14:paraId="7A03162F" w14:textId="55743F6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670C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D261DF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670C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8D88AA7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F8687C">
        <w:rPr>
          <w:rFonts w:cstheme="minorHAnsi"/>
          <w:bCs/>
          <w:sz w:val="22"/>
          <w:szCs w:val="22"/>
        </w:rPr>
        <w:t>25</w:t>
      </w:r>
    </w:p>
    <w:p w14:paraId="5AAC9C6C" w14:textId="5E2847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F8687C">
        <w:rPr>
          <w:rFonts w:cstheme="minorHAnsi"/>
          <w:bCs/>
          <w:sz w:val="22"/>
          <w:szCs w:val="22"/>
        </w:rPr>
        <w:t>55 (35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B5F791F" w14:textId="78A15675" w:rsidR="00B166E2" w:rsidRDefault="00B166E2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color w:val="auto"/>
          <w:highlight w:val="yellow"/>
          <w:shd w:val="clear" w:color="auto" w:fill="FFFFFF"/>
        </w:rPr>
        <w:t>We have retained 5 best answers as per our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71D26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F455C2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F455C2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C71D26">
        <w:rPr>
          <w:rFonts w:cstheme="minorHAnsi"/>
          <w:color w:val="000000"/>
        </w:rPr>
        <w:t>.</w:t>
      </w:r>
    </w:p>
    <w:p w14:paraId="245F1CE2" w14:textId="507484BE" w:rsidR="00347501" w:rsidRDefault="00526378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71D26">
        <w:rPr>
          <w:rStyle w:val="AuthorName"/>
          <w:rFonts w:asciiTheme="minorHAnsi" w:eastAsia="Times" w:hAnsiTheme="minorHAnsi" w:cstheme="minorHAnsi"/>
        </w:rPr>
        <w:t>Adriana Plesa</w:t>
      </w:r>
      <w:r w:rsidR="00927B12" w:rsidRPr="00C71D26">
        <w:rPr>
          <w:rStyle w:val="AuthorName"/>
          <w:rFonts w:asciiTheme="minorHAnsi" w:eastAsia="Times" w:hAnsiTheme="minorHAnsi" w:cstheme="minorHAnsi"/>
        </w:rPr>
        <w:t>:</w:t>
      </w:r>
      <w:r w:rsidR="005A33C6" w:rsidRPr="00C71D26">
        <w:rPr>
          <w:rFonts w:cstheme="minorHAnsi"/>
        </w:rPr>
        <w:t xml:space="preserve"> </w:t>
      </w:r>
      <w:r w:rsidR="00347501" w:rsidRPr="00C71D26">
        <w:rPr>
          <w:rFonts w:eastAsia="Times New Roman" w:cstheme="minorHAnsi"/>
        </w:rPr>
        <w:t>Our research focused on</w:t>
      </w:r>
      <w:r w:rsidR="007A005A" w:rsidRPr="00C71D26">
        <w:rPr>
          <w:rFonts w:eastAsia="Times New Roman" w:cstheme="minorHAnsi"/>
        </w:rPr>
        <w:t xml:space="preserve"> </w:t>
      </w:r>
      <w:r w:rsidR="003B51F1" w:rsidRPr="00C71D26">
        <w:rPr>
          <w:rFonts w:eastAsia="Times New Roman" w:cstheme="minorHAnsi"/>
        </w:rPr>
        <w:t xml:space="preserve">accurate </w:t>
      </w:r>
      <w:r w:rsidR="004E3F56" w:rsidRPr="00C71D26">
        <w:rPr>
          <w:rFonts w:eastAsia="Times New Roman" w:cstheme="minorHAnsi"/>
        </w:rPr>
        <w:t>quantification</w:t>
      </w:r>
      <w:r w:rsidR="0080325A" w:rsidRPr="00C71D26">
        <w:rPr>
          <w:rFonts w:eastAsia="Times New Roman" w:cstheme="minorHAnsi"/>
        </w:rPr>
        <w:t xml:space="preserve"> </w:t>
      </w:r>
      <w:r w:rsidR="00347501" w:rsidRPr="00C71D26">
        <w:rPr>
          <w:rFonts w:eastAsia="Times New Roman" w:cstheme="minorHAnsi"/>
        </w:rPr>
        <w:t>of</w:t>
      </w:r>
      <w:r w:rsidR="0080325A" w:rsidRPr="00C71D26">
        <w:rPr>
          <w:rFonts w:eastAsia="Times New Roman" w:cstheme="minorHAnsi"/>
        </w:rPr>
        <w:t xml:space="preserve"> measurable residual disease</w:t>
      </w:r>
      <w:r w:rsidR="00810C64">
        <w:rPr>
          <w:rFonts w:eastAsia="Times New Roman" w:cstheme="minorHAnsi"/>
        </w:rPr>
        <w:t>, including Leukemic Stem Cells,</w:t>
      </w:r>
      <w:r w:rsidR="0080325A" w:rsidRPr="00C71D26">
        <w:rPr>
          <w:rFonts w:eastAsia="Times New Roman" w:cstheme="minorHAnsi"/>
        </w:rPr>
        <w:t xml:space="preserve"> </w:t>
      </w:r>
      <w:r w:rsidR="004E3F56" w:rsidRPr="00C71D26">
        <w:rPr>
          <w:rFonts w:eastAsia="Times New Roman" w:cstheme="minorHAnsi"/>
        </w:rPr>
        <w:t>in acute myeloid leukemia patients.</w:t>
      </w:r>
    </w:p>
    <w:p w14:paraId="69D6684D" w14:textId="3DD4D5B2" w:rsidR="00810C64" w:rsidRPr="00C71D26" w:rsidRDefault="00810C64" w:rsidP="00810C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10C6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F17C680" w14:textId="77777777" w:rsidR="00347501" w:rsidRPr="00C71D26" w:rsidRDefault="00347501" w:rsidP="007D61A8">
      <w:pPr>
        <w:rPr>
          <w:rFonts w:eastAsia="Times New Roman" w:cstheme="minorHAnsi"/>
          <w:b/>
          <w:bCs/>
        </w:rPr>
      </w:pPr>
    </w:p>
    <w:p w14:paraId="0B0139AD" w14:textId="21B47E54" w:rsidR="007D61A8" w:rsidRPr="00C71D26" w:rsidRDefault="007F1168" w:rsidP="007D61A8">
      <w:pPr>
        <w:rPr>
          <w:rFonts w:eastAsia="Times New Roman" w:cstheme="minorHAnsi"/>
        </w:rPr>
      </w:pPr>
      <w:r w:rsidRPr="00F455C2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C71D26">
        <w:t>.</w:t>
      </w:r>
    </w:p>
    <w:p w14:paraId="28B58AF3" w14:textId="131F4A08" w:rsidR="008004AA" w:rsidRPr="00810C64" w:rsidRDefault="00526378" w:rsidP="00706B5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Cs/>
        </w:rPr>
      </w:pPr>
      <w:r w:rsidRPr="00C71D26">
        <w:rPr>
          <w:rStyle w:val="AuthorName"/>
          <w:rFonts w:asciiTheme="minorHAnsi" w:eastAsia="Times" w:hAnsiTheme="minorHAnsi" w:cstheme="minorHAnsi"/>
        </w:rPr>
        <w:t>Christophe Roumier</w:t>
      </w:r>
      <w:r w:rsidR="007D61A8" w:rsidRPr="00C71D26">
        <w:rPr>
          <w:rFonts w:eastAsia="Times New Roman" w:cstheme="minorHAnsi"/>
          <w:b/>
          <w:bCs/>
          <w:u w:val="single"/>
        </w:rPr>
        <w:t>:</w:t>
      </w:r>
      <w:r w:rsidR="007D61A8" w:rsidRPr="00C71D26">
        <w:rPr>
          <w:rFonts w:eastAsia="Times New Roman" w:cstheme="minorHAnsi"/>
        </w:rPr>
        <w:t xml:space="preserve"> </w:t>
      </w:r>
      <w:r w:rsidR="00706B5B" w:rsidRPr="00810C64">
        <w:rPr>
          <w:bCs/>
        </w:rPr>
        <w:t>T</w:t>
      </w:r>
      <w:r w:rsidR="008004AA" w:rsidRPr="00810C64">
        <w:rPr>
          <w:bCs/>
        </w:rPr>
        <w:t xml:space="preserve">o </w:t>
      </w:r>
      <w:r w:rsidR="00706B5B" w:rsidRPr="00810C64">
        <w:rPr>
          <w:bCs/>
        </w:rPr>
        <w:t xml:space="preserve">implement </w:t>
      </w:r>
      <w:r w:rsidR="008004AA" w:rsidRPr="00810C64">
        <w:rPr>
          <w:bCs/>
        </w:rPr>
        <w:t xml:space="preserve">multicenter </w:t>
      </w:r>
      <w:r w:rsidR="00706B5B" w:rsidRPr="00810C64">
        <w:rPr>
          <w:bCs/>
        </w:rPr>
        <w:t>and multiplatform monitoring</w:t>
      </w:r>
      <w:r w:rsidR="00B166E2">
        <w:rPr>
          <w:bCs/>
        </w:rPr>
        <w:t>,</w:t>
      </w:r>
      <w:r w:rsidR="00706B5B" w:rsidRPr="00810C64">
        <w:rPr>
          <w:bCs/>
        </w:rPr>
        <w:t xml:space="preserve"> we </w:t>
      </w:r>
      <w:r w:rsidR="00B166E2">
        <w:rPr>
          <w:bCs/>
        </w:rPr>
        <w:t>tailored the</w:t>
      </w:r>
      <w:r w:rsidR="00051C6A" w:rsidRPr="00810C64">
        <w:rPr>
          <w:bCs/>
        </w:rPr>
        <w:t xml:space="preserve"> flow</w:t>
      </w:r>
      <w:r w:rsidR="00706B5B" w:rsidRPr="00810C64">
        <w:rPr>
          <w:bCs/>
        </w:rPr>
        <w:t xml:space="preserve"> cytometer setting</w:t>
      </w:r>
      <w:r w:rsidR="00FB4A5F" w:rsidRPr="00810C64">
        <w:rPr>
          <w:bCs/>
        </w:rPr>
        <w:t>s</w:t>
      </w:r>
      <w:r w:rsidR="00706B5B" w:rsidRPr="00810C64">
        <w:rPr>
          <w:bCs/>
        </w:rPr>
        <w:t xml:space="preserve"> to each platform and a common analysis strategy. </w:t>
      </w:r>
    </w:p>
    <w:p w14:paraId="6D7CFFE3" w14:textId="2EA4394A" w:rsidR="00810C64" w:rsidRPr="00810C64" w:rsidRDefault="00810C64" w:rsidP="00810C6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bCs/>
        </w:rPr>
      </w:pPr>
      <w:r w:rsidRPr="00810C64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7C28D6B5" w14:textId="77777777" w:rsidR="005D2AE1" w:rsidRPr="00C71D26" w:rsidRDefault="005D2AE1" w:rsidP="00D75084">
      <w:pPr>
        <w:spacing w:before="120"/>
        <w:rPr>
          <w:b/>
        </w:rPr>
      </w:pPr>
    </w:p>
    <w:p w14:paraId="628E48CF" w14:textId="5701400F" w:rsidR="00384BC6" w:rsidRPr="00C71D2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C71D26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C71D26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71D26" w:rsidRDefault="00441918" w:rsidP="00D75084">
      <w:pPr>
        <w:spacing w:before="120"/>
        <w:rPr>
          <w:rFonts w:eastAsia="Times New Roman" w:cstheme="minorHAnsi"/>
        </w:rPr>
      </w:pPr>
      <w:r w:rsidRPr="00F455C2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C71D26">
        <w:t>?</w:t>
      </w:r>
    </w:p>
    <w:p w14:paraId="7D53E431" w14:textId="5DE934F1" w:rsidR="0071156C" w:rsidRPr="00810C64" w:rsidRDefault="00A5179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C71D26">
        <w:rPr>
          <w:rStyle w:val="AuthorName"/>
          <w:rFonts w:asciiTheme="minorHAnsi" w:eastAsia="Times" w:hAnsiTheme="minorHAnsi" w:cstheme="minorHAnsi"/>
        </w:rPr>
        <w:t>Iole Oster</w:t>
      </w:r>
      <w:r w:rsidR="00D75084" w:rsidRPr="00C71D26">
        <w:rPr>
          <w:rFonts w:eastAsia="Times New Roman" w:cstheme="minorHAnsi"/>
          <w:b/>
          <w:bCs/>
          <w:u w:val="single"/>
        </w:rPr>
        <w:t>:</w:t>
      </w:r>
      <w:r w:rsidR="00D75084" w:rsidRPr="00C71D26">
        <w:rPr>
          <w:rFonts w:eastAsia="Times New Roman" w:cstheme="minorHAnsi"/>
        </w:rPr>
        <w:t xml:space="preserve"> </w:t>
      </w:r>
      <w:r w:rsidR="002F5AEB" w:rsidRPr="00810C64">
        <w:rPr>
          <w:rFonts w:eastAsia="Times New Roman" w:cstheme="minorHAnsi"/>
          <w:bCs/>
        </w:rPr>
        <w:t xml:space="preserve">This protocol </w:t>
      </w:r>
      <w:r w:rsidR="00B166E2">
        <w:rPr>
          <w:rFonts w:eastAsia="Times New Roman" w:cstheme="minorHAnsi"/>
          <w:bCs/>
        </w:rPr>
        <w:t xml:space="preserve">allows researchers to measure the Leukemia aberrant immunophenotype identified at diagnosis and leukemic stem cells in the </w:t>
      </w:r>
      <w:r w:rsidR="002F5AEB" w:rsidRPr="00810C64">
        <w:rPr>
          <w:rFonts w:asciiTheme="majorHAnsi" w:hAnsiTheme="majorHAnsi" w:cstheme="majorHAnsi"/>
          <w:bCs/>
        </w:rPr>
        <w:t xml:space="preserve">CD34+CD38- enriched fraction. </w:t>
      </w:r>
    </w:p>
    <w:p w14:paraId="2C3DBC11" w14:textId="1D771AEA" w:rsidR="00810C64" w:rsidRDefault="00810C64" w:rsidP="00810C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810C64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0CA83DCC" w14:textId="77777777" w:rsidR="00810C64" w:rsidRPr="00810C64" w:rsidRDefault="00810C64" w:rsidP="00810C64">
      <w:pPr>
        <w:pStyle w:val="ListParagraph"/>
        <w:spacing w:before="120"/>
        <w:ind w:left="1627"/>
        <w:contextualSpacing w:val="0"/>
        <w:rPr>
          <w:rFonts w:eastAsia="Times New Roman" w:cstheme="minorHAnsi"/>
          <w:bCs/>
        </w:rPr>
      </w:pPr>
    </w:p>
    <w:p w14:paraId="650FC038" w14:textId="3D081E5B" w:rsidR="007D61A8" w:rsidRPr="00F455C2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F455C2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F455C2">
        <w:rPr>
          <w:strike/>
        </w:rPr>
        <w:t>.</w:t>
      </w:r>
    </w:p>
    <w:p w14:paraId="284E017B" w14:textId="40C13A33" w:rsidR="007D61A8" w:rsidRPr="00F455C2" w:rsidRDefault="00B166E2" w:rsidP="005A7F3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bCs/>
          <w:strike/>
        </w:rPr>
      </w:pPr>
      <w:r w:rsidRPr="00F455C2">
        <w:rPr>
          <w:rStyle w:val="AuthorName"/>
          <w:rFonts w:asciiTheme="minorHAnsi" w:eastAsia="Times" w:hAnsiTheme="minorHAnsi" w:cstheme="minorHAnsi"/>
          <w:strike/>
        </w:rPr>
        <w:t>Herve Dombret</w:t>
      </w:r>
      <w:r w:rsidR="007D61A8" w:rsidRPr="00F455C2">
        <w:rPr>
          <w:rFonts w:eastAsia="Times New Roman" w:cstheme="minorHAnsi"/>
          <w:b/>
          <w:bCs/>
          <w:strike/>
          <w:u w:val="single"/>
        </w:rPr>
        <w:t>:</w:t>
      </w:r>
      <w:r w:rsidR="007D61A8" w:rsidRPr="00F455C2">
        <w:rPr>
          <w:rFonts w:eastAsia="Times New Roman" w:cstheme="minorHAnsi"/>
          <w:strike/>
        </w:rPr>
        <w:t xml:space="preserve"> </w:t>
      </w:r>
      <w:r w:rsidR="00E81686" w:rsidRPr="00F455C2">
        <w:rPr>
          <w:rFonts w:asciiTheme="majorHAnsi" w:hAnsiTheme="majorHAnsi" w:cstheme="majorHAnsi"/>
          <w:bCs/>
          <w:strike/>
        </w:rPr>
        <w:t>Choosing a multicenter approach can be challenging. The feasibility of this concept requires mandatory steps before implementing MRD flow in AML clinical trials.</w:t>
      </w:r>
      <w:r w:rsidR="000079BD" w:rsidRPr="00F455C2">
        <w:rPr>
          <w:rFonts w:asciiTheme="majorHAnsi" w:hAnsiTheme="majorHAnsi" w:cstheme="majorHAnsi"/>
          <w:bCs/>
          <w:strike/>
        </w:rPr>
        <w:t xml:space="preserve"> </w:t>
      </w:r>
      <w:r w:rsidR="002B20EF" w:rsidRPr="00F455C2">
        <w:rPr>
          <w:rFonts w:asciiTheme="majorHAnsi" w:hAnsiTheme="majorHAnsi" w:cstheme="majorHAnsi"/>
          <w:bCs/>
          <w:strike/>
        </w:rPr>
        <w:t xml:space="preserve">(take by </w:t>
      </w:r>
      <w:r w:rsidR="002B20EF" w:rsidRPr="00F455C2">
        <w:rPr>
          <w:strike/>
          <w:lang w:val="en-IN" w:eastAsia="en-IN"/>
        </w:rPr>
        <w:t>SCREEN AP/CR)</w:t>
      </w:r>
    </w:p>
    <w:p w14:paraId="0C4058EE" w14:textId="257A4006" w:rsidR="00810C64" w:rsidRPr="00F455C2" w:rsidRDefault="00810C64" w:rsidP="00810C6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bCs/>
          <w:strike/>
        </w:rPr>
      </w:pPr>
      <w:r w:rsidRPr="00F455C2">
        <w:rPr>
          <w:rFonts w:eastAsia="Times New Roman" w:cstheme="minorHAnsi"/>
          <w:bCs/>
          <w:strike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C71D26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C71D26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C71D26" w:rsidRDefault="000C36D5" w:rsidP="007D61A8">
      <w:pPr>
        <w:rPr>
          <w:rFonts w:eastAsia="Times New Roman" w:cstheme="minorHAnsi"/>
          <w:sz w:val="28"/>
          <w:szCs w:val="28"/>
        </w:rPr>
      </w:pPr>
      <w:r w:rsidRPr="00F455C2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C71D26">
        <w:t>.</w:t>
      </w:r>
    </w:p>
    <w:p w14:paraId="69370CF7" w14:textId="61632221" w:rsidR="00A91607" w:rsidRPr="009857E9" w:rsidRDefault="00B166E2" w:rsidP="005A7F35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bCs/>
          <w:color w:val="auto"/>
        </w:rPr>
      </w:pPr>
      <w:r w:rsidRPr="00C71D26">
        <w:rPr>
          <w:rStyle w:val="AuthorName"/>
          <w:rFonts w:asciiTheme="minorHAnsi" w:eastAsia="Times" w:hAnsiTheme="minorHAnsi" w:cstheme="minorHAnsi"/>
        </w:rPr>
        <w:t>Adriana Plesa</w:t>
      </w:r>
      <w:r w:rsidR="00333FA4" w:rsidRPr="00C71D26">
        <w:rPr>
          <w:rFonts w:eastAsia="Times New Roman" w:cstheme="minorHAnsi"/>
          <w:b/>
          <w:bCs/>
          <w:u w:val="single"/>
        </w:rPr>
        <w:t>:</w:t>
      </w:r>
      <w:r w:rsidR="00333FA4" w:rsidRPr="00C71D26">
        <w:rPr>
          <w:rFonts w:eastAsia="Times New Roman" w:cstheme="minorHAnsi"/>
        </w:rPr>
        <w:t xml:space="preserve"> </w:t>
      </w:r>
      <w:r w:rsidR="00A91607" w:rsidRPr="00810C64">
        <w:rPr>
          <w:rFonts w:eastAsia="Times New Roman" w:cstheme="minorHAnsi"/>
          <w:bCs/>
        </w:rPr>
        <w:t>T</w:t>
      </w:r>
      <w:r w:rsidR="00A91607" w:rsidRPr="00810C64">
        <w:rPr>
          <w:rFonts w:cstheme="minorHAnsi"/>
          <w:bCs/>
          <w:color w:val="1F1F1F"/>
          <w:lang w:val="en-GB"/>
        </w:rPr>
        <w:t xml:space="preserve">he "crossroads" moment has arrived to move forward and incorporate LSC quantification </w:t>
      </w:r>
      <w:r w:rsidR="00A91607" w:rsidRPr="00810C64">
        <w:rPr>
          <w:rFonts w:cstheme="minorHAnsi"/>
          <w:bCs/>
        </w:rPr>
        <w:t>performed with great accuracy</w:t>
      </w:r>
      <w:r w:rsidR="00A91607" w:rsidRPr="00810C64">
        <w:rPr>
          <w:rFonts w:cstheme="minorHAnsi"/>
          <w:bCs/>
          <w:color w:val="1F1F1F"/>
          <w:lang w:val="en-GB"/>
        </w:rPr>
        <w:t xml:space="preserve"> into future AML clinical trials </w:t>
      </w:r>
      <w:r w:rsidR="00A91607" w:rsidRPr="00810C64">
        <w:rPr>
          <w:rFonts w:cstheme="minorHAnsi"/>
          <w:bCs/>
        </w:rPr>
        <w:t>at diagnosis</w:t>
      </w:r>
      <w:r w:rsidR="00B6299D">
        <w:rPr>
          <w:rFonts w:cstheme="minorHAnsi"/>
          <w:bCs/>
        </w:rPr>
        <w:t xml:space="preserve"> </w:t>
      </w:r>
      <w:r w:rsidR="00B6299D" w:rsidRPr="009857E9">
        <w:rPr>
          <w:rFonts w:cstheme="minorHAnsi"/>
          <w:bCs/>
        </w:rPr>
        <w:t>and follow-up.</w:t>
      </w:r>
    </w:p>
    <w:p w14:paraId="66552C6E" w14:textId="685316B5" w:rsidR="00810C64" w:rsidRPr="00810C64" w:rsidRDefault="00810C64" w:rsidP="00810C64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  <w:bCs/>
          <w:color w:val="auto"/>
        </w:rPr>
      </w:pPr>
      <w:bookmarkStart w:id="4" w:name="_Hlk215175963"/>
      <w:r w:rsidRPr="00810C64">
        <w:rPr>
          <w:rFonts w:ascii="Calibri" w:hAnsi="Calibri" w:cs="Calibri"/>
          <w:color w:val="auto"/>
        </w:rPr>
        <w:t>INTERVIEW: Named talent says the statement above in an interview-style shot, looking slightly off-camera</w:t>
      </w:r>
      <w:bookmarkEnd w:id="4"/>
    </w:p>
    <w:p w14:paraId="07F9D925" w14:textId="77777777" w:rsidR="00A91607" w:rsidRPr="00810C64" w:rsidRDefault="00A91607" w:rsidP="00A91607">
      <w:pPr>
        <w:pStyle w:val="ListParagraph"/>
        <w:spacing w:before="120"/>
        <w:ind w:left="907"/>
        <w:outlineLvl w:val="0"/>
        <w:rPr>
          <w:rFonts w:eastAsia="Times New Roman" w:cstheme="minorHAnsi"/>
          <w:b/>
          <w:bCs/>
          <w:color w:val="auto"/>
          <w:u w:val="single"/>
        </w:rPr>
      </w:pPr>
    </w:p>
    <w:p w14:paraId="7901DD8A" w14:textId="1D4555D0" w:rsidR="00A13CC3" w:rsidRPr="00A91607" w:rsidRDefault="000F0F14" w:rsidP="00A91607">
      <w:pPr>
        <w:pStyle w:val="ListParagraph"/>
        <w:spacing w:before="120"/>
        <w:ind w:left="907"/>
        <w:outlineLvl w:val="0"/>
        <w:rPr>
          <w:rFonts w:cstheme="minorHAnsi"/>
          <w:b/>
          <w:i/>
          <w:color w:val="0000FF"/>
        </w:rPr>
      </w:pPr>
      <w:r w:rsidRPr="00C71D26">
        <w:rPr>
          <w:rFonts w:cstheme="minorHAnsi"/>
          <w:b/>
          <w:i/>
          <w:color w:val="0000FF"/>
        </w:rPr>
        <w:t>Videographer: Obtain headshots for all authors</w:t>
      </w:r>
      <w:r w:rsidR="00985868" w:rsidRPr="00C71D26">
        <w:rPr>
          <w:rFonts w:cstheme="minorHAnsi"/>
          <w:b/>
          <w:i/>
          <w:color w:val="0000FF"/>
        </w:rPr>
        <w:t xml:space="preserve"> available</w:t>
      </w:r>
      <w:r w:rsidR="00985868" w:rsidRPr="00A91607">
        <w:rPr>
          <w:rFonts w:cstheme="minorHAnsi"/>
          <w:b/>
          <w:i/>
          <w:color w:val="0000FF"/>
        </w:rPr>
        <w:t xml:space="preserve"> at the filming location</w:t>
      </w:r>
      <w:r w:rsidRPr="00A91607"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46BC28F" w:rsidR="00A13CC3" w:rsidRDefault="00FF25E5" w:rsidP="00FC3454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C3454" w:rsidRPr="00FC3454">
        <w:rPr>
          <w:rFonts w:eastAsia="Times New Roman" w:cstheme="minorHAnsi"/>
        </w:rPr>
        <w:t xml:space="preserve">Human Ethics Committee of CHU Lyon and the Ethics Committee of the Institutional Review Board of Lille CHU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F50897E" w:rsidR="00CE10F2" w:rsidRDefault="00BC579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 xml:space="preserve">Cytometer Standardization </w:t>
      </w:r>
    </w:p>
    <w:p w14:paraId="314C5FBA" w14:textId="2976E37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proofErr w:type="gramStart"/>
      <w:r w:rsidRPr="00810C64">
        <w:rPr>
          <w:rFonts w:cstheme="minorHAnsi"/>
          <w:b/>
          <w:bCs/>
        </w:rPr>
        <w:t xml:space="preserve">: </w:t>
      </w:r>
      <w:r w:rsidR="00FF25E5" w:rsidRPr="00810C64">
        <w:rPr>
          <w:rFonts w:cstheme="minorHAnsi"/>
        </w:rPr>
        <w:t xml:space="preserve"> </w:t>
      </w:r>
      <w:r w:rsidR="00C4400D" w:rsidRPr="00810C64">
        <w:rPr>
          <w:rFonts w:cstheme="minorHAnsi"/>
        </w:rPr>
        <w:t>Iole</w:t>
      </w:r>
      <w:proofErr w:type="gramEnd"/>
      <w:r w:rsidR="00C4400D" w:rsidRPr="00810C64">
        <w:rPr>
          <w:rFonts w:cstheme="minorHAnsi"/>
        </w:rPr>
        <w:t xml:space="preserve"> Oster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0BB2DA8" w14:textId="45AA44D3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To begin, prepare the 8-peak rainbow beads </w:t>
      </w:r>
      <w:r w:rsidR="006611AF">
        <w:rPr>
          <w:lang w:eastAsia="en-IN"/>
        </w:rPr>
        <w:t>and</w:t>
      </w:r>
      <w:r w:rsidRPr="00C93725">
        <w:rPr>
          <w:lang w:eastAsia="en-IN"/>
        </w:rPr>
        <w:t xml:space="preserve"> determine </w:t>
      </w:r>
      <w:r w:rsidR="006611AF">
        <w:rPr>
          <w:lang w:eastAsia="en-IN"/>
        </w:rPr>
        <w:t xml:space="preserve">the </w:t>
      </w:r>
      <w:r w:rsidRPr="00C93725">
        <w:rPr>
          <w:lang w:eastAsia="en-IN"/>
        </w:rPr>
        <w:t xml:space="preserve">cytometer-specific target values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7605F9E4" w14:textId="3DB2DFD6" w:rsidR="00C34F4C" w:rsidRPr="00C93725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93725">
        <w:rPr>
          <w:rFonts w:cstheme="minorHAnsi"/>
        </w:rPr>
        <w:t xml:space="preserve">WIDE: </w:t>
      </w:r>
      <w:r w:rsidR="00881367" w:rsidRPr="00C93725">
        <w:rPr>
          <w:lang w:val="en-IN" w:eastAsia="en-IN"/>
        </w:rPr>
        <w:t>Talent preparing the 8-peak rainbow beads.</w:t>
      </w:r>
      <w:r w:rsidR="00FC3454" w:rsidRPr="00C93725">
        <w:rPr>
          <w:lang w:val="en-IN" w:eastAsia="en-IN"/>
        </w:rPr>
        <w:t xml:space="preserve"> </w:t>
      </w:r>
      <w:r w:rsidR="00CC056B" w:rsidRPr="00C93725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C93725">
        <w:rPr>
          <w:rFonts w:cstheme="minorHAnsi"/>
          <w:i/>
          <w:iCs/>
          <w:color w:val="0000FF"/>
          <w:lang w:val="en-IN"/>
        </w:rPr>
        <w:t xml:space="preserve">: Please obtain CU shot </w:t>
      </w:r>
      <w:r w:rsidR="00397B9D" w:rsidRPr="00C93725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C93725">
        <w:rPr>
          <w:rFonts w:cstheme="minorHAnsi"/>
          <w:i/>
          <w:iCs/>
          <w:color w:val="0000FF"/>
          <w:lang w:val="en-IN"/>
        </w:rPr>
        <w:t>.</w:t>
      </w:r>
    </w:p>
    <w:p w14:paraId="0C03A928" w14:textId="77777777" w:rsidR="00881367" w:rsidRPr="00C93725" w:rsidRDefault="00881367" w:rsidP="00881367">
      <w:pPr>
        <w:pStyle w:val="ShotDescription"/>
        <w:ind w:firstLine="0"/>
        <w:rPr>
          <w:lang w:val="en-IN" w:eastAsia="en-IN"/>
        </w:rPr>
      </w:pPr>
    </w:p>
    <w:p w14:paraId="53714089" w14:textId="4E694554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Set each machine according to the target values </w:t>
      </w:r>
      <w:r w:rsidRPr="00C93725">
        <w:rPr>
          <w:b/>
          <w:bCs/>
          <w:lang w:eastAsia="en-IN"/>
        </w:rPr>
        <w:t>[1]</w:t>
      </w:r>
      <w:r w:rsidR="00FC3454" w:rsidRPr="00C93725">
        <w:rPr>
          <w:lang w:eastAsia="en-IN"/>
        </w:rPr>
        <w:t xml:space="preserve"> and ensure that each channel's measured value is within 5% of its target</w:t>
      </w:r>
      <w:r w:rsidRPr="00C93725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[2]</w:t>
      </w:r>
      <w:r w:rsidRPr="00C93725">
        <w:rPr>
          <w:lang w:eastAsia="en-IN"/>
        </w:rPr>
        <w:t xml:space="preserve">. </w:t>
      </w:r>
    </w:p>
    <w:p w14:paraId="3AC5BC5C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setting the machine according to the target values.</w:t>
      </w:r>
    </w:p>
    <w:p w14:paraId="4ED7E12C" w14:textId="4B5DFAC7" w:rsidR="00881367" w:rsidRDefault="00FC3454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LAB MEDIA: Table 1</w:t>
      </w:r>
      <w:r w:rsidR="00881367" w:rsidRPr="00C93725">
        <w:rPr>
          <w:lang w:val="en-IN" w:eastAsia="en-IN"/>
        </w:rPr>
        <w:t>.</w:t>
      </w:r>
    </w:p>
    <w:p w14:paraId="26ADE6F1" w14:textId="77777777" w:rsidR="0061362B" w:rsidRDefault="0061362B" w:rsidP="0061362B">
      <w:pPr>
        <w:pStyle w:val="ShotDescription"/>
        <w:ind w:firstLine="0"/>
        <w:rPr>
          <w:lang w:val="en-IN" w:eastAsia="en-IN"/>
        </w:rPr>
      </w:pPr>
    </w:p>
    <w:p w14:paraId="65D21C75" w14:textId="7030B824" w:rsidR="009857E9" w:rsidRDefault="0061362B" w:rsidP="0061362B">
      <w:pPr>
        <w:pStyle w:val="ShotDescription"/>
        <w:ind w:left="0" w:firstLine="0"/>
        <w:rPr>
          <w:lang w:val="en-IN" w:eastAsia="en-IN"/>
        </w:rPr>
      </w:pPr>
      <w:r w:rsidRPr="0061362B">
        <w:rPr>
          <w:b/>
          <w:bCs/>
          <w:highlight w:val="green"/>
          <w:lang w:val="en-IN" w:eastAsia="en-IN"/>
        </w:rPr>
        <w:t>NOTE</w:t>
      </w:r>
      <w:r w:rsidRPr="0061362B">
        <w:rPr>
          <w:highlight w:val="green"/>
          <w:lang w:val="en-IN" w:eastAsia="en-IN"/>
        </w:rPr>
        <w:t>: Treat this as separate section</w:t>
      </w:r>
    </w:p>
    <w:p w14:paraId="1E400EAF" w14:textId="1A80041A" w:rsidR="0061362B" w:rsidRPr="00C93725" w:rsidRDefault="0061362B" w:rsidP="0061362B">
      <w:pPr>
        <w:pStyle w:val="ShotDescription"/>
        <w:ind w:left="0" w:firstLine="0"/>
        <w:rPr>
          <w:lang w:val="en-IN" w:eastAsia="en-IN"/>
        </w:rPr>
      </w:pPr>
      <w:r>
        <w:rPr>
          <w:rFonts w:cstheme="minorHAnsi"/>
          <w:b/>
          <w:bCs/>
        </w:rPr>
        <w:t xml:space="preserve">Bone Marrow </w:t>
      </w:r>
      <w:r w:rsidRPr="00BC5793">
        <w:rPr>
          <w:rFonts w:cstheme="minorHAnsi"/>
          <w:b/>
          <w:bCs/>
        </w:rPr>
        <w:t>Sample Preparation</w:t>
      </w:r>
    </w:p>
    <w:p w14:paraId="2CB5A30D" w14:textId="5A1A0A6D" w:rsidR="00B0409C" w:rsidRPr="00C93725" w:rsidRDefault="000D1A52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Collect 1 to 2 milliliters of bone marrow in EDTA </w:t>
      </w:r>
      <w:r w:rsidR="00C549E5" w:rsidRPr="00C549E5">
        <w:rPr>
          <w:lang w:eastAsia="en-IN"/>
        </w:rPr>
        <w:t>from acute myeloid leukemia patients at diagnosis</w:t>
      </w:r>
      <w:r w:rsidR="00C549E5">
        <w:rPr>
          <w:lang w:eastAsia="en-IN"/>
        </w:rPr>
        <w:t xml:space="preserve">, </w:t>
      </w:r>
      <w:r w:rsidR="00C549E5" w:rsidRPr="00C549E5">
        <w:rPr>
          <w:lang w:eastAsia="en-IN"/>
        </w:rPr>
        <w:t>during treatment monitoring</w:t>
      </w:r>
      <w:r w:rsidR="002E32E0">
        <w:rPr>
          <w:lang w:eastAsia="en-IN"/>
        </w:rPr>
        <w:t>,</w:t>
      </w:r>
      <w:r w:rsidR="00C549E5" w:rsidRPr="00C549E5">
        <w:rPr>
          <w:lang w:eastAsia="en-IN"/>
        </w:rPr>
        <w:t xml:space="preserve"> and </w:t>
      </w:r>
      <w:r w:rsidR="002E32E0">
        <w:rPr>
          <w:lang w:eastAsia="en-IN"/>
        </w:rPr>
        <w:t xml:space="preserve">at </w:t>
      </w:r>
      <w:r w:rsidR="00C549E5" w:rsidRPr="00C549E5">
        <w:rPr>
          <w:lang w:eastAsia="en-IN"/>
        </w:rPr>
        <w:t xml:space="preserve">relapse, </w:t>
      </w:r>
      <w:r w:rsidR="006611AF">
        <w:rPr>
          <w:lang w:eastAsia="en-IN"/>
        </w:rPr>
        <w:t>when applicable</w:t>
      </w:r>
      <w:r w:rsidR="002E32E0">
        <w:rPr>
          <w:lang w:eastAsia="en-IN"/>
        </w:rPr>
        <w:t xml:space="preserve"> </w:t>
      </w:r>
      <w:r w:rsidR="009857E9" w:rsidRPr="000D1A52">
        <w:rPr>
          <w:b/>
          <w:bCs/>
          <w:lang w:eastAsia="en-IN"/>
        </w:rPr>
        <w:t>[1</w:t>
      </w:r>
      <w:r w:rsidR="00666CC5">
        <w:rPr>
          <w:b/>
          <w:bCs/>
          <w:lang w:eastAsia="en-IN"/>
        </w:rPr>
        <w:t>-TXT</w:t>
      </w:r>
      <w:r w:rsidR="009857E9" w:rsidRPr="000D1A52">
        <w:rPr>
          <w:b/>
          <w:bCs/>
          <w:lang w:eastAsia="en-IN"/>
        </w:rPr>
        <w:t>]</w:t>
      </w:r>
      <w:r w:rsidR="009857E9" w:rsidRPr="00C93725">
        <w:rPr>
          <w:lang w:eastAsia="en-IN"/>
        </w:rPr>
        <w:t>.</w:t>
      </w:r>
      <w:r w:rsidR="002E32E0">
        <w:rPr>
          <w:lang w:eastAsia="en-IN"/>
        </w:rPr>
        <w:t xml:space="preserve"> </w:t>
      </w:r>
      <w:r w:rsidR="009857E9">
        <w:rPr>
          <w:lang w:eastAsia="en-IN"/>
        </w:rPr>
        <w:t xml:space="preserve">For morphologic examination, </w:t>
      </w:r>
      <w:r w:rsidR="009857E9" w:rsidRPr="009857E9">
        <w:rPr>
          <w:lang w:eastAsia="en-IN"/>
        </w:rPr>
        <w:t>p</w:t>
      </w:r>
      <w:r w:rsidRPr="009857E9">
        <w:rPr>
          <w:lang w:eastAsia="en-IN"/>
        </w:rPr>
        <w:t>lace a drop of bone marrow aspirate on a glass slide</w:t>
      </w:r>
      <w:r w:rsidR="009857E9" w:rsidRPr="009857E9">
        <w:rPr>
          <w:lang w:eastAsia="en-IN"/>
        </w:rPr>
        <w:t xml:space="preserve"> </w:t>
      </w:r>
      <w:r w:rsidR="009857E9" w:rsidRPr="009857E9">
        <w:rPr>
          <w:b/>
          <w:bCs/>
          <w:lang w:eastAsia="en-IN"/>
        </w:rPr>
        <w:t>[</w:t>
      </w:r>
      <w:r w:rsidR="009857E9">
        <w:rPr>
          <w:b/>
          <w:bCs/>
          <w:lang w:eastAsia="en-IN"/>
        </w:rPr>
        <w:t>2</w:t>
      </w:r>
      <w:r w:rsidR="009857E9" w:rsidRPr="009857E9">
        <w:rPr>
          <w:b/>
          <w:bCs/>
          <w:lang w:eastAsia="en-IN"/>
        </w:rPr>
        <w:t>]</w:t>
      </w:r>
      <w:r w:rsidRPr="009857E9">
        <w:rPr>
          <w:lang w:eastAsia="en-IN"/>
        </w:rPr>
        <w:t xml:space="preserve"> </w:t>
      </w:r>
      <w:r w:rsidR="009857E9" w:rsidRPr="009857E9">
        <w:rPr>
          <w:lang w:eastAsia="en-IN"/>
        </w:rPr>
        <w:t>and g</w:t>
      </w:r>
      <w:r w:rsidRPr="009857E9">
        <w:rPr>
          <w:lang w:eastAsia="en-IN"/>
        </w:rPr>
        <w:t xml:space="preserve">ently spread the </w:t>
      </w:r>
      <w:r w:rsidRPr="00823C9F">
        <w:rPr>
          <w:lang w:eastAsia="en-IN"/>
        </w:rPr>
        <w:t xml:space="preserve">sample </w:t>
      </w:r>
      <w:r w:rsidR="009857E9" w:rsidRPr="009857E9">
        <w:rPr>
          <w:b/>
          <w:bCs/>
          <w:lang w:eastAsia="en-IN"/>
        </w:rPr>
        <w:t>[</w:t>
      </w:r>
      <w:r w:rsidR="009857E9">
        <w:rPr>
          <w:b/>
          <w:bCs/>
          <w:lang w:eastAsia="en-IN"/>
        </w:rPr>
        <w:t>3</w:t>
      </w:r>
      <w:r w:rsidR="009857E9" w:rsidRPr="009857E9">
        <w:rPr>
          <w:b/>
          <w:bCs/>
          <w:lang w:eastAsia="en-IN"/>
        </w:rPr>
        <w:t>]</w:t>
      </w:r>
      <w:r w:rsidRPr="009857E9">
        <w:rPr>
          <w:lang w:eastAsia="en-IN"/>
        </w:rPr>
        <w:t>. After 30 min</w:t>
      </w:r>
      <w:r w:rsidR="009857E9" w:rsidRPr="009857E9">
        <w:rPr>
          <w:lang w:eastAsia="en-IN"/>
        </w:rPr>
        <w:t>utes</w:t>
      </w:r>
      <w:r w:rsidRPr="009857E9">
        <w:rPr>
          <w:lang w:eastAsia="en-IN"/>
        </w:rPr>
        <w:t>, stain the smear with May-Grunewald-Giemsa</w:t>
      </w:r>
      <w:r w:rsidR="009857E9" w:rsidRPr="009857E9">
        <w:rPr>
          <w:lang w:eastAsia="en-IN"/>
        </w:rPr>
        <w:t xml:space="preserve"> </w:t>
      </w:r>
      <w:r w:rsidR="009857E9" w:rsidRPr="009857E9">
        <w:rPr>
          <w:b/>
          <w:bCs/>
          <w:lang w:eastAsia="en-IN"/>
        </w:rPr>
        <w:t>[</w:t>
      </w:r>
      <w:r w:rsidR="009857E9">
        <w:rPr>
          <w:b/>
          <w:bCs/>
          <w:lang w:eastAsia="en-IN"/>
        </w:rPr>
        <w:t>4</w:t>
      </w:r>
      <w:r w:rsidR="009857E9" w:rsidRPr="009857E9">
        <w:rPr>
          <w:b/>
          <w:bCs/>
          <w:lang w:eastAsia="en-IN"/>
        </w:rPr>
        <w:t xml:space="preserve">] </w:t>
      </w:r>
      <w:r w:rsidR="009857E9" w:rsidRPr="009857E9">
        <w:rPr>
          <w:lang w:eastAsia="en-IN"/>
        </w:rPr>
        <w:t>and examine the sample under a microscope</w:t>
      </w:r>
      <w:r w:rsidR="009857E9">
        <w:rPr>
          <w:lang w:eastAsia="en-IN"/>
        </w:rPr>
        <w:t xml:space="preserve"> </w:t>
      </w:r>
      <w:r w:rsidR="00666CC5">
        <w:rPr>
          <w:lang w:eastAsia="en-IN"/>
        </w:rPr>
        <w:t>at</w:t>
      </w:r>
      <w:r w:rsidR="009857E9">
        <w:rPr>
          <w:lang w:eastAsia="en-IN"/>
        </w:rPr>
        <w:t xml:space="preserve"> 100x magnification</w:t>
      </w:r>
      <w:r w:rsidR="009857E9" w:rsidRPr="009857E9">
        <w:rPr>
          <w:lang w:eastAsia="en-IN"/>
        </w:rPr>
        <w:t xml:space="preserve"> </w:t>
      </w:r>
      <w:r w:rsidR="009857E9" w:rsidRPr="009857E9">
        <w:rPr>
          <w:b/>
          <w:bCs/>
          <w:lang w:eastAsia="en-IN"/>
        </w:rPr>
        <w:t>[</w:t>
      </w:r>
      <w:r w:rsidR="009857E9">
        <w:rPr>
          <w:b/>
          <w:bCs/>
          <w:lang w:eastAsia="en-IN"/>
        </w:rPr>
        <w:t>5</w:t>
      </w:r>
      <w:r w:rsidR="009857E9" w:rsidRPr="009857E9">
        <w:rPr>
          <w:b/>
          <w:bCs/>
          <w:lang w:eastAsia="en-IN"/>
        </w:rPr>
        <w:t>]</w:t>
      </w:r>
      <w:r w:rsidRPr="009857E9">
        <w:rPr>
          <w:lang w:eastAsia="en-IN"/>
        </w:rPr>
        <w:t>.</w:t>
      </w:r>
      <w:r w:rsidR="009857E9" w:rsidRPr="009857E9">
        <w:rPr>
          <w:lang w:eastAsia="en-IN"/>
        </w:rPr>
        <w:t xml:space="preserve"> </w:t>
      </w:r>
      <w:r w:rsidR="009857E9">
        <w:rPr>
          <w:lang w:eastAsia="en-IN"/>
        </w:rPr>
        <w:t>Next, a</w:t>
      </w:r>
      <w:r w:rsidR="00B0409C" w:rsidRPr="00C93725">
        <w:rPr>
          <w:lang w:eastAsia="en-IN"/>
        </w:rPr>
        <w:t xml:space="preserve">dd 15 milliliters of ammonium chloride lysing solution to the </w:t>
      </w:r>
      <w:r w:rsidR="0061362B">
        <w:rPr>
          <w:lang w:eastAsia="en-IN"/>
        </w:rPr>
        <w:t>collected</w:t>
      </w:r>
      <w:r w:rsidR="009857E9">
        <w:rPr>
          <w:lang w:eastAsia="en-IN"/>
        </w:rPr>
        <w:t xml:space="preserve"> </w:t>
      </w:r>
      <w:r w:rsidR="00B0409C" w:rsidRPr="00C93725">
        <w:rPr>
          <w:lang w:eastAsia="en-IN"/>
        </w:rPr>
        <w:t xml:space="preserve">bone marrow sample </w:t>
      </w:r>
      <w:r w:rsidR="00B0409C" w:rsidRPr="000D1A52">
        <w:rPr>
          <w:b/>
          <w:bCs/>
          <w:lang w:eastAsia="en-IN"/>
        </w:rPr>
        <w:t>[</w:t>
      </w:r>
      <w:r w:rsidR="009857E9">
        <w:rPr>
          <w:b/>
          <w:bCs/>
          <w:lang w:eastAsia="en-IN"/>
        </w:rPr>
        <w:t>6</w:t>
      </w:r>
      <w:r w:rsidR="00B0409C" w:rsidRPr="000D1A52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 xml:space="preserve">. Mix gently and incubate for 10 minutes at room temperature </w:t>
      </w:r>
      <w:r w:rsidR="00B0409C" w:rsidRPr="000D1A52">
        <w:rPr>
          <w:b/>
          <w:bCs/>
          <w:lang w:eastAsia="en-IN"/>
        </w:rPr>
        <w:t>[</w:t>
      </w:r>
      <w:r w:rsidR="009857E9">
        <w:rPr>
          <w:b/>
          <w:bCs/>
          <w:lang w:eastAsia="en-IN"/>
        </w:rPr>
        <w:t>7</w:t>
      </w:r>
      <w:r w:rsidR="00B0409C" w:rsidRPr="000D1A52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53A47006" w14:textId="19460470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</w:t>
      </w:r>
      <w:r w:rsidR="009F6F51">
        <w:rPr>
          <w:lang w:val="en-IN" w:eastAsia="en-IN"/>
        </w:rPr>
        <w:t>adding bone marrow sample to EDTA tubes and labeling the tubes as ‘Diagnosis’, MRD-1</w:t>
      </w:r>
      <w:r w:rsidRPr="00C93725">
        <w:rPr>
          <w:lang w:val="en-IN" w:eastAsia="en-IN"/>
        </w:rPr>
        <w:t>.</w:t>
      </w:r>
      <w:r w:rsidR="009F6F51">
        <w:rPr>
          <w:lang w:val="en-IN" w:eastAsia="en-IN"/>
        </w:rPr>
        <w:t xml:space="preserve"> </w:t>
      </w:r>
      <w:r w:rsidR="009F6F51" w:rsidRPr="002E32E0">
        <w:rPr>
          <w:b/>
          <w:bCs/>
          <w:lang w:val="en-IN" w:eastAsia="en-IN"/>
        </w:rPr>
        <w:t xml:space="preserve">TXT: </w:t>
      </w:r>
      <w:r w:rsidR="002E32E0" w:rsidRPr="002E32E0">
        <w:rPr>
          <w:b/>
          <w:bCs/>
          <w:lang w:val="en-IN" w:eastAsia="en-IN"/>
        </w:rPr>
        <w:t>Treatment monitoring: MRD</w:t>
      </w:r>
      <w:r w:rsidR="002E32E0">
        <w:rPr>
          <w:b/>
          <w:bCs/>
          <w:lang w:val="en-IN" w:eastAsia="en-IN"/>
        </w:rPr>
        <w:t>-</w:t>
      </w:r>
      <w:r w:rsidR="002E32E0" w:rsidRPr="002E32E0">
        <w:rPr>
          <w:b/>
          <w:bCs/>
          <w:lang w:val="en-IN" w:eastAsia="en-IN"/>
        </w:rPr>
        <w:t>1</w:t>
      </w:r>
      <w:r w:rsidR="002E32E0">
        <w:rPr>
          <w:b/>
          <w:bCs/>
          <w:lang w:val="en-IN" w:eastAsia="en-IN"/>
        </w:rPr>
        <w:t xml:space="preserve"> to 4</w:t>
      </w:r>
      <w:r w:rsidR="002E32E0" w:rsidRPr="002E32E0">
        <w:rPr>
          <w:b/>
          <w:bCs/>
          <w:lang w:val="en-IN" w:eastAsia="en-IN"/>
        </w:rPr>
        <w:t xml:space="preserve">; </w:t>
      </w:r>
      <w:r w:rsidR="009F6F51" w:rsidRPr="002E32E0">
        <w:rPr>
          <w:b/>
          <w:bCs/>
          <w:lang w:val="en-IN" w:eastAsia="en-IN"/>
        </w:rPr>
        <w:t>MRD: Measurable Residual Disease</w:t>
      </w:r>
      <w:r w:rsidR="009F6F51" w:rsidRPr="009F6F51">
        <w:rPr>
          <w:lang w:val="en-IN" w:eastAsia="en-IN"/>
        </w:rPr>
        <w:t xml:space="preserve"> </w:t>
      </w:r>
      <w:r w:rsidR="009F6F51">
        <w:rPr>
          <w:lang w:val="en-IN" w:eastAsia="en-IN"/>
        </w:rPr>
        <w:t xml:space="preserve"> </w:t>
      </w:r>
      <w:r w:rsidR="009F6F51" w:rsidRPr="009F6F51">
        <w:rPr>
          <w:b/>
          <w:bCs/>
          <w:highlight w:val="yellow"/>
          <w:lang w:val="en-IN" w:eastAsia="en-IN"/>
        </w:rPr>
        <w:t>Authors</w:t>
      </w:r>
      <w:r w:rsidR="009F6F51" w:rsidRPr="009F6F51">
        <w:rPr>
          <w:highlight w:val="yellow"/>
          <w:lang w:val="en-IN" w:eastAsia="en-IN"/>
        </w:rPr>
        <w:t xml:space="preserve">: This </w:t>
      </w:r>
      <w:r w:rsidR="009F6F51">
        <w:rPr>
          <w:highlight w:val="yellow"/>
          <w:lang w:val="en-IN" w:eastAsia="en-IN"/>
        </w:rPr>
        <w:t>labeling</w:t>
      </w:r>
      <w:r w:rsidR="009F6F51" w:rsidRPr="009F6F51">
        <w:rPr>
          <w:highlight w:val="yellow"/>
          <w:lang w:val="en-IN" w:eastAsia="en-IN"/>
        </w:rPr>
        <w:t xml:space="preserve"> is just for representation</w:t>
      </w:r>
      <w:r w:rsidR="000D1A52">
        <w:rPr>
          <w:lang w:val="en-IN" w:eastAsia="en-IN"/>
        </w:rPr>
        <w:t xml:space="preserve"> </w:t>
      </w:r>
    </w:p>
    <w:p w14:paraId="31483632" w14:textId="21CFD1DF" w:rsidR="009857E9" w:rsidRDefault="009857E9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a drop of sample on a slide.</w:t>
      </w:r>
    </w:p>
    <w:p w14:paraId="3F3944A3" w14:textId="3306AAD2" w:rsidR="009857E9" w:rsidRDefault="009857E9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spreading then sampl</w:t>
      </w:r>
      <w:r w:rsidR="00AF1260">
        <w:rPr>
          <w:lang w:val="en-IN" w:eastAsia="en-IN"/>
        </w:rPr>
        <w:t>e</w:t>
      </w:r>
      <w:r>
        <w:rPr>
          <w:lang w:val="en-IN" w:eastAsia="en-IN"/>
        </w:rPr>
        <w:t>.</w:t>
      </w:r>
    </w:p>
    <w:p w14:paraId="60CCCEA3" w14:textId="24E0C6D0" w:rsidR="009857E9" w:rsidRDefault="009857E9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the stain on the sample.</w:t>
      </w:r>
    </w:p>
    <w:p w14:paraId="219E9DD2" w14:textId="1C73D307" w:rsidR="009857E9" w:rsidRPr="00C93725" w:rsidRDefault="005E6C5A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Supplementary figure 10</w:t>
      </w:r>
      <w:r w:rsidR="009857E9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5E6C5A">
        <w:rPr>
          <w:i/>
          <w:iCs/>
          <w:color w:val="3333FF"/>
          <w:lang w:val="en-IN" w:eastAsia="en-IN"/>
        </w:rPr>
        <w:t>Video editor: Label the left panel as ‘Healthy regenerating marrow’ and right one as “</w:t>
      </w:r>
      <w:r w:rsidRPr="005E6C5A">
        <w:rPr>
          <w:i/>
          <w:iCs/>
          <w:color w:val="3333FF"/>
          <w:lang w:eastAsia="en-IN"/>
        </w:rPr>
        <w:t xml:space="preserve">Acute </w:t>
      </w:r>
      <w:r w:rsidRPr="005E6C5A">
        <w:rPr>
          <w:i/>
          <w:iCs/>
          <w:color w:val="3333FF"/>
          <w:lang w:eastAsia="en-IN"/>
        </w:rPr>
        <w:t xml:space="preserve">myeloid leukemia </w:t>
      </w:r>
      <w:r w:rsidRPr="005E6C5A">
        <w:rPr>
          <w:i/>
          <w:iCs/>
          <w:color w:val="3333FF"/>
          <w:lang w:eastAsia="en-IN"/>
        </w:rPr>
        <w:lastRenderedPageBreak/>
        <w:t>patient</w:t>
      </w:r>
      <w:r w:rsidRPr="005E6C5A">
        <w:rPr>
          <w:i/>
          <w:iCs/>
          <w:color w:val="3333FF"/>
          <w:lang w:val="en-IN" w:eastAsia="en-IN"/>
        </w:rPr>
        <w:t>”</w:t>
      </w:r>
    </w:p>
    <w:p w14:paraId="1FBFE740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adding ammonium chloride lysing solution to the bone marrow sample.</w:t>
      </w:r>
    </w:p>
    <w:p w14:paraId="201753C6" w14:textId="1ADB856B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gently mixing the sample</w:t>
      </w:r>
      <w:r w:rsidR="00FC3454" w:rsidRPr="00C93725">
        <w:rPr>
          <w:lang w:val="en-IN" w:eastAsia="en-IN"/>
        </w:rPr>
        <w:t xml:space="preserve"> and keeping it aside</w:t>
      </w:r>
      <w:r w:rsidRPr="00C93725">
        <w:rPr>
          <w:lang w:val="en-IN" w:eastAsia="en-IN"/>
        </w:rPr>
        <w:t>.</w:t>
      </w:r>
    </w:p>
    <w:p w14:paraId="1CE1CB48" w14:textId="77777777" w:rsidR="00FC3454" w:rsidRPr="00C93725" w:rsidRDefault="00FC3454" w:rsidP="00FC3454">
      <w:pPr>
        <w:pStyle w:val="ShotDescription"/>
        <w:ind w:firstLine="0"/>
        <w:rPr>
          <w:lang w:val="en-IN" w:eastAsia="en-IN"/>
        </w:rPr>
      </w:pPr>
    </w:p>
    <w:p w14:paraId="578ABC40" w14:textId="5C0597AD" w:rsidR="00B0409C" w:rsidRPr="00C93725" w:rsidRDefault="00FC3454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>Then, c</w:t>
      </w:r>
      <w:r w:rsidR="00881367" w:rsidRPr="00C93725">
        <w:rPr>
          <w:lang w:eastAsia="en-IN"/>
        </w:rPr>
        <w:t xml:space="preserve">entrifuge </w:t>
      </w:r>
      <w:r w:rsidRPr="00C93725">
        <w:rPr>
          <w:lang w:eastAsia="en-IN"/>
        </w:rPr>
        <w:t xml:space="preserve">the sample </w:t>
      </w:r>
      <w:r w:rsidR="00881367" w:rsidRPr="00C93725">
        <w:rPr>
          <w:lang w:eastAsia="en-IN"/>
        </w:rPr>
        <w:t xml:space="preserve">at 450 </w:t>
      </w:r>
      <w:r w:rsidR="00881367" w:rsidRPr="004D2886">
        <w:rPr>
          <w:i/>
          <w:iCs/>
          <w:lang w:eastAsia="en-IN"/>
        </w:rPr>
        <w:t>g</w:t>
      </w:r>
      <w:r w:rsidR="00881367" w:rsidRPr="00C93725">
        <w:rPr>
          <w:lang w:eastAsia="en-IN"/>
        </w:rPr>
        <w:t xml:space="preserve"> </w:t>
      </w:r>
      <w:r w:rsidRPr="00C93725">
        <w:rPr>
          <w:lang w:eastAsia="en-IN"/>
        </w:rPr>
        <w:t xml:space="preserve">for 5 minutes </w:t>
      </w:r>
      <w:r w:rsidR="00881367" w:rsidRPr="00C93725">
        <w:rPr>
          <w:lang w:eastAsia="en-IN"/>
        </w:rPr>
        <w:t xml:space="preserve">at room temperature </w:t>
      </w:r>
      <w:r w:rsidR="00881367"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 xml:space="preserve"> and d</w:t>
      </w:r>
      <w:r w:rsidR="00881367" w:rsidRPr="00C93725">
        <w:rPr>
          <w:lang w:eastAsia="en-IN"/>
        </w:rPr>
        <w:t xml:space="preserve">iscard the supernatant </w:t>
      </w:r>
      <w:r w:rsidR="00881367" w:rsidRPr="00C93725">
        <w:rPr>
          <w:b/>
          <w:bCs/>
          <w:lang w:eastAsia="en-IN"/>
        </w:rPr>
        <w:t>[2]</w:t>
      </w:r>
      <w:r w:rsidR="00881367" w:rsidRPr="00C93725">
        <w:rPr>
          <w:lang w:eastAsia="en-IN"/>
        </w:rPr>
        <w:t>.</w:t>
      </w:r>
      <w:r w:rsidR="00B0409C">
        <w:rPr>
          <w:lang w:eastAsia="en-IN"/>
        </w:rPr>
        <w:t xml:space="preserve"> </w:t>
      </w:r>
      <w:r w:rsidR="00B0409C" w:rsidRPr="00C93725">
        <w:rPr>
          <w:lang w:eastAsia="en-IN"/>
        </w:rPr>
        <w:t xml:space="preserve">Resuspend the cell pellet in 10 milliliters of PBS with 0.1% BSA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3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 xml:space="preserve">. </w:t>
      </w:r>
      <w:r w:rsidR="004D2886">
        <w:rPr>
          <w:lang w:eastAsia="en-IN"/>
        </w:rPr>
        <w:t>Repeat the c</w:t>
      </w:r>
      <w:r w:rsidR="004D2886" w:rsidRPr="00C93725">
        <w:rPr>
          <w:lang w:eastAsia="en-IN"/>
        </w:rPr>
        <w:t>entrif</w:t>
      </w:r>
      <w:r w:rsidR="004D2886">
        <w:rPr>
          <w:lang w:eastAsia="en-IN"/>
        </w:rPr>
        <w:t xml:space="preserve">ugation step </w:t>
      </w:r>
      <w:r w:rsidR="00B0409C" w:rsidRPr="00C93725">
        <w:rPr>
          <w:lang w:eastAsia="en-IN"/>
        </w:rPr>
        <w:t xml:space="preserve">at 450 </w:t>
      </w:r>
      <w:r w:rsidR="00B0409C" w:rsidRPr="004D2886">
        <w:rPr>
          <w:i/>
          <w:iCs/>
          <w:lang w:eastAsia="en-IN"/>
        </w:rPr>
        <w:t>g</w:t>
      </w:r>
      <w:r w:rsidR="00B0409C" w:rsidRPr="00C93725">
        <w:rPr>
          <w:lang w:eastAsia="en-IN"/>
        </w:rPr>
        <w:t xml:space="preserve"> for 5 </w:t>
      </w:r>
      <w:r w:rsidR="004D2886">
        <w:rPr>
          <w:lang w:eastAsia="en-IN"/>
        </w:rPr>
        <w:t>minutes</w:t>
      </w:r>
      <w:r w:rsidR="00B0409C" w:rsidRPr="00C93725">
        <w:rPr>
          <w:lang w:eastAsia="en-IN"/>
        </w:rPr>
        <w:t xml:space="preserve">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4</w:t>
      </w:r>
      <w:r w:rsidR="00B0409C" w:rsidRPr="00C93725">
        <w:rPr>
          <w:b/>
          <w:bCs/>
          <w:lang w:eastAsia="en-IN"/>
        </w:rPr>
        <w:t>]</w:t>
      </w:r>
      <w:r w:rsidR="004D2886">
        <w:rPr>
          <w:b/>
          <w:bCs/>
          <w:lang w:eastAsia="en-IN"/>
        </w:rPr>
        <w:t>.</w:t>
      </w:r>
      <w:r w:rsidR="00B0409C" w:rsidRPr="00C93725">
        <w:rPr>
          <w:lang w:eastAsia="en-IN"/>
        </w:rPr>
        <w:t xml:space="preserve"> </w:t>
      </w:r>
      <w:r w:rsidR="004D2886">
        <w:rPr>
          <w:lang w:eastAsia="en-IN"/>
        </w:rPr>
        <w:t xml:space="preserve">After </w:t>
      </w:r>
      <w:r w:rsidR="00B0409C" w:rsidRPr="00C93725">
        <w:rPr>
          <w:lang w:eastAsia="en-IN"/>
        </w:rPr>
        <w:t>discard</w:t>
      </w:r>
      <w:r w:rsidR="004D2886">
        <w:rPr>
          <w:lang w:eastAsia="en-IN"/>
        </w:rPr>
        <w:t>ing</w:t>
      </w:r>
      <w:r w:rsidR="00B0409C" w:rsidRPr="00C93725">
        <w:rPr>
          <w:lang w:eastAsia="en-IN"/>
        </w:rPr>
        <w:t xml:space="preserve"> the supernatant</w:t>
      </w:r>
      <w:r w:rsidR="004D2886">
        <w:rPr>
          <w:lang w:eastAsia="en-IN"/>
        </w:rPr>
        <w:t>, r</w:t>
      </w:r>
      <w:r w:rsidR="00B0409C" w:rsidRPr="00C93725">
        <w:rPr>
          <w:lang w:eastAsia="en-IN"/>
        </w:rPr>
        <w:t xml:space="preserve">esuspend the cell pellet at a concentration of 30 × 10⁶ white blood cells per milliliter in PBS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6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1EC9EC12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sample in the centrifuge.</w:t>
      </w:r>
    </w:p>
    <w:p w14:paraId="4372398B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discarding the supernatant.</w:t>
      </w:r>
    </w:p>
    <w:p w14:paraId="44E817AF" w14:textId="7A402675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resuspending the cell pellet in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 xml:space="preserve"> with 0.1% bovine serum albumin.</w:t>
      </w:r>
    </w:p>
    <w:p w14:paraId="16E1655A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sample in the centrifuge.</w:t>
      </w:r>
    </w:p>
    <w:p w14:paraId="51234B23" w14:textId="13AA1974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resuspending the cell pellet in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>.</w:t>
      </w:r>
    </w:p>
    <w:p w14:paraId="52064D96" w14:textId="5F175C49" w:rsidR="00881367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0C1CFE20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759507DB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57B50596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180F6F85" w14:textId="232A0E99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 xml:space="preserve">Immunostaining </w:t>
      </w:r>
      <w:r w:rsidR="0061362B">
        <w:rPr>
          <w:rFonts w:cstheme="minorHAnsi"/>
          <w:b/>
          <w:bCs/>
        </w:rPr>
        <w:t>the</w:t>
      </w:r>
      <w:r w:rsidRPr="00BC5793">
        <w:rPr>
          <w:rFonts w:cstheme="minorHAnsi"/>
          <w:b/>
          <w:bCs/>
        </w:rPr>
        <w:t xml:space="preserve"> Bone Marrow Cells</w:t>
      </w:r>
    </w:p>
    <w:p w14:paraId="75DC55A5" w14:textId="77777777" w:rsidR="00B0409C" w:rsidRPr="00C93725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56DB6575" w14:textId="7789F5E0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>Distribute the monoclonal antibodies in tubes T1, T2, and T3 according to the platform</w:t>
      </w:r>
      <w:r w:rsidR="004D2886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</w:t>
      </w:r>
      <w:r w:rsidR="004D2886">
        <w:rPr>
          <w:b/>
          <w:bCs/>
          <w:lang w:eastAsia="en-IN"/>
        </w:rPr>
        <w:t>1</w:t>
      </w:r>
      <w:r w:rsidR="0061362B">
        <w:rPr>
          <w:b/>
          <w:bCs/>
          <w:lang w:eastAsia="en-IN"/>
        </w:rPr>
        <w:t>-TXT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</w:p>
    <w:p w14:paraId="39D01DE9" w14:textId="4C201478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distributing monoclonal antibodies into tubes T1, T2, and T3.</w:t>
      </w:r>
      <w:r w:rsidR="0061362B">
        <w:rPr>
          <w:lang w:val="en-IN" w:eastAsia="en-IN"/>
        </w:rPr>
        <w:t xml:space="preserve"> </w:t>
      </w:r>
      <w:r w:rsidR="0061362B" w:rsidRPr="0061362B">
        <w:rPr>
          <w:b/>
          <w:bCs/>
          <w:lang w:val="en-IN" w:eastAsia="en-IN"/>
        </w:rPr>
        <w:t>TXT: See Table 2 for antibody panel configurations</w:t>
      </w:r>
    </w:p>
    <w:p w14:paraId="1FB14642" w14:textId="77777777" w:rsidR="006E39D1" w:rsidRPr="00C93725" w:rsidRDefault="006E39D1" w:rsidP="006E39D1">
      <w:pPr>
        <w:pStyle w:val="ShotDescription"/>
        <w:ind w:firstLine="0"/>
        <w:rPr>
          <w:lang w:val="en-IN" w:eastAsia="en-IN"/>
        </w:rPr>
      </w:pPr>
    </w:p>
    <w:p w14:paraId="3BEC078D" w14:textId="4DD2355D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Add 2 to 3 × 10⁶ lysed cells per tube in 100 microliters of cell suspension </w:t>
      </w:r>
      <w:r w:rsidRPr="00C93725">
        <w:rPr>
          <w:b/>
          <w:bCs/>
          <w:lang w:eastAsia="en-IN"/>
        </w:rPr>
        <w:t>[1]</w:t>
      </w:r>
      <w:r w:rsidR="006E39D1" w:rsidRPr="00C93725">
        <w:rPr>
          <w:lang w:eastAsia="en-IN"/>
        </w:rPr>
        <w:t xml:space="preserve"> and i</w:t>
      </w:r>
      <w:r w:rsidRPr="00C93725">
        <w:rPr>
          <w:lang w:eastAsia="en-IN"/>
        </w:rPr>
        <w:t xml:space="preserve">ncubate the cells with antibodies for 15 minutes in the dark at room temperature </w:t>
      </w:r>
      <w:r w:rsidRPr="00C93725">
        <w:rPr>
          <w:b/>
          <w:bCs/>
          <w:lang w:eastAsia="en-IN"/>
        </w:rPr>
        <w:t>[2]</w:t>
      </w:r>
      <w:r w:rsidRPr="00C93725">
        <w:rPr>
          <w:lang w:eastAsia="en-IN"/>
        </w:rPr>
        <w:t>.</w:t>
      </w:r>
    </w:p>
    <w:p w14:paraId="68EA88E8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adding lysed cells to each tube.</w:t>
      </w:r>
    </w:p>
    <w:p w14:paraId="08932E36" w14:textId="6470AFDC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placing the tubes in </w:t>
      </w:r>
      <w:r w:rsidR="004D2886">
        <w:rPr>
          <w:lang w:val="en-IN" w:eastAsia="en-IN"/>
        </w:rPr>
        <w:t>a</w:t>
      </w:r>
      <w:r w:rsidRPr="00C93725">
        <w:rPr>
          <w:lang w:val="en-IN" w:eastAsia="en-IN"/>
        </w:rPr>
        <w:t xml:space="preserve"> dark</w:t>
      </w:r>
      <w:r w:rsidR="004D2886">
        <w:rPr>
          <w:lang w:val="en-IN" w:eastAsia="en-IN"/>
        </w:rPr>
        <w:t xml:space="preserve"> chamber</w:t>
      </w:r>
      <w:r w:rsidRPr="00C93725">
        <w:rPr>
          <w:lang w:val="en-IN" w:eastAsia="en-IN"/>
        </w:rPr>
        <w:t xml:space="preserve"> for incubation at room temperature.</w:t>
      </w:r>
    </w:p>
    <w:p w14:paraId="468BAF26" w14:textId="77777777" w:rsidR="006E39D1" w:rsidRPr="00C93725" w:rsidRDefault="006E39D1" w:rsidP="006E39D1">
      <w:pPr>
        <w:pStyle w:val="ShotDescription"/>
        <w:ind w:firstLine="0"/>
        <w:rPr>
          <w:lang w:val="en-IN" w:eastAsia="en-IN"/>
        </w:rPr>
      </w:pPr>
    </w:p>
    <w:p w14:paraId="6BA24636" w14:textId="5BB3A457" w:rsidR="00B0409C" w:rsidRPr="00C93725" w:rsidRDefault="00881367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Wash the cells </w:t>
      </w:r>
      <w:r w:rsidR="004D2886">
        <w:rPr>
          <w:lang w:eastAsia="en-IN"/>
        </w:rPr>
        <w:t>by adding</w:t>
      </w:r>
      <w:r w:rsidRPr="00C93725">
        <w:rPr>
          <w:lang w:eastAsia="en-IN"/>
        </w:rPr>
        <w:t xml:space="preserve"> 3 milliliters of </w:t>
      </w:r>
      <w:r w:rsidR="00FC3454" w:rsidRPr="00C93725">
        <w:rPr>
          <w:lang w:eastAsia="en-IN"/>
        </w:rPr>
        <w:t>PBS</w:t>
      </w:r>
      <w:r w:rsidRPr="00C93725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[1]</w:t>
      </w:r>
      <w:r w:rsidR="004D2886">
        <w:rPr>
          <w:lang w:eastAsia="en-IN"/>
        </w:rPr>
        <w:t xml:space="preserve"> and</w:t>
      </w:r>
      <w:r w:rsidRPr="00C93725">
        <w:rPr>
          <w:lang w:eastAsia="en-IN"/>
        </w:rPr>
        <w:t xml:space="preserve"> </w:t>
      </w:r>
      <w:r w:rsidR="004D2886">
        <w:rPr>
          <w:lang w:eastAsia="en-IN"/>
        </w:rPr>
        <w:t>c</w:t>
      </w:r>
      <w:r w:rsidRPr="00C93725">
        <w:rPr>
          <w:lang w:eastAsia="en-IN"/>
        </w:rPr>
        <w:t>entrifug</w:t>
      </w:r>
      <w:r w:rsidR="004D2886">
        <w:rPr>
          <w:lang w:eastAsia="en-IN"/>
        </w:rPr>
        <w:t>ing</w:t>
      </w:r>
      <w:r w:rsidRPr="00C93725">
        <w:rPr>
          <w:lang w:eastAsia="en-IN"/>
        </w:rPr>
        <w:t xml:space="preserve"> at 450 </w:t>
      </w:r>
      <w:r w:rsidRPr="004D2886">
        <w:rPr>
          <w:i/>
          <w:iCs/>
          <w:lang w:eastAsia="en-IN"/>
        </w:rPr>
        <w:t>g</w:t>
      </w:r>
      <w:r w:rsidRPr="00C93725">
        <w:rPr>
          <w:lang w:eastAsia="en-IN"/>
        </w:rPr>
        <w:t xml:space="preserve"> for 5 minutes </w:t>
      </w:r>
      <w:r w:rsidRPr="00C93725">
        <w:rPr>
          <w:b/>
          <w:bCs/>
          <w:lang w:eastAsia="en-IN"/>
        </w:rPr>
        <w:t>[2]</w:t>
      </w:r>
      <w:r w:rsidR="004D2886">
        <w:rPr>
          <w:lang w:eastAsia="en-IN"/>
        </w:rPr>
        <w:t xml:space="preserve">. </w:t>
      </w:r>
      <w:r w:rsidR="004D2886" w:rsidRPr="00C93725">
        <w:rPr>
          <w:lang w:eastAsia="en-IN"/>
        </w:rPr>
        <w:t xml:space="preserve">Discard </w:t>
      </w:r>
      <w:r w:rsidRPr="00C93725">
        <w:rPr>
          <w:lang w:eastAsia="en-IN"/>
        </w:rPr>
        <w:t xml:space="preserve">the supernatant </w:t>
      </w:r>
      <w:r w:rsidRPr="00C93725">
        <w:rPr>
          <w:b/>
          <w:bCs/>
          <w:lang w:eastAsia="en-IN"/>
        </w:rPr>
        <w:t>[3]</w:t>
      </w:r>
      <w:r w:rsidR="006611AF">
        <w:rPr>
          <w:lang w:eastAsia="en-IN"/>
        </w:rPr>
        <w:t xml:space="preserve"> and r</w:t>
      </w:r>
      <w:r w:rsidR="00B0409C" w:rsidRPr="00C93725">
        <w:rPr>
          <w:lang w:eastAsia="en-IN"/>
        </w:rPr>
        <w:t xml:space="preserve">esuspend the stained cells in 300 microliters of PBS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4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3E1189B8" w14:textId="39D394CE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</w:t>
      </w:r>
      <w:r w:rsidR="00B6261C">
        <w:rPr>
          <w:lang w:val="en-IN" w:eastAsia="en-IN"/>
        </w:rPr>
        <w:t>adding</w:t>
      </w:r>
      <w:r w:rsidRPr="00C93725">
        <w:rPr>
          <w:lang w:val="en-IN" w:eastAsia="en-IN"/>
        </w:rPr>
        <w:t xml:space="preserve"> </w:t>
      </w:r>
      <w:r w:rsidR="00FC3454" w:rsidRPr="00C93725">
        <w:rPr>
          <w:lang w:val="en-IN" w:eastAsia="en-IN"/>
        </w:rPr>
        <w:t>PBS</w:t>
      </w:r>
      <w:r w:rsidR="00B6261C">
        <w:rPr>
          <w:lang w:val="en-IN" w:eastAsia="en-IN"/>
        </w:rPr>
        <w:t xml:space="preserve"> to the cells</w:t>
      </w:r>
      <w:r w:rsidRPr="00C93725">
        <w:rPr>
          <w:lang w:val="en-IN" w:eastAsia="en-IN"/>
        </w:rPr>
        <w:t>.</w:t>
      </w:r>
    </w:p>
    <w:p w14:paraId="41DD2EB0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tubes in the centrifuge.</w:t>
      </w:r>
    </w:p>
    <w:p w14:paraId="5D54DD6B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lastRenderedPageBreak/>
        <w:t>Talent discarding the supernatant.</w:t>
      </w:r>
    </w:p>
    <w:p w14:paraId="11A063E9" w14:textId="189BC321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resuspending the stained cells in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>.</w:t>
      </w:r>
    </w:p>
    <w:p w14:paraId="5125A0CF" w14:textId="144085FA" w:rsidR="00881367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671B5BA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D57CD15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CB000AF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69D5D9F5" w14:textId="3045576A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 xml:space="preserve">Flow Cytometry </w:t>
      </w:r>
    </w:p>
    <w:p w14:paraId="59F7AAB3" w14:textId="77777777" w:rsidR="00B0409C" w:rsidRPr="00C93725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2B9703C3" w14:textId="5983E32B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Open the </w:t>
      </w:r>
      <w:r w:rsidR="006E39D1" w:rsidRPr="00C93725">
        <w:rPr>
          <w:lang w:eastAsia="en-IN"/>
        </w:rPr>
        <w:t>MRD</w:t>
      </w:r>
      <w:r w:rsidRPr="00C93725">
        <w:rPr>
          <w:lang w:eastAsia="en-IN"/>
        </w:rPr>
        <w:t xml:space="preserve"> assay or acquisition protocol with the adapted settings and compensation matrix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5B780C28" w14:textId="670394F8" w:rsidR="00881367" w:rsidRPr="00161093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61093">
        <w:rPr>
          <w:lang w:val="en-IN" w:eastAsia="en-IN"/>
        </w:rPr>
        <w:t xml:space="preserve">SCREEN: </w:t>
      </w:r>
      <w:r w:rsidR="006E39D1" w:rsidRPr="00161093">
        <w:rPr>
          <w:lang w:val="en-IN" w:eastAsia="en-IN"/>
        </w:rPr>
        <w:t>MRD</w:t>
      </w:r>
      <w:r w:rsidRPr="00161093">
        <w:rPr>
          <w:lang w:val="en-IN" w:eastAsia="en-IN"/>
        </w:rPr>
        <w:t xml:space="preserve"> assay or acquisition protocol </w:t>
      </w:r>
      <w:r w:rsidR="009438D7" w:rsidRPr="00161093">
        <w:rPr>
          <w:lang w:val="en-IN" w:eastAsia="en-IN"/>
        </w:rPr>
        <w:t xml:space="preserve">being </w:t>
      </w:r>
      <w:r w:rsidRPr="00161093">
        <w:rPr>
          <w:lang w:val="en-IN" w:eastAsia="en-IN"/>
        </w:rPr>
        <w:t>opened with the adapted settings and compensation matrix.</w:t>
      </w:r>
      <w:r w:rsidR="00144F5E" w:rsidRPr="00161093">
        <w:rPr>
          <w:lang w:val="en-IN" w:eastAsia="en-IN"/>
        </w:rPr>
        <w:t xml:space="preserve"> </w:t>
      </w:r>
      <w:r w:rsidR="00161093">
        <w:rPr>
          <w:lang w:val="en-IN" w:eastAsia="en-IN"/>
        </w:rPr>
        <w:t xml:space="preserve"> </w:t>
      </w:r>
      <w:r w:rsidR="00161093" w:rsidRPr="00161093">
        <w:rPr>
          <w:b/>
          <w:bCs/>
          <w:highlight w:val="green"/>
          <w:lang w:val="en-IN" w:eastAsia="en-IN"/>
        </w:rPr>
        <w:t>NOTE</w:t>
      </w:r>
      <w:r w:rsidR="00161093" w:rsidRPr="00161093">
        <w:rPr>
          <w:highlight w:val="green"/>
          <w:lang w:val="en-IN" w:eastAsia="en-IN"/>
        </w:rPr>
        <w:t>: Use videographer’s footage for 4.1.1 and 4.2.2</w:t>
      </w:r>
    </w:p>
    <w:p w14:paraId="452D55BD" w14:textId="5732B0CD" w:rsidR="00B6261C" w:rsidRPr="00161093" w:rsidRDefault="00B6261C" w:rsidP="00B6261C">
      <w:pPr>
        <w:pStyle w:val="ListParagraph"/>
        <w:spacing w:before="120"/>
        <w:ind w:left="360"/>
        <w:rPr>
          <w:rFonts w:ascii="Calibri" w:hAnsi="Calibri" w:cs="Calibri"/>
          <w:b/>
          <w:bCs/>
          <w:i/>
          <w:iCs/>
          <w:color w:val="3333FF"/>
        </w:rPr>
      </w:pPr>
      <w:bookmarkStart w:id="5" w:name="_Hlk204179977"/>
      <w:bookmarkStart w:id="6" w:name="_Hlk201650592"/>
      <w:r w:rsidRPr="00161093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5"/>
      <w:r w:rsidRPr="00161093">
        <w:rPr>
          <w:rFonts w:ascii="Calibri" w:hAnsi="Calibri" w:cs="Calibri"/>
          <w:b/>
          <w:bCs/>
          <w:i/>
          <w:iCs/>
          <w:color w:val="3333FF"/>
        </w:rPr>
        <w:t xml:space="preserve"> as back-up. The screen should be in focus and the fonts should be clearly visible.</w:t>
      </w:r>
    </w:p>
    <w:bookmarkEnd w:id="6"/>
    <w:p w14:paraId="4C3C6CF8" w14:textId="77777777" w:rsidR="00B6261C" w:rsidRPr="00161093" w:rsidRDefault="00B6261C" w:rsidP="00B6261C">
      <w:pPr>
        <w:pStyle w:val="ShotDescription"/>
        <w:ind w:firstLine="0"/>
        <w:rPr>
          <w:lang w:val="en-IN" w:eastAsia="en-IN"/>
        </w:rPr>
      </w:pPr>
    </w:p>
    <w:p w14:paraId="27773CD7" w14:textId="03B389E0" w:rsidR="00881367" w:rsidRPr="00161093" w:rsidRDefault="00C93725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161093">
        <w:rPr>
          <w:lang w:eastAsia="en-IN"/>
        </w:rPr>
        <w:t>Load the samples and a</w:t>
      </w:r>
      <w:r w:rsidR="00881367" w:rsidRPr="00161093">
        <w:rPr>
          <w:lang w:eastAsia="en-IN"/>
        </w:rPr>
        <w:t xml:space="preserve">cquire a minimum of 500,000 to 1,000,000 white blood cells </w:t>
      </w:r>
      <w:r w:rsidR="0061362B" w:rsidRPr="0061362B">
        <w:rPr>
          <w:b/>
          <w:bCs/>
          <w:lang w:eastAsia="en-IN"/>
        </w:rPr>
        <w:t>[</w:t>
      </w:r>
      <w:r w:rsidR="0061362B">
        <w:rPr>
          <w:b/>
          <w:bCs/>
          <w:lang w:eastAsia="en-IN"/>
        </w:rPr>
        <w:t>1</w:t>
      </w:r>
      <w:r w:rsidR="0061362B" w:rsidRPr="0061362B">
        <w:rPr>
          <w:b/>
          <w:bCs/>
          <w:lang w:eastAsia="en-IN"/>
        </w:rPr>
        <w:t>]</w:t>
      </w:r>
      <w:r w:rsidR="0061362B">
        <w:rPr>
          <w:lang w:eastAsia="en-IN"/>
        </w:rPr>
        <w:t xml:space="preserve"> </w:t>
      </w:r>
      <w:r w:rsidR="00881367" w:rsidRPr="00161093">
        <w:rPr>
          <w:lang w:eastAsia="en-IN"/>
        </w:rPr>
        <w:t>in each tube at diagnosis and</w:t>
      </w:r>
      <w:r w:rsidRPr="00161093">
        <w:rPr>
          <w:lang w:eastAsia="en-IN"/>
        </w:rPr>
        <w:t xml:space="preserve"> </w:t>
      </w:r>
      <w:r w:rsidR="00881367" w:rsidRPr="00161093">
        <w:rPr>
          <w:lang w:eastAsia="en-IN"/>
        </w:rPr>
        <w:t xml:space="preserve">follow-up </w:t>
      </w:r>
      <w:r w:rsidR="00881367" w:rsidRPr="00161093">
        <w:rPr>
          <w:b/>
          <w:bCs/>
          <w:lang w:eastAsia="en-IN"/>
        </w:rPr>
        <w:t>[</w:t>
      </w:r>
      <w:r w:rsidR="0061362B">
        <w:rPr>
          <w:b/>
          <w:bCs/>
          <w:lang w:eastAsia="en-IN"/>
        </w:rPr>
        <w:t>2</w:t>
      </w:r>
      <w:r w:rsidR="00881367" w:rsidRPr="00161093">
        <w:rPr>
          <w:b/>
          <w:bCs/>
          <w:lang w:eastAsia="en-IN"/>
        </w:rPr>
        <w:t>]</w:t>
      </w:r>
      <w:r w:rsidR="00881367" w:rsidRPr="00161093">
        <w:rPr>
          <w:lang w:eastAsia="en-IN"/>
        </w:rPr>
        <w:t>.</w:t>
      </w:r>
    </w:p>
    <w:p w14:paraId="7306CA8E" w14:textId="5FD1F780" w:rsidR="00C93725" w:rsidRPr="00161093" w:rsidRDefault="00C93725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61093">
        <w:rPr>
          <w:lang w:val="en-IN" w:eastAsia="en-IN"/>
        </w:rPr>
        <w:t>Talent loading the samples.</w:t>
      </w:r>
    </w:p>
    <w:p w14:paraId="2465C392" w14:textId="2B8F6570" w:rsidR="00881367" w:rsidRPr="00C93725" w:rsidRDefault="00C93725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61093">
        <w:rPr>
          <w:lang w:val="en-IN" w:eastAsia="en-IN"/>
        </w:rPr>
        <w:t>SCREEN: Acquisition</w:t>
      </w:r>
      <w:r>
        <w:rPr>
          <w:lang w:val="en-IN" w:eastAsia="en-IN"/>
        </w:rPr>
        <w:t xml:space="preserve"> in process</w:t>
      </w:r>
      <w:r w:rsidR="00881367" w:rsidRPr="00C93725">
        <w:rPr>
          <w:lang w:val="en-IN" w:eastAsia="en-IN"/>
        </w:rPr>
        <w:t>.</w:t>
      </w:r>
      <w:r w:rsidR="00CB7A8E">
        <w:rPr>
          <w:lang w:val="en-IN" w:eastAsia="en-IN"/>
        </w:rPr>
        <w:t xml:space="preserve"> </w:t>
      </w:r>
    </w:p>
    <w:p w14:paraId="6F0C8C1B" w14:textId="4158A026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4957741" w14:textId="3D3D3CDF" w:rsidR="00161F5E" w:rsidRPr="00161F5E" w:rsidRDefault="00161F5E" w:rsidP="00161F5E">
      <w:pPr>
        <w:pStyle w:val="Narration"/>
        <w:ind w:left="0" w:firstLine="0"/>
        <w:rPr>
          <w:color w:val="auto"/>
          <w:lang w:eastAsia="en-IN"/>
        </w:rPr>
      </w:pPr>
      <w:r w:rsidRPr="00161F5E">
        <w:rPr>
          <w:b/>
          <w:bCs/>
          <w:color w:val="auto"/>
          <w:highlight w:val="green"/>
          <w:lang w:eastAsia="en-IN"/>
        </w:rPr>
        <w:t>NOTE</w:t>
      </w:r>
      <w:r w:rsidRPr="00161F5E">
        <w:rPr>
          <w:color w:val="auto"/>
          <w:highlight w:val="green"/>
          <w:lang w:eastAsia="en-IN"/>
        </w:rPr>
        <w:t>: Treat this as a separate section</w:t>
      </w:r>
    </w:p>
    <w:p w14:paraId="3471A62A" w14:textId="7413F439" w:rsidR="00161F5E" w:rsidRPr="00161F5E" w:rsidRDefault="00161F5E" w:rsidP="00161F5E">
      <w:pPr>
        <w:pStyle w:val="Narration"/>
        <w:ind w:left="0" w:firstLine="0"/>
        <w:rPr>
          <w:b/>
          <w:bCs/>
          <w:color w:val="auto"/>
          <w:lang w:eastAsia="en-IN"/>
        </w:rPr>
      </w:pPr>
      <w:proofErr w:type="spellStart"/>
      <w:r w:rsidRPr="00161F5E">
        <w:rPr>
          <w:b/>
          <w:bCs/>
          <w:color w:val="auto"/>
          <w:lang w:eastAsia="en-IN"/>
        </w:rPr>
        <w:t>Leukemia</w:t>
      </w:r>
      <w:proofErr w:type="spellEnd"/>
      <w:r w:rsidRPr="00161F5E">
        <w:rPr>
          <w:b/>
          <w:bCs/>
          <w:color w:val="auto"/>
          <w:lang w:eastAsia="en-IN"/>
        </w:rPr>
        <w:t>-Associated Immunophenotype (</w:t>
      </w:r>
      <w:r w:rsidRPr="00161F5E">
        <w:rPr>
          <w:rFonts w:cstheme="minorHAnsi"/>
          <w:b/>
          <w:bCs/>
          <w:color w:val="auto"/>
        </w:rPr>
        <w:t>LAIP</w:t>
      </w:r>
      <w:r w:rsidRPr="00161F5E">
        <w:rPr>
          <w:rFonts w:cstheme="minorHAnsi"/>
          <w:b/>
          <w:bCs/>
          <w:color w:val="auto"/>
        </w:rPr>
        <w:t>)</w:t>
      </w:r>
      <w:r w:rsidRPr="00161F5E">
        <w:rPr>
          <w:rFonts w:cstheme="minorHAnsi"/>
          <w:b/>
          <w:bCs/>
          <w:color w:val="auto"/>
        </w:rPr>
        <w:t xml:space="preserve"> Analysis</w:t>
      </w:r>
    </w:p>
    <w:p w14:paraId="4F67E05E" w14:textId="74A389AD" w:rsidR="00881367" w:rsidRPr="00C93725" w:rsidRDefault="00161093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161093">
        <w:rPr>
          <w:lang w:eastAsia="en-IN"/>
        </w:rPr>
        <w:t xml:space="preserve">Use a common template and dot-plot sequence </w:t>
      </w:r>
      <w:r w:rsidR="00881367" w:rsidRPr="00C93725">
        <w:rPr>
          <w:b/>
          <w:bCs/>
          <w:lang w:eastAsia="en-IN"/>
        </w:rPr>
        <w:t>[1]</w:t>
      </w:r>
      <w:r w:rsidR="00881367" w:rsidRPr="00C93725">
        <w:rPr>
          <w:lang w:eastAsia="en-IN"/>
        </w:rPr>
        <w:t>.</w:t>
      </w:r>
    </w:p>
    <w:p w14:paraId="5F175A07" w14:textId="7C93BABA" w:rsidR="00881367" w:rsidRPr="00161093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61093">
        <w:rPr>
          <w:lang w:val="en-IN" w:eastAsia="en-IN"/>
        </w:rPr>
        <w:t xml:space="preserve">SCREEN: </w:t>
      </w:r>
      <w:r w:rsidR="00161093" w:rsidRPr="00161093">
        <w:rPr>
          <w:lang w:val="en-IN" w:eastAsia="en-IN"/>
        </w:rPr>
        <w:t>SCREEN-4.3 00:00-00:</w:t>
      </w:r>
      <w:r w:rsidR="00161F5E">
        <w:rPr>
          <w:lang w:val="en-IN" w:eastAsia="en-IN"/>
        </w:rPr>
        <w:t>05</w:t>
      </w:r>
    </w:p>
    <w:p w14:paraId="4014921E" w14:textId="77777777" w:rsidR="00C93725" w:rsidRPr="00161093" w:rsidRDefault="00C93725" w:rsidP="00C93725">
      <w:pPr>
        <w:pStyle w:val="ShotDescription"/>
        <w:ind w:firstLine="0"/>
        <w:rPr>
          <w:lang w:val="en-IN" w:eastAsia="en-IN"/>
        </w:rPr>
      </w:pPr>
    </w:p>
    <w:p w14:paraId="052BD3C5" w14:textId="39F94E13" w:rsidR="00881367" w:rsidRPr="00161093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7D67DC84" w14:textId="31DE0BAB" w:rsidR="00881367" w:rsidRPr="00A312E6" w:rsidRDefault="00C93725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A312E6">
        <w:rPr>
          <w:lang w:eastAsia="en-IN"/>
        </w:rPr>
        <w:t xml:space="preserve">Capture </w:t>
      </w:r>
      <w:proofErr w:type="spellStart"/>
      <w:r w:rsidR="009438D7" w:rsidRPr="00A312E6">
        <w:rPr>
          <w:lang w:eastAsia="en-IN"/>
        </w:rPr>
        <w:t>leukemia</w:t>
      </w:r>
      <w:proofErr w:type="spellEnd"/>
      <w:r w:rsidR="009438D7" w:rsidRPr="00A312E6">
        <w:rPr>
          <w:lang w:eastAsia="en-IN"/>
        </w:rPr>
        <w:t>-associated immunophenotype</w:t>
      </w:r>
      <w:r w:rsidR="00161093" w:rsidRPr="00A312E6">
        <w:rPr>
          <w:lang w:eastAsia="en-IN"/>
        </w:rPr>
        <w:t>,</w:t>
      </w:r>
      <w:r w:rsidR="009438D7" w:rsidRPr="00A312E6">
        <w:rPr>
          <w:lang w:eastAsia="en-IN"/>
        </w:rPr>
        <w:t xml:space="preserve"> </w:t>
      </w:r>
      <w:r w:rsidRPr="00A312E6">
        <w:rPr>
          <w:lang w:eastAsia="en-IN"/>
        </w:rPr>
        <w:t xml:space="preserve">patterns in bulk blasts by drawing a single-cell gate based on forward scatter width versus forward scatter height </w:t>
      </w:r>
      <w:r w:rsidR="00881367" w:rsidRPr="00A312E6">
        <w:rPr>
          <w:b/>
          <w:bCs/>
          <w:lang w:eastAsia="en-IN"/>
        </w:rPr>
        <w:t>[1]</w:t>
      </w:r>
      <w:r w:rsidR="00881367" w:rsidRPr="00A312E6">
        <w:rPr>
          <w:lang w:eastAsia="en-IN"/>
        </w:rPr>
        <w:t>.</w:t>
      </w:r>
    </w:p>
    <w:p w14:paraId="1483BDC0" w14:textId="28F971E4" w:rsidR="00881367" w:rsidRPr="00A312E6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312E6">
        <w:rPr>
          <w:lang w:val="en-IN" w:eastAsia="en-IN"/>
        </w:rPr>
        <w:t xml:space="preserve">SCREEN: </w:t>
      </w:r>
      <w:r w:rsidR="00161093" w:rsidRPr="00A312E6">
        <w:rPr>
          <w:lang w:val="en-IN" w:eastAsia="en-IN"/>
        </w:rPr>
        <w:t>SCREEN-4.4 00:05-00:21</w:t>
      </w:r>
    </w:p>
    <w:p w14:paraId="4A47ACAE" w14:textId="77777777" w:rsidR="00C93725" w:rsidRPr="00A312E6" w:rsidRDefault="00C93725" w:rsidP="00C93725">
      <w:pPr>
        <w:pStyle w:val="ShotDescription"/>
        <w:ind w:firstLine="0"/>
        <w:rPr>
          <w:lang w:val="en-IN" w:eastAsia="en-IN"/>
        </w:rPr>
      </w:pPr>
    </w:p>
    <w:p w14:paraId="1D1323BA" w14:textId="77777777" w:rsidR="00881367" w:rsidRPr="00A312E6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A312E6">
        <w:rPr>
          <w:lang w:eastAsia="en-IN"/>
        </w:rPr>
        <w:t xml:space="preserve">Draw a live-cell gate based on forward scatter versus side scatter </w:t>
      </w:r>
      <w:r w:rsidRPr="00A312E6">
        <w:rPr>
          <w:b/>
          <w:bCs/>
          <w:lang w:eastAsia="en-IN"/>
        </w:rPr>
        <w:t>[1]</w:t>
      </w:r>
      <w:r w:rsidRPr="00A312E6">
        <w:rPr>
          <w:lang w:eastAsia="en-IN"/>
        </w:rPr>
        <w:t>.</w:t>
      </w:r>
    </w:p>
    <w:p w14:paraId="024E5A29" w14:textId="77D95315" w:rsidR="00881367" w:rsidRPr="00A312E6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312E6">
        <w:rPr>
          <w:lang w:val="en-IN" w:eastAsia="en-IN"/>
        </w:rPr>
        <w:t xml:space="preserve">SCREEN: </w:t>
      </w:r>
      <w:r w:rsidR="00161093" w:rsidRPr="00A312E6">
        <w:rPr>
          <w:lang w:val="en-IN" w:eastAsia="en-IN"/>
        </w:rPr>
        <w:t>SCREEN-4.</w:t>
      </w:r>
      <w:r w:rsidR="007E60CB">
        <w:rPr>
          <w:lang w:val="en-IN" w:eastAsia="en-IN"/>
        </w:rPr>
        <w:t>5</w:t>
      </w:r>
      <w:r w:rsidR="00161093" w:rsidRPr="00A312E6">
        <w:rPr>
          <w:lang w:val="en-IN" w:eastAsia="en-IN"/>
        </w:rPr>
        <w:t xml:space="preserve"> 00:07-00:16</w:t>
      </w:r>
    </w:p>
    <w:p w14:paraId="736ADDE5" w14:textId="77777777" w:rsidR="00C93725" w:rsidRPr="00A312E6" w:rsidRDefault="00C93725" w:rsidP="00C93725">
      <w:pPr>
        <w:pStyle w:val="ShotDescription"/>
        <w:ind w:firstLine="0"/>
        <w:rPr>
          <w:lang w:val="en-IN" w:eastAsia="en-IN"/>
        </w:rPr>
      </w:pPr>
    </w:p>
    <w:p w14:paraId="7B94264B" w14:textId="67FEF256" w:rsidR="00C93725" w:rsidRPr="00A312E6" w:rsidRDefault="00C93725" w:rsidP="00C93725">
      <w:pPr>
        <w:pStyle w:val="Narration"/>
        <w:numPr>
          <w:ilvl w:val="1"/>
          <w:numId w:val="3"/>
        </w:numPr>
        <w:rPr>
          <w:lang w:eastAsia="en-IN"/>
        </w:rPr>
      </w:pPr>
      <w:r w:rsidRPr="00A312E6">
        <w:rPr>
          <w:lang w:eastAsia="en-IN"/>
        </w:rPr>
        <w:lastRenderedPageBreak/>
        <w:t>Then, d</w:t>
      </w:r>
      <w:r w:rsidR="00881367" w:rsidRPr="00A312E6">
        <w:rPr>
          <w:lang w:eastAsia="en-IN"/>
        </w:rPr>
        <w:t xml:space="preserve">raw a blast gate on </w:t>
      </w:r>
      <w:r w:rsidR="00EB24D2" w:rsidRPr="00A312E6">
        <w:rPr>
          <w:lang w:eastAsia="en-IN"/>
        </w:rPr>
        <w:t>CD</w:t>
      </w:r>
      <w:r w:rsidR="00881367" w:rsidRPr="00A312E6">
        <w:rPr>
          <w:lang w:eastAsia="en-IN"/>
        </w:rPr>
        <w:t xml:space="preserve">45 dim and side scatter </w:t>
      </w:r>
      <w:r w:rsidR="00881367" w:rsidRPr="00A312E6">
        <w:rPr>
          <w:b/>
          <w:bCs/>
          <w:lang w:eastAsia="en-IN"/>
        </w:rPr>
        <w:t>[1]</w:t>
      </w:r>
      <w:r w:rsidRPr="00A312E6">
        <w:rPr>
          <w:lang w:eastAsia="en-IN"/>
        </w:rPr>
        <w:t xml:space="preserve">, followed by the primitive marker gate using </w:t>
      </w:r>
      <w:r w:rsidR="00EB24D2" w:rsidRPr="00A312E6">
        <w:rPr>
          <w:lang w:eastAsia="en-IN"/>
        </w:rPr>
        <w:t>CD</w:t>
      </w:r>
      <w:r w:rsidRPr="00A312E6">
        <w:rPr>
          <w:lang w:eastAsia="en-IN"/>
        </w:rPr>
        <w:t xml:space="preserve">34 and </w:t>
      </w:r>
      <w:r w:rsidR="00EB24D2" w:rsidRPr="00A312E6">
        <w:rPr>
          <w:lang w:eastAsia="en-IN"/>
        </w:rPr>
        <w:t>CD</w:t>
      </w:r>
      <w:r w:rsidRPr="00A312E6">
        <w:rPr>
          <w:lang w:eastAsia="en-IN"/>
        </w:rPr>
        <w:t xml:space="preserve">117 </w:t>
      </w:r>
      <w:r w:rsidRPr="00A312E6">
        <w:rPr>
          <w:b/>
          <w:bCs/>
          <w:lang w:eastAsia="en-IN"/>
        </w:rPr>
        <w:t>[2]</w:t>
      </w:r>
      <w:r w:rsidRPr="00A312E6">
        <w:rPr>
          <w:lang w:eastAsia="en-IN"/>
        </w:rPr>
        <w:t>.</w:t>
      </w:r>
    </w:p>
    <w:p w14:paraId="0A0E7ACB" w14:textId="731E95B3" w:rsidR="00881367" w:rsidRPr="00A312E6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312E6">
        <w:rPr>
          <w:lang w:val="en-IN" w:eastAsia="en-IN"/>
        </w:rPr>
        <w:t xml:space="preserve">SCREEN: </w:t>
      </w:r>
      <w:r w:rsidR="00161093" w:rsidRPr="00A312E6">
        <w:rPr>
          <w:lang w:val="en-IN" w:eastAsia="en-IN"/>
        </w:rPr>
        <w:t>SCREEN-4.6.1 00:05-00:17</w:t>
      </w:r>
    </w:p>
    <w:p w14:paraId="7E10EF1F" w14:textId="4DE3F3F5" w:rsidR="00881367" w:rsidRPr="00A312E6" w:rsidRDefault="00881367" w:rsidP="001B5E6F">
      <w:pPr>
        <w:pStyle w:val="Narration"/>
        <w:numPr>
          <w:ilvl w:val="2"/>
          <w:numId w:val="3"/>
        </w:numPr>
        <w:rPr>
          <w:color w:val="auto"/>
          <w:lang w:val="en-IN" w:eastAsia="en-IN"/>
        </w:rPr>
      </w:pPr>
      <w:r w:rsidRPr="00A312E6">
        <w:rPr>
          <w:color w:val="auto"/>
          <w:lang w:val="en-IN" w:eastAsia="en-IN"/>
        </w:rPr>
        <w:t xml:space="preserve">SCREEN: </w:t>
      </w:r>
      <w:r w:rsidR="00161093" w:rsidRPr="00A312E6">
        <w:rPr>
          <w:color w:val="auto"/>
          <w:lang w:val="en-IN" w:eastAsia="en-IN"/>
        </w:rPr>
        <w:t>SCREEN-4.6.2 00:05-00:17</w:t>
      </w:r>
    </w:p>
    <w:p w14:paraId="2F577E76" w14:textId="77777777" w:rsidR="00C93725" w:rsidRPr="00A312E6" w:rsidRDefault="00C93725" w:rsidP="00C93725">
      <w:pPr>
        <w:pStyle w:val="ListParagraph"/>
        <w:rPr>
          <w:color w:val="auto"/>
          <w:lang w:val="en-IN" w:eastAsia="en-IN"/>
        </w:rPr>
      </w:pPr>
    </w:p>
    <w:p w14:paraId="39EC0A64" w14:textId="77777777" w:rsidR="00C93725" w:rsidRPr="00A312E6" w:rsidRDefault="00C93725" w:rsidP="00C93725">
      <w:pPr>
        <w:pStyle w:val="Narration"/>
        <w:ind w:left="1627" w:firstLine="0"/>
        <w:rPr>
          <w:color w:val="auto"/>
          <w:lang w:val="en-IN" w:eastAsia="en-IN"/>
        </w:rPr>
      </w:pPr>
    </w:p>
    <w:p w14:paraId="341E51B9" w14:textId="287F9F65" w:rsidR="00B0409C" w:rsidRPr="00A312E6" w:rsidRDefault="00881367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A312E6">
        <w:rPr>
          <w:lang w:eastAsia="en-IN"/>
        </w:rPr>
        <w:t xml:space="preserve">Using fixed biparametric dot plots, draw the relevant gates, including </w:t>
      </w:r>
      <w:r w:rsidR="009438D7" w:rsidRPr="00A312E6">
        <w:rPr>
          <w:lang w:eastAsia="en-IN"/>
        </w:rPr>
        <w:t xml:space="preserve">LAIP </w:t>
      </w:r>
      <w:r w:rsidRPr="00A312E6">
        <w:rPr>
          <w:lang w:eastAsia="en-IN"/>
        </w:rPr>
        <w:t>1</w:t>
      </w:r>
      <w:r w:rsidR="009438D7" w:rsidRPr="00A312E6">
        <w:rPr>
          <w:lang w:eastAsia="en-IN"/>
        </w:rPr>
        <w:t xml:space="preserve"> through</w:t>
      </w:r>
      <w:r w:rsidRPr="00A312E6">
        <w:rPr>
          <w:lang w:eastAsia="en-IN"/>
        </w:rPr>
        <w:t xml:space="preserve"> </w:t>
      </w:r>
      <w:r w:rsidR="009438D7" w:rsidRPr="00A312E6">
        <w:rPr>
          <w:lang w:eastAsia="en-IN"/>
        </w:rPr>
        <w:t xml:space="preserve">LAIP </w:t>
      </w:r>
      <w:r w:rsidRPr="00A312E6">
        <w:rPr>
          <w:lang w:eastAsia="en-IN"/>
        </w:rPr>
        <w:t xml:space="preserve">8 </w:t>
      </w:r>
      <w:r w:rsidRPr="00A312E6">
        <w:rPr>
          <w:b/>
          <w:bCs/>
          <w:lang w:eastAsia="en-IN"/>
        </w:rPr>
        <w:t>[1]</w:t>
      </w:r>
      <w:r w:rsidRPr="00A312E6">
        <w:rPr>
          <w:lang w:eastAsia="en-IN"/>
        </w:rPr>
        <w:t>.</w:t>
      </w:r>
      <w:r w:rsidR="00B0409C" w:rsidRPr="00A312E6">
        <w:rPr>
          <w:lang w:eastAsia="en-IN"/>
        </w:rPr>
        <w:t xml:space="preserve"> </w:t>
      </w:r>
      <w:r w:rsidR="0061362B" w:rsidRPr="0061362B">
        <w:rPr>
          <w:lang w:eastAsia="en-IN"/>
        </w:rPr>
        <w:t>After identifying and excluding relevant physiological and nonspecific populations, apply the Boolean gating strategy for LAIP analysis</w:t>
      </w:r>
      <w:r w:rsidR="0061362B">
        <w:rPr>
          <w:lang w:eastAsia="en-IN"/>
        </w:rPr>
        <w:t xml:space="preserve"> </w:t>
      </w:r>
      <w:r w:rsidR="00B0409C" w:rsidRPr="00A312E6">
        <w:rPr>
          <w:b/>
          <w:bCs/>
          <w:lang w:eastAsia="en-IN"/>
        </w:rPr>
        <w:t>[2-TXT]</w:t>
      </w:r>
      <w:r w:rsidR="00B0409C" w:rsidRPr="00A312E6">
        <w:rPr>
          <w:lang w:eastAsia="en-IN"/>
        </w:rPr>
        <w:t>.</w:t>
      </w:r>
    </w:p>
    <w:p w14:paraId="5CCF92E0" w14:textId="0184B33F" w:rsidR="00881367" w:rsidRPr="00A312E6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312E6">
        <w:rPr>
          <w:lang w:val="en-IN" w:eastAsia="en-IN"/>
        </w:rPr>
        <w:t>SCREEN</w:t>
      </w:r>
      <w:r w:rsidR="00161093" w:rsidRPr="00A312E6">
        <w:rPr>
          <w:lang w:val="en-IN" w:eastAsia="en-IN"/>
        </w:rPr>
        <w:t>: SCREEN-4.7.1 00:06-00:11 AND 00:35-00:38</w:t>
      </w:r>
    </w:p>
    <w:p w14:paraId="6A94B0C8" w14:textId="45C8D8BA" w:rsidR="00881367" w:rsidRPr="00C93725" w:rsidRDefault="009438D7" w:rsidP="009438D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312E6">
        <w:rPr>
          <w:lang w:val="en-IN" w:eastAsia="en-IN"/>
        </w:rPr>
        <w:t xml:space="preserve">SCREEN:  </w:t>
      </w:r>
      <w:r w:rsidR="00161093" w:rsidRPr="00A312E6">
        <w:rPr>
          <w:lang w:val="en-IN" w:eastAsia="en-IN"/>
        </w:rPr>
        <w:t>SCREEN</w:t>
      </w:r>
      <w:r w:rsidR="00161093">
        <w:rPr>
          <w:lang w:val="en-IN" w:eastAsia="en-IN"/>
        </w:rPr>
        <w:t>-4.</w:t>
      </w:r>
      <w:r w:rsidR="00391AB2">
        <w:rPr>
          <w:lang w:val="en-IN" w:eastAsia="en-IN"/>
        </w:rPr>
        <w:t>7</w:t>
      </w:r>
      <w:r w:rsidR="00161093">
        <w:rPr>
          <w:lang w:val="en-IN" w:eastAsia="en-IN"/>
        </w:rPr>
        <w:t>.</w:t>
      </w:r>
      <w:r w:rsidR="00391AB2">
        <w:rPr>
          <w:lang w:val="en-IN" w:eastAsia="en-IN"/>
        </w:rPr>
        <w:t>2</w:t>
      </w:r>
      <w:r w:rsidR="00161093">
        <w:rPr>
          <w:lang w:val="en-IN" w:eastAsia="en-IN"/>
        </w:rPr>
        <w:t xml:space="preserve"> 00:</w:t>
      </w:r>
      <w:r w:rsidR="00391AB2">
        <w:rPr>
          <w:lang w:val="en-IN" w:eastAsia="en-IN"/>
        </w:rPr>
        <w:t>10</w:t>
      </w:r>
      <w:r w:rsidR="00161093">
        <w:rPr>
          <w:lang w:val="en-IN" w:eastAsia="en-IN"/>
        </w:rPr>
        <w:t>-00:</w:t>
      </w:r>
      <w:r w:rsidR="00391AB2">
        <w:rPr>
          <w:lang w:val="en-IN" w:eastAsia="en-IN"/>
        </w:rPr>
        <w:t>22</w:t>
      </w:r>
      <w:r>
        <w:rPr>
          <w:lang w:val="en-IN" w:eastAsia="en-IN"/>
        </w:rPr>
        <w:t xml:space="preserve">. </w:t>
      </w:r>
      <w:r w:rsidRPr="009438D7">
        <w:rPr>
          <w:b/>
          <w:bCs/>
          <w:lang w:val="en-IN" w:eastAsia="en-IN"/>
        </w:rPr>
        <w:t xml:space="preserve">TXT: </w:t>
      </w:r>
      <w:r w:rsidR="00161093">
        <w:rPr>
          <w:b/>
          <w:bCs/>
          <w:lang w:val="en-IN" w:eastAsia="en-IN"/>
        </w:rPr>
        <w:t>See</w:t>
      </w:r>
      <w:r w:rsidRPr="009438D7">
        <w:rPr>
          <w:b/>
          <w:bCs/>
          <w:lang w:val="en-IN" w:eastAsia="en-IN"/>
        </w:rPr>
        <w:t xml:space="preserve"> text protocol for </w:t>
      </w:r>
      <w:r>
        <w:rPr>
          <w:b/>
          <w:bCs/>
          <w:lang w:val="en-IN" w:eastAsia="en-IN"/>
        </w:rPr>
        <w:t xml:space="preserve">the </w:t>
      </w:r>
      <w:r w:rsidRPr="009438D7">
        <w:rPr>
          <w:b/>
          <w:bCs/>
          <w:lang w:val="en-IN" w:eastAsia="en-IN"/>
        </w:rPr>
        <w:t>LA</w:t>
      </w:r>
      <w:r>
        <w:rPr>
          <w:b/>
          <w:bCs/>
          <w:lang w:val="en-IN" w:eastAsia="en-IN"/>
        </w:rPr>
        <w:t>I</w:t>
      </w:r>
      <w:r w:rsidRPr="009438D7">
        <w:rPr>
          <w:b/>
          <w:bCs/>
          <w:lang w:val="en-IN" w:eastAsia="en-IN"/>
        </w:rPr>
        <w:t>P approach Boolean operators</w:t>
      </w:r>
      <w:r w:rsidR="00CB7A8E">
        <w:rPr>
          <w:b/>
          <w:bCs/>
          <w:lang w:val="en-IN" w:eastAsia="en-IN"/>
        </w:rPr>
        <w:t xml:space="preserve"> </w:t>
      </w:r>
      <w:r>
        <w:rPr>
          <w:lang w:val="en-IN" w:eastAsia="en-IN"/>
        </w:rPr>
        <w:br/>
      </w:r>
    </w:p>
    <w:p w14:paraId="0C298AD2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3C6A6B25" w14:textId="42E48733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Different-</w:t>
      </w:r>
      <w:r w:rsidR="0061362B">
        <w:rPr>
          <w:rFonts w:cstheme="minorHAnsi"/>
          <w:b/>
          <w:bCs/>
        </w:rPr>
        <w:t>f</w:t>
      </w:r>
      <w:r w:rsidRPr="00BC5793">
        <w:rPr>
          <w:rFonts w:cstheme="minorHAnsi"/>
          <w:b/>
          <w:bCs/>
        </w:rPr>
        <w:t>rom-Normal (</w:t>
      </w:r>
      <w:proofErr w:type="spellStart"/>
      <w:r w:rsidRPr="00BC5793">
        <w:rPr>
          <w:rFonts w:cstheme="minorHAnsi"/>
          <w:b/>
          <w:bCs/>
        </w:rPr>
        <w:t>DfN</w:t>
      </w:r>
      <w:proofErr w:type="spellEnd"/>
      <w:r w:rsidRPr="00BC5793">
        <w:rPr>
          <w:rFonts w:cstheme="minorHAnsi"/>
          <w:b/>
          <w:bCs/>
        </w:rPr>
        <w:t>) Analysis</w:t>
      </w:r>
    </w:p>
    <w:p w14:paraId="3886EDD0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491BC1FA" w14:textId="0D8634F8" w:rsidR="00EB24D2" w:rsidRPr="00A312E6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 xml:space="preserve">To capture a </w:t>
      </w:r>
      <w:proofErr w:type="spellStart"/>
      <w:r w:rsidR="00C65BB1">
        <w:rPr>
          <w:lang w:eastAsia="en-IN"/>
        </w:rPr>
        <w:t>DfN</w:t>
      </w:r>
      <w:proofErr w:type="spellEnd"/>
      <w:r w:rsidR="00C65BB1">
        <w:rPr>
          <w:lang w:eastAsia="en-IN"/>
        </w:rPr>
        <w:t xml:space="preserve"> </w:t>
      </w:r>
      <w:r w:rsidR="00C65BB1" w:rsidRPr="00C65BB1">
        <w:rPr>
          <w:i/>
          <w:iCs/>
          <w:color w:val="EE0000"/>
          <w:lang w:eastAsia="en-IN"/>
        </w:rPr>
        <w:t>(</w:t>
      </w:r>
      <w:r w:rsidR="00C65BB1">
        <w:rPr>
          <w:i/>
          <w:iCs/>
          <w:color w:val="EE0000"/>
          <w:lang w:eastAsia="en-IN"/>
        </w:rPr>
        <w:t>D-F-N</w:t>
      </w:r>
      <w:r w:rsidR="00C65BB1" w:rsidRPr="00C65BB1">
        <w:rPr>
          <w:i/>
          <w:iCs/>
          <w:color w:val="EE0000"/>
          <w:lang w:eastAsia="en-IN"/>
        </w:rPr>
        <w:t>)</w:t>
      </w:r>
      <w:r w:rsidRPr="00EB24D2">
        <w:rPr>
          <w:lang w:eastAsia="en-IN"/>
        </w:rPr>
        <w:t xml:space="preserve"> </w:t>
      </w:r>
      <w:r w:rsidRPr="00A312E6">
        <w:rPr>
          <w:lang w:eastAsia="en-IN"/>
        </w:rPr>
        <w:t xml:space="preserve">pattern in bulk blasts, draw live cells using forward scatter and side scatter </w:t>
      </w:r>
      <w:r w:rsidRPr="00A312E6">
        <w:rPr>
          <w:b/>
          <w:bCs/>
          <w:lang w:eastAsia="en-IN"/>
        </w:rPr>
        <w:t>[2]</w:t>
      </w:r>
      <w:r w:rsidRPr="00A312E6">
        <w:rPr>
          <w:lang w:eastAsia="en-IN"/>
        </w:rPr>
        <w:t>.</w:t>
      </w:r>
    </w:p>
    <w:p w14:paraId="756290A2" w14:textId="50FD992D" w:rsidR="00EB24D2" w:rsidRPr="00A312E6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312E6">
        <w:rPr>
          <w:lang w:val="en-IN" w:eastAsia="en-IN"/>
        </w:rPr>
        <w:t xml:space="preserve">SCREEN: </w:t>
      </w:r>
      <w:r w:rsidR="00A312E6" w:rsidRPr="00A312E6">
        <w:rPr>
          <w:lang w:val="en-IN" w:eastAsia="en-IN"/>
        </w:rPr>
        <w:t>SCREEN-5.1.2 00:05-00:14</w:t>
      </w:r>
    </w:p>
    <w:p w14:paraId="7A29A4CC" w14:textId="77777777" w:rsidR="00EB24D2" w:rsidRPr="00A312E6" w:rsidRDefault="00EB24D2" w:rsidP="00EB24D2">
      <w:pPr>
        <w:pStyle w:val="ShotDescription"/>
        <w:ind w:firstLine="0"/>
        <w:rPr>
          <w:lang w:val="en-IN" w:eastAsia="en-IN"/>
        </w:rPr>
      </w:pPr>
    </w:p>
    <w:p w14:paraId="2074D397" w14:textId="0B5F6AC9" w:rsidR="00EB24D2" w:rsidRPr="00A312E6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A312E6">
        <w:rPr>
          <w:lang w:eastAsia="en-IN"/>
        </w:rPr>
        <w:t xml:space="preserve">Draw single cells by removing doublets based on the forward scatter peak and the side scatter area </w:t>
      </w:r>
      <w:r w:rsidRPr="00A312E6">
        <w:rPr>
          <w:b/>
          <w:bCs/>
          <w:lang w:eastAsia="en-IN"/>
        </w:rPr>
        <w:t>[1]</w:t>
      </w:r>
      <w:r w:rsidRPr="00A312E6">
        <w:rPr>
          <w:lang w:eastAsia="en-IN"/>
        </w:rPr>
        <w:t xml:space="preserve">. Then, draw the mononuclear cell gate using forward scatter and side scatter </w:t>
      </w:r>
      <w:r w:rsidRPr="00A312E6">
        <w:rPr>
          <w:b/>
          <w:bCs/>
          <w:lang w:eastAsia="en-IN"/>
        </w:rPr>
        <w:t>[2]</w:t>
      </w:r>
      <w:r w:rsidRPr="00A312E6">
        <w:rPr>
          <w:lang w:eastAsia="en-IN"/>
        </w:rPr>
        <w:t>.</w:t>
      </w:r>
    </w:p>
    <w:p w14:paraId="5F526058" w14:textId="031F7F08" w:rsidR="00EB24D2" w:rsidRPr="00A312E6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312E6">
        <w:rPr>
          <w:lang w:val="en-IN" w:eastAsia="en-IN"/>
        </w:rPr>
        <w:t xml:space="preserve">SCREEN: </w:t>
      </w:r>
      <w:r w:rsidR="00A312E6" w:rsidRPr="00A312E6">
        <w:rPr>
          <w:lang w:val="en-IN" w:eastAsia="en-IN"/>
        </w:rPr>
        <w:t>SCREEN-5.2.1 00:07-00:20</w:t>
      </w:r>
    </w:p>
    <w:p w14:paraId="1DBA6B60" w14:textId="255485E8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312E6">
        <w:rPr>
          <w:lang w:val="en-IN" w:eastAsia="en-IN"/>
        </w:rPr>
        <w:t xml:space="preserve">SCREEN: </w:t>
      </w:r>
      <w:r w:rsidR="00A312E6" w:rsidRPr="00A312E6">
        <w:rPr>
          <w:lang w:val="en-IN" w:eastAsia="en-IN"/>
        </w:rPr>
        <w:t>SCREEN-5.2.</w:t>
      </w:r>
      <w:r w:rsidR="00A312E6">
        <w:rPr>
          <w:lang w:val="en-IN" w:eastAsia="en-IN"/>
        </w:rPr>
        <w:t>2 00:08-00:18</w:t>
      </w:r>
    </w:p>
    <w:p w14:paraId="4B95EBD5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58A90F12" w14:textId="03258A3D" w:rsidR="00EB24D2" w:rsidRPr="00A312E6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A312E6">
        <w:rPr>
          <w:lang w:eastAsia="en-IN"/>
        </w:rPr>
        <w:t>Apply a cleanup gate to remove lymphocytes using CD45, CD3</w:t>
      </w:r>
      <w:r w:rsidR="00A312E6" w:rsidRPr="00A312E6">
        <w:rPr>
          <w:lang w:eastAsia="en-IN"/>
        </w:rPr>
        <w:t>3</w:t>
      </w:r>
      <w:r w:rsidRPr="00A312E6">
        <w:rPr>
          <w:lang w:eastAsia="en-IN"/>
        </w:rPr>
        <w:t xml:space="preserve">, and side scatter </w:t>
      </w:r>
      <w:r w:rsidRPr="00A312E6">
        <w:rPr>
          <w:b/>
          <w:bCs/>
          <w:lang w:eastAsia="en-IN"/>
        </w:rPr>
        <w:t>[1]</w:t>
      </w:r>
      <w:r w:rsidRPr="00A312E6">
        <w:rPr>
          <w:lang w:eastAsia="en-IN"/>
        </w:rPr>
        <w:t xml:space="preserve">. Next, apply a cleanup gate to remove erythroblasts and debris using CD45 and CD36 </w:t>
      </w:r>
      <w:r w:rsidRPr="00A312E6">
        <w:rPr>
          <w:b/>
          <w:bCs/>
          <w:lang w:eastAsia="en-IN"/>
        </w:rPr>
        <w:t>[2]</w:t>
      </w:r>
      <w:r w:rsidRPr="00A312E6">
        <w:rPr>
          <w:lang w:eastAsia="en-IN"/>
        </w:rPr>
        <w:t>.</w:t>
      </w:r>
    </w:p>
    <w:p w14:paraId="4AA2E08D" w14:textId="7C05ED9F" w:rsidR="00EB24D2" w:rsidRPr="006611AF" w:rsidRDefault="00EB24D2" w:rsidP="00EB24D2">
      <w:pPr>
        <w:pStyle w:val="ShotDescription"/>
        <w:numPr>
          <w:ilvl w:val="2"/>
          <w:numId w:val="3"/>
        </w:numPr>
        <w:rPr>
          <w:highlight w:val="yellow"/>
          <w:lang w:val="en-IN" w:eastAsia="en-IN"/>
        </w:rPr>
      </w:pPr>
      <w:r w:rsidRPr="006611AF">
        <w:rPr>
          <w:highlight w:val="yellow"/>
          <w:lang w:val="en-IN" w:eastAsia="en-IN"/>
        </w:rPr>
        <w:t xml:space="preserve">SCREEN: </w:t>
      </w:r>
      <w:r w:rsidR="00A312E6" w:rsidRPr="006611AF">
        <w:rPr>
          <w:highlight w:val="yellow"/>
          <w:lang w:val="en-IN" w:eastAsia="en-IN"/>
        </w:rPr>
        <w:t>SCREEN-5.3.1 00:06-00:16</w:t>
      </w:r>
    </w:p>
    <w:p w14:paraId="7B80BFC2" w14:textId="795D83FB" w:rsidR="00EB24D2" w:rsidRPr="00A312E6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312E6">
        <w:rPr>
          <w:lang w:val="en-IN" w:eastAsia="en-IN"/>
        </w:rPr>
        <w:t xml:space="preserve">SCREEN: </w:t>
      </w:r>
      <w:r w:rsidR="00A312E6" w:rsidRPr="00A312E6">
        <w:rPr>
          <w:lang w:val="en-IN" w:eastAsia="en-IN"/>
        </w:rPr>
        <w:t>SCREEN-5.3.2 00:04-00:06 and 00:13-00:18</w:t>
      </w:r>
    </w:p>
    <w:p w14:paraId="1421BCFC" w14:textId="77777777" w:rsidR="00EB24D2" w:rsidRPr="00A312E6" w:rsidRDefault="00EB24D2" w:rsidP="00EB24D2">
      <w:pPr>
        <w:pStyle w:val="ShotDescription"/>
        <w:ind w:firstLine="0"/>
        <w:rPr>
          <w:lang w:val="en-IN" w:eastAsia="en-IN"/>
        </w:rPr>
      </w:pPr>
    </w:p>
    <w:p w14:paraId="15495EC1" w14:textId="0AE36E97" w:rsidR="00EB24D2" w:rsidRPr="00A312E6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A312E6">
        <w:rPr>
          <w:lang w:eastAsia="en-IN"/>
        </w:rPr>
        <w:t>Use two input gates, CD34 positive, CD45, and side scatter</w:t>
      </w:r>
      <w:r w:rsidR="00A312E6" w:rsidRPr="00A312E6">
        <w:rPr>
          <w:lang w:eastAsia="en-IN"/>
        </w:rPr>
        <w:t xml:space="preserve"> </w:t>
      </w:r>
      <w:r w:rsidR="00A312E6" w:rsidRPr="00A312E6">
        <w:rPr>
          <w:b/>
          <w:bCs/>
          <w:lang w:eastAsia="en-IN"/>
        </w:rPr>
        <w:t>[1]</w:t>
      </w:r>
      <w:r w:rsidRPr="00A312E6">
        <w:rPr>
          <w:lang w:eastAsia="en-IN"/>
        </w:rPr>
        <w:t xml:space="preserve">, and CD117 positive, CD45, and side scatter, to define the empty boxes </w:t>
      </w:r>
      <w:r w:rsidRPr="00A312E6">
        <w:rPr>
          <w:b/>
          <w:bCs/>
          <w:lang w:eastAsia="en-IN"/>
        </w:rPr>
        <w:t>[</w:t>
      </w:r>
      <w:r w:rsidR="00A312E6" w:rsidRPr="00A312E6">
        <w:rPr>
          <w:b/>
          <w:bCs/>
          <w:lang w:eastAsia="en-IN"/>
        </w:rPr>
        <w:t>2</w:t>
      </w:r>
      <w:r w:rsidRPr="00A312E6">
        <w:rPr>
          <w:b/>
          <w:bCs/>
          <w:lang w:eastAsia="en-IN"/>
        </w:rPr>
        <w:t>]</w:t>
      </w:r>
      <w:r w:rsidRPr="00A312E6">
        <w:rPr>
          <w:lang w:eastAsia="en-IN"/>
        </w:rPr>
        <w:t>.</w:t>
      </w:r>
    </w:p>
    <w:p w14:paraId="3AC4CD88" w14:textId="4D1C64D0" w:rsidR="00EB24D2" w:rsidRPr="00A312E6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312E6">
        <w:rPr>
          <w:lang w:val="en-IN" w:eastAsia="en-IN"/>
        </w:rPr>
        <w:lastRenderedPageBreak/>
        <w:t xml:space="preserve">SCREEN: </w:t>
      </w:r>
      <w:r w:rsidR="00A312E6" w:rsidRPr="00A312E6">
        <w:rPr>
          <w:lang w:val="en-IN" w:eastAsia="en-IN"/>
        </w:rPr>
        <w:t>SCREEN-5.4.1 00:05-00:10</w:t>
      </w:r>
    </w:p>
    <w:p w14:paraId="3902B54A" w14:textId="5AF70C55" w:rsidR="00A312E6" w:rsidRDefault="00A312E6" w:rsidP="00A312E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312E6">
        <w:rPr>
          <w:lang w:val="en-IN" w:eastAsia="en-IN"/>
        </w:rPr>
        <w:t>SCREEN: SCREEN-5.4.</w:t>
      </w:r>
      <w:r>
        <w:rPr>
          <w:lang w:val="en-IN" w:eastAsia="en-IN"/>
        </w:rPr>
        <w:t>1 00:13-00:20</w:t>
      </w:r>
    </w:p>
    <w:p w14:paraId="3F41CCE6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738F465B" w14:textId="7556E9B6" w:rsidR="00EB24D2" w:rsidRPr="00523CD3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 xml:space="preserve">Draw each </w:t>
      </w:r>
      <w:r w:rsidR="00C65BB1">
        <w:rPr>
          <w:lang w:eastAsia="en-IN"/>
        </w:rPr>
        <w:t>DfN</w:t>
      </w:r>
      <w:r w:rsidRPr="00EB24D2">
        <w:rPr>
          <w:lang w:eastAsia="en-IN"/>
        </w:rPr>
        <w:t xml:space="preserve"> empty box based on internal control populations, including lymphocytes for cross-lineage markers and normal myeloid precursors for loss, decrease, or </w:t>
      </w:r>
      <w:r w:rsidRPr="00523CD3">
        <w:rPr>
          <w:lang w:eastAsia="en-IN"/>
        </w:rPr>
        <w:t xml:space="preserve">overexpression markers </w:t>
      </w:r>
      <w:r w:rsidRPr="00523CD3">
        <w:rPr>
          <w:b/>
          <w:bCs/>
          <w:lang w:eastAsia="en-IN"/>
        </w:rPr>
        <w:t>[1]</w:t>
      </w:r>
      <w:r w:rsidRPr="00523CD3">
        <w:rPr>
          <w:lang w:eastAsia="en-IN"/>
        </w:rPr>
        <w:t>. Compare the empty boxes with reference bone marrow samples, including regenerating, inflammatory, and healthy donor bone marrow</w:t>
      </w:r>
      <w:r w:rsidR="00161F5E">
        <w:rPr>
          <w:lang w:eastAsia="en-IN"/>
        </w:rPr>
        <w:t xml:space="preserve">. </w:t>
      </w:r>
      <w:r w:rsidR="00161F5E">
        <w:rPr>
          <w:lang w:eastAsia="en-IN"/>
        </w:rPr>
        <w:t>D</w:t>
      </w:r>
      <w:r w:rsidR="00161F5E" w:rsidRPr="00E96203">
        <w:rPr>
          <w:lang w:eastAsia="en-IN"/>
        </w:rPr>
        <w:t xml:space="preserve">efine abnormal populations </w:t>
      </w:r>
      <w:r w:rsidR="00161F5E">
        <w:rPr>
          <w:lang w:eastAsia="en-IN"/>
        </w:rPr>
        <w:t xml:space="preserve">as clusters of abnormal cells </w:t>
      </w:r>
      <w:r w:rsidR="00161F5E" w:rsidRPr="00E96203">
        <w:rPr>
          <w:lang w:eastAsia="en-IN"/>
        </w:rPr>
        <w:t>separated from normal cells by at least 0.5 decade on the log scale</w:t>
      </w:r>
      <w:r w:rsidRPr="00523CD3">
        <w:rPr>
          <w:lang w:eastAsia="en-IN"/>
        </w:rPr>
        <w:t xml:space="preserve"> </w:t>
      </w:r>
      <w:r w:rsidRPr="00523CD3">
        <w:rPr>
          <w:b/>
          <w:bCs/>
          <w:lang w:eastAsia="en-IN"/>
        </w:rPr>
        <w:t>[2]</w:t>
      </w:r>
      <w:r w:rsidRPr="00523CD3">
        <w:rPr>
          <w:lang w:eastAsia="en-IN"/>
        </w:rPr>
        <w:t>.</w:t>
      </w:r>
    </w:p>
    <w:p w14:paraId="23A9F474" w14:textId="50ACE7DA" w:rsidR="00205430" w:rsidRPr="00523CD3" w:rsidRDefault="00EB24D2" w:rsidP="002054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23CD3">
        <w:rPr>
          <w:lang w:val="en-IN" w:eastAsia="en-IN"/>
        </w:rPr>
        <w:t xml:space="preserve">SCREEN: </w:t>
      </w:r>
      <w:r w:rsidR="00205430" w:rsidRPr="00523CD3">
        <w:rPr>
          <w:lang w:val="en-IN" w:eastAsia="en-IN"/>
        </w:rPr>
        <w:t>SCREEN-5.5.1 00:10-00:25</w:t>
      </w:r>
    </w:p>
    <w:p w14:paraId="2B728D17" w14:textId="7F5D9425" w:rsidR="00EB24D2" w:rsidRP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23CD3">
        <w:rPr>
          <w:lang w:val="en-IN" w:eastAsia="en-IN"/>
        </w:rPr>
        <w:t xml:space="preserve">SCREEN: </w:t>
      </w:r>
      <w:r w:rsidR="00523CD3" w:rsidRPr="00523CD3">
        <w:rPr>
          <w:lang w:val="en-IN" w:eastAsia="en-IN"/>
        </w:rPr>
        <w:t>SCREEN-5.5</w:t>
      </w:r>
      <w:r w:rsidR="00523CD3">
        <w:rPr>
          <w:lang w:val="en-IN" w:eastAsia="en-IN"/>
        </w:rPr>
        <w:t>.</w:t>
      </w:r>
      <w:r w:rsidR="00523CD3">
        <w:rPr>
          <w:lang w:val="en-IN" w:eastAsia="en-IN"/>
        </w:rPr>
        <w:t>2</w:t>
      </w:r>
      <w:r w:rsidR="00523CD3">
        <w:rPr>
          <w:lang w:val="en-IN" w:eastAsia="en-IN"/>
        </w:rPr>
        <w:t xml:space="preserve"> 00:</w:t>
      </w:r>
      <w:r w:rsidR="00161F5E">
        <w:rPr>
          <w:lang w:val="en-IN" w:eastAsia="en-IN"/>
        </w:rPr>
        <w:t>04</w:t>
      </w:r>
      <w:r w:rsidR="00523CD3">
        <w:rPr>
          <w:lang w:val="en-IN" w:eastAsia="en-IN"/>
        </w:rPr>
        <w:t>-00:2</w:t>
      </w:r>
      <w:r w:rsidR="00523CD3">
        <w:rPr>
          <w:lang w:val="en-IN" w:eastAsia="en-IN"/>
        </w:rPr>
        <w:t>0</w:t>
      </w:r>
    </w:p>
    <w:p w14:paraId="420B6A76" w14:textId="15553A3A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E3BFB62" w14:textId="77777777" w:rsidR="00EB24D2" w:rsidRDefault="00EB24D2" w:rsidP="00EB24D2">
      <w:pPr>
        <w:pStyle w:val="Narration"/>
        <w:ind w:firstLine="0"/>
        <w:rPr>
          <w:lang w:eastAsia="en-IN"/>
        </w:rPr>
      </w:pPr>
    </w:p>
    <w:p w14:paraId="6274AB01" w14:textId="0B334A5D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Leukemic Stem Cell Analysis and CD38 Threshold Definition</w:t>
      </w:r>
    </w:p>
    <w:p w14:paraId="72D63000" w14:textId="77777777" w:rsidR="00EB24D2" w:rsidRDefault="00EB24D2" w:rsidP="00EB24D2">
      <w:pPr>
        <w:pStyle w:val="Narration"/>
        <w:ind w:firstLine="0"/>
        <w:rPr>
          <w:lang w:eastAsia="en-IN"/>
        </w:rPr>
      </w:pPr>
    </w:p>
    <w:p w14:paraId="2A73B511" w14:textId="233CEC4F" w:rsidR="00383F8D" w:rsidRPr="00C642F7" w:rsidRDefault="00383F8D" w:rsidP="00383F8D">
      <w:pPr>
        <w:pStyle w:val="Narration"/>
        <w:numPr>
          <w:ilvl w:val="1"/>
          <w:numId w:val="3"/>
        </w:numPr>
        <w:rPr>
          <w:lang w:eastAsia="en-IN"/>
        </w:rPr>
      </w:pPr>
      <w:r w:rsidRPr="006611AF">
        <w:rPr>
          <w:highlight w:val="yellow"/>
        </w:rPr>
        <w:t>Define the leukemic stem cell</w:t>
      </w:r>
      <w:r w:rsidR="00523CD3" w:rsidRPr="006611AF">
        <w:rPr>
          <w:highlight w:val="yellow"/>
        </w:rPr>
        <w:t>,</w:t>
      </w:r>
      <w:r w:rsidRPr="006611AF">
        <w:rPr>
          <w:highlight w:val="yellow"/>
        </w:rPr>
        <w:t xml:space="preserve"> or LSC</w:t>
      </w:r>
      <w:r w:rsidR="00523CD3" w:rsidRPr="006611AF">
        <w:rPr>
          <w:highlight w:val="yellow"/>
        </w:rPr>
        <w:t>,</w:t>
      </w:r>
      <w:r w:rsidRPr="006611AF">
        <w:rPr>
          <w:highlight w:val="yellow"/>
        </w:rPr>
        <w:t xml:space="preserve"> input gate as mononuclear cell CD34-positive</w:t>
      </w:r>
      <w:r w:rsidRPr="00C642F7">
        <w:t xml:space="preserve"> </w:t>
      </w:r>
      <w:r w:rsidRPr="00C642F7">
        <w:rPr>
          <w:b/>
          <w:bCs/>
        </w:rPr>
        <w:t>[1]</w:t>
      </w:r>
      <w:r w:rsidRPr="00C642F7">
        <w:t xml:space="preserve">. </w:t>
      </w:r>
    </w:p>
    <w:p w14:paraId="2424EA18" w14:textId="33E9E44B" w:rsidR="00383F8D" w:rsidRPr="00C642F7" w:rsidRDefault="00383F8D" w:rsidP="00383F8D">
      <w:pPr>
        <w:pStyle w:val="ShotDescription"/>
        <w:numPr>
          <w:ilvl w:val="2"/>
          <w:numId w:val="3"/>
        </w:numPr>
      </w:pPr>
      <w:r w:rsidRPr="00C642F7">
        <w:t xml:space="preserve">SCREEN: </w:t>
      </w:r>
      <w:r w:rsidR="00A53A9E" w:rsidRPr="00C642F7">
        <w:rPr>
          <w:lang w:val="en-IN" w:eastAsia="en-IN"/>
        </w:rPr>
        <w:t>SCREEN-</w:t>
      </w:r>
      <w:r w:rsidR="00A53A9E" w:rsidRPr="00C642F7">
        <w:rPr>
          <w:lang w:val="en-IN" w:eastAsia="en-IN"/>
        </w:rPr>
        <w:t>6.1</w:t>
      </w:r>
      <w:r w:rsidR="00A53A9E" w:rsidRPr="00C642F7">
        <w:rPr>
          <w:lang w:val="en-IN" w:eastAsia="en-IN"/>
        </w:rPr>
        <w:t>.1 00:</w:t>
      </w:r>
      <w:r w:rsidR="00A53A9E" w:rsidRPr="00C642F7">
        <w:rPr>
          <w:lang w:val="en-IN" w:eastAsia="en-IN"/>
        </w:rPr>
        <w:t>01</w:t>
      </w:r>
      <w:r w:rsidR="00A53A9E" w:rsidRPr="00C642F7">
        <w:rPr>
          <w:lang w:val="en-IN" w:eastAsia="en-IN"/>
        </w:rPr>
        <w:t>-00:</w:t>
      </w:r>
      <w:r w:rsidR="00A53A9E" w:rsidRPr="00C642F7">
        <w:rPr>
          <w:lang w:val="en-IN" w:eastAsia="en-IN"/>
        </w:rPr>
        <w:t>10</w:t>
      </w:r>
    </w:p>
    <w:p w14:paraId="7489F2C3" w14:textId="77777777" w:rsidR="00383F8D" w:rsidRPr="00C642F7" w:rsidRDefault="00383F8D" w:rsidP="00383F8D">
      <w:pPr>
        <w:pStyle w:val="ShotDescription"/>
        <w:ind w:firstLine="0"/>
        <w:rPr>
          <w:lang w:val="en-IN" w:eastAsia="en-IN"/>
        </w:rPr>
      </w:pPr>
    </w:p>
    <w:p w14:paraId="6CB33631" w14:textId="47EF29BE" w:rsidR="000E2CEF" w:rsidRPr="00C642F7" w:rsidRDefault="00383F8D" w:rsidP="000E2CEF">
      <w:pPr>
        <w:pStyle w:val="Narration"/>
        <w:numPr>
          <w:ilvl w:val="1"/>
          <w:numId w:val="3"/>
        </w:numPr>
      </w:pPr>
      <w:r w:rsidRPr="00C642F7">
        <w:rPr>
          <w:lang w:eastAsia="en-IN"/>
        </w:rPr>
        <w:t>Next, s</w:t>
      </w:r>
      <w:r w:rsidR="00881367" w:rsidRPr="00C642F7">
        <w:rPr>
          <w:lang w:eastAsia="en-IN"/>
        </w:rPr>
        <w:t xml:space="preserve">et the </w:t>
      </w:r>
      <w:r w:rsidR="00EB24D2" w:rsidRPr="00C642F7">
        <w:rPr>
          <w:lang w:eastAsia="en-IN"/>
        </w:rPr>
        <w:t>CD</w:t>
      </w:r>
      <w:r w:rsidR="00881367" w:rsidRPr="00C642F7">
        <w:rPr>
          <w:lang w:eastAsia="en-IN"/>
        </w:rPr>
        <w:t xml:space="preserve">38 channel high enough to distinguish </w:t>
      </w:r>
      <w:r w:rsidR="00EB24D2" w:rsidRPr="00C642F7">
        <w:rPr>
          <w:lang w:eastAsia="en-IN"/>
        </w:rPr>
        <w:t>CD</w:t>
      </w:r>
      <w:r w:rsidR="00881367" w:rsidRPr="00C642F7">
        <w:rPr>
          <w:lang w:eastAsia="en-IN"/>
        </w:rPr>
        <w:t xml:space="preserve">38-negative populations from </w:t>
      </w:r>
      <w:r w:rsidR="00EB24D2" w:rsidRPr="00C642F7">
        <w:rPr>
          <w:lang w:eastAsia="en-IN"/>
        </w:rPr>
        <w:t>CD</w:t>
      </w:r>
      <w:r w:rsidR="00881367" w:rsidRPr="00C642F7">
        <w:rPr>
          <w:lang w:eastAsia="en-IN"/>
        </w:rPr>
        <w:t xml:space="preserve">38-positive populations with good resolution </w:t>
      </w:r>
      <w:r w:rsidR="00881367" w:rsidRPr="00C642F7">
        <w:rPr>
          <w:b/>
          <w:bCs/>
          <w:lang w:eastAsia="en-IN"/>
        </w:rPr>
        <w:t>[1]</w:t>
      </w:r>
      <w:r w:rsidR="00881367" w:rsidRPr="00C642F7">
        <w:rPr>
          <w:lang w:eastAsia="en-IN"/>
        </w:rPr>
        <w:t>.</w:t>
      </w:r>
      <w:r w:rsidRPr="00C642F7">
        <w:rPr>
          <w:lang w:eastAsia="en-IN"/>
        </w:rPr>
        <w:t xml:space="preserve"> </w:t>
      </w:r>
    </w:p>
    <w:p w14:paraId="1BAEAA52" w14:textId="48B6BFAC" w:rsidR="000E2CEF" w:rsidRPr="00C642F7" w:rsidRDefault="000E2CEF" w:rsidP="000E2C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42F7">
        <w:rPr>
          <w:lang w:val="en-IN" w:eastAsia="en-IN"/>
        </w:rPr>
        <w:t xml:space="preserve">SCREEN: </w:t>
      </w:r>
      <w:r w:rsidR="009D4FAB" w:rsidRPr="00C642F7">
        <w:rPr>
          <w:lang w:val="en-IN" w:eastAsia="en-IN"/>
        </w:rPr>
        <w:t>SCREEN-6.</w:t>
      </w:r>
      <w:r w:rsidR="009D4FAB" w:rsidRPr="00C642F7">
        <w:rPr>
          <w:lang w:val="en-IN" w:eastAsia="en-IN"/>
        </w:rPr>
        <w:t>2</w:t>
      </w:r>
      <w:r w:rsidR="009D4FAB" w:rsidRPr="00C642F7">
        <w:rPr>
          <w:lang w:val="en-IN" w:eastAsia="en-IN"/>
        </w:rPr>
        <w:t xml:space="preserve"> 00:01-00:10</w:t>
      </w:r>
      <w:r w:rsidR="009D4FAB" w:rsidRPr="00C642F7">
        <w:rPr>
          <w:lang w:val="en-IN" w:eastAsia="en-IN"/>
        </w:rPr>
        <w:t xml:space="preserve"> and 00:18-00:19</w:t>
      </w:r>
    </w:p>
    <w:p w14:paraId="461800B5" w14:textId="77777777" w:rsidR="000E2CEF" w:rsidRPr="00C642F7" w:rsidRDefault="000E2CEF" w:rsidP="000E2CEF">
      <w:pPr>
        <w:pStyle w:val="Narration"/>
        <w:ind w:left="1627" w:firstLine="0"/>
        <w:rPr>
          <w:lang w:eastAsia="en-IN"/>
        </w:rPr>
      </w:pPr>
    </w:p>
    <w:p w14:paraId="5A0298FA" w14:textId="77777777" w:rsidR="000E2CEF" w:rsidRPr="00C642F7" w:rsidRDefault="000E2CEF" w:rsidP="000E2CEF"/>
    <w:p w14:paraId="30B39B78" w14:textId="696823DD" w:rsidR="000E2CEF" w:rsidRPr="00C642F7" w:rsidRDefault="00A0756B" w:rsidP="000E2CEF">
      <w:pPr>
        <w:pStyle w:val="Narration"/>
        <w:numPr>
          <w:ilvl w:val="1"/>
          <w:numId w:val="3"/>
        </w:numPr>
      </w:pPr>
      <w:r w:rsidRPr="00A0756B">
        <w:t>Use bright reference populations to establish the CD38 signal range</w:t>
      </w:r>
      <w:r>
        <w:t xml:space="preserve"> </w:t>
      </w:r>
      <w:r w:rsidR="000E2CEF" w:rsidRPr="00C642F7">
        <w:rPr>
          <w:b/>
        </w:rPr>
        <w:t>[1]</w:t>
      </w:r>
      <w:r w:rsidR="000E2CEF" w:rsidRPr="00C642F7">
        <w:t xml:space="preserve">. Identify plasma cells as the brightest population and hematogones according to the measurement range of each platform </w:t>
      </w:r>
      <w:r w:rsidR="000E2CEF" w:rsidRPr="00C642F7">
        <w:rPr>
          <w:b/>
        </w:rPr>
        <w:t>[2]</w:t>
      </w:r>
      <w:r w:rsidR="000E2CEF" w:rsidRPr="00C642F7">
        <w:t>.</w:t>
      </w:r>
    </w:p>
    <w:p w14:paraId="00D07120" w14:textId="0DDDE052" w:rsidR="000E2CEF" w:rsidRPr="00C642F7" w:rsidRDefault="000E2CEF" w:rsidP="000E2CEF">
      <w:pPr>
        <w:pStyle w:val="ShotDescription"/>
        <w:numPr>
          <w:ilvl w:val="2"/>
          <w:numId w:val="3"/>
        </w:numPr>
      </w:pPr>
      <w:r w:rsidRPr="00C642F7">
        <w:t xml:space="preserve">SCREEN: </w:t>
      </w:r>
      <w:r w:rsidR="009D4FAB" w:rsidRPr="00C642F7">
        <w:rPr>
          <w:lang w:val="en-IN" w:eastAsia="en-IN"/>
        </w:rPr>
        <w:t>SCREEN-6.</w:t>
      </w:r>
      <w:r w:rsidR="009D4FAB" w:rsidRPr="00C642F7">
        <w:rPr>
          <w:lang w:val="en-IN" w:eastAsia="en-IN"/>
        </w:rPr>
        <w:t>3</w:t>
      </w:r>
      <w:r w:rsidR="009D4FAB" w:rsidRPr="00C642F7">
        <w:rPr>
          <w:lang w:val="en-IN" w:eastAsia="en-IN"/>
        </w:rPr>
        <w:t>.1 00:0</w:t>
      </w:r>
      <w:r w:rsidR="009D4FAB" w:rsidRPr="00C642F7">
        <w:rPr>
          <w:lang w:val="en-IN" w:eastAsia="en-IN"/>
        </w:rPr>
        <w:t>0</w:t>
      </w:r>
      <w:r w:rsidR="009D4FAB" w:rsidRPr="00C642F7">
        <w:rPr>
          <w:lang w:val="en-IN" w:eastAsia="en-IN"/>
        </w:rPr>
        <w:t>-00:</w:t>
      </w:r>
      <w:r w:rsidR="009D4FAB" w:rsidRPr="00C642F7">
        <w:rPr>
          <w:lang w:val="en-IN" w:eastAsia="en-IN"/>
        </w:rPr>
        <w:t>05</w:t>
      </w:r>
    </w:p>
    <w:p w14:paraId="6036094A" w14:textId="455C59C3" w:rsidR="000E2CEF" w:rsidRPr="00C642F7" w:rsidRDefault="000E2CEF" w:rsidP="000E2CEF">
      <w:pPr>
        <w:pStyle w:val="ShotDescription"/>
        <w:numPr>
          <w:ilvl w:val="2"/>
          <w:numId w:val="3"/>
        </w:numPr>
      </w:pPr>
      <w:r w:rsidRPr="00C642F7">
        <w:t xml:space="preserve">SCREEN: </w:t>
      </w:r>
      <w:r w:rsidR="009D4FAB" w:rsidRPr="00C642F7">
        <w:rPr>
          <w:lang w:val="en-IN" w:eastAsia="en-IN"/>
        </w:rPr>
        <w:t>SCREEN-6.</w:t>
      </w:r>
      <w:r w:rsidR="009D4FAB" w:rsidRPr="00C642F7">
        <w:rPr>
          <w:lang w:val="en-IN" w:eastAsia="en-IN"/>
        </w:rPr>
        <w:t>3.2</w:t>
      </w:r>
      <w:r w:rsidR="009D4FAB" w:rsidRPr="00C642F7">
        <w:rPr>
          <w:lang w:val="en-IN" w:eastAsia="en-IN"/>
        </w:rPr>
        <w:t xml:space="preserve"> 00:0</w:t>
      </w:r>
      <w:r w:rsidR="009D4FAB" w:rsidRPr="00C642F7">
        <w:rPr>
          <w:lang w:val="en-IN" w:eastAsia="en-IN"/>
        </w:rPr>
        <w:t>0</w:t>
      </w:r>
      <w:r w:rsidR="009D4FAB" w:rsidRPr="00C642F7">
        <w:rPr>
          <w:lang w:val="en-IN" w:eastAsia="en-IN"/>
        </w:rPr>
        <w:t>-</w:t>
      </w:r>
      <w:r w:rsidR="009D4FAB" w:rsidRPr="00C642F7">
        <w:rPr>
          <w:lang w:val="en-IN" w:eastAsia="en-IN"/>
        </w:rPr>
        <w:t xml:space="preserve">00:05 and </w:t>
      </w:r>
      <w:r w:rsidR="009D4FAB" w:rsidRPr="00C642F7">
        <w:rPr>
          <w:lang w:val="en-IN" w:eastAsia="en-IN"/>
        </w:rPr>
        <w:t>00:10</w:t>
      </w:r>
      <w:r w:rsidR="009D4FAB" w:rsidRPr="00C642F7">
        <w:rPr>
          <w:lang w:val="en-IN" w:eastAsia="en-IN"/>
        </w:rPr>
        <w:t>-00:12</w:t>
      </w:r>
    </w:p>
    <w:p w14:paraId="7D6490CB" w14:textId="77777777" w:rsidR="000E2CEF" w:rsidRPr="00C642F7" w:rsidRDefault="000E2CEF" w:rsidP="000E2CEF">
      <w:pPr>
        <w:pStyle w:val="Narration"/>
        <w:ind w:firstLine="0"/>
        <w:rPr>
          <w:lang w:eastAsia="en-IN"/>
        </w:rPr>
      </w:pPr>
    </w:p>
    <w:p w14:paraId="0597E231" w14:textId="38A97761" w:rsidR="000E2CEF" w:rsidRPr="00C642F7" w:rsidRDefault="00383F8D" w:rsidP="000E2CEF">
      <w:pPr>
        <w:pStyle w:val="Narration"/>
        <w:numPr>
          <w:ilvl w:val="1"/>
          <w:numId w:val="3"/>
        </w:numPr>
      </w:pPr>
      <w:r w:rsidRPr="00C642F7">
        <w:rPr>
          <w:lang w:eastAsia="en-IN"/>
        </w:rPr>
        <w:t xml:space="preserve">Then, define the CD34-positive CD38-negative population P6 using the CD38 fluorescence-minus-one approach validated by an </w:t>
      </w:r>
      <w:proofErr w:type="spellStart"/>
      <w:r w:rsidRPr="00C642F7">
        <w:rPr>
          <w:lang w:eastAsia="en-IN"/>
        </w:rPr>
        <w:t>isoclonic</w:t>
      </w:r>
      <w:proofErr w:type="spellEnd"/>
      <w:r w:rsidRPr="00C642F7">
        <w:rPr>
          <w:lang w:eastAsia="en-IN"/>
        </w:rPr>
        <w:t xml:space="preserve"> CD38 control </w:t>
      </w:r>
      <w:r w:rsidRPr="00C642F7">
        <w:rPr>
          <w:b/>
          <w:bCs/>
          <w:lang w:eastAsia="en-IN"/>
        </w:rPr>
        <w:t>[</w:t>
      </w:r>
      <w:r w:rsidR="000E2CEF" w:rsidRPr="00C642F7">
        <w:rPr>
          <w:b/>
          <w:bCs/>
          <w:lang w:eastAsia="en-IN"/>
        </w:rPr>
        <w:t>1</w:t>
      </w:r>
      <w:r w:rsidR="00A0756B">
        <w:rPr>
          <w:b/>
          <w:bCs/>
          <w:lang w:eastAsia="en-IN"/>
        </w:rPr>
        <w:t>-TXT</w:t>
      </w:r>
      <w:r w:rsidRPr="00C642F7">
        <w:rPr>
          <w:b/>
          <w:bCs/>
          <w:lang w:eastAsia="en-IN"/>
        </w:rPr>
        <w:t>]</w:t>
      </w:r>
      <w:r w:rsidRPr="00C642F7">
        <w:rPr>
          <w:lang w:eastAsia="en-IN"/>
        </w:rPr>
        <w:t>.</w:t>
      </w:r>
      <w:r w:rsidR="000E2CEF" w:rsidRPr="00C642F7">
        <w:rPr>
          <w:lang w:eastAsia="en-IN"/>
        </w:rPr>
        <w:t xml:space="preserve"> </w:t>
      </w:r>
      <w:r w:rsidR="00A0756B">
        <w:t>Outline</w:t>
      </w:r>
      <w:r w:rsidR="000E2CEF" w:rsidRPr="00C642F7">
        <w:t xml:space="preserve"> P7, the CD34-positive and CD38-low population, using the hematogone-negative level </w:t>
      </w:r>
      <w:r w:rsidR="000E2CEF" w:rsidRPr="00C642F7">
        <w:rPr>
          <w:b/>
        </w:rPr>
        <w:t>[2]</w:t>
      </w:r>
      <w:r w:rsidR="000E2CEF" w:rsidRPr="00C642F7">
        <w:t>. Define P8, the CD34</w:t>
      </w:r>
      <w:r w:rsidR="009D4FAB" w:rsidRPr="00C642F7">
        <w:t>-</w:t>
      </w:r>
      <w:r w:rsidR="000E2CEF" w:rsidRPr="00C642F7">
        <w:t>positive and CD38</w:t>
      </w:r>
      <w:r w:rsidR="009D4FAB" w:rsidRPr="00C642F7">
        <w:t>-</w:t>
      </w:r>
      <w:r w:rsidR="000E2CEF" w:rsidRPr="00C642F7">
        <w:t>high population, using the hematogone</w:t>
      </w:r>
      <w:r w:rsidR="00A0756B">
        <w:t>-</w:t>
      </w:r>
      <w:r w:rsidR="000E2CEF" w:rsidRPr="00C642F7">
        <w:t>positiv</w:t>
      </w:r>
      <w:r w:rsidR="00A0756B">
        <w:t>e</w:t>
      </w:r>
      <w:r w:rsidR="000E2CEF" w:rsidRPr="00C642F7">
        <w:t xml:space="preserve"> and plasma-cell negative level</w:t>
      </w:r>
      <w:r w:rsidR="00A0756B">
        <w:t>s</w:t>
      </w:r>
      <w:r w:rsidR="000E2CEF" w:rsidRPr="00C642F7">
        <w:t xml:space="preserve"> </w:t>
      </w:r>
      <w:r w:rsidR="000E2CEF" w:rsidRPr="00C642F7">
        <w:rPr>
          <w:b/>
        </w:rPr>
        <w:t>[3]</w:t>
      </w:r>
      <w:r w:rsidR="000E2CEF" w:rsidRPr="00C642F7">
        <w:t>.</w:t>
      </w:r>
    </w:p>
    <w:p w14:paraId="71C9B0B7" w14:textId="6481FAC2" w:rsidR="00881367" w:rsidRPr="00C642F7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42F7">
        <w:rPr>
          <w:lang w:val="en-IN" w:eastAsia="en-IN"/>
        </w:rPr>
        <w:lastRenderedPageBreak/>
        <w:t xml:space="preserve">SCREEN: </w:t>
      </w:r>
      <w:r w:rsidR="009D4FAB" w:rsidRPr="00C642F7">
        <w:rPr>
          <w:lang w:val="en-IN" w:eastAsia="en-IN"/>
        </w:rPr>
        <w:t>SCREEN-6.</w:t>
      </w:r>
      <w:r w:rsidR="009D4FAB" w:rsidRPr="00C642F7">
        <w:rPr>
          <w:lang w:val="en-IN" w:eastAsia="en-IN"/>
        </w:rPr>
        <w:t>4</w:t>
      </w:r>
      <w:r w:rsidR="009D4FAB" w:rsidRPr="00C642F7">
        <w:rPr>
          <w:lang w:val="en-IN" w:eastAsia="en-IN"/>
        </w:rPr>
        <w:t>.1 00:0</w:t>
      </w:r>
      <w:r w:rsidR="009D4FAB" w:rsidRPr="00C642F7">
        <w:rPr>
          <w:lang w:val="en-IN" w:eastAsia="en-IN"/>
        </w:rPr>
        <w:t>3</w:t>
      </w:r>
      <w:r w:rsidR="009D4FAB" w:rsidRPr="00C642F7">
        <w:rPr>
          <w:lang w:val="en-IN" w:eastAsia="en-IN"/>
        </w:rPr>
        <w:t>-00:1</w:t>
      </w:r>
      <w:r w:rsidR="009D4FAB" w:rsidRPr="00C642F7">
        <w:rPr>
          <w:lang w:val="en-IN" w:eastAsia="en-IN"/>
        </w:rPr>
        <w:t>3</w:t>
      </w:r>
      <w:r w:rsidR="00A0756B">
        <w:rPr>
          <w:lang w:val="en-IN" w:eastAsia="en-IN"/>
        </w:rPr>
        <w:t xml:space="preserve"> </w:t>
      </w:r>
      <w:r w:rsidR="00A0756B" w:rsidRPr="00C642F7">
        <w:rPr>
          <w:b/>
          <w:bCs/>
          <w:lang w:val="en-IN" w:eastAsia="en-IN"/>
        </w:rPr>
        <w:t>TXT: See text protocol for the Boolean operators</w:t>
      </w:r>
      <w:r w:rsidR="00A0756B" w:rsidRPr="00C642F7">
        <w:rPr>
          <w:lang w:val="en-IN" w:eastAsia="en-IN"/>
        </w:rPr>
        <w:t xml:space="preserve">  </w:t>
      </w:r>
    </w:p>
    <w:p w14:paraId="6126A79A" w14:textId="529431D3" w:rsidR="000E2CEF" w:rsidRPr="00C642F7" w:rsidRDefault="000E2CEF" w:rsidP="000E2CEF">
      <w:pPr>
        <w:pStyle w:val="ShotDescription"/>
        <w:numPr>
          <w:ilvl w:val="2"/>
          <w:numId w:val="3"/>
        </w:numPr>
      </w:pPr>
      <w:r w:rsidRPr="00C642F7">
        <w:t xml:space="preserve">SCREEN: </w:t>
      </w:r>
      <w:r w:rsidR="009D4FAB" w:rsidRPr="00C642F7">
        <w:rPr>
          <w:lang w:val="en-IN" w:eastAsia="en-IN"/>
        </w:rPr>
        <w:t>SCREEN-6.</w:t>
      </w:r>
      <w:r w:rsidR="009D4FAB" w:rsidRPr="00C642F7">
        <w:rPr>
          <w:lang w:val="en-IN" w:eastAsia="en-IN"/>
        </w:rPr>
        <w:t>4</w:t>
      </w:r>
      <w:r w:rsidR="009D4FAB" w:rsidRPr="00C642F7">
        <w:rPr>
          <w:lang w:val="en-IN" w:eastAsia="en-IN"/>
        </w:rPr>
        <w:t>.</w:t>
      </w:r>
      <w:r w:rsidR="009D4FAB" w:rsidRPr="00C642F7">
        <w:rPr>
          <w:lang w:val="en-IN" w:eastAsia="en-IN"/>
        </w:rPr>
        <w:t>2</w:t>
      </w:r>
      <w:r w:rsidR="009D4FAB" w:rsidRPr="00C642F7">
        <w:rPr>
          <w:lang w:val="en-IN" w:eastAsia="en-IN"/>
        </w:rPr>
        <w:t xml:space="preserve"> </w:t>
      </w:r>
    </w:p>
    <w:p w14:paraId="370B618E" w14:textId="16E5A7F3" w:rsidR="000E2CEF" w:rsidRPr="00C642F7" w:rsidRDefault="000E2CEF" w:rsidP="000E2CEF">
      <w:pPr>
        <w:pStyle w:val="ShotDescription"/>
        <w:numPr>
          <w:ilvl w:val="2"/>
          <w:numId w:val="3"/>
        </w:numPr>
      </w:pPr>
      <w:r w:rsidRPr="00C642F7">
        <w:t xml:space="preserve">SCREEN: </w:t>
      </w:r>
      <w:r w:rsidR="009D4FAB" w:rsidRPr="00C642F7">
        <w:rPr>
          <w:lang w:val="en-IN" w:eastAsia="en-IN"/>
        </w:rPr>
        <w:t>SCREEN-6.</w:t>
      </w:r>
      <w:r w:rsidR="009D4FAB" w:rsidRPr="00C642F7">
        <w:rPr>
          <w:lang w:val="en-IN" w:eastAsia="en-IN"/>
        </w:rPr>
        <w:t>4.3</w:t>
      </w:r>
      <w:r w:rsidR="009D4FAB" w:rsidRPr="00C642F7">
        <w:rPr>
          <w:lang w:val="en-IN" w:eastAsia="en-IN"/>
        </w:rPr>
        <w:t xml:space="preserve"> 00:0</w:t>
      </w:r>
      <w:r w:rsidR="009D4FAB" w:rsidRPr="00C642F7">
        <w:rPr>
          <w:lang w:val="en-IN" w:eastAsia="en-IN"/>
        </w:rPr>
        <w:t>5</w:t>
      </w:r>
      <w:r w:rsidR="009D4FAB" w:rsidRPr="00C642F7">
        <w:rPr>
          <w:lang w:val="en-IN" w:eastAsia="en-IN"/>
        </w:rPr>
        <w:t>-00:1</w:t>
      </w:r>
      <w:r w:rsidR="009D4FAB" w:rsidRPr="00C642F7">
        <w:rPr>
          <w:lang w:val="en-IN" w:eastAsia="en-IN"/>
        </w:rPr>
        <w:t>6</w:t>
      </w:r>
    </w:p>
    <w:p w14:paraId="4AAA537C" w14:textId="77777777" w:rsidR="000E2CEF" w:rsidRPr="00C642F7" w:rsidRDefault="000E2CEF" w:rsidP="000E2CEF"/>
    <w:p w14:paraId="0351A028" w14:textId="5580DE7B" w:rsidR="000E2CEF" w:rsidRPr="00C642F7" w:rsidRDefault="00A0756B" w:rsidP="000E2CEF">
      <w:pPr>
        <w:pStyle w:val="Narration"/>
        <w:numPr>
          <w:ilvl w:val="1"/>
          <w:numId w:val="3"/>
        </w:numPr>
      </w:pPr>
      <w:r>
        <w:t>Apply</w:t>
      </w:r>
      <w:r w:rsidR="000E2CEF" w:rsidRPr="00C642F7">
        <w:t xml:space="preserve"> the same CD38-negative threshold across the harmonized group, with robust methods such as CD38 fluorescence minus one or an isoclonic CD38 control </w:t>
      </w:r>
      <w:r w:rsidR="000E2CEF" w:rsidRPr="00C642F7">
        <w:rPr>
          <w:b/>
        </w:rPr>
        <w:t>[1]</w:t>
      </w:r>
      <w:r w:rsidR="000E2CEF" w:rsidRPr="00C642F7">
        <w:t>.</w:t>
      </w:r>
    </w:p>
    <w:p w14:paraId="73977E20" w14:textId="3A8D512D" w:rsidR="000E2CEF" w:rsidRPr="00C642F7" w:rsidRDefault="000E2CEF" w:rsidP="000E2CEF">
      <w:pPr>
        <w:pStyle w:val="ShotDescription"/>
        <w:numPr>
          <w:ilvl w:val="2"/>
          <w:numId w:val="3"/>
        </w:numPr>
      </w:pPr>
      <w:r w:rsidRPr="00C642F7">
        <w:t xml:space="preserve">SCREEN: </w:t>
      </w:r>
      <w:r w:rsidR="009D4FAB" w:rsidRPr="00C642F7">
        <w:rPr>
          <w:lang w:val="en-IN" w:eastAsia="en-IN"/>
        </w:rPr>
        <w:t>SCREEN-6.</w:t>
      </w:r>
      <w:r w:rsidR="009D4FAB" w:rsidRPr="00C642F7">
        <w:rPr>
          <w:lang w:val="en-IN" w:eastAsia="en-IN"/>
        </w:rPr>
        <w:t>5</w:t>
      </w:r>
      <w:r w:rsidR="009D4FAB" w:rsidRPr="00C642F7">
        <w:rPr>
          <w:lang w:val="en-IN" w:eastAsia="en-IN"/>
        </w:rPr>
        <w:t>.1 00:0</w:t>
      </w:r>
      <w:r w:rsidR="009D4FAB" w:rsidRPr="00C642F7">
        <w:rPr>
          <w:lang w:val="en-IN" w:eastAsia="en-IN"/>
        </w:rPr>
        <w:t>5</w:t>
      </w:r>
      <w:r w:rsidR="009D4FAB" w:rsidRPr="00C642F7">
        <w:rPr>
          <w:lang w:val="en-IN" w:eastAsia="en-IN"/>
        </w:rPr>
        <w:t>-00:1</w:t>
      </w:r>
      <w:r w:rsidR="009D4FAB" w:rsidRPr="00C642F7">
        <w:rPr>
          <w:lang w:val="en-IN" w:eastAsia="en-IN"/>
        </w:rPr>
        <w:t>6</w:t>
      </w:r>
    </w:p>
    <w:p w14:paraId="59CC582E" w14:textId="77777777" w:rsidR="000E2CEF" w:rsidRPr="00C642F7" w:rsidRDefault="000E2CEF" w:rsidP="000E2CEF">
      <w:pPr>
        <w:pStyle w:val="ShotDescription"/>
        <w:ind w:firstLine="0"/>
        <w:rPr>
          <w:lang w:val="en-IN" w:eastAsia="en-IN"/>
        </w:rPr>
      </w:pPr>
    </w:p>
    <w:p w14:paraId="618D4EF8" w14:textId="724FEDD1" w:rsidR="00881367" w:rsidRPr="00C642F7" w:rsidRDefault="00161F5E" w:rsidP="00383F8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Include</w:t>
      </w:r>
      <w:r w:rsidR="00881367" w:rsidRPr="00C642F7">
        <w:rPr>
          <w:lang w:eastAsia="en-IN"/>
        </w:rPr>
        <w:t xml:space="preserve"> at least one aberrant immunophenotype in the </w:t>
      </w:r>
      <w:r w:rsidR="00EB24D2" w:rsidRPr="00C642F7">
        <w:rPr>
          <w:lang w:eastAsia="en-IN"/>
        </w:rPr>
        <w:t>CD</w:t>
      </w:r>
      <w:r w:rsidR="00881367" w:rsidRPr="00C642F7">
        <w:rPr>
          <w:lang w:eastAsia="en-IN"/>
        </w:rPr>
        <w:t xml:space="preserve">34-positive </w:t>
      </w:r>
      <w:r w:rsidR="00EB24D2" w:rsidRPr="00C642F7">
        <w:rPr>
          <w:lang w:eastAsia="en-IN"/>
        </w:rPr>
        <w:t>CD</w:t>
      </w:r>
      <w:r w:rsidR="00881367" w:rsidRPr="00C642F7">
        <w:rPr>
          <w:lang w:eastAsia="en-IN"/>
        </w:rPr>
        <w:t xml:space="preserve">38-negative fraction to define </w:t>
      </w:r>
      <w:r w:rsidR="000E2CEF" w:rsidRPr="00C642F7">
        <w:rPr>
          <w:lang w:eastAsia="en-IN"/>
        </w:rPr>
        <w:t>LSC</w:t>
      </w:r>
      <w:r w:rsidR="00881367" w:rsidRPr="00C642F7">
        <w:rPr>
          <w:lang w:eastAsia="en-IN"/>
        </w:rPr>
        <w:t>-enric</w:t>
      </w:r>
      <w:r w:rsidR="000E2CEF" w:rsidRPr="00C642F7">
        <w:rPr>
          <w:lang w:eastAsia="en-IN"/>
        </w:rPr>
        <w:t>hment</w:t>
      </w:r>
      <w:r w:rsidR="00881367" w:rsidRPr="00C642F7">
        <w:rPr>
          <w:lang w:eastAsia="en-IN"/>
        </w:rPr>
        <w:t xml:space="preserve"> </w:t>
      </w:r>
      <w:r w:rsidR="00881367" w:rsidRPr="00C642F7">
        <w:rPr>
          <w:b/>
          <w:bCs/>
          <w:lang w:eastAsia="en-IN"/>
        </w:rPr>
        <w:t>[1]</w:t>
      </w:r>
      <w:r w:rsidR="00881367" w:rsidRPr="00C642F7">
        <w:rPr>
          <w:lang w:eastAsia="en-IN"/>
        </w:rPr>
        <w:t xml:space="preserve">. </w:t>
      </w:r>
      <w:r>
        <w:rPr>
          <w:lang w:eastAsia="en-IN"/>
        </w:rPr>
        <w:t>Use</w:t>
      </w:r>
      <w:r w:rsidR="00881367" w:rsidRPr="00C642F7">
        <w:rPr>
          <w:lang w:eastAsia="en-IN"/>
        </w:rPr>
        <w:t xml:space="preserve"> </w:t>
      </w:r>
      <w:r w:rsidR="000E2CEF" w:rsidRPr="00C642F7">
        <w:rPr>
          <w:lang w:eastAsia="en-IN"/>
        </w:rPr>
        <w:t>LSC</w:t>
      </w:r>
      <w:r w:rsidR="00881367" w:rsidRPr="00C642F7">
        <w:rPr>
          <w:lang w:eastAsia="en-IN"/>
        </w:rPr>
        <w:t xml:space="preserve"> markers or lineage markers</w:t>
      </w:r>
      <w:r w:rsidR="00A0756B">
        <w:rPr>
          <w:lang w:eastAsia="en-IN"/>
        </w:rPr>
        <w:t xml:space="preserve"> for this identification</w:t>
      </w:r>
      <w:r w:rsidR="00881367" w:rsidRPr="00C642F7">
        <w:rPr>
          <w:lang w:eastAsia="en-IN"/>
        </w:rPr>
        <w:t xml:space="preserve"> </w:t>
      </w:r>
      <w:r w:rsidR="00881367" w:rsidRPr="00C642F7">
        <w:rPr>
          <w:b/>
          <w:bCs/>
          <w:lang w:eastAsia="en-IN"/>
        </w:rPr>
        <w:t>[2</w:t>
      </w:r>
      <w:r w:rsidR="000E2CEF" w:rsidRPr="00C642F7">
        <w:rPr>
          <w:b/>
          <w:bCs/>
          <w:lang w:eastAsia="en-IN"/>
        </w:rPr>
        <w:t>-TXT</w:t>
      </w:r>
      <w:r w:rsidR="00881367" w:rsidRPr="00C642F7">
        <w:rPr>
          <w:b/>
          <w:bCs/>
          <w:lang w:eastAsia="en-IN"/>
        </w:rPr>
        <w:t>]</w:t>
      </w:r>
      <w:r w:rsidR="00881367" w:rsidRPr="00C642F7">
        <w:rPr>
          <w:lang w:eastAsia="en-IN"/>
        </w:rPr>
        <w:t>.</w:t>
      </w:r>
      <w:r w:rsidR="00A0756B">
        <w:rPr>
          <w:lang w:eastAsia="en-IN"/>
        </w:rPr>
        <w:t xml:space="preserve"> </w:t>
      </w:r>
      <w:r w:rsidR="00A0756B" w:rsidRPr="00A0756B">
        <w:rPr>
          <w:lang w:eastAsia="en-IN"/>
        </w:rPr>
        <w:t xml:space="preserve">Use CD36 to remove nonspecific events from the final MRD LSC gate </w:t>
      </w:r>
      <w:r w:rsidR="00A0756B" w:rsidRPr="00A0756B">
        <w:rPr>
          <w:b/>
          <w:bCs/>
          <w:lang w:eastAsia="en-IN"/>
        </w:rPr>
        <w:t>[</w:t>
      </w:r>
      <w:r w:rsidR="00A0756B">
        <w:rPr>
          <w:b/>
          <w:bCs/>
          <w:lang w:eastAsia="en-IN"/>
        </w:rPr>
        <w:t>3</w:t>
      </w:r>
      <w:r w:rsidR="00A0756B" w:rsidRPr="00A0756B">
        <w:rPr>
          <w:b/>
          <w:bCs/>
          <w:lang w:eastAsia="en-IN"/>
        </w:rPr>
        <w:t>]</w:t>
      </w:r>
      <w:r w:rsidR="00A0756B">
        <w:rPr>
          <w:lang w:eastAsia="en-IN"/>
        </w:rPr>
        <w:t>.</w:t>
      </w:r>
    </w:p>
    <w:p w14:paraId="051B6EEB" w14:textId="73F478FC" w:rsidR="00881367" w:rsidRPr="00C642F7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42F7">
        <w:rPr>
          <w:lang w:val="en-IN" w:eastAsia="en-IN"/>
        </w:rPr>
        <w:t xml:space="preserve">SCREEN: </w:t>
      </w:r>
      <w:r w:rsidR="009D4FAB" w:rsidRPr="00C642F7">
        <w:rPr>
          <w:lang w:val="en-IN" w:eastAsia="en-IN"/>
        </w:rPr>
        <w:t>SCREEN-6.</w:t>
      </w:r>
      <w:r w:rsidR="009D4FAB" w:rsidRPr="00C642F7">
        <w:rPr>
          <w:lang w:val="en-IN" w:eastAsia="en-IN"/>
        </w:rPr>
        <w:t>6</w:t>
      </w:r>
      <w:r w:rsidR="009D4FAB" w:rsidRPr="00C642F7">
        <w:rPr>
          <w:lang w:val="en-IN" w:eastAsia="en-IN"/>
        </w:rPr>
        <w:t>.1 00:0</w:t>
      </w:r>
      <w:r w:rsidR="009D4FAB" w:rsidRPr="00C642F7">
        <w:rPr>
          <w:lang w:val="en-IN" w:eastAsia="en-IN"/>
        </w:rPr>
        <w:t>3</w:t>
      </w:r>
      <w:r w:rsidR="009D4FAB" w:rsidRPr="00C642F7">
        <w:rPr>
          <w:lang w:val="en-IN" w:eastAsia="en-IN"/>
        </w:rPr>
        <w:t>-00:</w:t>
      </w:r>
      <w:r w:rsidR="009D4FAB" w:rsidRPr="00C642F7">
        <w:rPr>
          <w:lang w:val="en-IN" w:eastAsia="en-IN"/>
        </w:rPr>
        <w:t>08 and 00:11-00:16</w:t>
      </w:r>
    </w:p>
    <w:p w14:paraId="087AD34A" w14:textId="749D996E" w:rsidR="00881367" w:rsidRPr="00C642F7" w:rsidRDefault="00881367" w:rsidP="00383F8D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C642F7">
        <w:rPr>
          <w:lang w:val="en-IN" w:eastAsia="en-IN"/>
        </w:rPr>
        <w:t xml:space="preserve">SCREEN: </w:t>
      </w:r>
      <w:r w:rsidR="009D4FAB" w:rsidRPr="00C642F7">
        <w:rPr>
          <w:lang w:val="en-IN" w:eastAsia="en-IN"/>
        </w:rPr>
        <w:t>SCREEN-6.</w:t>
      </w:r>
      <w:r w:rsidR="009D4FAB" w:rsidRPr="00C642F7">
        <w:rPr>
          <w:lang w:val="en-IN" w:eastAsia="en-IN"/>
        </w:rPr>
        <w:t>6.2</w:t>
      </w:r>
      <w:r w:rsidR="009D4FAB" w:rsidRPr="00C642F7">
        <w:rPr>
          <w:lang w:val="en-IN" w:eastAsia="en-IN"/>
        </w:rPr>
        <w:t xml:space="preserve"> 00:0</w:t>
      </w:r>
      <w:r w:rsidR="00C642F7" w:rsidRPr="00C642F7">
        <w:rPr>
          <w:lang w:val="en-IN" w:eastAsia="en-IN"/>
        </w:rPr>
        <w:t>5</w:t>
      </w:r>
      <w:r w:rsidR="009D4FAB" w:rsidRPr="00C642F7">
        <w:rPr>
          <w:lang w:val="en-IN" w:eastAsia="en-IN"/>
        </w:rPr>
        <w:t>-00:</w:t>
      </w:r>
      <w:r w:rsidR="00C642F7" w:rsidRPr="00C642F7">
        <w:rPr>
          <w:lang w:val="en-IN" w:eastAsia="en-IN"/>
        </w:rPr>
        <w:t>13</w:t>
      </w:r>
      <w:r w:rsidRPr="00C642F7">
        <w:rPr>
          <w:lang w:val="en-IN" w:eastAsia="en-IN"/>
        </w:rPr>
        <w:t>.</w:t>
      </w:r>
      <w:r w:rsidR="000E2CEF" w:rsidRPr="00C642F7">
        <w:rPr>
          <w:lang w:val="en-IN" w:eastAsia="en-IN"/>
        </w:rPr>
        <w:t xml:space="preserve"> </w:t>
      </w:r>
      <w:r w:rsidR="000E2CEF" w:rsidRPr="00C642F7">
        <w:rPr>
          <w:b/>
          <w:bCs/>
          <w:lang w:val="en-IN" w:eastAsia="en-IN"/>
        </w:rPr>
        <w:t xml:space="preserve">TXT: LSC markers: CLL1/TIM3/CD97/CD45RA/CD123 </w:t>
      </w:r>
    </w:p>
    <w:p w14:paraId="6E4004D2" w14:textId="70C7CB2E" w:rsidR="000E2CEF" w:rsidRDefault="000E2CEF" w:rsidP="000E2CEF">
      <w:pPr>
        <w:pStyle w:val="ShotDescription"/>
        <w:ind w:firstLine="0"/>
        <w:rPr>
          <w:b/>
          <w:bCs/>
          <w:lang w:val="en-IN" w:eastAsia="en-IN"/>
        </w:rPr>
      </w:pPr>
      <w:r w:rsidRPr="00C642F7">
        <w:rPr>
          <w:b/>
          <w:bCs/>
          <w:lang w:val="en-IN" w:eastAsia="en-IN"/>
        </w:rPr>
        <w:t>Lineage markers: CD7/CD19/CD56/CD33</w:t>
      </w:r>
    </w:p>
    <w:p w14:paraId="6B84F00D" w14:textId="77777777" w:rsidR="00A0756B" w:rsidRPr="00C642F7" w:rsidRDefault="00A0756B" w:rsidP="00A0756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42F7">
        <w:rPr>
          <w:lang w:val="en-IN" w:eastAsia="en-IN"/>
        </w:rPr>
        <w:t>SCREEN: SCREEN-6.1.3 00:03-00:06 and 00:10-00:15</w:t>
      </w:r>
    </w:p>
    <w:p w14:paraId="1CDE2F0E" w14:textId="25D4B087" w:rsidR="00A0756B" w:rsidRDefault="00A0756B" w:rsidP="00A0756B">
      <w:pPr>
        <w:pStyle w:val="ShotDescription"/>
        <w:ind w:firstLine="0"/>
        <w:rPr>
          <w:b/>
          <w:bCs/>
          <w:lang w:val="en-IN" w:eastAsia="en-IN"/>
        </w:rPr>
      </w:pPr>
    </w:p>
    <w:p w14:paraId="61F81736" w14:textId="77777777" w:rsidR="00C642F7" w:rsidRDefault="00C642F7" w:rsidP="00C642F7">
      <w:pPr>
        <w:pStyle w:val="Narration"/>
        <w:ind w:firstLine="0"/>
        <w:rPr>
          <w:lang w:eastAsia="en-IN"/>
        </w:rPr>
      </w:pPr>
    </w:p>
    <w:p w14:paraId="6B086DE9" w14:textId="697DDADC" w:rsidR="00881367" w:rsidRPr="00C642F7" w:rsidRDefault="00881367" w:rsidP="00383F8D">
      <w:pPr>
        <w:pStyle w:val="Narration"/>
        <w:numPr>
          <w:ilvl w:val="1"/>
          <w:numId w:val="3"/>
        </w:numPr>
        <w:rPr>
          <w:lang w:eastAsia="en-IN"/>
        </w:rPr>
      </w:pPr>
      <w:r w:rsidRPr="00C642F7">
        <w:rPr>
          <w:lang w:eastAsia="en-IN"/>
        </w:rPr>
        <w:t xml:space="preserve">Apply the assay sensitivity thresholds, with a limit of quantification of 10⁻⁴ and a limit of detection of 10⁻⁵ </w:t>
      </w:r>
      <w:r w:rsidRPr="00C642F7">
        <w:rPr>
          <w:b/>
          <w:bCs/>
          <w:lang w:eastAsia="en-IN"/>
        </w:rPr>
        <w:t>[1]</w:t>
      </w:r>
      <w:r w:rsidRPr="00C642F7">
        <w:rPr>
          <w:lang w:eastAsia="en-IN"/>
        </w:rPr>
        <w:t xml:space="preserve">. </w:t>
      </w:r>
      <w:r w:rsidR="00C642F7" w:rsidRPr="00C642F7">
        <w:rPr>
          <w:lang w:eastAsia="en-IN"/>
        </w:rPr>
        <w:t>Finally, d</w:t>
      </w:r>
      <w:r w:rsidRPr="00C642F7">
        <w:rPr>
          <w:lang w:eastAsia="en-IN"/>
        </w:rPr>
        <w:t xml:space="preserve">efine </w:t>
      </w:r>
      <w:r w:rsidR="000E2CEF" w:rsidRPr="00C642F7">
        <w:rPr>
          <w:lang w:eastAsia="en-IN"/>
        </w:rPr>
        <w:t>LSC</w:t>
      </w:r>
      <w:r w:rsidRPr="00C642F7">
        <w:rPr>
          <w:lang w:eastAsia="en-IN"/>
        </w:rPr>
        <w:t xml:space="preserve"> positivity at diagnosis as at least 1% of </w:t>
      </w:r>
      <w:r w:rsidR="00EB24D2" w:rsidRPr="00C642F7">
        <w:rPr>
          <w:lang w:eastAsia="en-IN"/>
        </w:rPr>
        <w:t>CD</w:t>
      </w:r>
      <w:r w:rsidRPr="00C642F7">
        <w:rPr>
          <w:lang w:eastAsia="en-IN"/>
        </w:rPr>
        <w:t>45</w:t>
      </w:r>
      <w:r w:rsidR="00C642F7" w:rsidRPr="00C642F7">
        <w:rPr>
          <w:lang w:eastAsia="en-IN"/>
        </w:rPr>
        <w:t xml:space="preserve">- side-scatter-positive blasts </w:t>
      </w:r>
      <w:r w:rsidR="00C642F7" w:rsidRPr="00C642F7">
        <w:rPr>
          <w:b/>
          <w:bCs/>
          <w:lang w:eastAsia="en-IN"/>
        </w:rPr>
        <w:t>[2]</w:t>
      </w:r>
      <w:r w:rsidR="00C642F7" w:rsidRPr="00C642F7">
        <w:rPr>
          <w:lang w:eastAsia="en-IN"/>
        </w:rPr>
        <w:t>, and at</w:t>
      </w:r>
      <w:r w:rsidRPr="00C642F7">
        <w:rPr>
          <w:lang w:eastAsia="en-IN"/>
        </w:rPr>
        <w:t xml:space="preserve"> </w:t>
      </w:r>
      <w:r w:rsidR="006E39D1" w:rsidRPr="00C642F7">
        <w:rPr>
          <w:lang w:eastAsia="en-IN"/>
        </w:rPr>
        <w:t>MRD</w:t>
      </w:r>
      <w:r w:rsidRPr="00C642F7">
        <w:rPr>
          <w:lang w:eastAsia="en-IN"/>
        </w:rPr>
        <w:t xml:space="preserve"> follow-up as at least 0.01% of white blood cells.</w:t>
      </w:r>
      <w:r w:rsidR="000E2CEF" w:rsidRPr="00C642F7">
        <w:rPr>
          <w:lang w:eastAsia="en-IN"/>
        </w:rPr>
        <w:t xml:space="preserve"> </w:t>
      </w:r>
      <w:r w:rsidR="00C642F7" w:rsidRPr="00C642F7">
        <w:rPr>
          <w:lang w:eastAsia="en-IN"/>
        </w:rPr>
        <w:t>P</w:t>
      </w:r>
      <w:r w:rsidR="000E2CEF" w:rsidRPr="00C642F7">
        <w:rPr>
          <w:lang w:eastAsia="en-IN"/>
        </w:rPr>
        <w:t xml:space="preserve">rovide the harmonized clinical flow report </w:t>
      </w:r>
      <w:r w:rsidR="000E2CEF" w:rsidRPr="00C642F7">
        <w:rPr>
          <w:b/>
          <w:bCs/>
          <w:lang w:eastAsia="en-IN"/>
        </w:rPr>
        <w:t>[</w:t>
      </w:r>
      <w:r w:rsidR="00C642F7" w:rsidRPr="00C642F7">
        <w:rPr>
          <w:b/>
          <w:bCs/>
          <w:lang w:eastAsia="en-IN"/>
        </w:rPr>
        <w:t>3</w:t>
      </w:r>
      <w:r w:rsidR="000E2CEF" w:rsidRPr="00C642F7">
        <w:rPr>
          <w:b/>
          <w:bCs/>
          <w:lang w:eastAsia="en-IN"/>
        </w:rPr>
        <w:t>]</w:t>
      </w:r>
      <w:r w:rsidR="000E2CEF" w:rsidRPr="00C642F7">
        <w:rPr>
          <w:lang w:eastAsia="en-IN"/>
        </w:rPr>
        <w:t>.</w:t>
      </w:r>
    </w:p>
    <w:p w14:paraId="3D6D6E0B" w14:textId="2C0A83A5" w:rsidR="00881367" w:rsidRPr="00C642F7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42F7">
        <w:rPr>
          <w:lang w:val="en-IN" w:eastAsia="en-IN"/>
        </w:rPr>
        <w:t xml:space="preserve">SCREEN: </w:t>
      </w:r>
      <w:r w:rsidR="00C642F7" w:rsidRPr="00C642F7">
        <w:rPr>
          <w:lang w:val="en-IN" w:eastAsia="en-IN"/>
        </w:rPr>
        <w:t>SCREEN-6.</w:t>
      </w:r>
      <w:r w:rsidR="00C642F7" w:rsidRPr="00C642F7">
        <w:rPr>
          <w:lang w:val="en-IN" w:eastAsia="en-IN"/>
        </w:rPr>
        <w:t>7</w:t>
      </w:r>
      <w:r w:rsidR="00C642F7" w:rsidRPr="00C642F7">
        <w:rPr>
          <w:lang w:val="en-IN" w:eastAsia="en-IN"/>
        </w:rPr>
        <w:t>.1 00:0</w:t>
      </w:r>
      <w:r w:rsidR="00C642F7" w:rsidRPr="00C642F7">
        <w:rPr>
          <w:lang w:val="en-IN" w:eastAsia="en-IN"/>
        </w:rPr>
        <w:t>5</w:t>
      </w:r>
      <w:r w:rsidR="00C642F7" w:rsidRPr="00C642F7">
        <w:rPr>
          <w:lang w:val="en-IN" w:eastAsia="en-IN"/>
        </w:rPr>
        <w:t>-00:1</w:t>
      </w:r>
      <w:r w:rsidR="00C642F7" w:rsidRPr="00C642F7">
        <w:rPr>
          <w:lang w:val="en-IN" w:eastAsia="en-IN"/>
        </w:rPr>
        <w:t>7</w:t>
      </w:r>
    </w:p>
    <w:p w14:paraId="2A237324" w14:textId="79E81D1F" w:rsidR="00881367" w:rsidRPr="00C642F7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42F7">
        <w:rPr>
          <w:lang w:val="en-IN" w:eastAsia="en-IN"/>
        </w:rPr>
        <w:t xml:space="preserve">SCREEN: </w:t>
      </w:r>
      <w:r w:rsidR="00C642F7" w:rsidRPr="00C642F7">
        <w:rPr>
          <w:lang w:val="en-IN" w:eastAsia="en-IN"/>
        </w:rPr>
        <w:t>SCREEN-6.</w:t>
      </w:r>
      <w:r w:rsidR="00C642F7" w:rsidRPr="00C642F7">
        <w:rPr>
          <w:lang w:val="en-IN" w:eastAsia="en-IN"/>
        </w:rPr>
        <w:t>7.2</w:t>
      </w:r>
      <w:r w:rsidR="00C642F7" w:rsidRPr="00C642F7">
        <w:rPr>
          <w:lang w:val="en-IN" w:eastAsia="en-IN"/>
        </w:rPr>
        <w:t xml:space="preserve"> 00:0</w:t>
      </w:r>
      <w:r w:rsidR="00C642F7" w:rsidRPr="00C642F7">
        <w:rPr>
          <w:lang w:val="en-IN" w:eastAsia="en-IN"/>
        </w:rPr>
        <w:t>5</w:t>
      </w:r>
      <w:r w:rsidR="00C642F7" w:rsidRPr="00C642F7">
        <w:rPr>
          <w:lang w:val="en-IN" w:eastAsia="en-IN"/>
        </w:rPr>
        <w:t>-00:1</w:t>
      </w:r>
      <w:r w:rsidR="00C642F7" w:rsidRPr="00C642F7">
        <w:rPr>
          <w:lang w:val="en-IN" w:eastAsia="en-IN"/>
        </w:rPr>
        <w:t>4</w:t>
      </w:r>
    </w:p>
    <w:p w14:paraId="1FBEBFD3" w14:textId="2E81EA80" w:rsidR="00C642F7" w:rsidRPr="00C93725" w:rsidRDefault="00C642F7" w:rsidP="00C642F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42F7">
        <w:rPr>
          <w:lang w:val="en-IN" w:eastAsia="en-IN"/>
        </w:rPr>
        <w:t>SCREEN: SCREEN</w:t>
      </w:r>
      <w:r>
        <w:rPr>
          <w:lang w:val="en-IN" w:eastAsia="en-IN"/>
        </w:rPr>
        <w:t>-6.7.2 00:</w:t>
      </w:r>
      <w:r>
        <w:rPr>
          <w:lang w:val="en-IN" w:eastAsia="en-IN"/>
        </w:rPr>
        <w:t>16</w:t>
      </w:r>
      <w:r>
        <w:rPr>
          <w:lang w:val="en-IN" w:eastAsia="en-IN"/>
        </w:rPr>
        <w:t>-00:</w:t>
      </w:r>
      <w:r>
        <w:rPr>
          <w:lang w:val="en-IN" w:eastAsia="en-IN"/>
        </w:rPr>
        <w:t>25</w:t>
      </w:r>
    </w:p>
    <w:p w14:paraId="6E286BDC" w14:textId="77777777" w:rsidR="00C642F7" w:rsidRPr="00C93725" w:rsidRDefault="00C642F7" w:rsidP="00C642F7">
      <w:pPr>
        <w:pStyle w:val="ShotDescription"/>
        <w:ind w:firstLine="0"/>
        <w:rPr>
          <w:lang w:val="en-IN" w:eastAsia="en-IN"/>
        </w:rPr>
      </w:pPr>
    </w:p>
    <w:p w14:paraId="2D04E912" w14:textId="77777777" w:rsidR="00881367" w:rsidRPr="00B0528C" w:rsidRDefault="00881367" w:rsidP="00881367"/>
    <w:p w14:paraId="1EE42691" w14:textId="787FD435" w:rsidR="00A319BE" w:rsidRDefault="00A319BE" w:rsidP="000E2CE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AFCF4B5" w:rsidR="00495959" w:rsidRPr="000F326F" w:rsidRDefault="00495959" w:rsidP="00383F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83F8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1659E8" w14:textId="7BCC1E5C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After applying the defined settings, the cell staining patterns overlapped across the 4 flow cytometer platforms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with the main difference being a translation of the cell clouds along the logarithmic scales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76841762" w14:textId="1EC6C26D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6. </w:t>
      </w:r>
    </w:p>
    <w:p w14:paraId="4481FF57" w14:textId="45DC3A75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6. </w:t>
      </w:r>
      <w:r w:rsidRPr="00776ACE">
        <w:rPr>
          <w:i/>
          <w:iCs/>
          <w:color w:val="3333FF"/>
          <w:lang w:val="en-IN" w:eastAsia="en-IN"/>
        </w:rPr>
        <w:t>Video editor: Emphasize that the cell clouds</w:t>
      </w:r>
      <w:r w:rsidR="00B6261C" w:rsidRPr="00776ACE">
        <w:rPr>
          <w:i/>
          <w:iCs/>
          <w:color w:val="3333FF"/>
          <w:lang w:val="en-IN" w:eastAsia="en-IN"/>
        </w:rPr>
        <w:t xml:space="preserve"> (with red centers)</w:t>
      </w:r>
      <w:r w:rsidRPr="00776ACE">
        <w:rPr>
          <w:i/>
          <w:iCs/>
          <w:color w:val="3333FF"/>
          <w:lang w:val="en-IN" w:eastAsia="en-IN"/>
        </w:rPr>
        <w:t xml:space="preserve"> </w:t>
      </w:r>
      <w:r w:rsidR="00B6261C" w:rsidRPr="00776ACE">
        <w:rPr>
          <w:i/>
          <w:iCs/>
          <w:color w:val="3333FF"/>
          <w:lang w:val="en-IN" w:eastAsia="en-IN"/>
        </w:rPr>
        <w:t>in 2</w:t>
      </w:r>
      <w:r w:rsidR="00B6261C" w:rsidRPr="00776ACE">
        <w:rPr>
          <w:i/>
          <w:iCs/>
          <w:color w:val="3333FF"/>
          <w:vertAlign w:val="superscript"/>
          <w:lang w:val="en-IN" w:eastAsia="en-IN"/>
        </w:rPr>
        <w:t>nd</w:t>
      </w:r>
      <w:r w:rsidR="00B6261C" w:rsidRPr="00776ACE">
        <w:rPr>
          <w:i/>
          <w:iCs/>
          <w:color w:val="3333FF"/>
          <w:lang w:val="en-IN" w:eastAsia="en-IN"/>
        </w:rPr>
        <w:t xml:space="preserve"> row as an example</w:t>
      </w:r>
      <w:r w:rsidRPr="002631F9">
        <w:rPr>
          <w:lang w:val="en-IN" w:eastAsia="en-IN"/>
        </w:rPr>
        <w:t>.</w:t>
      </w:r>
    </w:p>
    <w:p w14:paraId="2A8EA474" w14:textId="77777777" w:rsidR="000D11A8" w:rsidRPr="002631F9" w:rsidRDefault="000D11A8" w:rsidP="000D11A8">
      <w:pPr>
        <w:pStyle w:val="ShotDescription"/>
        <w:ind w:firstLine="0"/>
        <w:rPr>
          <w:lang w:val="en-IN" w:eastAsia="en-IN"/>
        </w:rPr>
      </w:pPr>
    </w:p>
    <w:p w14:paraId="1ECB75FD" w14:textId="5AAE4778" w:rsidR="000D11A8" w:rsidRDefault="00BC5793" w:rsidP="000D11A8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wet external quality assessment </w:t>
      </w:r>
      <w:r w:rsidR="000D11A8">
        <w:rPr>
          <w:lang w:eastAsia="en-IN"/>
        </w:rPr>
        <w:t xml:space="preserve">or EQA </w:t>
      </w:r>
      <w:r w:rsidRPr="002631F9">
        <w:rPr>
          <w:lang w:eastAsia="en-IN"/>
        </w:rPr>
        <w:t>showed reproducible distributions of P6 cells</w:t>
      </w:r>
      <w:r w:rsidR="000D11A8">
        <w:rPr>
          <w:lang w:eastAsia="en-IN"/>
        </w:rPr>
        <w:t xml:space="preserve"> </w:t>
      </w:r>
      <w:r w:rsidR="000D11A8" w:rsidRPr="002631F9">
        <w:rPr>
          <w:b/>
          <w:lang w:eastAsia="en-IN"/>
        </w:rPr>
        <w:t>[1]</w:t>
      </w:r>
      <w:r w:rsidR="000D11A8">
        <w:rPr>
          <w:b/>
          <w:lang w:eastAsia="en-IN"/>
        </w:rPr>
        <w:t xml:space="preserve"> </w:t>
      </w:r>
      <w:r w:rsidR="000D11A8">
        <w:rPr>
          <w:lang w:eastAsia="en-IN"/>
        </w:rPr>
        <w:t xml:space="preserve">and </w:t>
      </w:r>
      <w:r w:rsidR="000D11A8" w:rsidRPr="002631F9">
        <w:rPr>
          <w:lang w:eastAsia="en-IN"/>
        </w:rPr>
        <w:t>mononuclear cell CD34</w:t>
      </w:r>
      <w:r w:rsidR="000D11A8">
        <w:rPr>
          <w:lang w:eastAsia="en-IN"/>
        </w:rPr>
        <w:t xml:space="preserve"> positive</w:t>
      </w:r>
      <w:r w:rsidR="000D11A8" w:rsidRPr="002631F9">
        <w:rPr>
          <w:lang w:eastAsia="en-IN"/>
        </w:rPr>
        <w:t xml:space="preserve"> cells</w:t>
      </w:r>
      <w:r w:rsidRPr="002631F9">
        <w:rPr>
          <w:lang w:eastAsia="en-IN"/>
        </w:rPr>
        <w:t xml:space="preserve"> </w:t>
      </w:r>
      <w:r w:rsidR="000D11A8">
        <w:rPr>
          <w:lang w:eastAsia="en-IN"/>
        </w:rPr>
        <w:t>among</w:t>
      </w:r>
      <w:r w:rsidRPr="002631F9">
        <w:rPr>
          <w:lang w:eastAsia="en-IN"/>
        </w:rPr>
        <w:t xml:space="preserve"> </w:t>
      </w:r>
      <w:r w:rsidR="000D11A8">
        <w:rPr>
          <w:lang w:eastAsia="en-IN"/>
        </w:rPr>
        <w:t xml:space="preserve">the </w:t>
      </w:r>
      <w:r w:rsidRPr="002631F9">
        <w:rPr>
          <w:lang w:eastAsia="en-IN"/>
        </w:rPr>
        <w:t>white blood CD45</w:t>
      </w:r>
      <w:r w:rsidR="000D11A8">
        <w:rPr>
          <w:lang w:eastAsia="en-IN"/>
        </w:rPr>
        <w:t xml:space="preserve"> positive</w:t>
      </w:r>
      <w:r w:rsidRPr="002631F9">
        <w:rPr>
          <w:lang w:eastAsia="en-IN"/>
        </w:rPr>
        <w:t xml:space="preserve"> cells across the 5 assessment rounds</w:t>
      </w:r>
      <w:r w:rsidR="000D11A8" w:rsidRPr="002631F9">
        <w:rPr>
          <w:lang w:eastAsia="en-IN"/>
        </w:rPr>
        <w:t xml:space="preserve"> </w:t>
      </w:r>
      <w:r w:rsidR="000D11A8" w:rsidRPr="002631F9">
        <w:rPr>
          <w:b/>
          <w:lang w:eastAsia="en-IN"/>
        </w:rPr>
        <w:t>[</w:t>
      </w:r>
      <w:r w:rsidR="000D11A8">
        <w:rPr>
          <w:b/>
          <w:lang w:eastAsia="en-IN"/>
        </w:rPr>
        <w:t>2</w:t>
      </w:r>
      <w:r w:rsidR="000D11A8" w:rsidRPr="002631F9">
        <w:rPr>
          <w:b/>
          <w:lang w:eastAsia="en-IN"/>
        </w:rPr>
        <w:t>]</w:t>
      </w:r>
      <w:r w:rsidR="000D11A8" w:rsidRPr="002631F9">
        <w:rPr>
          <w:lang w:eastAsia="en-IN"/>
        </w:rPr>
        <w:t>.</w:t>
      </w:r>
    </w:p>
    <w:p w14:paraId="4F8B9516" w14:textId="5755617A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7A. </w:t>
      </w:r>
    </w:p>
    <w:p w14:paraId="020FEBD5" w14:textId="1393EAFF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7B. </w:t>
      </w:r>
    </w:p>
    <w:p w14:paraId="7628D71E" w14:textId="77777777" w:rsidR="000D11A8" w:rsidRPr="002631F9" w:rsidRDefault="000D11A8" w:rsidP="000D11A8">
      <w:pPr>
        <w:pStyle w:val="ShotDescription"/>
        <w:ind w:firstLine="0"/>
        <w:rPr>
          <w:lang w:val="en-IN" w:eastAsia="en-IN"/>
        </w:rPr>
      </w:pPr>
    </w:p>
    <w:p w14:paraId="37D6EFC5" w14:textId="60943CBE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>More than 90% of the locally analyzed data were included within the centralized interval based on the series mean in Dry</w:t>
      </w:r>
      <w:r w:rsidR="000D11A8">
        <w:rPr>
          <w:lang w:eastAsia="en-IN"/>
        </w:rPr>
        <w:t>-</w:t>
      </w:r>
      <w:r w:rsidRPr="002631F9">
        <w:rPr>
          <w:lang w:eastAsia="en-IN"/>
        </w:rPr>
        <w:t>EQA</w:t>
      </w:r>
      <w:r w:rsidR="000D11A8">
        <w:rPr>
          <w:lang w:eastAsia="en-IN"/>
        </w:rPr>
        <w:t>-</w:t>
      </w:r>
      <w:r w:rsidRPr="002631F9">
        <w:rPr>
          <w:lang w:eastAsia="en-IN"/>
        </w:rPr>
        <w:t>2017</w:t>
      </w:r>
      <w:r w:rsidR="000D11A8">
        <w:rPr>
          <w:lang w:eastAsia="en-IN"/>
        </w:rPr>
        <w:t xml:space="preserve"> </w:t>
      </w:r>
      <w:r w:rsidR="000D11A8" w:rsidRPr="000D11A8">
        <w:rPr>
          <w:i/>
          <w:iCs/>
          <w:color w:val="EE0000"/>
          <w:lang w:eastAsia="en-IN"/>
        </w:rPr>
        <w:t>(</w:t>
      </w:r>
      <w:r w:rsidR="000D11A8">
        <w:rPr>
          <w:i/>
          <w:iCs/>
          <w:color w:val="EE0000"/>
          <w:lang w:eastAsia="en-IN"/>
        </w:rPr>
        <w:t>20-17</w:t>
      </w:r>
      <w:r w:rsidR="000D11A8" w:rsidRPr="000D11A8">
        <w:rPr>
          <w:i/>
          <w:iCs/>
          <w:color w:val="EE0000"/>
          <w:lang w:eastAsia="en-IN"/>
        </w:rPr>
        <w:t>)</w:t>
      </w:r>
      <w:r w:rsidRPr="002631F9">
        <w:rPr>
          <w:lang w:eastAsia="en-IN"/>
        </w:rPr>
        <w:t xml:space="preserve">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 and Dry</w:t>
      </w:r>
      <w:r w:rsidR="000D11A8">
        <w:rPr>
          <w:lang w:eastAsia="en-IN"/>
        </w:rPr>
        <w:t>-</w:t>
      </w:r>
      <w:r w:rsidRPr="002631F9">
        <w:rPr>
          <w:lang w:eastAsia="en-IN"/>
        </w:rPr>
        <w:t>EQA</w:t>
      </w:r>
      <w:r w:rsidR="000D11A8">
        <w:rPr>
          <w:lang w:eastAsia="en-IN"/>
        </w:rPr>
        <w:t>-</w:t>
      </w:r>
      <w:r w:rsidRPr="002631F9">
        <w:rPr>
          <w:lang w:eastAsia="en-IN"/>
        </w:rPr>
        <w:t>2024</w:t>
      </w:r>
      <w:r w:rsidR="000D11A8">
        <w:rPr>
          <w:lang w:eastAsia="en-IN"/>
        </w:rPr>
        <w:t xml:space="preserve"> </w:t>
      </w:r>
      <w:r w:rsidR="000D11A8" w:rsidRPr="000D11A8">
        <w:rPr>
          <w:i/>
          <w:iCs/>
          <w:color w:val="EE0000"/>
          <w:lang w:eastAsia="en-IN"/>
        </w:rPr>
        <w:t>(</w:t>
      </w:r>
      <w:r w:rsidR="000D11A8">
        <w:rPr>
          <w:i/>
          <w:iCs/>
          <w:color w:val="EE0000"/>
          <w:lang w:eastAsia="en-IN"/>
        </w:rPr>
        <w:t>20-24</w:t>
      </w:r>
      <w:r w:rsidR="000D11A8" w:rsidRPr="000D11A8">
        <w:rPr>
          <w:i/>
          <w:iCs/>
          <w:color w:val="EE0000"/>
          <w:lang w:eastAsia="en-IN"/>
        </w:rPr>
        <w:t>)</w:t>
      </w:r>
      <w:r w:rsidRPr="002631F9">
        <w:rPr>
          <w:lang w:eastAsia="en-IN"/>
        </w:rPr>
        <w:t xml:space="preserve">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4BB9248C" w14:textId="7746218C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8A. </w:t>
      </w:r>
      <w:r w:rsidRPr="00985EFA">
        <w:rPr>
          <w:i/>
          <w:iCs/>
          <w:color w:val="3333FF"/>
          <w:lang w:val="en-IN" w:eastAsia="en-IN"/>
        </w:rPr>
        <w:t xml:space="preserve">Video editor: Highlight the </w:t>
      </w:r>
      <w:r w:rsidR="00976CF0" w:rsidRPr="00985EFA">
        <w:rPr>
          <w:i/>
          <w:iCs/>
          <w:color w:val="3333FF"/>
          <w:lang w:val="en-IN" w:eastAsia="en-IN"/>
        </w:rPr>
        <w:t>data points</w:t>
      </w:r>
      <w:r w:rsidRPr="00985EFA">
        <w:rPr>
          <w:i/>
          <w:iCs/>
          <w:color w:val="3333FF"/>
          <w:lang w:val="en-IN" w:eastAsia="en-IN"/>
        </w:rPr>
        <w:t xml:space="preserve"> clustered around the central reference line</w:t>
      </w:r>
      <w:r w:rsidRPr="002631F9">
        <w:rPr>
          <w:lang w:val="en-IN" w:eastAsia="en-IN"/>
        </w:rPr>
        <w:t xml:space="preserve"> </w:t>
      </w:r>
    </w:p>
    <w:p w14:paraId="18BBE062" w14:textId="6193D3BC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8B. </w:t>
      </w:r>
      <w:r w:rsidRPr="00985EFA">
        <w:rPr>
          <w:i/>
          <w:iCs/>
          <w:color w:val="3333FF"/>
          <w:lang w:val="en-IN" w:eastAsia="en-IN"/>
        </w:rPr>
        <w:t xml:space="preserve">Video editor: Highlight the </w:t>
      </w:r>
      <w:r w:rsidR="00976CF0" w:rsidRPr="00985EFA">
        <w:rPr>
          <w:i/>
          <w:iCs/>
          <w:color w:val="3333FF"/>
          <w:lang w:val="en-IN" w:eastAsia="en-IN"/>
        </w:rPr>
        <w:t xml:space="preserve">data points clustered </w:t>
      </w:r>
      <w:r w:rsidRPr="00985EFA">
        <w:rPr>
          <w:i/>
          <w:iCs/>
          <w:color w:val="3333FF"/>
          <w:lang w:val="en-IN" w:eastAsia="en-IN"/>
        </w:rPr>
        <w:t>around the central reference line</w:t>
      </w:r>
      <w:r w:rsidRPr="002631F9">
        <w:rPr>
          <w:lang w:val="en-IN" w:eastAsia="en-IN"/>
        </w:rPr>
        <w:t xml:space="preserve"> </w:t>
      </w:r>
    </w:p>
    <w:p w14:paraId="3CAF29A5" w14:textId="77777777" w:rsidR="00976CF0" w:rsidRPr="002631F9" w:rsidRDefault="00976CF0" w:rsidP="00976CF0">
      <w:pPr>
        <w:pStyle w:val="ShotDescription"/>
        <w:ind w:firstLine="0"/>
        <w:rPr>
          <w:lang w:val="en-IN" w:eastAsia="en-IN"/>
        </w:rPr>
      </w:pPr>
    </w:p>
    <w:p w14:paraId="7A9BDB0D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leukemia-associated immunophenotype cartography established at diagnosis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 was applied to the follow-up sample to quantify measurable residual disease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482F7E8E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9A. </w:t>
      </w:r>
      <w:r w:rsidRPr="00985EFA">
        <w:rPr>
          <w:i/>
          <w:iCs/>
          <w:color w:val="3333FF"/>
          <w:lang w:val="en-IN" w:eastAsia="en-IN"/>
        </w:rPr>
        <w:t>Video editor: Highlight the black cell population marked as the leukemia-associated immunophenotype in the diagnosis panels</w:t>
      </w:r>
      <w:r w:rsidRPr="002631F9">
        <w:rPr>
          <w:lang w:val="en-IN" w:eastAsia="en-IN"/>
        </w:rPr>
        <w:t>.</w:t>
      </w:r>
    </w:p>
    <w:p w14:paraId="6116D8BD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9A. </w:t>
      </w:r>
      <w:r w:rsidRPr="00985EFA">
        <w:rPr>
          <w:i/>
          <w:iCs/>
          <w:color w:val="3333FF"/>
          <w:lang w:val="en-IN" w:eastAsia="en-IN"/>
        </w:rPr>
        <w:t>Video editor: Highlight the black measurable residual disease population in the follow-up panels</w:t>
      </w:r>
      <w:r w:rsidRPr="002631F9">
        <w:rPr>
          <w:lang w:val="en-IN" w:eastAsia="en-IN"/>
        </w:rPr>
        <w:t>.</w:t>
      </w:r>
    </w:p>
    <w:p w14:paraId="55C8FC7B" w14:textId="77777777" w:rsidR="00F15260" w:rsidRPr="002631F9" w:rsidRDefault="00F15260" w:rsidP="00F15260">
      <w:pPr>
        <w:pStyle w:val="ShotDescription"/>
        <w:ind w:firstLine="0"/>
        <w:rPr>
          <w:lang w:val="en-IN" w:eastAsia="en-IN"/>
        </w:rPr>
      </w:pPr>
    </w:p>
    <w:p w14:paraId="4485AB9E" w14:textId="760BEE8C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</w:t>
      </w:r>
      <w:r w:rsidR="00C65BB1">
        <w:rPr>
          <w:lang w:eastAsia="en-IN"/>
        </w:rPr>
        <w:t>DfN</w:t>
      </w:r>
      <w:r w:rsidRPr="002631F9">
        <w:rPr>
          <w:lang w:eastAsia="en-IN"/>
        </w:rPr>
        <w:t xml:space="preserve"> approach identified abnormal cells in the areas not observed in normal bone marrow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5715A7E3" w14:textId="7D6E1898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lastRenderedPageBreak/>
        <w:t xml:space="preserve">LAB MEDIA: Figure 9B. </w:t>
      </w:r>
      <w:r w:rsidRPr="00985EFA">
        <w:rPr>
          <w:i/>
          <w:iCs/>
          <w:color w:val="3333FF"/>
          <w:lang w:val="en-IN" w:eastAsia="en-IN"/>
        </w:rPr>
        <w:t xml:space="preserve">Video editor: Highlight the </w:t>
      </w:r>
      <w:r w:rsidR="00F15260" w:rsidRPr="00985EFA">
        <w:rPr>
          <w:i/>
          <w:iCs/>
          <w:color w:val="3333FF"/>
          <w:lang w:val="en-IN" w:eastAsia="en-IN"/>
        </w:rPr>
        <w:t>black potted regions</w:t>
      </w:r>
      <w:r w:rsidRPr="002631F9">
        <w:rPr>
          <w:lang w:val="en-IN" w:eastAsia="en-IN"/>
        </w:rPr>
        <w:t>.</w:t>
      </w:r>
    </w:p>
    <w:p w14:paraId="4EB44DBF" w14:textId="77777777" w:rsidR="00B50F3F" w:rsidRDefault="00B50F3F" w:rsidP="00B50F3F">
      <w:pPr>
        <w:pStyle w:val="Narration"/>
        <w:ind w:firstLine="0"/>
        <w:rPr>
          <w:lang w:eastAsia="en-IN"/>
        </w:rPr>
      </w:pPr>
    </w:p>
    <w:p w14:paraId="74D680FC" w14:textId="7FCBF649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>The leukemic stem cell-enriched cells expressing the defined marker profile were identified at diagnosis within the CD34</w:t>
      </w:r>
      <w:r>
        <w:rPr>
          <w:lang w:eastAsia="en-IN"/>
        </w:rPr>
        <w:t xml:space="preserve">-positive </w:t>
      </w:r>
      <w:r w:rsidRPr="002631F9">
        <w:rPr>
          <w:lang w:eastAsia="en-IN"/>
        </w:rPr>
        <w:t>CD38</w:t>
      </w:r>
      <w:r>
        <w:rPr>
          <w:lang w:eastAsia="en-IN"/>
        </w:rPr>
        <w:t>-negative</w:t>
      </w:r>
      <w:r w:rsidRPr="002631F9">
        <w:rPr>
          <w:lang w:eastAsia="en-IN"/>
        </w:rPr>
        <w:t xml:space="preserve"> fraction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and the measurable residual disease leukemic stem cell-enriched cells with the same profile persisted at follow-up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641F355C" w14:textId="6EE10EA4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10A. </w:t>
      </w:r>
      <w:r w:rsidRPr="00985EFA">
        <w:rPr>
          <w:i/>
          <w:iCs/>
          <w:color w:val="3333FF"/>
          <w:lang w:val="en-IN" w:eastAsia="en-IN"/>
        </w:rPr>
        <w:t>Video editor: Highlight the orange cell population in the diagnosis sample</w:t>
      </w:r>
      <w:r w:rsidR="00FD72F8" w:rsidRPr="00985EFA">
        <w:rPr>
          <w:i/>
          <w:iCs/>
          <w:color w:val="3333FF"/>
          <w:lang w:val="en-IN" w:eastAsia="en-IN"/>
        </w:rPr>
        <w:t>s</w:t>
      </w:r>
      <w:r w:rsidRPr="002631F9">
        <w:rPr>
          <w:lang w:val="en-IN" w:eastAsia="en-IN"/>
        </w:rPr>
        <w:t>.</w:t>
      </w:r>
    </w:p>
    <w:p w14:paraId="1C4F0754" w14:textId="4AFBACC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10B. </w:t>
      </w:r>
      <w:r w:rsidRPr="00985EFA">
        <w:rPr>
          <w:i/>
          <w:iCs/>
          <w:color w:val="3333FF"/>
          <w:lang w:val="en-IN" w:eastAsia="en-IN"/>
        </w:rPr>
        <w:t>Video editor: Highlight the orange cell population in the follow-up sample</w:t>
      </w:r>
      <w:r w:rsidR="00FD72F8" w:rsidRPr="00985EFA">
        <w:rPr>
          <w:i/>
          <w:iCs/>
          <w:color w:val="3333FF"/>
          <w:lang w:val="en-IN" w:eastAsia="en-IN"/>
        </w:rPr>
        <w:t>s</w:t>
      </w:r>
      <w:r w:rsidRPr="002631F9">
        <w:rPr>
          <w:lang w:val="en-IN" w:eastAsia="en-IN"/>
        </w:rPr>
        <w:t>.</w:t>
      </w:r>
    </w:p>
    <w:p w14:paraId="5100EE67" w14:textId="77777777" w:rsidR="00FD72F8" w:rsidRPr="002631F9" w:rsidRDefault="00FD72F8" w:rsidP="00FD72F8">
      <w:pPr>
        <w:pStyle w:val="ShotDescription"/>
        <w:ind w:firstLine="0"/>
        <w:rPr>
          <w:lang w:val="en-IN" w:eastAsia="en-IN"/>
        </w:rPr>
      </w:pPr>
    </w:p>
    <w:p w14:paraId="1ED8F37D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limit of blank for leukemic stem cell detection was less than 0.0005%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corresponding to 14 events in the leukemic stem cell Boolean gate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0401D150" w14:textId="72730002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11A. </w:t>
      </w:r>
      <w:r w:rsidRPr="00985EFA">
        <w:rPr>
          <w:i/>
          <w:iCs/>
          <w:color w:val="3333FF"/>
          <w:lang w:val="en-IN" w:eastAsia="en-IN"/>
        </w:rPr>
        <w:t>Video editor: Highlight the value showing  0.000</w:t>
      </w:r>
      <w:r w:rsidR="00776ACE" w:rsidRPr="00985EFA">
        <w:rPr>
          <w:i/>
          <w:iCs/>
          <w:color w:val="3333FF"/>
          <w:lang w:val="en-IN" w:eastAsia="en-IN"/>
        </w:rPr>
        <w:t>3</w:t>
      </w:r>
      <w:r w:rsidRPr="00985EFA">
        <w:rPr>
          <w:i/>
          <w:iCs/>
          <w:color w:val="3333FF"/>
          <w:lang w:val="en-IN" w:eastAsia="en-IN"/>
        </w:rPr>
        <w:t>%.</w:t>
      </w:r>
    </w:p>
    <w:p w14:paraId="54C7A7CD" w14:textId="72DDF956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11A. </w:t>
      </w:r>
      <w:r w:rsidRPr="00985EFA">
        <w:rPr>
          <w:i/>
          <w:iCs/>
          <w:color w:val="3333FF"/>
          <w:lang w:val="en-IN" w:eastAsia="en-IN"/>
        </w:rPr>
        <w:t xml:space="preserve">Video editor: Highlight the boxed cluster labelled with </w:t>
      </w:r>
      <w:r w:rsidR="00776ACE" w:rsidRPr="00985EFA">
        <w:rPr>
          <w:i/>
          <w:iCs/>
          <w:color w:val="3333FF"/>
          <w:lang w:val="en-IN" w:eastAsia="en-IN"/>
        </w:rPr>
        <w:t>“</w:t>
      </w:r>
      <w:r w:rsidRPr="00985EFA">
        <w:rPr>
          <w:i/>
          <w:iCs/>
          <w:color w:val="3333FF"/>
          <w:lang w:val="en-IN" w:eastAsia="en-IN"/>
        </w:rPr>
        <w:t>14</w:t>
      </w:r>
      <w:r w:rsidR="00776ACE" w:rsidRPr="00985EFA">
        <w:rPr>
          <w:i/>
          <w:iCs/>
          <w:color w:val="3333FF"/>
          <w:lang w:val="en-IN" w:eastAsia="en-IN"/>
        </w:rPr>
        <w:t>” e</w:t>
      </w:r>
      <w:r w:rsidRPr="00985EFA">
        <w:rPr>
          <w:i/>
          <w:iCs/>
          <w:color w:val="3333FF"/>
          <w:lang w:val="en-IN" w:eastAsia="en-IN"/>
        </w:rPr>
        <w:t>vents</w:t>
      </w:r>
      <w:r w:rsidR="00776ACE" w:rsidRPr="00985EFA">
        <w:rPr>
          <w:i/>
          <w:iCs/>
          <w:color w:val="3333FF"/>
          <w:lang w:val="en-IN" w:eastAsia="en-IN"/>
        </w:rPr>
        <w:t xml:space="preserve"> on the right</w:t>
      </w:r>
      <w:r w:rsidRPr="00985EFA">
        <w:rPr>
          <w:i/>
          <w:iCs/>
          <w:color w:val="3333FF"/>
          <w:lang w:val="en-IN" w:eastAsia="en-IN"/>
        </w:rPr>
        <w:t>.</w:t>
      </w:r>
    </w:p>
    <w:p w14:paraId="228308AE" w14:textId="77777777" w:rsidR="00776ACE" w:rsidRPr="002631F9" w:rsidRDefault="00776ACE" w:rsidP="00776ACE">
      <w:pPr>
        <w:pStyle w:val="ShotDescription"/>
        <w:ind w:firstLine="0"/>
        <w:rPr>
          <w:lang w:val="en-IN" w:eastAsia="en-IN"/>
        </w:rPr>
      </w:pPr>
    </w:p>
    <w:p w14:paraId="0A7D5717" w14:textId="17F0B61B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serial dilution of leukemic stem cell-enriched cells showed a correlation between the measured measurable residual disease values and the theoretical values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0582CB40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11B. </w:t>
      </w:r>
      <w:r w:rsidRPr="00985EFA">
        <w:rPr>
          <w:i/>
          <w:iCs/>
          <w:color w:val="3333FF"/>
          <w:lang w:val="en-IN" w:eastAsia="en-IN"/>
        </w:rPr>
        <w:t>Video editor: Highlight the points aligned along the correlation line in the graph</w:t>
      </w:r>
      <w:r w:rsidRPr="002631F9">
        <w:rPr>
          <w:lang w:val="en-IN" w:eastAsia="en-IN"/>
        </w:rPr>
        <w:t>.</w:t>
      </w:r>
    </w:p>
    <w:p w14:paraId="3D50983D" w14:textId="77777777" w:rsidR="00776ACE" w:rsidRDefault="00776ACE" w:rsidP="00776ACE">
      <w:pPr>
        <w:pStyle w:val="Narration"/>
        <w:ind w:firstLine="0"/>
        <w:rPr>
          <w:lang w:eastAsia="en-IN"/>
        </w:rPr>
      </w:pPr>
    </w:p>
    <w:p w14:paraId="1A01B3EB" w14:textId="57ED291C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serial dilution of blasts with different leukemia-associated immunophenotypes showed a correlation between the measured measurable residual disease values and the theoretical values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4E5FF3F2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12A. </w:t>
      </w:r>
      <w:r w:rsidRPr="00985EFA">
        <w:rPr>
          <w:i/>
          <w:iCs/>
          <w:color w:val="3333FF"/>
          <w:lang w:val="en-IN" w:eastAsia="en-IN"/>
        </w:rPr>
        <w:t>Video editor: Highlight the data points following the trend line in the dilution graphs</w:t>
      </w:r>
      <w:r w:rsidRPr="002631F9">
        <w:rPr>
          <w:lang w:val="en-IN" w:eastAsia="en-IN"/>
        </w:rPr>
        <w:t>.</w:t>
      </w:r>
    </w:p>
    <w:p w14:paraId="32A2CDAE" w14:textId="77777777" w:rsidR="00776ACE" w:rsidRDefault="00776ACE" w:rsidP="00776ACE">
      <w:pPr>
        <w:pStyle w:val="ShotDescription"/>
        <w:ind w:firstLine="0"/>
        <w:rPr>
          <w:lang w:val="en-IN" w:eastAsia="en-IN"/>
        </w:rPr>
      </w:pPr>
    </w:p>
    <w:p w14:paraId="72513A30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limit of quantification reached the 0.1% clinical threshold for all tested leukemia-associated immunophenotypes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31324284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12B. </w:t>
      </w:r>
      <w:r w:rsidRPr="00985EFA">
        <w:rPr>
          <w:i/>
          <w:iCs/>
          <w:color w:val="3333FF"/>
          <w:lang w:val="en-IN" w:eastAsia="en-IN"/>
        </w:rPr>
        <w:t>Video editor: Highlight the blue bars and the red horizontal line marking the 0.1% clinical threshold</w:t>
      </w:r>
      <w:r w:rsidRPr="002631F9">
        <w:rPr>
          <w:lang w:val="en-IN" w:eastAsia="en-IN"/>
        </w:rPr>
        <w:t>.</w:t>
      </w:r>
    </w:p>
    <w:p w14:paraId="702E9E30" w14:textId="77777777" w:rsidR="00BC5793" w:rsidRPr="002631F9" w:rsidRDefault="00BC5793" w:rsidP="00BC5793"/>
    <w:p w14:paraId="3BBC80A2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Cytometer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6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https://www.merriam-webster.com/medical/cytometer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saɪˈtɑːmətər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sy·taa·muh·ter</w:t>
      </w:r>
      <w:proofErr w:type="spellEnd"/>
    </w:p>
    <w:p w14:paraId="499F9F7E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Myeloid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7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https://www.merriam-webster.com/dictionary/myeloid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maɪəˌlɔɪd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my·uh·loyd</w:t>
      </w:r>
      <w:proofErr w:type="spellEnd"/>
    </w:p>
    <w:p w14:paraId="0BB67A0C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Leukemia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8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https://www.merriam-webster.com/dictionary/leukemia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lu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kiːmiə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loo·kee·mee·uh</w:t>
      </w:r>
      <w:proofErr w:type="spellEnd"/>
    </w:p>
    <w:p w14:paraId="7274C698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Morphologic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9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https://www.merriam-webster.com/dictionary/morphologic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ˌmɔr.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fəˈlɑ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dʒɪk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mor·fuh·laa·jik</w:t>
      </w:r>
      <w:proofErr w:type="spellEnd"/>
    </w:p>
    <w:p w14:paraId="04F3A3D1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Aspirate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0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æs.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pə.rət</w:t>
      </w:r>
      <w:proofErr w:type="spellEnd"/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as·puh·ruht</w:t>
      </w:r>
      <w:proofErr w:type="spellEnd"/>
    </w:p>
    <w:p w14:paraId="11E0404D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1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sɛn.trəˌfjuːdʒ</w:t>
      </w:r>
      <w:proofErr w:type="spellEnd"/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630F865D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2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pərˈneɪ</w:t>
      </w:r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.tənt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65A2870F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Monoclonal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3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https://www.merriam-webster.com/dictionary/monoclonal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mɑ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nəˈkloʊ</w:t>
      </w:r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.nəl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maa·nuh·kloh·nuhl</w:t>
      </w:r>
      <w:proofErr w:type="spellEnd"/>
    </w:p>
    <w:p w14:paraId="27242C28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Immunophenotype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4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https://www.merriam-webster.com/medical/immunophenotype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/ˌɪm.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jə.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noʊˈfi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nəˌtaɪp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im·yuh·noh·fee·nuh·type</w:t>
      </w:r>
      <w:proofErr w:type="spellEnd"/>
    </w:p>
    <w:p w14:paraId="31BECEFA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Biparametric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baɪˌpærəˈmɛtrɪk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by·pair·uh·meh·trik</w:t>
      </w:r>
      <w:proofErr w:type="spellEnd"/>
    </w:p>
    <w:p w14:paraId="00171B80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Lymphocytes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5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https://www.merriam-webster.com/dictionary/lymphocyte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lɪm.fəˌsaɪts</w:t>
      </w:r>
      <w:proofErr w:type="spellEnd"/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lim·fuh·sites</w:t>
      </w:r>
      <w:proofErr w:type="spellEnd"/>
    </w:p>
    <w:p w14:paraId="1186A657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Erythroblasts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6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https://www.merriam-webster.com/dictionary/erythroblast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ɪˈrɪ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θ.rəˌblæsts</w:t>
      </w:r>
      <w:proofErr w:type="spellEnd"/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ih·rith·ruh·blasts</w:t>
      </w:r>
      <w:proofErr w:type="spellEnd"/>
    </w:p>
    <w:p w14:paraId="75A80ADB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Mononuclear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7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https://www.merriam-webster.com/dictionary/mononuclear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mɑ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noʊˈnu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kli.ər</w:t>
      </w:r>
      <w:proofErr w:type="spellEnd"/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mɑ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noʊˈnju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kli.ər</w:t>
      </w:r>
      <w:proofErr w:type="spellEnd"/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maa·noh·noo·klee·er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maa·noh·nyoo·klee·er</w:t>
      </w:r>
      <w:proofErr w:type="spellEnd"/>
    </w:p>
    <w:p w14:paraId="4AB56458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Hematogones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8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https://www.merriam-webster.com/medical/hematogone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ˈhiː.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mət</w:t>
      </w:r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.əˌɡoʊnz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hɪˈmæt.əˌɡoʊnz</w:t>
      </w:r>
      <w:proofErr w:type="spellEnd"/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hee·muht·uh·gohnz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hi·mat·uh·gohnz</w:t>
      </w:r>
      <w:proofErr w:type="spellEnd"/>
    </w:p>
    <w:p w14:paraId="2BD76441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Isoclonic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ˌaɪ.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soʊˈklɑ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nɪk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eye·soh·klaa·nik</w:t>
      </w:r>
      <w:proofErr w:type="spellEnd"/>
    </w:p>
    <w:p w14:paraId="012DD4C1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Immunophenotypes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9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https://www.merriam-webster.com/medical/immunophenotype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/ˌɪm.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jə.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noʊˈfi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nəˌtaɪps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im·yuh·noh·fee·nuh·types</w:t>
      </w:r>
      <w:proofErr w:type="spellEnd"/>
    </w:p>
    <w:p w14:paraId="564799FF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Cartography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0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https://www.merriam-webster.com/dictionary/cartography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kɑrˈtɑːɡrəfi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kar·taa·gruh·fee</w:t>
      </w:r>
      <w:proofErr w:type="spellEnd"/>
    </w:p>
    <w:p w14:paraId="13EBBA16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Leukemic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1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https://www.merriam-webster.com/dictionary/leukemia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lu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kiːmɪk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loo·kee·mik</w:t>
      </w:r>
      <w:proofErr w:type="spellEnd"/>
    </w:p>
    <w:p w14:paraId="554E92E4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Quantification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2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https://www.merriam-webster.com/dictionary/quantification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kwɑːn.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tə.fəˈkeɪ</w:t>
      </w:r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kwaan·tuh·fuh·kay·shuhn</w:t>
      </w:r>
      <w:proofErr w:type="spellEnd"/>
    </w:p>
    <w:p w14:paraId="426617CF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Physiological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3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https://www.merriam-webster.com/dictionary/physiological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fɪziəˈlɑːdʒɪkəl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fiz·ee·uh·laa·ji·kuhl</w:t>
      </w:r>
      <w:proofErr w:type="spellEnd"/>
    </w:p>
    <w:p w14:paraId="61AC3803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Ammonium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4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https://www.merriam-webster.com/dictionary/ammonium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əˈmoʊniəm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uh·moh·nee·uhm</w:t>
      </w:r>
      <w:proofErr w:type="spellEnd"/>
    </w:p>
    <w:p w14:paraId="26EDC6CC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Giemsa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5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https://www.merriam-webster.com/dictionary/Giemsa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ɡiːmzə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geem·zuh</w:t>
      </w:r>
      <w:proofErr w:type="spellEnd"/>
    </w:p>
    <w:p w14:paraId="0AF055AE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6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flʊˈrɛsəns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floo·res·uhns</w:t>
      </w:r>
      <w:proofErr w:type="spellEnd"/>
    </w:p>
    <w:p w14:paraId="4113B852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Immunostaining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ɪm.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jə.noʊˈsteɪ</w:t>
      </w:r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.nɪŋ</w:t>
      </w:r>
      <w:proofErr w:type="spell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im·yuh·noh·stay·ning</w:t>
      </w:r>
      <w:proofErr w:type="spellEnd"/>
    </w:p>
    <w:p w14:paraId="2C92FFE7" w14:textId="77777777" w:rsidR="003976D8" w:rsidRPr="003976D8" w:rsidRDefault="003976D8" w:rsidP="003976D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Erythroblasts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7" w:history="1">
        <w:r w:rsidRPr="003976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https://www.merriam-webster.com/dictionary/erythroblast</w:t>
        </w:r>
      </w:hyperlink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ɪˈrɪ</w:t>
      </w:r>
      <w:proofErr w:type="gram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θ.rəˌblæsts</w:t>
      </w:r>
      <w:proofErr w:type="spellEnd"/>
      <w:proofErr w:type="gramEnd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976D8">
        <w:rPr>
          <w:rFonts w:ascii="Times New Roman" w:eastAsia="Times New Roman" w:hAnsi="Times New Roman" w:cs="Times New Roman"/>
          <w:color w:val="auto"/>
          <w:lang w:val="en-IN" w:eastAsia="en-IN"/>
        </w:rPr>
        <w:t>ih·rith·ruh·blasts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8"/>
      <w:footerReference w:type="even" r:id="rId89"/>
      <w:footerReference w:type="default" r:id="rId9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CF419" w14:textId="77777777" w:rsidR="00A435C0" w:rsidRDefault="00A435C0">
      <w:r>
        <w:separator/>
      </w:r>
    </w:p>
    <w:p w14:paraId="2F0D53C7" w14:textId="77777777" w:rsidR="00A435C0" w:rsidRDefault="00A435C0"/>
  </w:endnote>
  <w:endnote w:type="continuationSeparator" w:id="0">
    <w:p w14:paraId="7F2BC6D2" w14:textId="77777777" w:rsidR="00A435C0" w:rsidRDefault="00A435C0">
      <w:r>
        <w:continuationSeparator/>
      </w:r>
    </w:p>
    <w:p w14:paraId="4D775A0E" w14:textId="77777777" w:rsidR="00A435C0" w:rsidRDefault="00A435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B51F1" w:rsidRDefault="003B51F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B51F1" w:rsidRDefault="003B51F1" w:rsidP="001E230F">
    <w:pPr>
      <w:pStyle w:val="Footer"/>
      <w:ind w:right="360"/>
    </w:pPr>
  </w:p>
  <w:p w14:paraId="1151463A" w14:textId="77777777" w:rsidR="003B51F1" w:rsidRDefault="003B51F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E794909" w:rsidR="003B51F1" w:rsidRPr="00790E8C" w:rsidRDefault="003B51F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280915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 w:rsidR="00B166E2">
      <w:rPr>
        <w:rFonts w:cstheme="minorHAnsi"/>
      </w:rPr>
      <w:t>June 17, 2026</w:t>
    </w:r>
    <w:r w:rsidR="00B166E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5A7F35">
      <w:rPr>
        <w:rFonts w:cstheme="minorHAnsi"/>
        <w:noProof/>
      </w:rPr>
      <w:t>20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5A7F35">
      <w:rPr>
        <w:rFonts w:cstheme="minorHAnsi"/>
        <w:noProof/>
      </w:rPr>
      <w:t>21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6267F" w14:textId="77777777" w:rsidR="00A435C0" w:rsidRDefault="00A435C0">
      <w:r>
        <w:separator/>
      </w:r>
    </w:p>
    <w:p w14:paraId="772FB9F0" w14:textId="77777777" w:rsidR="00A435C0" w:rsidRDefault="00A435C0"/>
  </w:footnote>
  <w:footnote w:type="continuationSeparator" w:id="0">
    <w:p w14:paraId="174C4DB3" w14:textId="77777777" w:rsidR="00A435C0" w:rsidRDefault="00A435C0">
      <w:r>
        <w:continuationSeparator/>
      </w:r>
    </w:p>
    <w:p w14:paraId="654D8665" w14:textId="77777777" w:rsidR="00A435C0" w:rsidRDefault="00A435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15EB15" w:rsidR="003B51F1" w:rsidRPr="006D3AC7" w:rsidRDefault="003B51F1" w:rsidP="00B166E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fr-FR" w:eastAsia="fr-FR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7" w:name="_Hlk161771130"/>
    <w:r w:rsidR="00B166E2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7"/>
  </w:p>
  <w:p w14:paraId="398EBB40" w14:textId="77777777" w:rsidR="003B51F1" w:rsidRDefault="003B51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B164B3"/>
    <w:multiLevelType w:val="multilevel"/>
    <w:tmpl w:val="DA14C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6D9351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32453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762093">
    <w:abstractNumId w:val="37"/>
  </w:num>
  <w:num w:numId="2" w16cid:durableId="1485198376">
    <w:abstractNumId w:val="39"/>
  </w:num>
  <w:num w:numId="3" w16cid:durableId="964121962">
    <w:abstractNumId w:val="38"/>
  </w:num>
  <w:num w:numId="4" w16cid:durableId="908004609">
    <w:abstractNumId w:val="30"/>
  </w:num>
  <w:num w:numId="5" w16cid:durableId="997879022">
    <w:abstractNumId w:val="14"/>
  </w:num>
  <w:num w:numId="6" w16cid:durableId="365375942">
    <w:abstractNumId w:val="33"/>
  </w:num>
  <w:num w:numId="7" w16cid:durableId="1716930179">
    <w:abstractNumId w:val="41"/>
  </w:num>
  <w:num w:numId="8" w16cid:durableId="1836218090">
    <w:abstractNumId w:val="12"/>
  </w:num>
  <w:num w:numId="9" w16cid:durableId="36052163">
    <w:abstractNumId w:val="17"/>
  </w:num>
  <w:num w:numId="10" w16cid:durableId="723866752">
    <w:abstractNumId w:val="27"/>
  </w:num>
  <w:num w:numId="11" w16cid:durableId="70171339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259791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38741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72168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16105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582135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47391022">
    <w:abstractNumId w:val="36"/>
  </w:num>
  <w:num w:numId="18" w16cid:durableId="1569612908">
    <w:abstractNumId w:val="31"/>
  </w:num>
  <w:num w:numId="19" w16cid:durableId="1310523492">
    <w:abstractNumId w:val="29"/>
  </w:num>
  <w:num w:numId="20" w16cid:durableId="1207839490">
    <w:abstractNumId w:val="20"/>
  </w:num>
  <w:num w:numId="21" w16cid:durableId="134563860">
    <w:abstractNumId w:val="19"/>
  </w:num>
  <w:num w:numId="22" w16cid:durableId="1213037294">
    <w:abstractNumId w:val="10"/>
  </w:num>
  <w:num w:numId="23" w16cid:durableId="864714397">
    <w:abstractNumId w:val="16"/>
  </w:num>
  <w:num w:numId="24" w16cid:durableId="109320407">
    <w:abstractNumId w:val="34"/>
  </w:num>
  <w:num w:numId="25" w16cid:durableId="1706176458">
    <w:abstractNumId w:val="13"/>
  </w:num>
  <w:num w:numId="26" w16cid:durableId="1480540282">
    <w:abstractNumId w:val="28"/>
  </w:num>
  <w:num w:numId="27" w16cid:durableId="758599598">
    <w:abstractNumId w:val="22"/>
  </w:num>
  <w:num w:numId="28" w16cid:durableId="357312330">
    <w:abstractNumId w:val="9"/>
  </w:num>
  <w:num w:numId="29" w16cid:durableId="862867110">
    <w:abstractNumId w:val="7"/>
  </w:num>
  <w:num w:numId="30" w16cid:durableId="1140732832">
    <w:abstractNumId w:val="6"/>
  </w:num>
  <w:num w:numId="31" w16cid:durableId="2001037840">
    <w:abstractNumId w:val="5"/>
  </w:num>
  <w:num w:numId="32" w16cid:durableId="1525707492">
    <w:abstractNumId w:val="4"/>
  </w:num>
  <w:num w:numId="33" w16cid:durableId="115637611">
    <w:abstractNumId w:val="8"/>
  </w:num>
  <w:num w:numId="34" w16cid:durableId="787357965">
    <w:abstractNumId w:val="3"/>
  </w:num>
  <w:num w:numId="35" w16cid:durableId="2019506665">
    <w:abstractNumId w:val="2"/>
  </w:num>
  <w:num w:numId="36" w16cid:durableId="1430005784">
    <w:abstractNumId w:val="1"/>
  </w:num>
  <w:num w:numId="37" w16cid:durableId="379402483">
    <w:abstractNumId w:val="0"/>
  </w:num>
  <w:num w:numId="38" w16cid:durableId="966274366">
    <w:abstractNumId w:val="15"/>
  </w:num>
  <w:num w:numId="39" w16cid:durableId="479536455">
    <w:abstractNumId w:val="40"/>
  </w:num>
  <w:num w:numId="40" w16cid:durableId="1766267087">
    <w:abstractNumId w:val="21"/>
  </w:num>
  <w:num w:numId="41" w16cid:durableId="595402052">
    <w:abstractNumId w:val="23"/>
  </w:num>
  <w:num w:numId="42" w16cid:durableId="1186140857">
    <w:abstractNumId w:val="32"/>
  </w:num>
  <w:num w:numId="43" w16cid:durableId="649940849">
    <w:abstractNumId w:val="18"/>
  </w:num>
  <w:num w:numId="44" w16cid:durableId="532616134">
    <w:abstractNumId w:val="26"/>
  </w:num>
  <w:num w:numId="45" w16cid:durableId="1812746967">
    <w:abstractNumId w:val="35"/>
  </w:num>
  <w:num w:numId="46" w16cid:durableId="1775400404">
    <w:abstractNumId w:val="24"/>
  </w:num>
  <w:num w:numId="47" w16cid:durableId="1312514939">
    <w:abstractNumId w:val="25"/>
  </w:num>
  <w:num w:numId="48" w16cid:durableId="105042392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9B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1C6A"/>
    <w:rsid w:val="00055137"/>
    <w:rsid w:val="00074929"/>
    <w:rsid w:val="00083792"/>
    <w:rsid w:val="00085F90"/>
    <w:rsid w:val="0008613B"/>
    <w:rsid w:val="00090BAC"/>
    <w:rsid w:val="000931B4"/>
    <w:rsid w:val="0009624C"/>
    <w:rsid w:val="000A2498"/>
    <w:rsid w:val="000A43F5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1A8"/>
    <w:rsid w:val="000D17E8"/>
    <w:rsid w:val="000D1A52"/>
    <w:rsid w:val="000D2C59"/>
    <w:rsid w:val="000D35D9"/>
    <w:rsid w:val="000D67E3"/>
    <w:rsid w:val="000E1C29"/>
    <w:rsid w:val="000E236A"/>
    <w:rsid w:val="000E2CEF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97F"/>
    <w:rsid w:val="00135714"/>
    <w:rsid w:val="00142D32"/>
    <w:rsid w:val="00143557"/>
    <w:rsid w:val="00144F5E"/>
    <w:rsid w:val="001469E6"/>
    <w:rsid w:val="00151824"/>
    <w:rsid w:val="001528A5"/>
    <w:rsid w:val="00161093"/>
    <w:rsid w:val="00161F5E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5E6F"/>
    <w:rsid w:val="001C3C85"/>
    <w:rsid w:val="001C5DB5"/>
    <w:rsid w:val="001C7BBC"/>
    <w:rsid w:val="001D621E"/>
    <w:rsid w:val="001D66A5"/>
    <w:rsid w:val="001D705B"/>
    <w:rsid w:val="001E2225"/>
    <w:rsid w:val="001E230F"/>
    <w:rsid w:val="001E3CDB"/>
    <w:rsid w:val="001E52A3"/>
    <w:rsid w:val="001F0890"/>
    <w:rsid w:val="001F615E"/>
    <w:rsid w:val="00205430"/>
    <w:rsid w:val="00214268"/>
    <w:rsid w:val="002152AB"/>
    <w:rsid w:val="00217440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0915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0EF"/>
    <w:rsid w:val="002B26D4"/>
    <w:rsid w:val="002B55D9"/>
    <w:rsid w:val="002B7584"/>
    <w:rsid w:val="002C54DB"/>
    <w:rsid w:val="002D48BB"/>
    <w:rsid w:val="002D52A1"/>
    <w:rsid w:val="002D7AA6"/>
    <w:rsid w:val="002E32E0"/>
    <w:rsid w:val="002E7521"/>
    <w:rsid w:val="002F0D42"/>
    <w:rsid w:val="002F3829"/>
    <w:rsid w:val="002F38CF"/>
    <w:rsid w:val="002F5AEB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501"/>
    <w:rsid w:val="00347FE0"/>
    <w:rsid w:val="003513A5"/>
    <w:rsid w:val="00355D9B"/>
    <w:rsid w:val="00357FB7"/>
    <w:rsid w:val="00363153"/>
    <w:rsid w:val="00364249"/>
    <w:rsid w:val="003644DA"/>
    <w:rsid w:val="003672FC"/>
    <w:rsid w:val="003754A7"/>
    <w:rsid w:val="00383F8D"/>
    <w:rsid w:val="00384BC6"/>
    <w:rsid w:val="0038502C"/>
    <w:rsid w:val="00386777"/>
    <w:rsid w:val="00391AB2"/>
    <w:rsid w:val="00395684"/>
    <w:rsid w:val="003976D8"/>
    <w:rsid w:val="00397B9D"/>
    <w:rsid w:val="003A1109"/>
    <w:rsid w:val="003A49C2"/>
    <w:rsid w:val="003B00BE"/>
    <w:rsid w:val="003B3E2A"/>
    <w:rsid w:val="003B51F1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928"/>
    <w:rsid w:val="00472752"/>
    <w:rsid w:val="0047306D"/>
    <w:rsid w:val="00473C27"/>
    <w:rsid w:val="00473E1C"/>
    <w:rsid w:val="0048283A"/>
    <w:rsid w:val="00482D4C"/>
    <w:rsid w:val="00483E1B"/>
    <w:rsid w:val="00484031"/>
    <w:rsid w:val="00491B01"/>
    <w:rsid w:val="00493A57"/>
    <w:rsid w:val="00495959"/>
    <w:rsid w:val="00497CE5"/>
    <w:rsid w:val="004A72BD"/>
    <w:rsid w:val="004C1095"/>
    <w:rsid w:val="004C2DAD"/>
    <w:rsid w:val="004C4FAE"/>
    <w:rsid w:val="004C6ED2"/>
    <w:rsid w:val="004D1E0E"/>
    <w:rsid w:val="004D2886"/>
    <w:rsid w:val="004D4A4F"/>
    <w:rsid w:val="004D5C8C"/>
    <w:rsid w:val="004E0C5A"/>
    <w:rsid w:val="004E2BE1"/>
    <w:rsid w:val="004E35F1"/>
    <w:rsid w:val="004E3F56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3CD3"/>
    <w:rsid w:val="00524258"/>
    <w:rsid w:val="0052637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7B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F35"/>
    <w:rsid w:val="005B0866"/>
    <w:rsid w:val="005B4717"/>
    <w:rsid w:val="005B6859"/>
    <w:rsid w:val="005C2915"/>
    <w:rsid w:val="005C6D1E"/>
    <w:rsid w:val="005D0E9C"/>
    <w:rsid w:val="005D0EFA"/>
    <w:rsid w:val="005D0F8B"/>
    <w:rsid w:val="005D2AE1"/>
    <w:rsid w:val="005D2CA3"/>
    <w:rsid w:val="005D3F8B"/>
    <w:rsid w:val="005D783F"/>
    <w:rsid w:val="005E27DD"/>
    <w:rsid w:val="005E2B7E"/>
    <w:rsid w:val="005E5F20"/>
    <w:rsid w:val="005E6C5A"/>
    <w:rsid w:val="005F0509"/>
    <w:rsid w:val="005F18A3"/>
    <w:rsid w:val="005F1ADF"/>
    <w:rsid w:val="005F6D67"/>
    <w:rsid w:val="00604177"/>
    <w:rsid w:val="0061362B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02A"/>
    <w:rsid w:val="00660315"/>
    <w:rsid w:val="006611AF"/>
    <w:rsid w:val="0066127A"/>
    <w:rsid w:val="006617AB"/>
    <w:rsid w:val="00663E85"/>
    <w:rsid w:val="00664850"/>
    <w:rsid w:val="00665FDA"/>
    <w:rsid w:val="00666CC5"/>
    <w:rsid w:val="0067274F"/>
    <w:rsid w:val="006801B1"/>
    <w:rsid w:val="00681C47"/>
    <w:rsid w:val="00684B6C"/>
    <w:rsid w:val="00694E8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4611"/>
    <w:rsid w:val="006D7676"/>
    <w:rsid w:val="006E16D4"/>
    <w:rsid w:val="006E39D1"/>
    <w:rsid w:val="006F06AF"/>
    <w:rsid w:val="006F2681"/>
    <w:rsid w:val="00706B5B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ACE"/>
    <w:rsid w:val="00777388"/>
    <w:rsid w:val="00785075"/>
    <w:rsid w:val="00790E8C"/>
    <w:rsid w:val="007A005A"/>
    <w:rsid w:val="007A10BF"/>
    <w:rsid w:val="007A149A"/>
    <w:rsid w:val="007A4E1D"/>
    <w:rsid w:val="007B0FBB"/>
    <w:rsid w:val="007B3E0E"/>
    <w:rsid w:val="007B72C5"/>
    <w:rsid w:val="007D4222"/>
    <w:rsid w:val="007D61A8"/>
    <w:rsid w:val="007E60CB"/>
    <w:rsid w:val="007F1168"/>
    <w:rsid w:val="007F48D4"/>
    <w:rsid w:val="007F7E19"/>
    <w:rsid w:val="008004AA"/>
    <w:rsid w:val="00802635"/>
    <w:rsid w:val="0080325A"/>
    <w:rsid w:val="00804C75"/>
    <w:rsid w:val="00806B1B"/>
    <w:rsid w:val="00806BC9"/>
    <w:rsid w:val="00810C64"/>
    <w:rsid w:val="008123C3"/>
    <w:rsid w:val="00816F53"/>
    <w:rsid w:val="00817D9F"/>
    <w:rsid w:val="00823C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532B"/>
    <w:rsid w:val="008672DA"/>
    <w:rsid w:val="00871F2E"/>
    <w:rsid w:val="00873D1A"/>
    <w:rsid w:val="00875BE8"/>
    <w:rsid w:val="00877B88"/>
    <w:rsid w:val="0088113B"/>
    <w:rsid w:val="00881367"/>
    <w:rsid w:val="008833F7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04E5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756A"/>
    <w:rsid w:val="00941F06"/>
    <w:rsid w:val="009431F3"/>
    <w:rsid w:val="009438D7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2C8"/>
    <w:rsid w:val="00976CF0"/>
    <w:rsid w:val="009809C5"/>
    <w:rsid w:val="009857E9"/>
    <w:rsid w:val="00985868"/>
    <w:rsid w:val="00985EFA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FAB"/>
    <w:rsid w:val="009E32E6"/>
    <w:rsid w:val="009E4241"/>
    <w:rsid w:val="009E7BDA"/>
    <w:rsid w:val="009F0554"/>
    <w:rsid w:val="009F356C"/>
    <w:rsid w:val="009F51F2"/>
    <w:rsid w:val="009F6F51"/>
    <w:rsid w:val="00A0160C"/>
    <w:rsid w:val="00A07468"/>
    <w:rsid w:val="00A0756B"/>
    <w:rsid w:val="00A13CC3"/>
    <w:rsid w:val="00A164F5"/>
    <w:rsid w:val="00A20DA8"/>
    <w:rsid w:val="00A218EC"/>
    <w:rsid w:val="00A310D7"/>
    <w:rsid w:val="00A312E6"/>
    <w:rsid w:val="00A3138F"/>
    <w:rsid w:val="00A319BE"/>
    <w:rsid w:val="00A31F9A"/>
    <w:rsid w:val="00A40760"/>
    <w:rsid w:val="00A4233A"/>
    <w:rsid w:val="00A435C0"/>
    <w:rsid w:val="00A44EFB"/>
    <w:rsid w:val="00A50DAE"/>
    <w:rsid w:val="00A51444"/>
    <w:rsid w:val="00A5179B"/>
    <w:rsid w:val="00A5213D"/>
    <w:rsid w:val="00A5222C"/>
    <w:rsid w:val="00A53A9E"/>
    <w:rsid w:val="00A60320"/>
    <w:rsid w:val="00A622CC"/>
    <w:rsid w:val="00A64D8E"/>
    <w:rsid w:val="00A72FC5"/>
    <w:rsid w:val="00A730E3"/>
    <w:rsid w:val="00A77CF6"/>
    <w:rsid w:val="00A84BA8"/>
    <w:rsid w:val="00A84C50"/>
    <w:rsid w:val="00A85019"/>
    <w:rsid w:val="00A91283"/>
    <w:rsid w:val="00A91607"/>
    <w:rsid w:val="00A92C1B"/>
    <w:rsid w:val="00AA132F"/>
    <w:rsid w:val="00AA2236"/>
    <w:rsid w:val="00AA4DDC"/>
    <w:rsid w:val="00AB3338"/>
    <w:rsid w:val="00AC16C3"/>
    <w:rsid w:val="00AC4231"/>
    <w:rsid w:val="00AC597A"/>
    <w:rsid w:val="00AC5EF4"/>
    <w:rsid w:val="00AC63FC"/>
    <w:rsid w:val="00AD36A1"/>
    <w:rsid w:val="00AD3B12"/>
    <w:rsid w:val="00AD3B41"/>
    <w:rsid w:val="00AD4303"/>
    <w:rsid w:val="00AD4F04"/>
    <w:rsid w:val="00AD5A94"/>
    <w:rsid w:val="00AE11E8"/>
    <w:rsid w:val="00AE2480"/>
    <w:rsid w:val="00AF1260"/>
    <w:rsid w:val="00AF3977"/>
    <w:rsid w:val="00AF623F"/>
    <w:rsid w:val="00B00969"/>
    <w:rsid w:val="00B0143B"/>
    <w:rsid w:val="00B025DC"/>
    <w:rsid w:val="00B0378C"/>
    <w:rsid w:val="00B0394A"/>
    <w:rsid w:val="00B03E54"/>
    <w:rsid w:val="00B0409C"/>
    <w:rsid w:val="00B04340"/>
    <w:rsid w:val="00B07A3B"/>
    <w:rsid w:val="00B13941"/>
    <w:rsid w:val="00B166E2"/>
    <w:rsid w:val="00B33E59"/>
    <w:rsid w:val="00B340A8"/>
    <w:rsid w:val="00B3428E"/>
    <w:rsid w:val="00B36993"/>
    <w:rsid w:val="00B40E12"/>
    <w:rsid w:val="00B435B8"/>
    <w:rsid w:val="00B4499C"/>
    <w:rsid w:val="00B50F3F"/>
    <w:rsid w:val="00B5116D"/>
    <w:rsid w:val="00B534BA"/>
    <w:rsid w:val="00B560CC"/>
    <w:rsid w:val="00B60E0A"/>
    <w:rsid w:val="00B6201D"/>
    <w:rsid w:val="00B6261C"/>
    <w:rsid w:val="00B6299D"/>
    <w:rsid w:val="00B653B7"/>
    <w:rsid w:val="00B66A14"/>
    <w:rsid w:val="00B670C3"/>
    <w:rsid w:val="00B7250F"/>
    <w:rsid w:val="00B752B5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5793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400D"/>
    <w:rsid w:val="00C50118"/>
    <w:rsid w:val="00C549E5"/>
    <w:rsid w:val="00C602B2"/>
    <w:rsid w:val="00C642F7"/>
    <w:rsid w:val="00C65BB1"/>
    <w:rsid w:val="00C66C56"/>
    <w:rsid w:val="00C70C90"/>
    <w:rsid w:val="00C71D26"/>
    <w:rsid w:val="00C7374B"/>
    <w:rsid w:val="00C766A8"/>
    <w:rsid w:val="00C80E7B"/>
    <w:rsid w:val="00C8109F"/>
    <w:rsid w:val="00C82679"/>
    <w:rsid w:val="00C82857"/>
    <w:rsid w:val="00C836F3"/>
    <w:rsid w:val="00C8373A"/>
    <w:rsid w:val="00C90658"/>
    <w:rsid w:val="00C9250E"/>
    <w:rsid w:val="00C931BB"/>
    <w:rsid w:val="00C93725"/>
    <w:rsid w:val="00C96FC6"/>
    <w:rsid w:val="00C97B11"/>
    <w:rsid w:val="00CA7E7C"/>
    <w:rsid w:val="00CB039A"/>
    <w:rsid w:val="00CB0B79"/>
    <w:rsid w:val="00CB5DE5"/>
    <w:rsid w:val="00CB6DC7"/>
    <w:rsid w:val="00CB7A8E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2377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4CB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F5B"/>
    <w:rsid w:val="00D94887"/>
    <w:rsid w:val="00D95C4C"/>
    <w:rsid w:val="00D97898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D70"/>
    <w:rsid w:val="00DF4C61"/>
    <w:rsid w:val="00DF6EE3"/>
    <w:rsid w:val="00E04EFB"/>
    <w:rsid w:val="00E072C2"/>
    <w:rsid w:val="00E24673"/>
    <w:rsid w:val="00E24898"/>
    <w:rsid w:val="00E27EF5"/>
    <w:rsid w:val="00E34932"/>
    <w:rsid w:val="00E355EE"/>
    <w:rsid w:val="00E35FB3"/>
    <w:rsid w:val="00E44C46"/>
    <w:rsid w:val="00E4663E"/>
    <w:rsid w:val="00E52377"/>
    <w:rsid w:val="00E53D61"/>
    <w:rsid w:val="00E55496"/>
    <w:rsid w:val="00E55F56"/>
    <w:rsid w:val="00E65758"/>
    <w:rsid w:val="00E662CA"/>
    <w:rsid w:val="00E66975"/>
    <w:rsid w:val="00E8076C"/>
    <w:rsid w:val="00E81686"/>
    <w:rsid w:val="00E86E4B"/>
    <w:rsid w:val="00E87061"/>
    <w:rsid w:val="00E87C4A"/>
    <w:rsid w:val="00E87DA4"/>
    <w:rsid w:val="00EA15F6"/>
    <w:rsid w:val="00EA20E5"/>
    <w:rsid w:val="00EA2756"/>
    <w:rsid w:val="00EA341C"/>
    <w:rsid w:val="00EA4B94"/>
    <w:rsid w:val="00EA60D4"/>
    <w:rsid w:val="00EB24D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BE2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260"/>
    <w:rsid w:val="00F153F4"/>
    <w:rsid w:val="00F22F5E"/>
    <w:rsid w:val="00F3061E"/>
    <w:rsid w:val="00F35094"/>
    <w:rsid w:val="00F35B29"/>
    <w:rsid w:val="00F3618A"/>
    <w:rsid w:val="00F4412A"/>
    <w:rsid w:val="00F455C2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87C"/>
    <w:rsid w:val="00F917CF"/>
    <w:rsid w:val="00F95E8D"/>
    <w:rsid w:val="00FA1A9D"/>
    <w:rsid w:val="00FA532D"/>
    <w:rsid w:val="00FA7A79"/>
    <w:rsid w:val="00FA7D51"/>
    <w:rsid w:val="00FB3077"/>
    <w:rsid w:val="00FB4A5F"/>
    <w:rsid w:val="00FC3454"/>
    <w:rsid w:val="00FC5752"/>
    <w:rsid w:val="00FD00B1"/>
    <w:rsid w:val="00FD1497"/>
    <w:rsid w:val="00FD72F8"/>
    <w:rsid w:val="00FE059A"/>
    <w:rsid w:val="00FF1433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B50A2ED0-0481-4C64-A60B-5D25ADBD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8136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8136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8136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8136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8136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8136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tfournet@chu-besancon.fr" TargetMode="External"/><Relationship Id="rId21" Type="http://schemas.openxmlformats.org/officeDocument/2006/relationships/hyperlink" Target="mailto:cornet-e@chu-caen.fr" TargetMode="External"/><Relationship Id="rId42" Type="http://schemas.openxmlformats.org/officeDocument/2006/relationships/hyperlink" Target="mailto:delphine.manzoni@chu-lyon.fr" TargetMode="External"/><Relationship Id="rId47" Type="http://schemas.openxmlformats.org/officeDocument/2006/relationships/hyperlink" Target="mailto:HuRambaud@chu-angers.fr" TargetMode="External"/><Relationship Id="rId63" Type="http://schemas.openxmlformats.org/officeDocument/2006/relationships/hyperlink" Target="mailto:Claude.PREUDHOMME@CHU-LILLE.FR" TargetMode="External"/><Relationship Id="rId68" Type="http://schemas.openxmlformats.org/officeDocument/2006/relationships/hyperlink" Target="https://www.merriam-webster.com/dictionary/leukemia" TargetMode="External"/><Relationship Id="rId84" Type="http://schemas.openxmlformats.org/officeDocument/2006/relationships/hyperlink" Target="https://www.merriam-webster.com/dictionary/ammonium" TargetMode="External"/><Relationship Id="rId89" Type="http://schemas.openxmlformats.org/officeDocument/2006/relationships/footer" Target="footer1.xml"/><Relationship Id="rId16" Type="http://schemas.openxmlformats.org/officeDocument/2006/relationships/hyperlink" Target="mailto:Elsa.Bera@chu-rouen.fr" TargetMode="External"/><Relationship Id="rId11" Type="http://schemas.openxmlformats.org/officeDocument/2006/relationships/hyperlink" Target="mailto:isabelle.arnoux@mail.ap-hm.fr" TargetMode="External"/><Relationship Id="rId32" Type="http://schemas.openxmlformats.org/officeDocument/2006/relationships/hyperlink" Target="mailto:Harrivel.Veronique@chu-amiens.fr" TargetMode="External"/><Relationship Id="rId37" Type="http://schemas.openxmlformats.org/officeDocument/2006/relationships/hyperlink" Target="mailto:v.cannard@chru-nancy.fr" TargetMode="External"/><Relationship Id="rId53" Type="http://schemas.openxmlformats.org/officeDocument/2006/relationships/hyperlink" Target="mailto:Vergez.Francois@iuct-oncopole.fr" TargetMode="External"/><Relationship Id="rId58" Type="http://schemas.openxmlformats.org/officeDocument/2006/relationships/hyperlink" Target="mailto:jaja.zhu@aphp.fr" TargetMode="External"/><Relationship Id="rId74" Type="http://schemas.openxmlformats.org/officeDocument/2006/relationships/hyperlink" Target="https://www.merriam-webster.com/medical/immunophenotype" TargetMode="External"/><Relationship Id="rId79" Type="http://schemas.openxmlformats.org/officeDocument/2006/relationships/hyperlink" Target="https://www.merriam-webster.com/medical/immunophenotype" TargetMode="External"/><Relationship Id="rId5" Type="http://schemas.openxmlformats.org/officeDocument/2006/relationships/footnotes" Target="footnotes.xml"/><Relationship Id="rId90" Type="http://schemas.openxmlformats.org/officeDocument/2006/relationships/footer" Target="footer2.xml"/><Relationship Id="rId14" Type="http://schemas.openxmlformats.org/officeDocument/2006/relationships/hyperlink" Target="mailto:iole.oster@chu-lyon.fr" TargetMode="External"/><Relationship Id="rId22" Type="http://schemas.openxmlformats.org/officeDocument/2006/relationships/hyperlink" Target="mailto:ltdannus@chu-clermontferrand.fr" TargetMode="External"/><Relationship Id="rId27" Type="http://schemas.openxmlformats.org/officeDocument/2006/relationships/hyperlink" Target="mailto:fgarnache@chu-besancon.fr" TargetMode="External"/><Relationship Id="rId30" Type="http://schemas.openxmlformats.org/officeDocument/2006/relationships/hyperlink" Target="mailto:vgoncalves-monteiro@chu-reims.fr" TargetMode="External"/><Relationship Id="rId35" Type="http://schemas.openxmlformats.org/officeDocument/2006/relationships/hyperlink" Target="mailto:caroline.mayeurrousse@chu-nantes.fr" TargetMode="External"/><Relationship Id="rId43" Type="http://schemas.openxmlformats.org/officeDocument/2006/relationships/hyperlink" Target="mailto:aguirre.mimoun@chu-bordeaux.fr" TargetMode="External"/><Relationship Id="rId48" Type="http://schemas.openxmlformats.org/officeDocument/2006/relationships/hyperlink" Target="mailto:TRaskovalova@chu-grenoble.fr" TargetMode="External"/><Relationship Id="rId56" Type="http://schemas.openxmlformats.org/officeDocument/2006/relationships/hyperlink" Target="mailto:Manon.VOGRIG@chu-st-etienne.fr" TargetMode="External"/><Relationship Id="rId64" Type="http://schemas.openxmlformats.org/officeDocument/2006/relationships/hyperlink" Target="mailto:Christophe.ROUMIER@chu-lille.fr" TargetMode="External"/><Relationship Id="rId69" Type="http://schemas.openxmlformats.org/officeDocument/2006/relationships/hyperlink" Target="https://www.merriam-webster.com/dictionary/morphologic" TargetMode="External"/><Relationship Id="rId77" Type="http://schemas.openxmlformats.org/officeDocument/2006/relationships/hyperlink" Target="https://www.merriam-webster.com/dictionary/mononuclear" TargetMode="External"/><Relationship Id="rId8" Type="http://schemas.openxmlformats.org/officeDocument/2006/relationships/hyperlink" Target="mailto:adriana.plesa@chu-lyon.fr" TargetMode="External"/><Relationship Id="rId51" Type="http://schemas.openxmlformats.org/officeDocument/2006/relationships/hyperlink" Target="mailto:SCIORTINOD@ipc.unicancer.fr" TargetMode="External"/><Relationship Id="rId72" Type="http://schemas.openxmlformats.org/officeDocument/2006/relationships/hyperlink" Target="https://www.merriam-webster.com/dictionary/supernatant" TargetMode="External"/><Relationship Id="rId80" Type="http://schemas.openxmlformats.org/officeDocument/2006/relationships/hyperlink" Target="https://www.merriam-webster.com/dictionary/cartography" TargetMode="External"/><Relationship Id="rId85" Type="http://schemas.openxmlformats.org/officeDocument/2006/relationships/hyperlink" Target="https://www.merriam-webster.com/dictionary/Giemsa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veronique.saada@igr.fr" TargetMode="External"/><Relationship Id="rId17" Type="http://schemas.openxmlformats.org/officeDocument/2006/relationships/hyperlink" Target="mailto:ebonneville@chu-grenoble.fr" TargetMode="External"/><Relationship Id="rId25" Type="http://schemas.openxmlformats.org/officeDocument/2006/relationships/hyperlink" Target="mailto:jean.feuillard@unilim.fr" TargetMode="External"/><Relationship Id="rId33" Type="http://schemas.openxmlformats.org/officeDocument/2006/relationships/hyperlink" Target="mailto:hemar-c@ch-valenciennes.fr" TargetMode="External"/><Relationship Id="rId38" Type="http://schemas.openxmlformats.org/officeDocument/2006/relationships/hyperlink" Target="mailto:magali.legarff@aphp.fr" TargetMode="External"/><Relationship Id="rId46" Type="http://schemas.openxmlformats.org/officeDocument/2006/relationships/hyperlink" Target="mailto:vraggueneau@ch-versailles.fr" TargetMode="External"/><Relationship Id="rId59" Type="http://schemas.openxmlformats.org/officeDocument/2006/relationships/hyperlink" Target="mailto:karine.cellilebras@alfa-leukemia.org" TargetMode="External"/><Relationship Id="rId67" Type="http://schemas.openxmlformats.org/officeDocument/2006/relationships/hyperlink" Target="https://www.merriam-webster.com/dictionary/myeloid" TargetMode="External"/><Relationship Id="rId20" Type="http://schemas.openxmlformats.org/officeDocument/2006/relationships/hyperlink" Target="mailto:clementine.chauvel@aphp.fr" TargetMode="External"/><Relationship Id="rId41" Type="http://schemas.openxmlformats.org/officeDocument/2006/relationships/hyperlink" Target="mailto:LHOUMEAUAC@ipc.unicancer.fr" TargetMode="External"/><Relationship Id="rId54" Type="http://schemas.openxmlformats.org/officeDocument/2006/relationships/hyperlink" Target="mailto:rveyrat@chu-clermontferrand.fr" TargetMode="External"/><Relationship Id="rId62" Type="http://schemas.openxmlformats.org/officeDocument/2006/relationships/hyperlink" Target="mailto:herve.dombret@mac.com" TargetMode="External"/><Relationship Id="rId70" Type="http://schemas.openxmlformats.org/officeDocument/2006/relationships/hyperlink" Target="https://www.merriam-webster.com/dictionary/aspirate" TargetMode="External"/><Relationship Id="rId75" Type="http://schemas.openxmlformats.org/officeDocument/2006/relationships/hyperlink" Target="https://www.merriam-webster.com/dictionary/lymphocyte" TargetMode="External"/><Relationship Id="rId83" Type="http://schemas.openxmlformats.org/officeDocument/2006/relationships/hyperlink" Target="https://www.merriam-webster.com/dictionary/physiological" TargetMode="External"/><Relationship Id="rId88" Type="http://schemas.openxmlformats.org/officeDocument/2006/relationships/header" Target="header1.xm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bouchra.badaoui@aphp.fr" TargetMode="External"/><Relationship Id="rId23" Type="http://schemas.openxmlformats.org/officeDocument/2006/relationships/hyperlink" Target="mailto:camille.debord@chu-nantes.fr" TargetMode="External"/><Relationship Id="rId28" Type="http://schemas.openxmlformats.org/officeDocument/2006/relationships/hyperlink" Target="mailto:FrGenevieve@chu-angers.fr" TargetMode="External"/><Relationship Id="rId36" Type="http://schemas.openxmlformats.org/officeDocument/2006/relationships/hyperlink" Target="mailto:helene.lapillonne@aphp.fr" TargetMode="External"/><Relationship Id="rId49" Type="http://schemas.openxmlformats.org/officeDocument/2006/relationships/hyperlink" Target="mailto:aroggy@chu-besancon.fr" TargetMode="External"/><Relationship Id="rId57" Type="http://schemas.openxmlformats.org/officeDocument/2006/relationships/hyperlink" Target="mailto:orianne.wagnerballon@aphp.fr" TargetMode="External"/><Relationship Id="rId10" Type="http://schemas.openxmlformats.org/officeDocument/2006/relationships/hyperlink" Target="mailto:stephanie.mathis@aphp.fr" TargetMode="External"/><Relationship Id="rId31" Type="http://schemas.openxmlformats.org/officeDocument/2006/relationships/hyperlink" Target="mailto:julien.guy@chu-dijon.fr" TargetMode="External"/><Relationship Id="rId44" Type="http://schemas.openxmlformats.org/officeDocument/2006/relationships/hyperlink" Target="mailto:Vanessa.NIVAGGIONI@ap-hm.fr" TargetMode="External"/><Relationship Id="rId52" Type="http://schemas.openxmlformats.org/officeDocument/2006/relationships/hyperlink" Target="mailto:Valerie.SOENEN@%20chu-lille.fr%20" TargetMode="External"/><Relationship Id="rId60" Type="http://schemas.openxmlformats.org/officeDocument/2006/relationships/hyperlink" Target="mailto:raphael.itzykson@aphp.fr" TargetMode="External"/><Relationship Id="rId65" Type="http://schemas.openxmlformats.org/officeDocument/2006/relationships/hyperlink" Target="mailto:adriana.plesa@chu-lyon.fr" TargetMode="External"/><Relationship Id="rId73" Type="http://schemas.openxmlformats.org/officeDocument/2006/relationships/hyperlink" Target="https://www.merriam-webster.com/dictionary/monoclonal" TargetMode="External"/><Relationship Id="rId78" Type="http://schemas.openxmlformats.org/officeDocument/2006/relationships/hyperlink" Target="https://www.merriam-webster.com/medical/hematogone" TargetMode="External"/><Relationship Id="rId81" Type="http://schemas.openxmlformats.org/officeDocument/2006/relationships/hyperlink" Target="https://www.merriam-webster.com/dictionary/leukemia" TargetMode="External"/><Relationship Id="rId86" Type="http://schemas.openxmlformats.org/officeDocument/2006/relationships/hyperlink" Target="https://www.merriam-webster.com/dictionary/fluoresce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lorent.dumezy@chu-lille.fr" TargetMode="External"/><Relationship Id="rId13" Type="http://schemas.openxmlformats.org/officeDocument/2006/relationships/hyperlink" Target="mailto:valerie.bardet@aphp.fr" TargetMode="External"/><Relationship Id="rId18" Type="http://schemas.openxmlformats.org/officeDocument/2006/relationships/hyperlink" Target="mailto:boutheina.bouslama@aphp.fr" TargetMode="External"/><Relationship Id="rId39" Type="http://schemas.openxmlformats.org/officeDocument/2006/relationships/hyperlink" Target="mailto:pierre.lemaire@aphp.fr" TargetMode="External"/><Relationship Id="rId34" Type="http://schemas.openxmlformats.org/officeDocument/2006/relationships/hyperlink" Target="mailto:Cassandra.JADEAU@chu-limoges.fr" TargetMode="External"/><Relationship Id="rId50" Type="http://schemas.openxmlformats.org/officeDocument/2006/relationships/hyperlink" Target="mailto:Mikael.ROUSSEL@chu-rennes.fr" TargetMode="External"/><Relationship Id="rId55" Type="http://schemas.openxmlformats.org/officeDocument/2006/relationships/hyperlink" Target="mailto:jean-philippe.vial@chu-bordeaux.fr" TargetMode="External"/><Relationship Id="rId76" Type="http://schemas.openxmlformats.org/officeDocument/2006/relationships/hyperlink" Target="https://www.merriam-webster.com/dictionary/erythroblast" TargetMode="External"/><Relationship Id="rId7" Type="http://schemas.openxmlformats.org/officeDocument/2006/relationships/hyperlink" Target="https://review.jove.com/account/file-uploader?src=21747768" TargetMode="External"/><Relationship Id="rId71" Type="http://schemas.openxmlformats.org/officeDocument/2006/relationships/hyperlink" Target="https://www.merriam-webster.com/dictionary/centrifuge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mailto:D.GERARD@chru-nancy.fr" TargetMode="External"/><Relationship Id="rId24" Type="http://schemas.openxmlformats.org/officeDocument/2006/relationships/hyperlink" Target="mailto:frederic.feger@aphp.fr" TargetMode="External"/><Relationship Id="rId40" Type="http://schemas.openxmlformats.org/officeDocument/2006/relationships/hyperlink" Target="mailto:remi.letestu@aphp.fr" TargetMode="External"/><Relationship Id="rId45" Type="http://schemas.openxmlformats.org/officeDocument/2006/relationships/hyperlink" Target="mailto:josman@ch-versailles.fr" TargetMode="External"/><Relationship Id="rId66" Type="http://schemas.openxmlformats.org/officeDocument/2006/relationships/hyperlink" Target="https://www.merriam-webster.com/medical/cytometer" TargetMode="External"/><Relationship Id="rId87" Type="http://schemas.openxmlformats.org/officeDocument/2006/relationships/hyperlink" Target="https://www.merriam-webster.com/dictionary/erythroblast" TargetMode="External"/><Relationship Id="rId61" Type="http://schemas.openxmlformats.org/officeDocument/2006/relationships/hyperlink" Target="mailto:Recher.Christian@iuct-oncopole.fr" TargetMode="External"/><Relationship Id="rId82" Type="http://schemas.openxmlformats.org/officeDocument/2006/relationships/hyperlink" Target="https://www.merriam-webster.com/dictionary/quantification" TargetMode="External"/><Relationship Id="rId19" Type="http://schemas.openxmlformats.org/officeDocument/2006/relationships/hyperlink" Target="mailto:nicolas.chapuis@aphp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4490</Words>
  <Characters>25594</Characters>
  <Application>Microsoft Office Word</Application>
  <DocSecurity>0</DocSecurity>
  <Lines>213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30024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2026-06-18T09:26:00Z</cp:lastPrinted>
  <dcterms:created xsi:type="dcterms:W3CDTF">2026-09-20T17:24:00Z</dcterms:created>
  <dcterms:modified xsi:type="dcterms:W3CDTF">2026-09-20T17:24:00Z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