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41793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04627">
        <w:rPr>
          <w:rFonts w:eastAsia="Times New Roman" w:cstheme="minorHAnsi"/>
          <w:b/>
        </w:rPr>
        <w:t>71290</w:t>
      </w:r>
    </w:p>
    <w:p w14:paraId="2F6924E5" w14:textId="291F59D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04627">
        <w:rPr>
          <w:rFonts w:eastAsia="Times New Roman" w:cstheme="minorHAnsi"/>
          <w:b/>
        </w:rPr>
        <w:t>Pallavi Sharma</w:t>
      </w:r>
    </w:p>
    <w:p w14:paraId="6FB9233B" w14:textId="7C854C3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B04627" w:rsidRPr="00154723">
          <w:rPr>
            <w:rStyle w:val="Hyperlink"/>
            <w:rFonts w:eastAsia="Times New Roman" w:cstheme="minorHAnsi"/>
            <w:b/>
          </w:rPr>
          <w:t>https://review.jove.com/files_upload.php?src=21743498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374396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04627" w:rsidRPr="00B04627">
        <w:rPr>
          <w:b/>
          <w:bCs/>
          <w:sz w:val="32"/>
          <w:szCs w:val="32"/>
          <w:lang w:val="en"/>
        </w:rPr>
        <w:t>Real-Time, Noninvasive Evaluation of Mitochondrial Function Using Resonance Raman Spectroscopy</w:t>
      </w:r>
      <w:r w:rsidR="00B04627" w:rsidRPr="00475BE6">
        <w:rPr>
          <w:lang w:val="en"/>
        </w:rPr>
        <w:t xml:space="preserve">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EDA5FB5" w14:textId="669918FA" w:rsidR="00B04627" w:rsidRPr="00B04627" w:rsidRDefault="00B04627" w:rsidP="00B04627">
      <w:pPr>
        <w:spacing w:line="0" w:lineRule="atLeast"/>
        <w:rPr>
          <w:b/>
          <w:bCs/>
          <w:sz w:val="28"/>
          <w:szCs w:val="28"/>
          <w:vertAlign w:val="superscript"/>
        </w:rPr>
      </w:pPr>
      <w:r w:rsidRPr="00B04627">
        <w:rPr>
          <w:sz w:val="28"/>
          <w:szCs w:val="28"/>
        </w:rPr>
        <w:t>Yasemin Altug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Rohil Jain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Khanh T. Nguyen</w:t>
      </w:r>
      <w:r w:rsidRPr="00B04627">
        <w:rPr>
          <w:sz w:val="28"/>
          <w:szCs w:val="28"/>
          <w:vertAlign w:val="superscript"/>
        </w:rPr>
        <w:t>1,2</w:t>
      </w:r>
      <w:r w:rsidRPr="00B04627">
        <w:rPr>
          <w:sz w:val="28"/>
          <w:szCs w:val="28"/>
        </w:rPr>
        <w:t>, Padraic Romfh</w:t>
      </w:r>
      <w:r w:rsidRPr="00B04627">
        <w:rPr>
          <w:sz w:val="28"/>
          <w:szCs w:val="28"/>
          <w:vertAlign w:val="superscript"/>
        </w:rPr>
        <w:t>3</w:t>
      </w:r>
      <w:r w:rsidRPr="00B04627">
        <w:rPr>
          <w:sz w:val="28"/>
          <w:szCs w:val="28"/>
        </w:rPr>
        <w:t>, Shannon N. Tessier</w:t>
      </w:r>
      <w:r w:rsidRPr="00B04627">
        <w:rPr>
          <w:sz w:val="28"/>
          <w:szCs w:val="28"/>
          <w:vertAlign w:val="superscript"/>
        </w:rPr>
        <w:t>1,2</w:t>
      </w:r>
    </w:p>
    <w:p w14:paraId="1A96A86E" w14:textId="77777777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</w:p>
    <w:p w14:paraId="20C8393D" w14:textId="1184A1FD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  <w:lang w:val="en"/>
        </w:rPr>
      </w:pPr>
      <w:r w:rsidRPr="00B04627">
        <w:rPr>
          <w:sz w:val="28"/>
          <w:szCs w:val="28"/>
          <w:vertAlign w:val="superscript"/>
          <w:lang w:val="en"/>
        </w:rPr>
        <w:t>1</w:t>
      </w:r>
      <w:r w:rsidRPr="00B04627">
        <w:rPr>
          <w:sz w:val="28"/>
          <w:szCs w:val="28"/>
          <w:lang w:val="en"/>
        </w:rPr>
        <w:t>Center of Engineering in Medicine and Surgery, Department of Surgery, Massachusetts General Hospital, Harvard Medical School</w:t>
      </w:r>
    </w:p>
    <w:p w14:paraId="3C489242" w14:textId="4C047A89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  <w:lang w:val="en"/>
        </w:rPr>
      </w:pPr>
      <w:r w:rsidRPr="00B04627">
        <w:rPr>
          <w:sz w:val="28"/>
          <w:szCs w:val="28"/>
          <w:vertAlign w:val="superscript"/>
          <w:lang w:val="en"/>
        </w:rPr>
        <w:t>2</w:t>
      </w:r>
      <w:r w:rsidRPr="00B04627">
        <w:rPr>
          <w:sz w:val="28"/>
          <w:szCs w:val="28"/>
          <w:lang w:val="en"/>
        </w:rPr>
        <w:t>Shriners Hospital for Children</w:t>
      </w:r>
    </w:p>
    <w:p w14:paraId="25DD55A8" w14:textId="28471AFD" w:rsidR="00B04627" w:rsidRPr="00B04627" w:rsidRDefault="00B04627" w:rsidP="00B04627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sz w:val="28"/>
          <w:szCs w:val="28"/>
        </w:rPr>
      </w:pPr>
      <w:r w:rsidRPr="00B04627">
        <w:rPr>
          <w:sz w:val="28"/>
          <w:szCs w:val="28"/>
          <w:vertAlign w:val="superscript"/>
          <w:lang w:val="en"/>
        </w:rPr>
        <w:t>3</w:t>
      </w:r>
      <w:r w:rsidRPr="00B04627">
        <w:rPr>
          <w:sz w:val="28"/>
          <w:szCs w:val="28"/>
          <w:lang w:val="en"/>
        </w:rPr>
        <w:t>Pendar Technologies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7BF55759" w14:textId="77777777" w:rsidR="00B04627" w:rsidRDefault="00B04627" w:rsidP="00B04627">
      <w:pPr>
        <w:spacing w:line="0" w:lineRule="atLeast"/>
        <w:rPr>
          <w:vertAlign w:val="superscript"/>
        </w:rPr>
      </w:pPr>
      <w:bookmarkStart w:id="0" w:name="_Hlk25233958"/>
      <w:r w:rsidRPr="00475BE6">
        <w:t>Shannon N. Tessier</w:t>
      </w:r>
      <w:r>
        <w:t xml:space="preserve"> </w:t>
      </w:r>
      <w:r>
        <w:tab/>
      </w:r>
      <w:r w:rsidRPr="00583982">
        <w:t>sntessier@mgh.harvard.edu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7B7C763" w14:textId="77777777" w:rsidR="00B04627" w:rsidRDefault="00B04627" w:rsidP="00B04627">
      <w:pPr>
        <w:spacing w:line="0" w:lineRule="atLeast"/>
      </w:pPr>
      <w:r w:rsidRPr="00475BE6">
        <w:t>Yasemin Altug</w:t>
      </w:r>
      <w:r>
        <w:t xml:space="preserve"> </w:t>
      </w:r>
      <w:r>
        <w:tab/>
        <w:t>yaltug@mgh.harvard.edu</w:t>
      </w:r>
    </w:p>
    <w:p w14:paraId="0068E561" w14:textId="77777777" w:rsidR="00B04627" w:rsidRDefault="00B04627" w:rsidP="00B04627">
      <w:pPr>
        <w:spacing w:line="0" w:lineRule="atLeast"/>
      </w:pPr>
      <w:r w:rsidRPr="00475BE6">
        <w:t>Rohil Jain</w:t>
      </w:r>
      <w:r>
        <w:t xml:space="preserve"> </w:t>
      </w:r>
      <w:r>
        <w:tab/>
      </w:r>
      <w:r>
        <w:tab/>
      </w:r>
      <w:r w:rsidRPr="00583982">
        <w:t>ohilsjain@gmail.com</w:t>
      </w:r>
    </w:p>
    <w:p w14:paraId="5334677E" w14:textId="77777777" w:rsidR="00B04627" w:rsidRDefault="00B04627" w:rsidP="00B04627">
      <w:pPr>
        <w:spacing w:line="0" w:lineRule="atLeast"/>
      </w:pPr>
      <w:r w:rsidRPr="00475BE6">
        <w:t>Khanh T. Nguyen</w:t>
      </w:r>
      <w:r>
        <w:t xml:space="preserve"> </w:t>
      </w:r>
      <w:r>
        <w:tab/>
        <w:t>ktnguyen360@gmail.com</w:t>
      </w:r>
    </w:p>
    <w:p w14:paraId="1C7341E4" w14:textId="77777777" w:rsidR="00B04627" w:rsidRPr="0024021F" w:rsidRDefault="00B04627" w:rsidP="00B04627">
      <w:pPr>
        <w:spacing w:line="0" w:lineRule="atLeast"/>
        <w:rPr>
          <w:lang w:val="it-CH"/>
        </w:rPr>
      </w:pPr>
      <w:r w:rsidRPr="0024021F">
        <w:rPr>
          <w:lang w:val="it-CH"/>
        </w:rPr>
        <w:t xml:space="preserve">Padraic Romfh </w:t>
      </w:r>
      <w:r w:rsidRPr="0024021F">
        <w:rPr>
          <w:lang w:val="it-CH"/>
        </w:rPr>
        <w:tab/>
      </w:r>
      <w:hyperlink r:id="rId8" w:history="1">
        <w:r w:rsidRPr="0024021F">
          <w:rPr>
            <w:rStyle w:val="Hyperlink"/>
            <w:lang w:val="it-CH"/>
          </w:rPr>
          <w:t>promfh@pendar.com</w:t>
        </w:r>
      </w:hyperlink>
    </w:p>
    <w:p w14:paraId="5E3A8561" w14:textId="77777777" w:rsidR="0081370D" w:rsidRPr="0081370D" w:rsidRDefault="0081370D" w:rsidP="0081370D">
      <w:pPr>
        <w:spacing w:line="0" w:lineRule="atLeast"/>
        <w:rPr>
          <w:vertAlign w:val="superscript"/>
          <w:lang w:val="it-CH"/>
        </w:rPr>
      </w:pPr>
      <w:r w:rsidRPr="0081370D">
        <w:rPr>
          <w:lang w:val="it-CH"/>
        </w:rPr>
        <w:t xml:space="preserve">Shannon N. Tessier </w:t>
      </w:r>
      <w:r w:rsidRPr="0081370D">
        <w:rPr>
          <w:lang w:val="it-CH"/>
        </w:rPr>
        <w:tab/>
        <w:t>sntessier@mgh.harvard.edu</w:t>
      </w:r>
    </w:p>
    <w:p w14:paraId="061BBECC" w14:textId="77777777" w:rsidR="0081370D" w:rsidRPr="0081370D" w:rsidRDefault="0081370D" w:rsidP="0081370D">
      <w:pPr>
        <w:outlineLvl w:val="0"/>
        <w:rPr>
          <w:rFonts w:eastAsia="Times New Roman" w:cstheme="minorHAnsi"/>
          <w:lang w:val="it-CH"/>
        </w:rPr>
      </w:pPr>
    </w:p>
    <w:p w14:paraId="0CB38606" w14:textId="77777777" w:rsidR="00B04627" w:rsidRPr="0024021F" w:rsidRDefault="00B04627" w:rsidP="00B04627">
      <w:pPr>
        <w:spacing w:line="0" w:lineRule="atLeast"/>
        <w:rPr>
          <w:lang w:val="it-CH"/>
        </w:rPr>
      </w:pPr>
    </w:p>
    <w:p w14:paraId="12916965" w14:textId="77777777" w:rsidR="003B5E26" w:rsidRPr="0024021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24021F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24021F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24021F" w:rsidRDefault="00C70C90">
      <w:pPr>
        <w:rPr>
          <w:rFonts w:cstheme="minorHAnsi"/>
          <w:b/>
          <w:sz w:val="22"/>
          <w:szCs w:val="22"/>
          <w:lang w:val="it-CH"/>
        </w:rPr>
      </w:pPr>
      <w:r w:rsidRPr="0024021F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15472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 w:rsidRPr="00154723"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00F8D1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81370D">
        <w:rPr>
          <w:rFonts w:cstheme="minorHAnsi"/>
          <w:bCs/>
          <w:sz w:val="22"/>
          <w:szCs w:val="22"/>
        </w:rPr>
        <w:t>26</w:t>
      </w:r>
    </w:p>
    <w:p w14:paraId="5AAC9C6C" w14:textId="1F6256A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81370D">
        <w:rPr>
          <w:rFonts w:cstheme="minorHAnsi"/>
          <w:bCs/>
          <w:sz w:val="22"/>
          <w:szCs w:val="22"/>
        </w:rPr>
        <w:t>50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6FE2B07A" w:rsidR="00A13CC3" w:rsidRDefault="00FF25E5" w:rsidP="0081370D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81370D" w:rsidRPr="00475BE6">
        <w:t xml:space="preserve">Massachusetts General Hospital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66782379" w:rsidR="00CE10F2" w:rsidRPr="006A2767" w:rsidRDefault="006A276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A2767">
        <w:rPr>
          <w:b/>
          <w:bCs/>
        </w:rPr>
        <w:t xml:space="preserve">Setting up the </w:t>
      </w:r>
      <w:r w:rsidR="00DC7CC0" w:rsidRPr="00DC7CC0">
        <w:rPr>
          <w:b/>
          <w:bCs/>
        </w:rPr>
        <w:t>Resonance Raman Spectroscopy</w:t>
      </w:r>
      <w:r w:rsidR="00DC7CC0" w:rsidRPr="00475BE6">
        <w:t xml:space="preserve"> </w:t>
      </w:r>
      <w:r w:rsidR="00DC7CC0">
        <w:rPr>
          <w:b/>
          <w:bCs/>
        </w:rPr>
        <w:t>(RRS)</w:t>
      </w:r>
      <w:r w:rsidRPr="006A2767">
        <w:rPr>
          <w:b/>
          <w:bCs/>
        </w:rPr>
        <w:t xml:space="preserve"> </w:t>
      </w:r>
      <w:r>
        <w:rPr>
          <w:b/>
          <w:bCs/>
        </w:rPr>
        <w:t>S</w:t>
      </w:r>
      <w:r w:rsidRPr="006A2767">
        <w:rPr>
          <w:b/>
          <w:bCs/>
        </w:rPr>
        <w:t xml:space="preserve">ystem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1622B6F" w14:textId="77777777" w:rsidR="008F1334" w:rsidRDefault="008F1334" w:rsidP="008F1334">
      <w:pPr>
        <w:pStyle w:val="ListParagraph"/>
        <w:spacing w:before="120"/>
        <w:ind w:left="907"/>
        <w:contextualSpacing w:val="0"/>
        <w:rPr>
          <w:color w:val="7030A0"/>
        </w:rPr>
      </w:pPr>
    </w:p>
    <w:p w14:paraId="01C9E4F2" w14:textId="651D2E6F" w:rsidR="00B04627" w:rsidRPr="006A2767" w:rsidRDefault="0024021F">
      <w:pPr>
        <w:pStyle w:val="ListParagraph"/>
        <w:numPr>
          <w:ilvl w:val="1"/>
          <w:numId w:val="3"/>
        </w:numPr>
        <w:spacing w:before="120"/>
        <w:contextualSpacing w:val="0"/>
        <w:rPr>
          <w:color w:val="7030A0"/>
        </w:rPr>
      </w:pPr>
      <w:r w:rsidRPr="006A2767">
        <w:rPr>
          <w:color w:val="7030A0"/>
        </w:rPr>
        <w:t>To begin, c</w:t>
      </w:r>
      <w:r w:rsidR="00B04627" w:rsidRPr="006A2767">
        <w:rPr>
          <w:color w:val="7030A0"/>
        </w:rPr>
        <w:t xml:space="preserve">onnect the spectrometer unit to the direct current power supply </w:t>
      </w:r>
      <w:r w:rsidR="00B04627" w:rsidRPr="006A2767">
        <w:rPr>
          <w:b/>
          <w:bCs/>
          <w:color w:val="7030A0"/>
        </w:rPr>
        <w:t>[1]</w:t>
      </w:r>
      <w:r w:rsidR="00B04627" w:rsidRPr="006A2767">
        <w:rPr>
          <w:color w:val="7030A0"/>
        </w:rPr>
        <w:t xml:space="preserve"> and connect it to the universal serial bus port on the computer running the analysis software using the supplied cables </w:t>
      </w:r>
      <w:r w:rsidR="00B04627" w:rsidRPr="006A2767">
        <w:rPr>
          <w:b/>
          <w:bCs/>
          <w:color w:val="7030A0"/>
        </w:rPr>
        <w:t>[2]</w:t>
      </w:r>
      <w:r w:rsidR="00B04627" w:rsidRPr="006A2767">
        <w:rPr>
          <w:color w:val="7030A0"/>
        </w:rPr>
        <w:t xml:space="preserve">. Identify the spectrometer unit with the round plug that contains alignment indentations </w:t>
      </w:r>
      <w:r w:rsidR="00B04627" w:rsidRPr="006A2767">
        <w:rPr>
          <w:b/>
          <w:bCs/>
          <w:color w:val="7030A0"/>
        </w:rPr>
        <w:t>[3]</w:t>
      </w:r>
      <w:r w:rsidR="00B04627" w:rsidRPr="006A2767">
        <w:rPr>
          <w:color w:val="7030A0"/>
        </w:rPr>
        <w:t>.</w:t>
      </w:r>
    </w:p>
    <w:p w14:paraId="3960D0C9" w14:textId="26DF27A7" w:rsidR="00B04627" w:rsidRPr="006A2767" w:rsidRDefault="00B04627" w:rsidP="006A276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B3298">
        <w:rPr>
          <w:lang w:val="en-IN"/>
        </w:rPr>
        <w:t>WIDE: Talent connecting the spectrometer unit to the direct current power supply.</w:t>
      </w:r>
      <w:r w:rsidR="006A2767">
        <w:rPr>
          <w:lang w:val="en-IN"/>
        </w:rPr>
        <w:t xml:space="preserve"> </w:t>
      </w:r>
      <w:r w:rsidR="006A2767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6A2767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6A2767">
        <w:rPr>
          <w:rFonts w:cstheme="minorHAnsi"/>
          <w:i/>
          <w:iCs/>
          <w:color w:val="0000FF"/>
          <w:lang w:val="en-IN"/>
        </w:rPr>
        <w:t>obtain CU shot as well for this shot</w:t>
      </w:r>
      <w:r w:rsidR="006A2767" w:rsidRPr="008E4564">
        <w:rPr>
          <w:rFonts w:cstheme="minorHAnsi"/>
          <w:i/>
          <w:iCs/>
          <w:color w:val="0000FF"/>
          <w:lang w:val="en-IN"/>
        </w:rPr>
        <w:t>.</w:t>
      </w:r>
    </w:p>
    <w:p w14:paraId="523683B1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connecting the spectrometer unit to the universal serial bus port on the computer using the supplied cable.</w:t>
      </w:r>
    </w:p>
    <w:p w14:paraId="1066F18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Close-up of the spectrometer unit showing the round plug with alignment indentations.</w:t>
      </w:r>
    </w:p>
    <w:p w14:paraId="584C5B73" w14:textId="45D7ECCF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Align the indentations of the round plug with those of the cable connected to the power supply and universal serial bus port </w:t>
      </w:r>
      <w:r w:rsidRPr="00DB3298">
        <w:rPr>
          <w:b/>
          <w:bCs/>
        </w:rPr>
        <w:t>[1]</w:t>
      </w:r>
      <w:r w:rsidRPr="00DB3298">
        <w:t xml:space="preserve">. Connect the ports without </w:t>
      </w:r>
      <w:r w:rsidR="00790EDB">
        <w:t>cleaning them</w:t>
      </w:r>
      <w:r w:rsidRPr="00DB3298">
        <w:t xml:space="preserve"> beforehand </w:t>
      </w:r>
      <w:r w:rsidRPr="00DB3298">
        <w:rPr>
          <w:b/>
          <w:bCs/>
        </w:rPr>
        <w:t>[2]</w:t>
      </w:r>
      <w:r w:rsidRPr="00DB3298">
        <w:t>.</w:t>
      </w:r>
    </w:p>
    <w:p w14:paraId="045D265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aligning the indentations of the round plug with the cable connector.</w:t>
      </w:r>
    </w:p>
    <w:p w14:paraId="0494B01A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connecting the ports together.</w:t>
      </w:r>
    </w:p>
    <w:p w14:paraId="5734766A" w14:textId="57E44342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lastRenderedPageBreak/>
        <w:t xml:space="preserve">Place the laser probe in the probe holder </w:t>
      </w:r>
      <w:r w:rsidRPr="00DB3298">
        <w:rPr>
          <w:b/>
          <w:bCs/>
        </w:rPr>
        <w:t>[1]</w:t>
      </w:r>
      <w:r w:rsidRPr="00DB3298">
        <w:t>. Then</w:t>
      </w:r>
      <w:r w:rsidR="00790EDB">
        <w:t xml:space="preserve"> adjust the probe's position</w:t>
      </w:r>
      <w:r w:rsidRPr="00DB3298">
        <w:t xml:space="preserve"> at the start of the experiment </w:t>
      </w:r>
      <w:r w:rsidRPr="00DB3298">
        <w:rPr>
          <w:b/>
          <w:bCs/>
        </w:rPr>
        <w:t>[2]</w:t>
      </w:r>
      <w:r w:rsidRPr="00DB3298">
        <w:t>.</w:t>
      </w:r>
    </w:p>
    <w:p w14:paraId="12AF975A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placing the laser probe in the probe holder.</w:t>
      </w:r>
    </w:p>
    <w:p w14:paraId="754E1F2D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position of the laser probe.</w:t>
      </w:r>
    </w:p>
    <w:p w14:paraId="510EE620" w14:textId="355737CD" w:rsidR="00B04627" w:rsidRPr="00DB3298" w:rsidRDefault="00B04627" w:rsidP="006A2767">
      <w:pPr>
        <w:pStyle w:val="Narration"/>
        <w:numPr>
          <w:ilvl w:val="1"/>
          <w:numId w:val="3"/>
        </w:numPr>
      </w:pPr>
      <w:r w:rsidRPr="00DB3298">
        <w:t xml:space="preserve">Open the spectrometer control software </w:t>
      </w:r>
      <w:r w:rsidRPr="00DB3298">
        <w:rPr>
          <w:b/>
          <w:bCs/>
        </w:rPr>
        <w:t>[1]</w:t>
      </w:r>
      <w:r w:rsidRPr="00DB3298">
        <w:t>.</w:t>
      </w:r>
      <w:r w:rsidR="006A2767">
        <w:t xml:space="preserve"> O</w:t>
      </w:r>
      <w:r w:rsidR="006A2767" w:rsidRPr="00DB3298">
        <w:t xml:space="preserve">bserve the graph </w:t>
      </w:r>
      <w:r w:rsidR="006A2767">
        <w:t xml:space="preserve">showing percent </w:t>
      </w:r>
      <w:r w:rsidR="008F1334" w:rsidRPr="00475BE6">
        <w:t>Resonance Raman reduced mitochondrial ratio</w:t>
      </w:r>
      <w:r w:rsidR="008F1334">
        <w:t xml:space="preserve"> or 3RMR</w:t>
      </w:r>
      <w:r w:rsidR="006A2767">
        <w:t xml:space="preserve"> </w:t>
      </w:r>
      <w:r w:rsidR="006A2767" w:rsidRPr="006A2767">
        <w:rPr>
          <w:i/>
          <w:iCs/>
          <w:color w:val="EE0000"/>
        </w:rPr>
        <w:t>(Three-R-M-R)</w:t>
      </w:r>
      <w:r w:rsidR="006A2767">
        <w:t xml:space="preserve">, tissue oxygen saturation, and myoglobin saturation </w:t>
      </w:r>
      <w:r w:rsidR="006A2767" w:rsidRPr="00DB3298">
        <w:t xml:space="preserve">upon opening the spectrometer control software </w:t>
      </w:r>
      <w:r w:rsidR="006A2767" w:rsidRPr="00DB3298">
        <w:rPr>
          <w:b/>
          <w:bCs/>
        </w:rPr>
        <w:t>[</w:t>
      </w:r>
      <w:r w:rsidR="006A2767">
        <w:rPr>
          <w:b/>
          <w:bCs/>
        </w:rPr>
        <w:t>2</w:t>
      </w:r>
      <w:r w:rsidR="006A2767" w:rsidRPr="00DB3298">
        <w:rPr>
          <w:b/>
          <w:bCs/>
        </w:rPr>
        <w:t>]</w:t>
      </w:r>
      <w:r w:rsidR="006A2767" w:rsidRPr="00DB3298">
        <w:t xml:space="preserve">. Click the </w:t>
      </w:r>
      <w:r w:rsidR="006A2767" w:rsidRPr="00DB3298">
        <w:rPr>
          <w:b/>
          <w:bCs/>
        </w:rPr>
        <w:t>Settings</w:t>
      </w:r>
      <w:r w:rsidR="006A2767" w:rsidRPr="00DB3298">
        <w:t xml:space="preserve"> tab at the bottom left of the page </w:t>
      </w:r>
      <w:r w:rsidR="006A2767" w:rsidRPr="00DB3298">
        <w:rPr>
          <w:b/>
          <w:bCs/>
        </w:rPr>
        <w:t>[</w:t>
      </w:r>
      <w:r w:rsidR="006A2767">
        <w:rPr>
          <w:b/>
          <w:bCs/>
        </w:rPr>
        <w:t>3</w:t>
      </w:r>
      <w:r w:rsidR="006A2767" w:rsidRPr="00DB3298">
        <w:rPr>
          <w:b/>
          <w:bCs/>
        </w:rPr>
        <w:t>]</w:t>
      </w:r>
      <w:r w:rsidR="006A2767" w:rsidRPr="00DB3298">
        <w:t>.</w:t>
      </w:r>
    </w:p>
    <w:p w14:paraId="439F3F4E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6A2767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Spectrometer control software being opened.</w:t>
      </w:r>
    </w:p>
    <w:p w14:paraId="30D9774A" w14:textId="135F1E6D" w:rsidR="00DC7CC0" w:rsidRPr="00DB3298" w:rsidRDefault="00DC7CC0" w:rsidP="00DC7CC0">
      <w:pPr>
        <w:pStyle w:val="ShotDescription"/>
        <w:ind w:firstLine="0"/>
        <w:rPr>
          <w:lang w:val="en-IN"/>
        </w:rPr>
      </w:pPr>
      <w:r w:rsidRPr="008F2BE9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>
        <w:t xml:space="preserve"> </w:t>
      </w:r>
      <w:r w:rsidRPr="008F2BE9">
        <w:t xml:space="preserve"> </w:t>
      </w:r>
      <w:hyperlink r:id="rId11" w:history="1">
        <w:r w:rsidR="00154723" w:rsidRPr="00154723">
          <w:rPr>
            <w:rStyle w:val="Hyperlink"/>
            <w:rFonts w:eastAsia="Times New Roman" w:cstheme="minorHAnsi"/>
            <w:b/>
          </w:rPr>
          <w:t>https://review.jove.com/files_upload.php?src=21743498</w:t>
        </w:r>
      </w:hyperlink>
    </w:p>
    <w:p w14:paraId="3F112B08" w14:textId="70062EEB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Graph displaying the percent 3RMR, tissue oxygen saturation, and myoglobin saturation metrics in the spectrometer control software.</w:t>
      </w:r>
    </w:p>
    <w:p w14:paraId="10ACB4F7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6A2767">
        <w:rPr>
          <w:lang w:val="en-IN"/>
        </w:rPr>
        <w:t xml:space="preserve">Settings </w:t>
      </w:r>
      <w:r w:rsidRPr="00DB3298">
        <w:rPr>
          <w:lang w:val="en-IN"/>
        </w:rPr>
        <w:t>tab being selected at the bottom left of the page.</w:t>
      </w:r>
    </w:p>
    <w:p w14:paraId="4CA72027" w14:textId="5884E9DA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Under the </w:t>
      </w:r>
      <w:r w:rsidRPr="00DB3298">
        <w:rPr>
          <w:b/>
          <w:bCs/>
        </w:rPr>
        <w:t>Info</w:t>
      </w:r>
      <w:r w:rsidRPr="00DB3298">
        <w:t xml:space="preserve"> tab, enter the session information in </w:t>
      </w:r>
      <w:r w:rsidRPr="00DB3298">
        <w:rPr>
          <w:b/>
          <w:bCs/>
        </w:rPr>
        <w:t>Session Name</w:t>
      </w:r>
      <w:r w:rsidRPr="00DB3298">
        <w:t xml:space="preserve"> </w:t>
      </w:r>
      <w:r w:rsidRPr="00DB3298">
        <w:rPr>
          <w:b/>
          <w:bCs/>
        </w:rPr>
        <w:t>[1]</w:t>
      </w:r>
      <w:r w:rsidR="00542543">
        <w:t xml:space="preserve"> and any </w:t>
      </w:r>
      <w:r w:rsidRPr="00DB3298">
        <w:t xml:space="preserve">necessary details in </w:t>
      </w:r>
      <w:r w:rsidRPr="00DB3298">
        <w:rPr>
          <w:b/>
          <w:bCs/>
        </w:rPr>
        <w:t>Session Description</w:t>
      </w:r>
      <w:r w:rsidRPr="00DB3298">
        <w:t xml:space="preserve"> </w:t>
      </w:r>
      <w:r w:rsidRPr="00DB3298">
        <w:rPr>
          <w:b/>
          <w:bCs/>
        </w:rPr>
        <w:t>[2]</w:t>
      </w:r>
      <w:r w:rsidRPr="00DB3298">
        <w:t>.</w:t>
      </w:r>
    </w:p>
    <w:p w14:paraId="42894964" w14:textId="77777777" w:rsidR="00B04627" w:rsidRPr="00790EDB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790EDB">
        <w:rPr>
          <w:lang w:val="en-IN"/>
        </w:rPr>
        <w:t>Info tab being opened. Session information being entered into Session Name.</w:t>
      </w:r>
    </w:p>
    <w:p w14:paraId="27D1574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790EDB">
        <w:rPr>
          <w:highlight w:val="yellow"/>
          <w:lang w:val="en-IN"/>
        </w:rPr>
        <w:t>SCREEN</w:t>
      </w:r>
      <w:r w:rsidRPr="00790EDB">
        <w:rPr>
          <w:lang w:val="en-IN"/>
        </w:rPr>
        <w:t>: Details being entered into Session Description</w:t>
      </w:r>
      <w:r w:rsidRPr="00DB3298">
        <w:rPr>
          <w:lang w:val="en-IN"/>
        </w:rPr>
        <w:t>.</w:t>
      </w:r>
    </w:p>
    <w:p w14:paraId="250DD905" w14:textId="38CAE851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</w:t>
      </w:r>
      <w:r w:rsidRPr="00DB3298">
        <w:rPr>
          <w:b/>
          <w:bCs/>
        </w:rPr>
        <w:t>Continuous Mode</w:t>
      </w:r>
      <w:r w:rsidRPr="00DB3298">
        <w:t xml:space="preserve"> as the data collection mode for the experiment. Confirm that spectra will be recorded continuously until the stop button is pressed </w:t>
      </w:r>
      <w:r w:rsidRPr="00DB3298">
        <w:rPr>
          <w:b/>
          <w:bCs/>
        </w:rPr>
        <w:t>[2]</w:t>
      </w:r>
      <w:r w:rsidRPr="00DB3298">
        <w:t>.</w:t>
      </w:r>
    </w:p>
    <w:p w14:paraId="296E50E6" w14:textId="3F10EFAB" w:rsidR="00B04627" w:rsidRPr="00790EDB" w:rsidRDefault="00B04627" w:rsidP="00790EDB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790EDB">
        <w:rPr>
          <w:lang w:val="en-IN"/>
        </w:rPr>
        <w:t>Continuous Mode</w:t>
      </w:r>
      <w:r w:rsidRPr="00DB3298">
        <w:rPr>
          <w:lang w:val="en-IN"/>
        </w:rPr>
        <w:t xml:space="preserve"> being selected as the data collection mode.</w:t>
      </w:r>
      <w:r w:rsidR="00790EDB">
        <w:rPr>
          <w:lang w:val="en-IN"/>
        </w:rPr>
        <w:t xml:space="preserve"> C</w:t>
      </w:r>
      <w:r w:rsidRPr="00790EDB">
        <w:rPr>
          <w:lang w:val="en-IN"/>
        </w:rPr>
        <w:t>ontinuous recording mode being displayed in the software.</w:t>
      </w:r>
    </w:p>
    <w:p w14:paraId="08224A9F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Once all session information is entered, click the </w:t>
      </w:r>
      <w:r w:rsidRPr="00DB3298">
        <w:rPr>
          <w:b/>
          <w:bCs/>
        </w:rPr>
        <w:t>System</w:t>
      </w:r>
      <w:r w:rsidRPr="00DB3298">
        <w:t xml:space="preserve"> tab </w:t>
      </w:r>
      <w:r w:rsidRPr="00DB3298">
        <w:rPr>
          <w:b/>
          <w:bCs/>
        </w:rPr>
        <w:t>[1]</w:t>
      </w:r>
      <w:r w:rsidRPr="00DB3298">
        <w:t>.</w:t>
      </w:r>
    </w:p>
    <w:p w14:paraId="269558AE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790EDB">
        <w:rPr>
          <w:lang w:val="en-IN"/>
        </w:rPr>
        <w:t>System tab being selected</w:t>
      </w:r>
      <w:r w:rsidRPr="00DB3298">
        <w:rPr>
          <w:lang w:val="en-IN"/>
        </w:rPr>
        <w:t>.</w:t>
      </w:r>
    </w:p>
    <w:p w14:paraId="4A77D76A" w14:textId="411C0335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Under </w:t>
      </w:r>
      <w:r w:rsidRPr="00DB3298">
        <w:rPr>
          <w:b/>
          <w:bCs/>
        </w:rPr>
        <w:t>Settings File</w:t>
      </w:r>
      <w:r w:rsidRPr="00DB3298">
        <w:t xml:space="preserve">, select the protocol appropriate for the project </w:t>
      </w:r>
      <w:r w:rsidRPr="00DB3298">
        <w:rPr>
          <w:b/>
          <w:bCs/>
        </w:rPr>
        <w:t>[1]</w:t>
      </w:r>
      <w:r w:rsidRPr="00DB3298">
        <w:t>.</w:t>
      </w:r>
    </w:p>
    <w:p w14:paraId="728FCCEE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790EDB">
        <w:rPr>
          <w:lang w:val="en-IN"/>
        </w:rPr>
        <w:t>Settings File</w:t>
      </w:r>
      <w:r w:rsidRPr="00DB3298">
        <w:rPr>
          <w:lang w:val="en-IN"/>
        </w:rPr>
        <w:t xml:space="preserve"> menu being opened and a protocol being selected.</w:t>
      </w:r>
    </w:p>
    <w:p w14:paraId="02ECD808" w14:textId="3F2BAE0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To create a new settings file, adjust the required settings parameters. Then, click the </w:t>
      </w:r>
      <w:r w:rsidRPr="00DB3298">
        <w:rPr>
          <w:b/>
          <w:bCs/>
        </w:rPr>
        <w:t>Save</w:t>
      </w:r>
      <w:r w:rsidRPr="00DB3298">
        <w:t xml:space="preserve"> button to save the parameters as a separate settings file </w:t>
      </w:r>
      <w:r w:rsidRPr="00DB3298">
        <w:rPr>
          <w:b/>
          <w:bCs/>
        </w:rPr>
        <w:t>[</w:t>
      </w:r>
      <w:r w:rsidR="00790EDB">
        <w:rPr>
          <w:b/>
          <w:bCs/>
        </w:rPr>
        <w:t>1</w:t>
      </w:r>
      <w:r w:rsidRPr="00DB3298">
        <w:rPr>
          <w:b/>
          <w:bCs/>
        </w:rPr>
        <w:t>]</w:t>
      </w:r>
      <w:r w:rsidRPr="00DB3298">
        <w:t>.</w:t>
      </w:r>
    </w:p>
    <w:p w14:paraId="4BF966F6" w14:textId="62848FB1" w:rsidR="00B04627" w:rsidRPr="00790EDB" w:rsidRDefault="00B04627" w:rsidP="00790EDB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Settings parameter</w:t>
      </w:r>
      <w:r w:rsidRPr="006A2767">
        <w:rPr>
          <w:lang w:val="en-IN"/>
        </w:rPr>
        <w:t>s being modified.</w:t>
      </w:r>
      <w:r w:rsidR="00790EDB" w:rsidRPr="006A2767">
        <w:rPr>
          <w:lang w:val="en-IN"/>
        </w:rPr>
        <w:t xml:space="preserve"> </w:t>
      </w:r>
      <w:r w:rsidRPr="006A2767">
        <w:rPr>
          <w:lang w:val="en-IN"/>
        </w:rPr>
        <w:t>Save button being selected and the settings file being saved.</w:t>
      </w:r>
    </w:p>
    <w:p w14:paraId="39EFC19C" w14:textId="75BBB716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To import a new settings file, click the drop-down menu next to </w:t>
      </w:r>
      <w:r w:rsidRPr="00DB3298">
        <w:rPr>
          <w:b/>
          <w:bCs/>
        </w:rPr>
        <w:t>Default (Mod)</w:t>
      </w:r>
      <w:r w:rsidRPr="00DB3298">
        <w:t xml:space="preserve"> </w:t>
      </w:r>
      <w:r w:rsidR="00542543" w:rsidRPr="00542543">
        <w:rPr>
          <w:i/>
          <w:iCs/>
          <w:color w:val="EE0000"/>
        </w:rPr>
        <w:t>(Default -Mod)</w:t>
      </w:r>
      <w:r w:rsidR="00542543" w:rsidRPr="00542543">
        <w:rPr>
          <w:color w:val="EE0000"/>
        </w:rPr>
        <w:t xml:space="preserve"> </w:t>
      </w:r>
      <w:r w:rsidRPr="00DB3298">
        <w:rPr>
          <w:b/>
          <w:bCs/>
        </w:rPr>
        <w:t>[1]</w:t>
      </w:r>
      <w:r w:rsidRPr="00DB3298">
        <w:t xml:space="preserve">. Select </w:t>
      </w:r>
      <w:r w:rsidRPr="00DB3298">
        <w:rPr>
          <w:b/>
          <w:bCs/>
        </w:rPr>
        <w:t>Import New Settings File</w:t>
      </w:r>
      <w:r w:rsidRPr="00DB3298">
        <w:t xml:space="preserve"> and click the new settings file to import it into the system </w:t>
      </w:r>
      <w:r w:rsidRPr="00DB3298">
        <w:rPr>
          <w:b/>
          <w:bCs/>
        </w:rPr>
        <w:t>[</w:t>
      </w:r>
      <w:r w:rsidR="00542543">
        <w:rPr>
          <w:b/>
          <w:bCs/>
        </w:rPr>
        <w:t>2</w:t>
      </w:r>
      <w:r w:rsidRPr="00DB3298">
        <w:rPr>
          <w:b/>
          <w:bCs/>
        </w:rPr>
        <w:t>]</w:t>
      </w:r>
      <w:r w:rsidRPr="00DB3298">
        <w:t>.</w:t>
      </w:r>
    </w:p>
    <w:p w14:paraId="3DE35A22" w14:textId="77777777" w:rsidR="00B04627" w:rsidRPr="006A276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lastRenderedPageBreak/>
        <w:t>SCREEN:</w:t>
      </w:r>
      <w:r w:rsidRPr="00DB3298">
        <w:rPr>
          <w:lang w:val="en-IN"/>
        </w:rPr>
        <w:t xml:space="preserve"> Drop-down </w:t>
      </w:r>
      <w:r w:rsidRPr="006A2767">
        <w:rPr>
          <w:lang w:val="en-IN"/>
        </w:rPr>
        <w:t>menu next to Default (Mod) being opened.</w:t>
      </w:r>
    </w:p>
    <w:p w14:paraId="324D73E7" w14:textId="636D6E7B" w:rsidR="00B04627" w:rsidRPr="00542543" w:rsidRDefault="00B04627" w:rsidP="00542543">
      <w:pPr>
        <w:pStyle w:val="ShotDescription"/>
        <w:numPr>
          <w:ilvl w:val="2"/>
          <w:numId w:val="3"/>
        </w:numPr>
        <w:rPr>
          <w:lang w:val="en-IN"/>
        </w:rPr>
      </w:pPr>
      <w:r w:rsidRPr="006A2767">
        <w:rPr>
          <w:highlight w:val="yellow"/>
          <w:lang w:val="en-IN"/>
        </w:rPr>
        <w:t>SCREEN:</w:t>
      </w:r>
      <w:r w:rsidRPr="006A2767">
        <w:rPr>
          <w:lang w:val="en-IN"/>
        </w:rPr>
        <w:t xml:space="preserve"> Import New Settings File being selected. New settings file being selected and imported into the system</w:t>
      </w:r>
      <w:r w:rsidRPr="00542543">
        <w:rPr>
          <w:lang w:val="en-IN"/>
        </w:rPr>
        <w:t>.</w:t>
      </w:r>
    </w:p>
    <w:p w14:paraId="60644041" w14:textId="7AAB6DEB" w:rsidR="00B04627" w:rsidRPr="00DB3298" w:rsidRDefault="0017710C" w:rsidP="00B04627">
      <w:pPr>
        <w:pStyle w:val="Narration"/>
        <w:numPr>
          <w:ilvl w:val="1"/>
          <w:numId w:val="3"/>
        </w:numPr>
      </w:pPr>
      <w:r>
        <w:t xml:space="preserve">In the </w:t>
      </w:r>
      <w:r w:rsidRPr="0017710C">
        <w:rPr>
          <w:b/>
          <w:bCs/>
        </w:rPr>
        <w:t>Regression Libraries</w:t>
      </w:r>
      <w:r>
        <w:t xml:space="preserve"> section, select and confirm the libraries for data acquisition and analysis. The libraries for reduced and oxidized mitochondria, complex III, complex IV, hemoglobin, and myoglobin were recorded before the experiment </w:t>
      </w:r>
      <w:r w:rsidRPr="0017710C">
        <w:rPr>
          <w:b/>
          <w:bCs/>
        </w:rPr>
        <w:t>[1].</w:t>
      </w:r>
    </w:p>
    <w:p w14:paraId="0101E791" w14:textId="0D25A9DE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542543">
        <w:rPr>
          <w:lang w:val="en-IN"/>
        </w:rPr>
        <w:t>Regression Libraries</w:t>
      </w:r>
      <w:r w:rsidRPr="00DB3298">
        <w:rPr>
          <w:lang w:val="en-IN"/>
        </w:rPr>
        <w:t xml:space="preserve"> section being opened. </w:t>
      </w:r>
      <w:r w:rsidR="006A2767">
        <w:rPr>
          <w:lang w:val="en-IN"/>
        </w:rPr>
        <w:t xml:space="preserve">The library combination is </w:t>
      </w:r>
      <w:r w:rsidRPr="00DB3298">
        <w:rPr>
          <w:lang w:val="en-IN"/>
        </w:rPr>
        <w:t>being selected for data acquisition and analysis.</w:t>
      </w:r>
    </w:p>
    <w:p w14:paraId="1D064973" w14:textId="208FEB68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>Select</w:t>
      </w:r>
      <w:r w:rsidR="00790EDB">
        <w:t xml:space="preserve"> and confirm</w:t>
      </w:r>
      <w:r w:rsidRPr="00DB3298">
        <w:t xml:space="preserve"> the preferred </w:t>
      </w:r>
      <w:r w:rsidRPr="00DB3298">
        <w:rPr>
          <w:b/>
          <w:bCs/>
        </w:rPr>
        <w:t>Window Width Mode</w:t>
      </w:r>
      <w:r w:rsidRPr="00DB3298">
        <w:t xml:space="preserve"> </w:t>
      </w:r>
      <w:r w:rsidRPr="00DB3298">
        <w:rPr>
          <w:b/>
          <w:bCs/>
        </w:rPr>
        <w:t>[1]</w:t>
      </w:r>
      <w:r w:rsidRPr="00DB3298">
        <w:t xml:space="preserve">. </w:t>
      </w:r>
    </w:p>
    <w:p w14:paraId="153C77ED" w14:textId="46214701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6A2767">
        <w:rPr>
          <w:lang w:val="en-IN"/>
        </w:rPr>
        <w:t>Window Width Mode</w:t>
      </w:r>
      <w:r w:rsidRPr="00DB3298">
        <w:rPr>
          <w:lang w:val="en-IN"/>
        </w:rPr>
        <w:t xml:space="preserve"> </w:t>
      </w:r>
      <w:r w:rsidR="00542543">
        <w:rPr>
          <w:lang w:val="en-IN"/>
        </w:rPr>
        <w:t>is</w:t>
      </w:r>
      <w:r w:rsidRPr="00DB3298">
        <w:rPr>
          <w:lang w:val="en-IN"/>
        </w:rPr>
        <w:t xml:space="preserve"> being selected.</w:t>
      </w:r>
    </w:p>
    <w:p w14:paraId="4119158D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the </w:t>
      </w:r>
      <w:r w:rsidRPr="0017710C">
        <w:rPr>
          <w:b/>
          <w:bCs/>
        </w:rPr>
        <w:t>adaptive width mode</w:t>
      </w:r>
      <w:r w:rsidRPr="00DB3298">
        <w:t xml:space="preserve"> to add individual spectra to the averaged spectrum until the maximum sigma target is reached </w:t>
      </w:r>
      <w:r w:rsidRPr="00DB3298">
        <w:rPr>
          <w:b/>
          <w:bCs/>
        </w:rPr>
        <w:t>[1]</w:t>
      </w:r>
      <w:r w:rsidRPr="00DB3298">
        <w:t xml:space="preserve">. Allow the recording to stop at the upper limit of the regression window if the sigma target is not reached </w:t>
      </w:r>
      <w:r w:rsidRPr="00DB3298">
        <w:rPr>
          <w:b/>
          <w:bCs/>
        </w:rPr>
        <w:t>[2]</w:t>
      </w:r>
      <w:r w:rsidRPr="00DB3298">
        <w:t xml:space="preserve">. Display the measurement results on screen after the minimum sigma target is reached </w:t>
      </w:r>
      <w:r w:rsidRPr="00DB3298">
        <w:rPr>
          <w:b/>
          <w:bCs/>
        </w:rPr>
        <w:t>[3]</w:t>
      </w:r>
      <w:r w:rsidRPr="00DB3298">
        <w:t>.</w:t>
      </w:r>
    </w:p>
    <w:p w14:paraId="7A5CA2CD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Adaptive width mode being selected.</w:t>
      </w:r>
    </w:p>
    <w:p w14:paraId="4EDE97D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Regression window progressing toward the upper limit during data acquisition.</w:t>
      </w:r>
    </w:p>
    <w:p w14:paraId="4C741F98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>: Measurement results appearing after the minimum sigma target is reached.</w:t>
      </w:r>
    </w:p>
    <w:p w14:paraId="1DECFA2A" w14:textId="51E7AD2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Select the </w:t>
      </w:r>
      <w:r w:rsidR="00790EDB" w:rsidRPr="0017710C">
        <w:rPr>
          <w:b/>
          <w:bCs/>
        </w:rPr>
        <w:t>fixed-width</w:t>
      </w:r>
      <w:r w:rsidRPr="00DB3298">
        <w:t xml:space="preserve"> mode to add individual spectra to the averaged spectrum until the target number of spectra set under average length is included </w:t>
      </w:r>
      <w:r w:rsidRPr="00DB3298">
        <w:rPr>
          <w:b/>
          <w:bCs/>
        </w:rPr>
        <w:t>[1]</w:t>
      </w:r>
      <w:r w:rsidRPr="00DB3298">
        <w:t>.</w:t>
      </w:r>
    </w:p>
    <w:p w14:paraId="2745DEF9" w14:textId="77AC8AD6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="0017710C">
        <w:rPr>
          <w:lang w:val="en-IN"/>
        </w:rPr>
        <w:t xml:space="preserve">Fixed-width mode is </w:t>
      </w:r>
      <w:r w:rsidRPr="00DB3298">
        <w:rPr>
          <w:lang w:val="en-IN"/>
        </w:rPr>
        <w:t xml:space="preserve">being selected. Spectra </w:t>
      </w:r>
      <w:r w:rsidR="0017710C">
        <w:rPr>
          <w:lang w:val="en-IN"/>
        </w:rPr>
        <w:t xml:space="preserve">are </w:t>
      </w:r>
      <w:r w:rsidRPr="00DB3298">
        <w:rPr>
          <w:lang w:val="en-IN"/>
        </w:rPr>
        <w:t>being accumulated until the target number is reached.</w:t>
      </w:r>
    </w:p>
    <w:p w14:paraId="3E87B566" w14:textId="57DD5766" w:rsidR="00B04627" w:rsidRPr="00DB3298" w:rsidRDefault="00B04627" w:rsidP="0017710C">
      <w:pPr>
        <w:pStyle w:val="Narration"/>
        <w:numPr>
          <w:ilvl w:val="1"/>
          <w:numId w:val="3"/>
        </w:numPr>
      </w:pPr>
      <w:r w:rsidRPr="00DB3298">
        <w:t xml:space="preserve">Once the system settings are complete, click the </w:t>
      </w:r>
      <w:r w:rsidRPr="00DB3298">
        <w:rPr>
          <w:b/>
          <w:bCs/>
        </w:rPr>
        <w:t>Plot</w:t>
      </w:r>
      <w:r w:rsidRPr="00DB3298">
        <w:t xml:space="preserve"> tab </w:t>
      </w:r>
      <w:r w:rsidRPr="00DB3298">
        <w:rPr>
          <w:b/>
          <w:bCs/>
        </w:rPr>
        <w:t>[1]</w:t>
      </w:r>
      <w:r w:rsidRPr="00DB3298">
        <w:t>.</w:t>
      </w:r>
      <w:r w:rsidR="0017710C">
        <w:t xml:space="preserve"> </w:t>
      </w:r>
      <w:r w:rsidR="0017710C" w:rsidRPr="00DB3298">
        <w:t xml:space="preserve">Under </w:t>
      </w:r>
      <w:r w:rsidR="0017710C" w:rsidRPr="00DB3298">
        <w:rPr>
          <w:b/>
          <w:bCs/>
        </w:rPr>
        <w:t>Main Series</w:t>
      </w:r>
      <w:r w:rsidR="0017710C" w:rsidRPr="00DB3298">
        <w:t xml:space="preserve">, select the components to be plotted and displayed on screen during the measurements </w:t>
      </w:r>
      <w:r w:rsidR="0017710C" w:rsidRPr="00DB3298">
        <w:rPr>
          <w:b/>
          <w:bCs/>
        </w:rPr>
        <w:t>[</w:t>
      </w:r>
      <w:r w:rsidR="0017710C">
        <w:rPr>
          <w:b/>
          <w:bCs/>
        </w:rPr>
        <w:t>2</w:t>
      </w:r>
      <w:r w:rsidR="0017710C" w:rsidRPr="00DB3298">
        <w:rPr>
          <w:b/>
          <w:bCs/>
        </w:rPr>
        <w:t>]</w:t>
      </w:r>
      <w:r w:rsidR="0017710C" w:rsidRPr="00DB3298">
        <w:t>.</w:t>
      </w:r>
      <w:r w:rsidR="0017710C">
        <w:t xml:space="preserve"> Confirm</w:t>
      </w:r>
      <w:r w:rsidR="0017710C" w:rsidRPr="00DB3298">
        <w:t xml:space="preserve"> that all selected measurement components are consistent with the protocol of interest </w:t>
      </w:r>
      <w:r w:rsidR="0017710C" w:rsidRPr="00DB3298">
        <w:rPr>
          <w:b/>
          <w:bCs/>
        </w:rPr>
        <w:t>[1]</w:t>
      </w:r>
      <w:r w:rsidR="0017710C" w:rsidRPr="00DB3298">
        <w:t>.</w:t>
      </w:r>
    </w:p>
    <w:p w14:paraId="7746D3B5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</w:t>
      </w:r>
      <w:r w:rsidRPr="006A2767">
        <w:rPr>
          <w:lang w:val="en-IN"/>
        </w:rPr>
        <w:t>Plot tab be</w:t>
      </w:r>
      <w:r w:rsidRPr="00DB3298">
        <w:rPr>
          <w:lang w:val="en-IN"/>
        </w:rPr>
        <w:t>ing selected.</w:t>
      </w:r>
    </w:p>
    <w:p w14:paraId="482F3471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542543">
        <w:rPr>
          <w:lang w:val="en-IN"/>
        </w:rPr>
        <w:t>Main Series s</w:t>
      </w:r>
      <w:r w:rsidRPr="00DB3298">
        <w:rPr>
          <w:lang w:val="en-IN"/>
        </w:rPr>
        <w:t>ection being opened. Measurement components being selected for display.</w:t>
      </w:r>
    </w:p>
    <w:p w14:paraId="32DF7B9B" w14:textId="458367CF" w:rsidR="00B04627" w:rsidRDefault="00B04627">
      <w:pPr>
        <w:pStyle w:val="Narration"/>
        <w:numPr>
          <w:ilvl w:val="2"/>
          <w:numId w:val="3"/>
        </w:numPr>
        <w:rPr>
          <w:lang w:val="en-IN"/>
        </w:rPr>
      </w:pPr>
      <w:r w:rsidRPr="0017710C">
        <w:rPr>
          <w:color w:val="auto"/>
          <w:highlight w:val="yellow"/>
          <w:lang w:val="en-IN"/>
        </w:rPr>
        <w:t>SCREEN:</w:t>
      </w:r>
      <w:r w:rsidRPr="0017710C">
        <w:rPr>
          <w:color w:val="auto"/>
          <w:lang w:val="en-IN"/>
        </w:rPr>
        <w:t xml:space="preserve"> Selected measurement components being reviewed and confirmed</w:t>
      </w:r>
      <w:r w:rsidRPr="0017710C">
        <w:rPr>
          <w:lang w:val="en-IN"/>
        </w:rPr>
        <w:t>.</w:t>
      </w:r>
    </w:p>
    <w:p w14:paraId="2A959868" w14:textId="77777777" w:rsidR="0081370D" w:rsidRPr="0017710C" w:rsidRDefault="0081370D" w:rsidP="0081370D">
      <w:pPr>
        <w:pStyle w:val="Narration"/>
        <w:ind w:left="1627" w:firstLine="0"/>
        <w:rPr>
          <w:lang w:val="en-IN"/>
        </w:rPr>
      </w:pPr>
    </w:p>
    <w:p w14:paraId="59D47424" w14:textId="1159D8DE" w:rsidR="0017710C" w:rsidRPr="0017710C" w:rsidRDefault="0017710C" w:rsidP="0017710C">
      <w:pPr>
        <w:pStyle w:val="ListParagraph"/>
        <w:numPr>
          <w:ilvl w:val="0"/>
          <w:numId w:val="3"/>
        </w:numPr>
        <w:spacing w:line="0" w:lineRule="atLeast"/>
        <w:rPr>
          <w:rFonts w:ascii="Calibri" w:hAnsi="Calibri" w:cs="Calibri"/>
          <w:b/>
          <w:bCs/>
        </w:rPr>
      </w:pPr>
      <w:r w:rsidRPr="0017710C">
        <w:rPr>
          <w:rFonts w:ascii="Calibri" w:hAnsi="Calibri" w:cs="Calibri"/>
          <w:b/>
          <w:bCs/>
        </w:rPr>
        <w:t>Data Acquisition</w:t>
      </w:r>
    </w:p>
    <w:p w14:paraId="6426468A" w14:textId="77777777" w:rsidR="00DC7CC0" w:rsidRDefault="00DC7CC0" w:rsidP="00DC7CC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538269831"/>
          <w:placeholder>
            <w:docPart w:val="AEA61F1FA61749CD845620D40E188CB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51FB69A" w14:textId="77777777" w:rsidR="0017710C" w:rsidRPr="00DB3298" w:rsidRDefault="0017710C" w:rsidP="0017710C">
      <w:pPr>
        <w:pStyle w:val="ShotDescription"/>
        <w:ind w:left="360" w:firstLine="0"/>
        <w:rPr>
          <w:lang w:val="en-IN"/>
        </w:rPr>
      </w:pPr>
    </w:p>
    <w:p w14:paraId="240FBBBE" w14:textId="77777777" w:rsidR="0017710C" w:rsidRPr="00DB3298" w:rsidRDefault="0017710C" w:rsidP="0017710C">
      <w:pPr>
        <w:pStyle w:val="Narration"/>
        <w:numPr>
          <w:ilvl w:val="1"/>
          <w:numId w:val="3"/>
        </w:numPr>
      </w:pPr>
      <w:r w:rsidRPr="00DB3298">
        <w:lastRenderedPageBreak/>
        <w:t xml:space="preserve">Select the appropriate pre-saved settings, recording parameters, and library files </w:t>
      </w:r>
      <w:r w:rsidRPr="00DB3298">
        <w:rPr>
          <w:b/>
          <w:bCs/>
        </w:rPr>
        <w:t>[1]</w:t>
      </w:r>
      <w:r w:rsidRPr="00DB3298">
        <w:t>.</w:t>
      </w:r>
    </w:p>
    <w:p w14:paraId="0AA23AD3" w14:textId="77777777" w:rsidR="0017710C" w:rsidRDefault="0017710C" w:rsidP="0017710C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Pre-saved settings, recording parameters, and library files being selected.</w:t>
      </w:r>
    </w:p>
    <w:p w14:paraId="7607CB50" w14:textId="77777777" w:rsidR="0017710C" w:rsidRDefault="0017710C" w:rsidP="0017710C">
      <w:pPr>
        <w:pStyle w:val="Narration"/>
        <w:ind w:left="0" w:firstLine="0"/>
      </w:pPr>
    </w:p>
    <w:p w14:paraId="64C7FFFB" w14:textId="018F6AFB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Place the laser probe directly above the tissue or organ of interest </w:t>
      </w:r>
      <w:r w:rsidRPr="00DB3298">
        <w:rPr>
          <w:b/>
          <w:bCs/>
        </w:rPr>
        <w:t>[1]</w:t>
      </w:r>
      <w:r w:rsidRPr="00DB3298">
        <w:t xml:space="preserve">. Position the probe as perpendicular as possible and 1 centimeter away from the tissue </w:t>
      </w:r>
      <w:r w:rsidRPr="00DB3298">
        <w:rPr>
          <w:b/>
          <w:bCs/>
        </w:rPr>
        <w:t>[2]</w:t>
      </w:r>
      <w:r w:rsidRPr="00DB3298">
        <w:t xml:space="preserve">. Using a ruler, measure 1 centimeter from the surface of the organ </w:t>
      </w:r>
      <w:r w:rsidRPr="00DB3298">
        <w:rPr>
          <w:b/>
          <w:bCs/>
        </w:rPr>
        <w:t>[3]</w:t>
      </w:r>
      <w:r w:rsidRPr="00DB3298">
        <w:t xml:space="preserve">. Adjust the probe to a distance </w:t>
      </w:r>
      <w:r w:rsidR="00790EDB">
        <w:t xml:space="preserve">less than 1 centimeter if the signal is unclear, while ensuring </w:t>
      </w:r>
      <w:r w:rsidRPr="00DB3298">
        <w:t xml:space="preserve">the probe </w:t>
      </w:r>
      <w:r w:rsidR="00542543">
        <w:t>does not touch</w:t>
      </w:r>
      <w:r w:rsidRPr="00DB3298">
        <w:t xml:space="preserve"> the tissue </w:t>
      </w:r>
      <w:r w:rsidRPr="00DB3298">
        <w:rPr>
          <w:b/>
          <w:bCs/>
        </w:rPr>
        <w:t>[4]</w:t>
      </w:r>
      <w:r w:rsidRPr="00DB3298">
        <w:t>.</w:t>
      </w:r>
    </w:p>
    <w:p w14:paraId="67B42E53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positioning the laser probe directly above the tissue or organ.</w:t>
      </w:r>
    </w:p>
    <w:p w14:paraId="066226CF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laser probe to a perpendicular position 1 centimeter from the tissue.</w:t>
      </w:r>
    </w:p>
    <w:p w14:paraId="7E7781F3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measuring 1 centimeter from the organ surface with a ruler.</w:t>
      </w:r>
    </w:p>
    <w:p w14:paraId="49C154AB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probe position closer to the tissue without making contact.</w:t>
      </w:r>
    </w:p>
    <w:p w14:paraId="18D9F4AC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commentRangeStart w:id="2"/>
      <w:r w:rsidRPr="00DB3298">
        <w:t xml:space="preserve">Confirm that the laser spot is located on the left lateral lobe as close to the portal vein as possible </w:t>
      </w:r>
      <w:r w:rsidRPr="00DB3298">
        <w:rPr>
          <w:b/>
          <w:bCs/>
        </w:rPr>
        <w:t>[1]</w:t>
      </w:r>
      <w:r w:rsidRPr="00DB3298">
        <w:t>.</w:t>
      </w:r>
      <w:commentRangeEnd w:id="2"/>
      <w:r w:rsidR="00B263D6" w:rsidRPr="00DB3298">
        <w:rPr>
          <w:rStyle w:val="CommentReference"/>
          <w:sz w:val="24"/>
          <w:szCs w:val="24"/>
        </w:rPr>
        <w:commentReference w:id="2"/>
      </w:r>
    </w:p>
    <w:p w14:paraId="7C8C2812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Shot of the laser spot positioned on the left lateral lobe near the portal vein.</w:t>
      </w:r>
    </w:p>
    <w:p w14:paraId="27EA4695" w14:textId="77777777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Confirm that all selected libraries, regression settings, target sigma, regression window, and acquisition modes are correct and as desired </w:t>
      </w:r>
      <w:r w:rsidRPr="00DB3298">
        <w:rPr>
          <w:b/>
          <w:bCs/>
        </w:rPr>
        <w:t>[1]</w:t>
      </w:r>
      <w:r w:rsidRPr="00DB3298">
        <w:t>.</w:t>
      </w:r>
    </w:p>
    <w:p w14:paraId="61A28856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542543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Libraries, regression settings, target sigma, regression window, and acquisition modes being reviewed and confirmed.</w:t>
      </w:r>
    </w:p>
    <w:p w14:paraId="33552CA6" w14:textId="240A9F0D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On the main page, click the </w:t>
      </w:r>
      <w:r w:rsidRPr="00DB3298">
        <w:rPr>
          <w:b/>
          <w:bCs/>
        </w:rPr>
        <w:t>Start</w:t>
      </w:r>
      <w:r w:rsidRPr="00DB3298">
        <w:t xml:space="preserve"> button to begin data acquisition </w:t>
      </w:r>
      <w:r w:rsidRPr="00DB3298">
        <w:rPr>
          <w:b/>
          <w:bCs/>
        </w:rPr>
        <w:t>[1]</w:t>
      </w:r>
      <w:r w:rsidRPr="00DB3298">
        <w:t xml:space="preserve">. </w:t>
      </w:r>
    </w:p>
    <w:p w14:paraId="659EBB3D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6A2767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DB3298">
        <w:rPr>
          <w:b/>
          <w:bCs/>
          <w:lang w:val="en-IN"/>
        </w:rPr>
        <w:t>Start</w:t>
      </w:r>
      <w:r w:rsidRPr="00DB3298">
        <w:rPr>
          <w:lang w:val="en-IN"/>
        </w:rPr>
        <w:t xml:space="preserve"> button being selected on the main page.</w:t>
      </w:r>
    </w:p>
    <w:p w14:paraId="0D58001D" w14:textId="71CE1C34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Once </w:t>
      </w:r>
      <w:r w:rsidR="00D6741B">
        <w:t>data acquisition and the experimental protocol are complete, discard the entire</w:t>
      </w:r>
      <w:r w:rsidRPr="00DB3298">
        <w:t xml:space="preserve"> liver or tissue into a biohazard bin </w:t>
      </w:r>
      <w:r w:rsidRPr="00DB3298">
        <w:rPr>
          <w:b/>
          <w:bCs/>
        </w:rPr>
        <w:t>[1]</w:t>
      </w:r>
      <w:r w:rsidRPr="00DB3298">
        <w:t xml:space="preserve">. Clean any system or surface that contacted the organ or tissue with 70% ethanol </w:t>
      </w:r>
      <w:r w:rsidRPr="00DB3298">
        <w:rPr>
          <w:b/>
          <w:bCs/>
        </w:rPr>
        <w:t>[2]</w:t>
      </w:r>
      <w:r w:rsidRPr="00DB3298">
        <w:t>.</w:t>
      </w:r>
    </w:p>
    <w:p w14:paraId="04091B00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discarding the whole liver or tissue into a biohazard bin.</w:t>
      </w:r>
    </w:p>
    <w:p w14:paraId="6C5D86E5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cleaning the contacted system and surfaces with 70% ethanol.</w:t>
      </w:r>
    </w:p>
    <w:p w14:paraId="5B0CEC5C" w14:textId="6D577264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If working with a perfusion system, run deionized water mixed with an enzymatic cleanser. Then, run clean deionized water through the system </w:t>
      </w:r>
      <w:r w:rsidRPr="00DB3298">
        <w:rPr>
          <w:b/>
          <w:bCs/>
        </w:rPr>
        <w:t>[</w:t>
      </w:r>
      <w:r w:rsidR="00542543">
        <w:rPr>
          <w:b/>
          <w:bCs/>
        </w:rPr>
        <w:t>1</w:t>
      </w:r>
      <w:r w:rsidRPr="00DB3298">
        <w:rPr>
          <w:b/>
          <w:bCs/>
        </w:rPr>
        <w:t>]</w:t>
      </w:r>
      <w:r w:rsidRPr="00DB3298">
        <w:t>.</w:t>
      </w:r>
    </w:p>
    <w:p w14:paraId="19D4784A" w14:textId="43282412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running the enzymatic cleanser solution through the perfusion system.</w:t>
      </w:r>
    </w:p>
    <w:p w14:paraId="29C2F6F6" w14:textId="65932139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Infer the quality of the </w:t>
      </w:r>
      <w:r w:rsidR="00050123">
        <w:t xml:space="preserve">RRS </w:t>
      </w:r>
      <w:r w:rsidRPr="00DB3298">
        <w:t xml:space="preserve">signal from the plots and values displayed by the software </w:t>
      </w:r>
      <w:r w:rsidRPr="00DB3298">
        <w:rPr>
          <w:b/>
          <w:bCs/>
        </w:rPr>
        <w:t>[1]</w:t>
      </w:r>
      <w:r w:rsidRPr="00DB3298">
        <w:t xml:space="preserve">. If the </w:t>
      </w:r>
      <w:r w:rsidR="00050123">
        <w:t xml:space="preserve">RRS </w:t>
      </w:r>
      <w:r w:rsidRPr="00DB3298">
        <w:t xml:space="preserve">signal does not meet the quality control criteria, adjust the probe to be as perpendicular as possible and approximately 9 millimeters from the surface to the probe window </w:t>
      </w:r>
      <w:r w:rsidRPr="00DB3298">
        <w:rPr>
          <w:b/>
          <w:bCs/>
        </w:rPr>
        <w:t>[2]</w:t>
      </w:r>
      <w:r w:rsidRPr="00DB3298">
        <w:t>.</w:t>
      </w:r>
    </w:p>
    <w:p w14:paraId="378913A2" w14:textId="2D4B1562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050123">
        <w:rPr>
          <w:highlight w:val="yellow"/>
          <w:lang w:val="en-IN"/>
        </w:rPr>
        <w:lastRenderedPageBreak/>
        <w:t>SCREEN</w:t>
      </w:r>
      <w:r w:rsidRPr="00DB3298">
        <w:rPr>
          <w:lang w:val="en-IN"/>
        </w:rPr>
        <w:t>: Plots and values being reviewed to assess the R</w:t>
      </w:r>
      <w:r w:rsidR="00B263D6">
        <w:rPr>
          <w:lang w:val="en-IN"/>
        </w:rPr>
        <w:t>RS</w:t>
      </w:r>
      <w:r w:rsidRPr="00DB3298">
        <w:rPr>
          <w:lang w:val="en-IN"/>
        </w:rPr>
        <w:t xml:space="preserve"> signal quality.</w:t>
      </w:r>
    </w:p>
    <w:p w14:paraId="20C306A5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adjusting the probe position relative to the tissue surface.</w:t>
      </w:r>
    </w:p>
    <w:p w14:paraId="74E2A4C8" w14:textId="2EFDFB5E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Make sure the room is as dark as possible </w:t>
      </w:r>
      <w:r w:rsidRPr="00DB3298">
        <w:rPr>
          <w:b/>
          <w:bCs/>
        </w:rPr>
        <w:t>[1]</w:t>
      </w:r>
      <w:r w:rsidRPr="00DB3298">
        <w:t xml:space="preserve">. Verify that the probe window is free of contamination, especially blood </w:t>
      </w:r>
      <w:r w:rsidRPr="00DB3298">
        <w:rPr>
          <w:b/>
          <w:bCs/>
        </w:rPr>
        <w:t>[2]</w:t>
      </w:r>
      <w:r w:rsidRPr="00DB3298">
        <w:t xml:space="preserve">. Using a lint-free, non-abrasive wipe, clean the quartz window with 70% isopropyl alcohol if contamination is present </w:t>
      </w:r>
      <w:r w:rsidRPr="00DB3298">
        <w:rPr>
          <w:b/>
          <w:bCs/>
        </w:rPr>
        <w:t>[3]</w:t>
      </w:r>
      <w:r w:rsidR="00B263D6">
        <w:t>, and dry it</w:t>
      </w:r>
      <w:r w:rsidRPr="00DB3298">
        <w:t xml:space="preserve"> thoroughly with a dry wipe before proceeding </w:t>
      </w:r>
      <w:r w:rsidRPr="00DB3298">
        <w:rPr>
          <w:b/>
          <w:bCs/>
        </w:rPr>
        <w:t>[4]</w:t>
      </w:r>
      <w:r w:rsidRPr="00DB3298">
        <w:t>.</w:t>
      </w:r>
    </w:p>
    <w:p w14:paraId="35D87961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Shot of the darkened experimental room.</w:t>
      </w:r>
    </w:p>
    <w:p w14:paraId="4CB5474B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inspecting the probe window for contamination.</w:t>
      </w:r>
    </w:p>
    <w:p w14:paraId="617CE5E8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cleaning the quartz window with a lint-free, non-abrasive wipe and 70% isopropyl alcohol.</w:t>
      </w:r>
    </w:p>
    <w:p w14:paraId="0F8CD112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drying the quartz window with a dry wipe.</w:t>
      </w:r>
    </w:p>
    <w:p w14:paraId="283D6693" w14:textId="4466C6B9" w:rsidR="00B04627" w:rsidRPr="00DB3298" w:rsidRDefault="00B04627" w:rsidP="00B04627">
      <w:pPr>
        <w:pStyle w:val="Narration"/>
        <w:numPr>
          <w:ilvl w:val="1"/>
          <w:numId w:val="3"/>
        </w:numPr>
      </w:pPr>
      <w:r w:rsidRPr="00DB3298">
        <w:t xml:space="preserve">In case of heavy contamination, wipe the probe thoroughly as </w:t>
      </w:r>
      <w:r w:rsidR="00050123">
        <w:t xml:space="preserve">shown earlier </w:t>
      </w:r>
      <w:r w:rsidRPr="00DB3298">
        <w:rPr>
          <w:b/>
          <w:bCs/>
        </w:rPr>
        <w:t>[1]</w:t>
      </w:r>
      <w:r w:rsidRPr="00DB3298">
        <w:t xml:space="preserve">. Then, place the laser in a dark enclosure lined with black tape </w:t>
      </w:r>
      <w:r w:rsidRPr="00DB3298">
        <w:rPr>
          <w:b/>
          <w:bCs/>
        </w:rPr>
        <w:t>[2]</w:t>
      </w:r>
      <w:r w:rsidR="00050123">
        <w:t xml:space="preserve">, </w:t>
      </w:r>
      <w:r w:rsidRPr="00DB3298">
        <w:t xml:space="preserve">press the </w:t>
      </w:r>
      <w:r w:rsidRPr="00DB3298">
        <w:rPr>
          <w:b/>
          <w:bCs/>
        </w:rPr>
        <w:t>Take Dark</w:t>
      </w:r>
      <w:r w:rsidRPr="00DB3298">
        <w:t xml:space="preserve"> button to calibrate the device</w:t>
      </w:r>
      <w:r w:rsidR="00050123">
        <w:t>, and a</w:t>
      </w:r>
      <w:r w:rsidRPr="00DB3298">
        <w:t xml:space="preserve">llow the calibration process to proceed for approximately 5 to 10 minutes </w:t>
      </w:r>
      <w:r w:rsidRPr="00DB3298">
        <w:rPr>
          <w:b/>
          <w:bCs/>
        </w:rPr>
        <w:t>[</w:t>
      </w:r>
      <w:r w:rsidR="00050123">
        <w:rPr>
          <w:b/>
          <w:bCs/>
        </w:rPr>
        <w:t>3</w:t>
      </w:r>
      <w:r w:rsidRPr="00DB3298">
        <w:rPr>
          <w:b/>
          <w:bCs/>
        </w:rPr>
        <w:t>]</w:t>
      </w:r>
      <w:r w:rsidRPr="00DB3298">
        <w:t xml:space="preserve">. Regardless of contamination, calibrate the device </w:t>
      </w:r>
      <w:r w:rsidR="00542543">
        <w:t>monthly</w:t>
      </w:r>
      <w:r w:rsidRPr="00DB3298">
        <w:t xml:space="preserve"> and confirm that automatic reminder messages remain enabled </w:t>
      </w:r>
      <w:r w:rsidRPr="00DB3298">
        <w:rPr>
          <w:b/>
          <w:bCs/>
        </w:rPr>
        <w:t>[</w:t>
      </w:r>
      <w:r w:rsidR="00B263D6">
        <w:rPr>
          <w:b/>
          <w:bCs/>
        </w:rPr>
        <w:t>4</w:t>
      </w:r>
      <w:r w:rsidRPr="00DB3298">
        <w:rPr>
          <w:b/>
          <w:bCs/>
        </w:rPr>
        <w:t>]</w:t>
      </w:r>
      <w:r w:rsidRPr="00DB3298">
        <w:t>.</w:t>
      </w:r>
    </w:p>
    <w:p w14:paraId="5694D05F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thoroughly wiping the probe.</w:t>
      </w:r>
    </w:p>
    <w:p w14:paraId="260AA47B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DB3298">
        <w:rPr>
          <w:lang w:val="en-IN"/>
        </w:rPr>
        <w:t>Talent placing the laser in a dark enclosure lined with black tape.</w:t>
      </w:r>
    </w:p>
    <w:p w14:paraId="0154BF9B" w14:textId="77777777" w:rsidR="00B04627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050123">
        <w:rPr>
          <w:highlight w:val="yellow"/>
          <w:lang w:val="en-IN"/>
        </w:rPr>
        <w:t>SCREEN</w:t>
      </w:r>
      <w:r w:rsidRPr="00DB3298">
        <w:rPr>
          <w:lang w:val="en-IN"/>
        </w:rPr>
        <w:t xml:space="preserve">: </w:t>
      </w:r>
      <w:r w:rsidRPr="00B263D6">
        <w:rPr>
          <w:lang w:val="en-IN"/>
        </w:rPr>
        <w:t>Take Dark</w:t>
      </w:r>
      <w:r w:rsidRPr="00DB3298">
        <w:rPr>
          <w:lang w:val="en-IN"/>
        </w:rPr>
        <w:t xml:space="preserve"> button being selected.</w:t>
      </w:r>
    </w:p>
    <w:p w14:paraId="6812F64A" w14:textId="77777777" w:rsidR="00B04627" w:rsidRPr="00DB3298" w:rsidRDefault="00B04627" w:rsidP="00B04627">
      <w:pPr>
        <w:pStyle w:val="ShotDescription"/>
        <w:numPr>
          <w:ilvl w:val="2"/>
          <w:numId w:val="3"/>
        </w:numPr>
        <w:rPr>
          <w:lang w:val="en-IN"/>
        </w:rPr>
      </w:pPr>
      <w:r w:rsidRPr="00B263D6">
        <w:rPr>
          <w:highlight w:val="yellow"/>
          <w:lang w:val="en-IN"/>
        </w:rPr>
        <w:t>SCREEN:</w:t>
      </w:r>
      <w:r w:rsidRPr="00DB3298">
        <w:rPr>
          <w:lang w:val="en-IN"/>
        </w:rPr>
        <w:t xml:space="preserve"> Automatic calibration reminder messages being displayed in the software.</w:t>
      </w:r>
    </w:p>
    <w:p w14:paraId="3A7F5774" w14:textId="77777777" w:rsidR="00B04627" w:rsidRPr="00080906" w:rsidRDefault="00B04627" w:rsidP="00B04627">
      <w:pPr>
        <w:rPr>
          <w:lang w:val="en-IN"/>
        </w:rPr>
      </w:pPr>
    </w:p>
    <w:p w14:paraId="54B0D4E5" w14:textId="186F979E" w:rsidR="00CE10F2" w:rsidRPr="00050123" w:rsidRDefault="00B263D6" w:rsidP="0005012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b/>
          <w:bCs/>
          <w:color w:val="7030A0"/>
        </w:rPr>
      </w:pPr>
      <w:r>
        <w:rPr>
          <w:color w:val="7030A0"/>
          <w:lang w:val="en-IN"/>
        </w:rPr>
        <w:t>Afterward, s</w:t>
      </w:r>
      <w:r w:rsidR="00050123" w:rsidRPr="00050123">
        <w:rPr>
          <w:color w:val="7030A0"/>
          <w:lang w:val="en-IN"/>
        </w:rPr>
        <w:t xml:space="preserve">ubject the acquired rat liver </w:t>
      </w:r>
      <w:r w:rsidR="00050123" w:rsidRPr="00050123">
        <w:rPr>
          <w:color w:val="7030A0"/>
        </w:rPr>
        <w:t>to varying levels of ischemia and oxygen reperfusion as a stress test</w:t>
      </w:r>
      <w:r w:rsidR="00050123">
        <w:rPr>
          <w:color w:val="7030A0"/>
        </w:rPr>
        <w:t xml:space="preserve"> </w:t>
      </w:r>
      <w:r w:rsidR="00050123" w:rsidRPr="00050123">
        <w:rPr>
          <w:b/>
          <w:bCs/>
          <w:color w:val="7030A0"/>
        </w:rPr>
        <w:t>[1]</w:t>
      </w:r>
      <w:r>
        <w:rPr>
          <w:b/>
          <w:bCs/>
          <w:color w:val="7030A0"/>
        </w:rPr>
        <w:t xml:space="preserve">. </w:t>
      </w:r>
      <w:r w:rsidRPr="00B263D6">
        <w:rPr>
          <w:color w:val="7030A0"/>
        </w:rPr>
        <w:t>Take RRS measurements throughout the stress tes</w:t>
      </w:r>
      <w:r>
        <w:rPr>
          <w:b/>
          <w:bCs/>
          <w:color w:val="7030A0"/>
        </w:rPr>
        <w:t>t,</w:t>
      </w:r>
      <w:r w:rsidR="00542543" w:rsidRPr="00050123">
        <w:rPr>
          <w:rFonts w:ascii="Calibri" w:hAnsi="Calibri" w:cs="Calibri"/>
          <w:color w:val="7030A0"/>
        </w:rPr>
        <w:t xml:space="preserve"> take inflow and outflow </w:t>
      </w:r>
      <w:r w:rsidR="00050123" w:rsidRPr="00050123">
        <w:rPr>
          <w:rFonts w:ascii="Calibri" w:hAnsi="Calibri" w:cs="Calibri"/>
          <w:color w:val="7030A0"/>
        </w:rPr>
        <w:t>measurements</w:t>
      </w:r>
      <w:r>
        <w:rPr>
          <w:rFonts w:ascii="Calibri" w:hAnsi="Calibri" w:cs="Calibri"/>
          <w:color w:val="7030A0"/>
        </w:rPr>
        <w:t>,</w:t>
      </w:r>
      <w:r w:rsidR="00050123" w:rsidRPr="00050123">
        <w:rPr>
          <w:rFonts w:ascii="Calibri" w:hAnsi="Calibri" w:cs="Calibri"/>
          <w:color w:val="7030A0"/>
        </w:rPr>
        <w:t xml:space="preserve"> and plot the 3RNR valu</w:t>
      </w:r>
      <w:r w:rsidR="00050123">
        <w:rPr>
          <w:rFonts w:ascii="Calibri" w:hAnsi="Calibri" w:cs="Calibri"/>
          <w:color w:val="7030A0"/>
        </w:rPr>
        <w:t xml:space="preserve">es </w:t>
      </w:r>
      <w:r w:rsidR="00050123" w:rsidRPr="00050123">
        <w:rPr>
          <w:rFonts w:ascii="Calibri" w:hAnsi="Calibri" w:cs="Calibri"/>
          <w:b/>
          <w:bCs/>
          <w:color w:val="7030A0"/>
        </w:rPr>
        <w:t>[2]</w:t>
      </w:r>
      <w:r w:rsidR="00050123">
        <w:rPr>
          <w:rFonts w:ascii="Calibri" w:hAnsi="Calibri" w:cs="Calibri"/>
          <w:b/>
          <w:bCs/>
          <w:color w:val="7030A0"/>
        </w:rPr>
        <w:t>.</w:t>
      </w:r>
    </w:p>
    <w:p w14:paraId="1EE42691" w14:textId="2D34EB23" w:rsidR="00A319BE" w:rsidRDefault="0005012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Representative shot of the liver undergoing stress test.</w:t>
      </w:r>
    </w:p>
    <w:p w14:paraId="0430E132" w14:textId="71A3690A" w:rsidR="00050123" w:rsidRDefault="0005012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263D6">
        <w:rPr>
          <w:rFonts w:cstheme="minorHAnsi"/>
          <w:highlight w:val="yellow"/>
        </w:rPr>
        <w:t>SCREEN:</w:t>
      </w:r>
      <w:r>
        <w:rPr>
          <w:rFonts w:cstheme="minorHAnsi"/>
        </w:rPr>
        <w:t xml:space="preserve"> The RRS values are being recorded.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244AB9D9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83341E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C1397E">
        <w:rPr>
          <w:rFonts w:eastAsia="Times New Roman" w:cstheme="minorHAnsi"/>
          <w:bCs/>
        </w:rPr>
        <w:t>150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9ED74B1" w14:textId="3DB9E95F" w:rsidR="00711011" w:rsidRDefault="00711011" w:rsidP="00711011">
      <w:pPr>
        <w:pStyle w:val="Narration"/>
        <w:numPr>
          <w:ilvl w:val="1"/>
          <w:numId w:val="3"/>
        </w:numPr>
      </w:pPr>
      <w:r w:rsidRPr="008653C5">
        <w:t>The 3RMR values at T0</w:t>
      </w:r>
      <w:r w:rsidR="00B263D6">
        <w:t xml:space="preserve"> </w:t>
      </w:r>
      <w:r w:rsidR="00B263D6" w:rsidRPr="00B263D6">
        <w:rPr>
          <w:i/>
          <w:iCs/>
          <w:color w:val="EE0000"/>
        </w:rPr>
        <w:t>(T-Zero)</w:t>
      </w:r>
      <w:r w:rsidRPr="00B263D6">
        <w:rPr>
          <w:color w:val="EE0000"/>
        </w:rPr>
        <w:t xml:space="preserve"> </w:t>
      </w:r>
      <w:r w:rsidRPr="008653C5">
        <w:t xml:space="preserve">and T5 </w:t>
      </w:r>
      <w:r w:rsidR="00B263D6" w:rsidRPr="00B263D6">
        <w:rPr>
          <w:i/>
          <w:iCs/>
          <w:color w:val="EE0000"/>
        </w:rPr>
        <w:t>(T-</w:t>
      </w:r>
      <w:r w:rsidR="00B263D6">
        <w:rPr>
          <w:i/>
          <w:iCs/>
          <w:color w:val="EE0000"/>
        </w:rPr>
        <w:t>Five</w:t>
      </w:r>
      <w:r w:rsidR="00B263D6" w:rsidRPr="00B263D6">
        <w:rPr>
          <w:i/>
          <w:iCs/>
          <w:color w:val="EE0000"/>
        </w:rPr>
        <w:t>)</w:t>
      </w:r>
      <w:r w:rsidR="00B263D6" w:rsidRPr="00B263D6">
        <w:rPr>
          <w:color w:val="EE0000"/>
        </w:rPr>
        <w:t xml:space="preserve"> </w:t>
      </w:r>
      <w:r w:rsidRPr="008653C5">
        <w:t xml:space="preserve">were within the optimal range of 10% to 30% in continuously oxygenated livers </w:t>
      </w:r>
      <w:r w:rsidRPr="00711011">
        <w:rPr>
          <w:b/>
          <w:bCs/>
        </w:rPr>
        <w:t>[</w:t>
      </w:r>
      <w:r>
        <w:rPr>
          <w:b/>
          <w:bCs/>
        </w:rPr>
        <w:t>1</w:t>
      </w:r>
      <w:r w:rsidRPr="00711011">
        <w:rPr>
          <w:b/>
          <w:bCs/>
        </w:rPr>
        <w:t>].</w:t>
      </w:r>
    </w:p>
    <w:p w14:paraId="15A27289" w14:textId="296381F3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 xml:space="preserve">Video editor: Highlight the data point </w:t>
      </w:r>
      <w:r>
        <w:rPr>
          <w:i/>
          <w:iCs/>
          <w:color w:val="0000FF"/>
          <w:lang w:val="en-IN"/>
        </w:rPr>
        <w:t>between</w:t>
      </w:r>
      <w:r w:rsidRPr="00711011">
        <w:rPr>
          <w:i/>
          <w:iCs/>
          <w:color w:val="0000FF"/>
          <w:lang w:val="en-IN"/>
        </w:rPr>
        <w:t xml:space="preserve"> T0</w:t>
      </w:r>
      <w:r>
        <w:rPr>
          <w:i/>
          <w:iCs/>
          <w:color w:val="0000FF"/>
          <w:lang w:val="en-IN"/>
        </w:rPr>
        <w:t xml:space="preserve"> and T5</w:t>
      </w:r>
      <w:r w:rsidRPr="00711011">
        <w:rPr>
          <w:i/>
          <w:iCs/>
          <w:color w:val="0000FF"/>
          <w:lang w:val="en-IN"/>
        </w:rPr>
        <w:t xml:space="preserve"> </w:t>
      </w:r>
    </w:p>
    <w:p w14:paraId="5E35ACD5" w14:textId="5AAE2AB5" w:rsidR="00711011" w:rsidRPr="00C1397E" w:rsidRDefault="00711011" w:rsidP="00C1397E">
      <w:pPr>
        <w:pStyle w:val="Narration"/>
        <w:numPr>
          <w:ilvl w:val="1"/>
          <w:numId w:val="3"/>
        </w:numPr>
      </w:pPr>
      <w:r w:rsidRPr="008653C5">
        <w:t xml:space="preserve">The 3RMR value at the end of the ischemic period, T10, was outside the optimal range </w:t>
      </w:r>
      <w:r w:rsidRPr="00711011">
        <w:rPr>
          <w:b/>
          <w:bCs/>
        </w:rPr>
        <w:t>[1].</w:t>
      </w:r>
      <w:r w:rsidR="00C1397E">
        <w:rPr>
          <w:b/>
          <w:bCs/>
        </w:rPr>
        <w:t xml:space="preserve"> </w:t>
      </w:r>
      <w:r w:rsidR="00C1397E" w:rsidRPr="008653C5">
        <w:t>At the end of the reperfusion period, T15, the 3RMR value returned to the optimal range</w:t>
      </w:r>
      <w:r w:rsidR="00C1397E">
        <w:t xml:space="preserve"> </w:t>
      </w:r>
      <w:r w:rsidR="00C1397E" w:rsidRPr="00711011">
        <w:rPr>
          <w:b/>
          <w:bCs/>
        </w:rPr>
        <w:t>[</w:t>
      </w:r>
      <w:r w:rsidR="00C1397E">
        <w:rPr>
          <w:b/>
          <w:bCs/>
        </w:rPr>
        <w:t>2</w:t>
      </w:r>
      <w:r w:rsidR="00C1397E" w:rsidRPr="00711011">
        <w:rPr>
          <w:b/>
          <w:bCs/>
        </w:rPr>
        <w:t>].</w:t>
      </w:r>
    </w:p>
    <w:p w14:paraId="4C3450A7" w14:textId="77777777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>Video editor: Highlight the data point at T10 above the shaded optimal range</w:t>
      </w:r>
    </w:p>
    <w:p w14:paraId="3C734F52" w14:textId="77777777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5A. </w:t>
      </w:r>
      <w:r w:rsidRPr="00711011">
        <w:rPr>
          <w:i/>
          <w:iCs/>
          <w:color w:val="0000FF"/>
          <w:lang w:val="en-IN"/>
        </w:rPr>
        <w:t>Video editor: Highlight the data point at T15 within the shaded optimal range</w:t>
      </w:r>
    </w:p>
    <w:p w14:paraId="2EB6CB77" w14:textId="3F7C5D7D" w:rsidR="00711011" w:rsidRDefault="00711011" w:rsidP="00711011">
      <w:pPr>
        <w:pStyle w:val="Narration"/>
        <w:numPr>
          <w:ilvl w:val="1"/>
          <w:numId w:val="3"/>
        </w:numPr>
      </w:pPr>
      <w:r w:rsidRPr="008653C5">
        <w:t xml:space="preserve">Raw RRS spectra at T0 </w:t>
      </w:r>
      <w:r w:rsidRPr="00711011">
        <w:rPr>
          <w:b/>
          <w:bCs/>
        </w:rPr>
        <w:t>[1]</w:t>
      </w:r>
      <w:r w:rsidRPr="008653C5">
        <w:t xml:space="preserve"> and T15 </w:t>
      </w:r>
      <w:r w:rsidRPr="00711011">
        <w:rPr>
          <w:b/>
          <w:bCs/>
        </w:rPr>
        <w:t>[2]</w:t>
      </w:r>
      <w:r w:rsidRPr="008653C5">
        <w:t xml:space="preserve"> showed spectral characteristics of oxidized mitochondria, including a spectral marker peak at 1371 </w:t>
      </w:r>
      <w:r w:rsidR="00C1397E">
        <w:t xml:space="preserve">inverse </w:t>
      </w:r>
      <w:r w:rsidRPr="008653C5">
        <w:t xml:space="preserve">centimeters </w:t>
      </w:r>
      <w:r w:rsidRPr="00711011">
        <w:rPr>
          <w:b/>
          <w:bCs/>
        </w:rPr>
        <w:t>[3].</w:t>
      </w:r>
    </w:p>
    <w:p w14:paraId="21437CA5" w14:textId="77777777" w:rsidR="00711011" w:rsidRDefault="00711011">
      <w:pPr>
        <w:pStyle w:val="ShotDescription"/>
        <w:numPr>
          <w:ilvl w:val="2"/>
          <w:numId w:val="3"/>
        </w:numPr>
        <w:rPr>
          <w:lang w:val="en-IN"/>
        </w:rPr>
      </w:pPr>
      <w:r w:rsidRPr="00711011">
        <w:rPr>
          <w:lang w:val="en-IN"/>
        </w:rPr>
        <w:t xml:space="preserve">LAB MEDIA: Figure 6A. </w:t>
      </w:r>
    </w:p>
    <w:p w14:paraId="17FB4C94" w14:textId="35119418" w:rsidR="00711011" w:rsidRPr="00711011" w:rsidRDefault="00711011">
      <w:pPr>
        <w:pStyle w:val="ShotDescription"/>
        <w:numPr>
          <w:ilvl w:val="2"/>
          <w:numId w:val="3"/>
        </w:numPr>
        <w:rPr>
          <w:lang w:val="en-IN"/>
        </w:rPr>
      </w:pPr>
      <w:r w:rsidRPr="00711011">
        <w:rPr>
          <w:lang w:val="en-IN"/>
        </w:rPr>
        <w:t xml:space="preserve">LAB MEDIA: Figure 6C. </w:t>
      </w:r>
    </w:p>
    <w:p w14:paraId="1EB58689" w14:textId="67E41305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>LAB MEDIA: Figure 6D</w:t>
      </w:r>
      <w:r>
        <w:rPr>
          <w:lang w:val="en-IN"/>
        </w:rPr>
        <w:t xml:space="preserve"> and F</w:t>
      </w:r>
      <w:r w:rsidRPr="008653C5">
        <w:rPr>
          <w:lang w:val="en-IN"/>
        </w:rPr>
        <w:t xml:space="preserve">. </w:t>
      </w:r>
      <w:r w:rsidRPr="00711011">
        <w:rPr>
          <w:i/>
          <w:iCs/>
          <w:color w:val="0000FF"/>
          <w:lang w:val="en-IN"/>
        </w:rPr>
        <w:t>Video editor: Highlight the marked peak</w:t>
      </w:r>
      <w:r w:rsidRPr="00711011">
        <w:rPr>
          <w:color w:val="0000FF"/>
          <w:lang w:val="en-IN"/>
        </w:rPr>
        <w:t xml:space="preserve"> </w:t>
      </w:r>
    </w:p>
    <w:p w14:paraId="0127F300" w14:textId="401E2DEB" w:rsidR="00711011" w:rsidRPr="00711011" w:rsidRDefault="00711011" w:rsidP="00711011">
      <w:pPr>
        <w:pStyle w:val="Narration"/>
        <w:numPr>
          <w:ilvl w:val="1"/>
          <w:numId w:val="3"/>
        </w:numPr>
        <w:rPr>
          <w:b/>
          <w:bCs/>
        </w:rPr>
      </w:pPr>
      <w:r w:rsidRPr="008653C5">
        <w:t xml:space="preserve">The </w:t>
      </w:r>
      <w:r w:rsidR="00C1397E">
        <w:t xml:space="preserve">RRS spectra </w:t>
      </w:r>
      <w:r w:rsidRPr="008653C5">
        <w:t xml:space="preserve">at T10 showed a reduced marker peak at 1357 </w:t>
      </w:r>
      <w:r w:rsidR="00C1397E">
        <w:t>inverse</w:t>
      </w:r>
      <w:r w:rsidRPr="008653C5">
        <w:t xml:space="preserve"> centimeters </w:t>
      </w:r>
      <w:r w:rsidRPr="00711011">
        <w:rPr>
          <w:b/>
          <w:bCs/>
        </w:rPr>
        <w:t>[1].</w:t>
      </w:r>
    </w:p>
    <w:p w14:paraId="048BD213" w14:textId="493C1DBA" w:rsidR="00711011" w:rsidRPr="00711011" w:rsidRDefault="00711011">
      <w:pPr>
        <w:pStyle w:val="ShotDescription"/>
        <w:numPr>
          <w:ilvl w:val="2"/>
          <w:numId w:val="3"/>
        </w:numPr>
        <w:rPr>
          <w:lang w:val="it-CH"/>
        </w:rPr>
      </w:pPr>
      <w:r w:rsidRPr="00711011">
        <w:rPr>
          <w:lang w:val="it-CH"/>
        </w:rPr>
        <w:t xml:space="preserve">LAB MEDIA: Figure 6B and </w:t>
      </w:r>
      <w:r>
        <w:rPr>
          <w:lang w:val="it-CH"/>
        </w:rPr>
        <w:t>E</w:t>
      </w:r>
    </w:p>
    <w:p w14:paraId="0306E36B" w14:textId="56BAB8F3" w:rsidR="00711011" w:rsidRDefault="00711011" w:rsidP="00711011">
      <w:pPr>
        <w:pStyle w:val="Narration"/>
        <w:numPr>
          <w:ilvl w:val="1"/>
          <w:numId w:val="3"/>
        </w:numPr>
      </w:pPr>
      <w:r w:rsidRPr="008653C5">
        <w:t xml:space="preserve">An increase in 3RMR levels was observed for complex III and complex IV during ischemia, and both returned to optimal levels after oxygen was reintroduced </w:t>
      </w:r>
      <w:r w:rsidRPr="00806A3C">
        <w:rPr>
          <w:b/>
          <w:bCs/>
        </w:rPr>
        <w:t>[</w:t>
      </w:r>
      <w:r w:rsidR="00806A3C" w:rsidRPr="00806A3C">
        <w:rPr>
          <w:b/>
          <w:bCs/>
        </w:rPr>
        <w:t>1</w:t>
      </w:r>
      <w:r w:rsidRPr="00806A3C">
        <w:rPr>
          <w:b/>
          <w:bCs/>
        </w:rPr>
        <w:t>].</w:t>
      </w:r>
    </w:p>
    <w:p w14:paraId="3A4F4268" w14:textId="0C47186D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5B. </w:t>
      </w:r>
    </w:p>
    <w:p w14:paraId="7B001EF5" w14:textId="6807209F" w:rsidR="00711011" w:rsidRPr="00806A3C" w:rsidRDefault="00711011" w:rsidP="00711011">
      <w:pPr>
        <w:pStyle w:val="Narration"/>
        <w:numPr>
          <w:ilvl w:val="1"/>
          <w:numId w:val="3"/>
        </w:numPr>
        <w:rPr>
          <w:b/>
          <w:bCs/>
        </w:rPr>
      </w:pPr>
      <w:r w:rsidRPr="008653C5">
        <w:t xml:space="preserve">Outflow lactate levels </w:t>
      </w:r>
      <w:r w:rsidRPr="00806A3C">
        <w:rPr>
          <w:b/>
          <w:bCs/>
        </w:rPr>
        <w:t xml:space="preserve">[1] </w:t>
      </w:r>
      <w:r w:rsidRPr="008653C5">
        <w:t xml:space="preserve">and potassium levels remained relatively consistent throughout the stress test despite changes in oxygenation </w:t>
      </w:r>
      <w:r w:rsidR="00806A3C" w:rsidRPr="00806A3C">
        <w:rPr>
          <w:b/>
          <w:bCs/>
        </w:rPr>
        <w:t>[2]</w:t>
      </w:r>
      <w:r w:rsidRPr="00806A3C">
        <w:rPr>
          <w:b/>
          <w:bCs/>
        </w:rPr>
        <w:t>.</w:t>
      </w:r>
    </w:p>
    <w:p w14:paraId="4EB090EB" w14:textId="747B5F81" w:rsidR="00711011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5D. </w:t>
      </w:r>
    </w:p>
    <w:p w14:paraId="66B46135" w14:textId="23837E9B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lastRenderedPageBreak/>
        <w:t xml:space="preserve">LAB MEDIA: Figure 5C. </w:t>
      </w:r>
    </w:p>
    <w:p w14:paraId="3102264A" w14:textId="3BB5803B" w:rsidR="00711011" w:rsidRDefault="00711011" w:rsidP="00711011">
      <w:pPr>
        <w:pStyle w:val="Narration"/>
        <w:numPr>
          <w:ilvl w:val="1"/>
          <w:numId w:val="3"/>
        </w:numPr>
      </w:pPr>
      <w:r w:rsidRPr="008653C5">
        <w:t xml:space="preserve">Oxygen consumption rates showed no signs of damage even after a period of no-flow ischemia </w:t>
      </w:r>
      <w:r w:rsidRPr="00806A3C">
        <w:rPr>
          <w:b/>
          <w:bCs/>
        </w:rPr>
        <w:t>[1].</w:t>
      </w:r>
    </w:p>
    <w:p w14:paraId="3A83BE46" w14:textId="66A94914" w:rsidR="00711011" w:rsidRPr="008653C5" w:rsidRDefault="00711011" w:rsidP="00711011">
      <w:pPr>
        <w:pStyle w:val="ShotDescription"/>
        <w:numPr>
          <w:ilvl w:val="2"/>
          <w:numId w:val="3"/>
        </w:numPr>
        <w:rPr>
          <w:lang w:val="en-IN"/>
        </w:rPr>
      </w:pPr>
      <w:r w:rsidRPr="008653C5">
        <w:rPr>
          <w:lang w:val="en-IN"/>
        </w:rPr>
        <w:t xml:space="preserve">LAB MEDIA: Figure 5E. </w:t>
      </w:r>
    </w:p>
    <w:p w14:paraId="6B2751A7" w14:textId="77777777" w:rsidR="00711011" w:rsidRPr="00080906" w:rsidRDefault="00711011" w:rsidP="00711011">
      <w:pPr>
        <w:rPr>
          <w:lang w:val="en-IN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6-17T13:30:00Z" w:initials="PS">
    <w:p w14:paraId="6299B49A" w14:textId="77777777" w:rsidR="00B263D6" w:rsidRDefault="00B263D6" w:rsidP="00B263D6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Do you want to film this? If yes, please specify the organ used in step 3.2. Otherwise it will confuse the viewers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299B49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289787" w16cex:dateUtc="2026-06-17T08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299B49A" w16cid:durableId="7C28978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586D6" w14:textId="77777777" w:rsidR="008027F5" w:rsidRDefault="008027F5">
      <w:r>
        <w:separator/>
      </w:r>
    </w:p>
    <w:p w14:paraId="6CF2ABB6" w14:textId="77777777" w:rsidR="008027F5" w:rsidRDefault="008027F5"/>
  </w:endnote>
  <w:endnote w:type="continuationSeparator" w:id="0">
    <w:p w14:paraId="396D3D67" w14:textId="77777777" w:rsidR="008027F5" w:rsidRDefault="008027F5">
      <w:r>
        <w:continuationSeparator/>
      </w:r>
    </w:p>
    <w:p w14:paraId="2ED97495" w14:textId="77777777" w:rsidR="008027F5" w:rsidRDefault="008027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609E53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5472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CCE8D" w14:textId="77777777" w:rsidR="008027F5" w:rsidRDefault="008027F5">
      <w:r>
        <w:separator/>
      </w:r>
    </w:p>
    <w:p w14:paraId="6E4CC406" w14:textId="77777777" w:rsidR="008027F5" w:rsidRDefault="008027F5"/>
  </w:footnote>
  <w:footnote w:type="continuationSeparator" w:id="0">
    <w:p w14:paraId="7D918975" w14:textId="77777777" w:rsidR="008027F5" w:rsidRDefault="008027F5">
      <w:r>
        <w:continuationSeparator/>
      </w:r>
    </w:p>
    <w:p w14:paraId="53534DA1" w14:textId="77777777" w:rsidR="008027F5" w:rsidRDefault="008027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001F4"/>
    <w:multiLevelType w:val="multilevel"/>
    <w:tmpl w:val="344CC7C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2773" w:hanging="504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731339469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123"/>
    <w:rsid w:val="00055137"/>
    <w:rsid w:val="00074929"/>
    <w:rsid w:val="00083093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4723"/>
    <w:rsid w:val="00162D51"/>
    <w:rsid w:val="0016471F"/>
    <w:rsid w:val="00176D6F"/>
    <w:rsid w:val="0017710C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021F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0BA9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23E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2543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2767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011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0EDB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27F5"/>
    <w:rsid w:val="00804C75"/>
    <w:rsid w:val="00806A3C"/>
    <w:rsid w:val="00806B1B"/>
    <w:rsid w:val="00806BC9"/>
    <w:rsid w:val="008123C3"/>
    <w:rsid w:val="0081370D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1334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5022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627"/>
    <w:rsid w:val="00B07A3B"/>
    <w:rsid w:val="00B13941"/>
    <w:rsid w:val="00B263D6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397E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741B"/>
    <w:rsid w:val="00D712A3"/>
    <w:rsid w:val="00D75084"/>
    <w:rsid w:val="00D75193"/>
    <w:rsid w:val="00D7547B"/>
    <w:rsid w:val="00D80DEB"/>
    <w:rsid w:val="00D8579E"/>
    <w:rsid w:val="00D87F73"/>
    <w:rsid w:val="00D94887"/>
    <w:rsid w:val="00D95C4C"/>
    <w:rsid w:val="00DA117F"/>
    <w:rsid w:val="00DA17FB"/>
    <w:rsid w:val="00DB16A4"/>
    <w:rsid w:val="00DB3580"/>
    <w:rsid w:val="00DB3C7A"/>
    <w:rsid w:val="00DB7EBA"/>
    <w:rsid w:val="00DC058D"/>
    <w:rsid w:val="00DC0F13"/>
    <w:rsid w:val="00DC1E10"/>
    <w:rsid w:val="00DC2504"/>
    <w:rsid w:val="00DC311D"/>
    <w:rsid w:val="00DC7C84"/>
    <w:rsid w:val="00DC7CC0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48A3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96A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90E4DBDC-8A6F-4027-BB16-5272838BC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370D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462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462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462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462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462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462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mfh@pendar.com" TargetMode="Externa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review.jove.com/files_upload.php?src=21743498" TargetMode="Externa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files_upload.php?src=21743498" TargetMode="External"/><Relationship Id="rId24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AEA61F1FA61749CD845620D40E188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427BE-D23A-4E1B-9CC7-D36EA1CC4070}"/>
      </w:docPartPr>
      <w:docPartBody>
        <w:p w:rsidR="009D3A86" w:rsidRDefault="00000000">
          <w:pPr>
            <w:pStyle w:val="AEA61F1FA61749CD845620D40E188CB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92F48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D3A86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C7F54"/>
    <w:rsid w:val="00AE1BA8"/>
    <w:rsid w:val="00AE42DD"/>
    <w:rsid w:val="00B04933"/>
    <w:rsid w:val="00B1083B"/>
    <w:rsid w:val="00B115EE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8579E"/>
    <w:rsid w:val="00DA10A3"/>
    <w:rsid w:val="00DA55E8"/>
    <w:rsid w:val="00DB3C7A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8496A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EA61F1FA61749CD845620D40E188CB2">
    <w:name w:val="AEA61F1FA61749CD845620D40E188CB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13</Pages>
  <Words>2789</Words>
  <Characters>15900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18652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2025-01-20T00:16:00Z</dcterms:created>
  <dcterms:modified xsi:type="dcterms:W3CDTF">2026-06-17T08:27:00Z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