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53CFD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E61DD">
        <w:rPr>
          <w:rFonts w:eastAsia="Times New Roman" w:cstheme="minorHAnsi"/>
          <w:b/>
        </w:rPr>
        <w:t>71280</w:t>
      </w:r>
    </w:p>
    <w:p w14:paraId="2F6924E5" w14:textId="1BC724B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E61DD">
        <w:rPr>
          <w:rFonts w:eastAsia="Times New Roman" w:cstheme="minorHAnsi"/>
          <w:b/>
        </w:rPr>
        <w:t>Kathyayani Sridharan</w:t>
      </w:r>
    </w:p>
    <w:p w14:paraId="6FB9233B" w14:textId="1A5F7A0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E61DD" w:rsidRPr="00F430B2">
          <w:rPr>
            <w:rStyle w:val="Hyperlink"/>
            <w:rFonts w:eastAsia="Times New Roman" w:cstheme="minorHAnsi"/>
            <w:b/>
          </w:rPr>
          <w:t>https://review.jove.com/account/file-uploader?src=21740448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998DD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E61DD" w:rsidRPr="00CE61DD">
        <w:rPr>
          <w:rFonts w:eastAsia="Times New Roman" w:cstheme="minorHAnsi"/>
          <w:b/>
          <w:sz w:val="32"/>
          <w:szCs w:val="32"/>
        </w:rPr>
        <w:t xml:space="preserve">Multimodal Behavioral Phenotyping of Stress-Induced Depression-like States in </w:t>
      </w:r>
      <w:r w:rsidR="00CE61DD" w:rsidRPr="00CE61DD">
        <w:rPr>
          <w:rFonts w:eastAsia="Times New Roman" w:cstheme="minorHAnsi"/>
          <w:b/>
          <w:i/>
          <w:iCs w:val="0"/>
          <w:sz w:val="32"/>
          <w:szCs w:val="32"/>
        </w:rPr>
        <w:t>Drosophila melanogaster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31D88F" w14:textId="6683AE48" w:rsidR="00CE61DD" w:rsidRPr="00CE61DD" w:rsidRDefault="00CE61DD" w:rsidP="00CE61DD">
      <w:pPr>
        <w:outlineLvl w:val="0"/>
        <w:rPr>
          <w:rFonts w:eastAsia="Times New Roman" w:cstheme="minorHAnsi"/>
          <w:b/>
          <w:sz w:val="28"/>
          <w:szCs w:val="28"/>
        </w:rPr>
      </w:pPr>
      <w:r w:rsidRPr="00CE61DD">
        <w:rPr>
          <w:rFonts w:eastAsia="Times New Roman" w:cstheme="minorHAnsi"/>
          <w:b/>
          <w:sz w:val="28"/>
          <w:szCs w:val="28"/>
        </w:rPr>
        <w:t>Tatjana Krama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CE61DD">
        <w:rPr>
          <w:rFonts w:eastAsia="Times New Roman" w:cstheme="minorHAnsi"/>
          <w:b/>
          <w:sz w:val="28"/>
          <w:szCs w:val="28"/>
        </w:rPr>
        <w:t>, Sergejs Popovs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CE61DD">
        <w:rPr>
          <w:rFonts w:eastAsia="Times New Roman" w:cstheme="minorHAnsi"/>
          <w:b/>
          <w:sz w:val="28"/>
          <w:szCs w:val="28"/>
        </w:rPr>
        <w:t>, Samira J. Garajeva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CE61DD">
        <w:rPr>
          <w:rFonts w:eastAsia="Times New Roman" w:cstheme="minorHAnsi"/>
          <w:b/>
          <w:sz w:val="28"/>
          <w:szCs w:val="28"/>
        </w:rPr>
        <w:t>, Ronalds Krams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1,2,4</w:t>
      </w:r>
      <w:r w:rsidRPr="00CE61DD">
        <w:rPr>
          <w:rFonts w:eastAsia="Times New Roman" w:cstheme="minorHAnsi"/>
          <w:b/>
          <w:sz w:val="28"/>
          <w:szCs w:val="28"/>
        </w:rPr>
        <w:t>, Colton B. Adams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CE61DD">
        <w:rPr>
          <w:rFonts w:eastAsia="Times New Roman" w:cstheme="minorHAnsi"/>
          <w:b/>
          <w:sz w:val="28"/>
          <w:szCs w:val="28"/>
        </w:rPr>
        <w:t>, Markus J. Rantala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CE61DD">
        <w:rPr>
          <w:rFonts w:eastAsia="Times New Roman" w:cstheme="minorHAnsi"/>
          <w:b/>
          <w:sz w:val="28"/>
          <w:szCs w:val="28"/>
        </w:rPr>
        <w:t>, Giedrius Trakimas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2,7</w:t>
      </w:r>
      <w:r w:rsidRPr="00CE61DD">
        <w:rPr>
          <w:rFonts w:eastAsia="Times New Roman" w:cstheme="minorHAnsi"/>
          <w:b/>
          <w:sz w:val="28"/>
          <w:szCs w:val="28"/>
        </w:rPr>
        <w:t>, Priit Jõers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CE61DD">
        <w:rPr>
          <w:rFonts w:eastAsia="Times New Roman" w:cstheme="minorHAnsi"/>
          <w:b/>
          <w:sz w:val="28"/>
          <w:szCs w:val="28"/>
        </w:rPr>
        <w:t>, Benjamin L. de Bivort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9</w:t>
      </w:r>
      <w:r w:rsidRPr="00CE61DD">
        <w:rPr>
          <w:rFonts w:eastAsia="Times New Roman" w:cstheme="minorHAnsi"/>
          <w:b/>
          <w:sz w:val="28"/>
          <w:szCs w:val="28"/>
        </w:rPr>
        <w:t>, Indrikis Krams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1,2,10</w:t>
      </w:r>
      <w:r w:rsidRPr="00CE61DD">
        <w:rPr>
          <w:rFonts w:eastAsia="Times New Roman" w:cstheme="minorHAnsi"/>
          <w:b/>
          <w:sz w:val="28"/>
          <w:szCs w:val="28"/>
        </w:rPr>
        <w:t xml:space="preserve"> </w:t>
      </w:r>
    </w:p>
    <w:p w14:paraId="6F4DAB1B" w14:textId="77777777" w:rsidR="00CE61DD" w:rsidRPr="00CE61DD" w:rsidRDefault="00CE61DD" w:rsidP="00CE61D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1AA1DC0" w14:textId="490641DA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1</w:t>
      </w:r>
      <w:r w:rsidRPr="00CE61DD">
        <w:rPr>
          <w:rFonts w:eastAsia="Times New Roman" w:cstheme="minorHAnsi"/>
          <w:bCs/>
        </w:rPr>
        <w:t>Latvian Biomedical Research and Study Center</w:t>
      </w:r>
    </w:p>
    <w:p w14:paraId="46441ACD" w14:textId="54A8D9AD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2</w:t>
      </w:r>
      <w:r w:rsidRPr="00CE61DD">
        <w:rPr>
          <w:rFonts w:eastAsia="Times New Roman" w:cstheme="minorHAnsi"/>
          <w:bCs/>
        </w:rPr>
        <w:t>Department of Biodiversity, Institute of Life Sciences and Technology</w:t>
      </w:r>
    </w:p>
    <w:p w14:paraId="3DC51253" w14:textId="71A8D890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3</w:t>
      </w:r>
      <w:r w:rsidRPr="00CE61DD">
        <w:rPr>
          <w:rFonts w:eastAsia="Times New Roman" w:cstheme="minorHAnsi"/>
          <w:bCs/>
        </w:rPr>
        <w:t>Institute of Ecology and Earth Sciences, University of Tartu</w:t>
      </w:r>
    </w:p>
    <w:p w14:paraId="4C5CCA8D" w14:textId="6868A83F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4</w:t>
      </w:r>
      <w:r w:rsidRPr="00CE61DD">
        <w:rPr>
          <w:rFonts w:eastAsia="Times New Roman" w:cstheme="minorHAnsi"/>
          <w:bCs/>
        </w:rPr>
        <w:t>Institute of Food Safety, Animal Health and Environment "BIOR"</w:t>
      </w:r>
    </w:p>
    <w:p w14:paraId="1ED3593E" w14:textId="44854DE7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5</w:t>
      </w:r>
      <w:r w:rsidRPr="00CE61DD">
        <w:rPr>
          <w:rFonts w:eastAsia="Times New Roman" w:cstheme="minorHAnsi"/>
          <w:bCs/>
        </w:rPr>
        <w:t>Department of Psychology, University of Michigan, Ann Arbo</w:t>
      </w:r>
      <w:r w:rsidR="00840013">
        <w:rPr>
          <w:rFonts w:eastAsia="Times New Roman" w:cstheme="minorHAnsi"/>
          <w:bCs/>
        </w:rPr>
        <w:t>r</w:t>
      </w:r>
    </w:p>
    <w:p w14:paraId="2D136715" w14:textId="1CB7140C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6</w:t>
      </w:r>
      <w:r w:rsidRPr="00CE61DD">
        <w:rPr>
          <w:rFonts w:eastAsia="Times New Roman" w:cstheme="minorHAnsi"/>
          <w:bCs/>
        </w:rPr>
        <w:t>Department of Biology, University of Turku</w:t>
      </w:r>
    </w:p>
    <w:p w14:paraId="5C665603" w14:textId="37269FF1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7</w:t>
      </w:r>
      <w:r w:rsidRPr="00CE61DD">
        <w:rPr>
          <w:rFonts w:eastAsia="Times New Roman" w:cstheme="minorHAnsi"/>
          <w:bCs/>
        </w:rPr>
        <w:t>Institute of Biosciences, Life Sciences Center, Vilnius University</w:t>
      </w:r>
    </w:p>
    <w:p w14:paraId="5CFE9292" w14:textId="6B5F2A4C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8</w:t>
      </w:r>
      <w:r w:rsidRPr="00CE61DD">
        <w:rPr>
          <w:rFonts w:eastAsia="Times New Roman" w:cstheme="minorHAnsi"/>
          <w:bCs/>
        </w:rPr>
        <w:t>Institute of Molecular and Cell Biology, University of Tartu</w:t>
      </w:r>
    </w:p>
    <w:p w14:paraId="2D49D0F1" w14:textId="36863052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9</w:t>
      </w:r>
      <w:r w:rsidRPr="00CE61DD">
        <w:rPr>
          <w:rFonts w:eastAsia="Times New Roman" w:cstheme="minorHAnsi"/>
          <w:bCs/>
        </w:rPr>
        <w:t>Department of Organismic and Evolutionary Biology and Center for Brain Science, Harvard University</w:t>
      </w:r>
    </w:p>
    <w:p w14:paraId="58506787" w14:textId="273907AA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10</w:t>
      </w:r>
      <w:r w:rsidRPr="00CE61DD">
        <w:rPr>
          <w:rFonts w:eastAsia="Times New Roman" w:cstheme="minorHAnsi"/>
          <w:bCs/>
        </w:rPr>
        <w:t>Department of Ecology, Faculty of Medicine and Life Sciences, University of Latvia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42BE535" w:rsidR="004E0C5A" w:rsidRDefault="00261660" w:rsidP="004E0C5A">
      <w:pPr>
        <w:outlineLvl w:val="0"/>
        <w:rPr>
          <w:rFonts w:eastAsia="Times New Roman" w:cstheme="minorHAnsi"/>
        </w:rPr>
      </w:pPr>
      <w:bookmarkStart w:id="0" w:name="_Hlk25233958"/>
      <w:r w:rsidRPr="008D6B74">
        <w:t>Indrikis A. Krams</w:t>
      </w:r>
      <w:r w:rsidRPr="008D6B74">
        <w:tab/>
      </w:r>
      <w:r w:rsidRPr="008D6B74">
        <w:tab/>
      </w:r>
      <w:r>
        <w:tab/>
      </w:r>
      <w:r w:rsidRPr="008D6B74">
        <w:t>indrikis.krams@lu.lv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E98E3F7" w14:textId="530517F7" w:rsidR="00261660" w:rsidRPr="008D6B74" w:rsidRDefault="00261660" w:rsidP="00261660">
      <w:pPr>
        <w:rPr>
          <w:lang w:val="pt-BR"/>
        </w:rPr>
      </w:pPr>
      <w:r w:rsidRPr="001A345B">
        <w:rPr>
          <w:lang w:val="pt-BR"/>
        </w:rPr>
        <w:t>Tatjana Kramatatjana</w:t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krama@du.lv</w:t>
      </w:r>
    </w:p>
    <w:p w14:paraId="4A6E887F" w14:textId="0575465C" w:rsidR="00261660" w:rsidRPr="008D6B74" w:rsidRDefault="00261660" w:rsidP="00261660">
      <w:pPr>
        <w:rPr>
          <w:lang w:val="pt-BR"/>
        </w:rPr>
      </w:pPr>
      <w:r w:rsidRPr="008D6B74">
        <w:rPr>
          <w:lang w:val="pt-BR"/>
        </w:rPr>
        <w:t>Sergejs Popovs</w:t>
      </w:r>
      <w:r w:rsidRPr="008D6B74">
        <w:rPr>
          <w:lang w:val="pt-BR"/>
        </w:rPr>
        <w:tab/>
      </w:r>
      <w:r w:rsidRPr="008D6B74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sergejs.popovs@du.lv</w:t>
      </w:r>
    </w:p>
    <w:p w14:paraId="0D773D17" w14:textId="7F18F2E9" w:rsidR="00261660" w:rsidRPr="008D6B74" w:rsidRDefault="00261660" w:rsidP="00261660">
      <w:pPr>
        <w:rPr>
          <w:lang w:val="pt-BR"/>
        </w:rPr>
      </w:pPr>
      <w:r w:rsidRPr="008D6B74">
        <w:rPr>
          <w:lang w:val="pt-BR"/>
        </w:rPr>
        <w:t>Samira J. Garajeva</w:t>
      </w:r>
      <w:r w:rsidRPr="008D6B74">
        <w:rPr>
          <w:lang w:val="pt-BR"/>
        </w:rPr>
        <w:tab/>
      </w:r>
      <w:r w:rsidRPr="008D6B74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samira.garajeva@du.lv</w:t>
      </w:r>
    </w:p>
    <w:p w14:paraId="326F63BD" w14:textId="7B2BDD63" w:rsidR="00261660" w:rsidRPr="001A345B" w:rsidRDefault="00261660" w:rsidP="00261660">
      <w:pPr>
        <w:rPr>
          <w:lang w:val="pt-BR"/>
        </w:rPr>
      </w:pPr>
      <w:r w:rsidRPr="001A345B">
        <w:rPr>
          <w:lang w:val="pt-BR"/>
        </w:rPr>
        <w:lastRenderedPageBreak/>
        <w:t>Ronalds Krams</w:t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>
        <w:rPr>
          <w:lang w:val="pt-BR"/>
        </w:rPr>
        <w:tab/>
      </w:r>
      <w:r w:rsidRPr="001A345B">
        <w:rPr>
          <w:lang w:val="pt-BR"/>
        </w:rPr>
        <w:t>ronalds.krams@du.lv</w:t>
      </w:r>
    </w:p>
    <w:p w14:paraId="76520EF7" w14:textId="5CD90BD6" w:rsidR="00261660" w:rsidRPr="001A345B" w:rsidRDefault="00261660" w:rsidP="00261660">
      <w:pPr>
        <w:rPr>
          <w:lang w:val="pt-BR"/>
        </w:rPr>
      </w:pPr>
      <w:r w:rsidRPr="001A345B">
        <w:rPr>
          <w:lang w:val="pt-BR"/>
        </w:rPr>
        <w:t>Colton B. Adams</w:t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>
        <w:rPr>
          <w:lang w:val="pt-BR"/>
        </w:rPr>
        <w:tab/>
      </w:r>
      <w:r w:rsidRPr="001A345B">
        <w:rPr>
          <w:lang w:val="pt-BR"/>
        </w:rPr>
        <w:t>colton.adams@fulbrightmail.org</w:t>
      </w:r>
    </w:p>
    <w:p w14:paraId="45151A9B" w14:textId="0DA7E7BD" w:rsidR="00261660" w:rsidRPr="001A345B" w:rsidRDefault="00261660" w:rsidP="00261660">
      <w:pPr>
        <w:rPr>
          <w:lang w:val="pt-BR"/>
        </w:rPr>
      </w:pPr>
      <w:r w:rsidRPr="001A345B">
        <w:rPr>
          <w:lang w:val="pt-BR"/>
        </w:rPr>
        <w:t>Markus J. Rantala</w:t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>
        <w:rPr>
          <w:lang w:val="pt-BR"/>
        </w:rPr>
        <w:tab/>
      </w:r>
      <w:r w:rsidRPr="001A345B">
        <w:rPr>
          <w:lang w:val="pt-BR"/>
        </w:rPr>
        <w:t>mjranta@utu.fi</w:t>
      </w:r>
    </w:p>
    <w:p w14:paraId="55AA9655" w14:textId="7D71ECB6" w:rsidR="00261660" w:rsidRPr="008D6B74" w:rsidRDefault="00261660" w:rsidP="00261660">
      <w:pPr>
        <w:rPr>
          <w:lang w:val="pt-BR"/>
        </w:rPr>
      </w:pPr>
      <w:r w:rsidRPr="008D6B74">
        <w:rPr>
          <w:lang w:val="pt-BR"/>
        </w:rPr>
        <w:t>Giedrius Trakimas</w:t>
      </w:r>
      <w:r w:rsidRPr="008D6B74">
        <w:rPr>
          <w:lang w:val="pt-BR"/>
        </w:rPr>
        <w:tab/>
      </w:r>
      <w:r w:rsidRPr="008D6B74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giedrius.trakimas@gf.vu.lt</w:t>
      </w:r>
    </w:p>
    <w:p w14:paraId="0C56158C" w14:textId="16930505" w:rsidR="00261660" w:rsidRPr="008D6B74" w:rsidRDefault="00261660" w:rsidP="00261660">
      <w:r w:rsidRPr="008D6B74">
        <w:t>Priit Jõers</w:t>
      </w:r>
      <w:r w:rsidRPr="008D6B74">
        <w:tab/>
      </w:r>
      <w:r w:rsidRPr="008D6B74">
        <w:tab/>
      </w:r>
      <w:r w:rsidRPr="008D6B74">
        <w:tab/>
      </w:r>
      <w:r>
        <w:tab/>
      </w:r>
      <w:r w:rsidRPr="008D6B74">
        <w:t>priit.joers@ut.ee</w:t>
      </w:r>
    </w:p>
    <w:p w14:paraId="5D854717" w14:textId="213450E2" w:rsidR="00261660" w:rsidRPr="008D6B74" w:rsidRDefault="00261660" w:rsidP="00261660">
      <w:pPr>
        <w:rPr>
          <w:lang w:val="pt-BR"/>
        </w:rPr>
      </w:pPr>
      <w:r w:rsidRPr="008D6B74">
        <w:rPr>
          <w:lang w:val="pt-BR"/>
        </w:rPr>
        <w:t>Benjamin L. de Bivort</w:t>
      </w:r>
      <w:r w:rsidRPr="008D6B74">
        <w:rPr>
          <w:lang w:val="pt-BR"/>
        </w:rPr>
        <w:tab/>
      </w:r>
      <w:r w:rsidRPr="008D6B74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debivort@oeb.harvard.edu</w:t>
      </w:r>
    </w:p>
    <w:p w14:paraId="5D053623" w14:textId="6F0FAD30" w:rsidR="00261660" w:rsidRDefault="00261660" w:rsidP="00261660">
      <w:r w:rsidRPr="008D6B74">
        <w:t>Indrikis A. Krams</w:t>
      </w:r>
      <w:r w:rsidRPr="008D6B74">
        <w:tab/>
      </w:r>
      <w:r w:rsidRPr="008D6B74">
        <w:tab/>
      </w:r>
      <w:r>
        <w:tab/>
      </w:r>
      <w:r w:rsidRPr="008D6B74">
        <w:t>indrikis.krams@lu.lv</w:t>
      </w:r>
    </w:p>
    <w:p w14:paraId="3BA42916" w14:textId="77777777" w:rsidR="00261660" w:rsidRPr="00B07A3B" w:rsidRDefault="00261660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4DEB43B3" w:rsidR="005F1ADF" w:rsidRDefault="000A7C4F" w:rsidP="0030574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7510D31" w14:textId="77777777" w:rsidR="00305743" w:rsidRDefault="00305743" w:rsidP="0030574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97F4BA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6928E5">
        <w:rPr>
          <w:rFonts w:cstheme="minorHAnsi"/>
          <w:bCs/>
          <w:sz w:val="22"/>
          <w:szCs w:val="22"/>
        </w:rPr>
        <w:t xml:space="preserve"> 15</w:t>
      </w:r>
    </w:p>
    <w:p w14:paraId="5AAC9C6C" w14:textId="22BDBF7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928E5">
        <w:rPr>
          <w:rFonts w:cstheme="minorHAnsi"/>
          <w:bCs/>
          <w:sz w:val="22"/>
          <w:szCs w:val="22"/>
        </w:rPr>
        <w:t>32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F9CC42E" w:rsidR="00CE10F2" w:rsidRDefault="00B00AB8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00AB8">
        <w:rPr>
          <w:rFonts w:cstheme="minorHAnsi"/>
          <w:b/>
          <w:bCs/>
        </w:rPr>
        <w:t>Vibration Stress Induction and Forced Swim Assays in Drosophila melanogaster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CA112E8" w14:textId="46419320" w:rsidR="00A1179B" w:rsidRPr="009613BD" w:rsidRDefault="00A1179B" w:rsidP="00A1179B">
      <w:pPr>
        <w:pStyle w:val="Narration"/>
        <w:numPr>
          <w:ilvl w:val="1"/>
          <w:numId w:val="3"/>
        </w:numPr>
      </w:pPr>
      <w:r w:rsidRPr="009613BD">
        <w:t xml:space="preserve">To begin, collect male </w:t>
      </w:r>
      <w:r w:rsidRPr="009613BD">
        <w:rPr>
          <w:i/>
          <w:iCs/>
        </w:rPr>
        <w:t>Drosophila melanogaster</w:t>
      </w:r>
      <w:r w:rsidRPr="009613BD">
        <w:t xml:space="preserve"> within 24 hours of eclosion under light carbon dioxide anesthesia </w:t>
      </w:r>
      <w:r w:rsidRPr="009613BD">
        <w:rPr>
          <w:b/>
          <w:bCs/>
        </w:rPr>
        <w:t>[1]</w:t>
      </w:r>
      <w:r w:rsidRPr="009613BD">
        <w:t xml:space="preserve">. Place flies in groups of 10 into polypropylene or acrylic vials containing standard food </w:t>
      </w:r>
      <w:r w:rsidRPr="009613BD">
        <w:rPr>
          <w:b/>
          <w:bCs/>
        </w:rPr>
        <w:t>[2]</w:t>
      </w:r>
      <w:r w:rsidRPr="009613BD">
        <w:t xml:space="preserve"> and seal the vials with cotton plugs </w:t>
      </w:r>
      <w:r w:rsidRPr="009613BD">
        <w:rPr>
          <w:b/>
          <w:bCs/>
        </w:rPr>
        <w:t>[3]</w:t>
      </w:r>
      <w:r w:rsidRPr="009613BD">
        <w:t>.</w:t>
      </w:r>
    </w:p>
    <w:p w14:paraId="4A5F5048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WIDE: Talent collecting male Drosophila melanogaster after eclosion under light carbon dioxide anesthesia.</w:t>
      </w:r>
    </w:p>
    <w:p w14:paraId="4597B9B1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placing 10 flies into a polypropylene or acrylic vial containing standard food.</w:t>
      </w:r>
    </w:p>
    <w:p w14:paraId="68BB857A" w14:textId="77777777" w:rsidR="00A1179B" w:rsidRPr="009613BD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sealing the vial with a cotton plug.</w:t>
      </w:r>
    </w:p>
    <w:p w14:paraId="7CFC92C7" w14:textId="1C5F3F90" w:rsidR="00A1179B" w:rsidRPr="009613BD" w:rsidRDefault="004E116B" w:rsidP="00A1179B">
      <w:pPr>
        <w:pStyle w:val="Narration"/>
        <w:numPr>
          <w:ilvl w:val="1"/>
          <w:numId w:val="3"/>
        </w:numPr>
      </w:pPr>
      <w:r>
        <w:t xml:space="preserve">Place the tubes on </w:t>
      </w:r>
      <w:r w:rsidRPr="009613BD">
        <w:t xml:space="preserve">a vibration platform </w:t>
      </w:r>
      <w:r>
        <w:t>to e</w:t>
      </w:r>
      <w:r w:rsidR="00A1179B" w:rsidRPr="009613BD">
        <w:t xml:space="preserve">xpose </w:t>
      </w:r>
      <w:r>
        <w:t>them</w:t>
      </w:r>
      <w:r w:rsidR="00A1179B" w:rsidRPr="009613BD">
        <w:t xml:space="preserve"> to mechanical vibration at 300 hertz </w:t>
      </w:r>
      <w:r w:rsidR="00A1179B" w:rsidRPr="009613BD">
        <w:rPr>
          <w:b/>
          <w:bCs/>
        </w:rPr>
        <w:t>[1]</w:t>
      </w:r>
      <w:r w:rsidR="00A1179B" w:rsidRPr="009613BD">
        <w:t xml:space="preserve">. </w:t>
      </w:r>
      <w:r w:rsidR="00A1179B" w:rsidRPr="009613BD">
        <w:rPr>
          <w:lang w:val="en-US"/>
        </w:rPr>
        <w:t>Apply repeated cycles consisting of 45 minutes of vibration followed by 15 minutes of recovery for a total of 6 hours per day over 3 consecutive days.</w:t>
      </w:r>
      <w:r w:rsidR="00A1179B" w:rsidRPr="009613BD">
        <w:rPr>
          <w:b/>
          <w:bCs/>
        </w:rPr>
        <w:t>[2]</w:t>
      </w:r>
      <w:r w:rsidR="00A1179B" w:rsidRPr="009613BD">
        <w:t>.</w:t>
      </w:r>
      <w:r w:rsidR="00A1179B">
        <w:t xml:space="preserve"> </w:t>
      </w:r>
      <w:r w:rsidR="00A1179B" w:rsidRPr="009613BD">
        <w:t xml:space="preserve">Maintain control flies under identical housing conditions without vibration exposure </w:t>
      </w:r>
      <w:r w:rsidR="00A1179B" w:rsidRPr="009613BD">
        <w:rPr>
          <w:b/>
          <w:bCs/>
        </w:rPr>
        <w:t>[</w:t>
      </w:r>
      <w:r w:rsidR="00A1179B">
        <w:rPr>
          <w:b/>
          <w:bCs/>
        </w:rPr>
        <w:t>3</w:t>
      </w:r>
      <w:r w:rsidR="00A1179B" w:rsidRPr="009613BD">
        <w:rPr>
          <w:b/>
          <w:bCs/>
        </w:rPr>
        <w:t>]</w:t>
      </w:r>
      <w:r w:rsidR="00A1179B" w:rsidRPr="009613BD">
        <w:t>.</w:t>
      </w:r>
    </w:p>
    <w:p w14:paraId="0097C6FF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placing the fly vials on the vibration platform.</w:t>
      </w:r>
    </w:p>
    <w:p w14:paraId="59B9CAED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setting up the vibration and recovery cycle.</w:t>
      </w:r>
    </w:p>
    <w:p w14:paraId="47AAB8F8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placing control fly vials away from the vibration platform.</w:t>
      </w:r>
    </w:p>
    <w:p w14:paraId="45B8F5FE" w14:textId="397FA07A" w:rsidR="00A1179B" w:rsidRPr="009613BD" w:rsidRDefault="00A1179B" w:rsidP="00A1179B">
      <w:pPr>
        <w:pStyle w:val="TemplateNarra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lastRenderedPageBreak/>
        <w:t xml:space="preserve">For forced swim </w:t>
      </w:r>
      <w:r w:rsidR="004E116B">
        <w:rPr>
          <w:color w:val="7030A0"/>
        </w:rPr>
        <w:t>test</w:t>
      </w:r>
      <w:r>
        <w:rPr>
          <w:color w:val="7030A0"/>
        </w:rPr>
        <w:t>, c</w:t>
      </w:r>
      <w:r w:rsidRPr="009613BD">
        <w:rPr>
          <w:color w:val="7030A0"/>
        </w:rPr>
        <w:t xml:space="preserve">ollect adult flies within 24 hours of eclosion </w:t>
      </w:r>
      <w:r w:rsidRPr="009613BD">
        <w:rPr>
          <w:b/>
          <w:bCs/>
          <w:color w:val="7030A0"/>
        </w:rPr>
        <w:t>[1]</w:t>
      </w:r>
      <w:r w:rsidRPr="009613BD">
        <w:rPr>
          <w:color w:val="7030A0"/>
        </w:rPr>
        <w:t xml:space="preserve"> and maintain them under constant light and controlled environmental conditions </w:t>
      </w:r>
      <w:r w:rsidRPr="009613BD">
        <w:rPr>
          <w:b/>
          <w:bCs/>
          <w:color w:val="7030A0"/>
        </w:rPr>
        <w:t>[2]</w:t>
      </w:r>
      <w:r w:rsidRPr="009613BD">
        <w:rPr>
          <w:color w:val="7030A0"/>
        </w:rPr>
        <w:t>.</w:t>
      </w:r>
    </w:p>
    <w:p w14:paraId="63C1F23B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collecting adult flies after eclosion.</w:t>
      </w:r>
    </w:p>
    <w:p w14:paraId="22769CEC" w14:textId="77777777" w:rsidR="00A1179B" w:rsidRPr="009613BD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 xml:space="preserve">Talent </w:t>
      </w:r>
      <w:r>
        <w:rPr>
          <w:lang w:val="en-IN"/>
        </w:rPr>
        <w:t>placing</w:t>
      </w:r>
      <w:r w:rsidRPr="009613BD">
        <w:rPr>
          <w:lang w:val="en-IN"/>
        </w:rPr>
        <w:t xml:space="preserve"> the collected flies under constant light and controlled environmental conditions.</w:t>
      </w:r>
    </w:p>
    <w:p w14:paraId="3B6EDB42" w14:textId="77777777" w:rsidR="00A1179B" w:rsidRPr="009613BD" w:rsidRDefault="00A1179B" w:rsidP="00A1179B">
      <w:pPr>
        <w:pStyle w:val="Narration"/>
        <w:numPr>
          <w:ilvl w:val="1"/>
          <w:numId w:val="3"/>
        </w:numPr>
      </w:pPr>
      <w:r w:rsidRPr="009613BD">
        <w:t xml:space="preserve">Prepare multi-well chamber slides </w:t>
      </w:r>
      <w:r w:rsidRPr="009613BD">
        <w:rPr>
          <w:b/>
          <w:bCs/>
        </w:rPr>
        <w:t>[1]</w:t>
      </w:r>
      <w:r w:rsidRPr="009613BD">
        <w:t xml:space="preserve">. Fill each well with approximately 2 milliliters of 0.08 percent sodium dodecyl sulfate solution at room temperature </w:t>
      </w:r>
      <w:r w:rsidRPr="009613BD">
        <w:rPr>
          <w:b/>
          <w:bCs/>
        </w:rPr>
        <w:t>[2]</w:t>
      </w:r>
      <w:r w:rsidRPr="009613BD">
        <w:t>.</w:t>
      </w:r>
    </w:p>
    <w:p w14:paraId="26DE3E6E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arranging the multi-well chamber slides on the work surface.</w:t>
      </w:r>
    </w:p>
    <w:p w14:paraId="370DD86E" w14:textId="77777777" w:rsidR="00A1179B" w:rsidRPr="009613BD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filling each well with sodium dodecyl sulfate solution.</w:t>
      </w:r>
    </w:p>
    <w:p w14:paraId="2934BEF7" w14:textId="77777777" w:rsidR="00A1179B" w:rsidRPr="009613BD" w:rsidRDefault="00A1179B" w:rsidP="00A1179B">
      <w:pPr>
        <w:pStyle w:val="Narration"/>
        <w:numPr>
          <w:ilvl w:val="1"/>
          <w:numId w:val="3"/>
        </w:numPr>
      </w:pPr>
      <w:r>
        <w:t>Without anaesthesia, t</w:t>
      </w:r>
      <w:r w:rsidRPr="009613BD">
        <w:t xml:space="preserve">ransfer a single fly into each well immediately before recording </w:t>
      </w:r>
      <w:r w:rsidRPr="009613BD">
        <w:rPr>
          <w:b/>
          <w:bCs/>
        </w:rPr>
        <w:t>[1]</w:t>
      </w:r>
      <w:r w:rsidRPr="009613BD">
        <w:t>. Us</w:t>
      </w:r>
      <w:r>
        <w:t>e</w:t>
      </w:r>
      <w:r w:rsidRPr="009613BD">
        <w:t xml:space="preserve"> an overhead camera</w:t>
      </w:r>
      <w:r>
        <w:t xml:space="preserve"> to </w:t>
      </w:r>
      <w:r w:rsidRPr="009613BD">
        <w:t>record behavior for 2 minutes</w:t>
      </w:r>
      <w:r>
        <w:t xml:space="preserve"> and q</w:t>
      </w:r>
      <w:r w:rsidRPr="009613BD">
        <w:t xml:space="preserve">uantify the latency to first immobility </w:t>
      </w:r>
      <w:r w:rsidRPr="009613BD">
        <w:rPr>
          <w:b/>
          <w:bCs/>
        </w:rPr>
        <w:t>[2]</w:t>
      </w:r>
      <w:r w:rsidRPr="009613BD">
        <w:t>.</w:t>
      </w:r>
    </w:p>
    <w:p w14:paraId="678EDCC0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transferring one fly into each well.</w:t>
      </w:r>
    </w:p>
    <w:p w14:paraId="6EB7957A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positioning the overhead camera above the chamber slide.</w:t>
      </w:r>
    </w:p>
    <w:p w14:paraId="1F99A483" w14:textId="1998FEA5" w:rsidR="00CE10F2" w:rsidRDefault="00024322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B07A3B">
        <w:rPr>
          <w:rFonts w:cstheme="minorHAnsi"/>
          <w:b/>
          <w:bCs/>
        </w:rPr>
        <w:t xml:space="preserve"> </w:t>
      </w:r>
      <w:r w:rsidR="00B00AB8" w:rsidRPr="00B00AB8">
        <w:rPr>
          <w:rFonts w:cstheme="minorHAnsi"/>
          <w:b/>
          <w:bCs/>
        </w:rPr>
        <w:t>Long-Term Activity Monitoring and Open-Field Locomotor Assays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A0DD422" w14:textId="1921F42E" w:rsidR="00412E15" w:rsidRPr="009613BD" w:rsidRDefault="00412E15" w:rsidP="00412E15">
      <w:pPr>
        <w:pStyle w:val="Narration"/>
        <w:numPr>
          <w:ilvl w:val="1"/>
          <w:numId w:val="3"/>
        </w:numPr>
      </w:pPr>
      <w:r w:rsidRPr="009613BD">
        <w:t xml:space="preserve">Briefly anesthetize fruit flies for 5 seconds using carbon dioxide for sorting </w:t>
      </w:r>
      <w:r w:rsidRPr="009613BD">
        <w:rPr>
          <w:b/>
          <w:bCs/>
        </w:rPr>
        <w:t>[1]</w:t>
      </w:r>
      <w:r w:rsidRPr="009613BD">
        <w:t>. Place individual flies into glass Drosophila Activity Monitor</w:t>
      </w:r>
      <w:r>
        <w:t xml:space="preserve"> or DAM </w:t>
      </w:r>
      <w:r w:rsidRPr="00197940">
        <w:rPr>
          <w:i/>
          <w:iCs/>
          <w:color w:val="EE0000"/>
        </w:rPr>
        <w:t>(D-A</w:t>
      </w:r>
      <w:r>
        <w:rPr>
          <w:i/>
          <w:iCs/>
          <w:color w:val="EE0000"/>
        </w:rPr>
        <w:t>-</w:t>
      </w:r>
      <w:r w:rsidRPr="00197940">
        <w:rPr>
          <w:i/>
          <w:iCs/>
          <w:color w:val="EE0000"/>
        </w:rPr>
        <w:t>M)</w:t>
      </w:r>
      <w:r w:rsidRPr="009613BD">
        <w:t xml:space="preserve"> tubes containing food </w:t>
      </w:r>
      <w:r w:rsidRPr="009613BD">
        <w:rPr>
          <w:b/>
          <w:bCs/>
        </w:rPr>
        <w:t>[2]</w:t>
      </w:r>
      <w:r w:rsidRPr="00DD4BA6">
        <w:t>. Seal with</w:t>
      </w:r>
      <w:r>
        <w:rPr>
          <w:b/>
          <w:bCs/>
        </w:rPr>
        <w:t xml:space="preserve"> </w:t>
      </w:r>
      <w:r w:rsidRPr="009613BD">
        <w:t xml:space="preserve">cotton plugs </w:t>
      </w:r>
      <w:r w:rsidRPr="00DD4BA6">
        <w:rPr>
          <w:b/>
          <w:bCs/>
        </w:rPr>
        <w:t>[3]</w:t>
      </w:r>
      <w:r w:rsidRPr="009613BD">
        <w:t>.</w:t>
      </w:r>
    </w:p>
    <w:p w14:paraId="4F8FCE07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anesthetizing fruit flies with carbon dioxide.</w:t>
      </w:r>
    </w:p>
    <w:p w14:paraId="5ADFCCCA" w14:textId="3AC44BF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 xml:space="preserve">Talent placing one fly into each glass </w:t>
      </w:r>
      <w:r w:rsidR="004E116B">
        <w:rPr>
          <w:lang w:val="en-IN"/>
        </w:rPr>
        <w:t>DAM</w:t>
      </w:r>
      <w:r w:rsidRPr="009613BD">
        <w:rPr>
          <w:lang w:val="en-IN"/>
        </w:rPr>
        <w:t xml:space="preserve"> tube containing food</w:t>
      </w:r>
      <w:r w:rsidR="004E116B">
        <w:rPr>
          <w:lang w:val="en-IN"/>
        </w:rPr>
        <w:t>.</w:t>
      </w:r>
    </w:p>
    <w:p w14:paraId="56C050F3" w14:textId="77777777" w:rsidR="00412E15" w:rsidRPr="009613BD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sealing the DAM tube with </w:t>
      </w:r>
      <w:r w:rsidRPr="009613BD">
        <w:rPr>
          <w:lang w:val="en-IN"/>
        </w:rPr>
        <w:t>cotton plugs.</w:t>
      </w:r>
    </w:p>
    <w:p w14:paraId="2AEE65E0" w14:textId="77777777" w:rsidR="00412E15" w:rsidRPr="009613BD" w:rsidRDefault="00412E15" w:rsidP="00412E15">
      <w:pPr>
        <w:pStyle w:val="Narration"/>
        <w:numPr>
          <w:ilvl w:val="1"/>
          <w:numId w:val="3"/>
        </w:numPr>
      </w:pPr>
      <w:r w:rsidRPr="009613BD">
        <w:t xml:space="preserve">Insert the tubes into the Drosophila Activity Monitor system </w:t>
      </w:r>
      <w:r w:rsidRPr="009613BD">
        <w:rPr>
          <w:b/>
          <w:bCs/>
        </w:rPr>
        <w:t>[1]</w:t>
      </w:r>
      <w:r w:rsidRPr="009613BD">
        <w:t xml:space="preserve">. Record locomotor activity continuously for 48 hours under controlled temperature and light-dark conditions </w:t>
      </w:r>
      <w:r w:rsidRPr="009613BD">
        <w:rPr>
          <w:b/>
          <w:bCs/>
        </w:rPr>
        <w:t>[2]</w:t>
      </w:r>
      <w:r w:rsidRPr="009613BD">
        <w:t>.</w:t>
      </w:r>
    </w:p>
    <w:p w14:paraId="16C715EC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inserting the tubes into the Drosophila Activity Monitor system.</w:t>
      </w:r>
    </w:p>
    <w:p w14:paraId="6EA0C683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6928E5">
        <w:rPr>
          <w:highlight w:val="yellow"/>
          <w:lang w:val="en-IN"/>
        </w:rPr>
        <w:t>SCREEN:</w:t>
      </w:r>
      <w:r w:rsidRPr="009613BD">
        <w:rPr>
          <w:lang w:val="en-IN"/>
        </w:rPr>
        <w:t xml:space="preserve"> Show continuous locomotor activity recording under controlled temperature and light-dark conditions.</w:t>
      </w:r>
    </w:p>
    <w:p w14:paraId="405FC757" w14:textId="77777777" w:rsidR="00412E15" w:rsidRPr="009613BD" w:rsidRDefault="00412E15" w:rsidP="00412E15">
      <w:pPr>
        <w:pStyle w:val="Narration"/>
        <w:numPr>
          <w:ilvl w:val="1"/>
          <w:numId w:val="3"/>
        </w:numPr>
      </w:pPr>
      <w:r>
        <w:t>For open-field locomotor assay, b</w:t>
      </w:r>
      <w:r w:rsidRPr="009613BD">
        <w:t xml:space="preserve">riefly anesthetize fruit flies for 5 seconds using carbon dioxide </w:t>
      </w:r>
      <w:r w:rsidRPr="009613BD">
        <w:rPr>
          <w:b/>
          <w:bCs/>
        </w:rPr>
        <w:t>[1]</w:t>
      </w:r>
      <w:r w:rsidRPr="009613BD">
        <w:t xml:space="preserve">. Transfer individual flies into rectangular 25 by 75-millimeter arenas, with 1 fly per arena </w:t>
      </w:r>
      <w:r w:rsidRPr="009613BD">
        <w:rPr>
          <w:b/>
          <w:bCs/>
        </w:rPr>
        <w:t>[2]</w:t>
      </w:r>
      <w:r w:rsidRPr="009613BD">
        <w:t>.</w:t>
      </w:r>
    </w:p>
    <w:p w14:paraId="356F3C62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anesthetizing fruit flies with carbon dioxide.</w:t>
      </w:r>
    </w:p>
    <w:p w14:paraId="076C4509" w14:textId="77777777" w:rsidR="00412E15" w:rsidRPr="009613BD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transferring one fly into each rectangular arena.</w:t>
      </w:r>
    </w:p>
    <w:p w14:paraId="5FA11E0B" w14:textId="77777777" w:rsidR="00412E15" w:rsidRPr="009613BD" w:rsidRDefault="00412E15" w:rsidP="00412E15">
      <w:pPr>
        <w:pStyle w:val="Narration"/>
        <w:numPr>
          <w:ilvl w:val="1"/>
          <w:numId w:val="3"/>
        </w:numPr>
      </w:pPr>
      <w:r w:rsidRPr="009613BD">
        <w:lastRenderedPageBreak/>
        <w:t xml:space="preserve">Allow the flies to acclimate to the constant, low-intensity diffuse white light arena environment for 20 minutes before recording </w:t>
      </w:r>
      <w:r w:rsidRPr="009613BD">
        <w:rPr>
          <w:b/>
          <w:bCs/>
        </w:rPr>
        <w:t>[1]</w:t>
      </w:r>
      <w:r w:rsidRPr="009613BD">
        <w:t xml:space="preserve">. Record behavior under constant illumination using an automated video-tracking system </w:t>
      </w:r>
      <w:r w:rsidRPr="009613BD">
        <w:rPr>
          <w:b/>
          <w:bCs/>
        </w:rPr>
        <w:t>[2]</w:t>
      </w:r>
      <w:r w:rsidRPr="009613BD">
        <w:t>.</w:t>
      </w:r>
    </w:p>
    <w:p w14:paraId="430A798B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leaving flies in the arenas under low-intensity diffuse white light.</w:t>
      </w:r>
    </w:p>
    <w:p w14:paraId="03E59268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6928E5">
        <w:rPr>
          <w:highlight w:val="yellow"/>
          <w:lang w:val="en-IN"/>
        </w:rPr>
        <w:t>SCREEN:</w:t>
      </w:r>
      <w:r w:rsidRPr="009613BD">
        <w:rPr>
          <w:lang w:val="en-IN"/>
        </w:rPr>
        <w:t xml:space="preserve"> Show the automated video-tracking system recording fly behavior under constant illumination.</w:t>
      </w:r>
    </w:p>
    <w:p w14:paraId="56032576" w14:textId="77777777" w:rsidR="00497875" w:rsidRPr="00412E15" w:rsidRDefault="00497875" w:rsidP="00412E15">
      <w:pPr>
        <w:spacing w:before="120"/>
        <w:rPr>
          <w:rFonts w:cstheme="minorHAnsi"/>
        </w:rPr>
      </w:pPr>
    </w:p>
    <w:p w14:paraId="141E8655" w14:textId="32CFC6E5" w:rsidR="00B00AB8" w:rsidRDefault="00497875" w:rsidP="00B00AB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97875">
        <w:rPr>
          <w:rFonts w:cstheme="minorHAnsi"/>
          <w:b/>
          <w:bCs/>
        </w:rPr>
        <w:t>Y-Maze Turning Behaviour and Phototactic Activity Assays</w:t>
      </w:r>
    </w:p>
    <w:p w14:paraId="40789C65" w14:textId="0B696934" w:rsidR="00497875" w:rsidRPr="00497875" w:rsidRDefault="00497875" w:rsidP="00497875">
      <w:pPr>
        <w:spacing w:before="120"/>
        <w:ind w:firstLine="36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65906781"/>
          <w:placeholder>
            <w:docPart w:val="84E32209E64548898AC7F9FAF4FBE03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843244A" w14:textId="77777777" w:rsidR="00773FF4" w:rsidRPr="009613BD" w:rsidRDefault="00773FF4" w:rsidP="00773FF4">
      <w:pPr>
        <w:pStyle w:val="Narration"/>
        <w:numPr>
          <w:ilvl w:val="1"/>
          <w:numId w:val="3"/>
        </w:numPr>
      </w:pPr>
      <w:r w:rsidRPr="009613BD">
        <w:t xml:space="preserve">Briefly anesthetize fruit flies for 5 seconds using carbon dioxide </w:t>
      </w:r>
      <w:r w:rsidRPr="009613BD">
        <w:rPr>
          <w:b/>
          <w:bCs/>
        </w:rPr>
        <w:t>[1]</w:t>
      </w:r>
      <w:r w:rsidRPr="009613BD">
        <w:t>. Place individual flies into Y-maze chambers</w:t>
      </w:r>
      <w:r>
        <w:t xml:space="preserve"> </w:t>
      </w:r>
      <w:r w:rsidRPr="009613BD">
        <w:t xml:space="preserve">cut into 1.6 millimeter-thick black acrylic with a laser engraver </w:t>
      </w:r>
      <w:r w:rsidRPr="009613BD">
        <w:rPr>
          <w:b/>
          <w:bCs/>
        </w:rPr>
        <w:t>[2]</w:t>
      </w:r>
      <w:r w:rsidRPr="009613BD">
        <w:t>.</w:t>
      </w:r>
    </w:p>
    <w:p w14:paraId="72D40D69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anesthetizing fruit flies with carbon dioxide.</w:t>
      </w:r>
    </w:p>
    <w:p w14:paraId="4C136FE0" w14:textId="77777777" w:rsidR="00773FF4" w:rsidRPr="009613BD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placing one fly into each Y-maze chamber.</w:t>
      </w:r>
    </w:p>
    <w:p w14:paraId="20B7D299" w14:textId="77777777" w:rsidR="00773FF4" w:rsidRPr="009613BD" w:rsidRDefault="00773FF4" w:rsidP="00773FF4">
      <w:pPr>
        <w:pStyle w:val="Narration"/>
        <w:numPr>
          <w:ilvl w:val="1"/>
          <w:numId w:val="3"/>
        </w:numPr>
      </w:pPr>
      <w:r w:rsidRPr="009613BD">
        <w:t xml:space="preserve">Allow the flies to explore freely for an extended recording period of 20 minutes </w:t>
      </w:r>
      <w:r w:rsidRPr="009613BD">
        <w:rPr>
          <w:b/>
          <w:bCs/>
        </w:rPr>
        <w:t>[1]</w:t>
      </w:r>
      <w:r w:rsidRPr="009613BD">
        <w:t xml:space="preserve">. Record left or right turning decisions during exploratory locomotion for 1 hour </w:t>
      </w:r>
      <w:r w:rsidRPr="009613BD">
        <w:rPr>
          <w:b/>
          <w:bCs/>
        </w:rPr>
        <w:t>[2]</w:t>
      </w:r>
      <w:r w:rsidRPr="009613BD">
        <w:t>.</w:t>
      </w:r>
    </w:p>
    <w:p w14:paraId="4716F27A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allowing flies to move freely in the Y-maze chambers.</w:t>
      </w:r>
    </w:p>
    <w:p w14:paraId="56610351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6928E5">
        <w:rPr>
          <w:highlight w:val="yellow"/>
          <w:lang w:val="en-IN"/>
        </w:rPr>
        <w:t>SCREEN:</w:t>
      </w:r>
      <w:r w:rsidRPr="009613BD">
        <w:rPr>
          <w:lang w:val="en-IN"/>
        </w:rPr>
        <w:t xml:space="preserve"> Show recorded left and right turning decisions during exploratory locomotion.</w:t>
      </w:r>
    </w:p>
    <w:p w14:paraId="78A1F5E7" w14:textId="77777777" w:rsidR="00773FF4" w:rsidRPr="009613BD" w:rsidRDefault="00773FF4" w:rsidP="00773FF4">
      <w:pPr>
        <w:pStyle w:val="Narration"/>
        <w:numPr>
          <w:ilvl w:val="1"/>
          <w:numId w:val="3"/>
        </w:numPr>
      </w:pPr>
      <w:r>
        <w:t>For phototactic assay, l</w:t>
      </w:r>
      <w:r w:rsidRPr="009613BD">
        <w:t>oad individual flies into FlyVac chambers without using carbon dioxide anesthesia</w:t>
      </w:r>
      <w:r>
        <w:t xml:space="preserve"> and a</w:t>
      </w:r>
      <w:r w:rsidRPr="009613BD">
        <w:t xml:space="preserve">llow </w:t>
      </w:r>
      <w:r>
        <w:t xml:space="preserve">them </w:t>
      </w:r>
      <w:r w:rsidRPr="009613BD">
        <w:t xml:space="preserve">to acclimate for 10 minutes before initiating trials </w:t>
      </w:r>
      <w:r w:rsidRPr="009613BD">
        <w:rPr>
          <w:b/>
          <w:bCs/>
        </w:rPr>
        <w:t>[</w:t>
      </w:r>
      <w:r>
        <w:rPr>
          <w:b/>
          <w:bCs/>
        </w:rPr>
        <w:t>1</w:t>
      </w:r>
      <w:r w:rsidRPr="009613BD">
        <w:rPr>
          <w:b/>
          <w:bCs/>
        </w:rPr>
        <w:t>]</w:t>
      </w:r>
      <w:r w:rsidRPr="009613BD">
        <w:t>.</w:t>
      </w:r>
    </w:p>
    <w:p w14:paraId="7863A1F7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loading individual flies into FlyVac chambers.</w:t>
      </w:r>
    </w:p>
    <w:p w14:paraId="21497519" w14:textId="77777777" w:rsidR="00773FF4" w:rsidRPr="009613BD" w:rsidRDefault="00773FF4" w:rsidP="00773FF4">
      <w:pPr>
        <w:pStyle w:val="Narration"/>
        <w:numPr>
          <w:ilvl w:val="1"/>
          <w:numId w:val="3"/>
        </w:numPr>
      </w:pPr>
      <w:r w:rsidRPr="009613BD">
        <w:t xml:space="preserve">Present repeated binary light-dark choices to each fly </w:t>
      </w:r>
      <w:r w:rsidRPr="009613BD">
        <w:rPr>
          <w:b/>
          <w:bCs/>
        </w:rPr>
        <w:t>[1]</w:t>
      </w:r>
      <w:r w:rsidRPr="009613BD">
        <w:t xml:space="preserve">. Record choices across 40 trials using automated detection </w:t>
      </w:r>
      <w:r w:rsidRPr="009613BD">
        <w:rPr>
          <w:b/>
          <w:bCs/>
        </w:rPr>
        <w:t>[2]</w:t>
      </w:r>
      <w:r w:rsidRPr="009613BD">
        <w:t>.</w:t>
      </w:r>
    </w:p>
    <w:p w14:paraId="1A1DF702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initiating binary light-dark choice trials.</w:t>
      </w:r>
    </w:p>
    <w:p w14:paraId="0A99C0AD" w14:textId="77777777" w:rsidR="00773FF4" w:rsidRPr="009613BD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6928E5">
        <w:rPr>
          <w:highlight w:val="yellow"/>
          <w:lang w:val="en-IN"/>
        </w:rPr>
        <w:t>SCREEN:</w:t>
      </w:r>
      <w:r w:rsidRPr="009613BD">
        <w:rPr>
          <w:lang w:val="en-IN"/>
        </w:rPr>
        <w:t xml:space="preserve"> Show automated detection recording choices across 40 trials.</w:t>
      </w:r>
    </w:p>
    <w:p w14:paraId="4781621F" w14:textId="77777777" w:rsidR="00773FF4" w:rsidRPr="009613BD" w:rsidRDefault="00773FF4" w:rsidP="00773FF4">
      <w:pPr>
        <w:pStyle w:val="Narration"/>
        <w:numPr>
          <w:ilvl w:val="1"/>
          <w:numId w:val="3"/>
        </w:numPr>
      </w:pPr>
      <w:r w:rsidRPr="009613BD">
        <w:t xml:space="preserve">Calculate the light-choice probability per fly </w:t>
      </w:r>
      <w:r w:rsidRPr="009613BD">
        <w:rPr>
          <w:b/>
          <w:bCs/>
        </w:rPr>
        <w:t>[1]</w:t>
      </w:r>
      <w:r w:rsidRPr="009613BD">
        <w:t xml:space="preserve"> and the average time between light choices as a measure of activity </w:t>
      </w:r>
      <w:r w:rsidRPr="009613BD">
        <w:rPr>
          <w:b/>
          <w:bCs/>
        </w:rPr>
        <w:t>[2]</w:t>
      </w:r>
      <w:r w:rsidRPr="009613BD">
        <w:t xml:space="preserve">. Quantify behavioral variability across individuals using median absolute deviation </w:t>
      </w:r>
      <w:r w:rsidRPr="009613BD">
        <w:rPr>
          <w:b/>
          <w:bCs/>
        </w:rPr>
        <w:t>[3]</w:t>
      </w:r>
      <w:r w:rsidRPr="009613BD">
        <w:t>.</w:t>
      </w:r>
    </w:p>
    <w:p w14:paraId="499E1EB8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6928E5">
        <w:rPr>
          <w:highlight w:val="yellow"/>
          <w:lang w:val="en-IN"/>
        </w:rPr>
        <w:t>SCREEN:</w:t>
      </w:r>
      <w:r w:rsidRPr="009613BD">
        <w:rPr>
          <w:lang w:val="en-IN"/>
        </w:rPr>
        <w:t xml:space="preserve"> Show calculation of light-choice probability for each fly.</w:t>
      </w:r>
    </w:p>
    <w:p w14:paraId="520D626B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6928E5">
        <w:rPr>
          <w:highlight w:val="yellow"/>
          <w:lang w:val="en-IN"/>
        </w:rPr>
        <w:t>SCREEN:</w:t>
      </w:r>
      <w:r w:rsidRPr="009613BD">
        <w:rPr>
          <w:lang w:val="en-IN"/>
        </w:rPr>
        <w:t xml:space="preserve"> Show calculation of the average time between light choices.</w:t>
      </w:r>
    </w:p>
    <w:p w14:paraId="66857A16" w14:textId="77777777" w:rsidR="00773FF4" w:rsidRPr="009613BD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6928E5">
        <w:rPr>
          <w:highlight w:val="yellow"/>
          <w:lang w:val="en-IN"/>
        </w:rPr>
        <w:t>SCREEN:</w:t>
      </w:r>
      <w:r w:rsidRPr="009613BD">
        <w:rPr>
          <w:lang w:val="en-IN"/>
        </w:rPr>
        <w:t xml:space="preserve"> Show quantification of behavioral variability using median absolute deviation.</w:t>
      </w:r>
    </w:p>
    <w:p w14:paraId="29A98851" w14:textId="06472054" w:rsidR="00773FF4" w:rsidRPr="006A3ED6" w:rsidRDefault="00773FF4" w:rsidP="00773FF4">
      <w:pPr>
        <w:pStyle w:val="Narration"/>
        <w:numPr>
          <w:ilvl w:val="1"/>
          <w:numId w:val="3"/>
        </w:numPr>
      </w:pPr>
      <w:r w:rsidRPr="006A3ED6">
        <w:rPr>
          <w:lang w:val="en-US"/>
        </w:rPr>
        <w:lastRenderedPageBreak/>
        <w:t xml:space="preserve">For data analysis, process the behavioral data </w:t>
      </w:r>
      <w:r w:rsidR="006928E5">
        <w:rPr>
          <w:lang w:val="en-US"/>
        </w:rPr>
        <w:t xml:space="preserve">from stressed and control groups </w:t>
      </w:r>
      <w:r w:rsidRPr="006A3ED6">
        <w:rPr>
          <w:lang w:val="en-US"/>
        </w:rPr>
        <w:t>across all assays and use permutation-based tests to evaluate group differences</w:t>
      </w:r>
      <w:r>
        <w:rPr>
          <w:lang w:val="en-US"/>
        </w:rPr>
        <w:t xml:space="preserve"> </w:t>
      </w:r>
      <w:r w:rsidRPr="006A3ED6">
        <w:rPr>
          <w:b/>
          <w:bCs/>
          <w:lang w:val="en-US"/>
        </w:rPr>
        <w:t>[1]</w:t>
      </w:r>
      <w:r w:rsidRPr="006A3ED6">
        <w:rPr>
          <w:lang w:val="en-US"/>
        </w:rPr>
        <w:t>.</w:t>
      </w:r>
    </w:p>
    <w:p w14:paraId="23E99ED9" w14:textId="0893D33D" w:rsidR="00497875" w:rsidRDefault="00773FF4" w:rsidP="00773FF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t>Representative shot of talent analysing the processed data.</w:t>
      </w:r>
      <w:r>
        <w:t xml:space="preserve"> </w:t>
      </w:r>
      <w:r w:rsidRPr="00773FF4">
        <w:rPr>
          <w:highlight w:val="yellow"/>
        </w:rPr>
        <w:t>(</w:t>
      </w:r>
      <w:r w:rsidRPr="00773FF4">
        <w:rPr>
          <w:b/>
          <w:bCs/>
          <w:highlight w:val="yellow"/>
        </w:rPr>
        <w:t>Authors:</w:t>
      </w:r>
      <w:r w:rsidRPr="00773FF4">
        <w:rPr>
          <w:highlight w:val="yellow"/>
        </w:rPr>
        <w:t xml:space="preserve"> This step has been added for a cohesive flow of narration. Please suggest if this is acceptable).</w:t>
      </w:r>
    </w:p>
    <w:p w14:paraId="74BF606A" w14:textId="674634ED" w:rsidR="00497875" w:rsidRPr="00D7547B" w:rsidRDefault="00497875" w:rsidP="0049787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DB9ADBC" w14:textId="77777777" w:rsidR="00497875" w:rsidRDefault="00497875" w:rsidP="0049787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20A9401" w14:textId="77777777" w:rsidR="00497875" w:rsidRPr="00497875" w:rsidRDefault="00497875" w:rsidP="0049787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75E07FD" w14:textId="77777777" w:rsidR="00497875" w:rsidRDefault="0049787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6A695E92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C9A4212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D1D84">
        <w:rPr>
          <w:rFonts w:eastAsia="Times New Roman" w:cstheme="minorHAnsi"/>
          <w:bCs/>
        </w:rPr>
        <w:t>180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8A844AE" w14:textId="4B957607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t xml:space="preserve">In the forced swim assay, stressed flies adopted immobility more rapidly </w:t>
      </w:r>
      <w:r w:rsidRPr="00B52A1D">
        <w:rPr>
          <w:b/>
          <w:bCs/>
          <w:color w:val="7030A0"/>
        </w:rPr>
        <w:t>[1]</w:t>
      </w:r>
      <w:r w:rsidRPr="00E00812">
        <w:rPr>
          <w:color w:val="7030A0"/>
        </w:rPr>
        <w:t xml:space="preserve"> and showed prolonged passive episodes compared to control flies </w:t>
      </w:r>
      <w:r w:rsidRPr="00B52A1D">
        <w:rPr>
          <w:b/>
          <w:bCs/>
          <w:color w:val="7030A0"/>
        </w:rPr>
        <w:t>[2]</w:t>
      </w:r>
      <w:r w:rsidRPr="00E00812">
        <w:rPr>
          <w:color w:val="7030A0"/>
        </w:rPr>
        <w:t>.</w:t>
      </w:r>
    </w:p>
    <w:p w14:paraId="1A5FBE59" w14:textId="3E2085CD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2. </w:t>
      </w:r>
      <w:r w:rsidRPr="001259D0">
        <w:rPr>
          <w:i/>
          <w:iCs/>
          <w:color w:val="3333FF"/>
        </w:rPr>
        <w:t xml:space="preserve">Video editor: </w:t>
      </w:r>
      <w:r w:rsidR="001259D0">
        <w:rPr>
          <w:i/>
          <w:iCs/>
          <w:color w:val="3333FF"/>
        </w:rPr>
        <w:t>Please h</w:t>
      </w:r>
      <w:r w:rsidRPr="001259D0">
        <w:rPr>
          <w:i/>
          <w:iCs/>
          <w:color w:val="3333FF"/>
        </w:rPr>
        <w:t>ighlight the height of the plot corresponding to X-axis title “Depressed”</w:t>
      </w:r>
    </w:p>
    <w:p w14:paraId="7C0F5454" w14:textId="1D4F99E6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2. </w:t>
      </w:r>
      <w:r w:rsidRPr="001259D0">
        <w:rPr>
          <w:i/>
          <w:iCs/>
          <w:color w:val="3333FF"/>
        </w:rPr>
        <w:t xml:space="preserve">Video editor: </w:t>
      </w:r>
      <w:r w:rsidR="001259D0">
        <w:rPr>
          <w:i/>
          <w:iCs/>
          <w:color w:val="3333FF"/>
        </w:rPr>
        <w:t>Please h</w:t>
      </w:r>
      <w:r w:rsidRPr="001259D0">
        <w:rPr>
          <w:i/>
          <w:iCs/>
          <w:color w:val="3333FF"/>
        </w:rPr>
        <w:t>ighlight the height of the plot corresponding to X-axis title “Control”</w:t>
      </w:r>
    </w:p>
    <w:p w14:paraId="73230822" w14:textId="77777777" w:rsidR="00E00812" w:rsidRDefault="00E00812" w:rsidP="00E00812">
      <w:pPr>
        <w:pStyle w:val="TemplateShot"/>
        <w:ind w:firstLine="0"/>
      </w:pPr>
    </w:p>
    <w:p w14:paraId="21FBF6AA" w14:textId="0F640D3D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t xml:space="preserve">In terms of long-term locomotor activity, continuous DAM recordings revealed that control flies were significantly more active than stressed flies </w:t>
      </w:r>
      <w:r w:rsidRPr="00B52A1D">
        <w:rPr>
          <w:b/>
          <w:bCs/>
          <w:color w:val="7030A0"/>
        </w:rPr>
        <w:t>[</w:t>
      </w:r>
      <w:r w:rsidR="00B52A1D">
        <w:rPr>
          <w:b/>
          <w:bCs/>
          <w:color w:val="7030A0"/>
        </w:rPr>
        <w:t>1</w:t>
      </w:r>
      <w:r w:rsidRPr="00B52A1D">
        <w:rPr>
          <w:b/>
          <w:bCs/>
          <w:color w:val="7030A0"/>
        </w:rPr>
        <w:t>]</w:t>
      </w:r>
      <w:r w:rsidRPr="00E00812">
        <w:rPr>
          <w:color w:val="7030A0"/>
        </w:rPr>
        <w:t>.</w:t>
      </w:r>
    </w:p>
    <w:p w14:paraId="5A32AA67" w14:textId="7777777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3. </w:t>
      </w:r>
      <w:r w:rsidRPr="001259D0">
        <w:rPr>
          <w:i/>
          <w:iCs/>
          <w:color w:val="3333FF"/>
        </w:rPr>
        <w:t>Video editor: Please emphasize the higher values of the control group corresponding to the depressed group in the graph.</w:t>
      </w:r>
    </w:p>
    <w:p w14:paraId="64C018AB" w14:textId="77777777" w:rsidR="00E00812" w:rsidRDefault="00E00812" w:rsidP="00E00812">
      <w:pPr>
        <w:pStyle w:val="TemplateNarration"/>
        <w:ind w:left="0" w:firstLine="0"/>
      </w:pPr>
    </w:p>
    <w:p w14:paraId="387F3D80" w14:textId="6471486F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t xml:space="preserve">In the open-field locomotor assay, control flies displayed sustained locomotion, frequent directional changes, and traveled significantly greater distances in 1 hour </w:t>
      </w:r>
      <w:r w:rsidRPr="00B52A1D">
        <w:rPr>
          <w:b/>
          <w:bCs/>
          <w:color w:val="7030A0"/>
        </w:rPr>
        <w:t>[1]</w:t>
      </w:r>
      <w:r w:rsidRPr="00E00812">
        <w:rPr>
          <w:color w:val="7030A0"/>
        </w:rPr>
        <w:t xml:space="preserve"> compared to stressed flies that showed reduced displacement and slower movement </w:t>
      </w:r>
      <w:r w:rsidRPr="00B52A1D">
        <w:rPr>
          <w:b/>
          <w:bCs/>
          <w:color w:val="7030A0"/>
        </w:rPr>
        <w:t>[2]</w:t>
      </w:r>
      <w:r w:rsidRPr="00E00812">
        <w:rPr>
          <w:color w:val="7030A0"/>
        </w:rPr>
        <w:t xml:space="preserve">. In contrast, the stressed flies showed significantly higher maximum acceleration than control flies </w:t>
      </w:r>
      <w:r w:rsidRPr="00B52A1D">
        <w:rPr>
          <w:b/>
          <w:bCs/>
          <w:color w:val="7030A0"/>
        </w:rPr>
        <w:t>[</w:t>
      </w:r>
      <w:r w:rsidR="00B52A1D">
        <w:rPr>
          <w:b/>
          <w:bCs/>
          <w:color w:val="7030A0"/>
        </w:rPr>
        <w:t>3</w:t>
      </w:r>
      <w:r w:rsidRPr="00B52A1D">
        <w:rPr>
          <w:b/>
          <w:bCs/>
          <w:color w:val="7030A0"/>
        </w:rPr>
        <w:t>]</w:t>
      </w:r>
      <w:r w:rsidRPr="00E00812">
        <w:rPr>
          <w:color w:val="7030A0"/>
        </w:rPr>
        <w:t>.</w:t>
      </w:r>
    </w:p>
    <w:p w14:paraId="04672820" w14:textId="6D70284C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4A. </w:t>
      </w:r>
      <w:r w:rsidRPr="001259D0">
        <w:rPr>
          <w:i/>
          <w:iCs/>
          <w:color w:val="3333FF"/>
        </w:rPr>
        <w:t xml:space="preserve">Video editor: </w:t>
      </w:r>
      <w:r w:rsidR="001259D0">
        <w:rPr>
          <w:i/>
          <w:iCs/>
          <w:color w:val="3333FF"/>
        </w:rPr>
        <w:t>Please h</w:t>
      </w:r>
      <w:r w:rsidRPr="001259D0">
        <w:rPr>
          <w:i/>
          <w:iCs/>
          <w:color w:val="3333FF"/>
        </w:rPr>
        <w:t xml:space="preserve">ighlight the thick line in the middle of the </w:t>
      </w:r>
      <w:r w:rsidR="001259D0">
        <w:rPr>
          <w:i/>
          <w:iCs/>
          <w:color w:val="3333FF"/>
        </w:rPr>
        <w:t xml:space="preserve">purple-colored violin plot and the </w:t>
      </w:r>
      <w:r w:rsidRPr="001259D0">
        <w:rPr>
          <w:i/>
          <w:iCs/>
          <w:color w:val="3333FF"/>
        </w:rPr>
        <w:t>corresponding Y-axis height</w:t>
      </w:r>
      <w:r>
        <w:t>.</w:t>
      </w:r>
    </w:p>
    <w:p w14:paraId="047B1830" w14:textId="3948B314" w:rsidR="00E00812" w:rsidRPr="001259D0" w:rsidRDefault="00E00812" w:rsidP="00E00812">
      <w:pPr>
        <w:pStyle w:val="TemplateShot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4A. </w:t>
      </w:r>
      <w:r w:rsidRPr="001259D0">
        <w:rPr>
          <w:i/>
          <w:iCs/>
          <w:color w:val="3333FF"/>
        </w:rPr>
        <w:t xml:space="preserve">Video editor: </w:t>
      </w:r>
      <w:r w:rsidR="001259D0">
        <w:rPr>
          <w:i/>
          <w:iCs/>
          <w:color w:val="3333FF"/>
        </w:rPr>
        <w:t>Please h</w:t>
      </w:r>
      <w:r w:rsidRPr="001259D0">
        <w:rPr>
          <w:i/>
          <w:iCs/>
          <w:color w:val="3333FF"/>
        </w:rPr>
        <w:t xml:space="preserve">ighlight the thick line in the middle of the blue color violin plot and </w:t>
      </w:r>
      <w:r w:rsidR="001259D0">
        <w:rPr>
          <w:i/>
          <w:iCs/>
          <w:color w:val="3333FF"/>
        </w:rPr>
        <w:t xml:space="preserve">the </w:t>
      </w:r>
      <w:r w:rsidRPr="001259D0">
        <w:rPr>
          <w:i/>
          <w:iCs/>
          <w:color w:val="3333FF"/>
        </w:rPr>
        <w:t>corresponding Y-axis height.</w:t>
      </w:r>
    </w:p>
    <w:p w14:paraId="015BA4A3" w14:textId="5982F712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4B. </w:t>
      </w:r>
      <w:r w:rsidRPr="001259D0">
        <w:rPr>
          <w:i/>
          <w:iCs/>
          <w:color w:val="3333FF"/>
        </w:rPr>
        <w:t>Video Editor: Please highlight the width and the height of the central thick line in blue color violin plot</w:t>
      </w:r>
      <w:r w:rsidR="001259D0">
        <w:rPr>
          <w:i/>
          <w:iCs/>
          <w:color w:val="3333FF"/>
        </w:rPr>
        <w:t>,</w:t>
      </w:r>
      <w:r w:rsidRPr="001259D0">
        <w:rPr>
          <w:i/>
          <w:iCs/>
          <w:color w:val="3333FF"/>
        </w:rPr>
        <w:t xml:space="preserve"> followed by the thick line and width of the purple color plot.</w:t>
      </w:r>
    </w:p>
    <w:p w14:paraId="33C7A15C" w14:textId="77777777" w:rsidR="00E00812" w:rsidRDefault="00E00812" w:rsidP="00E00812">
      <w:pPr>
        <w:pStyle w:val="TemplateNarration"/>
        <w:ind w:firstLine="0"/>
      </w:pPr>
    </w:p>
    <w:p w14:paraId="0C861D58" w14:textId="77777777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lastRenderedPageBreak/>
        <w:t xml:space="preserve">In the Y-maze assay, control flies covered significantly longer distances in 1 hour than stressed flies </w:t>
      </w:r>
      <w:r w:rsidRPr="00B52A1D">
        <w:rPr>
          <w:b/>
          <w:bCs/>
          <w:color w:val="7030A0"/>
        </w:rPr>
        <w:t>[1]</w:t>
      </w:r>
      <w:r w:rsidRPr="00E00812">
        <w:rPr>
          <w:color w:val="7030A0"/>
        </w:rPr>
        <w:t xml:space="preserve">. Contrastingly, the stressed flies reached significantly higher maximum acceleration than control flies </w:t>
      </w:r>
      <w:r w:rsidRPr="00B52A1D">
        <w:rPr>
          <w:b/>
          <w:bCs/>
          <w:color w:val="7030A0"/>
        </w:rPr>
        <w:t>[2]</w:t>
      </w:r>
      <w:r w:rsidRPr="00E00812">
        <w:rPr>
          <w:color w:val="7030A0"/>
        </w:rPr>
        <w:t xml:space="preserve">. In terms of turning bias, the group difference between control and depressed flies were non-significant </w:t>
      </w:r>
      <w:r w:rsidRPr="00B52A1D">
        <w:rPr>
          <w:b/>
          <w:bCs/>
          <w:color w:val="7030A0"/>
        </w:rPr>
        <w:t>[3]</w:t>
      </w:r>
      <w:r w:rsidRPr="00E00812">
        <w:rPr>
          <w:color w:val="7030A0"/>
        </w:rPr>
        <w:t>.</w:t>
      </w:r>
    </w:p>
    <w:p w14:paraId="10206C8F" w14:textId="7777777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5A. </w:t>
      </w:r>
      <w:r w:rsidRPr="001259D0">
        <w:rPr>
          <w:i/>
          <w:iCs/>
          <w:color w:val="3333FF"/>
        </w:rPr>
        <w:t>Video editor: Please highlight the difference in the heights of the central thick lines within the purple and blue plots sequentially.</w:t>
      </w:r>
    </w:p>
    <w:p w14:paraId="46F172E4" w14:textId="7777777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5B. </w:t>
      </w:r>
      <w:r w:rsidRPr="001259D0">
        <w:rPr>
          <w:i/>
          <w:iCs/>
          <w:color w:val="3333FF"/>
        </w:rPr>
        <w:t>Video editor: Please highlight the difference in the heights of the central thick lines within the purple and blue plots sequentially.</w:t>
      </w:r>
    </w:p>
    <w:p w14:paraId="37D17B38" w14:textId="7777777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5C. </w:t>
      </w:r>
      <w:r w:rsidRPr="001259D0">
        <w:rPr>
          <w:i/>
          <w:iCs/>
          <w:color w:val="3333FF"/>
        </w:rPr>
        <w:t>Video editor: Please emphasize the purple and blue box plots and highlight the term “ns” on top of the graph.</w:t>
      </w:r>
    </w:p>
    <w:p w14:paraId="7A70E22A" w14:textId="77777777" w:rsidR="00E00812" w:rsidRPr="00E00812" w:rsidRDefault="00E00812" w:rsidP="00E00812">
      <w:pPr>
        <w:pStyle w:val="TemplateShot"/>
        <w:ind w:firstLine="0"/>
        <w:rPr>
          <w:color w:val="7030A0"/>
        </w:rPr>
      </w:pPr>
    </w:p>
    <w:p w14:paraId="57A168C1" w14:textId="77777777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t xml:space="preserve">In the FlyVac phototactic test, the groups did not differ in the number of completed trials </w:t>
      </w:r>
      <w:r w:rsidRPr="00B52A1D">
        <w:rPr>
          <w:b/>
          <w:bCs/>
          <w:color w:val="7030A0"/>
        </w:rPr>
        <w:t>[1]</w:t>
      </w:r>
      <w:r w:rsidRPr="00E00812">
        <w:rPr>
          <w:color w:val="7030A0"/>
        </w:rPr>
        <w:t xml:space="preserve">. The stressed flies showed a lower light-choice probability than control flies, indicating a shift toward the dark arm </w:t>
      </w:r>
      <w:r w:rsidRPr="00B52A1D">
        <w:rPr>
          <w:b/>
          <w:bCs/>
          <w:color w:val="7030A0"/>
        </w:rPr>
        <w:t>[2]</w:t>
      </w:r>
      <w:r w:rsidRPr="00E00812">
        <w:rPr>
          <w:color w:val="7030A0"/>
        </w:rPr>
        <w:t xml:space="preserve">. Further, the depression induction did not measurably alter between-fly variability in phototaxis index </w:t>
      </w:r>
      <w:r w:rsidRPr="00B52A1D">
        <w:rPr>
          <w:b/>
          <w:bCs/>
          <w:color w:val="7030A0"/>
        </w:rPr>
        <w:t>[3]</w:t>
      </w:r>
      <w:r w:rsidRPr="00E00812">
        <w:rPr>
          <w:color w:val="7030A0"/>
        </w:rPr>
        <w:t>.</w:t>
      </w:r>
    </w:p>
    <w:p w14:paraId="663CABEC" w14:textId="23AE2BB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6A. </w:t>
      </w:r>
      <w:r w:rsidRPr="001259D0">
        <w:rPr>
          <w:i/>
          <w:color w:val="3333FF"/>
        </w:rPr>
        <w:t xml:space="preserve">Video editor: </w:t>
      </w:r>
      <w:r w:rsidR="001259D0">
        <w:rPr>
          <w:i/>
          <w:color w:val="3333FF"/>
        </w:rPr>
        <w:t>Please h</w:t>
      </w:r>
      <w:r w:rsidRPr="001259D0">
        <w:rPr>
          <w:i/>
          <w:color w:val="3333FF"/>
        </w:rPr>
        <w:t>ighlight the similar distributions of purple and blue dots within their corresponding color boxes in the graph.</w:t>
      </w:r>
    </w:p>
    <w:p w14:paraId="409C6795" w14:textId="22BD2AD2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6B. </w:t>
      </w:r>
      <w:r w:rsidRPr="001259D0">
        <w:rPr>
          <w:i/>
          <w:color w:val="3333FF"/>
        </w:rPr>
        <w:t xml:space="preserve">Video editor: </w:t>
      </w:r>
      <w:r w:rsidR="001259D0">
        <w:rPr>
          <w:i/>
          <w:color w:val="3333FF"/>
        </w:rPr>
        <w:t>Please h</w:t>
      </w:r>
      <w:r w:rsidRPr="001259D0">
        <w:rPr>
          <w:i/>
          <w:color w:val="3333FF"/>
        </w:rPr>
        <w:t xml:space="preserve">ighlight </w:t>
      </w:r>
      <w:r w:rsidR="001259D0">
        <w:rPr>
          <w:i/>
          <w:color w:val="3333FF"/>
        </w:rPr>
        <w:t xml:space="preserve">that </w:t>
      </w:r>
      <w:r w:rsidRPr="001259D0">
        <w:rPr>
          <w:i/>
          <w:color w:val="3333FF"/>
        </w:rPr>
        <w:t>the blue box plot is lower than the purple box plot in the light-choice probability graph.</w:t>
      </w:r>
    </w:p>
    <w:p w14:paraId="06E8A171" w14:textId="4B3E99B8" w:rsidR="001E0433" w:rsidRPr="00B07A3B" w:rsidRDefault="00E00812" w:rsidP="00E0081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6C. </w:t>
      </w:r>
      <w:r w:rsidRPr="001259D0">
        <w:rPr>
          <w:i/>
          <w:iCs w:val="0"/>
          <w:color w:val="3333FF"/>
        </w:rPr>
        <w:t>Video editor: Please emphasize the purple and blue box plots and highlight the term “ns” on top of the graph.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13017" w14:textId="77777777" w:rsidR="00011CA7" w:rsidRDefault="00011CA7">
      <w:r>
        <w:separator/>
      </w:r>
    </w:p>
    <w:p w14:paraId="6AFEB6F2" w14:textId="77777777" w:rsidR="00011CA7" w:rsidRDefault="00011CA7"/>
  </w:endnote>
  <w:endnote w:type="continuationSeparator" w:id="0">
    <w:p w14:paraId="24D445CA" w14:textId="77777777" w:rsidR="00011CA7" w:rsidRDefault="00011CA7">
      <w:r>
        <w:continuationSeparator/>
      </w:r>
    </w:p>
    <w:p w14:paraId="7E860A61" w14:textId="77777777" w:rsidR="00011CA7" w:rsidRDefault="00011C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68F9A8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E61D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5C138" w14:textId="77777777" w:rsidR="00011CA7" w:rsidRDefault="00011CA7">
      <w:r>
        <w:separator/>
      </w:r>
    </w:p>
    <w:p w14:paraId="7DF26DB0" w14:textId="77777777" w:rsidR="00011CA7" w:rsidRDefault="00011CA7"/>
  </w:footnote>
  <w:footnote w:type="continuationSeparator" w:id="0">
    <w:p w14:paraId="7F76C295" w14:textId="77777777" w:rsidR="00011CA7" w:rsidRDefault="00011CA7">
      <w:r>
        <w:continuationSeparator/>
      </w:r>
    </w:p>
    <w:p w14:paraId="0A13D142" w14:textId="77777777" w:rsidR="00011CA7" w:rsidRDefault="00011C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7ED67E3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135486543">
    <w:abstractNumId w:val="35"/>
  </w:num>
  <w:num w:numId="45" w16cid:durableId="896626532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CA7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59D0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660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5743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2E15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945"/>
    <w:rsid w:val="00483E1B"/>
    <w:rsid w:val="0048649C"/>
    <w:rsid w:val="00487367"/>
    <w:rsid w:val="00491B01"/>
    <w:rsid w:val="00493A57"/>
    <w:rsid w:val="00497875"/>
    <w:rsid w:val="004C1095"/>
    <w:rsid w:val="004C2DAD"/>
    <w:rsid w:val="004D2E69"/>
    <w:rsid w:val="004D4A4F"/>
    <w:rsid w:val="004D5C8C"/>
    <w:rsid w:val="004E0C5A"/>
    <w:rsid w:val="004E116B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57FAC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28E5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3FF4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0013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179B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0AB8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2A1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1D84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E61DD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0812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A1179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1179B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1179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179B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A1179B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A1179B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A1179B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E00812"/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4044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utkarsh.khare@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4E32209E64548898AC7F9FAF4FBE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CEF45-4BFB-4981-8AEA-9353488D3D8F}"/>
      </w:docPartPr>
      <w:docPartBody>
        <w:p w:rsidR="00000000" w:rsidRDefault="008043CA" w:rsidP="008043CA">
          <w:pPr>
            <w:pStyle w:val="84E32209E64548898AC7F9FAF4FBE03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57FAC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043CA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61E6E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B3553B909CB497EBA280F0A9356F8E8">
    <w:name w:val="9B3553B909CB497EBA280F0A9356F8E8"/>
    <w:rsid w:val="008043C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4E32209E64548898AC7F9FAF4FBE035">
    <w:name w:val="84E32209E64548898AC7F9FAF4FBE035"/>
    <w:rsid w:val="008043C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12</Pages>
  <Words>2469</Words>
  <Characters>14103</Characters>
  <Application>Microsoft Office Word</Application>
  <DocSecurity>0</DocSecurity>
  <Lines>313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79</cp:revision>
  <dcterms:created xsi:type="dcterms:W3CDTF">2023-06-29T06:34:00Z</dcterms:created>
  <dcterms:modified xsi:type="dcterms:W3CDTF">2026-05-20T09:29:00Z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