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FC06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D5750">
        <w:rPr>
          <w:rFonts w:eastAsia="Times New Roman" w:cstheme="minorHAnsi"/>
          <w:b/>
        </w:rPr>
        <w:t>71271</w:t>
      </w:r>
    </w:p>
    <w:p w14:paraId="2F6924E5" w14:textId="4C0614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</w:t>
      </w:r>
      <w:proofErr w:type="gramStart"/>
      <w:r w:rsidRPr="00B07A3B">
        <w:rPr>
          <w:rFonts w:eastAsia="Times New Roman" w:cstheme="minorHAnsi"/>
          <w:b/>
        </w:rPr>
        <w:t xml:space="preserve">: </w:t>
      </w:r>
      <w:r w:rsidR="005D5750">
        <w:rPr>
          <w:rFonts w:eastAsia="Times New Roman" w:cstheme="minorHAnsi"/>
          <w:b/>
        </w:rPr>
        <w:t xml:space="preserve"> Sri</w:t>
      </w:r>
      <w:proofErr w:type="gramEnd"/>
      <w:r w:rsidR="005D5750">
        <w:rPr>
          <w:rFonts w:eastAsia="Times New Roman" w:cstheme="minorHAnsi"/>
          <w:b/>
        </w:rPr>
        <w:t xml:space="preserve"> Lakshmi Priya</w:t>
      </w:r>
    </w:p>
    <w:p w14:paraId="6FB9233B" w14:textId="06578F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D5750" w:rsidRPr="005D5750">
          <w:rPr>
            <w:rStyle w:val="Hyperlink"/>
            <w:rFonts w:eastAsia="Times New Roman" w:cstheme="minorHAnsi"/>
            <w:b/>
          </w:rPr>
          <w:t>https://review.jove.com/account/file-uploader?src=21737703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97FB1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D5750" w:rsidRPr="005D5750">
        <w:rPr>
          <w:rFonts w:eastAsia="Times New Roman" w:cstheme="minorHAnsi"/>
          <w:b/>
          <w:sz w:val="32"/>
          <w:szCs w:val="32"/>
        </w:rPr>
        <w:t xml:space="preserve">Plate-based 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Imaging Assay </w:t>
      </w:r>
      <w:r w:rsidR="0090649B">
        <w:rPr>
          <w:rFonts w:eastAsia="Times New Roman" w:cstheme="minorHAnsi"/>
          <w:b/>
          <w:sz w:val="32"/>
          <w:szCs w:val="32"/>
        </w:rPr>
        <w:t>f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or Quantifying Photoperiodic Responses </w:t>
      </w:r>
      <w:r w:rsidR="0090649B">
        <w:rPr>
          <w:rFonts w:eastAsia="Times New Roman" w:cstheme="minorHAnsi"/>
          <w:b/>
          <w:sz w:val="32"/>
          <w:szCs w:val="32"/>
        </w:rPr>
        <w:t>i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n </w:t>
      </w:r>
      <w:r w:rsidR="005D5750" w:rsidRPr="008A6CCA">
        <w:rPr>
          <w:rFonts w:eastAsia="Times New Roman" w:cstheme="minorHAnsi"/>
          <w:b/>
          <w:i/>
          <w:iCs/>
          <w:sz w:val="32"/>
          <w:szCs w:val="32"/>
        </w:rPr>
        <w:t xml:space="preserve">Neurospora </w:t>
      </w:r>
      <w:r w:rsidR="0090649B" w:rsidRPr="008A6CCA">
        <w:rPr>
          <w:rFonts w:eastAsia="Times New Roman" w:cstheme="minorHAnsi"/>
          <w:b/>
          <w:i/>
          <w:iCs/>
          <w:sz w:val="32"/>
          <w:szCs w:val="32"/>
        </w:rPr>
        <w:t>Crassa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 Using Protoperithecia Development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AA157D" w14:textId="6E820C18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</w:rPr>
        <w:t>Aleece Siner</w:t>
      </w:r>
      <w:r w:rsidRPr="005D5750">
        <w:rPr>
          <w:rFonts w:ascii="Calibri" w:hAnsi="Calibri" w:cs="Calibri"/>
          <w:sz w:val="28"/>
          <w:szCs w:val="28"/>
          <w:vertAlign w:val="superscript"/>
        </w:rPr>
        <w:t>1</w:t>
      </w:r>
      <w:r w:rsidRPr="005D5750">
        <w:rPr>
          <w:rFonts w:ascii="Calibri" w:hAnsi="Calibri" w:cs="Calibri"/>
          <w:sz w:val="28"/>
          <w:szCs w:val="28"/>
        </w:rPr>
        <w:t xml:space="preserve"> and </w:t>
      </w:r>
      <w:proofErr w:type="spellStart"/>
      <w:r w:rsidRPr="005D5750">
        <w:rPr>
          <w:rFonts w:ascii="Calibri" w:hAnsi="Calibri" w:cs="Calibri"/>
          <w:sz w:val="28"/>
          <w:szCs w:val="28"/>
        </w:rPr>
        <w:t>Kwangwon</w:t>
      </w:r>
      <w:proofErr w:type="spellEnd"/>
      <w:r w:rsidRPr="005D5750">
        <w:rPr>
          <w:rFonts w:ascii="Calibri" w:hAnsi="Calibri" w:cs="Calibri"/>
          <w:sz w:val="28"/>
          <w:szCs w:val="28"/>
        </w:rPr>
        <w:t xml:space="preserve"> Lee</w:t>
      </w:r>
      <w:r w:rsidRPr="005D5750">
        <w:rPr>
          <w:rFonts w:ascii="Calibri" w:hAnsi="Calibri" w:cs="Calibri"/>
          <w:sz w:val="28"/>
          <w:szCs w:val="28"/>
          <w:vertAlign w:val="superscript"/>
        </w:rPr>
        <w:t>1,2,3</w:t>
      </w:r>
    </w:p>
    <w:p w14:paraId="3F074F6D" w14:textId="7777777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167EDB79" w14:textId="5FE7909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  <w:vertAlign w:val="superscript"/>
        </w:rPr>
        <w:t>1</w:t>
      </w:r>
      <w:r w:rsidRPr="005D5750">
        <w:rPr>
          <w:rFonts w:ascii="Calibri" w:hAnsi="Calibri" w:cs="Calibri"/>
          <w:sz w:val="28"/>
          <w:szCs w:val="28"/>
        </w:rPr>
        <w:t>Center for Computational and Integrative Biology (CCIB) Rutgers, The State University of New Jersey</w:t>
      </w:r>
    </w:p>
    <w:p w14:paraId="1BB66064" w14:textId="77B87E45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</w:rPr>
        <w:t>²Rutgers University–Camden, Department of Biology Rutgers, The State University of New Jersey</w:t>
      </w:r>
    </w:p>
    <w:p w14:paraId="3E9C8EFB" w14:textId="7777777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  <w:vertAlign w:val="superscript"/>
        </w:rPr>
        <w:t>3</w:t>
      </w:r>
      <w:r w:rsidRPr="005D5750">
        <w:rPr>
          <w:rFonts w:ascii="Calibri" w:hAnsi="Calibri" w:cs="Calibri"/>
          <w:sz w:val="28"/>
          <w:szCs w:val="28"/>
        </w:rPr>
        <w:t>Institute for Empowering Equitable Education in STEM (E3-STEM)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1B5F54C" w14:textId="0012A776" w:rsidR="005D5750" w:rsidRPr="00174EAC" w:rsidRDefault="005D5750" w:rsidP="005D5750">
      <w:pPr>
        <w:jc w:val="both"/>
        <w:rPr>
          <w:rFonts w:ascii="Calibri" w:hAnsi="Calibri" w:cs="Calibri"/>
        </w:rPr>
      </w:pPr>
      <w:proofErr w:type="spellStart"/>
      <w:r w:rsidRPr="00174EAC">
        <w:rPr>
          <w:rFonts w:ascii="Calibri" w:hAnsi="Calibri" w:cs="Calibri"/>
        </w:rPr>
        <w:t>Kwangwon</w:t>
      </w:r>
      <w:proofErr w:type="spellEnd"/>
      <w:r w:rsidRPr="00174EAC">
        <w:rPr>
          <w:rFonts w:ascii="Calibri" w:hAnsi="Calibri" w:cs="Calibri"/>
        </w:rPr>
        <w:t xml:space="preserve"> Lee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>kwangwon.lee@rutgers.edu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32A0B74" w14:textId="77777777" w:rsidR="005D5750" w:rsidRDefault="005D5750" w:rsidP="005D5750">
      <w:pPr>
        <w:jc w:val="both"/>
        <w:rPr>
          <w:rFonts w:ascii="Calibri" w:hAnsi="Calibri" w:cs="Calibri"/>
        </w:rPr>
      </w:pPr>
      <w:r w:rsidRPr="00174EAC">
        <w:rPr>
          <w:rFonts w:ascii="Calibri" w:hAnsi="Calibri" w:cs="Calibri"/>
        </w:rPr>
        <w:t>Aleece Siner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 xml:space="preserve">ass224@scarletmail.rutgers.edu </w:t>
      </w:r>
    </w:p>
    <w:p w14:paraId="2E33C967" w14:textId="77777777" w:rsidR="005D5750" w:rsidRPr="00403FEC" w:rsidRDefault="005D5750" w:rsidP="005D5750">
      <w:pPr>
        <w:jc w:val="both"/>
        <w:rPr>
          <w:rFonts w:ascii="Calibri" w:hAnsi="Calibri" w:cs="Calibri"/>
          <w:lang w:val="de-DE"/>
        </w:rPr>
      </w:pPr>
      <w:r w:rsidRPr="00403FEC">
        <w:rPr>
          <w:rFonts w:ascii="Calibri" w:hAnsi="Calibri" w:cs="Calibri"/>
          <w:lang w:val="de-DE"/>
        </w:rPr>
        <w:t>Kwangwon Lee</w:t>
      </w:r>
      <w:r w:rsidRPr="00403FEC">
        <w:rPr>
          <w:rFonts w:ascii="Calibri" w:hAnsi="Calibri" w:cs="Calibri"/>
          <w:lang w:val="de-DE"/>
        </w:rPr>
        <w:tab/>
      </w:r>
      <w:r w:rsidRPr="00403FEC">
        <w:rPr>
          <w:rFonts w:ascii="Calibri" w:hAnsi="Calibri" w:cs="Calibri"/>
          <w:lang w:val="de-DE"/>
        </w:rPr>
        <w:tab/>
      </w:r>
      <w:r w:rsidRPr="00403FEC">
        <w:rPr>
          <w:rFonts w:ascii="Calibri" w:hAnsi="Calibri" w:cs="Calibri"/>
          <w:lang w:val="de-DE"/>
        </w:rPr>
        <w:tab/>
        <w:t>kwangwon.lee@rutgers.edu</w:t>
      </w:r>
    </w:p>
    <w:p w14:paraId="12916965" w14:textId="77777777" w:rsidR="003B5E26" w:rsidRPr="00403FEC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F84F159" w14:textId="77777777" w:rsidR="003B5E26" w:rsidRPr="00403FEC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403FEC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403FEC" w:rsidRDefault="00C70C90">
      <w:pPr>
        <w:rPr>
          <w:rFonts w:cstheme="minorHAnsi"/>
          <w:b/>
          <w:sz w:val="22"/>
          <w:szCs w:val="22"/>
          <w:lang w:val="de-DE"/>
        </w:rPr>
      </w:pPr>
      <w:r w:rsidRPr="00403FEC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F2D6E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35662E">
        <w:rPr>
          <w:rFonts w:eastAsia="Times New Roman" w:cstheme="minorHAnsi"/>
          <w:b/>
        </w:rPr>
        <w:t xml:space="preserve"> </w:t>
      </w:r>
      <w:r w:rsidR="0040418A" w:rsidRPr="0035662E">
        <w:rPr>
          <w:rFonts w:eastAsia="Times New Roman" w:cstheme="minorHAnsi"/>
          <w:b/>
          <w:bCs/>
        </w:rPr>
        <w:t>No</w:t>
      </w:r>
      <w:r w:rsidR="00D10870" w:rsidRPr="0035662E">
        <w:rPr>
          <w:rFonts w:eastAsia="Times New Roman" w:cstheme="minorHAnsi"/>
          <w:b/>
          <w:bCs/>
        </w:rPr>
        <w:t xml:space="preserve">. </w:t>
      </w:r>
      <w:proofErr w:type="gramStart"/>
      <w:r w:rsidR="00D10870" w:rsidRPr="0035662E">
        <w:rPr>
          <w:rFonts w:eastAsia="Times New Roman" w:cstheme="minorHAnsi"/>
          <w:b/>
          <w:bCs/>
        </w:rPr>
        <w:t>Yes to</w:t>
      </w:r>
      <w:proofErr w:type="gramEnd"/>
      <w:r w:rsidR="00D10870" w:rsidRPr="0035662E">
        <w:rPr>
          <w:rFonts w:eastAsia="Times New Roman" w:cstheme="minorHAnsi"/>
          <w:b/>
          <w:bCs/>
        </w:rPr>
        <w:t xml:space="preserve"> a </w:t>
      </w:r>
      <w:proofErr w:type="gramStart"/>
      <w:r w:rsidR="00D10870" w:rsidRPr="0035662E">
        <w:rPr>
          <w:rFonts w:eastAsia="Times New Roman" w:cstheme="minorHAnsi"/>
          <w:b/>
          <w:bCs/>
        </w:rPr>
        <w:t>simply</w:t>
      </w:r>
      <w:proofErr w:type="gramEnd"/>
      <w:r w:rsidR="00D10870" w:rsidRPr="0035662E">
        <w:rPr>
          <w:rFonts w:eastAsia="Times New Roman" w:cstheme="minorHAnsi"/>
          <w:b/>
          <w:bCs/>
        </w:rPr>
        <w:t xml:space="preserve"> image acquisition step</w:t>
      </w:r>
      <w:r w:rsidR="009D751B" w:rsidRPr="0035662E">
        <w:rPr>
          <w:rFonts w:eastAsia="Times New Roman" w:cstheme="minorHAnsi"/>
          <w:b/>
          <w:bCs/>
        </w:rPr>
        <w:t xml:space="preserve"> (if useful).</w:t>
      </w:r>
      <w:r w:rsidRPr="0035662E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6D616FE" w:rsidR="005F1ADF" w:rsidRPr="0035662E" w:rsidRDefault="00F83105" w:rsidP="005F1ADF">
      <w:pPr>
        <w:spacing w:before="60"/>
        <w:ind w:left="720"/>
        <w:rPr>
          <w:rFonts w:eastAsia="Times New Roman" w:cstheme="minorHAnsi"/>
          <w:b/>
        </w:rPr>
      </w:pPr>
      <w:r w:rsidRPr="0035662E">
        <w:rPr>
          <w:rFonts w:eastAsia="Times New Roman" w:cstheme="minorHAnsi"/>
          <w:b/>
          <w:bCs/>
        </w:rPr>
        <w:t xml:space="preserve">If useful, we </w:t>
      </w:r>
      <w:r w:rsidR="0022478A" w:rsidRPr="0035662E">
        <w:rPr>
          <w:rFonts w:eastAsia="Times New Roman" w:cstheme="minorHAnsi"/>
          <w:b/>
          <w:bCs/>
        </w:rPr>
        <w:t xml:space="preserve">can demonstrate capturing the image of plates using our dissecting microscope that is connected to the </w:t>
      </w:r>
      <w:r w:rsidR="00D10870" w:rsidRPr="0035662E">
        <w:rPr>
          <w:rFonts w:eastAsia="Times New Roman" w:cstheme="minorHAnsi"/>
          <w:b/>
          <w:bCs/>
        </w:rPr>
        <w:t>computer with the image analysis software</w:t>
      </w:r>
      <w:r w:rsidR="008751B4" w:rsidRPr="0035662E">
        <w:rPr>
          <w:rFonts w:eastAsia="Times New Roman" w:cstheme="minorHAnsi"/>
          <w:b/>
        </w:rPr>
        <w:t>.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EB33659" w:rsidR="005F1ADF" w:rsidRPr="00B07A3B" w:rsidRDefault="004057B0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4057B0">
        <w:rPr>
          <w:rFonts w:eastAsia="Times New Roman" w:cstheme="minorHAnsi"/>
          <w:b/>
          <w:bCs/>
        </w:rPr>
        <w:t>Leica S6 D Greenough Stereo Microscope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9F9D4" w14:textId="475B38D5" w:rsidR="00AB34BF" w:rsidRDefault="000B502B" w:rsidP="00D7547B">
      <w:pPr>
        <w:spacing w:before="120"/>
        <w:ind w:left="720"/>
        <w:rPr>
          <w:rStyle w:val="Strong"/>
          <w:b w:val="0"/>
          <w:bCs w:val="0"/>
        </w:rPr>
      </w:pPr>
      <w:r w:rsidRPr="000B502B">
        <w:rPr>
          <w:rStyle w:val="Strong"/>
          <w:b w:val="0"/>
          <w:bCs w:val="0"/>
          <w:u w:val="single"/>
        </w:rPr>
        <w:t>Scope shots</w:t>
      </w:r>
      <w:r w:rsidRPr="000B502B">
        <w:rPr>
          <w:rStyle w:val="Strong"/>
          <w:b w:val="0"/>
          <w:bCs w:val="0"/>
        </w:rPr>
        <w:t>:</w:t>
      </w:r>
      <w:r w:rsidRPr="000B502B">
        <w:rPr>
          <w:b/>
          <w:bCs/>
        </w:rPr>
        <w:t xml:space="preserve"> </w:t>
      </w:r>
      <w:r w:rsidR="00AB34BF" w:rsidRPr="000B502B">
        <w:rPr>
          <w:rStyle w:val="Strong"/>
          <w:b w:val="0"/>
          <w:bCs w:val="0"/>
        </w:rPr>
        <w:t>5.3.1</w:t>
      </w:r>
    </w:p>
    <w:p w14:paraId="3AA4E643" w14:textId="77777777" w:rsidR="000B502B" w:rsidRPr="00D7547B" w:rsidRDefault="000B502B" w:rsidP="000B502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F92298">
        <w:rPr>
          <w:rFonts w:cstheme="minorHAnsi"/>
          <w:i/>
          <w:iCs/>
          <w:color w:val="0000FF"/>
          <w:lang w:val="en-IN"/>
        </w:rPr>
        <w:t>Videographer: Please film the shots labelled SCOPE using the scope kit</w:t>
      </w:r>
    </w:p>
    <w:p w14:paraId="73C3D3E5" w14:textId="77777777" w:rsidR="000B502B" w:rsidRPr="000B502B" w:rsidRDefault="000B502B" w:rsidP="00D7547B">
      <w:pPr>
        <w:spacing w:before="120"/>
        <w:ind w:left="720"/>
        <w:rPr>
          <w:b/>
          <w:bCs/>
        </w:rPr>
      </w:pPr>
    </w:p>
    <w:p w14:paraId="4B20EAF0" w14:textId="2D743A8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751B4" w:rsidRPr="0035662E">
        <w:rPr>
          <w:rFonts w:eastAsia="Times New Roman" w:cstheme="minorHAnsi"/>
          <w:b/>
          <w:bCs/>
        </w:rPr>
        <w:t xml:space="preserve">Yes. 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EF5EF9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911BF" w:rsidRPr="0035662E">
        <w:rPr>
          <w:rFonts w:eastAsia="Times New Roman" w:cstheme="minorHAnsi"/>
          <w:b/>
          <w:bCs/>
        </w:rPr>
        <w:t>No</w:t>
      </w:r>
      <w:r w:rsidR="008751B4" w:rsidRPr="0035662E">
        <w:rPr>
          <w:rFonts w:eastAsia="Times New Roman" w:cstheme="minorHAnsi"/>
          <w:b/>
          <w:bCs/>
        </w:rPr>
        <w:t>.</w:t>
      </w:r>
    </w:p>
    <w:p w14:paraId="2934ADF1" w14:textId="77CD194D" w:rsidR="00F0777A" w:rsidRPr="00B84F34" w:rsidRDefault="00500FA1" w:rsidP="00F0777A">
      <w:pPr>
        <w:spacing w:before="120"/>
        <w:rPr>
          <w:rFonts w:eastAsia="Times New Roman" w:cstheme="minorHAnsi"/>
        </w:rPr>
      </w:pPr>
      <w:r w:rsidRPr="00B84F34">
        <w:rPr>
          <w:rFonts w:eastAsia="Times New Roman" w:cstheme="minorHAnsi"/>
          <w:b/>
          <w:bCs/>
        </w:rPr>
        <w:t xml:space="preserve">4. Testimonials (optional): </w:t>
      </w:r>
      <w:r w:rsidRPr="00B84F34">
        <w:t xml:space="preserve">Would you be open to filming two short testimonial statements </w:t>
      </w:r>
      <w:r w:rsidRPr="00B84F34">
        <w:rPr>
          <w:rStyle w:val="Strong"/>
        </w:rPr>
        <w:t xml:space="preserve">live during your </w:t>
      </w:r>
      <w:proofErr w:type="spellStart"/>
      <w:r w:rsidRPr="00B84F34">
        <w:rPr>
          <w:rStyle w:val="Strong"/>
        </w:rPr>
        <w:t>JoVE</w:t>
      </w:r>
      <w:proofErr w:type="spellEnd"/>
      <w:r w:rsidRPr="00B84F34">
        <w:rPr>
          <w:rStyle w:val="Strong"/>
        </w:rPr>
        <w:t xml:space="preserve"> shoot</w:t>
      </w:r>
      <w:r w:rsidRPr="00B84F34">
        <w:t xml:space="preserve">? These will </w:t>
      </w:r>
      <w:r w:rsidRPr="00B84F34">
        <w:rPr>
          <w:rStyle w:val="Strong"/>
        </w:rPr>
        <w:t xml:space="preserve">not appear in your </w:t>
      </w:r>
      <w:proofErr w:type="spellStart"/>
      <w:r w:rsidRPr="00B84F34">
        <w:rPr>
          <w:rStyle w:val="Strong"/>
        </w:rPr>
        <w:t>JoVE</w:t>
      </w:r>
      <w:proofErr w:type="spellEnd"/>
      <w:r w:rsidRPr="00B84F34">
        <w:rPr>
          <w:rStyle w:val="Strong"/>
        </w:rPr>
        <w:t xml:space="preserve"> video</w:t>
      </w:r>
      <w:r w:rsidRPr="00B84F34">
        <w:t xml:space="preserve"> but may be used in </w:t>
      </w:r>
      <w:proofErr w:type="spellStart"/>
      <w:r w:rsidRPr="00B84F34">
        <w:t>JoVE’s</w:t>
      </w:r>
      <w:proofErr w:type="spellEnd"/>
      <w:r w:rsidRPr="00B84F34">
        <w:t xml:space="preserve"> promotional materials. </w:t>
      </w:r>
      <w:r w:rsidR="008751B4" w:rsidRPr="00B84F34">
        <w:rPr>
          <w:rFonts w:eastAsia="Times New Roman" w:cstheme="minorHAnsi"/>
          <w:b/>
          <w:bCs/>
        </w:rPr>
        <w:t xml:space="preserve">Yes. </w:t>
      </w:r>
    </w:p>
    <w:p w14:paraId="32DAE90F" w14:textId="77777777" w:rsidR="003326AD" w:rsidRPr="00B84F34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B84F34" w:rsidRDefault="00EB7FB3" w:rsidP="00DF4C61">
      <w:pPr>
        <w:spacing w:before="120"/>
        <w:rPr>
          <w:rFonts w:eastAsia="Times New Roman" w:cstheme="minorHAnsi"/>
        </w:rPr>
      </w:pPr>
      <w:r w:rsidRPr="00B84F34">
        <w:rPr>
          <w:rFonts w:eastAsia="Times New Roman" w:cstheme="minorHAnsi"/>
        </w:rPr>
        <w:t xml:space="preserve">If </w:t>
      </w:r>
      <w:proofErr w:type="gramStart"/>
      <w:r w:rsidRPr="00B84F34">
        <w:rPr>
          <w:rFonts w:eastAsia="Times New Roman" w:cstheme="minorHAnsi"/>
          <w:b/>
          <w:bCs/>
        </w:rPr>
        <w:t>Yes</w:t>
      </w:r>
      <w:proofErr w:type="gramEnd"/>
      <w:r w:rsidRPr="00B84F34">
        <w:rPr>
          <w:rFonts w:eastAsia="Times New Roman" w:cstheme="minorHAnsi"/>
        </w:rPr>
        <w:t xml:space="preserve">, please provide the </w:t>
      </w:r>
      <w:r w:rsidRPr="00B84F34">
        <w:rPr>
          <w:rFonts w:eastAsia="Times New Roman" w:cstheme="minorHAnsi"/>
          <w:b/>
          <w:bCs/>
        </w:rPr>
        <w:t>full name and position</w:t>
      </w:r>
      <w:r w:rsidRPr="00B84F34">
        <w:rPr>
          <w:rFonts w:eastAsia="Times New Roman" w:cstheme="minorHAnsi"/>
        </w:rPr>
        <w:t xml:space="preserve"> </w:t>
      </w:r>
      <w:r w:rsidRPr="00B84F34">
        <w:rPr>
          <w:rFonts w:ascii="Calibri" w:hAnsi="Calibri" w:cs="Calibri"/>
        </w:rPr>
        <w:t>(e.g., Director of [Institute Name], Senior Researcher [University Name], etc.) of the author</w:t>
      </w:r>
      <w:r w:rsidRPr="00B84F34">
        <w:rPr>
          <w:rFonts w:eastAsia="Times New Roman" w:cstheme="minorHAnsi"/>
        </w:rPr>
        <w:t xml:space="preserve"> willing to participate.</w:t>
      </w:r>
    </w:p>
    <w:p w14:paraId="427D659C" w14:textId="72D62B35" w:rsidR="00C13ED8" w:rsidRPr="00C13ED8" w:rsidRDefault="00C13ED8" w:rsidP="00C13ED8">
      <w:pPr>
        <w:jc w:val="both"/>
        <w:rPr>
          <w:rFonts w:cstheme="minorHAnsi"/>
          <w:b/>
          <w:bCs/>
          <w:u w:val="single"/>
        </w:rPr>
      </w:pPr>
      <w:r w:rsidRPr="00B84F34">
        <w:rPr>
          <w:rFonts w:cstheme="minorHAnsi"/>
          <w:b/>
          <w:bCs/>
          <w:u w:val="single"/>
        </w:rPr>
        <w:lastRenderedPageBreak/>
        <w:t>Aleece Siner, Graduate Student Researcher [Rutgers University- Camden].</w:t>
      </w:r>
    </w:p>
    <w:p w14:paraId="550D6A3D" w14:textId="426158FF" w:rsidR="00EB7FB3" w:rsidRDefault="00EB7FB3" w:rsidP="00EB7FB3">
      <w:pPr>
        <w:rPr>
          <w:rStyle w:val="AuthorName"/>
          <w:rFonts w:eastAsia="Times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13492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0649B">
        <w:rPr>
          <w:rFonts w:cstheme="minorHAnsi"/>
          <w:bCs/>
          <w:sz w:val="22"/>
          <w:szCs w:val="22"/>
        </w:rPr>
        <w:t>29</w:t>
      </w:r>
      <w:proofErr w:type="gramEnd"/>
    </w:p>
    <w:p w14:paraId="5AAC9C6C" w14:textId="106962C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E10A4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45CD0C4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A6CCA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8A6CC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46D5506" w14:textId="02976174" w:rsidR="009B0D2D" w:rsidRPr="009152A0" w:rsidRDefault="005405B8" w:rsidP="000A413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F74">
        <w:rPr>
          <w:rStyle w:val="AuthorName"/>
          <w:rFonts w:asciiTheme="minorHAnsi" w:eastAsia="Times" w:hAnsiTheme="minorHAnsi" w:cstheme="minorHAnsi"/>
        </w:rPr>
        <w:t xml:space="preserve">Aleece </w:t>
      </w:r>
      <w:r w:rsidR="00C13ED8" w:rsidRPr="00320F74">
        <w:rPr>
          <w:rStyle w:val="AuthorName"/>
          <w:rFonts w:asciiTheme="minorHAnsi" w:eastAsia="Times" w:hAnsiTheme="minorHAnsi" w:cstheme="minorHAnsi"/>
        </w:rPr>
        <w:t>Siner</w:t>
      </w:r>
      <w:r w:rsidR="00927B12" w:rsidRPr="00320F74">
        <w:rPr>
          <w:rStyle w:val="AuthorName"/>
          <w:rFonts w:asciiTheme="minorHAnsi" w:eastAsia="Times" w:hAnsiTheme="minorHAnsi" w:cstheme="minorHAnsi"/>
        </w:rPr>
        <w:t>:</w:t>
      </w:r>
      <w:r w:rsidR="005A33C6" w:rsidRPr="00320F74">
        <w:rPr>
          <w:rFonts w:cstheme="minorHAnsi"/>
        </w:rPr>
        <w:t xml:space="preserve"> </w:t>
      </w:r>
      <w:r w:rsidR="00A70544" w:rsidRPr="00320F74">
        <w:rPr>
          <w:rFonts w:cstheme="minorHAnsi"/>
        </w:rPr>
        <w:t>Our research focuses on understanding fungal photoperiodic regulation by measuring protoperithecia formation under controlled light-dark cycles.</w:t>
      </w:r>
      <w:r w:rsidR="002E74F3" w:rsidRPr="00320F74">
        <w:rPr>
          <w:rFonts w:cstheme="minorHAnsi"/>
        </w:rPr>
        <w:t xml:space="preserve"> </w:t>
      </w:r>
      <w:r w:rsidR="00320F74" w:rsidRPr="00320F74">
        <w:rPr>
          <w:rFonts w:cstheme="minorHAnsi"/>
        </w:rPr>
        <w:t xml:space="preserve"> </w:t>
      </w:r>
    </w:p>
    <w:p w14:paraId="35B683C9" w14:textId="6E05E5E0" w:rsidR="00320F74" w:rsidRPr="009152A0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152A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152A0">
        <w:rPr>
          <w:rStyle w:val="AuthorName"/>
          <w:rFonts w:eastAsia="Times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76A4610" w:rsidR="007D61A8" w:rsidRPr="009152A0" w:rsidRDefault="005405B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Fonts w:cstheme="minorHAnsi"/>
          <w:b/>
          <w:color w:val="auto"/>
          <w:u w:val="single"/>
        </w:rPr>
        <w:t>Kwangwon</w:t>
      </w:r>
      <w:proofErr w:type="spellEnd"/>
      <w:r>
        <w:rPr>
          <w:rFonts w:cstheme="minorHAnsi"/>
          <w:b/>
          <w:color w:val="auto"/>
          <w:u w:val="single"/>
        </w:rPr>
        <w:t xml:space="preserve"> </w:t>
      </w:r>
      <w:r w:rsidR="008E5F14">
        <w:rPr>
          <w:rFonts w:cstheme="minorHAnsi"/>
          <w:b/>
          <w:color w:val="auto"/>
          <w:u w:val="single"/>
        </w:rPr>
        <w:t>Lee</w:t>
      </w:r>
      <w:r w:rsidR="007D61A8" w:rsidRPr="006F0ADD">
        <w:rPr>
          <w:rFonts w:eastAsia="Times New Roman" w:cstheme="minorHAnsi"/>
          <w:b/>
          <w:bCs/>
          <w:u w:val="single"/>
        </w:rPr>
        <w:t>:</w:t>
      </w:r>
      <w:r w:rsidR="007D61A8" w:rsidRPr="006F0ADD">
        <w:rPr>
          <w:rFonts w:eastAsia="Times New Roman" w:cstheme="minorHAnsi"/>
        </w:rPr>
        <w:t xml:space="preserve"> </w:t>
      </w:r>
      <w:r w:rsidR="00320F74" w:rsidRPr="00320F74">
        <w:rPr>
          <w:rFonts w:cstheme="minorHAnsi"/>
        </w:rPr>
        <w:t>Existing photoperiod assays lack standardized methods for fungal studies, while this protocol provides reproducible protoperithecia-based photoperiod analysis</w:t>
      </w:r>
      <w:r w:rsidR="008E5F14" w:rsidRPr="008E5F14">
        <w:rPr>
          <w:rFonts w:cstheme="minorHAnsi"/>
        </w:rPr>
        <w:t>.</w:t>
      </w:r>
    </w:p>
    <w:p w14:paraId="0ABF8719" w14:textId="70AE8353" w:rsidR="009152A0" w:rsidRPr="006F0ADD" w:rsidRDefault="009152A0" w:rsidP="009152A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628E48CF" w14:textId="79BAF1A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01ECBAB9" w:rsidR="0071156C" w:rsidRPr="009152A0" w:rsidRDefault="00790142" w:rsidP="005300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F74">
        <w:rPr>
          <w:rFonts w:cstheme="minorHAnsi"/>
          <w:b/>
          <w:color w:val="auto"/>
          <w:u w:val="single"/>
        </w:rPr>
        <w:t>Aleece</w:t>
      </w:r>
      <w:r w:rsidR="00C13ED8" w:rsidRPr="00320F74">
        <w:rPr>
          <w:rFonts w:cstheme="minorHAnsi"/>
          <w:b/>
          <w:color w:val="auto"/>
          <w:u w:val="single"/>
        </w:rPr>
        <w:t xml:space="preserve"> Siner</w:t>
      </w:r>
      <w:r w:rsidR="00D75084" w:rsidRPr="00320F74">
        <w:rPr>
          <w:rFonts w:eastAsia="Times New Roman" w:cstheme="minorHAnsi"/>
          <w:b/>
          <w:bCs/>
          <w:u w:val="single"/>
        </w:rPr>
        <w:t>:</w:t>
      </w:r>
      <w:r w:rsidR="00D75084" w:rsidRPr="00320F74">
        <w:rPr>
          <w:rFonts w:eastAsia="Times New Roman" w:cstheme="minorHAnsi"/>
        </w:rPr>
        <w:t xml:space="preserve"> </w:t>
      </w:r>
      <w:r w:rsidR="00320F74" w:rsidRPr="00320F74">
        <w:rPr>
          <w:rFonts w:cstheme="minorHAnsi"/>
        </w:rPr>
        <w:t>This protocol enables researchers to quantify protoperithecia development as a measure of fungal responses to changing day lengths.</w:t>
      </w:r>
    </w:p>
    <w:p w14:paraId="40DBF05B" w14:textId="50A09B97" w:rsidR="009152A0" w:rsidRPr="00320F74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6EBED1B6" w14:textId="77777777" w:rsidR="00320F74" w:rsidRPr="00320F74" w:rsidRDefault="00320F74" w:rsidP="00320F74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0EEEC72E" w14:textId="4D71DBC9" w:rsidR="009B0D2D" w:rsidRPr="009152A0" w:rsidRDefault="000F4C13" w:rsidP="00166DE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152A0">
        <w:rPr>
          <w:rFonts w:cstheme="minorHAnsi"/>
          <w:b/>
          <w:color w:val="auto"/>
          <w:u w:val="single"/>
        </w:rPr>
        <w:t>Aleece</w:t>
      </w:r>
      <w:r w:rsidR="00C13ED8" w:rsidRPr="009152A0">
        <w:rPr>
          <w:rFonts w:cstheme="minorHAnsi"/>
          <w:b/>
          <w:color w:val="auto"/>
          <w:u w:val="single"/>
        </w:rPr>
        <w:t xml:space="preserve"> Siner</w:t>
      </w:r>
      <w:r w:rsidR="007D61A8" w:rsidRPr="009152A0">
        <w:rPr>
          <w:rFonts w:eastAsia="Times New Roman" w:cstheme="minorHAnsi"/>
          <w:b/>
          <w:bCs/>
          <w:u w:val="single"/>
        </w:rPr>
        <w:t>:</w:t>
      </w:r>
      <w:r w:rsidR="007D61A8" w:rsidRPr="009152A0">
        <w:rPr>
          <w:rFonts w:eastAsia="Times New Roman" w:cstheme="minorHAnsi"/>
        </w:rPr>
        <w:t xml:space="preserve"> </w:t>
      </w:r>
      <w:r w:rsidR="009152A0" w:rsidRPr="009152A0">
        <w:rPr>
          <w:rFonts w:cstheme="minorHAnsi"/>
        </w:rPr>
        <w:t>The greatest challenge in this protocol is maintaining consistent light intensity, environmental conditions, and plate hydration throughout the experiment</w:t>
      </w:r>
      <w:r w:rsidR="009152A0">
        <w:rPr>
          <w:rFonts w:cstheme="minorHAnsi"/>
        </w:rPr>
        <w:t>.</w:t>
      </w:r>
    </w:p>
    <w:p w14:paraId="29B36445" w14:textId="621A643C" w:rsidR="009152A0" w:rsidRPr="009152A0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64B34BDA" w14:textId="77777777" w:rsidR="009152A0" w:rsidRPr="009152A0" w:rsidRDefault="009152A0" w:rsidP="009152A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41EAD699" w:rsidR="00333FA4" w:rsidRPr="009152A0" w:rsidRDefault="000B196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cstheme="minorHAnsi"/>
          <w:b/>
          <w:color w:val="auto"/>
          <w:u w:val="single"/>
        </w:rPr>
        <w:t>Kwangwon</w:t>
      </w:r>
      <w:proofErr w:type="spellEnd"/>
      <w:r>
        <w:rPr>
          <w:rFonts w:cstheme="minorHAnsi"/>
          <w:b/>
          <w:color w:val="auto"/>
          <w:u w:val="single"/>
        </w:rPr>
        <w:t xml:space="preserve"> Lee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152A0" w:rsidRPr="009152A0">
        <w:rPr>
          <w:rFonts w:cstheme="minorHAnsi"/>
        </w:rPr>
        <w:t>Future studies can build on this work by investigating</w:t>
      </w:r>
      <w:r w:rsidR="009152A0">
        <w:rPr>
          <w:rFonts w:cstheme="minorHAnsi"/>
        </w:rPr>
        <w:t xml:space="preserve"> </w:t>
      </w:r>
      <w:r w:rsidR="009152A0" w:rsidRPr="009152A0">
        <w:rPr>
          <w:rFonts w:cstheme="minorHAnsi"/>
        </w:rPr>
        <w:t>genetic pathways underlying fungal photoperiodism and developing automated protoperithecia quantification methods.</w:t>
      </w:r>
    </w:p>
    <w:p w14:paraId="0D2CCB7D" w14:textId="0A8727BF" w:rsidR="009152A0" w:rsidRPr="00D75084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33D87B7" w:rsidR="00A13CC3" w:rsidRDefault="00A13CC3" w:rsidP="005D575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281DF09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B5646D2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7E7A501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CB1F279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1B0075D" w14:textId="77777777" w:rsidR="000B502B" w:rsidRPr="0062081E" w:rsidRDefault="000B502B" w:rsidP="000B502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9175AEA" w14:textId="77777777" w:rsidR="000B502B" w:rsidRPr="0062081E" w:rsidRDefault="000B502B" w:rsidP="000B502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007C4EF" w14:textId="77777777" w:rsidR="000B502B" w:rsidRPr="0062081E" w:rsidRDefault="000B502B" w:rsidP="000B502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51ADD52" w14:textId="77777777" w:rsidR="000B502B" w:rsidRDefault="000B502B" w:rsidP="000B502B">
      <w:pPr>
        <w:spacing w:before="120"/>
        <w:rPr>
          <w:rFonts w:ascii="Calibri" w:hAnsi="Calibri" w:cs="Calibri"/>
          <w:lang w:val="en-IN"/>
        </w:rPr>
      </w:pPr>
    </w:p>
    <w:p w14:paraId="60337051" w14:textId="77777777" w:rsidR="000B502B" w:rsidRPr="002D2798" w:rsidRDefault="000B502B" w:rsidP="000B502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068C159" w14:textId="65513124" w:rsidR="000B502B" w:rsidRPr="00705709" w:rsidRDefault="000B502B" w:rsidP="000B502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>Aleece Siner, Graduate Student Researcher, Rutgers University</w:t>
      </w:r>
      <w:r w:rsidRPr="00705709">
        <w:rPr>
          <w:rFonts w:ascii="Calibri" w:hAnsi="Calibri" w:cs="Calibri"/>
          <w:u w:val="single"/>
        </w:rPr>
        <w:t>: (</w:t>
      </w:r>
      <w:r w:rsidRPr="0062081E">
        <w:rPr>
          <w:rFonts w:ascii="Calibri" w:hAnsi="Calibri" w:cs="Calibri"/>
        </w:rPr>
        <w:t>authors will present their testimonial statements live)</w:t>
      </w:r>
      <w:r>
        <w:rPr>
          <w:rFonts w:ascii="Calibri" w:hAnsi="Calibri" w:cs="Calibri"/>
        </w:rPr>
        <w:t xml:space="preserve"> </w:t>
      </w:r>
    </w:p>
    <w:p w14:paraId="3DCE38B7" w14:textId="77777777" w:rsidR="000B502B" w:rsidRDefault="000B502B" w:rsidP="000B502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B62A5F7" w14:textId="77777777" w:rsidR="000B502B" w:rsidRPr="00385C9C" w:rsidRDefault="000B502B" w:rsidP="000B502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285B446" w14:textId="76D714D5" w:rsidR="000B502B" w:rsidRPr="00705709" w:rsidRDefault="000B502B" w:rsidP="000B502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>Aleece Siner, Graduate Student Researcher, Rutgers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E61961A" w14:textId="77777777" w:rsidR="000B502B" w:rsidRDefault="000B502B" w:rsidP="000B502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0C857E2" w14:textId="77777777" w:rsidR="000B502B" w:rsidRPr="0062081E" w:rsidRDefault="000B502B" w:rsidP="000B502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9BFCA45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3B5C49F8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1B959C9B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4D31C3E1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2689A074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299B1D5B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3D65A75D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073D4CF0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5766EF49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49D098C7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289B772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B004926" w14:textId="77777777" w:rsidR="00AE10A4" w:rsidRPr="00453D9C" w:rsidRDefault="002378E5" w:rsidP="00AE10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1EE9">
        <w:rPr>
          <w:rFonts w:ascii="Calibri" w:hAnsi="Calibri" w:cs="Calibri"/>
          <w:b/>
          <w:bCs/>
        </w:rPr>
        <w:t xml:space="preserve">Preparation of </w:t>
      </w:r>
      <w:r>
        <w:rPr>
          <w:rFonts w:ascii="Calibri" w:hAnsi="Calibri" w:cs="Calibri"/>
          <w:b/>
          <w:bCs/>
        </w:rPr>
        <w:t>M</w:t>
      </w:r>
      <w:r w:rsidRPr="000A1EE9">
        <w:rPr>
          <w:rFonts w:ascii="Calibri" w:hAnsi="Calibri" w:cs="Calibri"/>
          <w:b/>
          <w:bCs/>
        </w:rPr>
        <w:t xml:space="preserve">edia </w:t>
      </w:r>
      <w:r w:rsidR="00AE10A4">
        <w:rPr>
          <w:rFonts w:ascii="Calibri" w:hAnsi="Calibri" w:cs="Calibri"/>
          <w:b/>
          <w:bCs/>
        </w:rPr>
        <w:t xml:space="preserve">and </w:t>
      </w:r>
      <w:r w:rsidR="00AE10A4" w:rsidRPr="00453D9C">
        <w:rPr>
          <w:rFonts w:cstheme="minorHAnsi"/>
          <w:b/>
          <w:bCs/>
        </w:rPr>
        <w:t>Inoculation of Plates</w:t>
      </w:r>
    </w:p>
    <w:p w14:paraId="314C5FBA" w14:textId="2499C61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467B8">
        <w:rPr>
          <w:rFonts w:cstheme="minorHAnsi"/>
        </w:rPr>
        <w:t>Aleece Siner</w:t>
      </w:r>
      <w:r w:rsidR="00FF25E5">
        <w:rPr>
          <w:rFonts w:cstheme="minorHAnsi"/>
        </w:rPr>
        <w:t xml:space="preserve"> </w:t>
      </w:r>
    </w:p>
    <w:p w14:paraId="6F872209" w14:textId="1A4D6F06" w:rsidR="005D5750" w:rsidRPr="006905E7" w:rsidRDefault="005D5750" w:rsidP="005D575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905E7">
        <w:rPr>
          <w:rFonts w:cstheme="minorHAnsi"/>
          <w:color w:val="7030A0"/>
          <w:lang w:val="en-IN"/>
        </w:rPr>
        <w:t xml:space="preserve">To begin, </w:t>
      </w:r>
      <w:r w:rsidR="009152A0">
        <w:rPr>
          <w:rFonts w:cstheme="minorHAnsi"/>
          <w:color w:val="7030A0"/>
          <w:lang w:val="en-IN"/>
        </w:rPr>
        <w:t xml:space="preserve">gather the required reagents </w:t>
      </w:r>
      <w:r w:rsidR="009152A0" w:rsidRPr="009152A0">
        <w:rPr>
          <w:rFonts w:cstheme="minorHAnsi"/>
          <w:b/>
          <w:bCs/>
          <w:color w:val="7030A0"/>
          <w:lang w:val="en-IN"/>
        </w:rPr>
        <w:t>[1]</w:t>
      </w:r>
      <w:r w:rsidR="009152A0">
        <w:rPr>
          <w:rFonts w:cstheme="minorHAnsi"/>
          <w:color w:val="7030A0"/>
          <w:lang w:val="en-IN"/>
        </w:rPr>
        <w:t>. P</w:t>
      </w:r>
      <w:r w:rsidRPr="006905E7">
        <w:rPr>
          <w:rFonts w:cstheme="minorHAnsi"/>
          <w:color w:val="7030A0"/>
          <w:lang w:val="en-IN"/>
        </w:rPr>
        <w:t>repare the synthetic crossing</w:t>
      </w:r>
      <w:r w:rsidR="00453D9C" w:rsidRPr="006905E7">
        <w:rPr>
          <w:rFonts w:cstheme="minorHAnsi"/>
          <w:color w:val="7030A0"/>
          <w:lang w:val="en-IN"/>
        </w:rPr>
        <w:t xml:space="preserve"> or SC </w:t>
      </w:r>
      <w:r w:rsidR="00453D9C" w:rsidRPr="006905E7">
        <w:rPr>
          <w:rFonts w:cstheme="minorHAnsi"/>
          <w:i/>
          <w:iCs/>
          <w:color w:val="EE0000"/>
          <w:lang w:val="en-IN"/>
        </w:rPr>
        <w:t>(S-C)</w:t>
      </w:r>
      <w:r w:rsidRPr="006905E7">
        <w:rPr>
          <w:rFonts w:cstheme="minorHAnsi"/>
          <w:color w:val="7030A0"/>
          <w:lang w:val="en-IN"/>
        </w:rPr>
        <w:t xml:space="preserve"> medium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="009152A0">
        <w:rPr>
          <w:rFonts w:cstheme="minorHAnsi"/>
          <w:b/>
          <w:bCs/>
          <w:color w:val="7030A0"/>
          <w:lang w:val="en-IN"/>
        </w:rPr>
        <w:t>.</w:t>
      </w:r>
      <w:r w:rsidR="009152A0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 xml:space="preserve">Autoclave the medium </w:t>
      </w:r>
      <w:r w:rsidRPr="006905E7">
        <w:rPr>
          <w:rFonts w:cstheme="minorHAnsi"/>
          <w:b/>
          <w:bCs/>
          <w:color w:val="7030A0"/>
          <w:lang w:val="en-IN"/>
        </w:rPr>
        <w:t>[3]</w:t>
      </w:r>
      <w:r w:rsidR="00453D9C" w:rsidRPr="006905E7">
        <w:rPr>
          <w:rFonts w:cstheme="minorHAnsi"/>
          <w:b/>
          <w:bCs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 xml:space="preserve">and allow it to cool to 50 to 55 degrees Celsius until it reaches a pourable state </w:t>
      </w:r>
      <w:r w:rsidRPr="006905E7">
        <w:rPr>
          <w:rFonts w:cstheme="minorHAnsi"/>
          <w:b/>
          <w:bCs/>
          <w:color w:val="7030A0"/>
          <w:lang w:val="en-IN"/>
        </w:rPr>
        <w:t>[4]</w:t>
      </w:r>
      <w:r w:rsidRPr="006905E7">
        <w:rPr>
          <w:rFonts w:cstheme="minorHAnsi"/>
          <w:color w:val="7030A0"/>
          <w:lang w:val="en-IN"/>
        </w:rPr>
        <w:t>.</w:t>
      </w:r>
    </w:p>
    <w:p w14:paraId="1CC58632" w14:textId="2FCFA746" w:rsidR="005D5750" w:rsidRPr="005D5750" w:rsidRDefault="005D5750" w:rsidP="005D57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5750">
        <w:rPr>
          <w:rFonts w:cstheme="minorHAnsi"/>
          <w:lang w:val="en-IN"/>
        </w:rPr>
        <w:t xml:space="preserve">WIDE: Talent </w:t>
      </w:r>
      <w:r>
        <w:rPr>
          <w:rFonts w:cstheme="minorHAnsi"/>
          <w:lang w:val="en-IN"/>
        </w:rPr>
        <w:t>arranging the bottles on a workbench</w:t>
      </w:r>
      <w:r w:rsidRPr="005D5750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</w:p>
    <w:p w14:paraId="19729B23" w14:textId="3F1F9F35" w:rsidR="005D5750" w:rsidRDefault="005D5750" w:rsidP="005D57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3132DA9C" w14:textId="77777777" w:rsidR="005D5750" w:rsidRPr="005D5750" w:rsidRDefault="005D5750" w:rsidP="005D5750">
      <w:pPr>
        <w:pStyle w:val="ListParagraph"/>
        <w:spacing w:before="120"/>
        <w:ind w:left="1094" w:firstLine="533"/>
        <w:contextualSpacing w:val="0"/>
        <w:rPr>
          <w:rFonts w:cstheme="minorHAnsi"/>
          <w:b/>
          <w:bCs/>
          <w:lang w:val="en-IN"/>
        </w:rPr>
      </w:pPr>
      <w:r w:rsidRPr="005D5750">
        <w:rPr>
          <w:rFonts w:cstheme="minorHAnsi"/>
          <w:b/>
          <w:bCs/>
          <w:lang w:val="en-IN"/>
        </w:rPr>
        <w:t>Synthetic Crossing Medium:</w:t>
      </w:r>
    </w:p>
    <w:p w14:paraId="199DD730" w14:textId="77777777" w:rsidR="005D5750" w:rsidRDefault="005D5750" w:rsidP="005D5750">
      <w:pPr>
        <w:pStyle w:val="ListParagraph"/>
        <w:spacing w:before="120"/>
        <w:ind w:left="1094" w:firstLine="533"/>
        <w:contextualSpacing w:val="0"/>
        <w:rPr>
          <w:rFonts w:ascii="Calibri" w:hAnsi="Calibri" w:cs="Calibri"/>
        </w:rPr>
      </w:pPr>
      <w:r w:rsidRPr="00485C34">
        <w:rPr>
          <w:rFonts w:ascii="Calibri" w:hAnsi="Calibri" w:cs="Calibri"/>
        </w:rPr>
        <w:t>0.2% sucrose</w:t>
      </w:r>
    </w:p>
    <w:p w14:paraId="5A695CF8" w14:textId="77777777" w:rsidR="005D5750" w:rsidRPr="005D5750" w:rsidRDefault="005D5750" w:rsidP="005D5750">
      <w:pPr>
        <w:spacing w:before="120"/>
        <w:ind w:left="907" w:firstLine="720"/>
        <w:rPr>
          <w:rFonts w:ascii="Calibri" w:hAnsi="Calibri" w:cs="Calibri"/>
        </w:rPr>
      </w:pPr>
      <w:r w:rsidRPr="005D5750">
        <w:rPr>
          <w:rFonts w:ascii="Calibri" w:hAnsi="Calibri" w:cs="Calibri"/>
        </w:rPr>
        <w:t>5 µg/L biotin</w:t>
      </w:r>
    </w:p>
    <w:p w14:paraId="2684F5A2" w14:textId="77777777" w:rsidR="005D5750" w:rsidRDefault="005D5750" w:rsidP="005D5750">
      <w:pPr>
        <w:pStyle w:val="ListParagraph"/>
        <w:spacing w:before="120"/>
        <w:ind w:left="1094" w:firstLine="533"/>
        <w:contextualSpacing w:val="0"/>
        <w:rPr>
          <w:rFonts w:ascii="Calibri" w:hAnsi="Calibri" w:cs="Calibri"/>
        </w:rPr>
      </w:pPr>
      <w:r w:rsidRPr="00485C34">
        <w:rPr>
          <w:rFonts w:ascii="Calibri" w:hAnsi="Calibri" w:cs="Calibri"/>
        </w:rPr>
        <w:t>1.5% agar</w:t>
      </w:r>
    </w:p>
    <w:p w14:paraId="0EE05873" w14:textId="5BCCB369" w:rsidR="005D5750" w:rsidRPr="005D5750" w:rsidRDefault="005D5750" w:rsidP="005D5750">
      <w:pPr>
        <w:pStyle w:val="ListParagraph"/>
        <w:spacing w:before="120"/>
        <w:ind w:left="1094" w:firstLine="533"/>
        <w:contextualSpacing w:val="0"/>
        <w:rPr>
          <w:rFonts w:cstheme="minorHAnsi"/>
        </w:rPr>
      </w:pPr>
      <w:r w:rsidRPr="00485C34">
        <w:rPr>
          <w:rFonts w:ascii="Calibri" w:hAnsi="Calibri" w:cs="Calibri"/>
        </w:rPr>
        <w:t>Westergaard’s salts (</w:t>
      </w:r>
      <w:r w:rsidR="009152A0">
        <w:rPr>
          <w:rFonts w:ascii="Calibri" w:hAnsi="Calibri" w:cs="Calibri"/>
        </w:rPr>
        <w:t xml:space="preserve">Adjusted to </w:t>
      </w:r>
      <w:r w:rsidRPr="00485C34">
        <w:rPr>
          <w:rFonts w:ascii="Calibri" w:hAnsi="Calibri" w:cs="Calibri"/>
        </w:rPr>
        <w:t>pH 6.5 with 1 N NaOH)</w:t>
      </w:r>
      <w:r w:rsidRPr="005D5750">
        <w:rPr>
          <w:rFonts w:cstheme="minorHAnsi"/>
          <w:lang w:val="en-IN"/>
        </w:rPr>
        <w:t xml:space="preserve"> </w:t>
      </w:r>
    </w:p>
    <w:p w14:paraId="5D1115F5" w14:textId="77777777" w:rsidR="00453D9C" w:rsidRDefault="005D5750" w:rsidP="005D57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placing the flask containing the prepared medium into the autoclave.</w:t>
      </w:r>
    </w:p>
    <w:p w14:paraId="019BC4C6" w14:textId="4F385263" w:rsidR="005D5750" w:rsidRPr="005D5750" w:rsidRDefault="006905E7" w:rsidP="005D57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905E7">
        <w:rPr>
          <w:rFonts w:cstheme="minorHAnsi"/>
        </w:rPr>
        <w:t>Talent checking the cooled medium for a pourable consistency on the laboratory bench.</w:t>
      </w:r>
      <w:r w:rsidR="005D5750" w:rsidRPr="005D5750">
        <w:rPr>
          <w:rFonts w:cstheme="minorHAnsi"/>
          <w:lang w:val="en-IN"/>
        </w:rPr>
        <w:br/>
      </w:r>
    </w:p>
    <w:p w14:paraId="5CB35005" w14:textId="77777777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a disposable pipette, pipette 10 milliliters of molten medium into </w:t>
      </w:r>
      <w:proofErr w:type="gramStart"/>
      <w:r w:rsidRPr="006905E7">
        <w:rPr>
          <w:rFonts w:cstheme="minorHAnsi"/>
          <w:color w:val="7030A0"/>
          <w:lang w:val="en-IN"/>
        </w:rPr>
        <w:t xml:space="preserve">60 </w:t>
      </w:r>
      <w:proofErr w:type="spellStart"/>
      <w:r w:rsidRPr="006905E7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6905E7">
        <w:rPr>
          <w:rFonts w:cstheme="minorHAnsi"/>
          <w:color w:val="7030A0"/>
          <w:lang w:val="en-IN"/>
        </w:rPr>
        <w:t xml:space="preserve"> Petri dishes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Allow the plates to solidify at room temperature for 30 to 45 minutes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57F58AE2" w14:textId="77777777" w:rsidR="00453D9C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 xml:space="preserve">Talent dispensing molten medium into </w:t>
      </w:r>
      <w:proofErr w:type="gramStart"/>
      <w:r w:rsidRPr="005D5750">
        <w:rPr>
          <w:rFonts w:cstheme="minorHAnsi"/>
          <w:lang w:val="en-IN"/>
        </w:rPr>
        <w:t xml:space="preserve">60 </w:t>
      </w:r>
      <w:proofErr w:type="spellStart"/>
      <w:r w:rsidRPr="005D5750">
        <w:rPr>
          <w:rFonts w:cstheme="minorHAnsi"/>
          <w:lang w:val="en-IN"/>
        </w:rPr>
        <w:t>millimeter</w:t>
      </w:r>
      <w:proofErr w:type="spellEnd"/>
      <w:proofErr w:type="gramEnd"/>
      <w:r w:rsidRPr="005D5750">
        <w:rPr>
          <w:rFonts w:cstheme="minorHAnsi"/>
          <w:lang w:val="en-IN"/>
        </w:rPr>
        <w:t xml:space="preserve"> Petri dishes using a disposable pipette.</w:t>
      </w:r>
    </w:p>
    <w:p w14:paraId="4FD88F6F" w14:textId="516983E3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Shot of the poured plates resting on the bench for solidification.</w:t>
      </w:r>
    </w:p>
    <w:p w14:paraId="4B177DC4" w14:textId="77777777" w:rsidR="00453D9C" w:rsidRPr="005D5750" w:rsidRDefault="00453D9C" w:rsidP="00453D9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AC95728" w14:textId="37B27B21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Store the plates upside down at 4 degrees Celsius for up to 4 weeks </w:t>
      </w:r>
      <w:r w:rsidRPr="006905E7">
        <w:rPr>
          <w:rFonts w:cstheme="minorHAnsi"/>
          <w:b/>
          <w:bCs/>
          <w:color w:val="7030A0"/>
          <w:lang w:val="en-IN"/>
        </w:rPr>
        <w:t>[1</w:t>
      </w:r>
      <w:r w:rsidR="006905E7">
        <w:rPr>
          <w:rFonts w:cstheme="minorHAnsi"/>
          <w:b/>
          <w:bCs/>
          <w:color w:val="7030A0"/>
          <w:lang w:val="en-IN"/>
        </w:rPr>
        <w:t>].</w:t>
      </w:r>
    </w:p>
    <w:p w14:paraId="4203754F" w14:textId="06809F4E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 xml:space="preserve">Talent placing the solidified Petri dishes upside down into </w:t>
      </w:r>
      <w:r w:rsidR="006905E7">
        <w:rPr>
          <w:rFonts w:cstheme="minorHAnsi"/>
          <w:lang w:val="en-IN"/>
        </w:rPr>
        <w:t xml:space="preserve">a </w:t>
      </w:r>
      <w:r w:rsidRPr="005D5750">
        <w:rPr>
          <w:rFonts w:cstheme="minorHAnsi"/>
          <w:lang w:val="en-IN"/>
        </w:rPr>
        <w:t>refrigerat</w:t>
      </w:r>
      <w:r w:rsidR="00453D9C">
        <w:rPr>
          <w:rFonts w:cstheme="minorHAnsi"/>
          <w:lang w:val="en-IN"/>
        </w:rPr>
        <w:t>or</w:t>
      </w:r>
      <w:r w:rsidRPr="005D5750">
        <w:rPr>
          <w:rFonts w:cstheme="minorHAnsi"/>
          <w:lang w:val="en-IN"/>
        </w:rPr>
        <w:t>.</w:t>
      </w:r>
      <w:r w:rsidRPr="005D5750">
        <w:rPr>
          <w:rFonts w:cstheme="minorHAnsi"/>
          <w:lang w:val="en-IN"/>
        </w:rPr>
        <w:br/>
      </w:r>
    </w:p>
    <w:p w14:paraId="4D16042E" w14:textId="77777777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Grow each fungal strain in small glass test tubes containing complete or minimal medium prepared according to laboratory manual instructions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9B830CB" w14:textId="53E681FF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inoculating fungal strains into small glass test tubes containing growth medium.</w:t>
      </w:r>
    </w:p>
    <w:p w14:paraId="3AA0C51C" w14:textId="77777777" w:rsidR="00453D9C" w:rsidRPr="005D5750" w:rsidRDefault="00453D9C" w:rsidP="00453D9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199D838" w14:textId="398D2085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Incubate the test tubes in constant darkness at 30 degrees Celsius </w:t>
      </w:r>
      <w:r w:rsidR="00453D9C" w:rsidRPr="006905E7">
        <w:rPr>
          <w:rFonts w:cstheme="minorHAnsi"/>
          <w:b/>
          <w:bCs/>
          <w:color w:val="7030A0"/>
          <w:lang w:val="en-IN"/>
        </w:rPr>
        <w:t>[1]</w:t>
      </w:r>
      <w:r w:rsidR="00453D9C"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>until visible mycelial coverage forms along the tube surface</w:t>
      </w:r>
      <w:r w:rsidR="00453D9C"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453D9C" w:rsidRPr="006905E7">
        <w:rPr>
          <w:rFonts w:cstheme="minorHAnsi"/>
          <w:b/>
          <w:bCs/>
          <w:color w:val="7030A0"/>
          <w:lang w:val="en-IN"/>
        </w:rPr>
        <w:t>2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 xml:space="preserve">. </w:t>
      </w:r>
    </w:p>
    <w:p w14:paraId="10BB3F01" w14:textId="001BF042" w:rsidR="00453D9C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lastRenderedPageBreak/>
        <w:t>Talent placing the inoculated test tubes into an incubator</w:t>
      </w:r>
      <w:r w:rsidR="00244B78">
        <w:rPr>
          <w:rFonts w:cstheme="minorHAnsi"/>
          <w:lang w:val="en-IN"/>
        </w:rPr>
        <w:t>.</w:t>
      </w:r>
    </w:p>
    <w:p w14:paraId="4A348E19" w14:textId="60083E5E" w:rsidR="005D5750" w:rsidRPr="005D5750" w:rsidRDefault="00453D9C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shot of </w:t>
      </w:r>
      <w:r w:rsidRPr="005D5750">
        <w:rPr>
          <w:rFonts w:cstheme="minorHAnsi"/>
          <w:lang w:val="en-IN"/>
        </w:rPr>
        <w:t>mycelial coverage along the tube surface</w:t>
      </w:r>
      <w:r>
        <w:rPr>
          <w:rFonts w:cstheme="minorHAnsi"/>
          <w:lang w:val="en-IN"/>
        </w:rPr>
        <w:t>.</w:t>
      </w:r>
      <w:r w:rsidR="005D5750" w:rsidRPr="005D5750">
        <w:rPr>
          <w:rFonts w:cstheme="minorHAnsi"/>
          <w:lang w:val="en-IN"/>
        </w:rPr>
        <w:br/>
      </w:r>
    </w:p>
    <w:p w14:paraId="1A3B2078" w14:textId="77777777" w:rsidR="002378E5" w:rsidRPr="006905E7" w:rsidRDefault="002378E5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Using an inoculation loop, i</w:t>
      </w:r>
      <w:r w:rsidR="00453D9C" w:rsidRPr="006905E7">
        <w:rPr>
          <w:rFonts w:cstheme="minorHAnsi"/>
          <w:color w:val="7030A0"/>
          <w:lang w:val="en-IN"/>
        </w:rPr>
        <w:t xml:space="preserve">noculate each SC plate </w:t>
      </w:r>
      <w:r w:rsidR="00453D9C" w:rsidRPr="006905E7">
        <w:rPr>
          <w:rFonts w:cstheme="minorHAnsi"/>
          <w:b/>
          <w:bCs/>
          <w:color w:val="7030A0"/>
          <w:lang w:val="en-IN"/>
        </w:rPr>
        <w:t>[1]</w:t>
      </w:r>
      <w:r w:rsidR="00453D9C" w:rsidRPr="006905E7">
        <w:rPr>
          <w:rFonts w:cstheme="minorHAnsi"/>
          <w:color w:val="7030A0"/>
          <w:lang w:val="en-IN"/>
        </w:rPr>
        <w:t>.</w:t>
      </w:r>
    </w:p>
    <w:p w14:paraId="3CCC1293" w14:textId="163C88F9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Talent inoculat</w:t>
      </w:r>
      <w:r w:rsidR="002378E5">
        <w:rPr>
          <w:rFonts w:cstheme="minorHAnsi"/>
          <w:lang w:val="en-IN"/>
        </w:rPr>
        <w:t>ing</w:t>
      </w:r>
      <w:r w:rsidRPr="00453D9C">
        <w:rPr>
          <w:rFonts w:cstheme="minorHAnsi"/>
          <w:lang w:val="en-IN"/>
        </w:rPr>
        <w:t xml:space="preserve"> a </w:t>
      </w:r>
      <w:r w:rsidR="002378E5">
        <w:rPr>
          <w:rFonts w:cstheme="minorHAnsi"/>
          <w:lang w:val="en-IN"/>
        </w:rPr>
        <w:t>SC</w:t>
      </w:r>
      <w:r w:rsidRPr="00453D9C">
        <w:rPr>
          <w:rFonts w:cstheme="minorHAnsi"/>
          <w:lang w:val="en-IN"/>
        </w:rPr>
        <w:t xml:space="preserve"> plate with an inoculation loop inside the work area.</w:t>
      </w:r>
    </w:p>
    <w:p w14:paraId="0D399D96" w14:textId="77777777" w:rsidR="002378E5" w:rsidRPr="00453D9C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CD3948" w14:textId="77777777" w:rsidR="008A0201" w:rsidRPr="006905E7" w:rsidRDefault="00453D9C" w:rsidP="008A020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Apply approximately 1 to 2 microliters of concentrated conidial suspension </w:t>
      </w:r>
      <w:r w:rsidR="008A0201" w:rsidRPr="006905E7">
        <w:rPr>
          <w:rFonts w:cstheme="minorHAnsi"/>
          <w:color w:val="7030A0"/>
          <w:lang w:val="en-IN"/>
        </w:rPr>
        <w:t xml:space="preserve">at the </w:t>
      </w:r>
      <w:proofErr w:type="spellStart"/>
      <w:r w:rsidR="008A0201" w:rsidRPr="006905E7">
        <w:rPr>
          <w:rFonts w:cstheme="minorHAnsi"/>
          <w:color w:val="7030A0"/>
          <w:lang w:val="en-IN"/>
        </w:rPr>
        <w:t>center</w:t>
      </w:r>
      <w:proofErr w:type="spellEnd"/>
      <w:r w:rsidR="008A0201" w:rsidRPr="006905E7">
        <w:rPr>
          <w:rFonts w:cstheme="minorHAnsi"/>
          <w:color w:val="7030A0"/>
          <w:lang w:val="en-IN"/>
        </w:rPr>
        <w:t xml:space="preserve"> of the plate </w:t>
      </w:r>
      <w:r w:rsidRPr="006905E7">
        <w:rPr>
          <w:rFonts w:cstheme="minorHAnsi"/>
          <w:color w:val="7030A0"/>
          <w:lang w:val="en-IN"/>
        </w:rPr>
        <w:t xml:space="preserve">to standardize inoculation across plates </w:t>
      </w:r>
      <w:r w:rsidR="008A0201">
        <w:rPr>
          <w:rFonts w:cstheme="minorHAnsi"/>
          <w:color w:val="7030A0"/>
          <w:lang w:val="en-IN"/>
        </w:rPr>
        <w:t xml:space="preserve">and </w:t>
      </w:r>
      <w:r w:rsidR="008A0201" w:rsidRPr="006905E7">
        <w:rPr>
          <w:rFonts w:cstheme="minorHAnsi"/>
          <w:color w:val="7030A0"/>
          <w:lang w:val="en-IN"/>
        </w:rPr>
        <w:t xml:space="preserve">ensure uniform growth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  <w:r w:rsidR="008A0201">
        <w:rPr>
          <w:rFonts w:cstheme="minorHAnsi"/>
          <w:color w:val="7030A0"/>
          <w:lang w:val="en-IN"/>
        </w:rPr>
        <w:t xml:space="preserve"> </w:t>
      </w:r>
      <w:r w:rsidR="008A0201" w:rsidRPr="006905E7">
        <w:rPr>
          <w:rFonts w:cstheme="minorHAnsi"/>
          <w:color w:val="7030A0"/>
          <w:lang w:val="en-IN"/>
        </w:rPr>
        <w:t xml:space="preserve">Observe the conidia appearing as powdery, </w:t>
      </w:r>
      <w:proofErr w:type="spellStart"/>
      <w:r w:rsidR="008A0201" w:rsidRPr="006905E7">
        <w:rPr>
          <w:rFonts w:cstheme="minorHAnsi"/>
          <w:color w:val="7030A0"/>
          <w:lang w:val="en-IN"/>
        </w:rPr>
        <w:t>light-colored</w:t>
      </w:r>
      <w:proofErr w:type="spellEnd"/>
      <w:r w:rsidR="008A0201" w:rsidRPr="006905E7">
        <w:rPr>
          <w:rFonts w:cstheme="minorHAnsi"/>
          <w:color w:val="7030A0"/>
          <w:lang w:val="en-IN"/>
        </w:rPr>
        <w:t xml:space="preserve"> spores covering the colony surface </w:t>
      </w:r>
      <w:r w:rsidR="008A0201" w:rsidRPr="006905E7">
        <w:rPr>
          <w:rFonts w:cstheme="minorHAnsi"/>
          <w:b/>
          <w:bCs/>
          <w:color w:val="7030A0"/>
          <w:lang w:val="en-IN"/>
        </w:rPr>
        <w:t>[2]</w:t>
      </w:r>
      <w:r w:rsidR="008A0201" w:rsidRPr="006905E7">
        <w:rPr>
          <w:rFonts w:cstheme="minorHAnsi"/>
          <w:color w:val="7030A0"/>
          <w:lang w:val="en-IN"/>
        </w:rPr>
        <w:t>.</w:t>
      </w:r>
    </w:p>
    <w:p w14:paraId="6F030C17" w14:textId="2F1B5F5E" w:rsidR="002378E5" w:rsidRPr="006905E7" w:rsidRDefault="002378E5" w:rsidP="008A0201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6478B3B" w14:textId="17A49183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Talent applying concentrated conidial suspension onto the </w:t>
      </w:r>
      <w:proofErr w:type="spellStart"/>
      <w:r w:rsidRPr="00453D9C">
        <w:rPr>
          <w:rFonts w:cstheme="minorHAnsi"/>
          <w:lang w:val="en-IN"/>
        </w:rPr>
        <w:t>center</w:t>
      </w:r>
      <w:proofErr w:type="spellEnd"/>
      <w:r w:rsidRPr="00453D9C">
        <w:rPr>
          <w:rFonts w:cstheme="minorHAnsi"/>
          <w:lang w:val="en-IN"/>
        </w:rPr>
        <w:t xml:space="preserve"> of the agar plate.</w:t>
      </w:r>
    </w:p>
    <w:p w14:paraId="00FBF046" w14:textId="77777777" w:rsidR="008A0201" w:rsidRDefault="008A0201" w:rsidP="008A020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Close shot of powdery, </w:t>
      </w:r>
      <w:proofErr w:type="spellStart"/>
      <w:r w:rsidRPr="00453D9C">
        <w:rPr>
          <w:rFonts w:cstheme="minorHAnsi"/>
          <w:lang w:val="en-IN"/>
        </w:rPr>
        <w:t>light-colored</w:t>
      </w:r>
      <w:proofErr w:type="spellEnd"/>
      <w:r w:rsidRPr="00453D9C">
        <w:rPr>
          <w:rFonts w:cstheme="minorHAnsi"/>
          <w:lang w:val="en-IN"/>
        </w:rPr>
        <w:t xml:space="preserve"> conidia on the colony surface.</w:t>
      </w:r>
    </w:p>
    <w:p w14:paraId="7B4FB5DC" w14:textId="77777777" w:rsidR="002378E5" w:rsidRPr="00453D9C" w:rsidRDefault="002378E5" w:rsidP="002378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C025E4D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Close the plates securely to prevent contamination while allowing gas exchange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1B53C43" w14:textId="1074CDA8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Talent closing the inoculated Petri dish securely.</w:t>
      </w:r>
    </w:p>
    <w:p w14:paraId="435A4719" w14:textId="77777777" w:rsidR="002378E5" w:rsidRPr="00453D9C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C6BE8E4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Label each plate with the strain name, date, and photoperiod condition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0D5AA7D" w14:textId="2AA5B8D8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 xml:space="preserve">Talent </w:t>
      </w:r>
      <w:proofErr w:type="spellStart"/>
      <w:r w:rsidRPr="00453D9C">
        <w:rPr>
          <w:rFonts w:cstheme="minorHAnsi"/>
          <w:lang w:val="en-IN"/>
        </w:rPr>
        <w:t>labeling</w:t>
      </w:r>
      <w:proofErr w:type="spellEnd"/>
      <w:r w:rsidRPr="00453D9C">
        <w:rPr>
          <w:rFonts w:cstheme="minorHAnsi"/>
          <w:lang w:val="en-IN"/>
        </w:rPr>
        <w:t xml:space="preserve"> the Petri dish with strain name, date, and photoperiod condition.</w:t>
      </w:r>
    </w:p>
    <w:p w14:paraId="4D3FC946" w14:textId="77777777" w:rsidR="00AE10A4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A5185D" w14:textId="77777777" w:rsidR="00AE10A4" w:rsidRPr="00453D9C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482B45" w14:textId="1C7B9AB8" w:rsidR="00AE10A4" w:rsidRPr="00F467B8" w:rsidRDefault="002378E5" w:rsidP="00F467B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378E5">
        <w:rPr>
          <w:rFonts w:cstheme="minorHAnsi"/>
          <w:b/>
          <w:bCs/>
          <w:lang w:val="en-IN"/>
        </w:rPr>
        <w:t>Photoperiod Treatment Setup</w:t>
      </w:r>
    </w:p>
    <w:p w14:paraId="180C5CE7" w14:textId="77777777" w:rsidR="00AE10A4" w:rsidRPr="002378E5" w:rsidRDefault="00AE10A4" w:rsidP="00AE10A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4B36C762" w14:textId="160C8A2E" w:rsidR="002378E5" w:rsidRPr="006905E7" w:rsidRDefault="002378E5" w:rsidP="002378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Set the growth chamber temperature to 25 degrees Celsius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="006905E7">
        <w:rPr>
          <w:rFonts w:cstheme="minorHAnsi"/>
          <w:b/>
          <w:bCs/>
          <w:color w:val="7030A0"/>
          <w:lang w:val="en-IN"/>
        </w:rPr>
        <w:t xml:space="preserve"> </w:t>
      </w:r>
      <w:r w:rsidR="006905E7" w:rsidRPr="006905E7">
        <w:rPr>
          <w:rFonts w:cstheme="minorHAnsi"/>
          <w:color w:val="7030A0"/>
          <w:lang w:val="en-IN"/>
        </w:rPr>
        <w:t>and</w:t>
      </w:r>
      <w:r w:rsidR="006905E7">
        <w:rPr>
          <w:rFonts w:cstheme="minorHAnsi"/>
          <w:color w:val="7030A0"/>
          <w:lang w:val="en-IN"/>
        </w:rPr>
        <w:t xml:space="preserve"> </w:t>
      </w:r>
      <w:r w:rsidR="006905E7" w:rsidRPr="006905E7">
        <w:rPr>
          <w:rFonts w:cstheme="minorHAnsi"/>
          <w:color w:val="7030A0"/>
          <w:lang w:val="en-IN"/>
        </w:rPr>
        <w:t xml:space="preserve">humidity to 50% to prevent plate drying </w:t>
      </w:r>
      <w:r w:rsidR="006905E7" w:rsidRPr="006905E7">
        <w:rPr>
          <w:rFonts w:cstheme="minorHAnsi"/>
          <w:b/>
          <w:bCs/>
          <w:color w:val="7030A0"/>
          <w:lang w:val="en-IN"/>
        </w:rPr>
        <w:t>[</w:t>
      </w:r>
      <w:r w:rsidR="006905E7">
        <w:rPr>
          <w:rFonts w:cstheme="minorHAnsi"/>
          <w:b/>
          <w:bCs/>
          <w:color w:val="7030A0"/>
          <w:lang w:val="en-IN"/>
        </w:rPr>
        <w:t>2</w:t>
      </w:r>
      <w:r w:rsidR="006905E7" w:rsidRPr="006905E7">
        <w:rPr>
          <w:rFonts w:cstheme="minorHAnsi"/>
          <w:b/>
          <w:bCs/>
          <w:color w:val="7030A0"/>
          <w:lang w:val="en-IN"/>
        </w:rPr>
        <w:t>]</w:t>
      </w:r>
      <w:r w:rsidR="006905E7" w:rsidRPr="006905E7">
        <w:rPr>
          <w:rFonts w:cstheme="minorHAnsi"/>
          <w:color w:val="7030A0"/>
          <w:lang w:val="en-IN"/>
        </w:rPr>
        <w:t xml:space="preserve">. </w:t>
      </w:r>
    </w:p>
    <w:p w14:paraId="3AF8B852" w14:textId="076B9A3F" w:rsidR="002378E5" w:rsidRDefault="002378E5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t</w:t>
      </w:r>
      <w:r w:rsidRPr="002378E5">
        <w:rPr>
          <w:rFonts w:cstheme="minorHAnsi"/>
          <w:lang w:val="en-IN"/>
        </w:rPr>
        <w:t>alent adjusting the temperature settings of the growth chamber to 25 degrees Celsius.</w:t>
      </w:r>
    </w:p>
    <w:p w14:paraId="1CB712AF" w14:textId="77777777" w:rsidR="002378E5" w:rsidRDefault="002378E5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adjusting the humidity controls on the growth chamber.</w:t>
      </w:r>
    </w:p>
    <w:p w14:paraId="6636480B" w14:textId="77777777" w:rsidR="002378E5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A2DA27" w14:textId="77777777" w:rsidR="005D27C3" w:rsidRPr="006905E7" w:rsidRDefault="002378E5" w:rsidP="002378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Program the photoperiod cycles to 12 hours light and 12 hours dark for equinox conditions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 and 8 hours light and 16 hours dark for short day conditions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05CB8D48" w14:textId="77777777" w:rsidR="005D27C3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highlight w:val="yellow"/>
          <w:lang w:val="en-IN"/>
        </w:rPr>
        <w:t>SCREEN</w:t>
      </w:r>
      <w:r w:rsidRPr="002378E5">
        <w:rPr>
          <w:rFonts w:cstheme="minorHAnsi"/>
          <w:lang w:val="en-IN"/>
        </w:rPr>
        <w:t xml:space="preserve">: Show the growth chamber control panel while selecting and entering the </w:t>
      </w:r>
      <w:proofErr w:type="gramStart"/>
      <w:r w:rsidRPr="002378E5">
        <w:rPr>
          <w:rFonts w:cstheme="minorHAnsi"/>
          <w:lang w:val="en-IN"/>
        </w:rPr>
        <w:t>12 hour</w:t>
      </w:r>
      <w:proofErr w:type="gramEnd"/>
      <w:r w:rsidRPr="002378E5">
        <w:rPr>
          <w:rFonts w:cstheme="minorHAnsi"/>
          <w:lang w:val="en-IN"/>
        </w:rPr>
        <w:t xml:space="preserve"> light and </w:t>
      </w:r>
      <w:proofErr w:type="gramStart"/>
      <w:r w:rsidRPr="002378E5">
        <w:rPr>
          <w:rFonts w:cstheme="minorHAnsi"/>
          <w:lang w:val="en-IN"/>
        </w:rPr>
        <w:t>12 hour</w:t>
      </w:r>
      <w:proofErr w:type="gramEnd"/>
      <w:r w:rsidRPr="002378E5">
        <w:rPr>
          <w:rFonts w:cstheme="minorHAnsi"/>
          <w:lang w:val="en-IN"/>
        </w:rPr>
        <w:t xml:space="preserve"> dark photoperiod settings.</w:t>
      </w:r>
    </w:p>
    <w:p w14:paraId="2451D550" w14:textId="77777777" w:rsidR="005D27C3" w:rsidRDefault="005D27C3" w:rsidP="005D27C3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746544F9" w14:textId="77777777" w:rsidR="005D27C3" w:rsidRPr="00B07A3B" w:rsidRDefault="005D27C3" w:rsidP="005D27C3">
      <w:pPr>
        <w:ind w:left="1627"/>
        <w:outlineLvl w:val="0"/>
        <w:rPr>
          <w:rFonts w:eastAsia="Times New Roman" w:cstheme="minorHAnsi"/>
          <w:b/>
        </w:rPr>
      </w:pPr>
      <w:r w:rsidRPr="005D27C3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0" w:history="1">
        <w:r w:rsidRPr="005D5750">
          <w:rPr>
            <w:rStyle w:val="Hyperlink"/>
            <w:rFonts w:eastAsia="Times New Roman" w:cstheme="minorHAnsi"/>
            <w:b/>
          </w:rPr>
          <w:t>https://review.jove.com/account/file-uploader?src=21737703</w:t>
        </w:r>
      </w:hyperlink>
    </w:p>
    <w:p w14:paraId="7A134643" w14:textId="6C13F9F1" w:rsidR="005D27C3" w:rsidRPr="005D27C3" w:rsidRDefault="005D27C3" w:rsidP="005D27C3">
      <w:pPr>
        <w:pStyle w:val="ListParagraph"/>
        <w:ind w:left="1267" w:firstLine="360"/>
        <w:outlineLvl w:val="0"/>
        <w:rPr>
          <w:rFonts w:cs="Calibri"/>
        </w:rPr>
      </w:pPr>
      <w:r w:rsidRPr="005D27C3">
        <w:rPr>
          <w:i/>
          <w:iCs/>
          <w:color w:val="3333FF"/>
        </w:rPr>
        <w:t>Videographer: Please film the computer screen as a back up</w:t>
      </w:r>
    </w:p>
    <w:p w14:paraId="250968B6" w14:textId="77777777" w:rsidR="005D27C3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6817D9" w14:textId="59996058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highlight w:val="yellow"/>
          <w:lang w:val="en-IN"/>
        </w:rPr>
        <w:t>SCREEN</w:t>
      </w:r>
      <w:r w:rsidRPr="002378E5">
        <w:rPr>
          <w:rFonts w:cstheme="minorHAnsi"/>
          <w:lang w:val="en-IN"/>
        </w:rPr>
        <w:t xml:space="preserve">: Show the growth chamber control panel while selecting and entering the </w:t>
      </w:r>
      <w:r w:rsidR="00244B78">
        <w:rPr>
          <w:rFonts w:cstheme="minorHAnsi"/>
          <w:lang w:val="en-IN"/>
        </w:rPr>
        <w:t>8-hour light and 16-hour</w:t>
      </w:r>
      <w:r w:rsidRPr="002378E5">
        <w:rPr>
          <w:rFonts w:cstheme="minorHAnsi"/>
          <w:lang w:val="en-IN"/>
        </w:rPr>
        <w:t xml:space="preserve"> dark photoperiod settings.</w:t>
      </w:r>
    </w:p>
    <w:p w14:paraId="787C1B9F" w14:textId="77777777" w:rsidR="005D27C3" w:rsidRPr="002378E5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E3D4A74" w14:textId="11388844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a calibrated light meter, set the light intensity to greater than 1000 lux at plate level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Avoid light intensities that increase the chamber temperature above 25 degrees Celsius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 xml:space="preserve">. </w:t>
      </w:r>
    </w:p>
    <w:p w14:paraId="7E8F135A" w14:textId="77777777" w:rsidR="005D27C3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measuring light intensity at plate level using a calibrated light meter.</w:t>
      </w:r>
    </w:p>
    <w:p w14:paraId="0867C391" w14:textId="51E65210" w:rsidR="002378E5" w:rsidRP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Close shot of the chamber temperature display remaining at 25 degrees Celsius.</w:t>
      </w:r>
      <w:r w:rsidRPr="002378E5">
        <w:rPr>
          <w:rFonts w:cstheme="minorHAnsi"/>
          <w:lang w:val="en-IN"/>
        </w:rPr>
        <w:br/>
      </w:r>
    </w:p>
    <w:p w14:paraId="4737EDAF" w14:textId="77777777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Arrange the plates evenly on the chamber shelves to ensure uniform light exposure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2FBEA7D" w14:textId="49972A20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evenly spacing inoculated plates across the shelves inside the growth chamber.</w:t>
      </w:r>
    </w:p>
    <w:p w14:paraId="4C39793B" w14:textId="77777777" w:rsidR="005D27C3" w:rsidRPr="002378E5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6922C7" w14:textId="3771911C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Place a data logger inside the chamber to continuously monitor temperature</w:t>
      </w:r>
      <w:r w:rsidR="005D27C3" w:rsidRPr="006905E7">
        <w:rPr>
          <w:rFonts w:cstheme="minorHAnsi"/>
          <w:color w:val="7030A0"/>
          <w:lang w:val="en-IN"/>
        </w:rPr>
        <w:t xml:space="preserve">, </w:t>
      </w:r>
      <w:r w:rsidRPr="006905E7">
        <w:rPr>
          <w:rFonts w:cstheme="minorHAnsi"/>
          <w:color w:val="7030A0"/>
          <w:lang w:val="en-IN"/>
        </w:rPr>
        <w:t>humidity</w:t>
      </w:r>
      <w:r w:rsidR="005D27C3" w:rsidRPr="006905E7">
        <w:rPr>
          <w:rFonts w:cstheme="minorHAnsi"/>
          <w:color w:val="7030A0"/>
          <w:lang w:val="en-IN"/>
        </w:rPr>
        <w:t>,</w:t>
      </w:r>
      <w:r w:rsidRPr="006905E7">
        <w:rPr>
          <w:rFonts w:cstheme="minorHAnsi"/>
          <w:color w:val="7030A0"/>
          <w:lang w:val="en-IN"/>
        </w:rPr>
        <w:t xml:space="preserve"> </w:t>
      </w:r>
      <w:r w:rsidR="005D27C3" w:rsidRPr="006905E7">
        <w:rPr>
          <w:rFonts w:cstheme="minorHAnsi"/>
          <w:color w:val="7030A0"/>
          <w:lang w:val="en-IN"/>
        </w:rPr>
        <w:t>and</w:t>
      </w:r>
      <w:r w:rsidRPr="006905E7">
        <w:rPr>
          <w:rFonts w:cstheme="minorHAnsi"/>
          <w:color w:val="7030A0"/>
          <w:lang w:val="en-IN"/>
        </w:rPr>
        <w:t xml:space="preserve"> </w:t>
      </w:r>
      <w:r w:rsidR="006905E7">
        <w:rPr>
          <w:rFonts w:cstheme="minorHAnsi"/>
          <w:color w:val="7030A0"/>
          <w:lang w:val="en-IN"/>
        </w:rPr>
        <w:t xml:space="preserve">verify </w:t>
      </w:r>
      <w:r w:rsidRPr="006905E7">
        <w:rPr>
          <w:rFonts w:cstheme="minorHAnsi"/>
          <w:color w:val="7030A0"/>
          <w:lang w:val="en-IN"/>
        </w:rPr>
        <w:t xml:space="preserve">stable environmental conditions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5D27C3" w:rsidRPr="006905E7">
        <w:rPr>
          <w:rFonts w:cstheme="minorHAnsi"/>
          <w:b/>
          <w:bCs/>
          <w:color w:val="7030A0"/>
          <w:lang w:val="en-IN"/>
        </w:rPr>
        <w:t>1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</w:p>
    <w:p w14:paraId="555F96B9" w14:textId="2F682275" w:rsidR="002378E5" w:rsidRP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placing a data logger inside the growth chamber.</w:t>
      </w:r>
      <w:r w:rsidRPr="002378E5">
        <w:rPr>
          <w:rFonts w:cstheme="minorHAnsi"/>
          <w:lang w:val="en-IN"/>
        </w:rPr>
        <w:br/>
      </w:r>
    </w:p>
    <w:p w14:paraId="7C284070" w14:textId="77777777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Incubate the plates under the programmed photoperiod for 7 days without disturbance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F2624D4" w14:textId="534BA76B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placing the prepared plates inside the growth chamber.</w:t>
      </w:r>
    </w:p>
    <w:p w14:paraId="3788FEDD" w14:textId="77777777" w:rsidR="006905E7" w:rsidRPr="002378E5" w:rsidRDefault="006905E7" w:rsidP="006905E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E42691" w14:textId="3F07736E" w:rsidR="00A319BE" w:rsidRDefault="005D27C3" w:rsidP="005D27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D27C3">
        <w:rPr>
          <w:rFonts w:cstheme="minorHAnsi"/>
          <w:b/>
          <w:bCs/>
        </w:rPr>
        <w:t>Monitoring and Prepar</w:t>
      </w:r>
      <w:r w:rsidR="00AE10A4">
        <w:rPr>
          <w:rFonts w:cstheme="minorHAnsi"/>
          <w:b/>
          <w:bCs/>
        </w:rPr>
        <w:t xml:space="preserve">ation of </w:t>
      </w:r>
      <w:r w:rsidRPr="005D27C3">
        <w:rPr>
          <w:rFonts w:cstheme="minorHAnsi"/>
          <w:b/>
          <w:bCs/>
        </w:rPr>
        <w:t>Plates for Imaging</w:t>
      </w:r>
    </w:p>
    <w:p w14:paraId="14C9A183" w14:textId="77777777" w:rsidR="00AE10A4" w:rsidRDefault="00AE10A4" w:rsidP="00AE10A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3048335" w14:textId="77777777" w:rsidR="005D27C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Remove the plates from the growth chamber after 7 days of incubation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A8CA36D" w14:textId="4D10A7DC" w:rsidR="005D27C3" w:rsidRDefault="005D27C3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removing incubated plates from the growth chamber.</w:t>
      </w:r>
    </w:p>
    <w:p w14:paraId="049B0B95" w14:textId="77777777" w:rsidR="005D27C3" w:rsidRPr="005D27C3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5560835" w14:textId="77777777" w:rsidR="005D27C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Inspect the plates for conidial growth and protoperithecia formation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06673A1" w14:textId="5AFC1F9F" w:rsidR="005D27C3" w:rsidRDefault="005D27C3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 xml:space="preserve">Close shot of conidial growth </w:t>
      </w:r>
      <w:r>
        <w:rPr>
          <w:rFonts w:cstheme="minorHAnsi"/>
          <w:lang w:val="en-IN"/>
        </w:rPr>
        <w:t xml:space="preserve">and </w:t>
      </w:r>
      <w:r w:rsidRPr="005D27C3">
        <w:rPr>
          <w:rFonts w:cstheme="minorHAnsi"/>
          <w:lang w:val="en-IN"/>
        </w:rPr>
        <w:t>protoperithecia formation</w:t>
      </w:r>
      <w:r>
        <w:rPr>
          <w:rFonts w:cstheme="minorHAnsi"/>
          <w:lang w:val="en-IN"/>
        </w:rPr>
        <w:t>.</w:t>
      </w:r>
    </w:p>
    <w:p w14:paraId="606808D8" w14:textId="77777777" w:rsidR="005D27C3" w:rsidRPr="005D27C3" w:rsidRDefault="005D27C3" w:rsidP="005D27C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424053B" w14:textId="77777777" w:rsidR="00DE60B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torn paper towels, remove surface conidia from the plate lid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 and from the agar surface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40829383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wiping conidia from the inside surface of the plate lid using torn paper towels.</w:t>
      </w:r>
    </w:p>
    <w:p w14:paraId="456E9199" w14:textId="5CC65A49" w:rsidR="005D27C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gently removing conidia from the agar surface using torn paper towels.</w:t>
      </w:r>
    </w:p>
    <w:p w14:paraId="01B9ED54" w14:textId="77777777" w:rsidR="00DE60B3" w:rsidRPr="005D27C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A8FA2C" w14:textId="77777777" w:rsidR="00DE60B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Moisten a paper towel with 1 to 2 milliliters of 70% ethanol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Gently dab the plate surface 3 to 5 times to remove conidia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 xml:space="preserve">. Allow the plates to air-dry for 1 to 3 minutes before imaging </w:t>
      </w:r>
      <w:r w:rsidRPr="006905E7">
        <w:rPr>
          <w:rFonts w:cstheme="minorHAnsi"/>
          <w:b/>
          <w:bCs/>
          <w:color w:val="7030A0"/>
          <w:lang w:val="en-IN"/>
        </w:rPr>
        <w:t>[3]</w:t>
      </w:r>
      <w:r w:rsidRPr="006905E7">
        <w:rPr>
          <w:rFonts w:cstheme="minorHAnsi"/>
          <w:color w:val="7030A0"/>
          <w:lang w:val="en-IN"/>
        </w:rPr>
        <w:t>.</w:t>
      </w:r>
    </w:p>
    <w:p w14:paraId="2F592B7E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applying 70% ethanol onto a paper towel.</w:t>
      </w:r>
    </w:p>
    <w:p w14:paraId="31AE71C9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gently dabbing the agar surface with the moistened paper towel.</w:t>
      </w:r>
    </w:p>
    <w:p w14:paraId="3DD47792" w14:textId="7F3BB4DB" w:rsidR="005D27C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Shot of the cleaned plates air-drying on the laboratory bench.</w:t>
      </w:r>
    </w:p>
    <w:p w14:paraId="75A732F6" w14:textId="77777777" w:rsidR="00DE60B3" w:rsidRPr="005D27C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058E23" w14:textId="2F8F96D5" w:rsidR="00AE10A4" w:rsidRPr="00F467B8" w:rsidRDefault="00AE10A4" w:rsidP="00F467B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AE10A4">
        <w:rPr>
          <w:rFonts w:ascii="Calibri" w:hAnsi="Calibri" w:cs="Calibri"/>
          <w:b/>
          <w:bCs/>
        </w:rPr>
        <w:lastRenderedPageBreak/>
        <w:t>Imaging and Quantification of Protoperithecia</w:t>
      </w:r>
    </w:p>
    <w:p w14:paraId="5E601A13" w14:textId="77777777" w:rsidR="00F467B8" w:rsidRPr="00F467B8" w:rsidRDefault="00F467B8" w:rsidP="00F467B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FF4501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Set up a microscope with consistent illumination and a magnification of 40 times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05E4E8AF" w14:textId="505C7B9E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lang w:val="en-IN"/>
        </w:rPr>
        <w:t>Talent adjusting the microscope illumination and setting the magnification to 40 times.</w:t>
      </w:r>
    </w:p>
    <w:p w14:paraId="45AB7471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123D7A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Ensure the plate surface is dry and free of debris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9BF3EB7" w14:textId="58E18BC9" w:rsidR="00DE60B3" w:rsidRP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lang w:val="en-IN"/>
        </w:rPr>
        <w:t xml:space="preserve">Close shot of the dry </w:t>
      </w:r>
      <w:r>
        <w:rPr>
          <w:rFonts w:cstheme="minorHAnsi"/>
          <w:lang w:val="en-IN"/>
        </w:rPr>
        <w:t xml:space="preserve">and clean </w:t>
      </w:r>
      <w:r w:rsidRPr="00DE60B3">
        <w:rPr>
          <w:rFonts w:cstheme="minorHAnsi"/>
          <w:lang w:val="en-IN"/>
        </w:rPr>
        <w:t>agar plate surface.</w:t>
      </w:r>
      <w:r w:rsidRPr="00DE60B3">
        <w:rPr>
          <w:rFonts w:cstheme="minorHAnsi"/>
          <w:lang w:val="en-IN"/>
        </w:rPr>
        <w:br/>
      </w:r>
    </w:p>
    <w:p w14:paraId="3ECB740D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Image four evenly spaced quadrants at the plate perimeter using consistent magnification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78D5D4B5" w14:textId="13F1109F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</w:t>
      </w:r>
      <w:r w:rsidRPr="00DE60B3">
        <w:rPr>
          <w:rFonts w:cstheme="minorHAnsi"/>
          <w:lang w:val="en-IN"/>
        </w:rPr>
        <w:t xml:space="preserve"> quadrant at the plate perimeter.</w:t>
      </w:r>
    </w:p>
    <w:p w14:paraId="2FF8D850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70DD82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Label each image with the strain name, photoperiod condition, plate number, and quadrant position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E4E28FA" w14:textId="5E7130FA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image acquisition software while entering the strain name, photoperiod condition, plate number, and quadrant position into the image label fields.</w:t>
      </w:r>
    </w:p>
    <w:p w14:paraId="3F0ADA39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C13FB4" w14:textId="0C683D40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Save the images in a consistent format</w:t>
      </w:r>
      <w:r w:rsidR="006905E7" w:rsidRPr="006905E7">
        <w:rPr>
          <w:rFonts w:cstheme="minorHAnsi"/>
          <w:color w:val="7030A0"/>
          <w:lang w:val="en-IN"/>
        </w:rPr>
        <w:t>, such as TIFF,</w:t>
      </w:r>
      <w:r w:rsidRPr="006905E7">
        <w:rPr>
          <w:rFonts w:cstheme="minorHAnsi"/>
          <w:color w:val="7030A0"/>
          <w:lang w:val="en-IN"/>
        </w:rPr>
        <w:t xml:space="preserve"> for analysis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5786D729" w14:textId="3BD48BDB" w:rsidR="00DE60B3" w:rsidRP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</w:t>
      </w:r>
      <w:r>
        <w:rPr>
          <w:rFonts w:cstheme="minorHAnsi"/>
          <w:lang w:val="en-IN"/>
        </w:rPr>
        <w:t xml:space="preserve">t of </w:t>
      </w:r>
      <w:r w:rsidRPr="00DE60B3">
        <w:rPr>
          <w:rFonts w:cstheme="minorHAnsi"/>
          <w:lang w:val="en-IN"/>
        </w:rPr>
        <w:t xml:space="preserve">saving the captured images </w:t>
      </w:r>
      <w:r>
        <w:rPr>
          <w:rFonts w:cstheme="minorHAnsi"/>
          <w:lang w:val="en-IN"/>
        </w:rPr>
        <w:t>in</w:t>
      </w:r>
      <w:r w:rsidRPr="00DE60B3">
        <w:rPr>
          <w:rFonts w:cstheme="minorHAnsi"/>
          <w:lang w:val="en-IN"/>
        </w:rPr>
        <w:t xml:space="preserve"> TIFF file format.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042C00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Open each image in an image processing package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2E215081" w14:textId="4BB6AC7E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image processing package interface while opening a captured plate image for analysis.</w:t>
      </w:r>
    </w:p>
    <w:p w14:paraId="4AB40317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DF5F15D" w14:textId="4038E2D1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Use the </w:t>
      </w:r>
      <w:r w:rsidRPr="006905E7">
        <w:rPr>
          <w:rFonts w:cstheme="minorHAnsi"/>
          <w:b/>
          <w:bCs/>
          <w:color w:val="7030A0"/>
          <w:lang w:val="en-IN"/>
        </w:rPr>
        <w:t>Cell Counter</w:t>
      </w:r>
      <w:r w:rsidRPr="006905E7">
        <w:rPr>
          <w:rFonts w:cstheme="minorHAnsi"/>
          <w:color w:val="7030A0"/>
          <w:lang w:val="en-IN"/>
        </w:rPr>
        <w:t xml:space="preserve"> plugin to manually count the protoperithecia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Exclude bubbles, edge artifacts, and ambiguous structures, and count </w:t>
      </w:r>
      <w:r w:rsidR="008A0201" w:rsidRPr="006905E7">
        <w:rPr>
          <w:rFonts w:cstheme="minorHAnsi"/>
          <w:color w:val="7030A0"/>
          <w:lang w:val="en-IN"/>
        </w:rPr>
        <w:t xml:space="preserve">distinguishable </w:t>
      </w:r>
      <w:r w:rsidRPr="006905E7">
        <w:rPr>
          <w:rFonts w:cstheme="minorHAnsi"/>
          <w:color w:val="7030A0"/>
          <w:lang w:val="en-IN"/>
        </w:rPr>
        <w:t xml:space="preserve">clustered protoperithecia as individual units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11BEBDAC" w14:textId="77777777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 xml:space="preserve">: Show the image processing package with the </w:t>
      </w:r>
      <w:r w:rsidRPr="00DE60B3">
        <w:rPr>
          <w:rFonts w:cstheme="minorHAnsi"/>
          <w:b/>
          <w:bCs/>
          <w:lang w:val="en-IN"/>
        </w:rPr>
        <w:t>Cell Counter</w:t>
      </w:r>
      <w:r w:rsidRPr="00DE60B3">
        <w:rPr>
          <w:rFonts w:cstheme="minorHAnsi"/>
          <w:lang w:val="en-IN"/>
        </w:rPr>
        <w:t xml:space="preserve"> plugin activated while manually selecting and counting protoperithecia.</w:t>
      </w:r>
    </w:p>
    <w:p w14:paraId="4F1A43A6" w14:textId="2C5395E2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clustered protoperithecia being identified and counted as separate</w:t>
      </w:r>
      <w:r>
        <w:rPr>
          <w:rFonts w:cstheme="minorHAnsi"/>
          <w:lang w:val="en-IN"/>
        </w:rPr>
        <w:t>,</w:t>
      </w:r>
      <w:r w:rsidRPr="00DE60B3">
        <w:rPr>
          <w:rFonts w:cstheme="minorHAnsi"/>
          <w:lang w:val="en-IN"/>
        </w:rPr>
        <w:t xml:space="preserve"> distinguishable units.</w:t>
      </w:r>
    </w:p>
    <w:p w14:paraId="713C2B3C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6325889" w14:textId="168AC030" w:rsidR="00AE10A4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Record the counts for each quadrant </w:t>
      </w:r>
      <w:r w:rsidR="00AE10A4" w:rsidRPr="006905E7">
        <w:rPr>
          <w:rFonts w:cstheme="minorHAnsi"/>
          <w:color w:val="7030A0"/>
          <w:lang w:val="en-IN"/>
        </w:rPr>
        <w:t>and c</w:t>
      </w:r>
      <w:r w:rsidRPr="006905E7">
        <w:rPr>
          <w:rFonts w:cstheme="minorHAnsi"/>
          <w:color w:val="7030A0"/>
          <w:lang w:val="en-IN"/>
        </w:rPr>
        <w:t xml:space="preserve">alculate the average count per plate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AE10A4" w:rsidRPr="006905E7">
        <w:rPr>
          <w:rFonts w:cstheme="minorHAnsi"/>
          <w:b/>
          <w:bCs/>
          <w:color w:val="7030A0"/>
          <w:lang w:val="en-IN"/>
        </w:rPr>
        <w:t>1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  <w:r w:rsidR="00AE10A4" w:rsidRPr="006905E7">
        <w:rPr>
          <w:rFonts w:cstheme="minorHAnsi"/>
          <w:color w:val="7030A0"/>
          <w:lang w:val="en-IN"/>
        </w:rPr>
        <w:t xml:space="preserve"> </w:t>
      </w:r>
    </w:p>
    <w:p w14:paraId="3DA20887" w14:textId="1D245735" w:rsidR="00DE60B3" w:rsidRDefault="00DE60B3" w:rsidP="00AE10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E10A4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calculation of the average protoperithecia count per plate.</w:t>
      </w:r>
    </w:p>
    <w:p w14:paraId="24E58F82" w14:textId="77777777" w:rsidR="00AE10A4" w:rsidRPr="00DE60B3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C63941" w14:textId="77777777" w:rsidR="00AE10A4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Import the quantified data into statistical analysis software</w:t>
      </w:r>
      <w:r w:rsidR="00AE10A4" w:rsidRPr="006905E7">
        <w:rPr>
          <w:rFonts w:cstheme="minorHAnsi"/>
          <w:color w:val="7030A0"/>
          <w:lang w:val="en-IN"/>
        </w:rPr>
        <w:t xml:space="preserve"> for analysis</w:t>
      </w:r>
      <w:r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0C2DF8FD" w14:textId="34B249CE" w:rsidR="00DE60B3" w:rsidRPr="00DE60B3" w:rsidRDefault="00DE60B3" w:rsidP="00AE10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E10A4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statistical analysis software interface while importing the quantified dataset.</w:t>
      </w:r>
    </w:p>
    <w:p w14:paraId="09689C4F" w14:textId="4141468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B22D65" w14:textId="77777777" w:rsidR="004523F9" w:rsidRPr="004523F9" w:rsidRDefault="004523F9" w:rsidP="004523F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30C29A3" w14:textId="4955A900" w:rsidR="00AE10A4" w:rsidRPr="006905E7" w:rsidRDefault="00AE10A4" w:rsidP="004523F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Quantification using an image-processing package revealed higher average protoperithecia counts under </w:t>
      </w:r>
      <w:r w:rsidR="006905E7" w:rsidRPr="006905E7">
        <w:rPr>
          <w:rFonts w:cstheme="minorHAnsi"/>
          <w:color w:val="7030A0"/>
          <w:lang w:val="en-IN"/>
        </w:rPr>
        <w:t xml:space="preserve">12-hour light and 12-hour dark cycles </w:t>
      </w:r>
      <w:r w:rsidR="006905E7" w:rsidRPr="006905E7">
        <w:rPr>
          <w:rFonts w:cstheme="minorHAnsi"/>
          <w:b/>
          <w:bCs/>
          <w:color w:val="7030A0"/>
          <w:lang w:val="en-IN"/>
        </w:rPr>
        <w:t>[1]</w:t>
      </w:r>
      <w:r w:rsidR="006905E7" w:rsidRPr="006905E7">
        <w:rPr>
          <w:rFonts w:cstheme="minorHAnsi"/>
          <w:color w:val="7030A0"/>
          <w:lang w:val="en-IN"/>
        </w:rPr>
        <w:t xml:space="preserve"> compared to 8-hour light and 16-hour dark</w:t>
      </w:r>
      <w:r w:rsidRPr="006905E7">
        <w:rPr>
          <w:rFonts w:cstheme="minorHAnsi"/>
          <w:color w:val="7030A0"/>
          <w:lang w:val="en-IN"/>
        </w:rPr>
        <w:t xml:space="preserve"> conditions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4D98F447" w14:textId="5050AD28" w:rsidR="00495959" w:rsidRPr="00AC5B63" w:rsidRDefault="00AE10A4" w:rsidP="006A5D8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6A5D8C">
        <w:rPr>
          <w:rFonts w:cstheme="minorHAnsi"/>
          <w:lang w:val="en-IN"/>
        </w:rPr>
        <w:t>LAB MEDIA: Figure 2</w:t>
      </w:r>
      <w:r w:rsidR="006A5D8C" w:rsidRPr="006A5D8C">
        <w:rPr>
          <w:rFonts w:cstheme="minorHAnsi"/>
          <w:lang w:val="en-IN"/>
        </w:rPr>
        <w:t xml:space="preserve">A, </w:t>
      </w:r>
      <w:r w:rsidRPr="006A5D8C">
        <w:rPr>
          <w:rFonts w:cstheme="minorHAnsi"/>
          <w:lang w:val="en-IN"/>
        </w:rPr>
        <w:t xml:space="preserve">B. </w:t>
      </w:r>
      <w:r w:rsidRPr="00AC5B63">
        <w:rPr>
          <w:rFonts w:cstheme="minorHAnsi"/>
          <w:i/>
          <w:iCs/>
          <w:color w:val="0000FF"/>
          <w:lang w:val="en-IN"/>
        </w:rPr>
        <w:t xml:space="preserve">Video editor: </w:t>
      </w:r>
      <w:r w:rsidR="006A5D8C" w:rsidRPr="00AC5B63">
        <w:rPr>
          <w:rFonts w:cstheme="minorHAnsi"/>
          <w:i/>
          <w:iCs/>
          <w:color w:val="0000FF"/>
          <w:lang w:val="en-IN"/>
        </w:rPr>
        <w:t xml:space="preserve">In figure 2A, emphasize the image in the counted image panel </w:t>
      </w:r>
      <w:proofErr w:type="spellStart"/>
      <w:r w:rsidR="006A5D8C" w:rsidRPr="00AC5B63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6A5D8C" w:rsidRPr="00AC5B63">
        <w:rPr>
          <w:rFonts w:cstheme="minorHAnsi"/>
          <w:i/>
          <w:iCs/>
          <w:color w:val="0000FF"/>
          <w:lang w:val="en-IN"/>
        </w:rPr>
        <w:t xml:space="preserve"> EQ. In figure 2B, emphasize the bar labelled EQ.</w:t>
      </w:r>
    </w:p>
    <w:p w14:paraId="183843A4" w14:textId="4650F00E" w:rsidR="006A5D8C" w:rsidRDefault="006A5D8C" w:rsidP="006A5D8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6A5D8C">
        <w:rPr>
          <w:rFonts w:cstheme="minorHAnsi"/>
          <w:lang w:val="en-IN"/>
        </w:rPr>
        <w:t xml:space="preserve">LAB MEDIA: Figure 2A, B. </w:t>
      </w:r>
      <w:r w:rsidRPr="00AC5B63">
        <w:rPr>
          <w:rFonts w:cstheme="minorHAnsi"/>
          <w:i/>
          <w:iCs/>
          <w:color w:val="0000FF"/>
          <w:lang w:val="en-IN"/>
        </w:rPr>
        <w:t xml:space="preserve">Video editor: In figure 2A, emphasize the image in the counted image panel </w:t>
      </w:r>
      <w:proofErr w:type="spellStart"/>
      <w:r w:rsidRPr="00AC5B63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AC5B63">
        <w:rPr>
          <w:rFonts w:cstheme="minorHAnsi"/>
          <w:i/>
          <w:iCs/>
          <w:color w:val="0000FF"/>
          <w:lang w:val="en-IN"/>
        </w:rPr>
        <w:t xml:space="preserve"> SDP. In figure 2B, emphasize the bar labelled SDP.</w:t>
      </w:r>
    </w:p>
    <w:p w14:paraId="74496508" w14:textId="77777777" w:rsidR="00156A65" w:rsidRDefault="00156A65" w:rsidP="00156A65">
      <w:pPr>
        <w:pStyle w:val="ListParagraph"/>
        <w:spacing w:before="120"/>
        <w:ind w:left="1627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</w:p>
    <w:p w14:paraId="305FA65C" w14:textId="77777777" w:rsidR="00156A65" w:rsidRPr="00156A65" w:rsidRDefault="00156A65" w:rsidP="00156A65">
      <w:pPr>
        <w:pStyle w:val="ListParagraph"/>
        <w:spacing w:before="120"/>
        <w:ind w:left="360"/>
        <w:outlineLvl w:val="0"/>
        <w:rPr>
          <w:rFonts w:cstheme="minorHAnsi"/>
        </w:rPr>
      </w:pPr>
      <w:r w:rsidRPr="00156A65">
        <w:rPr>
          <w:rFonts w:cstheme="minorHAnsi"/>
        </w:rPr>
        <w:t xml:space="preserve">NOTE: Only 1 figure is provided in the manuscript and </w:t>
      </w:r>
      <w:proofErr w:type="spellStart"/>
      <w:proofErr w:type="gramStart"/>
      <w:r w:rsidRPr="00156A65">
        <w:rPr>
          <w:rFonts w:cstheme="minorHAnsi"/>
        </w:rPr>
        <w:t>its</w:t>
      </w:r>
      <w:proofErr w:type="spellEnd"/>
      <w:proofErr w:type="gramEnd"/>
      <w:r w:rsidRPr="00156A65">
        <w:rPr>
          <w:rFonts w:cstheme="minorHAnsi"/>
        </w:rPr>
        <w:t xml:space="preserve"> not possible to create 2 steps here. So retained only 1 step in the Result section.</w:t>
      </w:r>
    </w:p>
    <w:p w14:paraId="516D16D2" w14:textId="77777777" w:rsidR="00156A65" w:rsidRPr="00156A65" w:rsidRDefault="00156A65" w:rsidP="00156A65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sectPr w:rsidR="00156A65" w:rsidRPr="00156A65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899C6" w14:textId="77777777" w:rsidR="009A5875" w:rsidRDefault="009A5875">
      <w:r>
        <w:separator/>
      </w:r>
    </w:p>
    <w:p w14:paraId="7DDFFE98" w14:textId="77777777" w:rsidR="009A5875" w:rsidRDefault="009A5875"/>
  </w:endnote>
  <w:endnote w:type="continuationSeparator" w:id="0">
    <w:p w14:paraId="791C7BCF" w14:textId="77777777" w:rsidR="009A5875" w:rsidRDefault="009A5875">
      <w:r>
        <w:continuationSeparator/>
      </w:r>
    </w:p>
    <w:p w14:paraId="54C69CF3" w14:textId="77777777" w:rsidR="009A5875" w:rsidRDefault="009A5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E9438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E69B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0B502B">
      <w:rPr>
        <w:rFonts w:cstheme="minorHAnsi"/>
      </w:rPr>
      <w:t xml:space="preserve">                                                              May 29, </w:t>
    </w:r>
    <w:proofErr w:type="gramStart"/>
    <w:r w:rsidR="000B502B">
      <w:rPr>
        <w:rFonts w:cstheme="minorHAnsi"/>
      </w:rPr>
      <w:t>2026</w:t>
    </w:r>
    <w:proofErr w:type="gramEnd"/>
    <w:r w:rsidR="000B502B">
      <w:rPr>
        <w:rFonts w:cstheme="minorHAnsi"/>
      </w:rPr>
      <w:t xml:space="preserve">      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2BD20" w14:textId="77777777" w:rsidR="009A5875" w:rsidRDefault="009A5875">
      <w:r>
        <w:separator/>
      </w:r>
    </w:p>
    <w:p w14:paraId="0C0E5C67" w14:textId="77777777" w:rsidR="009A5875" w:rsidRDefault="009A5875"/>
  </w:footnote>
  <w:footnote w:type="continuationSeparator" w:id="0">
    <w:p w14:paraId="59EFF2F8" w14:textId="77777777" w:rsidR="009A5875" w:rsidRDefault="009A5875">
      <w:r>
        <w:continuationSeparator/>
      </w:r>
    </w:p>
    <w:p w14:paraId="654901A3" w14:textId="77777777" w:rsidR="009A5875" w:rsidRDefault="009A58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6A767F20" w:rsidR="00ED23F4" w:rsidRDefault="00336C61" w:rsidP="000B502B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02B" w:rsidRPr="00C158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80CC9B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FC8"/>
    <w:rsid w:val="00083792"/>
    <w:rsid w:val="00085F90"/>
    <w:rsid w:val="0008613B"/>
    <w:rsid w:val="00090BAC"/>
    <w:rsid w:val="0009624C"/>
    <w:rsid w:val="000A2498"/>
    <w:rsid w:val="000B0B1A"/>
    <w:rsid w:val="000B1961"/>
    <w:rsid w:val="000B2085"/>
    <w:rsid w:val="000B387A"/>
    <w:rsid w:val="000B4E9A"/>
    <w:rsid w:val="000B502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C1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A65"/>
    <w:rsid w:val="00162D51"/>
    <w:rsid w:val="0016471F"/>
    <w:rsid w:val="00176D6F"/>
    <w:rsid w:val="00177B33"/>
    <w:rsid w:val="001819E3"/>
    <w:rsid w:val="00183231"/>
    <w:rsid w:val="00184EF9"/>
    <w:rsid w:val="00191A77"/>
    <w:rsid w:val="00194DBB"/>
    <w:rsid w:val="0019607C"/>
    <w:rsid w:val="001A35BD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791"/>
    <w:rsid w:val="00214268"/>
    <w:rsid w:val="002152AB"/>
    <w:rsid w:val="0022478A"/>
    <w:rsid w:val="00226089"/>
    <w:rsid w:val="002378E5"/>
    <w:rsid w:val="002422D6"/>
    <w:rsid w:val="00244B78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C67"/>
    <w:rsid w:val="002D48BB"/>
    <w:rsid w:val="002D52A1"/>
    <w:rsid w:val="002D7AA6"/>
    <w:rsid w:val="002E74F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F74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21B"/>
    <w:rsid w:val="00355D9B"/>
    <w:rsid w:val="0035662E"/>
    <w:rsid w:val="00357FB7"/>
    <w:rsid w:val="00363153"/>
    <w:rsid w:val="00364249"/>
    <w:rsid w:val="003672FC"/>
    <w:rsid w:val="003754A7"/>
    <w:rsid w:val="00384BC6"/>
    <w:rsid w:val="0038502C"/>
    <w:rsid w:val="00386777"/>
    <w:rsid w:val="00392A4D"/>
    <w:rsid w:val="00395684"/>
    <w:rsid w:val="00397B9D"/>
    <w:rsid w:val="003A1109"/>
    <w:rsid w:val="003A49C2"/>
    <w:rsid w:val="003B00BE"/>
    <w:rsid w:val="003B25C6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3FEC"/>
    <w:rsid w:val="0040418A"/>
    <w:rsid w:val="004057B0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3F9"/>
    <w:rsid w:val="00453116"/>
    <w:rsid w:val="00453D9C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420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5B8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768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3"/>
    <w:rsid w:val="005D2CA3"/>
    <w:rsid w:val="005D5750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5E7"/>
    <w:rsid w:val="0069665E"/>
    <w:rsid w:val="006A0250"/>
    <w:rsid w:val="006A0AFD"/>
    <w:rsid w:val="006A14A2"/>
    <w:rsid w:val="006A1B4F"/>
    <w:rsid w:val="006A21CB"/>
    <w:rsid w:val="006A5D8C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0ADD"/>
    <w:rsid w:val="006F2681"/>
    <w:rsid w:val="00710EA3"/>
    <w:rsid w:val="0071156C"/>
    <w:rsid w:val="0071294C"/>
    <w:rsid w:val="00724E3B"/>
    <w:rsid w:val="00730D4A"/>
    <w:rsid w:val="00731E5D"/>
    <w:rsid w:val="00736CF8"/>
    <w:rsid w:val="00740BCA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142"/>
    <w:rsid w:val="00790E8C"/>
    <w:rsid w:val="007A149A"/>
    <w:rsid w:val="007A4E1D"/>
    <w:rsid w:val="007B0FBB"/>
    <w:rsid w:val="007B3E0E"/>
    <w:rsid w:val="007B72C5"/>
    <w:rsid w:val="007D4222"/>
    <w:rsid w:val="007D61A8"/>
    <w:rsid w:val="007E69B1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1B4"/>
    <w:rsid w:val="00875BE8"/>
    <w:rsid w:val="00877B88"/>
    <w:rsid w:val="0088113B"/>
    <w:rsid w:val="008A0177"/>
    <w:rsid w:val="008A0201"/>
    <w:rsid w:val="008A413E"/>
    <w:rsid w:val="008A6CCA"/>
    <w:rsid w:val="008A7A3E"/>
    <w:rsid w:val="008C642C"/>
    <w:rsid w:val="008D0E4A"/>
    <w:rsid w:val="008D2A6A"/>
    <w:rsid w:val="008D52FB"/>
    <w:rsid w:val="008D5443"/>
    <w:rsid w:val="008D58EC"/>
    <w:rsid w:val="008E4564"/>
    <w:rsid w:val="008E5F14"/>
    <w:rsid w:val="008E74F7"/>
    <w:rsid w:val="008F239E"/>
    <w:rsid w:val="008F7754"/>
    <w:rsid w:val="0090117D"/>
    <w:rsid w:val="009055DD"/>
    <w:rsid w:val="0090649B"/>
    <w:rsid w:val="009069E6"/>
    <w:rsid w:val="00906EFB"/>
    <w:rsid w:val="009114D8"/>
    <w:rsid w:val="009149A4"/>
    <w:rsid w:val="009152A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36B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875"/>
    <w:rsid w:val="009B0D2D"/>
    <w:rsid w:val="009B2183"/>
    <w:rsid w:val="009B3807"/>
    <w:rsid w:val="009B4EE3"/>
    <w:rsid w:val="009B671E"/>
    <w:rsid w:val="009C041E"/>
    <w:rsid w:val="009C2062"/>
    <w:rsid w:val="009C5F6D"/>
    <w:rsid w:val="009C6CA4"/>
    <w:rsid w:val="009C7B9A"/>
    <w:rsid w:val="009D21B9"/>
    <w:rsid w:val="009D751B"/>
    <w:rsid w:val="009E4241"/>
    <w:rsid w:val="009E7BDA"/>
    <w:rsid w:val="009F0554"/>
    <w:rsid w:val="009F356C"/>
    <w:rsid w:val="009F51F2"/>
    <w:rsid w:val="00A0160C"/>
    <w:rsid w:val="00A0319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544"/>
    <w:rsid w:val="00A72FC5"/>
    <w:rsid w:val="00A730E3"/>
    <w:rsid w:val="00A77CCE"/>
    <w:rsid w:val="00A77CF6"/>
    <w:rsid w:val="00A82CB9"/>
    <w:rsid w:val="00A84BA8"/>
    <w:rsid w:val="00A84C50"/>
    <w:rsid w:val="00A91283"/>
    <w:rsid w:val="00AA132F"/>
    <w:rsid w:val="00AA2236"/>
    <w:rsid w:val="00AB3338"/>
    <w:rsid w:val="00AB34BF"/>
    <w:rsid w:val="00AC16C3"/>
    <w:rsid w:val="00AC4231"/>
    <w:rsid w:val="00AC597A"/>
    <w:rsid w:val="00AC5B63"/>
    <w:rsid w:val="00AC5EF4"/>
    <w:rsid w:val="00AC63FC"/>
    <w:rsid w:val="00AC7DED"/>
    <w:rsid w:val="00AD3B12"/>
    <w:rsid w:val="00AD3B41"/>
    <w:rsid w:val="00AD4303"/>
    <w:rsid w:val="00AD4F04"/>
    <w:rsid w:val="00AD5A94"/>
    <w:rsid w:val="00AE10A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2B9"/>
    <w:rsid w:val="00B807E5"/>
    <w:rsid w:val="00B847A0"/>
    <w:rsid w:val="00B84F34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3ED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1BF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49C5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70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0B3"/>
    <w:rsid w:val="00DE66F3"/>
    <w:rsid w:val="00DF0865"/>
    <w:rsid w:val="00DF1693"/>
    <w:rsid w:val="00DF307B"/>
    <w:rsid w:val="00DF4C61"/>
    <w:rsid w:val="00DF6EE3"/>
    <w:rsid w:val="00E00649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55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7B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105"/>
    <w:rsid w:val="00F83448"/>
    <w:rsid w:val="00F917CF"/>
    <w:rsid w:val="00F959D1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5D5750"/>
    <w:rPr>
      <w:rFonts w:ascii="Times New Roman" w:hAnsi="Times New Roman" w:cs="Times New Roman"/>
    </w:rPr>
  </w:style>
  <w:style w:type="character" w:customStyle="1" w:styleId="NarrationChar">
    <w:name w:val="Narration Char"/>
    <w:basedOn w:val="DefaultParagraphFont"/>
    <w:link w:val="Narration"/>
    <w:qFormat/>
    <w:locked/>
    <w:rsid w:val="005D27C3"/>
    <w:rPr>
      <w:rFonts w:ascii="Calibri" w:hAnsi="Calibri" w:cs="Calibri"/>
      <w:color w:val="7030A0"/>
      <w:lang w:val="en-GB"/>
    </w:rPr>
  </w:style>
  <w:style w:type="paragraph" w:customStyle="1" w:styleId="Narration">
    <w:name w:val="Narration"/>
    <w:basedOn w:val="Normal"/>
    <w:link w:val="NarrationChar"/>
    <w:qFormat/>
    <w:rsid w:val="005D27C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5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3770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7377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2222</Words>
  <Characters>12671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7</cp:revision>
  <dcterms:created xsi:type="dcterms:W3CDTF">2026-05-27T03:27:00Z</dcterms:created>
  <dcterms:modified xsi:type="dcterms:W3CDTF">2026-06-01T16:31:00Z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