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DFC06C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D5750">
        <w:rPr>
          <w:rFonts w:eastAsia="Times New Roman" w:cstheme="minorHAnsi"/>
          <w:b/>
        </w:rPr>
        <w:t>71271</w:t>
      </w:r>
    </w:p>
    <w:p w14:paraId="2F6924E5" w14:textId="4C06143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D5750">
        <w:rPr>
          <w:rFonts w:eastAsia="Times New Roman" w:cstheme="minorHAnsi"/>
          <w:b/>
        </w:rPr>
        <w:t xml:space="preserve"> Sri Lakshmi Priya</w:t>
      </w:r>
    </w:p>
    <w:p w14:paraId="6FB9233B" w14:textId="06578F3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D5750" w:rsidRPr="005D5750">
          <w:rPr>
            <w:rStyle w:val="Hyperlink"/>
            <w:rFonts w:eastAsia="Times New Roman" w:cstheme="minorHAnsi"/>
            <w:b/>
          </w:rPr>
          <w:t>https://review.jove.com/account/file-uploader?src=21737703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97FB1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D5750" w:rsidRPr="005D5750">
        <w:rPr>
          <w:rFonts w:eastAsia="Times New Roman" w:cstheme="minorHAnsi"/>
          <w:b/>
          <w:sz w:val="32"/>
          <w:szCs w:val="32"/>
        </w:rPr>
        <w:t xml:space="preserve">Plate-based </w:t>
      </w:r>
      <w:r w:rsidR="0090649B" w:rsidRPr="005D5750">
        <w:rPr>
          <w:rFonts w:eastAsia="Times New Roman" w:cstheme="minorHAnsi"/>
          <w:b/>
          <w:sz w:val="32"/>
          <w:szCs w:val="32"/>
        </w:rPr>
        <w:t xml:space="preserve">Imaging Assay </w:t>
      </w:r>
      <w:r w:rsidR="0090649B">
        <w:rPr>
          <w:rFonts w:eastAsia="Times New Roman" w:cstheme="minorHAnsi"/>
          <w:b/>
          <w:sz w:val="32"/>
          <w:szCs w:val="32"/>
        </w:rPr>
        <w:t>f</w:t>
      </w:r>
      <w:r w:rsidR="0090649B" w:rsidRPr="005D5750">
        <w:rPr>
          <w:rFonts w:eastAsia="Times New Roman" w:cstheme="minorHAnsi"/>
          <w:b/>
          <w:sz w:val="32"/>
          <w:szCs w:val="32"/>
        </w:rPr>
        <w:t xml:space="preserve">or Quantifying Photoperiodic Responses </w:t>
      </w:r>
      <w:r w:rsidR="0090649B">
        <w:rPr>
          <w:rFonts w:eastAsia="Times New Roman" w:cstheme="minorHAnsi"/>
          <w:b/>
          <w:sz w:val="32"/>
          <w:szCs w:val="32"/>
        </w:rPr>
        <w:t>i</w:t>
      </w:r>
      <w:r w:rsidR="0090649B" w:rsidRPr="005D5750">
        <w:rPr>
          <w:rFonts w:eastAsia="Times New Roman" w:cstheme="minorHAnsi"/>
          <w:b/>
          <w:sz w:val="32"/>
          <w:szCs w:val="32"/>
        </w:rPr>
        <w:t xml:space="preserve">n </w:t>
      </w:r>
      <w:r w:rsidR="005D5750" w:rsidRPr="005D5750">
        <w:rPr>
          <w:rFonts w:eastAsia="Times New Roman" w:cstheme="minorHAnsi"/>
          <w:b/>
          <w:sz w:val="32"/>
          <w:szCs w:val="32"/>
        </w:rPr>
        <w:t xml:space="preserve">Neurospora </w:t>
      </w:r>
      <w:r w:rsidR="0090649B" w:rsidRPr="005D5750">
        <w:rPr>
          <w:rFonts w:eastAsia="Times New Roman" w:cstheme="minorHAnsi"/>
          <w:b/>
          <w:sz w:val="32"/>
          <w:szCs w:val="32"/>
        </w:rPr>
        <w:t>Crassa Using Protoperithecia Development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3AA157D" w14:textId="6E820C18" w:rsidR="005D5750" w:rsidRPr="005D5750" w:rsidRDefault="005D5750" w:rsidP="005D5750">
      <w:pPr>
        <w:jc w:val="both"/>
        <w:rPr>
          <w:rFonts w:ascii="Calibri" w:hAnsi="Calibri" w:cs="Calibri"/>
          <w:sz w:val="28"/>
          <w:szCs w:val="28"/>
        </w:rPr>
      </w:pPr>
      <w:r w:rsidRPr="005D5750">
        <w:rPr>
          <w:rFonts w:ascii="Calibri" w:hAnsi="Calibri" w:cs="Calibri"/>
          <w:sz w:val="28"/>
          <w:szCs w:val="28"/>
        </w:rPr>
        <w:t>Aleece Siner</w:t>
      </w:r>
      <w:r w:rsidRPr="005D5750">
        <w:rPr>
          <w:rFonts w:ascii="Calibri" w:hAnsi="Calibri" w:cs="Calibri"/>
          <w:sz w:val="28"/>
          <w:szCs w:val="28"/>
          <w:vertAlign w:val="superscript"/>
        </w:rPr>
        <w:t>1</w:t>
      </w:r>
      <w:r w:rsidRPr="005D5750">
        <w:rPr>
          <w:rFonts w:ascii="Calibri" w:hAnsi="Calibri" w:cs="Calibri"/>
          <w:sz w:val="28"/>
          <w:szCs w:val="28"/>
        </w:rPr>
        <w:t xml:space="preserve"> and </w:t>
      </w:r>
      <w:proofErr w:type="spellStart"/>
      <w:r w:rsidRPr="005D5750">
        <w:rPr>
          <w:rFonts w:ascii="Calibri" w:hAnsi="Calibri" w:cs="Calibri"/>
          <w:sz w:val="28"/>
          <w:szCs w:val="28"/>
        </w:rPr>
        <w:t>Kwangwon</w:t>
      </w:r>
      <w:proofErr w:type="spellEnd"/>
      <w:r w:rsidRPr="005D5750">
        <w:rPr>
          <w:rFonts w:ascii="Calibri" w:hAnsi="Calibri" w:cs="Calibri"/>
          <w:sz w:val="28"/>
          <w:szCs w:val="28"/>
        </w:rPr>
        <w:t xml:space="preserve"> Lee</w:t>
      </w:r>
      <w:r w:rsidRPr="005D5750">
        <w:rPr>
          <w:rFonts w:ascii="Calibri" w:hAnsi="Calibri" w:cs="Calibri"/>
          <w:sz w:val="28"/>
          <w:szCs w:val="28"/>
          <w:vertAlign w:val="superscript"/>
        </w:rPr>
        <w:t>1,2,3</w:t>
      </w:r>
    </w:p>
    <w:p w14:paraId="3F074F6D" w14:textId="77777777" w:rsidR="005D5750" w:rsidRPr="005D5750" w:rsidRDefault="005D5750" w:rsidP="005D5750">
      <w:pPr>
        <w:jc w:val="both"/>
        <w:rPr>
          <w:rFonts w:ascii="Calibri" w:hAnsi="Calibri" w:cs="Calibri"/>
          <w:sz w:val="28"/>
          <w:szCs w:val="28"/>
          <w:vertAlign w:val="superscript"/>
        </w:rPr>
      </w:pPr>
    </w:p>
    <w:p w14:paraId="167EDB79" w14:textId="5FE79097" w:rsidR="005D5750" w:rsidRPr="005D5750" w:rsidRDefault="005D5750" w:rsidP="005D5750">
      <w:pPr>
        <w:jc w:val="both"/>
        <w:rPr>
          <w:rFonts w:ascii="Calibri" w:hAnsi="Calibri" w:cs="Calibri"/>
          <w:sz w:val="28"/>
          <w:szCs w:val="28"/>
        </w:rPr>
      </w:pPr>
      <w:r w:rsidRPr="005D5750">
        <w:rPr>
          <w:rFonts w:ascii="Calibri" w:hAnsi="Calibri" w:cs="Calibri"/>
          <w:sz w:val="28"/>
          <w:szCs w:val="28"/>
          <w:vertAlign w:val="superscript"/>
        </w:rPr>
        <w:t>1</w:t>
      </w:r>
      <w:r w:rsidRPr="005D5750">
        <w:rPr>
          <w:rFonts w:ascii="Calibri" w:hAnsi="Calibri" w:cs="Calibri"/>
          <w:sz w:val="28"/>
          <w:szCs w:val="28"/>
        </w:rPr>
        <w:t>Center for Computational and Integrative Biology (CCIB) Rutgers, The State University of New Jersey</w:t>
      </w:r>
    </w:p>
    <w:p w14:paraId="1BB66064" w14:textId="77B87E45" w:rsidR="005D5750" w:rsidRPr="005D5750" w:rsidRDefault="005D5750" w:rsidP="005D5750">
      <w:pPr>
        <w:jc w:val="both"/>
        <w:rPr>
          <w:rFonts w:ascii="Calibri" w:hAnsi="Calibri" w:cs="Calibri"/>
          <w:sz w:val="28"/>
          <w:szCs w:val="28"/>
        </w:rPr>
      </w:pPr>
      <w:r w:rsidRPr="005D5750">
        <w:rPr>
          <w:rFonts w:ascii="Calibri" w:hAnsi="Calibri" w:cs="Calibri"/>
          <w:sz w:val="28"/>
          <w:szCs w:val="28"/>
        </w:rPr>
        <w:t>²Rutgers University–Camden, Department of Biology Rutgers, The State University of New Jersey</w:t>
      </w:r>
    </w:p>
    <w:p w14:paraId="3E9C8EFB" w14:textId="77777777" w:rsidR="005D5750" w:rsidRPr="005D5750" w:rsidRDefault="005D5750" w:rsidP="005D5750">
      <w:pPr>
        <w:jc w:val="both"/>
        <w:rPr>
          <w:rFonts w:ascii="Calibri" w:hAnsi="Calibri" w:cs="Calibri"/>
          <w:sz w:val="28"/>
          <w:szCs w:val="28"/>
        </w:rPr>
      </w:pPr>
      <w:r w:rsidRPr="005D5750">
        <w:rPr>
          <w:rFonts w:ascii="Calibri" w:hAnsi="Calibri" w:cs="Calibri"/>
          <w:sz w:val="28"/>
          <w:szCs w:val="28"/>
          <w:vertAlign w:val="superscript"/>
        </w:rPr>
        <w:t>3</w:t>
      </w:r>
      <w:r w:rsidRPr="005D5750">
        <w:rPr>
          <w:rFonts w:ascii="Calibri" w:hAnsi="Calibri" w:cs="Calibri"/>
          <w:sz w:val="28"/>
          <w:szCs w:val="28"/>
        </w:rPr>
        <w:t>Institute for Empowering Equitable Education in STEM (E3-STEM)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1B5F54C" w14:textId="0012A776" w:rsidR="005D5750" w:rsidRPr="00174EAC" w:rsidRDefault="005D5750" w:rsidP="005D5750">
      <w:pPr>
        <w:jc w:val="both"/>
        <w:rPr>
          <w:rFonts w:ascii="Calibri" w:hAnsi="Calibri" w:cs="Calibri"/>
        </w:rPr>
      </w:pPr>
      <w:proofErr w:type="spellStart"/>
      <w:r w:rsidRPr="00174EAC">
        <w:rPr>
          <w:rFonts w:ascii="Calibri" w:hAnsi="Calibri" w:cs="Calibri"/>
        </w:rPr>
        <w:t>Kwangwon</w:t>
      </w:r>
      <w:proofErr w:type="spellEnd"/>
      <w:r w:rsidRPr="00174EAC">
        <w:rPr>
          <w:rFonts w:ascii="Calibri" w:hAnsi="Calibri" w:cs="Calibri"/>
        </w:rPr>
        <w:t xml:space="preserve"> Lee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74EAC">
        <w:rPr>
          <w:rFonts w:ascii="Calibri" w:hAnsi="Calibri" w:cs="Calibri"/>
        </w:rPr>
        <w:t>kwangwon.lee@rutgers.edu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32A0B74" w14:textId="77777777" w:rsidR="005D5750" w:rsidRDefault="005D5750" w:rsidP="005D5750">
      <w:pPr>
        <w:jc w:val="both"/>
        <w:rPr>
          <w:rFonts w:ascii="Calibri" w:hAnsi="Calibri" w:cs="Calibri"/>
        </w:rPr>
      </w:pPr>
      <w:r w:rsidRPr="00174EAC">
        <w:rPr>
          <w:rFonts w:ascii="Calibri" w:hAnsi="Calibri" w:cs="Calibri"/>
        </w:rPr>
        <w:t>Aleece Siner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74EAC">
        <w:rPr>
          <w:rFonts w:ascii="Calibri" w:hAnsi="Calibri" w:cs="Calibri"/>
        </w:rPr>
        <w:t xml:space="preserve">ass224@scarletmail.rutgers.edu </w:t>
      </w:r>
    </w:p>
    <w:p w14:paraId="2E33C967" w14:textId="77777777" w:rsidR="005D5750" w:rsidRPr="00174EAC" w:rsidRDefault="005D5750" w:rsidP="005D5750">
      <w:pPr>
        <w:jc w:val="both"/>
        <w:rPr>
          <w:rFonts w:ascii="Calibri" w:hAnsi="Calibri" w:cs="Calibri"/>
        </w:rPr>
      </w:pPr>
      <w:proofErr w:type="spellStart"/>
      <w:r w:rsidRPr="00174EAC">
        <w:rPr>
          <w:rFonts w:ascii="Calibri" w:hAnsi="Calibri" w:cs="Calibri"/>
        </w:rPr>
        <w:t>Kwangwon</w:t>
      </w:r>
      <w:proofErr w:type="spellEnd"/>
      <w:r w:rsidRPr="00174EAC">
        <w:rPr>
          <w:rFonts w:ascii="Calibri" w:hAnsi="Calibri" w:cs="Calibri"/>
        </w:rPr>
        <w:t xml:space="preserve"> Lee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74EAC">
        <w:rPr>
          <w:rFonts w:ascii="Calibri" w:hAnsi="Calibri" w:cs="Calibri"/>
        </w:rPr>
        <w:t>kwangwon.lee@rutgers.edu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913492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0649B">
        <w:rPr>
          <w:rFonts w:cstheme="minorHAnsi"/>
          <w:bCs/>
          <w:sz w:val="22"/>
          <w:szCs w:val="22"/>
        </w:rPr>
        <w:t>29</w:t>
      </w:r>
    </w:p>
    <w:p w14:paraId="5AAC9C6C" w14:textId="106962C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E10A4">
        <w:rPr>
          <w:rFonts w:cstheme="minorHAnsi"/>
          <w:bCs/>
          <w:sz w:val="22"/>
          <w:szCs w:val="22"/>
        </w:rPr>
        <w:t>42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433D87B7" w:rsidR="00A13CC3" w:rsidRDefault="00A13CC3" w:rsidP="005D5750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8FB6FAB" w14:textId="289B772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B004926" w14:textId="77777777" w:rsidR="00AE10A4" w:rsidRPr="00453D9C" w:rsidRDefault="002378E5" w:rsidP="00AE10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A1EE9">
        <w:rPr>
          <w:rFonts w:ascii="Calibri" w:hAnsi="Calibri" w:cs="Calibri"/>
          <w:b/>
          <w:bCs/>
        </w:rPr>
        <w:t xml:space="preserve">Preparation of </w:t>
      </w:r>
      <w:r>
        <w:rPr>
          <w:rFonts w:ascii="Calibri" w:hAnsi="Calibri" w:cs="Calibri"/>
          <w:b/>
          <w:bCs/>
        </w:rPr>
        <w:t>M</w:t>
      </w:r>
      <w:r w:rsidRPr="000A1EE9">
        <w:rPr>
          <w:rFonts w:ascii="Calibri" w:hAnsi="Calibri" w:cs="Calibri"/>
          <w:b/>
          <w:bCs/>
        </w:rPr>
        <w:t xml:space="preserve">edia </w:t>
      </w:r>
      <w:r w:rsidR="00AE10A4">
        <w:rPr>
          <w:rFonts w:ascii="Calibri" w:hAnsi="Calibri" w:cs="Calibri"/>
          <w:b/>
          <w:bCs/>
        </w:rPr>
        <w:t xml:space="preserve">and </w:t>
      </w:r>
      <w:r w:rsidR="00AE10A4" w:rsidRPr="00453D9C">
        <w:rPr>
          <w:rFonts w:cstheme="minorHAnsi"/>
          <w:b/>
          <w:bCs/>
        </w:rPr>
        <w:t>Inoculation of Plates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F872209" w14:textId="0D2437A0" w:rsidR="005D5750" w:rsidRPr="006905E7" w:rsidRDefault="005D5750" w:rsidP="005D575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905E7">
        <w:rPr>
          <w:rFonts w:cstheme="minorHAnsi"/>
          <w:color w:val="7030A0"/>
          <w:lang w:val="en-IN"/>
        </w:rPr>
        <w:t>To begin, prepare the synthetic crossing</w:t>
      </w:r>
      <w:r w:rsidR="00453D9C" w:rsidRPr="006905E7">
        <w:rPr>
          <w:rFonts w:cstheme="minorHAnsi"/>
          <w:color w:val="7030A0"/>
          <w:lang w:val="en-IN"/>
        </w:rPr>
        <w:t xml:space="preserve"> or SC </w:t>
      </w:r>
      <w:r w:rsidR="00453D9C" w:rsidRPr="006905E7">
        <w:rPr>
          <w:rFonts w:cstheme="minorHAnsi"/>
          <w:i/>
          <w:iCs/>
          <w:color w:val="EE0000"/>
          <w:lang w:val="en-IN"/>
        </w:rPr>
        <w:t>(S-C)</w:t>
      </w:r>
      <w:r w:rsidRPr="006905E7">
        <w:rPr>
          <w:rFonts w:cstheme="minorHAnsi"/>
          <w:color w:val="7030A0"/>
          <w:lang w:val="en-IN"/>
        </w:rPr>
        <w:t xml:space="preserve"> medium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b/>
          <w:bCs/>
          <w:color w:val="7030A0"/>
          <w:lang w:val="en-IN"/>
        </w:rPr>
        <w:t xml:space="preserve"> </w:t>
      </w:r>
      <w:r w:rsidRPr="006905E7">
        <w:rPr>
          <w:rFonts w:cstheme="minorHAnsi"/>
          <w:color w:val="7030A0"/>
          <w:lang w:val="en-IN"/>
        </w:rPr>
        <w:t xml:space="preserve">using the required reagents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  <w:r w:rsidRPr="006905E7">
        <w:rPr>
          <w:rFonts w:cstheme="minorHAnsi"/>
          <w:color w:val="7030A0"/>
          <w:lang w:val="en-IN"/>
        </w:rPr>
        <w:t xml:space="preserve"> </w:t>
      </w:r>
      <w:r w:rsidRPr="006905E7">
        <w:rPr>
          <w:rFonts w:cstheme="minorHAnsi"/>
          <w:color w:val="7030A0"/>
          <w:lang w:val="en-IN"/>
        </w:rPr>
        <w:t xml:space="preserve">Autoclave the medium </w:t>
      </w:r>
      <w:r w:rsidRPr="006905E7">
        <w:rPr>
          <w:rFonts w:cstheme="minorHAnsi"/>
          <w:b/>
          <w:bCs/>
          <w:color w:val="7030A0"/>
          <w:lang w:val="en-IN"/>
        </w:rPr>
        <w:t>[</w:t>
      </w:r>
      <w:r w:rsidRPr="006905E7">
        <w:rPr>
          <w:rFonts w:cstheme="minorHAnsi"/>
          <w:b/>
          <w:bCs/>
          <w:color w:val="7030A0"/>
          <w:lang w:val="en-IN"/>
        </w:rPr>
        <w:t>3</w:t>
      </w:r>
      <w:r w:rsidRPr="006905E7">
        <w:rPr>
          <w:rFonts w:cstheme="minorHAnsi"/>
          <w:b/>
          <w:bCs/>
          <w:color w:val="7030A0"/>
          <w:lang w:val="en-IN"/>
        </w:rPr>
        <w:t>]</w:t>
      </w:r>
      <w:r w:rsidR="00453D9C" w:rsidRPr="006905E7">
        <w:rPr>
          <w:rFonts w:cstheme="minorHAnsi"/>
          <w:b/>
          <w:bCs/>
          <w:color w:val="7030A0"/>
          <w:lang w:val="en-IN"/>
        </w:rPr>
        <w:t xml:space="preserve"> </w:t>
      </w:r>
      <w:r w:rsidRPr="006905E7">
        <w:rPr>
          <w:rFonts w:cstheme="minorHAnsi"/>
          <w:color w:val="7030A0"/>
          <w:lang w:val="en-IN"/>
        </w:rPr>
        <w:t>and a</w:t>
      </w:r>
      <w:r w:rsidRPr="006905E7">
        <w:rPr>
          <w:rFonts w:cstheme="minorHAnsi"/>
          <w:color w:val="7030A0"/>
          <w:lang w:val="en-IN"/>
        </w:rPr>
        <w:t xml:space="preserve">llow </w:t>
      </w:r>
      <w:r w:rsidRPr="006905E7">
        <w:rPr>
          <w:rFonts w:cstheme="minorHAnsi"/>
          <w:color w:val="7030A0"/>
          <w:lang w:val="en-IN"/>
        </w:rPr>
        <w:t xml:space="preserve">it </w:t>
      </w:r>
      <w:r w:rsidRPr="006905E7">
        <w:rPr>
          <w:rFonts w:cstheme="minorHAnsi"/>
          <w:color w:val="7030A0"/>
          <w:lang w:val="en-IN"/>
        </w:rPr>
        <w:t xml:space="preserve">to cool to 50 to 55 degrees Celsius until it reaches a pourable state </w:t>
      </w:r>
      <w:r w:rsidRPr="006905E7">
        <w:rPr>
          <w:rFonts w:cstheme="minorHAnsi"/>
          <w:b/>
          <w:bCs/>
          <w:color w:val="7030A0"/>
          <w:lang w:val="en-IN"/>
        </w:rPr>
        <w:t>[</w:t>
      </w:r>
      <w:r w:rsidRPr="006905E7">
        <w:rPr>
          <w:rFonts w:cstheme="minorHAnsi"/>
          <w:b/>
          <w:bCs/>
          <w:color w:val="7030A0"/>
          <w:lang w:val="en-IN"/>
        </w:rPr>
        <w:t>4</w:t>
      </w:r>
      <w:r w:rsidRPr="006905E7">
        <w:rPr>
          <w:rFonts w:cstheme="minorHAnsi"/>
          <w:b/>
          <w:bCs/>
          <w:color w:val="7030A0"/>
          <w:lang w:val="en-IN"/>
        </w:rPr>
        <w:t>]</w:t>
      </w:r>
      <w:r w:rsidRPr="006905E7">
        <w:rPr>
          <w:rFonts w:cstheme="minorHAnsi"/>
          <w:color w:val="7030A0"/>
          <w:lang w:val="en-IN"/>
        </w:rPr>
        <w:t>.</w:t>
      </w:r>
    </w:p>
    <w:p w14:paraId="1CC58632" w14:textId="7ACB97B0" w:rsidR="005D5750" w:rsidRPr="005D5750" w:rsidRDefault="005D5750" w:rsidP="005D57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5750">
        <w:rPr>
          <w:rFonts w:cstheme="minorHAnsi"/>
          <w:lang w:val="en-IN"/>
        </w:rPr>
        <w:t xml:space="preserve">WIDE: Talent </w:t>
      </w:r>
      <w:r>
        <w:rPr>
          <w:rFonts w:cstheme="minorHAnsi"/>
          <w:lang w:val="en-IN"/>
        </w:rPr>
        <w:t>arranging the bottles on a workbench</w:t>
      </w:r>
      <w:r w:rsidRPr="005D5750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  <w:r w:rsidRPr="005D5750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5D5750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19729B23" w14:textId="3F1F9F35" w:rsidR="005D5750" w:rsidRDefault="005D5750" w:rsidP="005D57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BACKGROUND:</w:t>
      </w:r>
    </w:p>
    <w:p w14:paraId="3132DA9C" w14:textId="77777777" w:rsidR="005D5750" w:rsidRPr="005D5750" w:rsidRDefault="005D5750" w:rsidP="005D5750">
      <w:pPr>
        <w:pStyle w:val="ListParagraph"/>
        <w:spacing w:before="120"/>
        <w:ind w:left="1094" w:firstLine="533"/>
        <w:contextualSpacing w:val="0"/>
        <w:rPr>
          <w:rFonts w:cstheme="minorHAnsi"/>
          <w:b/>
          <w:bCs/>
          <w:lang w:val="en-IN"/>
        </w:rPr>
      </w:pPr>
      <w:r w:rsidRPr="005D5750">
        <w:rPr>
          <w:rFonts w:cstheme="minorHAnsi"/>
          <w:b/>
          <w:bCs/>
          <w:lang w:val="en-IN"/>
        </w:rPr>
        <w:t>S</w:t>
      </w:r>
      <w:r w:rsidRPr="005D5750">
        <w:rPr>
          <w:rFonts w:cstheme="minorHAnsi"/>
          <w:b/>
          <w:bCs/>
          <w:lang w:val="en-IN"/>
        </w:rPr>
        <w:t xml:space="preserve">ynthetic </w:t>
      </w:r>
      <w:r w:rsidRPr="005D5750">
        <w:rPr>
          <w:rFonts w:cstheme="minorHAnsi"/>
          <w:b/>
          <w:bCs/>
          <w:lang w:val="en-IN"/>
        </w:rPr>
        <w:t>Crossing Medium:</w:t>
      </w:r>
    </w:p>
    <w:p w14:paraId="199DD730" w14:textId="77777777" w:rsidR="005D5750" w:rsidRDefault="005D5750" w:rsidP="005D5750">
      <w:pPr>
        <w:pStyle w:val="ListParagraph"/>
        <w:spacing w:before="120"/>
        <w:ind w:left="1094" w:firstLine="533"/>
        <w:contextualSpacing w:val="0"/>
        <w:rPr>
          <w:rFonts w:ascii="Calibri" w:hAnsi="Calibri" w:cs="Calibri"/>
        </w:rPr>
      </w:pPr>
      <w:r w:rsidRPr="00485C34">
        <w:rPr>
          <w:rFonts w:ascii="Calibri" w:hAnsi="Calibri" w:cs="Calibri"/>
        </w:rPr>
        <w:t>0.2% sucrose</w:t>
      </w:r>
    </w:p>
    <w:p w14:paraId="5A695CF8" w14:textId="77777777" w:rsidR="005D5750" w:rsidRPr="005D5750" w:rsidRDefault="005D5750" w:rsidP="005D5750">
      <w:pPr>
        <w:spacing w:before="120"/>
        <w:ind w:left="907" w:firstLine="720"/>
        <w:rPr>
          <w:rFonts w:ascii="Calibri" w:hAnsi="Calibri" w:cs="Calibri"/>
        </w:rPr>
      </w:pPr>
      <w:r w:rsidRPr="005D5750">
        <w:rPr>
          <w:rFonts w:ascii="Calibri" w:hAnsi="Calibri" w:cs="Calibri"/>
        </w:rPr>
        <w:t>5 µg/L biotin</w:t>
      </w:r>
    </w:p>
    <w:p w14:paraId="2684F5A2" w14:textId="77777777" w:rsidR="005D5750" w:rsidRDefault="005D5750" w:rsidP="005D5750">
      <w:pPr>
        <w:pStyle w:val="ListParagraph"/>
        <w:spacing w:before="120"/>
        <w:ind w:left="1094" w:firstLine="533"/>
        <w:contextualSpacing w:val="0"/>
        <w:rPr>
          <w:rFonts w:ascii="Calibri" w:hAnsi="Calibri" w:cs="Calibri"/>
        </w:rPr>
      </w:pPr>
      <w:r w:rsidRPr="00485C34">
        <w:rPr>
          <w:rFonts w:ascii="Calibri" w:hAnsi="Calibri" w:cs="Calibri"/>
        </w:rPr>
        <w:t>1.5% agar</w:t>
      </w:r>
    </w:p>
    <w:p w14:paraId="0EE05873" w14:textId="0BE3356B" w:rsidR="005D5750" w:rsidRPr="005D5750" w:rsidRDefault="005D5750" w:rsidP="005D5750">
      <w:pPr>
        <w:pStyle w:val="ListParagraph"/>
        <w:spacing w:before="120"/>
        <w:ind w:left="1094" w:firstLine="533"/>
        <w:contextualSpacing w:val="0"/>
        <w:rPr>
          <w:rFonts w:cstheme="minorHAnsi"/>
        </w:rPr>
      </w:pPr>
      <w:r w:rsidRPr="00485C34">
        <w:rPr>
          <w:rFonts w:ascii="Calibri" w:hAnsi="Calibri" w:cs="Calibri"/>
        </w:rPr>
        <w:t>Westergaard’s salts (pH 6.5 with 1 N NaOH)</w:t>
      </w:r>
      <w:r w:rsidRPr="005D5750">
        <w:rPr>
          <w:rFonts w:cstheme="minorHAnsi"/>
          <w:lang w:val="en-IN"/>
        </w:rPr>
        <w:t xml:space="preserve"> </w:t>
      </w:r>
    </w:p>
    <w:p w14:paraId="5D1115F5" w14:textId="77777777" w:rsidR="00453D9C" w:rsidRDefault="005D5750" w:rsidP="005D575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>Talent placing the flask containing the prepared medium into the autoclave.</w:t>
      </w:r>
    </w:p>
    <w:p w14:paraId="019BC4C6" w14:textId="4F385263" w:rsidR="005D5750" w:rsidRPr="005D5750" w:rsidRDefault="006905E7" w:rsidP="005D575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905E7">
        <w:rPr>
          <w:rFonts w:cstheme="minorHAnsi"/>
        </w:rPr>
        <w:t>Talent checking the cooled medium for a pourable consistency on the laboratory bench.</w:t>
      </w:r>
      <w:r w:rsidR="005D5750" w:rsidRPr="005D5750">
        <w:rPr>
          <w:rFonts w:cstheme="minorHAnsi"/>
          <w:lang w:val="en-IN"/>
        </w:rPr>
        <w:br/>
      </w:r>
    </w:p>
    <w:p w14:paraId="5CB35005" w14:textId="77777777" w:rsidR="00453D9C" w:rsidRPr="006905E7" w:rsidRDefault="005D5750" w:rsidP="005D575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lastRenderedPageBreak/>
        <w:t xml:space="preserve">Using a disposable pipette, pipette 10 </w:t>
      </w:r>
      <w:proofErr w:type="spellStart"/>
      <w:r w:rsidRPr="006905E7">
        <w:rPr>
          <w:rFonts w:cstheme="minorHAnsi"/>
          <w:color w:val="7030A0"/>
          <w:lang w:val="en-IN"/>
        </w:rPr>
        <w:t>milliliters</w:t>
      </w:r>
      <w:proofErr w:type="spellEnd"/>
      <w:r w:rsidRPr="006905E7">
        <w:rPr>
          <w:rFonts w:cstheme="minorHAnsi"/>
          <w:color w:val="7030A0"/>
          <w:lang w:val="en-IN"/>
        </w:rPr>
        <w:t xml:space="preserve"> of molten medium into </w:t>
      </w:r>
      <w:proofErr w:type="gramStart"/>
      <w:r w:rsidRPr="006905E7">
        <w:rPr>
          <w:rFonts w:cstheme="minorHAnsi"/>
          <w:color w:val="7030A0"/>
          <w:lang w:val="en-IN"/>
        </w:rPr>
        <w:t xml:space="preserve">60 </w:t>
      </w:r>
      <w:proofErr w:type="spellStart"/>
      <w:r w:rsidRPr="006905E7">
        <w:rPr>
          <w:rFonts w:cstheme="minorHAnsi"/>
          <w:color w:val="7030A0"/>
          <w:lang w:val="en-IN"/>
        </w:rPr>
        <w:t>millimeter</w:t>
      </w:r>
      <w:proofErr w:type="spellEnd"/>
      <w:proofErr w:type="gramEnd"/>
      <w:r w:rsidRPr="006905E7">
        <w:rPr>
          <w:rFonts w:cstheme="minorHAnsi"/>
          <w:color w:val="7030A0"/>
          <w:lang w:val="en-IN"/>
        </w:rPr>
        <w:t xml:space="preserve"> Petri dishes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. Allow the plates to solidify at room temperature for 30 to 45 minutes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57F58AE2" w14:textId="77777777" w:rsidR="00453D9C" w:rsidRDefault="005D5750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 xml:space="preserve">Talent dispensing molten medium into </w:t>
      </w:r>
      <w:proofErr w:type="gramStart"/>
      <w:r w:rsidRPr="005D5750">
        <w:rPr>
          <w:rFonts w:cstheme="minorHAnsi"/>
          <w:lang w:val="en-IN"/>
        </w:rPr>
        <w:t xml:space="preserve">60 </w:t>
      </w:r>
      <w:proofErr w:type="spellStart"/>
      <w:r w:rsidRPr="005D5750">
        <w:rPr>
          <w:rFonts w:cstheme="minorHAnsi"/>
          <w:lang w:val="en-IN"/>
        </w:rPr>
        <w:t>millimeter</w:t>
      </w:r>
      <w:proofErr w:type="spellEnd"/>
      <w:proofErr w:type="gramEnd"/>
      <w:r w:rsidRPr="005D5750">
        <w:rPr>
          <w:rFonts w:cstheme="minorHAnsi"/>
          <w:lang w:val="en-IN"/>
        </w:rPr>
        <w:t xml:space="preserve"> Petri dishes using a disposable pipette.</w:t>
      </w:r>
    </w:p>
    <w:p w14:paraId="4FD88F6F" w14:textId="516983E3" w:rsidR="005D5750" w:rsidRDefault="005D5750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>Shot of the poured plates resting on the bench for solidification.</w:t>
      </w:r>
    </w:p>
    <w:p w14:paraId="4B177DC4" w14:textId="77777777" w:rsidR="00453D9C" w:rsidRPr="005D5750" w:rsidRDefault="00453D9C" w:rsidP="00453D9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AC95728" w14:textId="37B27B21" w:rsidR="00453D9C" w:rsidRPr="006905E7" w:rsidRDefault="005D5750" w:rsidP="005D575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Store the plates upside down at 4 degrees Celsius for up to 4 weeks </w:t>
      </w:r>
      <w:r w:rsidRPr="006905E7">
        <w:rPr>
          <w:rFonts w:cstheme="minorHAnsi"/>
          <w:b/>
          <w:bCs/>
          <w:color w:val="7030A0"/>
          <w:lang w:val="en-IN"/>
        </w:rPr>
        <w:t>[1</w:t>
      </w:r>
      <w:r w:rsidR="006905E7">
        <w:rPr>
          <w:rFonts w:cstheme="minorHAnsi"/>
          <w:b/>
          <w:bCs/>
          <w:color w:val="7030A0"/>
          <w:lang w:val="en-IN"/>
        </w:rPr>
        <w:t>].</w:t>
      </w:r>
    </w:p>
    <w:p w14:paraId="4203754F" w14:textId="06809F4E" w:rsidR="005D5750" w:rsidRDefault="005D5750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 xml:space="preserve">Talent placing the solidified Petri dishes upside down into </w:t>
      </w:r>
      <w:r w:rsidR="006905E7">
        <w:rPr>
          <w:rFonts w:cstheme="minorHAnsi"/>
          <w:lang w:val="en-IN"/>
        </w:rPr>
        <w:t xml:space="preserve">a </w:t>
      </w:r>
      <w:r w:rsidRPr="005D5750">
        <w:rPr>
          <w:rFonts w:cstheme="minorHAnsi"/>
          <w:lang w:val="en-IN"/>
        </w:rPr>
        <w:t>refrigerat</w:t>
      </w:r>
      <w:r w:rsidR="00453D9C">
        <w:rPr>
          <w:rFonts w:cstheme="minorHAnsi"/>
          <w:lang w:val="en-IN"/>
        </w:rPr>
        <w:t>or</w:t>
      </w:r>
      <w:r w:rsidRPr="005D5750">
        <w:rPr>
          <w:rFonts w:cstheme="minorHAnsi"/>
          <w:lang w:val="en-IN"/>
        </w:rPr>
        <w:t>.</w:t>
      </w:r>
      <w:r w:rsidRPr="005D5750">
        <w:rPr>
          <w:rFonts w:cstheme="minorHAnsi"/>
          <w:lang w:val="en-IN"/>
        </w:rPr>
        <w:br/>
      </w:r>
    </w:p>
    <w:p w14:paraId="4D16042E" w14:textId="77777777" w:rsidR="00453D9C" w:rsidRPr="006905E7" w:rsidRDefault="005D5750" w:rsidP="005D575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Grow each fungal strain in small glass test tubes containing complete or minimal medium prepared according to laboratory manual instructions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19B830CB" w14:textId="53E681FF" w:rsidR="005D5750" w:rsidRDefault="005D5750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>Talent inoculating fungal strains into small glass test tubes containing growth medium.</w:t>
      </w:r>
    </w:p>
    <w:p w14:paraId="3AA0C51C" w14:textId="77777777" w:rsidR="00453D9C" w:rsidRPr="005D5750" w:rsidRDefault="00453D9C" w:rsidP="00453D9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199D838" w14:textId="398D2085" w:rsidR="00453D9C" w:rsidRPr="006905E7" w:rsidRDefault="005D5750" w:rsidP="005D575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Incubate the test tubes in constant darkness at 30 degrees Celsius </w:t>
      </w:r>
      <w:r w:rsidR="00453D9C" w:rsidRPr="006905E7">
        <w:rPr>
          <w:rFonts w:cstheme="minorHAnsi"/>
          <w:b/>
          <w:bCs/>
          <w:color w:val="7030A0"/>
          <w:lang w:val="en-IN"/>
        </w:rPr>
        <w:t>[1]</w:t>
      </w:r>
      <w:r w:rsidR="00453D9C" w:rsidRPr="006905E7">
        <w:rPr>
          <w:rFonts w:cstheme="minorHAnsi"/>
          <w:color w:val="7030A0"/>
          <w:lang w:val="en-IN"/>
        </w:rPr>
        <w:t xml:space="preserve"> </w:t>
      </w:r>
      <w:r w:rsidRPr="006905E7">
        <w:rPr>
          <w:rFonts w:cstheme="minorHAnsi"/>
          <w:color w:val="7030A0"/>
          <w:lang w:val="en-IN"/>
        </w:rPr>
        <w:t>until visible mycelial coverage forms along the tube surface</w:t>
      </w:r>
      <w:r w:rsidR="00453D9C" w:rsidRPr="006905E7">
        <w:rPr>
          <w:rFonts w:cstheme="minorHAnsi"/>
          <w:color w:val="7030A0"/>
          <w:lang w:val="en-IN"/>
        </w:rPr>
        <w:t xml:space="preserve"> </w:t>
      </w:r>
      <w:r w:rsidRPr="006905E7">
        <w:rPr>
          <w:rFonts w:cstheme="minorHAnsi"/>
          <w:b/>
          <w:bCs/>
          <w:color w:val="7030A0"/>
          <w:lang w:val="en-IN"/>
        </w:rPr>
        <w:t>[</w:t>
      </w:r>
      <w:r w:rsidR="00453D9C" w:rsidRPr="006905E7">
        <w:rPr>
          <w:rFonts w:cstheme="minorHAnsi"/>
          <w:b/>
          <w:bCs/>
          <w:color w:val="7030A0"/>
          <w:lang w:val="en-IN"/>
        </w:rPr>
        <w:t>2</w:t>
      </w:r>
      <w:r w:rsidRPr="006905E7">
        <w:rPr>
          <w:rFonts w:cstheme="minorHAnsi"/>
          <w:b/>
          <w:bCs/>
          <w:color w:val="7030A0"/>
          <w:lang w:val="en-IN"/>
        </w:rPr>
        <w:t>]</w:t>
      </w:r>
      <w:r w:rsidRPr="006905E7">
        <w:rPr>
          <w:rFonts w:cstheme="minorHAnsi"/>
          <w:color w:val="7030A0"/>
          <w:lang w:val="en-IN"/>
        </w:rPr>
        <w:t xml:space="preserve">. </w:t>
      </w:r>
    </w:p>
    <w:p w14:paraId="10BB3F01" w14:textId="77777777" w:rsidR="00453D9C" w:rsidRDefault="005D5750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>Talent placing the inoculated test tubes into an incubator set to 30 degrees Celsius.</w:t>
      </w:r>
    </w:p>
    <w:p w14:paraId="4A348E19" w14:textId="60083E5E" w:rsidR="005D5750" w:rsidRPr="005D5750" w:rsidRDefault="00453D9C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Close-up shot of </w:t>
      </w:r>
      <w:r w:rsidRPr="005D5750">
        <w:rPr>
          <w:rFonts w:cstheme="minorHAnsi"/>
          <w:lang w:val="en-IN"/>
        </w:rPr>
        <w:t>mycelial coverage along the tube surface</w:t>
      </w:r>
      <w:r>
        <w:rPr>
          <w:rFonts w:cstheme="minorHAnsi"/>
          <w:lang w:val="en-IN"/>
        </w:rPr>
        <w:t>.</w:t>
      </w:r>
      <w:r w:rsidR="005D5750" w:rsidRPr="005D5750">
        <w:rPr>
          <w:rFonts w:cstheme="minorHAnsi"/>
          <w:lang w:val="en-IN"/>
        </w:rPr>
        <w:br/>
      </w:r>
    </w:p>
    <w:p w14:paraId="1A3B2078" w14:textId="77777777" w:rsidR="002378E5" w:rsidRPr="006905E7" w:rsidRDefault="002378E5" w:rsidP="00453D9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Using an </w:t>
      </w:r>
      <w:r w:rsidRPr="006905E7">
        <w:rPr>
          <w:rFonts w:cstheme="minorHAnsi"/>
          <w:color w:val="7030A0"/>
          <w:lang w:val="en-IN"/>
        </w:rPr>
        <w:t>inoculation loop</w:t>
      </w:r>
      <w:r w:rsidRPr="006905E7">
        <w:rPr>
          <w:rFonts w:cstheme="minorHAnsi"/>
          <w:color w:val="7030A0"/>
          <w:lang w:val="en-IN"/>
        </w:rPr>
        <w:t>, i</w:t>
      </w:r>
      <w:r w:rsidR="00453D9C" w:rsidRPr="006905E7">
        <w:rPr>
          <w:rFonts w:cstheme="minorHAnsi"/>
          <w:color w:val="7030A0"/>
          <w:lang w:val="en-IN"/>
        </w:rPr>
        <w:t xml:space="preserve">noculate each </w:t>
      </w:r>
      <w:r w:rsidR="00453D9C" w:rsidRPr="006905E7">
        <w:rPr>
          <w:rFonts w:cstheme="minorHAnsi"/>
          <w:color w:val="7030A0"/>
          <w:lang w:val="en-IN"/>
        </w:rPr>
        <w:t>SC</w:t>
      </w:r>
      <w:r w:rsidR="00453D9C" w:rsidRPr="006905E7">
        <w:rPr>
          <w:rFonts w:cstheme="minorHAnsi"/>
          <w:color w:val="7030A0"/>
          <w:lang w:val="en-IN"/>
        </w:rPr>
        <w:t xml:space="preserve"> plate </w:t>
      </w:r>
      <w:r w:rsidR="00453D9C" w:rsidRPr="006905E7">
        <w:rPr>
          <w:rFonts w:cstheme="minorHAnsi"/>
          <w:b/>
          <w:bCs/>
          <w:color w:val="7030A0"/>
          <w:lang w:val="en-IN"/>
        </w:rPr>
        <w:t>[1]</w:t>
      </w:r>
      <w:r w:rsidR="00453D9C" w:rsidRPr="006905E7">
        <w:rPr>
          <w:rFonts w:cstheme="minorHAnsi"/>
          <w:color w:val="7030A0"/>
          <w:lang w:val="en-IN"/>
        </w:rPr>
        <w:t>.</w:t>
      </w:r>
    </w:p>
    <w:p w14:paraId="3CCC1293" w14:textId="163C88F9" w:rsidR="00453D9C" w:rsidRDefault="00453D9C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D9C">
        <w:rPr>
          <w:rFonts w:cstheme="minorHAnsi"/>
          <w:lang w:val="en-IN"/>
        </w:rPr>
        <w:t>Talent inoculat</w:t>
      </w:r>
      <w:r w:rsidR="002378E5">
        <w:rPr>
          <w:rFonts w:cstheme="minorHAnsi"/>
          <w:lang w:val="en-IN"/>
        </w:rPr>
        <w:t>ing</w:t>
      </w:r>
      <w:r w:rsidRPr="00453D9C">
        <w:rPr>
          <w:rFonts w:cstheme="minorHAnsi"/>
          <w:lang w:val="en-IN"/>
        </w:rPr>
        <w:t xml:space="preserve"> a </w:t>
      </w:r>
      <w:r w:rsidR="002378E5">
        <w:rPr>
          <w:rFonts w:cstheme="minorHAnsi"/>
          <w:lang w:val="en-IN"/>
        </w:rPr>
        <w:t>SC</w:t>
      </w:r>
      <w:r w:rsidRPr="00453D9C">
        <w:rPr>
          <w:rFonts w:cstheme="minorHAnsi"/>
          <w:lang w:val="en-IN"/>
        </w:rPr>
        <w:t xml:space="preserve"> plate with an inoculation loop inside the work area.</w:t>
      </w:r>
    </w:p>
    <w:p w14:paraId="0D399D96" w14:textId="77777777" w:rsidR="002378E5" w:rsidRPr="00453D9C" w:rsidRDefault="002378E5" w:rsidP="002378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07F1FAA" w14:textId="77777777" w:rsidR="002378E5" w:rsidRPr="006905E7" w:rsidRDefault="00453D9C" w:rsidP="00453D9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Place the conidia at the </w:t>
      </w:r>
      <w:proofErr w:type="spellStart"/>
      <w:r w:rsidRPr="006905E7">
        <w:rPr>
          <w:rFonts w:cstheme="minorHAnsi"/>
          <w:color w:val="7030A0"/>
          <w:lang w:val="en-IN"/>
        </w:rPr>
        <w:t>center</w:t>
      </w:r>
      <w:proofErr w:type="spellEnd"/>
      <w:r w:rsidRPr="006905E7">
        <w:rPr>
          <w:rFonts w:cstheme="minorHAnsi"/>
          <w:color w:val="7030A0"/>
          <w:lang w:val="en-IN"/>
        </w:rPr>
        <w:t xml:space="preserve"> of the plate to ensure uniform growth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. Observe the conidia appearing as powdery, </w:t>
      </w:r>
      <w:proofErr w:type="spellStart"/>
      <w:r w:rsidRPr="006905E7">
        <w:rPr>
          <w:rFonts w:cstheme="minorHAnsi"/>
          <w:color w:val="7030A0"/>
          <w:lang w:val="en-IN"/>
        </w:rPr>
        <w:t>light-colored</w:t>
      </w:r>
      <w:proofErr w:type="spellEnd"/>
      <w:r w:rsidRPr="006905E7">
        <w:rPr>
          <w:rFonts w:cstheme="minorHAnsi"/>
          <w:color w:val="7030A0"/>
          <w:lang w:val="en-IN"/>
        </w:rPr>
        <w:t xml:space="preserve"> spores covering the colony surface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34061E3E" w14:textId="77777777" w:rsidR="002378E5" w:rsidRDefault="00453D9C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D9C">
        <w:rPr>
          <w:rFonts w:cstheme="minorHAnsi"/>
          <w:lang w:val="en-IN"/>
        </w:rPr>
        <w:t xml:space="preserve">Talent placing the conidia at the </w:t>
      </w:r>
      <w:proofErr w:type="spellStart"/>
      <w:r w:rsidRPr="00453D9C">
        <w:rPr>
          <w:rFonts w:cstheme="minorHAnsi"/>
          <w:lang w:val="en-IN"/>
        </w:rPr>
        <w:t>center</w:t>
      </w:r>
      <w:proofErr w:type="spellEnd"/>
      <w:r w:rsidRPr="00453D9C">
        <w:rPr>
          <w:rFonts w:cstheme="minorHAnsi"/>
          <w:lang w:val="en-IN"/>
        </w:rPr>
        <w:t xml:space="preserve"> of the agar plate using the inoculation loop.</w:t>
      </w:r>
    </w:p>
    <w:p w14:paraId="7BF161F2" w14:textId="37E05413" w:rsidR="00453D9C" w:rsidRDefault="00453D9C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D9C">
        <w:rPr>
          <w:rFonts w:cstheme="minorHAnsi"/>
          <w:lang w:val="en-IN"/>
        </w:rPr>
        <w:t xml:space="preserve">Close shot of powdery, </w:t>
      </w:r>
      <w:proofErr w:type="spellStart"/>
      <w:r w:rsidRPr="00453D9C">
        <w:rPr>
          <w:rFonts w:cstheme="minorHAnsi"/>
          <w:lang w:val="en-IN"/>
        </w:rPr>
        <w:t>light-colored</w:t>
      </w:r>
      <w:proofErr w:type="spellEnd"/>
      <w:r w:rsidRPr="00453D9C">
        <w:rPr>
          <w:rFonts w:cstheme="minorHAnsi"/>
          <w:lang w:val="en-IN"/>
        </w:rPr>
        <w:t xml:space="preserve"> conidia on the colony surface.</w:t>
      </w:r>
    </w:p>
    <w:p w14:paraId="76F08BCE" w14:textId="77777777" w:rsidR="002378E5" w:rsidRPr="00453D9C" w:rsidRDefault="002378E5" w:rsidP="002378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F030C17" w14:textId="77777777" w:rsidR="002378E5" w:rsidRPr="006905E7" w:rsidRDefault="00453D9C" w:rsidP="00453D9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Apply approximately 1 to 2 microliters of concentrated conidial suspension onto each plate to standardize inoculation across plates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76478B3B" w14:textId="037D0A5C" w:rsidR="00453D9C" w:rsidRDefault="00453D9C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D9C">
        <w:rPr>
          <w:rFonts w:cstheme="minorHAnsi"/>
          <w:lang w:val="en-IN"/>
        </w:rPr>
        <w:t xml:space="preserve">Talent applying concentrated conidial suspension onto the </w:t>
      </w:r>
      <w:proofErr w:type="spellStart"/>
      <w:r w:rsidRPr="00453D9C">
        <w:rPr>
          <w:rFonts w:cstheme="minorHAnsi"/>
          <w:lang w:val="en-IN"/>
        </w:rPr>
        <w:t>center</w:t>
      </w:r>
      <w:proofErr w:type="spellEnd"/>
      <w:r w:rsidRPr="00453D9C">
        <w:rPr>
          <w:rFonts w:cstheme="minorHAnsi"/>
          <w:lang w:val="en-IN"/>
        </w:rPr>
        <w:t xml:space="preserve"> of the agar plate using the inoculation loop.</w:t>
      </w:r>
    </w:p>
    <w:p w14:paraId="7B4FB5DC" w14:textId="77777777" w:rsidR="002378E5" w:rsidRPr="00453D9C" w:rsidRDefault="002378E5" w:rsidP="002378E5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C025E4D" w14:textId="77777777" w:rsidR="002378E5" w:rsidRPr="006905E7" w:rsidRDefault="00453D9C" w:rsidP="00453D9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Close the plates securely to prevent contamination while allowing gas exchange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31B53C43" w14:textId="1074CDA8" w:rsidR="00453D9C" w:rsidRDefault="00453D9C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D9C">
        <w:rPr>
          <w:rFonts w:cstheme="minorHAnsi"/>
          <w:lang w:val="en-IN"/>
        </w:rPr>
        <w:t>Talent closing the inoculated Petri dish securely.</w:t>
      </w:r>
    </w:p>
    <w:p w14:paraId="435A4719" w14:textId="77777777" w:rsidR="002378E5" w:rsidRPr="00453D9C" w:rsidRDefault="002378E5" w:rsidP="002378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C6BE8E4" w14:textId="77777777" w:rsidR="002378E5" w:rsidRPr="006905E7" w:rsidRDefault="00453D9C" w:rsidP="00453D9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Label each plate with the strain name, date, and photoperiod condition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10D5AA7D" w14:textId="2AA5B8D8" w:rsidR="00453D9C" w:rsidRDefault="00453D9C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D9C">
        <w:rPr>
          <w:rFonts w:cstheme="minorHAnsi"/>
          <w:lang w:val="en-IN"/>
        </w:rPr>
        <w:t xml:space="preserve">Talent </w:t>
      </w:r>
      <w:proofErr w:type="spellStart"/>
      <w:r w:rsidRPr="00453D9C">
        <w:rPr>
          <w:rFonts w:cstheme="minorHAnsi"/>
          <w:lang w:val="en-IN"/>
        </w:rPr>
        <w:t>labeling</w:t>
      </w:r>
      <w:proofErr w:type="spellEnd"/>
      <w:r w:rsidRPr="00453D9C">
        <w:rPr>
          <w:rFonts w:cstheme="minorHAnsi"/>
          <w:lang w:val="en-IN"/>
        </w:rPr>
        <w:t xml:space="preserve"> the Petri dish with strain name, date, and photoperiod condition.</w:t>
      </w:r>
    </w:p>
    <w:p w14:paraId="4D3FC946" w14:textId="77777777" w:rsidR="00AE10A4" w:rsidRDefault="00AE10A4" w:rsidP="00AE10A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EA5185D" w14:textId="77777777" w:rsidR="00AE10A4" w:rsidRPr="00453D9C" w:rsidRDefault="00AE10A4" w:rsidP="00AE10A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3337DF9" w14:textId="77777777" w:rsidR="002378E5" w:rsidRDefault="002378E5" w:rsidP="002378E5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2378E5">
        <w:rPr>
          <w:rFonts w:cstheme="minorHAnsi"/>
          <w:b/>
          <w:bCs/>
          <w:lang w:val="en-IN"/>
        </w:rPr>
        <w:lastRenderedPageBreak/>
        <w:t>Photoperiod Treatment Setup</w:t>
      </w:r>
    </w:p>
    <w:p w14:paraId="42482B45" w14:textId="29D916A9" w:rsidR="00AE10A4" w:rsidRDefault="00AE10A4" w:rsidP="00AE10A4">
      <w:pPr>
        <w:pStyle w:val="ListParagraph"/>
        <w:spacing w:before="120"/>
        <w:ind w:left="36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882861922"/>
          <w:placeholder>
            <w:docPart w:val="A14D8453FF894F3B900C04954D7538B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80C5CE7" w14:textId="77777777" w:rsidR="00AE10A4" w:rsidRPr="002378E5" w:rsidRDefault="00AE10A4" w:rsidP="00AE10A4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4B36C762" w14:textId="160C8A2E" w:rsidR="002378E5" w:rsidRPr="006905E7" w:rsidRDefault="002378E5" w:rsidP="002378E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S</w:t>
      </w:r>
      <w:r w:rsidRPr="006905E7">
        <w:rPr>
          <w:rFonts w:cstheme="minorHAnsi"/>
          <w:color w:val="7030A0"/>
          <w:lang w:val="en-IN"/>
        </w:rPr>
        <w:t xml:space="preserve">et the growth chamber temperature to 25 degrees Celsius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="006905E7">
        <w:rPr>
          <w:rFonts w:cstheme="minorHAnsi"/>
          <w:b/>
          <w:bCs/>
          <w:color w:val="7030A0"/>
          <w:lang w:val="en-IN"/>
        </w:rPr>
        <w:t xml:space="preserve"> </w:t>
      </w:r>
      <w:r w:rsidR="006905E7" w:rsidRPr="006905E7">
        <w:rPr>
          <w:rFonts w:cstheme="minorHAnsi"/>
          <w:color w:val="7030A0"/>
          <w:lang w:val="en-IN"/>
        </w:rPr>
        <w:t>and</w:t>
      </w:r>
      <w:r w:rsidR="006905E7">
        <w:rPr>
          <w:rFonts w:cstheme="minorHAnsi"/>
          <w:color w:val="7030A0"/>
          <w:lang w:val="en-IN"/>
        </w:rPr>
        <w:t xml:space="preserve"> </w:t>
      </w:r>
      <w:r w:rsidR="006905E7" w:rsidRPr="006905E7">
        <w:rPr>
          <w:rFonts w:cstheme="minorHAnsi"/>
          <w:color w:val="7030A0"/>
          <w:lang w:val="en-IN"/>
        </w:rPr>
        <w:t xml:space="preserve">humidity to 50% to prevent plate drying </w:t>
      </w:r>
      <w:r w:rsidR="006905E7" w:rsidRPr="006905E7">
        <w:rPr>
          <w:rFonts w:cstheme="minorHAnsi"/>
          <w:b/>
          <w:bCs/>
          <w:color w:val="7030A0"/>
          <w:lang w:val="en-IN"/>
        </w:rPr>
        <w:t>[</w:t>
      </w:r>
      <w:r w:rsidR="006905E7">
        <w:rPr>
          <w:rFonts w:cstheme="minorHAnsi"/>
          <w:b/>
          <w:bCs/>
          <w:color w:val="7030A0"/>
          <w:lang w:val="en-IN"/>
        </w:rPr>
        <w:t>2</w:t>
      </w:r>
      <w:r w:rsidR="006905E7" w:rsidRPr="006905E7">
        <w:rPr>
          <w:rFonts w:cstheme="minorHAnsi"/>
          <w:b/>
          <w:bCs/>
          <w:color w:val="7030A0"/>
          <w:lang w:val="en-IN"/>
        </w:rPr>
        <w:t>]</w:t>
      </w:r>
      <w:r w:rsidR="006905E7" w:rsidRPr="006905E7">
        <w:rPr>
          <w:rFonts w:cstheme="minorHAnsi"/>
          <w:color w:val="7030A0"/>
          <w:lang w:val="en-IN"/>
        </w:rPr>
        <w:t xml:space="preserve">. </w:t>
      </w:r>
    </w:p>
    <w:p w14:paraId="3AF8B852" w14:textId="076B9A3F" w:rsidR="002378E5" w:rsidRDefault="002378E5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Close-up of t</w:t>
      </w:r>
      <w:r w:rsidRPr="002378E5">
        <w:rPr>
          <w:rFonts w:cstheme="minorHAnsi"/>
          <w:lang w:val="en-IN"/>
        </w:rPr>
        <w:t>alent adjusting the temperature settings of the growth chamber to 25 degrees Celsius.</w:t>
      </w:r>
    </w:p>
    <w:p w14:paraId="1CB712AF" w14:textId="77777777" w:rsidR="002378E5" w:rsidRDefault="002378E5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Talent adjusting the humidity controls on the growth chamber.</w:t>
      </w:r>
    </w:p>
    <w:p w14:paraId="6636480B" w14:textId="77777777" w:rsidR="002378E5" w:rsidRDefault="002378E5" w:rsidP="002378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7A2DA27" w14:textId="77777777" w:rsidR="005D27C3" w:rsidRPr="006905E7" w:rsidRDefault="002378E5" w:rsidP="002378E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Program the photoperiod cycles to 12 hours light and 12 hours dark for equinox conditions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 and </w:t>
      </w:r>
      <w:r w:rsidRPr="006905E7">
        <w:rPr>
          <w:rFonts w:cstheme="minorHAnsi"/>
          <w:color w:val="7030A0"/>
          <w:lang w:val="en-IN"/>
        </w:rPr>
        <w:t xml:space="preserve">8 hours light and 16 hours dark for short day conditions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05CB8D48" w14:textId="77777777" w:rsidR="005D27C3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highlight w:val="yellow"/>
          <w:lang w:val="en-IN"/>
        </w:rPr>
        <w:t>SCREEN</w:t>
      </w:r>
      <w:r w:rsidRPr="002378E5">
        <w:rPr>
          <w:rFonts w:cstheme="minorHAnsi"/>
          <w:lang w:val="en-IN"/>
        </w:rPr>
        <w:t xml:space="preserve">: Show the growth chamber control panel while selecting and entering the </w:t>
      </w:r>
      <w:proofErr w:type="gramStart"/>
      <w:r w:rsidRPr="002378E5">
        <w:rPr>
          <w:rFonts w:cstheme="minorHAnsi"/>
          <w:lang w:val="en-IN"/>
        </w:rPr>
        <w:t>12 hour</w:t>
      </w:r>
      <w:proofErr w:type="gramEnd"/>
      <w:r w:rsidRPr="002378E5">
        <w:rPr>
          <w:rFonts w:cstheme="minorHAnsi"/>
          <w:lang w:val="en-IN"/>
        </w:rPr>
        <w:t xml:space="preserve"> light and </w:t>
      </w:r>
      <w:proofErr w:type="gramStart"/>
      <w:r w:rsidRPr="002378E5">
        <w:rPr>
          <w:rFonts w:cstheme="minorHAnsi"/>
          <w:lang w:val="en-IN"/>
        </w:rPr>
        <w:t>12 hour</w:t>
      </w:r>
      <w:proofErr w:type="gramEnd"/>
      <w:r w:rsidRPr="002378E5">
        <w:rPr>
          <w:rFonts w:cstheme="minorHAnsi"/>
          <w:lang w:val="en-IN"/>
        </w:rPr>
        <w:t xml:space="preserve"> dark photoperiod settings.</w:t>
      </w:r>
    </w:p>
    <w:p w14:paraId="2451D550" w14:textId="77777777" w:rsidR="005D27C3" w:rsidRDefault="005D27C3" w:rsidP="005D27C3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>Please create screen capture videos of the shots labeled as SCREEN,</w:t>
      </w:r>
    </w:p>
    <w:p w14:paraId="746544F9" w14:textId="77777777" w:rsidR="005D27C3" w:rsidRPr="00B07A3B" w:rsidRDefault="005D27C3" w:rsidP="005D27C3">
      <w:pPr>
        <w:ind w:left="1627"/>
        <w:outlineLvl w:val="0"/>
        <w:rPr>
          <w:rFonts w:eastAsia="Times New Roman" w:cstheme="minorHAnsi"/>
          <w:b/>
        </w:rPr>
      </w:pPr>
      <w:r w:rsidRPr="005D27C3"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0" w:history="1">
        <w:r w:rsidRPr="005D5750">
          <w:rPr>
            <w:rStyle w:val="Hyperlink"/>
            <w:rFonts w:eastAsia="Times New Roman" w:cstheme="minorHAnsi"/>
            <w:b/>
          </w:rPr>
          <w:t>https://review.jove.com/account/file-uploader?src=21737703</w:t>
        </w:r>
      </w:hyperlink>
    </w:p>
    <w:p w14:paraId="7A134643" w14:textId="6C13F9F1" w:rsidR="005D27C3" w:rsidRPr="005D27C3" w:rsidRDefault="005D27C3" w:rsidP="005D27C3">
      <w:pPr>
        <w:pStyle w:val="ListParagraph"/>
        <w:ind w:left="1267" w:firstLine="360"/>
        <w:outlineLvl w:val="0"/>
        <w:rPr>
          <w:rFonts w:cs="Calibri"/>
        </w:rPr>
      </w:pPr>
      <w:r w:rsidRPr="005D27C3">
        <w:rPr>
          <w:i/>
          <w:iCs/>
          <w:color w:val="3333FF"/>
        </w:rPr>
        <w:t>Videographer: Please film the computer screen as a back up</w:t>
      </w:r>
    </w:p>
    <w:p w14:paraId="250968B6" w14:textId="77777777" w:rsidR="005D27C3" w:rsidRDefault="005D27C3" w:rsidP="005D27C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46817D9" w14:textId="59C8C21C" w:rsidR="002378E5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highlight w:val="yellow"/>
          <w:lang w:val="en-IN"/>
        </w:rPr>
        <w:t>SCREEN</w:t>
      </w:r>
      <w:r w:rsidRPr="002378E5">
        <w:rPr>
          <w:rFonts w:cstheme="minorHAnsi"/>
          <w:lang w:val="en-IN"/>
        </w:rPr>
        <w:t xml:space="preserve">: Show the growth chamber control panel while selecting and entering the </w:t>
      </w:r>
      <w:proofErr w:type="gramStart"/>
      <w:r w:rsidRPr="002378E5">
        <w:rPr>
          <w:rFonts w:cstheme="minorHAnsi"/>
          <w:lang w:val="en-IN"/>
        </w:rPr>
        <w:t>8 hour</w:t>
      </w:r>
      <w:proofErr w:type="gramEnd"/>
      <w:r w:rsidRPr="002378E5">
        <w:rPr>
          <w:rFonts w:cstheme="minorHAnsi"/>
          <w:lang w:val="en-IN"/>
        </w:rPr>
        <w:t xml:space="preserve"> light and </w:t>
      </w:r>
      <w:proofErr w:type="gramStart"/>
      <w:r w:rsidRPr="002378E5">
        <w:rPr>
          <w:rFonts w:cstheme="minorHAnsi"/>
          <w:lang w:val="en-IN"/>
        </w:rPr>
        <w:t>16 hour</w:t>
      </w:r>
      <w:proofErr w:type="gramEnd"/>
      <w:r w:rsidRPr="002378E5">
        <w:rPr>
          <w:rFonts w:cstheme="minorHAnsi"/>
          <w:lang w:val="en-IN"/>
        </w:rPr>
        <w:t xml:space="preserve"> dark photoperiod settings.</w:t>
      </w:r>
    </w:p>
    <w:p w14:paraId="787C1B9F" w14:textId="77777777" w:rsidR="005D27C3" w:rsidRPr="002378E5" w:rsidRDefault="005D27C3" w:rsidP="005D27C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E3D4A74" w14:textId="77777777" w:rsidR="005D27C3" w:rsidRPr="006905E7" w:rsidRDefault="002378E5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Using a calibrated light meter, set the light intensity to greater than 1,000 lux at plate level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. Avoid light intensities that increase the chamber temperature above 25 degrees Celsius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 xml:space="preserve">. </w:t>
      </w:r>
    </w:p>
    <w:p w14:paraId="7E8F135A" w14:textId="77777777" w:rsidR="005D27C3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Talent measuring light intensity at plate level using a calibrated light meter.</w:t>
      </w:r>
    </w:p>
    <w:p w14:paraId="0867C391" w14:textId="51E65210" w:rsidR="002378E5" w:rsidRPr="002378E5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Close shot of the chamber temperature display remaining at 25 degrees Celsius.</w:t>
      </w:r>
      <w:r w:rsidRPr="002378E5">
        <w:rPr>
          <w:rFonts w:cstheme="minorHAnsi"/>
          <w:lang w:val="en-IN"/>
        </w:rPr>
        <w:br/>
      </w:r>
    </w:p>
    <w:p w14:paraId="4737EDAF" w14:textId="77777777" w:rsidR="005D27C3" w:rsidRPr="006905E7" w:rsidRDefault="002378E5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Arrange the plates evenly on the chamber shelves to ensure uniform light exposure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42FBEA7D" w14:textId="49972A20" w:rsidR="002378E5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Talent evenly spacing inoculated plates across the shelves inside the growth chamber.</w:t>
      </w:r>
    </w:p>
    <w:p w14:paraId="4C39793B" w14:textId="77777777" w:rsidR="005D27C3" w:rsidRPr="002378E5" w:rsidRDefault="005D27C3" w:rsidP="005D27C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F6922C7" w14:textId="3771911C" w:rsidR="005D27C3" w:rsidRPr="006905E7" w:rsidRDefault="002378E5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Place a data logger inside the chamber to continuously monitor temperature</w:t>
      </w:r>
      <w:r w:rsidR="005D27C3" w:rsidRPr="006905E7">
        <w:rPr>
          <w:rFonts w:cstheme="minorHAnsi"/>
          <w:color w:val="7030A0"/>
          <w:lang w:val="en-IN"/>
        </w:rPr>
        <w:t xml:space="preserve">, </w:t>
      </w:r>
      <w:r w:rsidRPr="006905E7">
        <w:rPr>
          <w:rFonts w:cstheme="minorHAnsi"/>
          <w:color w:val="7030A0"/>
          <w:lang w:val="en-IN"/>
        </w:rPr>
        <w:t>humidity</w:t>
      </w:r>
      <w:r w:rsidR="005D27C3" w:rsidRPr="006905E7">
        <w:rPr>
          <w:rFonts w:cstheme="minorHAnsi"/>
          <w:color w:val="7030A0"/>
          <w:lang w:val="en-IN"/>
        </w:rPr>
        <w:t>,</w:t>
      </w:r>
      <w:r w:rsidRPr="006905E7">
        <w:rPr>
          <w:rFonts w:cstheme="minorHAnsi"/>
          <w:color w:val="7030A0"/>
          <w:lang w:val="en-IN"/>
        </w:rPr>
        <w:t xml:space="preserve"> </w:t>
      </w:r>
      <w:r w:rsidR="005D27C3" w:rsidRPr="006905E7">
        <w:rPr>
          <w:rFonts w:cstheme="minorHAnsi"/>
          <w:color w:val="7030A0"/>
          <w:lang w:val="en-IN"/>
        </w:rPr>
        <w:t>and</w:t>
      </w:r>
      <w:r w:rsidRPr="006905E7">
        <w:rPr>
          <w:rFonts w:cstheme="minorHAnsi"/>
          <w:color w:val="7030A0"/>
          <w:lang w:val="en-IN"/>
        </w:rPr>
        <w:t xml:space="preserve"> </w:t>
      </w:r>
      <w:r w:rsidR="006905E7">
        <w:rPr>
          <w:rFonts w:cstheme="minorHAnsi"/>
          <w:color w:val="7030A0"/>
          <w:lang w:val="en-IN"/>
        </w:rPr>
        <w:t xml:space="preserve">verify </w:t>
      </w:r>
      <w:r w:rsidRPr="006905E7">
        <w:rPr>
          <w:rFonts w:cstheme="minorHAnsi"/>
          <w:color w:val="7030A0"/>
          <w:lang w:val="en-IN"/>
        </w:rPr>
        <w:t xml:space="preserve">stable environmental conditions </w:t>
      </w:r>
      <w:r w:rsidRPr="006905E7">
        <w:rPr>
          <w:rFonts w:cstheme="minorHAnsi"/>
          <w:b/>
          <w:bCs/>
          <w:color w:val="7030A0"/>
          <w:lang w:val="en-IN"/>
        </w:rPr>
        <w:t>[</w:t>
      </w:r>
      <w:r w:rsidR="005D27C3" w:rsidRPr="006905E7">
        <w:rPr>
          <w:rFonts w:cstheme="minorHAnsi"/>
          <w:b/>
          <w:bCs/>
          <w:color w:val="7030A0"/>
          <w:lang w:val="en-IN"/>
        </w:rPr>
        <w:t>1</w:t>
      </w:r>
      <w:r w:rsidRPr="006905E7">
        <w:rPr>
          <w:rFonts w:cstheme="minorHAnsi"/>
          <w:b/>
          <w:bCs/>
          <w:color w:val="7030A0"/>
          <w:lang w:val="en-IN"/>
        </w:rPr>
        <w:t>]</w:t>
      </w:r>
      <w:r w:rsidRPr="006905E7">
        <w:rPr>
          <w:rFonts w:cstheme="minorHAnsi"/>
          <w:color w:val="7030A0"/>
          <w:lang w:val="en-IN"/>
        </w:rPr>
        <w:t>.</w:t>
      </w:r>
    </w:p>
    <w:p w14:paraId="555F96B9" w14:textId="2F682275" w:rsidR="002378E5" w:rsidRPr="002378E5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Talent placing a data logger inside the growth chamber.</w:t>
      </w:r>
      <w:r w:rsidRPr="002378E5">
        <w:rPr>
          <w:rFonts w:cstheme="minorHAnsi"/>
          <w:lang w:val="en-IN"/>
        </w:rPr>
        <w:br/>
      </w:r>
    </w:p>
    <w:p w14:paraId="7C284070" w14:textId="77777777" w:rsidR="005D27C3" w:rsidRPr="006905E7" w:rsidRDefault="002378E5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Incubate the plates under the programmed photoperiod for 7 days without disturbance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4F2624D4" w14:textId="534BA76B" w:rsidR="002378E5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Talent placing the prepared plates inside the growth chamber.</w:t>
      </w:r>
    </w:p>
    <w:p w14:paraId="3788FEDD" w14:textId="77777777" w:rsidR="006905E7" w:rsidRPr="002378E5" w:rsidRDefault="006905E7" w:rsidP="006905E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EE42691" w14:textId="3F07736E" w:rsidR="00A319BE" w:rsidRDefault="005D27C3" w:rsidP="005D27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D27C3">
        <w:rPr>
          <w:rFonts w:cstheme="minorHAnsi"/>
          <w:b/>
          <w:bCs/>
        </w:rPr>
        <w:lastRenderedPageBreak/>
        <w:t>Monitoring and Prepar</w:t>
      </w:r>
      <w:r w:rsidR="00AE10A4">
        <w:rPr>
          <w:rFonts w:cstheme="minorHAnsi"/>
          <w:b/>
          <w:bCs/>
        </w:rPr>
        <w:t xml:space="preserve">ation of </w:t>
      </w:r>
      <w:r w:rsidRPr="005D27C3">
        <w:rPr>
          <w:rFonts w:cstheme="minorHAnsi"/>
          <w:b/>
          <w:bCs/>
        </w:rPr>
        <w:t>Plates for Imaging</w:t>
      </w:r>
    </w:p>
    <w:p w14:paraId="5A6E37BA" w14:textId="77777777" w:rsidR="00AE10A4" w:rsidRDefault="00AE10A4" w:rsidP="00AE10A4">
      <w:pPr>
        <w:pStyle w:val="ListParagraph"/>
        <w:spacing w:before="120"/>
        <w:ind w:left="36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747315913"/>
          <w:placeholder>
            <w:docPart w:val="AD966BCBACF54BF0B64F8ED63BD54C7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4C9A183" w14:textId="77777777" w:rsidR="00AE10A4" w:rsidRDefault="00AE10A4" w:rsidP="00AE10A4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3048335" w14:textId="77777777" w:rsidR="005D27C3" w:rsidRPr="006905E7" w:rsidRDefault="005D27C3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R</w:t>
      </w:r>
      <w:r w:rsidRPr="006905E7">
        <w:rPr>
          <w:rFonts w:cstheme="minorHAnsi"/>
          <w:color w:val="7030A0"/>
          <w:lang w:val="en-IN"/>
        </w:rPr>
        <w:t xml:space="preserve">emove the plates from the growth chamber after 7 days of incubation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4A8CA36D" w14:textId="4D10A7DC" w:rsidR="005D27C3" w:rsidRDefault="005D27C3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>Talent removing incubated plates from the growth chamber.</w:t>
      </w:r>
    </w:p>
    <w:p w14:paraId="049B0B95" w14:textId="77777777" w:rsidR="005D27C3" w:rsidRPr="005D27C3" w:rsidRDefault="005D27C3" w:rsidP="005D27C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5560835" w14:textId="77777777" w:rsidR="005D27C3" w:rsidRPr="006905E7" w:rsidRDefault="005D27C3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Inspect the plates for conidial growth and protoperithecia formation </w:t>
      </w:r>
      <w:r w:rsidRPr="006905E7">
        <w:rPr>
          <w:rFonts w:cstheme="minorHAnsi"/>
          <w:b/>
          <w:bCs/>
          <w:color w:val="7030A0"/>
          <w:lang w:val="en-IN"/>
        </w:rPr>
        <w:t>[</w:t>
      </w:r>
      <w:r w:rsidRPr="006905E7">
        <w:rPr>
          <w:rFonts w:cstheme="minorHAnsi"/>
          <w:b/>
          <w:bCs/>
          <w:color w:val="7030A0"/>
          <w:lang w:val="en-IN"/>
        </w:rPr>
        <w:t>1</w:t>
      </w:r>
      <w:r w:rsidRPr="006905E7">
        <w:rPr>
          <w:rFonts w:cstheme="minorHAnsi"/>
          <w:b/>
          <w:bCs/>
          <w:color w:val="7030A0"/>
          <w:lang w:val="en-IN"/>
        </w:rPr>
        <w:t>]</w:t>
      </w:r>
      <w:r w:rsidRPr="006905E7">
        <w:rPr>
          <w:rFonts w:cstheme="minorHAnsi"/>
          <w:color w:val="7030A0"/>
          <w:lang w:val="en-IN"/>
        </w:rPr>
        <w:t>.</w:t>
      </w:r>
    </w:p>
    <w:p w14:paraId="106673A1" w14:textId="5AFC1F9F" w:rsidR="005D27C3" w:rsidRDefault="005D27C3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 xml:space="preserve">Close shot of conidial growth </w:t>
      </w:r>
      <w:r>
        <w:rPr>
          <w:rFonts w:cstheme="minorHAnsi"/>
          <w:lang w:val="en-IN"/>
        </w:rPr>
        <w:t xml:space="preserve">and </w:t>
      </w:r>
      <w:r w:rsidRPr="005D27C3">
        <w:rPr>
          <w:rFonts w:cstheme="minorHAnsi"/>
          <w:lang w:val="en-IN"/>
        </w:rPr>
        <w:t>protoperithecia formation</w:t>
      </w:r>
      <w:r>
        <w:rPr>
          <w:rFonts w:cstheme="minorHAnsi"/>
          <w:lang w:val="en-IN"/>
        </w:rPr>
        <w:t>.</w:t>
      </w:r>
    </w:p>
    <w:p w14:paraId="606808D8" w14:textId="77777777" w:rsidR="005D27C3" w:rsidRPr="005D27C3" w:rsidRDefault="005D27C3" w:rsidP="005D27C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424053B" w14:textId="77777777" w:rsidR="00DE60B3" w:rsidRPr="006905E7" w:rsidRDefault="005D27C3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Using torn paper towels, remove surface conidia from the plate lid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 and from the agar surface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40829383" w14:textId="77777777" w:rsidR="00DE60B3" w:rsidRDefault="005D27C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>Talent wiping conidia from the inside surface of the plate lid using torn paper towels.</w:t>
      </w:r>
    </w:p>
    <w:p w14:paraId="456E9199" w14:textId="5CC65A49" w:rsidR="005D27C3" w:rsidRDefault="005D27C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>Talent gently removing conidia from the agar surface using torn paper towels.</w:t>
      </w:r>
    </w:p>
    <w:p w14:paraId="01B9ED54" w14:textId="77777777" w:rsidR="00DE60B3" w:rsidRPr="005D27C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A8FA2C" w14:textId="77777777" w:rsidR="00DE60B3" w:rsidRPr="006905E7" w:rsidRDefault="005D27C3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Moisten a paper towel with 1 to 2 </w:t>
      </w:r>
      <w:proofErr w:type="spellStart"/>
      <w:r w:rsidRPr="006905E7">
        <w:rPr>
          <w:rFonts w:cstheme="minorHAnsi"/>
          <w:color w:val="7030A0"/>
          <w:lang w:val="en-IN"/>
        </w:rPr>
        <w:t>milliliters</w:t>
      </w:r>
      <w:proofErr w:type="spellEnd"/>
      <w:r w:rsidRPr="006905E7">
        <w:rPr>
          <w:rFonts w:cstheme="minorHAnsi"/>
          <w:color w:val="7030A0"/>
          <w:lang w:val="en-IN"/>
        </w:rPr>
        <w:t xml:space="preserve"> of 70% ethanol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. Gently dab the plate surface 3 to 5 times to remove conidia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 xml:space="preserve">. Allow the plates to air-dry for 1 to 3 minutes before imaging </w:t>
      </w:r>
      <w:r w:rsidRPr="006905E7">
        <w:rPr>
          <w:rFonts w:cstheme="minorHAnsi"/>
          <w:b/>
          <w:bCs/>
          <w:color w:val="7030A0"/>
          <w:lang w:val="en-IN"/>
        </w:rPr>
        <w:t>[3]</w:t>
      </w:r>
      <w:r w:rsidRPr="006905E7">
        <w:rPr>
          <w:rFonts w:cstheme="minorHAnsi"/>
          <w:color w:val="7030A0"/>
          <w:lang w:val="en-IN"/>
        </w:rPr>
        <w:t>.</w:t>
      </w:r>
    </w:p>
    <w:p w14:paraId="2F592B7E" w14:textId="77777777" w:rsidR="00DE60B3" w:rsidRDefault="005D27C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>Talent applying 70% ethanol onto a paper towel.</w:t>
      </w:r>
    </w:p>
    <w:p w14:paraId="31AE71C9" w14:textId="77777777" w:rsidR="00DE60B3" w:rsidRDefault="005D27C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>Talent gently dabbing the agar surface with the moistened paper towel.</w:t>
      </w:r>
    </w:p>
    <w:p w14:paraId="3DD47792" w14:textId="7F3BB4DB" w:rsidR="005D27C3" w:rsidRDefault="005D27C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>Shot of the cleaned plates air-drying on the laboratory bench.</w:t>
      </w:r>
    </w:p>
    <w:p w14:paraId="75A732F6" w14:textId="77777777" w:rsidR="00DE60B3" w:rsidRPr="005D27C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2CD1758" w14:textId="20F6EA2C" w:rsidR="005D27C3" w:rsidRPr="00AE10A4" w:rsidRDefault="00AE10A4" w:rsidP="00DE60B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AE10A4">
        <w:rPr>
          <w:rFonts w:ascii="Calibri" w:hAnsi="Calibri" w:cs="Calibri"/>
          <w:b/>
          <w:bCs/>
        </w:rPr>
        <w:t>Imaging and Quantification of Protoperithecia</w:t>
      </w:r>
    </w:p>
    <w:p w14:paraId="4439E988" w14:textId="77777777" w:rsidR="00AE10A4" w:rsidRDefault="00AE10A4" w:rsidP="00AE10A4">
      <w:pPr>
        <w:pStyle w:val="ListParagraph"/>
        <w:spacing w:before="120"/>
        <w:ind w:left="36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933979253"/>
          <w:placeholder>
            <w:docPart w:val="799BAD3733794329871C509999732C4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4058E23" w14:textId="77777777" w:rsidR="00AE10A4" w:rsidRPr="00DE60B3" w:rsidRDefault="00AE10A4" w:rsidP="00AE10A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6FF4501" w14:textId="77777777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S</w:t>
      </w:r>
      <w:r w:rsidRPr="006905E7">
        <w:rPr>
          <w:rFonts w:cstheme="minorHAnsi"/>
          <w:color w:val="7030A0"/>
          <w:lang w:val="en-IN"/>
        </w:rPr>
        <w:t xml:space="preserve">et up a microscope with consistent illumination and a magnification of 40 times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05E4E8AF" w14:textId="505C7B9E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lang w:val="en-IN"/>
        </w:rPr>
        <w:t>Talent adjusting the microscope illumination and setting the magnification to 40 times.</w:t>
      </w:r>
    </w:p>
    <w:p w14:paraId="45AB7471" w14:textId="77777777" w:rsidR="00DE60B3" w:rsidRPr="00DE60B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5123D7A" w14:textId="77777777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E</w:t>
      </w:r>
      <w:r w:rsidRPr="006905E7">
        <w:rPr>
          <w:rFonts w:cstheme="minorHAnsi"/>
          <w:color w:val="7030A0"/>
          <w:lang w:val="en-IN"/>
        </w:rPr>
        <w:t xml:space="preserve">nsure the plate surface is dry and free of debris </w:t>
      </w:r>
      <w:r w:rsidRPr="006905E7">
        <w:rPr>
          <w:rFonts w:cstheme="minorHAnsi"/>
          <w:b/>
          <w:bCs/>
          <w:color w:val="7030A0"/>
          <w:lang w:val="en-IN"/>
        </w:rPr>
        <w:t>[</w:t>
      </w:r>
      <w:r w:rsidRPr="006905E7">
        <w:rPr>
          <w:rFonts w:cstheme="minorHAnsi"/>
          <w:b/>
          <w:bCs/>
          <w:color w:val="7030A0"/>
          <w:lang w:val="en-IN"/>
        </w:rPr>
        <w:t>1</w:t>
      </w:r>
      <w:r w:rsidRPr="006905E7">
        <w:rPr>
          <w:rFonts w:cstheme="minorHAnsi"/>
          <w:b/>
          <w:bCs/>
          <w:color w:val="7030A0"/>
          <w:lang w:val="en-IN"/>
        </w:rPr>
        <w:t>]</w:t>
      </w:r>
      <w:r w:rsidRPr="006905E7">
        <w:rPr>
          <w:rFonts w:cstheme="minorHAnsi"/>
          <w:color w:val="7030A0"/>
          <w:lang w:val="en-IN"/>
        </w:rPr>
        <w:t>.</w:t>
      </w:r>
    </w:p>
    <w:p w14:paraId="39BF3EB7" w14:textId="58E18BC9" w:rsidR="00DE60B3" w:rsidRP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lang w:val="en-IN"/>
        </w:rPr>
        <w:t xml:space="preserve">Close shot of the dry </w:t>
      </w:r>
      <w:r>
        <w:rPr>
          <w:rFonts w:cstheme="minorHAnsi"/>
          <w:lang w:val="en-IN"/>
        </w:rPr>
        <w:t xml:space="preserve">and clean </w:t>
      </w:r>
      <w:r w:rsidRPr="00DE60B3">
        <w:rPr>
          <w:rFonts w:cstheme="minorHAnsi"/>
          <w:lang w:val="en-IN"/>
        </w:rPr>
        <w:t>agar plate surface.</w:t>
      </w:r>
      <w:r w:rsidRPr="00DE60B3">
        <w:rPr>
          <w:rFonts w:cstheme="minorHAnsi"/>
          <w:lang w:val="en-IN"/>
        </w:rPr>
        <w:br/>
      </w:r>
    </w:p>
    <w:p w14:paraId="3ECB740D" w14:textId="77777777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Image four evenly spaced quadrants at the plate perimeter using consistent magnification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78D5D4B5" w14:textId="694C79EC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SCOPE: Shot of</w:t>
      </w:r>
      <w:r w:rsidRPr="00DE60B3">
        <w:rPr>
          <w:rFonts w:cstheme="minorHAnsi"/>
          <w:lang w:val="en-IN"/>
        </w:rPr>
        <w:t xml:space="preserve"> four evenly spaced quadrants at the plate perimeter.</w:t>
      </w:r>
    </w:p>
    <w:p w14:paraId="2FF8D850" w14:textId="77777777" w:rsidR="00DE60B3" w:rsidRPr="00DE60B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770DD82" w14:textId="77777777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Label each image with the strain name, photoperiod condition, plate number, and quadrant position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3E4E28FA" w14:textId="5E7130FA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Show the image acquisition software while entering the strain name, photoperiod condition, plate number, and quadrant position into the image label fields.</w:t>
      </w:r>
    </w:p>
    <w:p w14:paraId="3F0ADA39" w14:textId="77777777" w:rsidR="00DE60B3" w:rsidRPr="00DE60B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AC13FB4" w14:textId="0C683D40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Save the images in a consistent format</w:t>
      </w:r>
      <w:r w:rsidR="006905E7" w:rsidRPr="006905E7">
        <w:rPr>
          <w:rFonts w:cstheme="minorHAnsi"/>
          <w:color w:val="7030A0"/>
          <w:lang w:val="en-IN"/>
        </w:rPr>
        <w:t>, such as TIFF,</w:t>
      </w:r>
      <w:r w:rsidRPr="006905E7">
        <w:rPr>
          <w:rFonts w:cstheme="minorHAnsi"/>
          <w:color w:val="7030A0"/>
          <w:lang w:val="en-IN"/>
        </w:rPr>
        <w:t xml:space="preserve"> for analysis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5786D729" w14:textId="3BD48BDB" w:rsidR="00DE60B3" w:rsidRP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</w:t>
      </w:r>
      <w:r>
        <w:rPr>
          <w:rFonts w:cstheme="minorHAnsi"/>
          <w:lang w:val="en-IN"/>
        </w:rPr>
        <w:t xml:space="preserve">t of </w:t>
      </w:r>
      <w:r w:rsidRPr="00DE60B3">
        <w:rPr>
          <w:rFonts w:cstheme="minorHAnsi"/>
          <w:lang w:val="en-IN"/>
        </w:rPr>
        <w:t xml:space="preserve">saving the captured images </w:t>
      </w:r>
      <w:r>
        <w:rPr>
          <w:rFonts w:cstheme="minorHAnsi"/>
          <w:lang w:val="en-IN"/>
        </w:rPr>
        <w:t>in</w:t>
      </w:r>
      <w:r w:rsidRPr="00DE60B3">
        <w:rPr>
          <w:rFonts w:cstheme="minorHAnsi"/>
          <w:lang w:val="en-IN"/>
        </w:rPr>
        <w:t xml:space="preserve"> TIFF file format.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A042C00" w14:textId="77777777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O</w:t>
      </w:r>
      <w:r w:rsidRPr="006905E7">
        <w:rPr>
          <w:rFonts w:cstheme="minorHAnsi"/>
          <w:color w:val="7030A0"/>
          <w:lang w:val="en-IN"/>
        </w:rPr>
        <w:t xml:space="preserve">pen each image in an image processing package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2E215081" w14:textId="4BB6AC7E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Show the image processing package interface while opening a captured plate image for analysis.</w:t>
      </w:r>
    </w:p>
    <w:p w14:paraId="4AB40317" w14:textId="77777777" w:rsidR="00DE60B3" w:rsidRPr="00DE60B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DF5F15D" w14:textId="77777777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Use the </w:t>
      </w:r>
      <w:r w:rsidRPr="006905E7">
        <w:rPr>
          <w:rFonts w:cstheme="minorHAnsi"/>
          <w:b/>
          <w:bCs/>
          <w:color w:val="7030A0"/>
          <w:lang w:val="en-IN"/>
        </w:rPr>
        <w:t>Cell Counter</w:t>
      </w:r>
      <w:r w:rsidRPr="006905E7">
        <w:rPr>
          <w:rFonts w:cstheme="minorHAnsi"/>
          <w:color w:val="7030A0"/>
          <w:lang w:val="en-IN"/>
        </w:rPr>
        <w:t xml:space="preserve"> plugin to manually count the protoperithecia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 Exclude bubbles, edge artifacts, and ambiguous structures</w:t>
      </w:r>
      <w:r w:rsidRPr="006905E7">
        <w:rPr>
          <w:rFonts w:cstheme="minorHAnsi"/>
          <w:color w:val="7030A0"/>
          <w:lang w:val="en-IN"/>
        </w:rPr>
        <w:t>,</w:t>
      </w:r>
      <w:r w:rsidRPr="006905E7">
        <w:rPr>
          <w:rFonts w:cstheme="minorHAnsi"/>
          <w:color w:val="7030A0"/>
          <w:lang w:val="en-IN"/>
        </w:rPr>
        <w:t xml:space="preserve"> </w:t>
      </w:r>
      <w:r w:rsidRPr="006905E7">
        <w:rPr>
          <w:rFonts w:cstheme="minorHAnsi"/>
          <w:color w:val="7030A0"/>
          <w:lang w:val="en-IN"/>
        </w:rPr>
        <w:t>and c</w:t>
      </w:r>
      <w:r w:rsidRPr="006905E7">
        <w:rPr>
          <w:rFonts w:cstheme="minorHAnsi"/>
          <w:color w:val="7030A0"/>
          <w:lang w:val="en-IN"/>
        </w:rPr>
        <w:t xml:space="preserve">ount clustered protoperithecia as individual and distinguishable units </w:t>
      </w:r>
      <w:r w:rsidRPr="006905E7">
        <w:rPr>
          <w:rFonts w:cstheme="minorHAnsi"/>
          <w:b/>
          <w:bCs/>
          <w:color w:val="7030A0"/>
          <w:lang w:val="en-IN"/>
        </w:rPr>
        <w:t>[</w:t>
      </w:r>
      <w:r w:rsidRPr="006905E7">
        <w:rPr>
          <w:rFonts w:cstheme="minorHAnsi"/>
          <w:b/>
          <w:bCs/>
          <w:color w:val="7030A0"/>
          <w:lang w:val="en-IN"/>
        </w:rPr>
        <w:t>2</w:t>
      </w:r>
      <w:r w:rsidRPr="006905E7">
        <w:rPr>
          <w:rFonts w:cstheme="minorHAnsi"/>
          <w:b/>
          <w:bCs/>
          <w:color w:val="7030A0"/>
          <w:lang w:val="en-IN"/>
        </w:rPr>
        <w:t>]</w:t>
      </w:r>
      <w:r w:rsidRPr="006905E7">
        <w:rPr>
          <w:rFonts w:cstheme="minorHAnsi"/>
          <w:color w:val="7030A0"/>
          <w:lang w:val="en-IN"/>
        </w:rPr>
        <w:t>.</w:t>
      </w:r>
    </w:p>
    <w:p w14:paraId="11BEBDAC" w14:textId="77777777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 xml:space="preserve">: Show the image processing package with the </w:t>
      </w:r>
      <w:r w:rsidRPr="00DE60B3">
        <w:rPr>
          <w:rFonts w:cstheme="minorHAnsi"/>
          <w:b/>
          <w:bCs/>
          <w:lang w:val="en-IN"/>
        </w:rPr>
        <w:t>Cell Counter</w:t>
      </w:r>
      <w:r w:rsidRPr="00DE60B3">
        <w:rPr>
          <w:rFonts w:cstheme="minorHAnsi"/>
          <w:lang w:val="en-IN"/>
        </w:rPr>
        <w:t xml:space="preserve"> plugin activated while manually selecting and counting protoperithecia.</w:t>
      </w:r>
    </w:p>
    <w:p w14:paraId="4F1A43A6" w14:textId="2C5395E2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Show clustered protoperithecia being identified and counted as separate</w:t>
      </w:r>
      <w:r>
        <w:rPr>
          <w:rFonts w:cstheme="minorHAnsi"/>
          <w:lang w:val="en-IN"/>
        </w:rPr>
        <w:t>,</w:t>
      </w:r>
      <w:r w:rsidRPr="00DE60B3">
        <w:rPr>
          <w:rFonts w:cstheme="minorHAnsi"/>
          <w:lang w:val="en-IN"/>
        </w:rPr>
        <w:t xml:space="preserve"> distinguishable units.</w:t>
      </w:r>
    </w:p>
    <w:p w14:paraId="713C2B3C" w14:textId="77777777" w:rsidR="00DE60B3" w:rsidRPr="00DE60B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6325889" w14:textId="168AC030" w:rsidR="00AE10A4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Record the counts for each quadrant </w:t>
      </w:r>
      <w:r w:rsidR="00AE10A4" w:rsidRPr="006905E7">
        <w:rPr>
          <w:rFonts w:cstheme="minorHAnsi"/>
          <w:color w:val="7030A0"/>
          <w:lang w:val="en-IN"/>
        </w:rPr>
        <w:t>and c</w:t>
      </w:r>
      <w:r w:rsidRPr="006905E7">
        <w:rPr>
          <w:rFonts w:cstheme="minorHAnsi"/>
          <w:color w:val="7030A0"/>
          <w:lang w:val="en-IN"/>
        </w:rPr>
        <w:t xml:space="preserve">alculate the average count per plate </w:t>
      </w:r>
      <w:r w:rsidRPr="006905E7">
        <w:rPr>
          <w:rFonts w:cstheme="minorHAnsi"/>
          <w:b/>
          <w:bCs/>
          <w:color w:val="7030A0"/>
          <w:lang w:val="en-IN"/>
        </w:rPr>
        <w:t>[</w:t>
      </w:r>
      <w:r w:rsidR="00AE10A4" w:rsidRPr="006905E7">
        <w:rPr>
          <w:rFonts w:cstheme="minorHAnsi"/>
          <w:b/>
          <w:bCs/>
          <w:color w:val="7030A0"/>
          <w:lang w:val="en-IN"/>
        </w:rPr>
        <w:t>1</w:t>
      </w:r>
      <w:r w:rsidRPr="006905E7">
        <w:rPr>
          <w:rFonts w:cstheme="minorHAnsi"/>
          <w:b/>
          <w:bCs/>
          <w:color w:val="7030A0"/>
          <w:lang w:val="en-IN"/>
        </w:rPr>
        <w:t>]</w:t>
      </w:r>
      <w:r w:rsidRPr="006905E7">
        <w:rPr>
          <w:rFonts w:cstheme="minorHAnsi"/>
          <w:color w:val="7030A0"/>
          <w:lang w:val="en-IN"/>
        </w:rPr>
        <w:t>.</w:t>
      </w:r>
      <w:r w:rsidR="00AE10A4" w:rsidRPr="006905E7">
        <w:rPr>
          <w:rFonts w:cstheme="minorHAnsi"/>
          <w:color w:val="7030A0"/>
          <w:lang w:val="en-IN"/>
        </w:rPr>
        <w:t xml:space="preserve"> </w:t>
      </w:r>
    </w:p>
    <w:p w14:paraId="3DA20887" w14:textId="1D245735" w:rsidR="00DE60B3" w:rsidRDefault="00DE60B3" w:rsidP="00AE10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E10A4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Show the calculation of the average protoperithecia count per plate.</w:t>
      </w:r>
    </w:p>
    <w:p w14:paraId="24E58F82" w14:textId="77777777" w:rsidR="00AE10A4" w:rsidRPr="00DE60B3" w:rsidRDefault="00AE10A4" w:rsidP="00AE10A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6C63941" w14:textId="77777777" w:rsidR="00AE10A4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Import the quantified data into statistical analysis software</w:t>
      </w:r>
      <w:r w:rsidR="00AE10A4" w:rsidRPr="006905E7">
        <w:rPr>
          <w:rFonts w:cstheme="minorHAnsi"/>
          <w:color w:val="7030A0"/>
          <w:lang w:val="en-IN"/>
        </w:rPr>
        <w:t xml:space="preserve"> for analysis</w:t>
      </w:r>
      <w:r w:rsidRPr="006905E7">
        <w:rPr>
          <w:rFonts w:cstheme="minorHAnsi"/>
          <w:color w:val="7030A0"/>
          <w:lang w:val="en-IN"/>
        </w:rPr>
        <w:t xml:space="preserve">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0C2DF8FD" w14:textId="34B249CE" w:rsidR="00DE60B3" w:rsidRPr="00DE60B3" w:rsidRDefault="00DE60B3" w:rsidP="00AE10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E10A4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Show the statistical analysis software interface while importing the quantified dataset.</w:t>
      </w:r>
    </w:p>
    <w:p w14:paraId="09689C4F" w14:textId="41414689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3EBB4F5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905E7">
        <w:rPr>
          <w:rFonts w:eastAsia="Times New Roman" w:cstheme="minorHAnsi"/>
          <w:bCs/>
        </w:rPr>
        <w:t>62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F75C963" w14:textId="7EF0D17E" w:rsidR="004523F9" w:rsidRPr="006905E7" w:rsidRDefault="00AE10A4" w:rsidP="004523F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Following 7 days of photoperiod exposure, a dense conidial layer </w:t>
      </w:r>
      <w:r w:rsidR="00183231" w:rsidRPr="006905E7">
        <w:rPr>
          <w:rFonts w:cstheme="minorHAnsi"/>
          <w:color w:val="7030A0"/>
          <w:lang w:val="en-IN"/>
        </w:rPr>
        <w:t xml:space="preserve">was </w:t>
      </w:r>
      <w:r w:rsidRPr="006905E7">
        <w:rPr>
          <w:rFonts w:cstheme="minorHAnsi"/>
          <w:color w:val="7030A0"/>
          <w:lang w:val="en-IN"/>
        </w:rPr>
        <w:t xml:space="preserve">formed on the SC surface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="00183231" w:rsidRPr="006905E7">
        <w:rPr>
          <w:rFonts w:cstheme="minorHAnsi"/>
          <w:b/>
          <w:bCs/>
          <w:color w:val="7030A0"/>
          <w:lang w:val="en-IN"/>
        </w:rPr>
        <w:t>.</w:t>
      </w:r>
      <w:r w:rsidRPr="006905E7">
        <w:rPr>
          <w:rFonts w:cstheme="minorHAnsi"/>
          <w:color w:val="7030A0"/>
          <w:lang w:val="en-IN"/>
        </w:rPr>
        <w:t xml:space="preserve"> </w:t>
      </w:r>
      <w:r w:rsidR="00183231" w:rsidRPr="006905E7">
        <w:rPr>
          <w:rFonts w:cstheme="minorHAnsi"/>
          <w:color w:val="7030A0"/>
          <w:lang w:val="en-IN"/>
        </w:rPr>
        <w:t xml:space="preserve">The </w:t>
      </w:r>
      <w:r w:rsidR="00183231" w:rsidRPr="006905E7">
        <w:rPr>
          <w:rFonts w:cstheme="minorHAnsi"/>
          <w:color w:val="7030A0"/>
          <w:lang w:val="en-IN"/>
        </w:rPr>
        <w:t xml:space="preserve">conidial layer </w:t>
      </w:r>
      <w:r w:rsidRPr="006905E7">
        <w:rPr>
          <w:rFonts w:cstheme="minorHAnsi"/>
          <w:color w:val="7030A0"/>
          <w:lang w:val="en-IN"/>
        </w:rPr>
        <w:t xml:space="preserve">was removed using a moistened paper towel saturated with 70% ethanol, exposing underlying protoperithecia without disrupting their structure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413ECBB3" w14:textId="77777777" w:rsidR="004523F9" w:rsidRDefault="00AE10A4" w:rsidP="0053218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4523F9">
        <w:rPr>
          <w:rFonts w:cstheme="minorHAnsi"/>
          <w:lang w:val="en-IN"/>
        </w:rPr>
        <w:t>LAB MEDIA: Figure 1</w:t>
      </w:r>
      <w:r w:rsidR="004523F9" w:rsidRPr="004523F9">
        <w:rPr>
          <w:rFonts w:cstheme="minorHAnsi"/>
          <w:lang w:val="en-IN"/>
        </w:rPr>
        <w:t>B</w:t>
      </w:r>
    </w:p>
    <w:p w14:paraId="2972CCD3" w14:textId="5502F29F" w:rsidR="00AE10A4" w:rsidRPr="004523F9" w:rsidRDefault="00AE10A4" w:rsidP="0053218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4523F9">
        <w:rPr>
          <w:rFonts w:cstheme="minorHAnsi"/>
          <w:lang w:val="en-IN"/>
        </w:rPr>
        <w:t>LAB MEDIA: Figure 1</w:t>
      </w:r>
      <w:r w:rsidR="004523F9">
        <w:rPr>
          <w:rFonts w:cstheme="minorHAnsi"/>
          <w:lang w:val="en-IN"/>
        </w:rPr>
        <w:t>C</w:t>
      </w:r>
    </w:p>
    <w:p w14:paraId="40B22D65" w14:textId="77777777" w:rsidR="004523F9" w:rsidRPr="004523F9" w:rsidRDefault="004523F9" w:rsidP="004523F9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30C29A3" w14:textId="4955A900" w:rsidR="00AE10A4" w:rsidRPr="006905E7" w:rsidRDefault="00AE10A4" w:rsidP="004523F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Quantification using an image-processing package revealed higher average protoperithecia counts under </w:t>
      </w:r>
      <w:r w:rsidR="006905E7" w:rsidRPr="006905E7">
        <w:rPr>
          <w:rFonts w:cstheme="minorHAnsi"/>
          <w:color w:val="7030A0"/>
          <w:lang w:val="en-IN"/>
        </w:rPr>
        <w:t xml:space="preserve">12-hour light and 12-hour dark cycles </w:t>
      </w:r>
      <w:r w:rsidR="006905E7" w:rsidRPr="006905E7">
        <w:rPr>
          <w:rFonts w:cstheme="minorHAnsi"/>
          <w:b/>
          <w:bCs/>
          <w:color w:val="7030A0"/>
          <w:lang w:val="en-IN"/>
        </w:rPr>
        <w:t>[1]</w:t>
      </w:r>
      <w:r w:rsidR="006905E7" w:rsidRPr="006905E7">
        <w:rPr>
          <w:rFonts w:cstheme="minorHAnsi"/>
          <w:color w:val="7030A0"/>
          <w:lang w:val="en-IN"/>
        </w:rPr>
        <w:t xml:space="preserve"> compared to 8-hour light and 16-hour </w:t>
      </w:r>
      <w:r w:rsidR="006905E7" w:rsidRPr="006905E7">
        <w:rPr>
          <w:rFonts w:cstheme="minorHAnsi"/>
          <w:color w:val="7030A0"/>
          <w:lang w:val="en-IN"/>
        </w:rPr>
        <w:t>dark</w:t>
      </w:r>
      <w:r w:rsidRPr="006905E7">
        <w:rPr>
          <w:rFonts w:cstheme="minorHAnsi"/>
          <w:color w:val="7030A0"/>
          <w:lang w:val="en-IN"/>
        </w:rPr>
        <w:t xml:space="preserve"> conditions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4D98F447" w14:textId="5050AD28" w:rsidR="00495959" w:rsidRPr="00AC5B63" w:rsidRDefault="00AE10A4" w:rsidP="006A5D8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</w:rPr>
      </w:pPr>
      <w:r w:rsidRPr="006A5D8C">
        <w:rPr>
          <w:rFonts w:cstheme="minorHAnsi"/>
          <w:lang w:val="en-IN"/>
        </w:rPr>
        <w:t>LAB MEDIA: Figure 2</w:t>
      </w:r>
      <w:r w:rsidR="006A5D8C" w:rsidRPr="006A5D8C">
        <w:rPr>
          <w:rFonts w:cstheme="minorHAnsi"/>
          <w:lang w:val="en-IN"/>
        </w:rPr>
        <w:t xml:space="preserve">A, </w:t>
      </w:r>
      <w:r w:rsidRPr="006A5D8C">
        <w:rPr>
          <w:rFonts w:cstheme="minorHAnsi"/>
          <w:lang w:val="en-IN"/>
        </w:rPr>
        <w:t xml:space="preserve">B. </w:t>
      </w:r>
      <w:r w:rsidRPr="00AC5B63">
        <w:rPr>
          <w:rFonts w:cstheme="minorHAnsi"/>
          <w:i/>
          <w:iCs/>
          <w:color w:val="0000FF"/>
          <w:lang w:val="en-IN"/>
        </w:rPr>
        <w:t xml:space="preserve">Video editor: </w:t>
      </w:r>
      <w:r w:rsidR="006A5D8C" w:rsidRPr="00AC5B63">
        <w:rPr>
          <w:rFonts w:cstheme="minorHAnsi"/>
          <w:i/>
          <w:iCs/>
          <w:color w:val="0000FF"/>
          <w:lang w:val="en-IN"/>
        </w:rPr>
        <w:t xml:space="preserve">In figure 2A, emphasize the image in the counted image panel </w:t>
      </w:r>
      <w:proofErr w:type="spellStart"/>
      <w:r w:rsidR="006A5D8C" w:rsidRPr="00AC5B63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6A5D8C" w:rsidRPr="00AC5B63">
        <w:rPr>
          <w:rFonts w:cstheme="minorHAnsi"/>
          <w:i/>
          <w:iCs/>
          <w:color w:val="0000FF"/>
          <w:lang w:val="en-IN"/>
        </w:rPr>
        <w:t xml:space="preserve"> EQ. In figure 2B, emphasize the bar labelled EQ.</w:t>
      </w:r>
    </w:p>
    <w:p w14:paraId="183843A4" w14:textId="4650F00E" w:rsidR="006A5D8C" w:rsidRPr="00AC5B63" w:rsidRDefault="006A5D8C" w:rsidP="006A5D8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 w:rsidRPr="006A5D8C">
        <w:rPr>
          <w:rFonts w:cstheme="minorHAnsi"/>
          <w:lang w:val="en-IN"/>
        </w:rPr>
        <w:t xml:space="preserve">LAB MEDIA: Figure 2A, B. </w:t>
      </w:r>
      <w:r w:rsidRPr="00AC5B63">
        <w:rPr>
          <w:rFonts w:cstheme="minorHAnsi"/>
          <w:i/>
          <w:iCs/>
          <w:color w:val="0000FF"/>
          <w:lang w:val="en-IN"/>
        </w:rPr>
        <w:t xml:space="preserve">Video editor: In figure 2A, emphasize the image in the counted image panel </w:t>
      </w:r>
      <w:proofErr w:type="spellStart"/>
      <w:r w:rsidRPr="00AC5B63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AC5B63">
        <w:rPr>
          <w:rFonts w:cstheme="minorHAnsi"/>
          <w:i/>
          <w:iCs/>
          <w:color w:val="0000FF"/>
          <w:lang w:val="en-IN"/>
        </w:rPr>
        <w:t xml:space="preserve"> </w:t>
      </w:r>
      <w:r w:rsidRPr="00AC5B63">
        <w:rPr>
          <w:rFonts w:cstheme="minorHAnsi"/>
          <w:i/>
          <w:iCs/>
          <w:color w:val="0000FF"/>
          <w:lang w:val="en-IN"/>
        </w:rPr>
        <w:t>SDP</w:t>
      </w:r>
      <w:r w:rsidRPr="00AC5B63">
        <w:rPr>
          <w:rFonts w:cstheme="minorHAnsi"/>
          <w:i/>
          <w:iCs/>
          <w:color w:val="0000FF"/>
          <w:lang w:val="en-IN"/>
        </w:rPr>
        <w:t>.</w:t>
      </w:r>
      <w:r w:rsidRPr="00AC5B63">
        <w:rPr>
          <w:rFonts w:cstheme="minorHAnsi"/>
          <w:i/>
          <w:iCs/>
          <w:color w:val="0000FF"/>
          <w:lang w:val="en-IN"/>
        </w:rPr>
        <w:t xml:space="preserve"> </w:t>
      </w:r>
      <w:r w:rsidRPr="00AC5B63">
        <w:rPr>
          <w:rFonts w:cstheme="minorHAnsi"/>
          <w:i/>
          <w:iCs/>
          <w:color w:val="0000FF"/>
          <w:lang w:val="en-IN"/>
        </w:rPr>
        <w:t xml:space="preserve">In figure 2B, emphasize the bar labelled </w:t>
      </w:r>
      <w:r w:rsidRPr="00AC5B63">
        <w:rPr>
          <w:rFonts w:cstheme="minorHAnsi"/>
          <w:i/>
          <w:iCs/>
          <w:color w:val="0000FF"/>
          <w:lang w:val="en-IN"/>
        </w:rPr>
        <w:t>SDP</w:t>
      </w:r>
      <w:r w:rsidRPr="00AC5B63">
        <w:rPr>
          <w:rFonts w:cstheme="minorHAnsi"/>
          <w:i/>
          <w:iCs/>
          <w:color w:val="0000FF"/>
          <w:lang w:val="en-IN"/>
        </w:rPr>
        <w:t>.</w:t>
      </w:r>
    </w:p>
    <w:sectPr w:rsidR="006A5D8C" w:rsidRPr="00AC5B63" w:rsidSect="005F05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6C4AB" w14:textId="77777777" w:rsidR="00077FC8" w:rsidRDefault="00077FC8">
      <w:r>
        <w:separator/>
      </w:r>
    </w:p>
    <w:p w14:paraId="43939250" w14:textId="77777777" w:rsidR="00077FC8" w:rsidRDefault="00077FC8"/>
  </w:endnote>
  <w:endnote w:type="continuationSeparator" w:id="0">
    <w:p w14:paraId="11421F5F" w14:textId="77777777" w:rsidR="00077FC8" w:rsidRDefault="00077FC8">
      <w:r>
        <w:continuationSeparator/>
      </w:r>
    </w:p>
    <w:p w14:paraId="30BA3696" w14:textId="77777777" w:rsidR="00077FC8" w:rsidRDefault="00077F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3E682D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D575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096D5" w14:textId="77777777" w:rsidR="00077FC8" w:rsidRDefault="00077FC8">
      <w:r>
        <w:separator/>
      </w:r>
    </w:p>
    <w:p w14:paraId="2BD7574D" w14:textId="77777777" w:rsidR="00077FC8" w:rsidRDefault="00077FC8"/>
  </w:footnote>
  <w:footnote w:type="continuationSeparator" w:id="0">
    <w:p w14:paraId="5EF7868A" w14:textId="77777777" w:rsidR="00077FC8" w:rsidRDefault="00077FC8">
      <w:r>
        <w:continuationSeparator/>
      </w:r>
    </w:p>
    <w:p w14:paraId="58F1421C" w14:textId="77777777" w:rsidR="00077FC8" w:rsidRDefault="00077F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A4387BD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7FC8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3231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0791"/>
    <w:rsid w:val="00214268"/>
    <w:rsid w:val="002152AB"/>
    <w:rsid w:val="00226089"/>
    <w:rsid w:val="002378E5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23F9"/>
    <w:rsid w:val="00453116"/>
    <w:rsid w:val="00453D9C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7C3"/>
    <w:rsid w:val="005D2CA3"/>
    <w:rsid w:val="005D5750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05E7"/>
    <w:rsid w:val="0069665E"/>
    <w:rsid w:val="006A0250"/>
    <w:rsid w:val="006A0AFD"/>
    <w:rsid w:val="006A14A2"/>
    <w:rsid w:val="006A1B4F"/>
    <w:rsid w:val="006A21CB"/>
    <w:rsid w:val="006A5D8C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49B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B63"/>
    <w:rsid w:val="00AC5EF4"/>
    <w:rsid w:val="00AC63FC"/>
    <w:rsid w:val="00AD3B12"/>
    <w:rsid w:val="00AD3B41"/>
    <w:rsid w:val="00AD4303"/>
    <w:rsid w:val="00AD4F04"/>
    <w:rsid w:val="00AD5A94"/>
    <w:rsid w:val="00AE10A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0B3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552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5D5750"/>
    <w:rPr>
      <w:rFonts w:ascii="Times New Roman" w:hAnsi="Times New Roman" w:cs="Times New Roman"/>
    </w:rPr>
  </w:style>
  <w:style w:type="character" w:customStyle="1" w:styleId="NarrationChar">
    <w:name w:val="Narration Char"/>
    <w:basedOn w:val="DefaultParagraphFont"/>
    <w:link w:val="Narration"/>
    <w:qFormat/>
    <w:locked/>
    <w:rsid w:val="005D27C3"/>
    <w:rPr>
      <w:rFonts w:ascii="Calibri" w:hAnsi="Calibri" w:cs="Calibri"/>
      <w:color w:val="7030A0"/>
      <w:lang w:val="en-GB"/>
    </w:rPr>
  </w:style>
  <w:style w:type="paragraph" w:customStyle="1" w:styleId="Narration">
    <w:name w:val="Narration"/>
    <w:basedOn w:val="Normal"/>
    <w:link w:val="NarrationChar"/>
    <w:qFormat/>
    <w:rsid w:val="005D27C3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37703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review.jove.com/account/file-uploader?src=2173770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14D8453FF894F3B900C04954D753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F0888-2EBB-40B7-A529-036E5DF80689}"/>
      </w:docPartPr>
      <w:docPartBody>
        <w:p w:rsidR="00000000" w:rsidRDefault="004D5815" w:rsidP="004D5815">
          <w:pPr>
            <w:pStyle w:val="A14D8453FF894F3B900C04954D7538B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D966BCBACF54BF0B64F8ED63BD54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145127-8FC3-4F69-B852-2FF8E8E67F63}"/>
      </w:docPartPr>
      <w:docPartBody>
        <w:p w:rsidR="00000000" w:rsidRDefault="004D5815" w:rsidP="004D5815">
          <w:pPr>
            <w:pStyle w:val="AD966BCBACF54BF0B64F8ED63BD54C7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99BAD3733794329871C509999732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AF20C-E254-42E1-BA45-E9AA893BE011}"/>
      </w:docPartPr>
      <w:docPartBody>
        <w:p w:rsidR="00000000" w:rsidRDefault="004D5815" w:rsidP="004D5815">
          <w:pPr>
            <w:pStyle w:val="799BAD3733794329871C509999732C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10791"/>
    <w:rsid w:val="002452FD"/>
    <w:rsid w:val="002470A6"/>
    <w:rsid w:val="00251E04"/>
    <w:rsid w:val="00257C3C"/>
    <w:rsid w:val="00261D97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4D5815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14D8453FF894F3B900C04954D7538BF">
    <w:name w:val="A14D8453FF894F3B900C04954D7538BF"/>
    <w:rsid w:val="004D581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966BCBACF54BF0B64F8ED63BD54C7B">
    <w:name w:val="AD966BCBACF54BF0B64F8ED63BD54C7B"/>
    <w:rsid w:val="004D581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99BAD3733794329871C509999732C45">
    <w:name w:val="799BAD3733794329871C509999732C45"/>
    <w:rsid w:val="004D581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11</Pages>
  <Words>2411</Words>
  <Characters>13747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16126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66</cp:revision>
  <dcterms:created xsi:type="dcterms:W3CDTF">2025-01-20T00:16:00Z</dcterms:created>
  <dcterms:modified xsi:type="dcterms:W3CDTF">2026-05-24T18:52:00Z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