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67AEEF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B6074">
        <w:rPr>
          <w:rFonts w:eastAsia="Times New Roman" w:cstheme="minorHAnsi"/>
          <w:b/>
        </w:rPr>
        <w:t>71258</w:t>
      </w:r>
    </w:p>
    <w:p w14:paraId="2F6924E5" w14:textId="3BD290A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B6074">
        <w:rPr>
          <w:rFonts w:eastAsia="Times New Roman" w:cstheme="minorHAnsi"/>
          <w:b/>
        </w:rPr>
        <w:t>Pallavi Sharma</w:t>
      </w:r>
    </w:p>
    <w:p w14:paraId="6FB9233B" w14:textId="095DE1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B6074" w:rsidRPr="006543ED">
          <w:rPr>
            <w:rStyle w:val="Hyperlink"/>
            <w:rFonts w:eastAsia="Times New Roman" w:cstheme="minorHAnsi"/>
            <w:b/>
          </w:rPr>
          <w:t>https://review.jove.com/account/file-uploader?src=21733738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6A9E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B6074" w:rsidRPr="007B6074">
        <w:rPr>
          <w:rFonts w:ascii="Calibri" w:hAnsi="Calibri" w:cs="Calibri"/>
          <w:b/>
          <w:bCs/>
          <w:sz w:val="32"/>
          <w:szCs w:val="32"/>
        </w:rPr>
        <w:t xml:space="preserve">Unilateral Gonadectomy in Adult Male </w:t>
      </w:r>
      <w:r w:rsidR="007B6074" w:rsidRPr="007B6074">
        <w:rPr>
          <w:rFonts w:ascii="Calibri" w:hAnsi="Calibri" w:cs="Calibri"/>
          <w:b/>
          <w:bCs/>
          <w:i/>
          <w:iCs/>
          <w:sz w:val="32"/>
          <w:szCs w:val="32"/>
        </w:rPr>
        <w:t>Xenopus laevis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928BA2" w14:textId="77777777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Rhoda Adjartey¹, Garrett Ryerson², Kerri Jones², Christa Merzdorf¹*</w:t>
      </w:r>
    </w:p>
    <w:p w14:paraId="4C03C6BA" w14:textId="77777777" w:rsidR="007B6074" w:rsidRPr="007B6074" w:rsidRDefault="007B6074" w:rsidP="007B6074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47EBB798" w14:textId="623134E7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¹Department of Microbiology and Cell Biology, Montana State University</w:t>
      </w:r>
    </w:p>
    <w:p w14:paraId="38EF1CE2" w14:textId="14C76D85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²Animal Resource Center, Montana State University</w:t>
      </w:r>
    </w:p>
    <w:p w14:paraId="4833DBB3" w14:textId="77777777" w:rsidR="007B6074" w:rsidRPr="00AF53B7" w:rsidRDefault="007B6074" w:rsidP="007B6074">
      <w:pPr>
        <w:jc w:val="both"/>
        <w:rPr>
          <w:rFonts w:ascii="Calibri" w:hAnsi="Calibri" w:cs="Calibr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E3FD4B9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bookmarkStart w:id="0" w:name="_Hlk25233958"/>
      <w:r w:rsidRPr="00AF53B7">
        <w:rPr>
          <w:rFonts w:ascii="Calibri" w:hAnsi="Calibri" w:cs="Calibri"/>
        </w:rPr>
        <w:t xml:space="preserve">Christa </w:t>
      </w:r>
      <w:proofErr w:type="spellStart"/>
      <w:r w:rsidRPr="00AF53B7">
        <w:rPr>
          <w:rFonts w:ascii="Calibri" w:hAnsi="Calibri" w:cs="Calibri"/>
        </w:rPr>
        <w:t>Merzdorf</w:t>
      </w:r>
      <w:proofErr w:type="spellEnd"/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9" w:history="1">
        <w:r w:rsidRPr="00AF53B7">
          <w:rPr>
            <w:rStyle w:val="Hyperlink"/>
            <w:rFonts w:ascii="Calibri" w:hAnsi="Calibri" w:cs="Calibri"/>
            <w:color w:val="auto"/>
          </w:rPr>
          <w:t>merzdorf@montana.edu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A8B0B86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r w:rsidRPr="00AF53B7">
        <w:rPr>
          <w:rFonts w:ascii="Calibri" w:hAnsi="Calibri" w:cs="Calibri"/>
        </w:rPr>
        <w:t xml:space="preserve">Rhoda </w:t>
      </w:r>
      <w:proofErr w:type="spellStart"/>
      <w:r w:rsidRPr="00AF53B7">
        <w:rPr>
          <w:rFonts w:ascii="Calibri" w:hAnsi="Calibri" w:cs="Calibri"/>
        </w:rPr>
        <w:t>Adjartey</w:t>
      </w:r>
      <w:proofErr w:type="spellEnd"/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10" w:history="1">
        <w:r w:rsidRPr="00AF53B7">
          <w:rPr>
            <w:rStyle w:val="Hyperlink"/>
            <w:rFonts w:ascii="Calibri" w:hAnsi="Calibri" w:cs="Calibri"/>
            <w:color w:val="auto"/>
          </w:rPr>
          <w:t>rhodaadjartey@montana.edu</w:t>
        </w:r>
      </w:hyperlink>
    </w:p>
    <w:p w14:paraId="5345E354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r w:rsidRPr="00AF53B7">
        <w:rPr>
          <w:rFonts w:ascii="Calibri" w:hAnsi="Calibri" w:cs="Calibri"/>
        </w:rPr>
        <w:t>Garrett Ryerson</w:t>
      </w:r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11" w:history="1">
        <w:r w:rsidRPr="00AF53B7">
          <w:rPr>
            <w:rStyle w:val="Hyperlink"/>
            <w:rFonts w:ascii="Calibri" w:hAnsi="Calibri" w:cs="Calibri"/>
            <w:color w:val="auto"/>
          </w:rPr>
          <w:t>garrett.ryerson@montana.edu</w:t>
        </w:r>
      </w:hyperlink>
    </w:p>
    <w:p w14:paraId="3B2EEA94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r w:rsidRPr="00AF53B7">
        <w:rPr>
          <w:rFonts w:ascii="Calibri" w:hAnsi="Calibri" w:cs="Calibri"/>
        </w:rPr>
        <w:t>Kerri Jones</w:t>
      </w:r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12" w:history="1">
        <w:r w:rsidRPr="00AF53B7">
          <w:rPr>
            <w:rStyle w:val="Hyperlink"/>
            <w:rFonts w:ascii="Calibri" w:hAnsi="Calibri" w:cs="Calibri"/>
            <w:color w:val="auto"/>
          </w:rPr>
          <w:t>krask@montana.edu</w:t>
        </w:r>
      </w:hyperlink>
    </w:p>
    <w:p w14:paraId="24E196DC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r w:rsidRPr="00AF53B7">
        <w:rPr>
          <w:rFonts w:ascii="Calibri" w:hAnsi="Calibri" w:cs="Calibri"/>
        </w:rPr>
        <w:t xml:space="preserve">Christa </w:t>
      </w:r>
      <w:proofErr w:type="spellStart"/>
      <w:r w:rsidRPr="00AF53B7">
        <w:rPr>
          <w:rFonts w:ascii="Calibri" w:hAnsi="Calibri" w:cs="Calibri"/>
        </w:rPr>
        <w:t>Merzdorf</w:t>
      </w:r>
      <w:proofErr w:type="spellEnd"/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13" w:history="1">
        <w:r w:rsidRPr="00AF53B7">
          <w:rPr>
            <w:rStyle w:val="Hyperlink"/>
            <w:rFonts w:ascii="Calibri" w:hAnsi="Calibri" w:cs="Calibri"/>
            <w:color w:val="auto"/>
          </w:rPr>
          <w:t>merzdorf@montana.edu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8CF2C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D7A42">
        <w:rPr>
          <w:rFonts w:cstheme="minorHAnsi"/>
          <w:bCs/>
          <w:sz w:val="22"/>
          <w:szCs w:val="22"/>
        </w:rPr>
        <w:t>17</w:t>
      </w:r>
      <w:proofErr w:type="gramEnd"/>
    </w:p>
    <w:p w14:paraId="5AAC9C6C" w14:textId="2DE143E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D7A42">
        <w:rPr>
          <w:rFonts w:cstheme="minorHAnsi"/>
          <w:bCs/>
          <w:sz w:val="22"/>
          <w:szCs w:val="22"/>
        </w:rPr>
        <w:t>27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463663F" w:rsidR="00A13CC3" w:rsidRDefault="00FF25E5" w:rsidP="00E4157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41570" w:rsidRPr="00AF53B7">
        <w:rPr>
          <w:rFonts w:ascii="Calibri" w:hAnsi="Calibri" w:cs="Calibri"/>
        </w:rPr>
        <w:t xml:space="preserve">Montana State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C7E2CB9" w:rsidR="00CE10F2" w:rsidRDefault="00767B3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Pre-surgical Preparation in Frogs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57662E9" w14:textId="2DA732E6" w:rsidR="009B41D5" w:rsidRDefault="00767B30" w:rsidP="009B41D5">
      <w:pPr>
        <w:pStyle w:val="Narration"/>
        <w:numPr>
          <w:ilvl w:val="1"/>
          <w:numId w:val="3"/>
        </w:numPr>
      </w:pPr>
      <w:r>
        <w:t xml:space="preserve">Begin by autoclaving the instruments to </w:t>
      </w:r>
      <w:r w:rsidR="009B41D5" w:rsidRPr="008E79EB">
        <w:t xml:space="preserve">sterilize </w:t>
      </w:r>
      <w:r>
        <w:t>them</w:t>
      </w:r>
      <w:r w:rsidR="009B41D5" w:rsidRPr="008E79EB">
        <w:t xml:space="preserve">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1513C495" w14:textId="47CE47C8" w:rsidR="00AC4C50" w:rsidRPr="00AC4C50" w:rsidRDefault="009B41D5" w:rsidP="00AC4C50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WIDE: Talent placing instruments into an autoclave.</w:t>
      </w:r>
      <w:r w:rsidR="00AC4C50">
        <w:rPr>
          <w:lang w:val="en-IN"/>
        </w:rPr>
        <w:br/>
      </w:r>
    </w:p>
    <w:p w14:paraId="5B134F73" w14:textId="36E228D4" w:rsidR="009B41D5" w:rsidRPr="00AC4C50" w:rsidRDefault="006543ED" w:rsidP="00AC4C50">
      <w:pPr>
        <w:pStyle w:val="NormalWeb"/>
        <w:numPr>
          <w:ilvl w:val="1"/>
          <w:numId w:val="3"/>
        </w:numPr>
        <w:rPr>
          <w:rFonts w:asciiTheme="minorHAnsi" w:hAnsiTheme="minorHAnsi" w:cstheme="minorHAnsi"/>
          <w:color w:val="7030A0"/>
        </w:rPr>
      </w:pPr>
      <w:r>
        <w:rPr>
          <w:rFonts w:asciiTheme="minorHAnsi" w:hAnsiTheme="minorHAnsi" w:cstheme="minorHAnsi"/>
          <w:color w:val="7030A0"/>
        </w:rPr>
        <w:t>T</w:t>
      </w:r>
      <w:r w:rsidRPr="00AC4C50">
        <w:rPr>
          <w:rFonts w:asciiTheme="minorHAnsi" w:hAnsiTheme="minorHAnsi" w:cstheme="minorHAnsi"/>
          <w:color w:val="7030A0"/>
        </w:rPr>
        <w:t>o anesthetize the fro</w:t>
      </w:r>
      <w:r>
        <w:rPr>
          <w:rFonts w:asciiTheme="minorHAnsi" w:hAnsiTheme="minorHAnsi" w:cstheme="minorHAnsi"/>
          <w:color w:val="7030A0"/>
        </w:rPr>
        <w:t>g</w:t>
      </w:r>
      <w:r>
        <w:rPr>
          <w:rFonts w:asciiTheme="minorHAnsi" w:hAnsiTheme="minorHAnsi" w:cstheme="minorHAnsi"/>
          <w:color w:val="7030A0"/>
        </w:rPr>
        <w:t>, prepare</w:t>
      </w:r>
      <w:r w:rsidR="00AC4C50" w:rsidRPr="00AC4C50">
        <w:rPr>
          <w:rFonts w:asciiTheme="minorHAnsi" w:hAnsiTheme="minorHAnsi" w:cstheme="minorHAnsi"/>
          <w:color w:val="7030A0"/>
        </w:rPr>
        <w:t xml:space="preserve"> 150–200 </w:t>
      </w:r>
      <w:proofErr w:type="spellStart"/>
      <w:r w:rsidR="00AC4C50" w:rsidRPr="00AC4C50">
        <w:rPr>
          <w:rFonts w:asciiTheme="minorHAnsi" w:hAnsiTheme="minorHAnsi" w:cstheme="minorHAnsi"/>
          <w:color w:val="7030A0"/>
        </w:rPr>
        <w:t>m</w:t>
      </w:r>
      <w:r w:rsidR="00AC4C50">
        <w:rPr>
          <w:rFonts w:asciiTheme="minorHAnsi" w:hAnsiTheme="minorHAnsi" w:cstheme="minorHAnsi"/>
          <w:color w:val="7030A0"/>
        </w:rPr>
        <w:t>illiliters</w:t>
      </w:r>
      <w:proofErr w:type="spellEnd"/>
      <w:r w:rsidR="00AC4C50" w:rsidRPr="00AC4C50">
        <w:rPr>
          <w:rFonts w:asciiTheme="minorHAnsi" w:hAnsiTheme="minorHAnsi" w:cstheme="minorHAnsi"/>
          <w:color w:val="7030A0"/>
        </w:rPr>
        <w:t xml:space="preserve"> of a 0.15% tricaine methane sulfonate </w:t>
      </w:r>
      <w:r w:rsidRPr="00AC4C50">
        <w:rPr>
          <w:rFonts w:asciiTheme="minorHAnsi" w:hAnsiTheme="minorHAnsi" w:cstheme="minorHAnsi"/>
          <w:color w:val="7030A0"/>
        </w:rPr>
        <w:t xml:space="preserve">solution </w:t>
      </w:r>
      <w:r w:rsidRPr="00AC4C50">
        <w:rPr>
          <w:rFonts w:asciiTheme="minorHAnsi" w:hAnsiTheme="minorHAnsi" w:cstheme="minorHAnsi"/>
          <w:b/>
          <w:bCs/>
          <w:color w:val="7030A0"/>
        </w:rPr>
        <w:t xml:space="preserve">[1] </w:t>
      </w:r>
      <w:r w:rsidRPr="006543ED">
        <w:rPr>
          <w:rFonts w:asciiTheme="minorHAnsi" w:hAnsiTheme="minorHAnsi" w:cstheme="minorHAnsi"/>
          <w:color w:val="7030A0"/>
        </w:rPr>
        <w:t>and</w:t>
      </w:r>
      <w:r w:rsidR="00AC4C50" w:rsidRPr="00AC4C50">
        <w:rPr>
          <w:rFonts w:asciiTheme="minorHAnsi" w:hAnsiTheme="minorHAnsi" w:cstheme="minorHAnsi"/>
          <w:color w:val="7030A0"/>
        </w:rPr>
        <w:t xml:space="preserve"> adjust the pH to 7.0 using sodium bicarbonate </w:t>
      </w:r>
      <w:r w:rsidR="00AC4C50" w:rsidRPr="00AC4C50">
        <w:rPr>
          <w:rFonts w:asciiTheme="minorHAnsi" w:hAnsiTheme="minorHAnsi" w:cstheme="minorHAnsi"/>
          <w:b/>
          <w:bCs/>
          <w:color w:val="7030A0"/>
        </w:rPr>
        <w:t>[2]</w:t>
      </w:r>
      <w:r w:rsidR="00AC4C50">
        <w:rPr>
          <w:rFonts w:asciiTheme="minorHAnsi" w:hAnsiTheme="minorHAnsi" w:cstheme="minorHAnsi"/>
          <w:b/>
          <w:bCs/>
          <w:color w:val="7030A0"/>
        </w:rPr>
        <w:t>.</w:t>
      </w:r>
    </w:p>
    <w:p w14:paraId="0D536369" w14:textId="77777777" w:rsidR="00AC34FC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preparing the Tricaine methane sulfonate solution</w:t>
      </w:r>
    </w:p>
    <w:p w14:paraId="0EDBD8A8" w14:textId="11C52463" w:rsidR="009B41D5" w:rsidRPr="008E79EB" w:rsidRDefault="00AC34FC" w:rsidP="009B41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9B41D5" w:rsidRPr="008E79EB">
        <w:rPr>
          <w:lang w:val="en-IN"/>
        </w:rPr>
        <w:t xml:space="preserve">adjusting the </w:t>
      </w:r>
      <w:proofErr w:type="spellStart"/>
      <w:r w:rsidR="009B41D5" w:rsidRPr="008E79EB">
        <w:rPr>
          <w:lang w:val="en-IN"/>
        </w:rPr>
        <w:t>pH.</w:t>
      </w:r>
      <w:proofErr w:type="spellEnd"/>
    </w:p>
    <w:p w14:paraId="6CAEB2A7" w14:textId="58B20570" w:rsidR="009B41D5" w:rsidRDefault="00F67E75" w:rsidP="009B41D5">
      <w:pPr>
        <w:pStyle w:val="Narration"/>
        <w:numPr>
          <w:ilvl w:val="1"/>
          <w:numId w:val="3"/>
        </w:numPr>
      </w:pPr>
      <w:r w:rsidRPr="00F67E75">
        <w:rPr>
          <w:lang w:val="en-US"/>
        </w:rPr>
        <w:t xml:space="preserve">After anesthetizing the frog, verify a surgical level of anesthesia by gently pinching the fleshy area of both hind feet with forceps </w:t>
      </w:r>
      <w:proofErr w:type="gramStart"/>
      <w:r w:rsidRPr="00F67E75">
        <w:rPr>
          <w:lang w:val="en-US"/>
        </w:rPr>
        <w:t>or</w:t>
      </w:r>
      <w:proofErr w:type="gramEnd"/>
      <w:r w:rsidRPr="00F67E75">
        <w:rPr>
          <w:lang w:val="en-US"/>
        </w:rPr>
        <w:t xml:space="preserve"> a hemostat to confirm the absence of a response</w:t>
      </w:r>
      <w:r>
        <w:rPr>
          <w:b/>
          <w:bCs/>
          <w:lang w:val="en-US"/>
        </w:rPr>
        <w:t xml:space="preserve">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0508A543" w14:textId="3EC1DDF6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pinching the rear feet of the frog with forceps.</w:t>
      </w:r>
      <w:r w:rsidR="00AC4C50">
        <w:rPr>
          <w:lang w:val="en-IN"/>
        </w:rPr>
        <w:t xml:space="preserve"> </w:t>
      </w:r>
    </w:p>
    <w:p w14:paraId="37B8A0BB" w14:textId="77777777" w:rsidR="009B41D5" w:rsidRDefault="009B41D5" w:rsidP="009B41D5">
      <w:pPr>
        <w:pStyle w:val="Narration"/>
        <w:numPr>
          <w:ilvl w:val="1"/>
          <w:numId w:val="3"/>
        </w:numPr>
      </w:pPr>
      <w:r w:rsidRPr="008E79EB">
        <w:t xml:space="preserve">Place the frog on its back on sterile paper towels wetted with the Tricaine methane sulfonate solution on a large piece of sterile </w:t>
      </w:r>
      <w:proofErr w:type="spellStart"/>
      <w:r w:rsidRPr="008E79EB">
        <w:t>aluminum</w:t>
      </w:r>
      <w:proofErr w:type="spellEnd"/>
      <w:r w:rsidRPr="008E79EB">
        <w:t xml:space="preserve"> foil </w:t>
      </w:r>
      <w:r w:rsidRPr="008E79EB">
        <w:rPr>
          <w:b/>
          <w:bCs/>
        </w:rPr>
        <w:t>[1]</w:t>
      </w:r>
      <w:r w:rsidRPr="008E79EB">
        <w:t xml:space="preserve">. Apply strips of paper towel moistened in the solution to the legs and torso to prevent drying and maintain </w:t>
      </w:r>
      <w:proofErr w:type="spellStart"/>
      <w:r w:rsidRPr="008E79EB">
        <w:t>anesthesia</w:t>
      </w:r>
      <w:proofErr w:type="spellEnd"/>
      <w:r w:rsidRPr="008E79EB">
        <w:t xml:space="preserve"> </w:t>
      </w:r>
      <w:r w:rsidRPr="008E79EB">
        <w:rPr>
          <w:b/>
          <w:bCs/>
        </w:rPr>
        <w:t>[2]</w:t>
      </w:r>
      <w:r w:rsidRPr="008E79EB">
        <w:t>.</w:t>
      </w:r>
    </w:p>
    <w:p w14:paraId="40FAF1E9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 xml:space="preserve">Talent positioning the frog on wetted sterile paper towels over </w:t>
      </w:r>
      <w:proofErr w:type="spellStart"/>
      <w:r w:rsidRPr="008E79EB">
        <w:rPr>
          <w:lang w:val="en-IN"/>
        </w:rPr>
        <w:t>aluminum</w:t>
      </w:r>
      <w:proofErr w:type="spellEnd"/>
      <w:r w:rsidRPr="008E79EB">
        <w:rPr>
          <w:lang w:val="en-IN"/>
        </w:rPr>
        <w:t xml:space="preserve"> foil.</w:t>
      </w:r>
    </w:p>
    <w:p w14:paraId="761F5886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lastRenderedPageBreak/>
        <w:t>Talent placing moist paper towel strips on the frog’s legs and torso.</w:t>
      </w:r>
    </w:p>
    <w:p w14:paraId="2B940790" w14:textId="4D482727" w:rsidR="009B41D5" w:rsidRDefault="006543ED" w:rsidP="009B41D5">
      <w:pPr>
        <w:pStyle w:val="Narration"/>
        <w:numPr>
          <w:ilvl w:val="1"/>
          <w:numId w:val="3"/>
        </w:numPr>
      </w:pPr>
      <w:r>
        <w:t>Now, r</w:t>
      </w:r>
      <w:r w:rsidR="009B41D5" w:rsidRPr="008E79EB">
        <w:t xml:space="preserve">inse the incision site with 0.9 percent sterile saline for at least 5 seconds using a sterile bulb pipette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68F2F4F4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rinsing the incision site with a bulb pipette.</w:t>
      </w:r>
    </w:p>
    <w:p w14:paraId="4BAC2615" w14:textId="433F6131" w:rsidR="009B41D5" w:rsidRDefault="009B41D5" w:rsidP="009B41D5">
      <w:pPr>
        <w:pStyle w:val="Narration"/>
        <w:numPr>
          <w:ilvl w:val="1"/>
          <w:numId w:val="3"/>
        </w:numPr>
      </w:pPr>
      <w:r w:rsidRPr="008E79EB">
        <w:t xml:space="preserve">Using a sterile cotton swab, dab Bupivacaine diluted to 0.25 percent with sterile water onto the skin in the incision area </w:t>
      </w:r>
      <w:r w:rsidRPr="008E79EB">
        <w:rPr>
          <w:b/>
          <w:bCs/>
        </w:rPr>
        <w:t>[1]</w:t>
      </w:r>
      <w:r w:rsidRPr="008E79EB">
        <w:t xml:space="preserve">. Allow 5 minutes for absorption </w:t>
      </w:r>
      <w:r w:rsidR="006543ED">
        <w:t>before</w:t>
      </w:r>
      <w:r w:rsidRPr="008E79EB">
        <w:t xml:space="preserve"> incision </w:t>
      </w:r>
      <w:r w:rsidRPr="008E79EB">
        <w:rPr>
          <w:b/>
          <w:bCs/>
        </w:rPr>
        <w:t>[2]</w:t>
      </w:r>
      <w:r w:rsidRPr="008E79EB">
        <w:t>.</w:t>
      </w:r>
    </w:p>
    <w:p w14:paraId="263DCD9F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applying Bupivacaine with a cotton swab to the incision area.</w:t>
      </w:r>
    </w:p>
    <w:p w14:paraId="2C060602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Shot of the treated skin area during absorption period.</w:t>
      </w:r>
    </w:p>
    <w:p w14:paraId="7E214BDF" w14:textId="1FB1139B" w:rsidR="009B41D5" w:rsidRDefault="006543ED" w:rsidP="009B41D5">
      <w:pPr>
        <w:pStyle w:val="Narration"/>
        <w:numPr>
          <w:ilvl w:val="1"/>
          <w:numId w:val="3"/>
        </w:numPr>
      </w:pPr>
      <w:r>
        <w:t>Then, i</w:t>
      </w:r>
      <w:r w:rsidR="009B41D5" w:rsidRPr="008E79EB">
        <w:t xml:space="preserve">nject Meloxicam at a dose of 0.1 milligram per kilogram intramuscularly into a calf muscle </w:t>
      </w:r>
      <w:r w:rsidR="009B41D5" w:rsidRPr="008E79EB">
        <w:rPr>
          <w:b/>
          <w:bCs/>
        </w:rPr>
        <w:t>[1</w:t>
      </w:r>
      <w:r>
        <w:rPr>
          <w:b/>
          <w:bCs/>
        </w:rPr>
        <w:t>].</w:t>
      </w:r>
    </w:p>
    <w:p w14:paraId="5E689F59" w14:textId="6749F17B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injecting Meloxicam into the calf muscle.</w:t>
      </w:r>
      <w:r w:rsidR="006543ED">
        <w:rPr>
          <w:lang w:val="en-IN"/>
        </w:rPr>
        <w:br/>
      </w:r>
    </w:p>
    <w:p w14:paraId="3F449410" w14:textId="77777777" w:rsidR="006D7A42" w:rsidRPr="00AF53B7" w:rsidRDefault="006D7A42" w:rsidP="006D7A42">
      <w:pPr>
        <w:jc w:val="both"/>
        <w:rPr>
          <w:rFonts w:ascii="Calibri" w:hAnsi="Calibri" w:cs="Calibri"/>
        </w:rPr>
      </w:pPr>
    </w:p>
    <w:p w14:paraId="0CBCBA52" w14:textId="1CF4172C" w:rsidR="006D7A42" w:rsidRDefault="006D7A42" w:rsidP="006D7A42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F53B7">
        <w:rPr>
          <w:rFonts w:ascii="Calibri" w:hAnsi="Calibri" w:cs="Calibri"/>
          <w:b/>
          <w:bCs/>
        </w:rPr>
        <w:t xml:space="preserve">Surgical </w:t>
      </w:r>
      <w:r>
        <w:rPr>
          <w:rFonts w:ascii="Calibri" w:hAnsi="Calibri" w:cs="Calibri"/>
          <w:b/>
          <w:bCs/>
        </w:rPr>
        <w:t>P</w:t>
      </w:r>
      <w:r w:rsidRPr="00AF53B7">
        <w:rPr>
          <w:rFonts w:ascii="Calibri" w:hAnsi="Calibri" w:cs="Calibri"/>
          <w:b/>
          <w:bCs/>
        </w:rPr>
        <w:t>rocedure</w:t>
      </w:r>
    </w:p>
    <w:p w14:paraId="33242A58" w14:textId="77777777" w:rsidR="00A70BF5" w:rsidRDefault="00A70BF5" w:rsidP="00A70BF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44291609"/>
          <w:placeholder>
            <w:docPart w:val="617A420A4C164422B2B0C1AF1F4853F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96F26B5" w14:textId="77777777" w:rsidR="00A70BF5" w:rsidRPr="006D7A42" w:rsidRDefault="00A70BF5" w:rsidP="00A70BF5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57D992A7" w14:textId="78591663" w:rsidR="009B41D5" w:rsidRDefault="006543ED" w:rsidP="009B41D5">
      <w:pPr>
        <w:pStyle w:val="Narration"/>
        <w:numPr>
          <w:ilvl w:val="1"/>
          <w:numId w:val="3"/>
        </w:numPr>
      </w:pPr>
      <w:r>
        <w:t>Using</w:t>
      </w:r>
      <w:r w:rsidRPr="008E79EB">
        <w:t xml:space="preserve"> Adson dressing forceps or rat tooth forceps</w:t>
      </w:r>
      <w:r>
        <w:t>,</w:t>
      </w:r>
      <w:r w:rsidRPr="008E79EB">
        <w:t xml:space="preserve"> </w:t>
      </w:r>
      <w:r>
        <w:t>g</w:t>
      </w:r>
      <w:r w:rsidR="009B41D5" w:rsidRPr="008E79EB">
        <w:t xml:space="preserve">rasp the skin in the lower left or right ventral abdominal region slightly lateral to the midline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50DBED34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grasping the abdominal skin with forceps.</w:t>
      </w:r>
    </w:p>
    <w:p w14:paraId="2027CA3F" w14:textId="60ACACB8" w:rsidR="009B41D5" w:rsidRDefault="006543ED" w:rsidP="009B41D5">
      <w:pPr>
        <w:pStyle w:val="Narration"/>
        <w:numPr>
          <w:ilvl w:val="1"/>
          <w:numId w:val="3"/>
        </w:numPr>
      </w:pPr>
      <w:r>
        <w:t>Then, c</w:t>
      </w:r>
      <w:r w:rsidR="009B41D5" w:rsidRPr="008E79EB">
        <w:t xml:space="preserve">reate a skin fold parallel to the midline </w:t>
      </w:r>
      <w:r w:rsidR="009B41D5" w:rsidRPr="008E79EB">
        <w:rPr>
          <w:b/>
          <w:bCs/>
        </w:rPr>
        <w:t>[1]</w:t>
      </w:r>
      <w:r w:rsidR="009B41D5" w:rsidRPr="008E79EB">
        <w:t xml:space="preserve">. Use sharp scissors to make a small nick through the skin and muscle layers </w:t>
      </w:r>
      <w:r w:rsidR="009B41D5" w:rsidRPr="008E79EB">
        <w:rPr>
          <w:b/>
          <w:bCs/>
        </w:rPr>
        <w:t>[2]</w:t>
      </w:r>
      <w:r w:rsidR="009B41D5" w:rsidRPr="008E79EB">
        <w:t xml:space="preserve"> and enlarge it to an approximately </w:t>
      </w:r>
      <w:proofErr w:type="gramStart"/>
      <w:r w:rsidR="009B41D5" w:rsidRPr="008E79EB">
        <w:t xml:space="preserve">1 </w:t>
      </w:r>
      <w:proofErr w:type="spellStart"/>
      <w:r w:rsidR="009B41D5" w:rsidRPr="008E79EB">
        <w:t>centimeter</w:t>
      </w:r>
      <w:proofErr w:type="spellEnd"/>
      <w:proofErr w:type="gramEnd"/>
      <w:r w:rsidR="009B41D5" w:rsidRPr="008E79EB">
        <w:t xml:space="preserve"> incision </w:t>
      </w:r>
      <w:r w:rsidR="009B41D5" w:rsidRPr="008E79EB">
        <w:rPr>
          <w:b/>
          <w:bCs/>
        </w:rPr>
        <w:t>[3]</w:t>
      </w:r>
      <w:r w:rsidR="009B41D5" w:rsidRPr="008E79EB">
        <w:t>.</w:t>
      </w:r>
    </w:p>
    <w:p w14:paraId="31868B02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creating a skin fold.</w:t>
      </w:r>
    </w:p>
    <w:p w14:paraId="118FA771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making a small nick with scissors.</w:t>
      </w:r>
    </w:p>
    <w:p w14:paraId="4F175A1D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enlarging the incision.</w:t>
      </w:r>
    </w:p>
    <w:p w14:paraId="4DE8EFFD" w14:textId="17FEA20B" w:rsidR="009B41D5" w:rsidRDefault="006543ED" w:rsidP="009B41D5">
      <w:pPr>
        <w:pStyle w:val="Narration"/>
        <w:numPr>
          <w:ilvl w:val="1"/>
          <w:numId w:val="3"/>
        </w:numPr>
      </w:pPr>
      <w:r>
        <w:t>Next, u</w:t>
      </w:r>
      <w:r w:rsidR="009B41D5" w:rsidRPr="008E79EB">
        <w:t xml:space="preserve">se the spay hook to gently pull out the yellow or orange abdominal fat body along with the small intestine </w:t>
      </w:r>
      <w:r w:rsidR="009B41D5" w:rsidRPr="008E79EB">
        <w:rPr>
          <w:b/>
          <w:bCs/>
        </w:rPr>
        <w:t>[1]</w:t>
      </w:r>
      <w:r w:rsidR="009B41D5" w:rsidRPr="008E79EB">
        <w:t xml:space="preserve">. Follow the abdominal fat body medially to locate and remove the testis </w:t>
      </w:r>
      <w:r w:rsidR="009B41D5" w:rsidRPr="008E79EB">
        <w:rPr>
          <w:b/>
          <w:bCs/>
        </w:rPr>
        <w:t>[2]</w:t>
      </w:r>
      <w:r w:rsidR="009B41D5" w:rsidRPr="008E79EB">
        <w:t>.</w:t>
      </w:r>
    </w:p>
    <w:p w14:paraId="7C4B947F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using a spay hook to exteriorize the fat body and intestine.</w:t>
      </w:r>
    </w:p>
    <w:p w14:paraId="7A8CD94C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locating and removing the testis.</w:t>
      </w:r>
    </w:p>
    <w:p w14:paraId="087940E8" w14:textId="694B1E5F" w:rsidR="009B41D5" w:rsidRDefault="009B41D5" w:rsidP="009B41D5">
      <w:pPr>
        <w:pStyle w:val="Narration"/>
        <w:numPr>
          <w:ilvl w:val="1"/>
          <w:numId w:val="3"/>
        </w:numPr>
      </w:pPr>
      <w:r w:rsidRPr="008E79EB">
        <w:t>Store the testis in Modified Barth’s Saline</w:t>
      </w:r>
      <w:r w:rsidR="006543ED">
        <w:t xml:space="preserve"> </w:t>
      </w:r>
      <w:r w:rsidR="006543ED" w:rsidRPr="006543ED">
        <w:rPr>
          <w:b/>
          <w:bCs/>
        </w:rPr>
        <w:t>[1]</w:t>
      </w:r>
      <w:r w:rsidRPr="008E79EB">
        <w:t xml:space="preserve"> at 4 degrees Celsius </w:t>
      </w:r>
      <w:r w:rsidRPr="008E79EB">
        <w:rPr>
          <w:b/>
          <w:bCs/>
        </w:rPr>
        <w:t>[</w:t>
      </w:r>
      <w:r w:rsidR="006D7A42">
        <w:rPr>
          <w:b/>
          <w:bCs/>
        </w:rPr>
        <w:t>2</w:t>
      </w:r>
      <w:r w:rsidRPr="008E79EB">
        <w:rPr>
          <w:b/>
          <w:bCs/>
        </w:rPr>
        <w:t>]</w:t>
      </w:r>
      <w:r w:rsidRPr="008E79EB">
        <w:t>.</w:t>
      </w:r>
    </w:p>
    <w:p w14:paraId="4D8EE84B" w14:textId="77777777" w:rsidR="006543ED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placing the testis into a conta</w:t>
      </w:r>
      <w:r w:rsidR="006543ED">
        <w:rPr>
          <w:lang w:val="en-IN"/>
        </w:rPr>
        <w:t>i</w:t>
      </w:r>
      <w:r w:rsidRPr="008E79EB">
        <w:rPr>
          <w:lang w:val="en-IN"/>
        </w:rPr>
        <w:t>ner with Modified Barth’s Saline</w:t>
      </w:r>
      <w:r w:rsidR="006543ED">
        <w:rPr>
          <w:lang w:val="en-IN"/>
        </w:rPr>
        <w:t>.</w:t>
      </w:r>
    </w:p>
    <w:p w14:paraId="2EBBC758" w14:textId="44318148" w:rsidR="009B41D5" w:rsidRPr="008E79EB" w:rsidRDefault="006543ED" w:rsidP="009B41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container</w:t>
      </w:r>
      <w:r w:rsidR="009B41D5" w:rsidRPr="008E79EB">
        <w:rPr>
          <w:lang w:val="en-IN"/>
        </w:rPr>
        <w:t xml:space="preserve"> at 4 degrees Celsius.</w:t>
      </w:r>
    </w:p>
    <w:p w14:paraId="74DB443F" w14:textId="103D556A" w:rsidR="009B41D5" w:rsidRDefault="006D7A42" w:rsidP="009B41D5">
      <w:pPr>
        <w:pStyle w:val="Narration"/>
        <w:numPr>
          <w:ilvl w:val="1"/>
          <w:numId w:val="3"/>
        </w:numPr>
      </w:pPr>
      <w:r>
        <w:rPr>
          <w:lang w:val="en-IN"/>
        </w:rPr>
        <w:t>U</w:t>
      </w:r>
      <w:r w:rsidRPr="008E79EB">
        <w:t>sing a blunt instrument</w:t>
      </w:r>
      <w:r>
        <w:t>, g</w:t>
      </w:r>
      <w:r w:rsidR="009B41D5" w:rsidRPr="008E79EB">
        <w:t xml:space="preserve">uide the intestines and the abdominal fat </w:t>
      </w:r>
      <w:r>
        <w:t xml:space="preserve">body </w:t>
      </w:r>
      <w:r w:rsidR="009B41D5" w:rsidRPr="008E79EB">
        <w:t xml:space="preserve">back into the </w:t>
      </w:r>
      <w:r w:rsidR="009B41D5" w:rsidRPr="008E79EB">
        <w:lastRenderedPageBreak/>
        <w:t xml:space="preserve">body </w:t>
      </w:r>
      <w:r>
        <w:t xml:space="preserve">cavity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1AD61774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repositioning the intestines and fat body into the body cavity using a spay hook.</w:t>
      </w:r>
    </w:p>
    <w:p w14:paraId="224E8CA4" w14:textId="77777777" w:rsidR="009B41D5" w:rsidRDefault="009B41D5" w:rsidP="009B41D5">
      <w:pPr>
        <w:pStyle w:val="Narration"/>
        <w:numPr>
          <w:ilvl w:val="1"/>
          <w:numId w:val="3"/>
        </w:numPr>
      </w:pPr>
      <w:r w:rsidRPr="008E79EB">
        <w:t xml:space="preserve">Close the muscle layer using an absorbable Poliglecaprone 25 monofilament suture in two or three simple interrupted sutures </w:t>
      </w:r>
      <w:r w:rsidRPr="008E79EB">
        <w:rPr>
          <w:b/>
          <w:bCs/>
        </w:rPr>
        <w:t>[1]</w:t>
      </w:r>
      <w:r w:rsidRPr="008E79EB">
        <w:t xml:space="preserve">. Then close the skin layer separately using the same suture technique </w:t>
      </w:r>
      <w:r w:rsidRPr="008E79EB">
        <w:rPr>
          <w:b/>
          <w:bCs/>
        </w:rPr>
        <w:t>[2]</w:t>
      </w:r>
      <w:r w:rsidRPr="008E79EB">
        <w:t>.</w:t>
      </w:r>
    </w:p>
    <w:p w14:paraId="3A763EB4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suturing the muscle layer with simple interrupted sutures.</w:t>
      </w:r>
    </w:p>
    <w:p w14:paraId="65505209" w14:textId="045947F8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suturing the skin layer with simple interrupted sutures.</w:t>
      </w:r>
      <w:r w:rsidR="006543ED">
        <w:rPr>
          <w:lang w:val="en-IN"/>
        </w:rPr>
        <w:br/>
      </w:r>
    </w:p>
    <w:p w14:paraId="584EA116" w14:textId="31443D01" w:rsidR="006543ED" w:rsidRDefault="006543ED" w:rsidP="006543ED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F53B7">
        <w:rPr>
          <w:rFonts w:ascii="Calibri" w:hAnsi="Calibri" w:cs="Calibri"/>
          <w:b/>
          <w:bCs/>
        </w:rPr>
        <w:t xml:space="preserve">Postsurgical </w:t>
      </w:r>
      <w:r>
        <w:rPr>
          <w:rFonts w:ascii="Calibri" w:hAnsi="Calibri" w:cs="Calibri"/>
          <w:b/>
          <w:bCs/>
        </w:rPr>
        <w:t>M</w:t>
      </w:r>
      <w:r w:rsidRPr="00AF53B7">
        <w:rPr>
          <w:rFonts w:ascii="Calibri" w:hAnsi="Calibri" w:cs="Calibri"/>
          <w:b/>
          <w:bCs/>
        </w:rPr>
        <w:t xml:space="preserve">onitoring and </w:t>
      </w:r>
      <w:r>
        <w:rPr>
          <w:rFonts w:ascii="Calibri" w:hAnsi="Calibri" w:cs="Calibri"/>
          <w:b/>
          <w:bCs/>
        </w:rPr>
        <w:t>H</w:t>
      </w:r>
      <w:r w:rsidRPr="00AF53B7">
        <w:rPr>
          <w:rFonts w:ascii="Calibri" w:hAnsi="Calibri" w:cs="Calibri"/>
          <w:b/>
          <w:bCs/>
        </w:rPr>
        <w:t>ousing</w:t>
      </w:r>
      <w:r>
        <w:rPr>
          <w:rFonts w:ascii="Calibri" w:hAnsi="Calibri" w:cs="Calibri"/>
          <w:b/>
          <w:bCs/>
        </w:rPr>
        <w:t xml:space="preserve"> of the Operated Animal</w:t>
      </w:r>
    </w:p>
    <w:p w14:paraId="2B5D3155" w14:textId="3780FC93" w:rsidR="00A70BF5" w:rsidRPr="00A70BF5" w:rsidRDefault="00A70BF5" w:rsidP="00A70BF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51789545"/>
          <w:placeholder>
            <w:docPart w:val="B8991306223046D69A27651EF9D1E0A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5680A85" w14:textId="7E81E92F" w:rsidR="009B41D5" w:rsidRDefault="009B41D5" w:rsidP="009B41D5">
      <w:pPr>
        <w:pStyle w:val="Narration"/>
        <w:numPr>
          <w:ilvl w:val="1"/>
          <w:numId w:val="3"/>
        </w:numPr>
      </w:pPr>
      <w:r w:rsidRPr="008E79EB">
        <w:t>Rinse the frog in clean</w:t>
      </w:r>
      <w:r w:rsidR="00E41570">
        <w:t>,</w:t>
      </w:r>
      <w:r w:rsidRPr="008E79EB">
        <w:t xml:space="preserve"> chlorine-free water to remove residual Tricaine methane sulfonate </w:t>
      </w:r>
      <w:r w:rsidRPr="008E79EB">
        <w:rPr>
          <w:b/>
          <w:bCs/>
        </w:rPr>
        <w:t>[1]</w:t>
      </w:r>
      <w:r w:rsidRPr="008E79EB">
        <w:t>.</w:t>
      </w:r>
    </w:p>
    <w:p w14:paraId="136875B3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rinsing the frog with clean water.</w:t>
      </w:r>
    </w:p>
    <w:p w14:paraId="2977FE4A" w14:textId="77777777" w:rsidR="009B41D5" w:rsidRDefault="009B41D5" w:rsidP="009B41D5">
      <w:pPr>
        <w:pStyle w:val="Narration"/>
        <w:numPr>
          <w:ilvl w:val="1"/>
          <w:numId w:val="3"/>
        </w:numPr>
      </w:pPr>
      <w:r w:rsidRPr="008E79EB">
        <w:t xml:space="preserve">Place the frog into a container with fresh chlorine-free water while supporting the head above water and keeping the skin moist </w:t>
      </w:r>
      <w:r w:rsidRPr="008E79EB">
        <w:rPr>
          <w:b/>
          <w:bCs/>
        </w:rPr>
        <w:t>[1]</w:t>
      </w:r>
      <w:r w:rsidRPr="008E79EB">
        <w:t xml:space="preserve">. Observe continuously until the frog is moving and swimming normally, which may take 20 to 30 minutes </w:t>
      </w:r>
      <w:r w:rsidRPr="008E79EB">
        <w:rPr>
          <w:b/>
          <w:bCs/>
        </w:rPr>
        <w:t>[2]</w:t>
      </w:r>
      <w:r w:rsidRPr="008E79EB">
        <w:t>.</w:t>
      </w:r>
    </w:p>
    <w:p w14:paraId="7B632170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placing the frog into a container with its head supported above water.</w:t>
      </w:r>
    </w:p>
    <w:p w14:paraId="2506CD9C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observing the frog during recovery.</w:t>
      </w:r>
    </w:p>
    <w:p w14:paraId="110AA055" w14:textId="77777777" w:rsidR="009B41D5" w:rsidRDefault="009B41D5" w:rsidP="009B41D5">
      <w:pPr>
        <w:pStyle w:val="Narration"/>
        <w:numPr>
          <w:ilvl w:val="1"/>
          <w:numId w:val="3"/>
        </w:numPr>
      </w:pPr>
      <w:r w:rsidRPr="008E79EB">
        <w:t xml:space="preserve">Transfer the frog into a stand-alone recovery tank with enough water to fully submerge the frog for 24 hours once normal movement resumes </w:t>
      </w:r>
      <w:r w:rsidRPr="008E79EB">
        <w:rPr>
          <w:b/>
          <w:bCs/>
        </w:rPr>
        <w:t>[1]</w:t>
      </w:r>
      <w:r w:rsidRPr="008E79EB">
        <w:t>.</w:t>
      </w:r>
    </w:p>
    <w:p w14:paraId="5FB59B5E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transferring the frog into a recovery tank.</w:t>
      </w:r>
    </w:p>
    <w:p w14:paraId="551651B8" w14:textId="77777777" w:rsidR="009B41D5" w:rsidRDefault="009B41D5" w:rsidP="009B41D5">
      <w:pPr>
        <w:pStyle w:val="Narration"/>
        <w:numPr>
          <w:ilvl w:val="1"/>
          <w:numId w:val="3"/>
        </w:numPr>
      </w:pPr>
      <w:r w:rsidRPr="008E79EB">
        <w:t xml:space="preserve">Return the frog to a standard housing tank separate from other frogs </w:t>
      </w:r>
      <w:r w:rsidRPr="008E79EB">
        <w:rPr>
          <w:b/>
          <w:bCs/>
        </w:rPr>
        <w:t>[1]</w:t>
      </w:r>
      <w:r w:rsidRPr="008E79EB">
        <w:t xml:space="preserve">. Monitor daily for normal eating and swimming, signs of skin lesions or loss of skin, swollen or red legs, and incisional healing </w:t>
      </w:r>
      <w:r w:rsidRPr="008E79EB">
        <w:rPr>
          <w:b/>
          <w:bCs/>
        </w:rPr>
        <w:t>[2]</w:t>
      </w:r>
      <w:r w:rsidRPr="008E79EB">
        <w:t>.</w:t>
      </w:r>
    </w:p>
    <w:p w14:paraId="5449E140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placing the frog into a housing tank separate from others.</w:t>
      </w:r>
    </w:p>
    <w:p w14:paraId="3153332F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observing the frog for recovery indicators.</w:t>
      </w:r>
    </w:p>
    <w:p w14:paraId="5FDF713B" w14:textId="77777777" w:rsidR="009B41D5" w:rsidRPr="00080906" w:rsidRDefault="009B41D5" w:rsidP="009B41D5">
      <w:pPr>
        <w:rPr>
          <w:lang w:val="en-IN"/>
        </w:rPr>
      </w:pPr>
    </w:p>
    <w:p w14:paraId="09689C4F" w14:textId="1F0F366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660411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75461">
        <w:rPr>
          <w:rFonts w:eastAsia="Times New Roman" w:cstheme="minorHAnsi"/>
          <w:bCs/>
        </w:rPr>
        <w:t>5</w:t>
      </w:r>
      <w:r w:rsidR="00402CE6">
        <w:rPr>
          <w:rFonts w:eastAsia="Times New Roman" w:cstheme="minorHAnsi"/>
          <w:bCs/>
        </w:rPr>
        <w:t>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BE42C08" w14:textId="05B08F89" w:rsidR="007E3F43" w:rsidRPr="006D7A42" w:rsidRDefault="006D7A42" w:rsidP="007E3F43">
      <w:pPr>
        <w:pStyle w:val="Narration"/>
        <w:numPr>
          <w:ilvl w:val="1"/>
          <w:numId w:val="3"/>
        </w:numPr>
        <w:rPr>
          <w:b/>
          <w:bCs/>
        </w:rPr>
      </w:pPr>
      <w:r w:rsidRPr="006D7A42">
        <w:rPr>
          <w:lang w:val="en-US"/>
        </w:rPr>
        <w:t xml:space="preserve">Embryos from </w:t>
      </w:r>
      <w:r w:rsidR="00402CE6">
        <w:t>s</w:t>
      </w:r>
      <w:r w:rsidR="00402CE6" w:rsidRPr="00AF53B7">
        <w:t>urgically removed</w:t>
      </w:r>
      <w:r w:rsidR="00402CE6">
        <w:t xml:space="preserve"> </w:t>
      </w:r>
      <w:r w:rsidR="00402CE6" w:rsidRPr="00402CE6">
        <w:rPr>
          <w:b/>
          <w:bCs/>
        </w:rPr>
        <w:t>[1]</w:t>
      </w:r>
      <w:r w:rsidR="00402CE6" w:rsidRPr="00AF53B7">
        <w:t xml:space="preserve"> and contralateral </w:t>
      </w:r>
      <w:proofErr w:type="gramStart"/>
      <w:r w:rsidR="00402CE6" w:rsidRPr="00AF53B7">
        <w:t>testes</w:t>
      </w:r>
      <w:proofErr w:type="gramEnd"/>
      <w:r w:rsidR="00402CE6" w:rsidRPr="00AF53B7">
        <w:t xml:space="preserve"> </w:t>
      </w:r>
      <w:r w:rsidRPr="006D7A42">
        <w:rPr>
          <w:lang w:val="en-US"/>
        </w:rPr>
        <w:t>developed similarly across cleavage, gastrulation, neurulation, and tailbud stages</w:t>
      </w:r>
      <w:r w:rsidR="00402CE6">
        <w:rPr>
          <w:lang w:val="en-US"/>
        </w:rPr>
        <w:t xml:space="preserve"> </w:t>
      </w:r>
      <w:r w:rsidR="00402CE6" w:rsidRPr="00402CE6">
        <w:rPr>
          <w:b/>
          <w:bCs/>
          <w:lang w:val="en-US"/>
        </w:rPr>
        <w:t>[2]</w:t>
      </w:r>
      <w:r w:rsidRPr="00402CE6">
        <w:rPr>
          <w:b/>
          <w:bCs/>
          <w:lang w:val="en-US"/>
        </w:rPr>
        <w:t>,</w:t>
      </w:r>
      <w:r w:rsidRPr="006D7A42">
        <w:rPr>
          <w:lang w:val="en-US"/>
        </w:rPr>
        <w:t xml:space="preserve"> showing normal morphology with no differences in development or viability</w:t>
      </w:r>
      <w:r w:rsidRPr="006D7A42">
        <w:rPr>
          <w:b/>
          <w:bCs/>
        </w:rPr>
        <w:t xml:space="preserve"> </w:t>
      </w:r>
      <w:r w:rsidR="007E3F43" w:rsidRPr="006D7A42">
        <w:rPr>
          <w:b/>
          <w:bCs/>
        </w:rPr>
        <w:t>[</w:t>
      </w:r>
      <w:r w:rsidR="00402CE6">
        <w:rPr>
          <w:b/>
          <w:bCs/>
        </w:rPr>
        <w:t>3</w:t>
      </w:r>
      <w:r w:rsidR="007E3F43" w:rsidRPr="006D7A42">
        <w:rPr>
          <w:b/>
          <w:bCs/>
        </w:rPr>
        <w:t>].</w:t>
      </w:r>
    </w:p>
    <w:p w14:paraId="0B79FE09" w14:textId="1A24BCB7" w:rsidR="007E3F43" w:rsidRDefault="007E3F43" w:rsidP="007E3F4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02CE6">
        <w:rPr>
          <w:lang w:val="it-CH"/>
        </w:rPr>
        <w:t xml:space="preserve">LAB MEDIA: Figure 4. </w:t>
      </w:r>
      <w:r w:rsidR="00402CE6" w:rsidRPr="00402CE6">
        <w:rPr>
          <w:lang w:val="it-CH"/>
        </w:rPr>
        <w:t xml:space="preserve"> </w:t>
      </w:r>
      <w:r w:rsidR="00402CE6" w:rsidRPr="00402CE6">
        <w:rPr>
          <w:i/>
          <w:iCs/>
          <w:color w:val="0000FF"/>
          <w:lang w:val="en-IN"/>
        </w:rPr>
        <w:t>Video editor: Please highlight panel A</w:t>
      </w:r>
    </w:p>
    <w:p w14:paraId="1EA6B78F" w14:textId="767CBB74" w:rsidR="00402CE6" w:rsidRDefault="00402CE6" w:rsidP="00402CE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02CE6">
        <w:rPr>
          <w:lang w:val="en-IN"/>
        </w:rPr>
        <w:t xml:space="preserve">LAB MEDIA: Figure 4.  </w:t>
      </w:r>
      <w:r w:rsidRPr="00402CE6">
        <w:rPr>
          <w:i/>
          <w:iCs/>
          <w:color w:val="0000FF"/>
          <w:lang w:val="en-IN"/>
        </w:rPr>
        <w:t>Video editor: Please highlight panel</w:t>
      </w:r>
      <w:r>
        <w:rPr>
          <w:i/>
          <w:iCs/>
          <w:color w:val="0000FF"/>
          <w:lang w:val="en-IN"/>
        </w:rPr>
        <w:t xml:space="preserve"> B</w:t>
      </w:r>
    </w:p>
    <w:p w14:paraId="7FCDE3E9" w14:textId="569AE61D" w:rsidR="00402CE6" w:rsidRPr="00402CE6" w:rsidRDefault="00402CE6" w:rsidP="00402CE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02CE6">
        <w:rPr>
          <w:lang w:val="en-IN"/>
        </w:rPr>
        <w:t xml:space="preserve">LAB MEDIA: Figure 4.  </w:t>
      </w:r>
    </w:p>
    <w:p w14:paraId="2A94342F" w14:textId="77777777" w:rsidR="00402CE6" w:rsidRPr="00402CE6" w:rsidRDefault="00402CE6" w:rsidP="00402CE6">
      <w:pPr>
        <w:pStyle w:val="ShotDescription"/>
        <w:ind w:firstLine="0"/>
        <w:rPr>
          <w:i/>
          <w:iCs/>
          <w:color w:val="0000FF"/>
          <w:lang w:val="en-IN"/>
        </w:rPr>
      </w:pPr>
    </w:p>
    <w:p w14:paraId="1946477A" w14:textId="4285AA57" w:rsidR="007E3F43" w:rsidRDefault="007E3F43" w:rsidP="007E3F43">
      <w:pPr>
        <w:pStyle w:val="Narration"/>
        <w:numPr>
          <w:ilvl w:val="1"/>
          <w:numId w:val="3"/>
        </w:numPr>
      </w:pPr>
      <w:r w:rsidRPr="00826877">
        <w:t xml:space="preserve">Frog usage averaged 3.2 frogs per month from January 2023 to October 2024 </w:t>
      </w:r>
      <w:r w:rsidRPr="006D7A42">
        <w:rPr>
          <w:b/>
          <w:bCs/>
        </w:rPr>
        <w:t>[1</w:t>
      </w:r>
      <w:proofErr w:type="gramStart"/>
      <w:r w:rsidRPr="006D7A42">
        <w:rPr>
          <w:b/>
          <w:bCs/>
        </w:rPr>
        <w:t>],</w:t>
      </w:r>
      <w:r w:rsidRPr="00826877">
        <w:t xml:space="preserve"> and</w:t>
      </w:r>
      <w:proofErr w:type="gramEnd"/>
      <w:r w:rsidRPr="00826877">
        <w:t xml:space="preserve"> decreased to an average of 1.7 frogs per month after November 2024 </w:t>
      </w:r>
      <w:r w:rsidRPr="00E75461">
        <w:rPr>
          <w:b/>
          <w:bCs/>
        </w:rPr>
        <w:t>[2].</w:t>
      </w:r>
    </w:p>
    <w:p w14:paraId="3830D256" w14:textId="77777777" w:rsidR="007E3F43" w:rsidRDefault="007E3F43" w:rsidP="007E3F43">
      <w:pPr>
        <w:pStyle w:val="ShotDescription"/>
        <w:numPr>
          <w:ilvl w:val="2"/>
          <w:numId w:val="3"/>
        </w:numPr>
        <w:rPr>
          <w:lang w:val="en-IN"/>
        </w:rPr>
      </w:pPr>
      <w:r w:rsidRPr="00826877">
        <w:rPr>
          <w:lang w:val="en-IN"/>
        </w:rPr>
        <w:t xml:space="preserve">LAB MEDIA: Figure 4C. </w:t>
      </w:r>
      <w:r w:rsidRPr="00E75461">
        <w:rPr>
          <w:i/>
          <w:iCs/>
          <w:color w:val="0000FF"/>
          <w:lang w:val="en-IN"/>
        </w:rPr>
        <w:t>Video editor: Highlight the left portion of the graph from January 2023 to October 2024 where the data points are higher.</w:t>
      </w:r>
    </w:p>
    <w:p w14:paraId="4401FDDD" w14:textId="77777777" w:rsidR="007E3F43" w:rsidRPr="00826877" w:rsidRDefault="007E3F43" w:rsidP="007E3F43">
      <w:pPr>
        <w:pStyle w:val="ShotDescription"/>
        <w:numPr>
          <w:ilvl w:val="2"/>
          <w:numId w:val="3"/>
        </w:numPr>
        <w:rPr>
          <w:lang w:val="en-IN"/>
        </w:rPr>
      </w:pPr>
      <w:r w:rsidRPr="00826877">
        <w:rPr>
          <w:lang w:val="en-IN"/>
        </w:rPr>
        <w:t xml:space="preserve">LAB MEDIA: Figure 4C. </w:t>
      </w:r>
      <w:r w:rsidRPr="00E75461">
        <w:rPr>
          <w:i/>
          <w:iCs/>
          <w:color w:val="0000FF"/>
          <w:lang w:val="en-IN"/>
        </w:rPr>
        <w:t xml:space="preserve">Video editor: Highlight the right portion of the graph after November 2024 where the data points are lower, near the arrow </w:t>
      </w:r>
      <w:proofErr w:type="spellStart"/>
      <w:r w:rsidRPr="00E75461">
        <w:rPr>
          <w:i/>
          <w:iCs/>
          <w:color w:val="0000FF"/>
          <w:lang w:val="en-IN"/>
        </w:rPr>
        <w:t>labeled</w:t>
      </w:r>
      <w:proofErr w:type="spellEnd"/>
      <w:r w:rsidRPr="00E75461">
        <w:rPr>
          <w:i/>
          <w:iCs/>
          <w:color w:val="0000FF"/>
          <w:lang w:val="en-IN"/>
        </w:rPr>
        <w:t xml:space="preserve"> “Begin Gonadectomies”.</w:t>
      </w:r>
    </w:p>
    <w:p w14:paraId="1B74F236" w14:textId="77777777" w:rsidR="007E3F43" w:rsidRPr="00080906" w:rsidRDefault="007E3F43" w:rsidP="007E3F43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56A2F" w14:textId="77777777" w:rsidR="00077F57" w:rsidRDefault="00077F57">
      <w:r>
        <w:separator/>
      </w:r>
    </w:p>
    <w:p w14:paraId="6957869B" w14:textId="77777777" w:rsidR="00077F57" w:rsidRDefault="00077F57"/>
  </w:endnote>
  <w:endnote w:type="continuationSeparator" w:id="0">
    <w:p w14:paraId="2363D418" w14:textId="77777777" w:rsidR="00077F57" w:rsidRDefault="00077F57">
      <w:r>
        <w:continuationSeparator/>
      </w:r>
    </w:p>
    <w:p w14:paraId="47CC67B9" w14:textId="77777777" w:rsidR="00077F57" w:rsidRDefault="00077F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A4D871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543E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101BB" w14:textId="77777777" w:rsidR="00077F57" w:rsidRDefault="00077F57">
      <w:r>
        <w:separator/>
      </w:r>
    </w:p>
    <w:p w14:paraId="107C713A" w14:textId="77777777" w:rsidR="00077F57" w:rsidRDefault="00077F57"/>
  </w:footnote>
  <w:footnote w:type="continuationSeparator" w:id="0">
    <w:p w14:paraId="3E84DDAC" w14:textId="77777777" w:rsidR="00077F57" w:rsidRDefault="00077F57">
      <w:r>
        <w:continuationSeparator/>
      </w:r>
    </w:p>
    <w:p w14:paraId="0A38D34C" w14:textId="77777777" w:rsidR="00077F57" w:rsidRDefault="00077F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2039C2"/>
    <w:multiLevelType w:val="multilevel"/>
    <w:tmpl w:val="A596D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0" w:hanging="4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592586758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F5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2CE6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2BE8"/>
    <w:rsid w:val="006346FE"/>
    <w:rsid w:val="00637544"/>
    <w:rsid w:val="006402D4"/>
    <w:rsid w:val="006446A3"/>
    <w:rsid w:val="00645A61"/>
    <w:rsid w:val="00645B93"/>
    <w:rsid w:val="00646050"/>
    <w:rsid w:val="00652165"/>
    <w:rsid w:val="006543ED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810"/>
    <w:rsid w:val="006B5F4E"/>
    <w:rsid w:val="006C08AE"/>
    <w:rsid w:val="006C0E87"/>
    <w:rsid w:val="006C1A3B"/>
    <w:rsid w:val="006C4093"/>
    <w:rsid w:val="006D1F9B"/>
    <w:rsid w:val="006D3AC7"/>
    <w:rsid w:val="006D7676"/>
    <w:rsid w:val="006D7A42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B30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6074"/>
    <w:rsid w:val="007B72C5"/>
    <w:rsid w:val="007D4222"/>
    <w:rsid w:val="007D61A8"/>
    <w:rsid w:val="007E3F43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1D5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DE5"/>
    <w:rsid w:val="00A70BF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4FC"/>
    <w:rsid w:val="00AC4C50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570"/>
    <w:rsid w:val="00E44C46"/>
    <w:rsid w:val="00E4663E"/>
    <w:rsid w:val="00E52377"/>
    <w:rsid w:val="00E55496"/>
    <w:rsid w:val="00E55F56"/>
    <w:rsid w:val="00E65758"/>
    <w:rsid w:val="00E662CA"/>
    <w:rsid w:val="00E66975"/>
    <w:rsid w:val="00E75461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E75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AC4C5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33738" TargetMode="External"/><Relationship Id="rId13" Type="http://schemas.openxmlformats.org/officeDocument/2006/relationships/hyperlink" Target="mailto:merzdorf@montana.edu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krask@montana.ed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rrett.ryerson@montana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rhodaadjartey@montana.ed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erzdorf@montana.edu" TargetMode="External"/><Relationship Id="rId14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17A420A4C164422B2B0C1AF1F4853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AD266-A7F9-405A-8B6B-BD89295B0BCE}"/>
      </w:docPartPr>
      <w:docPartBody>
        <w:p w:rsidR="00000000" w:rsidRDefault="00074A22" w:rsidP="00074A22">
          <w:pPr>
            <w:pStyle w:val="617A420A4C164422B2B0C1AF1F4853F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8991306223046D69A27651EF9D1E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B6F1B-0DA4-419D-87F3-5AED8729007C}"/>
      </w:docPartPr>
      <w:docPartBody>
        <w:p w:rsidR="00000000" w:rsidRDefault="00074A22" w:rsidP="00074A22">
          <w:pPr>
            <w:pStyle w:val="B8991306223046D69A27651EF9D1E0A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4A22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810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DE5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D61D0"/>
    <w:rsid w:val="00EF5E67"/>
    <w:rsid w:val="00EF7781"/>
    <w:rsid w:val="00F05EC7"/>
    <w:rsid w:val="00F11BF9"/>
    <w:rsid w:val="00F35B29"/>
    <w:rsid w:val="00F4535C"/>
    <w:rsid w:val="00F7561F"/>
    <w:rsid w:val="00F93B93"/>
    <w:rsid w:val="00F96AED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17A420A4C164422B2B0C1AF1F4853FD">
    <w:name w:val="617A420A4C164422B2B0C1AF1F4853FD"/>
    <w:rsid w:val="00074A2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8991306223046D69A27651EF9D1E0AD">
    <w:name w:val="B8991306223046D69A27651EF9D1E0AD"/>
    <w:rsid w:val="00074A2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1375-55CF-4A41-B0B0-8B820A93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10</Pages>
  <Words>1976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13215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63</cp:revision>
  <dcterms:created xsi:type="dcterms:W3CDTF">2025-01-20T00:16:00Z</dcterms:created>
  <dcterms:modified xsi:type="dcterms:W3CDTF">2026-04-23T01:14:00Z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