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E5ED90" w14:textId="6038D7D3" w:rsidR="00537719" w:rsidRPr="007F7716" w:rsidRDefault="003A5718" w:rsidP="009100B1">
      <w:pPr>
        <w:pStyle w:val="Heading1"/>
        <w:spacing w:before="0" w:after="0" w:line="240" w:lineRule="auto"/>
        <w:jc w:val="both"/>
        <w:rPr>
          <w:rFonts w:ascii="Calibri" w:hAnsi="Calibri" w:cs="Calibri"/>
          <w:b/>
          <w:bCs/>
          <w:color w:val="auto"/>
          <w:sz w:val="24"/>
          <w:szCs w:val="24"/>
        </w:rPr>
      </w:pPr>
      <w:r w:rsidRPr="007F7716">
        <w:rPr>
          <w:rFonts w:ascii="Calibri" w:hAnsi="Calibri" w:cs="Calibri"/>
          <w:b/>
          <w:bCs/>
          <w:color w:val="auto"/>
          <w:sz w:val="24"/>
          <w:szCs w:val="24"/>
        </w:rPr>
        <w:t>TITLE:</w:t>
      </w:r>
    </w:p>
    <w:p w14:paraId="4CB7EFCC" w14:textId="6498C0F1" w:rsidR="00B0593D" w:rsidRPr="007F7716" w:rsidRDefault="003A5718" w:rsidP="009100B1">
      <w:pPr>
        <w:pStyle w:val="Heading1"/>
        <w:spacing w:before="0" w:after="0" w:line="240" w:lineRule="auto"/>
        <w:jc w:val="both"/>
        <w:rPr>
          <w:rFonts w:ascii="Calibri" w:hAnsi="Calibri" w:cs="Calibri"/>
          <w:b/>
          <w:bCs/>
          <w:color w:val="auto"/>
          <w:sz w:val="24"/>
          <w:szCs w:val="24"/>
        </w:rPr>
      </w:pPr>
      <w:r w:rsidRPr="007F7716">
        <w:rPr>
          <w:rFonts w:ascii="Calibri" w:hAnsi="Calibri" w:cs="Calibri"/>
          <w:b/>
          <w:bCs/>
          <w:color w:val="auto"/>
          <w:sz w:val="24"/>
          <w:szCs w:val="24"/>
        </w:rPr>
        <w:t xml:space="preserve">Measuring </w:t>
      </w:r>
      <w:r w:rsidR="00E62E84" w:rsidRPr="007F7716">
        <w:rPr>
          <w:rFonts w:ascii="Calibri" w:hAnsi="Calibri" w:cs="Calibri"/>
          <w:b/>
          <w:bCs/>
          <w:color w:val="auto"/>
          <w:sz w:val="24"/>
          <w:szCs w:val="24"/>
        </w:rPr>
        <w:t xml:space="preserve">Proton Conductivity in </w:t>
      </w:r>
      <w:r w:rsidRPr="007F7716">
        <w:rPr>
          <w:rFonts w:ascii="Calibri" w:hAnsi="Calibri" w:cs="Calibri"/>
          <w:b/>
          <w:bCs/>
          <w:color w:val="auto"/>
          <w:sz w:val="24"/>
          <w:szCs w:val="24"/>
        </w:rPr>
        <w:t>MOF</w:t>
      </w:r>
      <w:r w:rsidR="00E62E84" w:rsidRPr="007F7716">
        <w:rPr>
          <w:rFonts w:ascii="Calibri" w:hAnsi="Calibri" w:cs="Calibri"/>
          <w:b/>
          <w:bCs/>
          <w:color w:val="auto"/>
          <w:sz w:val="24"/>
          <w:szCs w:val="24"/>
        </w:rPr>
        <w:t xml:space="preserve">-Based </w:t>
      </w:r>
      <w:r w:rsidRPr="007F7716">
        <w:rPr>
          <w:rFonts w:ascii="Calibri" w:hAnsi="Calibri" w:cs="Calibri"/>
          <w:b/>
          <w:bCs/>
          <w:color w:val="auto"/>
          <w:sz w:val="24"/>
          <w:szCs w:val="24"/>
        </w:rPr>
        <w:t xml:space="preserve">Mixed Matrix Membranes </w:t>
      </w:r>
      <w:r w:rsidR="00E62E84" w:rsidRPr="007F7716">
        <w:rPr>
          <w:rFonts w:ascii="Calibri" w:hAnsi="Calibri" w:cs="Calibri"/>
          <w:b/>
          <w:bCs/>
          <w:color w:val="auto"/>
          <w:sz w:val="24"/>
          <w:szCs w:val="24"/>
        </w:rPr>
        <w:t xml:space="preserve">by </w:t>
      </w:r>
      <w:r w:rsidR="00F3016E" w:rsidRPr="007F7716">
        <w:rPr>
          <w:rFonts w:ascii="Calibri" w:hAnsi="Calibri" w:cs="Calibri"/>
          <w:b/>
          <w:bCs/>
          <w:color w:val="auto"/>
          <w:sz w:val="24"/>
          <w:szCs w:val="24"/>
        </w:rPr>
        <w:t>Electrochemical Impedance Spectroscopy</w:t>
      </w:r>
    </w:p>
    <w:p w14:paraId="51D45DE5" w14:textId="77777777" w:rsidR="00537719" w:rsidRPr="007F7716" w:rsidRDefault="00537719" w:rsidP="009100B1">
      <w:pPr>
        <w:spacing w:after="0" w:line="240" w:lineRule="auto"/>
        <w:jc w:val="both"/>
        <w:rPr>
          <w:rFonts w:ascii="Calibri" w:hAnsi="Calibri" w:cs="Calibri"/>
        </w:rPr>
      </w:pPr>
    </w:p>
    <w:p w14:paraId="3EE5B824" w14:textId="137284CF" w:rsidR="00537719" w:rsidRPr="00437862" w:rsidRDefault="003A5718" w:rsidP="009100B1">
      <w:pPr>
        <w:spacing w:after="0" w:line="240" w:lineRule="auto"/>
        <w:jc w:val="both"/>
        <w:rPr>
          <w:rFonts w:ascii="Calibri" w:hAnsi="Calibri" w:cs="Calibri"/>
          <w:b/>
          <w:bCs/>
        </w:rPr>
      </w:pPr>
      <w:r w:rsidRPr="00437862">
        <w:rPr>
          <w:rFonts w:ascii="Calibri" w:hAnsi="Calibri" w:cs="Calibri"/>
          <w:b/>
          <w:bCs/>
        </w:rPr>
        <w:t xml:space="preserve">AUTHORS AND </w:t>
      </w:r>
      <w:r w:rsidR="00EF2D06" w:rsidRPr="00437862">
        <w:rPr>
          <w:rFonts w:ascii="Calibri" w:hAnsi="Calibri" w:cs="Calibri"/>
          <w:b/>
          <w:bCs/>
        </w:rPr>
        <w:t>AFFILIATIONS:</w:t>
      </w:r>
    </w:p>
    <w:p w14:paraId="4F93E0A0" w14:textId="344DE37B" w:rsidR="00FD4EC9" w:rsidRPr="00437862" w:rsidRDefault="003A5718" w:rsidP="009100B1">
      <w:pPr>
        <w:spacing w:after="0" w:line="240" w:lineRule="auto"/>
        <w:jc w:val="both"/>
        <w:rPr>
          <w:rFonts w:ascii="Calibri" w:hAnsi="Calibri" w:cs="Calibri"/>
          <w:vertAlign w:val="superscript"/>
        </w:rPr>
      </w:pPr>
      <w:r w:rsidRPr="00437862">
        <w:rPr>
          <w:rFonts w:ascii="Calibri" w:hAnsi="Calibri" w:cs="Calibri"/>
        </w:rPr>
        <w:t>Ermias Mideksa</w:t>
      </w:r>
      <w:r w:rsidR="00EF7112" w:rsidRPr="00437862">
        <w:rPr>
          <w:rFonts w:ascii="Calibri" w:hAnsi="Calibri" w:cs="Calibri"/>
          <w:vertAlign w:val="superscript"/>
        </w:rPr>
        <w:t>1</w:t>
      </w:r>
      <w:r w:rsidR="007541C0" w:rsidRPr="00437862">
        <w:rPr>
          <w:rFonts w:ascii="Calibri" w:hAnsi="Calibri" w:cs="Calibri"/>
        </w:rPr>
        <w:t xml:space="preserve">, </w:t>
      </w:r>
      <w:r w:rsidRPr="00437862">
        <w:rPr>
          <w:rFonts w:ascii="Calibri" w:hAnsi="Calibri" w:cs="Calibri"/>
        </w:rPr>
        <w:t>Edgar Anies</w:t>
      </w:r>
      <w:r w:rsidR="00613BCE" w:rsidRPr="00437862">
        <w:rPr>
          <w:rFonts w:ascii="Calibri" w:hAnsi="Calibri" w:cs="Calibri"/>
          <w:vertAlign w:val="superscript"/>
        </w:rPr>
        <w:t>1</w:t>
      </w:r>
      <w:r w:rsidR="00687A3C" w:rsidRPr="00437862">
        <w:rPr>
          <w:rFonts w:ascii="Calibri" w:hAnsi="Calibri" w:cs="Calibri"/>
        </w:rPr>
        <w:t>,</w:t>
      </w:r>
      <w:r w:rsidR="00EF7112" w:rsidRPr="00437862">
        <w:rPr>
          <w:rFonts w:ascii="Calibri" w:hAnsi="Calibri" w:cs="Calibri"/>
        </w:rPr>
        <w:t xml:space="preserve"> </w:t>
      </w:r>
      <w:r w:rsidR="00503DD9" w:rsidRPr="00437862">
        <w:rPr>
          <w:rFonts w:ascii="Calibri" w:hAnsi="Calibri" w:cs="Calibri"/>
        </w:rPr>
        <w:t>Vanessa Pimenta</w:t>
      </w:r>
      <w:r w:rsidR="00613BCE" w:rsidRPr="00437862">
        <w:rPr>
          <w:rFonts w:ascii="Calibri" w:hAnsi="Calibri" w:cs="Calibri"/>
          <w:vertAlign w:val="superscript"/>
        </w:rPr>
        <w:t>1</w:t>
      </w:r>
      <w:r w:rsidR="00537719" w:rsidRPr="00437862">
        <w:rPr>
          <w:rFonts w:ascii="Calibri" w:hAnsi="Calibri" w:cs="Calibri"/>
        </w:rPr>
        <w:t>*</w:t>
      </w:r>
      <w:r w:rsidR="007541C0" w:rsidRPr="00437862">
        <w:rPr>
          <w:rFonts w:ascii="Calibri" w:hAnsi="Calibri" w:cs="Calibri"/>
        </w:rPr>
        <w:t>, Christian Serre</w:t>
      </w:r>
      <w:r w:rsidR="007541C0" w:rsidRPr="00437862">
        <w:rPr>
          <w:rFonts w:ascii="Calibri" w:hAnsi="Calibri" w:cs="Calibri"/>
          <w:vertAlign w:val="superscript"/>
        </w:rPr>
        <w:t>1</w:t>
      </w:r>
      <w:r w:rsidR="007A4F68" w:rsidRPr="00437862">
        <w:rPr>
          <w:rFonts w:ascii="Calibri" w:hAnsi="Calibri" w:cs="Calibri"/>
        </w:rPr>
        <w:t>*</w:t>
      </w:r>
    </w:p>
    <w:p w14:paraId="4B284FEF" w14:textId="77777777" w:rsidR="00856B44" w:rsidRPr="00437862" w:rsidRDefault="00856B44" w:rsidP="009100B1">
      <w:pPr>
        <w:spacing w:after="0" w:line="240" w:lineRule="auto"/>
        <w:jc w:val="both"/>
        <w:rPr>
          <w:rFonts w:ascii="Calibri" w:hAnsi="Calibri" w:cs="Calibri"/>
        </w:rPr>
      </w:pPr>
    </w:p>
    <w:p w14:paraId="374FBE2B" w14:textId="35930F0F" w:rsidR="007D31AC" w:rsidRPr="007F7716" w:rsidRDefault="003A5718" w:rsidP="009100B1">
      <w:pPr>
        <w:spacing w:after="0" w:line="240" w:lineRule="auto"/>
        <w:jc w:val="both"/>
        <w:rPr>
          <w:rFonts w:ascii="Calibri" w:hAnsi="Calibri" w:cs="Calibri"/>
          <w:lang w:val="fr-FR"/>
        </w:rPr>
      </w:pPr>
      <w:r w:rsidRPr="007F7716">
        <w:rPr>
          <w:rFonts w:ascii="Calibri" w:hAnsi="Calibri" w:cs="Calibri"/>
          <w:vertAlign w:val="superscript"/>
          <w:lang w:val="fr-FR"/>
        </w:rPr>
        <w:t>1</w:t>
      </w:r>
      <w:bookmarkStart w:id="0" w:name="_Hlk226535542"/>
      <w:r w:rsidRPr="007F7716">
        <w:rPr>
          <w:rFonts w:ascii="Calibri" w:hAnsi="Calibri" w:cs="Calibri"/>
          <w:lang w:val="fr-FR"/>
        </w:rPr>
        <w:t xml:space="preserve">Institut des Matériaux Poreux de Paris, ESPCI Paris, </w:t>
      </w:r>
      <w:r w:rsidR="004B2F18" w:rsidRPr="007F7716">
        <w:rPr>
          <w:rFonts w:ascii="Calibri" w:hAnsi="Calibri" w:cs="Calibri"/>
          <w:lang w:val="fr-FR"/>
        </w:rPr>
        <w:t>É</w:t>
      </w:r>
      <w:r w:rsidRPr="007F7716">
        <w:rPr>
          <w:rFonts w:ascii="Calibri" w:hAnsi="Calibri" w:cs="Calibri"/>
          <w:lang w:val="fr-FR"/>
        </w:rPr>
        <w:t>cole Normale Supérieure, CNRS,</w:t>
      </w:r>
    </w:p>
    <w:p w14:paraId="4A2BE608" w14:textId="093F54C3" w:rsidR="00CB2ACB" w:rsidRPr="007F7716" w:rsidRDefault="003A5718" w:rsidP="009100B1">
      <w:pPr>
        <w:spacing w:after="0" w:line="240" w:lineRule="auto"/>
        <w:jc w:val="both"/>
        <w:rPr>
          <w:rFonts w:ascii="Calibri" w:hAnsi="Calibri" w:cs="Calibri"/>
        </w:rPr>
      </w:pPr>
      <w:r w:rsidRPr="007F7716">
        <w:rPr>
          <w:rFonts w:ascii="Calibri" w:hAnsi="Calibri" w:cs="Calibri"/>
        </w:rPr>
        <w:t>PSL University, 75005 Paris, France</w:t>
      </w:r>
    </w:p>
    <w:bookmarkEnd w:id="0"/>
    <w:p w14:paraId="54E9C807" w14:textId="77777777" w:rsidR="00856B44" w:rsidRPr="007F7716" w:rsidRDefault="00856B44" w:rsidP="009100B1">
      <w:pPr>
        <w:spacing w:after="0" w:line="240" w:lineRule="auto"/>
        <w:jc w:val="both"/>
        <w:rPr>
          <w:rFonts w:ascii="Calibri" w:hAnsi="Calibri" w:cs="Calibri"/>
        </w:rPr>
      </w:pPr>
    </w:p>
    <w:p w14:paraId="3B52A069" w14:textId="6A0D6519" w:rsidR="00856B44" w:rsidRPr="007F7716" w:rsidRDefault="003A5718" w:rsidP="009100B1">
      <w:pPr>
        <w:spacing w:after="0" w:line="240" w:lineRule="auto"/>
        <w:jc w:val="both"/>
        <w:rPr>
          <w:rFonts w:ascii="Calibri" w:hAnsi="Calibri" w:cs="Calibri"/>
          <w:b/>
          <w:bCs/>
        </w:rPr>
      </w:pPr>
      <w:r w:rsidRPr="007F7716">
        <w:rPr>
          <w:rFonts w:ascii="Calibri" w:hAnsi="Calibri" w:cs="Calibri"/>
          <w:b/>
          <w:bCs/>
        </w:rPr>
        <w:t>Email Addresses of Co-authors:</w:t>
      </w:r>
    </w:p>
    <w:p w14:paraId="52EE61D2" w14:textId="5BFBC754" w:rsidR="00856B44" w:rsidRPr="007F7716" w:rsidRDefault="003A5718" w:rsidP="009100B1">
      <w:pPr>
        <w:spacing w:after="0" w:line="240" w:lineRule="auto"/>
        <w:jc w:val="both"/>
        <w:rPr>
          <w:rFonts w:ascii="Calibri" w:hAnsi="Calibri" w:cs="Calibri"/>
          <w:lang w:val="pt-PT"/>
        </w:rPr>
      </w:pPr>
      <w:r w:rsidRPr="007F7716">
        <w:rPr>
          <w:rFonts w:ascii="Calibri" w:hAnsi="Calibri" w:cs="Calibri"/>
          <w:lang w:val="pt-PT"/>
        </w:rPr>
        <w:t>Ermias Mideksa</w:t>
      </w:r>
      <w:r w:rsidRPr="007F7716">
        <w:rPr>
          <w:rFonts w:ascii="Calibri" w:hAnsi="Calibri" w:cs="Calibri"/>
          <w:lang w:val="pt-PT"/>
        </w:rPr>
        <w:tab/>
      </w:r>
      <w:r w:rsidRPr="007F7716">
        <w:rPr>
          <w:rFonts w:ascii="Calibri" w:hAnsi="Calibri" w:cs="Calibri"/>
          <w:lang w:val="pt-PT"/>
        </w:rPr>
        <w:tab/>
        <w:t>(ermias.mideksa@espci.fr)</w:t>
      </w:r>
    </w:p>
    <w:p w14:paraId="38FD586B" w14:textId="5DF64C12" w:rsidR="00856B44" w:rsidRPr="007F7716" w:rsidRDefault="003A5718" w:rsidP="009100B1">
      <w:pPr>
        <w:spacing w:after="0" w:line="240" w:lineRule="auto"/>
        <w:jc w:val="both"/>
        <w:rPr>
          <w:rFonts w:ascii="Calibri" w:hAnsi="Calibri" w:cs="Calibri"/>
          <w:lang w:val="pt-PT"/>
        </w:rPr>
      </w:pPr>
      <w:r w:rsidRPr="007F7716">
        <w:rPr>
          <w:rFonts w:ascii="Calibri" w:hAnsi="Calibri" w:cs="Calibri"/>
          <w:lang w:val="pt-PT"/>
        </w:rPr>
        <w:t>Edgar Anies</w:t>
      </w:r>
      <w:r w:rsidRPr="007F7716">
        <w:rPr>
          <w:rFonts w:ascii="Calibri" w:hAnsi="Calibri" w:cs="Calibri"/>
          <w:lang w:val="pt-PT"/>
        </w:rPr>
        <w:tab/>
      </w:r>
      <w:r w:rsidRPr="007F7716">
        <w:rPr>
          <w:rFonts w:ascii="Calibri" w:hAnsi="Calibri" w:cs="Calibri"/>
          <w:lang w:val="pt-PT"/>
        </w:rPr>
        <w:tab/>
      </w:r>
      <w:r w:rsidRPr="007F7716">
        <w:rPr>
          <w:rFonts w:ascii="Calibri" w:hAnsi="Calibri" w:cs="Calibri"/>
          <w:lang w:val="pt-PT"/>
        </w:rPr>
        <w:tab/>
        <w:t>(edgar.anies@espci.fr)</w:t>
      </w:r>
    </w:p>
    <w:p w14:paraId="7C2D3CC6" w14:textId="77777777" w:rsidR="00856B44" w:rsidRPr="00437862" w:rsidRDefault="00856B44" w:rsidP="009100B1">
      <w:pPr>
        <w:spacing w:after="0" w:line="240" w:lineRule="auto"/>
        <w:jc w:val="both"/>
        <w:rPr>
          <w:rFonts w:ascii="Calibri" w:hAnsi="Calibri" w:cs="Calibri"/>
          <w:lang w:val="pt-PT"/>
        </w:rPr>
      </w:pPr>
    </w:p>
    <w:p w14:paraId="59D7E6FD" w14:textId="77777777" w:rsidR="00856B44" w:rsidRPr="00437862" w:rsidRDefault="00856B44" w:rsidP="009100B1">
      <w:pPr>
        <w:spacing w:after="0" w:line="240" w:lineRule="auto"/>
        <w:jc w:val="both"/>
        <w:rPr>
          <w:rFonts w:ascii="Calibri" w:hAnsi="Calibri" w:cs="Calibri"/>
          <w:lang w:val="pt-PT"/>
        </w:rPr>
      </w:pPr>
    </w:p>
    <w:p w14:paraId="687A180F" w14:textId="241D5443" w:rsidR="00856B44" w:rsidRPr="007F7716" w:rsidRDefault="003A5718" w:rsidP="009100B1">
      <w:pPr>
        <w:spacing w:after="0" w:line="240" w:lineRule="auto"/>
        <w:jc w:val="both"/>
        <w:rPr>
          <w:rFonts w:ascii="Calibri" w:hAnsi="Calibri" w:cs="Calibri"/>
          <w:b/>
          <w:bCs/>
        </w:rPr>
      </w:pPr>
      <w:r w:rsidRPr="007F7716">
        <w:rPr>
          <w:rFonts w:ascii="Calibri" w:hAnsi="Calibri" w:cs="Calibri"/>
          <w:b/>
          <w:bCs/>
        </w:rPr>
        <w:t>*Corresponding author:</w:t>
      </w:r>
    </w:p>
    <w:p w14:paraId="55C8903C" w14:textId="28C2C7A5" w:rsidR="00F3016E" w:rsidRPr="007F7716" w:rsidRDefault="003A5718" w:rsidP="009100B1">
      <w:pPr>
        <w:spacing w:after="0" w:line="240" w:lineRule="auto"/>
        <w:jc w:val="both"/>
        <w:rPr>
          <w:rFonts w:ascii="Calibri" w:hAnsi="Calibri" w:cs="Calibri"/>
          <w:lang w:val="it-IT"/>
        </w:rPr>
      </w:pPr>
      <w:r w:rsidRPr="007F7716">
        <w:rPr>
          <w:rFonts w:ascii="Calibri" w:hAnsi="Calibri" w:cs="Calibri"/>
          <w:lang w:val="it-IT"/>
        </w:rPr>
        <w:t>Vanessa Pimenta</w:t>
      </w:r>
      <w:r w:rsidR="00856B44" w:rsidRPr="007F7716">
        <w:rPr>
          <w:rFonts w:ascii="Calibri" w:hAnsi="Calibri" w:cs="Calibri"/>
          <w:lang w:val="it-IT"/>
        </w:rPr>
        <w:tab/>
      </w:r>
      <w:r w:rsidR="00856B44" w:rsidRPr="007F7716">
        <w:rPr>
          <w:rFonts w:ascii="Calibri" w:hAnsi="Calibri" w:cs="Calibri"/>
          <w:lang w:val="it-IT"/>
        </w:rPr>
        <w:tab/>
      </w:r>
      <w:r w:rsidRPr="007F7716">
        <w:rPr>
          <w:rFonts w:ascii="Calibri" w:hAnsi="Calibri" w:cs="Calibri"/>
          <w:lang w:val="it-IT"/>
        </w:rPr>
        <w:t>(</w:t>
      </w:r>
      <w:hyperlink r:id="rId8" w:history="1">
        <w:r w:rsidR="007A4F68" w:rsidRPr="00437862">
          <w:rPr>
            <w:rStyle w:val="Hyperlink"/>
            <w:rFonts w:ascii="Calibri" w:hAnsi="Calibri" w:cs="Calibri"/>
            <w:color w:val="000000" w:themeColor="text1"/>
            <w:u w:val="none"/>
            <w:lang w:val="it-IT"/>
          </w:rPr>
          <w:t>vanessa.pimenta@espci.fr</w:t>
        </w:r>
      </w:hyperlink>
      <w:r w:rsidR="00337C24" w:rsidRPr="007F7716">
        <w:rPr>
          <w:rFonts w:ascii="Calibri" w:hAnsi="Calibri" w:cs="Calibri"/>
          <w:lang w:val="it-IT"/>
        </w:rPr>
        <w:t>)</w:t>
      </w:r>
    </w:p>
    <w:p w14:paraId="0B7A2F8E" w14:textId="2EBD39CA" w:rsidR="007A4F68" w:rsidRPr="007F7716" w:rsidRDefault="003A5718" w:rsidP="009100B1">
      <w:pPr>
        <w:spacing w:after="0" w:line="240" w:lineRule="auto"/>
        <w:jc w:val="both"/>
        <w:rPr>
          <w:rFonts w:ascii="Calibri" w:hAnsi="Calibri" w:cs="Calibri"/>
          <w:lang w:val="it-IT"/>
        </w:rPr>
      </w:pPr>
      <w:r w:rsidRPr="007F7716">
        <w:rPr>
          <w:rFonts w:ascii="Calibri" w:hAnsi="Calibri" w:cs="Calibri"/>
          <w:lang w:val="it-IT"/>
        </w:rPr>
        <w:t>Christian Serre</w:t>
      </w:r>
      <w:r w:rsidRPr="007F7716">
        <w:rPr>
          <w:rFonts w:ascii="Calibri" w:hAnsi="Calibri" w:cs="Calibri"/>
          <w:lang w:val="it-IT"/>
        </w:rPr>
        <w:tab/>
      </w:r>
      <w:r w:rsidRPr="007F7716">
        <w:rPr>
          <w:rFonts w:ascii="Calibri" w:hAnsi="Calibri" w:cs="Calibri"/>
          <w:lang w:val="it-IT"/>
        </w:rPr>
        <w:tab/>
      </w:r>
      <w:r w:rsidRPr="007F7716">
        <w:rPr>
          <w:rFonts w:ascii="Calibri" w:hAnsi="Calibri" w:cs="Calibri"/>
          <w:lang w:val="it-IT"/>
        </w:rPr>
        <w:tab/>
        <w:t>(christian.serre@espci.fr)</w:t>
      </w:r>
    </w:p>
    <w:p w14:paraId="61FF4B8A" w14:textId="77777777" w:rsidR="000165BA" w:rsidRPr="007F7716" w:rsidRDefault="000165BA" w:rsidP="009100B1">
      <w:pPr>
        <w:spacing w:after="0" w:line="240" w:lineRule="auto"/>
        <w:jc w:val="both"/>
        <w:rPr>
          <w:rFonts w:ascii="Calibri" w:hAnsi="Calibri" w:cs="Calibri"/>
          <w:lang w:val="it-IT"/>
        </w:rPr>
      </w:pPr>
    </w:p>
    <w:p w14:paraId="739D060E" w14:textId="14F5977E" w:rsidR="000165BA" w:rsidRPr="009100B1" w:rsidRDefault="003A5718" w:rsidP="009100B1">
      <w:pPr>
        <w:pStyle w:val="Heading1"/>
        <w:spacing w:before="0" w:after="0" w:line="240" w:lineRule="auto"/>
        <w:jc w:val="both"/>
        <w:rPr>
          <w:rFonts w:ascii="Calibri" w:hAnsi="Calibri" w:cs="Calibri"/>
          <w:b/>
          <w:bCs/>
          <w:color w:val="auto"/>
          <w:sz w:val="24"/>
          <w:szCs w:val="24"/>
        </w:rPr>
      </w:pPr>
      <w:r w:rsidRPr="009100B1">
        <w:rPr>
          <w:rFonts w:ascii="Calibri" w:hAnsi="Calibri" w:cs="Calibri"/>
          <w:b/>
          <w:bCs/>
          <w:color w:val="auto"/>
          <w:sz w:val="24"/>
          <w:szCs w:val="24"/>
        </w:rPr>
        <w:t xml:space="preserve">SUMMARY </w:t>
      </w:r>
    </w:p>
    <w:p w14:paraId="092F25AB" w14:textId="08EA3DE4" w:rsidR="000165BA" w:rsidRPr="009100B1" w:rsidRDefault="003A5718" w:rsidP="009100B1">
      <w:pPr>
        <w:spacing w:after="0" w:line="240" w:lineRule="auto"/>
        <w:jc w:val="both"/>
        <w:rPr>
          <w:rFonts w:ascii="Calibri" w:hAnsi="Calibri" w:cs="Calibri"/>
        </w:rPr>
      </w:pPr>
      <w:bookmarkStart w:id="1" w:name="_Hlk226535781"/>
      <w:bookmarkStart w:id="2" w:name="_Hlk227835622"/>
      <w:r w:rsidRPr="00356986">
        <w:rPr>
          <w:rFonts w:ascii="Calibri" w:hAnsi="Calibri" w:cs="Calibri"/>
        </w:rPr>
        <w:t>This protocol describes a reproducible method</w:t>
      </w:r>
      <w:r w:rsidR="00273D9E">
        <w:rPr>
          <w:rFonts w:ascii="Calibri" w:hAnsi="Calibri" w:cs="Calibri"/>
        </w:rPr>
        <w:t>ology</w:t>
      </w:r>
      <w:r w:rsidRPr="00356986">
        <w:rPr>
          <w:rFonts w:ascii="Calibri" w:hAnsi="Calibri" w:cs="Calibri"/>
        </w:rPr>
        <w:t xml:space="preserve"> </w:t>
      </w:r>
      <w:r w:rsidR="00273D9E">
        <w:rPr>
          <w:rFonts w:ascii="Calibri" w:hAnsi="Calibri" w:cs="Calibri"/>
        </w:rPr>
        <w:t>for the</w:t>
      </w:r>
      <w:r w:rsidR="004754C9">
        <w:rPr>
          <w:rFonts w:ascii="Calibri" w:hAnsi="Calibri" w:cs="Calibri"/>
        </w:rPr>
        <w:t xml:space="preserve"> fabricat</w:t>
      </w:r>
      <w:r w:rsidR="00273D9E">
        <w:rPr>
          <w:rFonts w:ascii="Calibri" w:hAnsi="Calibri" w:cs="Calibri"/>
        </w:rPr>
        <w:t>ion of</w:t>
      </w:r>
      <w:r w:rsidRPr="00356986">
        <w:rPr>
          <w:rFonts w:ascii="Calibri" w:hAnsi="Calibri" w:cs="Calibri"/>
        </w:rPr>
        <w:t xml:space="preserve"> sustainable metal-organic framework/polymer mixed-matrix membranes and accurate measure</w:t>
      </w:r>
      <w:r w:rsidR="00273D9E">
        <w:rPr>
          <w:rFonts w:ascii="Calibri" w:hAnsi="Calibri" w:cs="Calibri"/>
        </w:rPr>
        <w:t>ment</w:t>
      </w:r>
      <w:r w:rsidR="00E1178F">
        <w:rPr>
          <w:rFonts w:ascii="Calibri" w:hAnsi="Calibri" w:cs="Calibri"/>
        </w:rPr>
        <w:t xml:space="preserve"> of</w:t>
      </w:r>
      <w:r w:rsidRPr="00356986">
        <w:rPr>
          <w:rFonts w:ascii="Calibri" w:hAnsi="Calibri" w:cs="Calibri"/>
        </w:rPr>
        <w:t xml:space="preserve"> </w:t>
      </w:r>
      <w:r w:rsidR="00AD1E02">
        <w:rPr>
          <w:rFonts w:ascii="Calibri" w:hAnsi="Calibri" w:cs="Calibri"/>
        </w:rPr>
        <w:t>the</w:t>
      </w:r>
      <w:r w:rsidR="007859BE">
        <w:rPr>
          <w:rFonts w:ascii="Calibri" w:hAnsi="Calibri" w:cs="Calibri"/>
        </w:rPr>
        <w:t>ir</w:t>
      </w:r>
      <w:r w:rsidR="00AD1E02">
        <w:rPr>
          <w:rFonts w:ascii="Calibri" w:hAnsi="Calibri" w:cs="Calibri"/>
        </w:rPr>
        <w:t xml:space="preserve"> in-plane</w:t>
      </w:r>
      <w:r w:rsidRPr="00356986">
        <w:rPr>
          <w:rFonts w:ascii="Calibri" w:hAnsi="Calibri" w:cs="Calibri"/>
        </w:rPr>
        <w:t xml:space="preserve"> proton conductivity under </w:t>
      </w:r>
      <w:r w:rsidR="007A4F68">
        <w:rPr>
          <w:rFonts w:ascii="Calibri" w:hAnsi="Calibri" w:cs="Calibri"/>
        </w:rPr>
        <w:t>variable</w:t>
      </w:r>
      <w:r w:rsidRPr="00356986">
        <w:rPr>
          <w:rFonts w:ascii="Calibri" w:hAnsi="Calibri" w:cs="Calibri"/>
        </w:rPr>
        <w:t xml:space="preserve"> temperature and humidity using electrochemical impedance spectroscopy</w:t>
      </w:r>
      <w:r w:rsidR="007A4F68">
        <w:rPr>
          <w:rFonts w:ascii="Calibri" w:hAnsi="Calibri" w:cs="Calibri"/>
        </w:rPr>
        <w:t>, which can be useful</w:t>
      </w:r>
      <w:r w:rsidR="00E83CCD">
        <w:rPr>
          <w:rFonts w:ascii="Calibri" w:hAnsi="Calibri" w:cs="Calibri"/>
        </w:rPr>
        <w:t xml:space="preserve"> for </w:t>
      </w:r>
      <w:r w:rsidR="00FC4E50">
        <w:rPr>
          <w:rFonts w:ascii="Calibri" w:hAnsi="Calibri" w:cs="Calibri"/>
        </w:rPr>
        <w:t>p</w:t>
      </w:r>
      <w:r w:rsidR="007A4F68">
        <w:rPr>
          <w:rFonts w:ascii="Calibri" w:hAnsi="Calibri" w:cs="Calibri"/>
        </w:rPr>
        <w:t>roton exchange</w:t>
      </w:r>
      <w:r w:rsidR="00FC4E50">
        <w:rPr>
          <w:rFonts w:ascii="Calibri" w:hAnsi="Calibri" w:cs="Calibri"/>
        </w:rPr>
        <w:t xml:space="preserve"> membrane fuel cell</w:t>
      </w:r>
      <w:r w:rsidR="009E70A9">
        <w:rPr>
          <w:rFonts w:ascii="Calibri" w:hAnsi="Calibri" w:cs="Calibri"/>
        </w:rPr>
        <w:t>s</w:t>
      </w:r>
      <w:r w:rsidR="00FC4E50">
        <w:rPr>
          <w:rFonts w:ascii="Calibri" w:hAnsi="Calibri" w:cs="Calibri"/>
        </w:rPr>
        <w:t xml:space="preserve"> </w:t>
      </w:r>
      <w:r w:rsidR="009E70A9">
        <w:rPr>
          <w:rFonts w:ascii="Calibri" w:hAnsi="Calibri" w:cs="Calibri"/>
        </w:rPr>
        <w:t>(PEMFCs)</w:t>
      </w:r>
      <w:r w:rsidRPr="00356986">
        <w:rPr>
          <w:rFonts w:ascii="Calibri" w:hAnsi="Calibri" w:cs="Calibri"/>
        </w:rPr>
        <w:t>.</w:t>
      </w:r>
      <w:r>
        <w:rPr>
          <w:rFonts w:ascii="Calibri" w:hAnsi="Calibri" w:cs="Calibri"/>
        </w:rPr>
        <w:t xml:space="preserve"> </w:t>
      </w:r>
      <w:bookmarkEnd w:id="1"/>
    </w:p>
    <w:bookmarkEnd w:id="2"/>
    <w:p w14:paraId="7DF6B043" w14:textId="77777777" w:rsidR="000165BA" w:rsidRPr="009100B1" w:rsidRDefault="000165BA" w:rsidP="009100B1">
      <w:pPr>
        <w:spacing w:after="0" w:line="240" w:lineRule="auto"/>
        <w:jc w:val="both"/>
        <w:rPr>
          <w:rFonts w:ascii="Calibri" w:hAnsi="Calibri" w:cs="Calibri"/>
        </w:rPr>
      </w:pPr>
    </w:p>
    <w:p w14:paraId="7D0E3A72" w14:textId="3F0AC98C" w:rsidR="00B0593D" w:rsidRPr="009100B1" w:rsidRDefault="003A5718" w:rsidP="009100B1">
      <w:pPr>
        <w:pStyle w:val="Heading1"/>
        <w:spacing w:before="0" w:after="0" w:line="240" w:lineRule="auto"/>
        <w:jc w:val="both"/>
        <w:rPr>
          <w:rFonts w:ascii="Calibri" w:hAnsi="Calibri" w:cs="Calibri"/>
          <w:b/>
          <w:bCs/>
          <w:color w:val="auto"/>
          <w:sz w:val="24"/>
          <w:szCs w:val="24"/>
        </w:rPr>
      </w:pPr>
      <w:r w:rsidRPr="009100B1">
        <w:rPr>
          <w:rFonts w:ascii="Calibri" w:hAnsi="Calibri" w:cs="Calibri"/>
          <w:b/>
          <w:bCs/>
          <w:color w:val="auto"/>
          <w:sz w:val="24"/>
          <w:szCs w:val="24"/>
        </w:rPr>
        <w:t>ABSTRACT</w:t>
      </w:r>
    </w:p>
    <w:p w14:paraId="2F6D2D2E" w14:textId="5DC4DA51" w:rsidR="00DE049B" w:rsidRPr="00DE049B" w:rsidRDefault="003A5718" w:rsidP="007F7716">
      <w:pPr>
        <w:spacing w:after="0" w:line="240" w:lineRule="auto"/>
        <w:jc w:val="both"/>
        <w:rPr>
          <w:rFonts w:ascii="Calibri" w:hAnsi="Calibri" w:cs="Calibri"/>
        </w:rPr>
      </w:pPr>
      <w:bookmarkStart w:id="3" w:name="_Hlk227745229"/>
      <w:bookmarkStart w:id="4" w:name="_Hlk227745540"/>
      <w:r w:rsidRPr="007A4F68">
        <w:rPr>
          <w:rFonts w:ascii="Calibri" w:hAnsi="Calibri" w:cs="Calibri"/>
          <w:kern w:val="0"/>
        </w:rPr>
        <w:t xml:space="preserve">This protocol describes </w:t>
      </w:r>
      <w:r>
        <w:rPr>
          <w:rFonts w:ascii="Calibri" w:hAnsi="Calibri" w:cs="Calibri"/>
          <w:kern w:val="0"/>
        </w:rPr>
        <w:t xml:space="preserve">a reproducible method to </w:t>
      </w:r>
      <w:r w:rsidR="007F7716" w:rsidRPr="002E45EE">
        <w:rPr>
          <w:rFonts w:ascii="Calibri" w:hAnsi="Calibri" w:cs="Calibri"/>
          <w:kern w:val="0"/>
        </w:rPr>
        <w:t>measure</w:t>
      </w:r>
      <w:r w:rsidRPr="007A4F68">
        <w:rPr>
          <w:rFonts w:ascii="Calibri" w:hAnsi="Calibri" w:cs="Calibri"/>
          <w:kern w:val="0"/>
        </w:rPr>
        <w:t xml:space="preserve"> </w:t>
      </w:r>
      <w:r>
        <w:rPr>
          <w:rFonts w:ascii="Calibri" w:hAnsi="Calibri" w:cs="Calibri"/>
          <w:kern w:val="0"/>
        </w:rPr>
        <w:t>the</w:t>
      </w:r>
      <w:r w:rsidRPr="007A4F68">
        <w:rPr>
          <w:rFonts w:ascii="Calibri" w:hAnsi="Calibri" w:cs="Calibri"/>
          <w:kern w:val="0"/>
        </w:rPr>
        <w:t xml:space="preserve"> in-plane proton conductivity </w:t>
      </w:r>
      <w:r>
        <w:rPr>
          <w:rFonts w:ascii="Calibri" w:hAnsi="Calibri" w:cs="Calibri"/>
          <w:kern w:val="0"/>
        </w:rPr>
        <w:t xml:space="preserve">of </w:t>
      </w:r>
      <w:r w:rsidRPr="002E45EE">
        <w:rPr>
          <w:rFonts w:ascii="Calibri" w:hAnsi="Calibri" w:cs="Calibri"/>
          <w:kern w:val="0"/>
        </w:rPr>
        <w:t>metal-organic framework</w:t>
      </w:r>
      <w:r w:rsidRPr="007A4F68">
        <w:rPr>
          <w:rFonts w:ascii="Calibri" w:hAnsi="Calibri" w:cs="Calibri"/>
          <w:kern w:val="0"/>
        </w:rPr>
        <w:t xml:space="preserve"> (MOF)/polymer mixed-matrix membranes (MMMs)</w:t>
      </w:r>
      <w:r>
        <w:rPr>
          <w:rFonts w:ascii="Calibri" w:hAnsi="Calibri" w:cs="Calibri"/>
          <w:kern w:val="0"/>
        </w:rPr>
        <w:t xml:space="preserve"> through</w:t>
      </w:r>
      <w:r w:rsidRPr="007A4F68">
        <w:rPr>
          <w:rFonts w:ascii="Calibri" w:hAnsi="Calibri" w:cs="Calibri"/>
          <w:kern w:val="0"/>
        </w:rPr>
        <w:t xml:space="preserve"> electrochemical impedance spectroscopy (EIS) </w:t>
      </w:r>
      <w:r w:rsidRPr="00356986">
        <w:rPr>
          <w:rFonts w:ascii="Calibri" w:hAnsi="Calibri" w:cs="Calibri"/>
        </w:rPr>
        <w:t xml:space="preserve">under controlled temperature and humidity conditions. </w:t>
      </w:r>
      <w:r>
        <w:rPr>
          <w:rFonts w:ascii="Calibri" w:hAnsi="Calibri" w:cs="Calibri"/>
          <w:kern w:val="0"/>
        </w:rPr>
        <w:t>The MMMs</w:t>
      </w:r>
      <w:r w:rsidRPr="007A4F68">
        <w:rPr>
          <w:rFonts w:ascii="Calibri" w:hAnsi="Calibri" w:cs="Calibri"/>
          <w:kern w:val="0"/>
        </w:rPr>
        <w:t xml:space="preserve"> </w:t>
      </w:r>
      <w:r>
        <w:rPr>
          <w:rFonts w:ascii="Calibri" w:hAnsi="Calibri" w:cs="Calibri"/>
          <w:kern w:val="0"/>
        </w:rPr>
        <w:t xml:space="preserve">were </w:t>
      </w:r>
      <w:r w:rsidRPr="007A4F68">
        <w:rPr>
          <w:rFonts w:ascii="Calibri" w:hAnsi="Calibri" w:cs="Calibri"/>
          <w:kern w:val="0"/>
        </w:rPr>
        <w:t>fabricated</w:t>
      </w:r>
      <w:r w:rsidRPr="002E45EE">
        <w:rPr>
          <w:rFonts w:ascii="Calibri" w:hAnsi="Calibri" w:cs="Calibri"/>
          <w:kern w:val="0"/>
        </w:rPr>
        <w:t xml:space="preserve"> </w:t>
      </w:r>
      <w:r>
        <w:rPr>
          <w:rFonts w:ascii="Calibri" w:hAnsi="Calibri" w:cs="Calibri"/>
        </w:rPr>
        <w:t>by</w:t>
      </w:r>
      <w:r w:rsidRPr="00356986">
        <w:rPr>
          <w:rFonts w:ascii="Calibri" w:hAnsi="Calibri" w:cs="Calibri"/>
        </w:rPr>
        <w:t xml:space="preserve"> solution casting</w:t>
      </w:r>
      <w:r w:rsidRPr="007A4F68">
        <w:rPr>
          <w:rFonts w:ascii="Calibri" w:hAnsi="Calibri" w:cs="Calibri"/>
          <w:kern w:val="0"/>
        </w:rPr>
        <w:t xml:space="preserve"> </w:t>
      </w:r>
      <w:r>
        <w:rPr>
          <w:rFonts w:ascii="Calibri" w:hAnsi="Calibri" w:cs="Calibri"/>
          <w:kern w:val="0"/>
        </w:rPr>
        <w:t xml:space="preserve">method </w:t>
      </w:r>
      <w:r w:rsidRPr="007A4F68">
        <w:rPr>
          <w:rFonts w:ascii="Calibri" w:hAnsi="Calibri" w:cs="Calibri"/>
          <w:kern w:val="0"/>
        </w:rPr>
        <w:t>using</w:t>
      </w:r>
      <w:r w:rsidR="002E45EE" w:rsidRPr="002E45EE">
        <w:rPr>
          <w:rFonts w:ascii="Calibri" w:hAnsi="Calibri" w:cs="Calibri"/>
          <w:kern w:val="0"/>
        </w:rPr>
        <w:t xml:space="preserve"> </w:t>
      </w:r>
      <w:r w:rsidR="002E45EE" w:rsidRPr="007A4F68">
        <w:rPr>
          <w:rFonts w:ascii="Calibri" w:hAnsi="Calibri" w:cs="Calibri"/>
          <w:kern w:val="0"/>
        </w:rPr>
        <w:t>the non-fluorinated, water-processable polymer,</w:t>
      </w:r>
      <w:r w:rsidRPr="007A4F68">
        <w:rPr>
          <w:rFonts w:ascii="Calibri" w:hAnsi="Calibri" w:cs="Calibri"/>
          <w:kern w:val="0"/>
        </w:rPr>
        <w:t xml:space="preserve"> poly (vinyl alcohol) (PVA) and the proton-conducting MOF MIP-207-SO</w:t>
      </w:r>
      <w:r w:rsidRPr="007A4F68">
        <w:rPr>
          <w:rFonts w:ascii="Calibri" w:hAnsi="Calibri" w:cs="Calibri"/>
          <w:kern w:val="0"/>
          <w:vertAlign w:val="subscript"/>
        </w:rPr>
        <w:t>3</w:t>
      </w:r>
      <w:r w:rsidR="00995D87">
        <w:rPr>
          <w:rFonts w:ascii="Calibri" w:hAnsi="Calibri" w:cs="Calibri"/>
          <w:kern w:val="0"/>
        </w:rPr>
        <w:t>H</w:t>
      </w:r>
      <w:r w:rsidR="001B344B" w:rsidRPr="002E45EE">
        <w:rPr>
          <w:rFonts w:ascii="Calibri" w:hAnsi="Calibri" w:cs="Calibri"/>
          <w:kern w:val="0"/>
        </w:rPr>
        <w:t>.</w:t>
      </w:r>
      <w:r w:rsidR="00995D87">
        <w:rPr>
          <w:rFonts w:ascii="Calibri" w:hAnsi="Calibri" w:cs="Calibri"/>
          <w:kern w:val="0"/>
        </w:rPr>
        <w:t xml:space="preserve"> </w:t>
      </w:r>
      <w:r>
        <w:rPr>
          <w:rFonts w:ascii="Calibri" w:hAnsi="Calibri" w:cs="Calibri"/>
          <w:kern w:val="0"/>
        </w:rPr>
        <w:t>T</w:t>
      </w:r>
      <w:r w:rsidR="00404FB4">
        <w:rPr>
          <w:rFonts w:ascii="Calibri" w:hAnsi="Calibri" w:cs="Calibri"/>
          <w:kern w:val="0"/>
        </w:rPr>
        <w:t xml:space="preserve">he </w:t>
      </w:r>
      <w:r w:rsidR="00CE5C2C" w:rsidRPr="002E45EE">
        <w:rPr>
          <w:rFonts w:ascii="Calibri" w:hAnsi="Calibri" w:cs="Calibri"/>
          <w:kern w:val="0"/>
        </w:rPr>
        <w:t>synthesis of MIP-207-SO</w:t>
      </w:r>
      <w:r w:rsidR="00CE5C2C" w:rsidRPr="002E45EE">
        <w:rPr>
          <w:rFonts w:ascii="Calibri" w:hAnsi="Calibri" w:cs="Calibri"/>
          <w:kern w:val="0"/>
          <w:vertAlign w:val="subscript"/>
        </w:rPr>
        <w:t>3</w:t>
      </w:r>
      <w:r w:rsidR="00CE5C2C" w:rsidRPr="002E45EE">
        <w:rPr>
          <w:rFonts w:ascii="Calibri" w:hAnsi="Calibri" w:cs="Calibri"/>
          <w:kern w:val="0"/>
        </w:rPr>
        <w:t>H</w:t>
      </w:r>
      <w:r>
        <w:rPr>
          <w:rFonts w:ascii="Calibri" w:hAnsi="Calibri" w:cs="Calibri"/>
          <w:kern w:val="0"/>
        </w:rPr>
        <w:t xml:space="preserve"> is detailed</w:t>
      </w:r>
      <w:r w:rsidR="00CE5C2C" w:rsidRPr="002E45EE">
        <w:rPr>
          <w:rFonts w:ascii="Calibri" w:hAnsi="Calibri" w:cs="Calibri"/>
          <w:kern w:val="0"/>
        </w:rPr>
        <w:t xml:space="preserve">, </w:t>
      </w:r>
      <w:r>
        <w:rPr>
          <w:rFonts w:ascii="Calibri" w:hAnsi="Calibri" w:cs="Calibri"/>
          <w:kern w:val="0"/>
        </w:rPr>
        <w:t xml:space="preserve">followed by </w:t>
      </w:r>
      <w:r w:rsidR="00D50321" w:rsidRPr="002E45EE">
        <w:rPr>
          <w:rFonts w:ascii="Calibri" w:hAnsi="Calibri" w:cs="Calibri"/>
          <w:kern w:val="0"/>
        </w:rPr>
        <w:t>membrane</w:t>
      </w:r>
      <w:r w:rsidR="00CE5C2C" w:rsidRPr="002E45EE">
        <w:rPr>
          <w:rFonts w:ascii="Calibri" w:hAnsi="Calibri" w:cs="Calibri"/>
          <w:kern w:val="0"/>
        </w:rPr>
        <w:t xml:space="preserve"> fabrication, assembly of in-plane conductivity measurement cells,</w:t>
      </w:r>
      <w:r w:rsidR="002A0430" w:rsidRPr="002E45EE">
        <w:rPr>
          <w:rFonts w:ascii="Calibri" w:hAnsi="Calibri" w:cs="Calibri"/>
          <w:kern w:val="0"/>
        </w:rPr>
        <w:t xml:space="preserve"> </w:t>
      </w:r>
      <w:r>
        <w:rPr>
          <w:rFonts w:ascii="Calibri" w:hAnsi="Calibri" w:cs="Calibri"/>
          <w:kern w:val="0"/>
        </w:rPr>
        <w:t xml:space="preserve">and </w:t>
      </w:r>
      <w:r w:rsidR="00CE5C2C" w:rsidRPr="002E45EE">
        <w:rPr>
          <w:rFonts w:ascii="Calibri" w:hAnsi="Calibri" w:cs="Calibri"/>
          <w:kern w:val="0"/>
        </w:rPr>
        <w:t xml:space="preserve">acquisition of </w:t>
      </w:r>
      <w:r w:rsidR="00601B91" w:rsidRPr="002E45EE">
        <w:rPr>
          <w:rFonts w:ascii="Calibri" w:hAnsi="Calibri" w:cs="Calibri"/>
          <w:kern w:val="0"/>
        </w:rPr>
        <w:t xml:space="preserve">membrane resistance </w:t>
      </w:r>
      <w:r w:rsidR="007A4F68">
        <w:rPr>
          <w:rFonts w:ascii="Calibri" w:hAnsi="Calibri" w:cs="Calibri"/>
          <w:kern w:val="0"/>
        </w:rPr>
        <w:t>through</w:t>
      </w:r>
      <w:r w:rsidR="009E70A9">
        <w:rPr>
          <w:rFonts w:ascii="Calibri" w:hAnsi="Calibri" w:cs="Calibri"/>
          <w:kern w:val="0"/>
        </w:rPr>
        <w:t xml:space="preserve"> </w:t>
      </w:r>
      <w:r w:rsidR="00CE5C2C" w:rsidRPr="002E45EE">
        <w:rPr>
          <w:rFonts w:ascii="Calibri" w:hAnsi="Calibri" w:cs="Calibri"/>
          <w:kern w:val="0"/>
        </w:rPr>
        <w:t>EIS</w:t>
      </w:r>
      <w:r w:rsidR="004623E8" w:rsidRPr="002E45EE">
        <w:rPr>
          <w:rFonts w:ascii="Calibri" w:hAnsi="Calibri" w:cs="Calibri"/>
          <w:kern w:val="0"/>
        </w:rPr>
        <w:t>. This</w:t>
      </w:r>
      <w:r w:rsidR="00CE5C2C" w:rsidRPr="002E45EE">
        <w:rPr>
          <w:rFonts w:ascii="Calibri" w:hAnsi="Calibri" w:cs="Calibri"/>
          <w:kern w:val="0"/>
        </w:rPr>
        <w:t xml:space="preserve"> </w:t>
      </w:r>
      <w:r w:rsidR="007F7716" w:rsidRPr="002E45EE">
        <w:rPr>
          <w:rFonts w:ascii="Calibri" w:hAnsi="Calibri" w:cs="Calibri"/>
          <w:kern w:val="0"/>
        </w:rPr>
        <w:t>enables</w:t>
      </w:r>
      <w:r w:rsidRPr="002E45EE">
        <w:rPr>
          <w:rFonts w:ascii="Calibri" w:hAnsi="Calibri" w:cs="Calibri"/>
          <w:kern w:val="0"/>
        </w:rPr>
        <w:t xml:space="preserve"> accurate</w:t>
      </w:r>
      <w:r w:rsidR="00CE5C2C" w:rsidRPr="002E45EE">
        <w:rPr>
          <w:rFonts w:ascii="Calibri" w:hAnsi="Calibri" w:cs="Calibri"/>
          <w:kern w:val="0"/>
        </w:rPr>
        <w:t xml:space="preserve"> acquisition and determination of </w:t>
      </w:r>
      <w:r w:rsidR="007F7716" w:rsidRPr="002E45EE">
        <w:rPr>
          <w:rFonts w:ascii="Calibri" w:hAnsi="Calibri" w:cs="Calibri"/>
          <w:kern w:val="0"/>
        </w:rPr>
        <w:t>membrane</w:t>
      </w:r>
      <w:r w:rsidR="00CE5C2C" w:rsidRPr="002E45EE">
        <w:rPr>
          <w:rFonts w:ascii="Calibri" w:hAnsi="Calibri" w:cs="Calibri"/>
          <w:kern w:val="0"/>
        </w:rPr>
        <w:t xml:space="preserve"> resistance</w:t>
      </w:r>
      <w:r w:rsidR="0058086C" w:rsidRPr="002E45EE">
        <w:rPr>
          <w:rFonts w:ascii="Calibri" w:hAnsi="Calibri" w:cs="Calibri"/>
          <w:kern w:val="0"/>
        </w:rPr>
        <w:t xml:space="preserve">, </w:t>
      </w:r>
      <w:r w:rsidR="0006661C" w:rsidRPr="002E45EE">
        <w:rPr>
          <w:rFonts w:ascii="Calibri" w:hAnsi="Calibri" w:cs="Calibri"/>
          <w:kern w:val="0"/>
        </w:rPr>
        <w:t>determination of</w:t>
      </w:r>
      <w:r w:rsidR="00CE5C2C" w:rsidRPr="002E45EE">
        <w:rPr>
          <w:rFonts w:ascii="Calibri" w:hAnsi="Calibri" w:cs="Calibri"/>
          <w:kern w:val="0"/>
        </w:rPr>
        <w:t xml:space="preserve"> proton conductivity</w:t>
      </w:r>
      <w:r w:rsidR="00FF3AAF">
        <w:rPr>
          <w:rFonts w:ascii="Calibri" w:hAnsi="Calibri" w:cs="Calibri"/>
          <w:kern w:val="0"/>
        </w:rPr>
        <w:t>, and activation energy</w:t>
      </w:r>
      <w:r w:rsidR="00CE5C2C" w:rsidRPr="002E45EE">
        <w:rPr>
          <w:rFonts w:ascii="Calibri" w:hAnsi="Calibri" w:cs="Calibri"/>
          <w:kern w:val="0"/>
        </w:rPr>
        <w:t xml:space="preserve">. </w:t>
      </w:r>
      <w:bookmarkStart w:id="5" w:name="_Hlk227832854"/>
      <w:bookmarkStart w:id="6" w:name="_Hlk227750038"/>
      <w:r w:rsidR="001D0EFA" w:rsidRPr="002E45EE">
        <w:rPr>
          <w:rFonts w:ascii="Calibri" w:hAnsi="Calibri" w:cs="Calibri"/>
          <w:kern w:val="0"/>
        </w:rPr>
        <w:t>The r</w:t>
      </w:r>
      <w:r w:rsidR="00CE5C2C" w:rsidRPr="002E45EE">
        <w:rPr>
          <w:rFonts w:ascii="Calibri" w:hAnsi="Calibri" w:cs="Calibri"/>
          <w:kern w:val="0"/>
        </w:rPr>
        <w:t xml:space="preserve">epresentative results demonstrate </w:t>
      </w:r>
      <w:r>
        <w:rPr>
          <w:rFonts w:ascii="Calibri" w:hAnsi="Calibri" w:cs="Calibri"/>
          <w:kern w:val="0"/>
        </w:rPr>
        <w:t xml:space="preserve">that </w:t>
      </w:r>
      <w:r w:rsidR="00CE5C2C" w:rsidRPr="002E45EE">
        <w:rPr>
          <w:rFonts w:ascii="Calibri" w:hAnsi="Calibri" w:cs="Calibri"/>
          <w:kern w:val="0"/>
        </w:rPr>
        <w:t>MIP-207-SO</w:t>
      </w:r>
      <w:r w:rsidR="00CE5C2C" w:rsidRPr="002E45EE">
        <w:rPr>
          <w:rFonts w:ascii="Calibri" w:hAnsi="Calibri" w:cs="Calibri"/>
          <w:kern w:val="0"/>
          <w:vertAlign w:val="subscript"/>
        </w:rPr>
        <w:t>3</w:t>
      </w:r>
      <w:r w:rsidR="00CE5C2C" w:rsidRPr="002E45EE">
        <w:rPr>
          <w:rFonts w:ascii="Calibri" w:hAnsi="Calibri" w:cs="Calibri"/>
          <w:kern w:val="0"/>
        </w:rPr>
        <w:t>H-containing membranes exhibit enhanced proton conductivity under the test conditions compared to the membrane</w:t>
      </w:r>
      <w:r w:rsidR="00A445D4" w:rsidRPr="002E45EE">
        <w:rPr>
          <w:rFonts w:ascii="Calibri" w:hAnsi="Calibri" w:cs="Calibri"/>
          <w:kern w:val="0"/>
        </w:rPr>
        <w:t xml:space="preserve"> </w:t>
      </w:r>
      <w:r w:rsidR="00CE5C2C" w:rsidRPr="002E45EE">
        <w:rPr>
          <w:rFonts w:ascii="Calibri" w:hAnsi="Calibri" w:cs="Calibri"/>
          <w:kern w:val="0"/>
        </w:rPr>
        <w:t>without MOF</w:t>
      </w:r>
      <w:r w:rsidR="00027C28" w:rsidRPr="002E45EE">
        <w:rPr>
          <w:rFonts w:ascii="Calibri" w:hAnsi="Calibri" w:cs="Calibri"/>
          <w:kern w:val="0"/>
        </w:rPr>
        <w:t xml:space="preserve"> incorporation</w:t>
      </w:r>
      <w:bookmarkEnd w:id="5"/>
      <w:r w:rsidR="00CE5C2C" w:rsidRPr="002E45EE">
        <w:rPr>
          <w:rFonts w:ascii="Calibri" w:hAnsi="Calibri" w:cs="Calibri"/>
          <w:kern w:val="0"/>
        </w:rPr>
        <w:t xml:space="preserve">. </w:t>
      </w:r>
    </w:p>
    <w:bookmarkEnd w:id="3"/>
    <w:bookmarkEnd w:id="4"/>
    <w:bookmarkEnd w:id="6"/>
    <w:p w14:paraId="6132323F" w14:textId="77777777" w:rsidR="00482E0D" w:rsidRPr="009100B1" w:rsidRDefault="00482E0D" w:rsidP="00675CE6">
      <w:pPr>
        <w:spacing w:after="0" w:line="240" w:lineRule="auto"/>
        <w:jc w:val="both"/>
        <w:rPr>
          <w:rFonts w:ascii="Calibri" w:hAnsi="Calibri" w:cs="Calibri"/>
        </w:rPr>
      </w:pPr>
    </w:p>
    <w:p w14:paraId="61938C80" w14:textId="6ACAD1A4" w:rsidR="00B0593D" w:rsidRDefault="003A5718" w:rsidP="009100B1">
      <w:pPr>
        <w:spacing w:after="0" w:line="240" w:lineRule="auto"/>
        <w:jc w:val="both"/>
        <w:rPr>
          <w:rFonts w:ascii="Calibri" w:hAnsi="Calibri" w:cs="Calibri"/>
        </w:rPr>
      </w:pPr>
      <w:r w:rsidRPr="009100B1">
        <w:rPr>
          <w:rFonts w:ascii="Calibri" w:hAnsi="Calibri" w:cs="Calibri"/>
          <w:b/>
          <w:bCs/>
        </w:rPr>
        <w:t>Keywords:</w:t>
      </w:r>
      <w:r w:rsidRPr="009100B1">
        <w:rPr>
          <w:rFonts w:ascii="Calibri" w:hAnsi="Calibri" w:cs="Calibri"/>
        </w:rPr>
        <w:t xml:space="preserve"> </w:t>
      </w:r>
      <w:r w:rsidR="003C7986" w:rsidRPr="009100B1">
        <w:rPr>
          <w:rFonts w:ascii="Calibri" w:hAnsi="Calibri" w:cs="Calibri"/>
        </w:rPr>
        <w:t>MMMs</w:t>
      </w:r>
      <w:r w:rsidR="00901355" w:rsidRPr="009100B1">
        <w:rPr>
          <w:rFonts w:ascii="Calibri" w:hAnsi="Calibri" w:cs="Calibri"/>
        </w:rPr>
        <w:t>, MOF</w:t>
      </w:r>
      <w:r w:rsidR="00B949FE">
        <w:rPr>
          <w:rFonts w:ascii="Calibri" w:hAnsi="Calibri" w:cs="Calibri"/>
        </w:rPr>
        <w:t>s</w:t>
      </w:r>
      <w:r w:rsidR="00901355" w:rsidRPr="009100B1">
        <w:rPr>
          <w:rFonts w:ascii="Calibri" w:hAnsi="Calibri" w:cs="Calibri"/>
        </w:rPr>
        <w:t>, proton conductivity, EIS</w:t>
      </w:r>
    </w:p>
    <w:p w14:paraId="22F52A74" w14:textId="77777777" w:rsidR="00C16822" w:rsidRPr="009100B1" w:rsidRDefault="00C16822" w:rsidP="009100B1">
      <w:pPr>
        <w:spacing w:after="0" w:line="240" w:lineRule="auto"/>
        <w:jc w:val="both"/>
        <w:rPr>
          <w:rFonts w:ascii="Calibri" w:hAnsi="Calibri" w:cs="Calibri"/>
        </w:rPr>
      </w:pPr>
    </w:p>
    <w:p w14:paraId="5402F3CF" w14:textId="77777777" w:rsidR="00C81B78" w:rsidRPr="009100B1" w:rsidRDefault="00C81B78" w:rsidP="009100B1">
      <w:pPr>
        <w:spacing w:after="0" w:line="240" w:lineRule="auto"/>
        <w:jc w:val="both"/>
        <w:rPr>
          <w:rFonts w:ascii="Calibri" w:hAnsi="Calibri" w:cs="Calibri"/>
        </w:rPr>
      </w:pPr>
    </w:p>
    <w:p w14:paraId="11BA432F" w14:textId="3721B6B2" w:rsidR="00955D9B" w:rsidRPr="009100B1" w:rsidRDefault="003A5718" w:rsidP="009100B1">
      <w:pPr>
        <w:pStyle w:val="Heading1"/>
        <w:spacing w:before="0" w:after="0" w:line="240" w:lineRule="auto"/>
        <w:jc w:val="both"/>
        <w:rPr>
          <w:rFonts w:ascii="Calibri" w:hAnsi="Calibri" w:cs="Calibri"/>
          <w:b/>
          <w:bCs/>
          <w:color w:val="auto"/>
          <w:sz w:val="24"/>
          <w:szCs w:val="24"/>
        </w:rPr>
      </w:pPr>
      <w:r w:rsidRPr="009100B1">
        <w:rPr>
          <w:rFonts w:ascii="Calibri" w:hAnsi="Calibri" w:cs="Calibri"/>
          <w:b/>
          <w:bCs/>
          <w:color w:val="auto"/>
          <w:sz w:val="24"/>
          <w:szCs w:val="24"/>
        </w:rPr>
        <w:t>INTRODUCTION</w:t>
      </w:r>
    </w:p>
    <w:p w14:paraId="5E7A330E" w14:textId="5C4C6832" w:rsidR="00955D9B" w:rsidRPr="009100B1" w:rsidRDefault="003A5718" w:rsidP="009100B1">
      <w:pPr>
        <w:spacing w:after="0" w:line="240" w:lineRule="auto"/>
        <w:jc w:val="both"/>
        <w:rPr>
          <w:rFonts w:ascii="Calibri" w:hAnsi="Calibri" w:cs="Calibri"/>
        </w:rPr>
      </w:pPr>
      <w:r w:rsidRPr="009100B1">
        <w:rPr>
          <w:rFonts w:ascii="Calibri" w:hAnsi="Calibri" w:cs="Calibri"/>
        </w:rPr>
        <w:t>The world is shifting from fossil fuel-based generation, finite and environmentally harmful, toward low-carbon and renewable energy source</w:t>
      </w:r>
      <w:r w:rsidR="00ED2C81" w:rsidRPr="009100B1">
        <w:rPr>
          <w:rFonts w:ascii="Calibri" w:hAnsi="Calibri" w:cs="Calibri"/>
        </w:rPr>
        <w:t>s</w:t>
      </w:r>
      <w:sdt>
        <w:sdtPr>
          <w:rPr>
            <w:rFonts w:ascii="Calibri" w:hAnsi="Calibri" w:cs="Calibri"/>
            <w:vertAlign w:val="superscript"/>
          </w:rPr>
          <w:tag w:val="MENDELEY_CITATION_v3_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"/>
          <w:id w:val="452056462"/>
          <w:placeholder>
            <w:docPart w:val="DefaultPlaceholder_-1854013440"/>
          </w:placeholder>
        </w:sdtPr>
        <w:sdtEndPr/>
        <w:sdtContent>
          <w:r w:rsidR="009326DC" w:rsidRPr="009100B1">
            <w:rPr>
              <w:rFonts w:ascii="Calibri" w:hAnsi="Calibri" w:cs="Calibri"/>
              <w:vertAlign w:val="superscript"/>
            </w:rPr>
            <w:t>1,2</w:t>
          </w:r>
        </w:sdtContent>
      </w:sdt>
      <w:r w:rsidRPr="009100B1">
        <w:rPr>
          <w:rFonts w:ascii="Calibri" w:hAnsi="Calibri" w:cs="Calibri"/>
        </w:rPr>
        <w:t xml:space="preserve">. Within this transition, the move from a </w:t>
      </w:r>
      <w:r w:rsidRPr="009100B1">
        <w:rPr>
          <w:rFonts w:ascii="Calibri" w:hAnsi="Calibri" w:cs="Calibri"/>
        </w:rPr>
        <w:lastRenderedPageBreak/>
        <w:t xml:space="preserve">hydrocarbon-based economy toward a hydrogen economy has been proposed to meet </w:t>
      </w:r>
      <w:r w:rsidR="001D0151" w:rsidRPr="009100B1">
        <w:rPr>
          <w:rFonts w:ascii="Calibri" w:hAnsi="Calibri" w:cs="Calibri"/>
        </w:rPr>
        <w:t xml:space="preserve">sustainable </w:t>
      </w:r>
      <w:r w:rsidRPr="009100B1">
        <w:rPr>
          <w:rFonts w:ascii="Calibri" w:hAnsi="Calibri" w:cs="Calibri"/>
        </w:rPr>
        <w:t xml:space="preserve">energy demands across the transportation, domestic, and commercial sectors, with fuel cells providing efficient route </w:t>
      </w:r>
      <w:r w:rsidR="00493D12" w:rsidRPr="009100B1">
        <w:rPr>
          <w:rFonts w:ascii="Calibri" w:hAnsi="Calibri" w:cs="Calibri"/>
        </w:rPr>
        <w:t>to convert</w:t>
      </w:r>
      <w:r w:rsidRPr="009100B1">
        <w:rPr>
          <w:rFonts w:ascii="Calibri" w:hAnsi="Calibri" w:cs="Calibri"/>
        </w:rPr>
        <w:t xml:space="preserve"> hydrogen into electricity</w:t>
      </w:r>
      <w:sdt>
        <w:sdtPr>
          <w:rPr>
            <w:rFonts w:ascii="Calibri" w:hAnsi="Calibri" w:cs="Calibri"/>
            <w:vertAlign w:val="superscript"/>
          </w:rPr>
          <w:tag w:val="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"/>
          <w:id w:val="-659237251"/>
          <w:placeholder>
            <w:docPart w:val="DefaultPlaceholder_-1854013440"/>
          </w:placeholder>
        </w:sdtPr>
        <w:sdtEndPr/>
        <w:sdtContent>
          <w:r w:rsidR="009326DC" w:rsidRPr="009100B1">
            <w:rPr>
              <w:rFonts w:ascii="Calibri" w:hAnsi="Calibri" w:cs="Calibri"/>
              <w:vertAlign w:val="superscript"/>
            </w:rPr>
            <w:t>1–3</w:t>
          </w:r>
        </w:sdtContent>
      </w:sdt>
      <w:r w:rsidR="00735554" w:rsidRPr="009100B1">
        <w:rPr>
          <w:rFonts w:ascii="Calibri" w:hAnsi="Calibri" w:cs="Calibri"/>
        </w:rPr>
        <w:t>.</w:t>
      </w:r>
      <w:r w:rsidR="000F25AD" w:rsidRPr="009100B1">
        <w:rPr>
          <w:rFonts w:ascii="Calibri" w:hAnsi="Calibri" w:cs="Calibri"/>
        </w:rPr>
        <w:t xml:space="preserve"> </w:t>
      </w:r>
      <w:r w:rsidR="00051B9C" w:rsidRPr="009100B1">
        <w:rPr>
          <w:rFonts w:ascii="Calibri" w:hAnsi="Calibri" w:cs="Calibri"/>
        </w:rPr>
        <w:t>Among the various fuel-cell technologies, proton exchange membrane fuel cells (PEMFCs) are particularly attractive due to their high-power density</w:t>
      </w:r>
      <w:r w:rsidR="00286CB7" w:rsidRPr="009100B1">
        <w:rPr>
          <w:rFonts w:ascii="Calibri" w:hAnsi="Calibri" w:cs="Calibri"/>
        </w:rPr>
        <w:t xml:space="preserve"> and rapid start–stop capability make them especially attractive for</w:t>
      </w:r>
      <w:r w:rsidR="00051B9C" w:rsidRPr="009100B1">
        <w:rPr>
          <w:rFonts w:ascii="Calibri" w:hAnsi="Calibri" w:cs="Calibri"/>
        </w:rPr>
        <w:t xml:space="preserve"> both distributed power </w:t>
      </w:r>
      <w:r w:rsidR="006C09D0" w:rsidRPr="009100B1">
        <w:rPr>
          <w:rFonts w:ascii="Calibri" w:hAnsi="Calibri" w:cs="Calibri"/>
        </w:rPr>
        <w:t xml:space="preserve">and mobility </w:t>
      </w:r>
      <w:r w:rsidR="00051B9C" w:rsidRPr="009100B1">
        <w:rPr>
          <w:rFonts w:ascii="Calibri" w:hAnsi="Calibri" w:cs="Calibri"/>
        </w:rPr>
        <w:t>applications</w:t>
      </w:r>
      <w:r w:rsidR="00CD647D" w:rsidRPr="009100B1">
        <w:rPr>
          <w:rFonts w:ascii="Calibri" w:hAnsi="Calibri" w:cs="Calibri"/>
        </w:rPr>
        <w:t>, with only water as a byproduc</w:t>
      </w:r>
      <w:r w:rsidR="003C2016" w:rsidRPr="009100B1">
        <w:rPr>
          <w:rFonts w:ascii="Calibri" w:hAnsi="Calibri" w:cs="Calibri"/>
        </w:rPr>
        <w:t>t</w:t>
      </w:r>
      <w:r w:rsidR="00E62E84" w:rsidRPr="00E62E84">
        <w:rPr>
          <w:rFonts w:ascii="Calibri" w:hAnsi="Calibri" w:cs="Calibri"/>
          <w:vertAlign w:val="superscript"/>
        </w:rPr>
        <w:t>1–5</w:t>
      </w:r>
      <w:r w:rsidR="00402DF7" w:rsidRPr="009100B1">
        <w:rPr>
          <w:rFonts w:ascii="Calibri" w:hAnsi="Calibri" w:cs="Calibri"/>
        </w:rPr>
        <w:t xml:space="preserve">. </w:t>
      </w:r>
      <w:r w:rsidR="00F6512B" w:rsidRPr="00F6512B">
        <w:rPr>
          <w:rFonts w:ascii="Calibri" w:hAnsi="Calibri" w:cs="Calibri"/>
        </w:rPr>
        <w:t xml:space="preserve">In this work, we present a reproducible method to fabricate </w:t>
      </w:r>
      <w:r w:rsidR="00CE2A67">
        <w:rPr>
          <w:rFonts w:ascii="Calibri" w:hAnsi="Calibri" w:cs="Calibri"/>
        </w:rPr>
        <w:t xml:space="preserve">sustainable </w:t>
      </w:r>
      <w:r w:rsidR="00F6512B" w:rsidRPr="00F6512B">
        <w:rPr>
          <w:rFonts w:ascii="Calibri" w:hAnsi="Calibri" w:cs="Calibri"/>
        </w:rPr>
        <w:t>MOF/polymer mixed-matrix membranes and to accurately measure the</w:t>
      </w:r>
      <w:r w:rsidR="00A306A1">
        <w:rPr>
          <w:rFonts w:ascii="Calibri" w:hAnsi="Calibri" w:cs="Calibri"/>
        </w:rPr>
        <w:t>ir</w:t>
      </w:r>
      <w:r w:rsidR="00F6512B" w:rsidRPr="00F6512B">
        <w:rPr>
          <w:rFonts w:ascii="Calibri" w:hAnsi="Calibri" w:cs="Calibri"/>
        </w:rPr>
        <w:t xml:space="preserve"> in-plane proton conductivity under controlled </w:t>
      </w:r>
      <w:r w:rsidR="00B71827" w:rsidRPr="001F49A9">
        <w:rPr>
          <w:rFonts w:ascii="Calibri" w:hAnsi="Calibri" w:cs="Calibri"/>
          <w:kern w:val="0"/>
        </w:rPr>
        <w:t>temperature and humidity</w:t>
      </w:r>
      <w:r w:rsidR="00F6512B" w:rsidRPr="00F6512B">
        <w:rPr>
          <w:rFonts w:ascii="Calibri" w:hAnsi="Calibri" w:cs="Calibri"/>
        </w:rPr>
        <w:t>.</w:t>
      </w:r>
    </w:p>
    <w:p w14:paraId="751B96CD" w14:textId="77777777" w:rsidR="004737CB" w:rsidRPr="009100B1" w:rsidRDefault="004737CB" w:rsidP="009100B1">
      <w:pPr>
        <w:spacing w:after="0" w:line="240" w:lineRule="auto"/>
        <w:jc w:val="both"/>
        <w:rPr>
          <w:rFonts w:ascii="Calibri" w:hAnsi="Calibri" w:cs="Calibri"/>
        </w:rPr>
      </w:pPr>
    </w:p>
    <w:p w14:paraId="2C8DCDB3" w14:textId="1A816B6F" w:rsidR="0071174A" w:rsidRPr="009100B1" w:rsidRDefault="003A5718" w:rsidP="009100B1">
      <w:pPr>
        <w:spacing w:after="0" w:line="240" w:lineRule="auto"/>
        <w:jc w:val="both"/>
        <w:rPr>
          <w:rFonts w:ascii="Calibri" w:hAnsi="Calibri" w:cs="Calibri"/>
        </w:rPr>
      </w:pPr>
      <w:r w:rsidRPr="009100B1">
        <w:rPr>
          <w:rFonts w:ascii="Calibri" w:hAnsi="Calibri" w:cs="Calibri"/>
        </w:rPr>
        <w:t xml:space="preserve">The heart of a </w:t>
      </w:r>
      <w:r w:rsidR="005372B1" w:rsidRPr="009100B1">
        <w:rPr>
          <w:rFonts w:ascii="Calibri" w:hAnsi="Calibri" w:cs="Calibri"/>
        </w:rPr>
        <w:t xml:space="preserve">PEMFC </w:t>
      </w:r>
      <w:r w:rsidRPr="009100B1">
        <w:rPr>
          <w:rFonts w:ascii="Calibri" w:hAnsi="Calibri" w:cs="Calibri"/>
        </w:rPr>
        <w:t>is the</w:t>
      </w:r>
      <w:r w:rsidR="005372B1" w:rsidRPr="009100B1">
        <w:rPr>
          <w:rFonts w:ascii="Calibri" w:hAnsi="Calibri" w:cs="Calibri"/>
        </w:rPr>
        <w:t xml:space="preserve"> polymer electrolyte membrane</w:t>
      </w:r>
      <w:r w:rsidR="00E12A34" w:rsidRPr="009100B1">
        <w:rPr>
          <w:rFonts w:ascii="Calibri" w:hAnsi="Calibri" w:cs="Calibri"/>
        </w:rPr>
        <w:t xml:space="preserve"> (PEM)</w:t>
      </w:r>
      <w:r w:rsidR="005372B1" w:rsidRPr="009100B1">
        <w:rPr>
          <w:rFonts w:ascii="Calibri" w:hAnsi="Calibri" w:cs="Calibri"/>
        </w:rPr>
        <w:t xml:space="preserve">, </w:t>
      </w:r>
      <w:r w:rsidRPr="009100B1">
        <w:rPr>
          <w:rFonts w:ascii="Calibri" w:hAnsi="Calibri" w:cs="Calibri"/>
        </w:rPr>
        <w:t>which ensures the</w:t>
      </w:r>
      <w:r w:rsidR="00E12A34" w:rsidRPr="009100B1">
        <w:rPr>
          <w:rFonts w:ascii="Calibri" w:hAnsi="Calibri" w:cs="Calibri"/>
        </w:rPr>
        <w:t xml:space="preserve"> proton t</w:t>
      </w:r>
      <w:r w:rsidR="0003196F" w:rsidRPr="009100B1">
        <w:rPr>
          <w:rFonts w:ascii="Calibri" w:hAnsi="Calibri" w:cs="Calibri"/>
        </w:rPr>
        <w:t xml:space="preserve">ransport </w:t>
      </w:r>
      <w:r w:rsidR="00E12A34" w:rsidRPr="009100B1">
        <w:rPr>
          <w:rFonts w:ascii="Calibri" w:hAnsi="Calibri" w:cs="Calibri"/>
        </w:rPr>
        <w:t>from the anode to the catho</w:t>
      </w:r>
      <w:r w:rsidR="00BC4CAB" w:rsidRPr="009100B1">
        <w:rPr>
          <w:rFonts w:ascii="Calibri" w:hAnsi="Calibri" w:cs="Calibri"/>
        </w:rPr>
        <w:t>de</w:t>
      </w:r>
      <w:sdt>
        <w:sdtPr>
          <w:rPr>
            <w:rFonts w:ascii="Calibri" w:hAnsi="Calibri" w:cs="Calibri"/>
            <w:vertAlign w:val="superscript"/>
          </w:rPr>
          <w:tag w:val="MENDELEY_CITATION_v3_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"/>
          <w:id w:val="-1914463488"/>
          <w:placeholder>
            <w:docPart w:val="DefaultPlaceholder_-1854013440"/>
          </w:placeholder>
        </w:sdtPr>
        <w:sdtEndPr/>
        <w:sdtContent>
          <w:r w:rsidR="009326DC" w:rsidRPr="009100B1">
            <w:rPr>
              <w:rFonts w:ascii="Calibri" w:hAnsi="Calibri" w:cs="Calibri"/>
              <w:vertAlign w:val="superscript"/>
            </w:rPr>
            <w:t>6</w:t>
          </w:r>
        </w:sdtContent>
      </w:sdt>
      <w:r w:rsidR="00B50436" w:rsidRPr="009100B1">
        <w:rPr>
          <w:rFonts w:ascii="Calibri" w:hAnsi="Calibri" w:cs="Calibri"/>
        </w:rPr>
        <w:t>.</w:t>
      </w:r>
      <w:r w:rsidR="003A5765" w:rsidRPr="009100B1">
        <w:rPr>
          <w:rFonts w:ascii="Calibri" w:hAnsi="Calibri" w:cs="Calibri"/>
        </w:rPr>
        <w:t xml:space="preserve"> Proton transport occurs either via </w:t>
      </w:r>
      <w:r w:rsidR="001F2FAA" w:rsidRPr="009100B1">
        <w:rPr>
          <w:rFonts w:ascii="Calibri" w:hAnsi="Calibri" w:cs="Calibri"/>
        </w:rPr>
        <w:t xml:space="preserve">a </w:t>
      </w:r>
      <w:r w:rsidR="003A5765" w:rsidRPr="009100B1">
        <w:rPr>
          <w:rFonts w:ascii="Calibri" w:hAnsi="Calibri" w:cs="Calibri"/>
        </w:rPr>
        <w:t>vehicular mechanism, where hydrated proton species diffuse with water</w:t>
      </w:r>
      <w:r w:rsidRPr="009100B1">
        <w:rPr>
          <w:rFonts w:ascii="Calibri" w:hAnsi="Calibri" w:cs="Calibri"/>
        </w:rPr>
        <w:t xml:space="preserve"> or water clusters</w:t>
      </w:r>
      <w:r w:rsidR="00F71516" w:rsidRPr="009100B1">
        <w:rPr>
          <w:rFonts w:ascii="Calibri" w:hAnsi="Calibri" w:cs="Calibri"/>
        </w:rPr>
        <w:t>,</w:t>
      </w:r>
      <w:r w:rsidR="001F2FAA" w:rsidRPr="009100B1">
        <w:rPr>
          <w:rFonts w:ascii="Calibri" w:hAnsi="Calibri" w:cs="Calibri"/>
        </w:rPr>
        <w:t xml:space="preserve"> or </w:t>
      </w:r>
      <w:r w:rsidR="00F71516" w:rsidRPr="009100B1">
        <w:rPr>
          <w:rFonts w:ascii="Calibri" w:hAnsi="Calibri" w:cs="Calibri"/>
        </w:rPr>
        <w:t xml:space="preserve">a </w:t>
      </w:r>
      <w:r w:rsidR="003A5765" w:rsidRPr="009100B1">
        <w:rPr>
          <w:rFonts w:ascii="Calibri" w:hAnsi="Calibri" w:cs="Calibri"/>
        </w:rPr>
        <w:t>hopping (Grotthuss</w:t>
      </w:r>
      <w:r w:rsidR="00A838EC" w:rsidRPr="009100B1">
        <w:rPr>
          <w:rFonts w:ascii="Calibri" w:hAnsi="Calibri" w:cs="Calibri"/>
        </w:rPr>
        <w:t>) mechanism, where protons hop</w:t>
      </w:r>
      <w:r w:rsidR="003A5765" w:rsidRPr="009100B1">
        <w:rPr>
          <w:rFonts w:ascii="Calibri" w:hAnsi="Calibri" w:cs="Calibri"/>
        </w:rPr>
        <w:t xml:space="preserve"> along a hydrogen-bond networ</w:t>
      </w:r>
      <w:r w:rsidR="008D4491" w:rsidRPr="009100B1">
        <w:rPr>
          <w:rFonts w:ascii="Calibri" w:hAnsi="Calibri" w:cs="Calibri"/>
        </w:rPr>
        <w:t>k</w:t>
      </w:r>
      <w:r w:rsidR="00E62E84" w:rsidRPr="00E62E84">
        <w:rPr>
          <w:rFonts w:ascii="Calibri" w:hAnsi="Calibri" w:cs="Calibri"/>
          <w:vertAlign w:val="superscript"/>
        </w:rPr>
        <w:t>6,7</w:t>
      </w:r>
      <w:r w:rsidR="0003196F" w:rsidRPr="009100B1">
        <w:rPr>
          <w:rFonts w:ascii="Calibri" w:hAnsi="Calibri" w:cs="Calibri"/>
        </w:rPr>
        <w:t xml:space="preserve">. </w:t>
      </w:r>
      <w:r w:rsidR="00A87447" w:rsidRPr="009100B1">
        <w:rPr>
          <w:rFonts w:ascii="Calibri" w:hAnsi="Calibri" w:cs="Calibri"/>
        </w:rPr>
        <w:t>Currently, Nafion</w:t>
      </w:r>
      <w:r w:rsidR="00705DD8" w:rsidRPr="009100B1">
        <w:rPr>
          <w:rFonts w:ascii="Calibri" w:hAnsi="Calibri" w:cs="Calibri"/>
        </w:rPr>
        <w:t xml:space="preserve">, </w:t>
      </w:r>
      <w:r w:rsidR="00A87447" w:rsidRPr="009100B1">
        <w:rPr>
          <w:rFonts w:ascii="Calibri" w:hAnsi="Calibri" w:cs="Calibri"/>
        </w:rPr>
        <w:t xml:space="preserve">a </w:t>
      </w:r>
      <w:r w:rsidR="00C9294F" w:rsidRPr="009100B1">
        <w:rPr>
          <w:rFonts w:ascii="Calibri" w:hAnsi="Calibri" w:cs="Calibri"/>
        </w:rPr>
        <w:t>perfluoro sulfonic</w:t>
      </w:r>
      <w:r w:rsidR="00A87447" w:rsidRPr="009100B1">
        <w:rPr>
          <w:rFonts w:ascii="Calibri" w:hAnsi="Calibri" w:cs="Calibri"/>
        </w:rPr>
        <w:t xml:space="preserve"> acid (PFSA) ionomer featuring </w:t>
      </w:r>
      <w:r w:rsidR="00041122" w:rsidRPr="009100B1">
        <w:rPr>
          <w:rFonts w:ascii="Calibri" w:hAnsi="Calibri" w:cs="Calibri"/>
        </w:rPr>
        <w:t xml:space="preserve">a </w:t>
      </w:r>
      <w:r w:rsidR="00A87447" w:rsidRPr="009100B1">
        <w:rPr>
          <w:rFonts w:ascii="Calibri" w:hAnsi="Calibri" w:cs="Calibri"/>
        </w:rPr>
        <w:t xml:space="preserve">perfluorinated backbone and pendant </w:t>
      </w:r>
      <w:r w:rsidR="00C9294F" w:rsidRPr="009100B1">
        <w:rPr>
          <w:rFonts w:ascii="Calibri" w:hAnsi="Calibri" w:cs="Calibri"/>
        </w:rPr>
        <w:t>perfluoro ether</w:t>
      </w:r>
      <w:r w:rsidR="00A87447" w:rsidRPr="009100B1">
        <w:rPr>
          <w:rFonts w:ascii="Calibri" w:hAnsi="Calibri" w:cs="Calibri"/>
        </w:rPr>
        <w:t xml:space="preserve"> side chains terminated with sulfonic acid (–S</w:t>
      </w:r>
      <w:r w:rsidR="00B631D9" w:rsidRPr="009100B1">
        <w:rPr>
          <w:rFonts w:ascii="Calibri" w:hAnsi="Calibri" w:cs="Calibri"/>
        </w:rPr>
        <w:t>O</w:t>
      </w:r>
      <w:r w:rsidR="00B631D9" w:rsidRPr="009100B1">
        <w:rPr>
          <w:rFonts w:ascii="Calibri" w:hAnsi="Calibri" w:cs="Calibri"/>
          <w:vertAlign w:val="subscript"/>
        </w:rPr>
        <w:t>3</w:t>
      </w:r>
      <w:r w:rsidR="00A87447" w:rsidRPr="009100B1">
        <w:rPr>
          <w:rFonts w:ascii="Calibri" w:hAnsi="Calibri" w:cs="Calibri"/>
        </w:rPr>
        <w:t>H) groups</w:t>
      </w:r>
      <w:r w:rsidR="00705DD8" w:rsidRPr="009100B1">
        <w:rPr>
          <w:rFonts w:ascii="Calibri" w:hAnsi="Calibri" w:cs="Calibri"/>
        </w:rPr>
        <w:t>,</w:t>
      </w:r>
      <w:r w:rsidR="00D30A96" w:rsidRPr="009100B1">
        <w:rPr>
          <w:rFonts w:ascii="Calibri" w:hAnsi="Calibri" w:cs="Calibri"/>
        </w:rPr>
        <w:t xml:space="preserve"> remains the benchmark commercial PEM</w:t>
      </w:r>
      <w:r w:rsidR="00856B44" w:rsidRPr="009100B1">
        <w:rPr>
          <w:rFonts w:ascii="Calibri" w:hAnsi="Calibri" w:cs="Calibri"/>
          <w:vertAlign w:val="superscript"/>
        </w:rPr>
        <w:t>8</w:t>
      </w:r>
      <w:r w:rsidR="00A87447" w:rsidRPr="009100B1">
        <w:rPr>
          <w:rFonts w:ascii="Calibri" w:hAnsi="Calibri" w:cs="Calibri"/>
        </w:rPr>
        <w:t>.</w:t>
      </w:r>
      <w:r w:rsidR="00B631D9" w:rsidRPr="009100B1">
        <w:rPr>
          <w:rFonts w:ascii="Calibri" w:hAnsi="Calibri" w:cs="Calibri"/>
        </w:rPr>
        <w:t xml:space="preserve"> </w:t>
      </w:r>
      <w:r w:rsidR="00FB3489" w:rsidRPr="009100B1">
        <w:rPr>
          <w:rFonts w:ascii="Calibri" w:hAnsi="Calibri" w:cs="Calibri"/>
        </w:rPr>
        <w:t xml:space="preserve">Despite </w:t>
      </w:r>
      <w:r w:rsidRPr="009100B1">
        <w:rPr>
          <w:rFonts w:ascii="Calibri" w:hAnsi="Calibri" w:cs="Calibri"/>
        </w:rPr>
        <w:t xml:space="preserve">its </w:t>
      </w:r>
      <w:r w:rsidR="00FB3489" w:rsidRPr="009100B1">
        <w:rPr>
          <w:rFonts w:ascii="Calibri" w:hAnsi="Calibri" w:cs="Calibri"/>
        </w:rPr>
        <w:t>excellent proton conductivity (10</w:t>
      </w:r>
      <w:r w:rsidR="006B3FDE" w:rsidRPr="009100B1">
        <w:rPr>
          <w:rFonts w:ascii="Calibri" w:hAnsi="Calibri" w:cs="Calibri"/>
          <w:vertAlign w:val="superscript"/>
        </w:rPr>
        <w:t>-2</w:t>
      </w:r>
      <w:r w:rsidR="00D70932" w:rsidRPr="009100B1">
        <w:rPr>
          <w:rFonts w:ascii="Calibri" w:hAnsi="Calibri" w:cs="Calibri"/>
        </w:rPr>
        <w:t>-</w:t>
      </w:r>
      <w:r w:rsidR="006B3FDE" w:rsidRPr="009100B1">
        <w:rPr>
          <w:rFonts w:ascii="Calibri" w:hAnsi="Calibri" w:cs="Calibri"/>
        </w:rPr>
        <w:t>10</w:t>
      </w:r>
      <w:r w:rsidR="006B3FDE" w:rsidRPr="009100B1">
        <w:rPr>
          <w:rFonts w:ascii="Calibri" w:hAnsi="Calibri" w:cs="Calibri"/>
          <w:vertAlign w:val="superscript"/>
        </w:rPr>
        <w:t>-1</w:t>
      </w:r>
      <w:r w:rsidR="006B3FDE" w:rsidRPr="009100B1">
        <w:rPr>
          <w:rFonts w:ascii="Calibri" w:hAnsi="Calibri" w:cs="Calibri"/>
        </w:rPr>
        <w:t xml:space="preserve"> S</w:t>
      </w:r>
      <w:r w:rsidR="00E62E84" w:rsidRPr="00E62E84">
        <w:rPr>
          <w:rFonts w:ascii="Calibri" w:hAnsi="Calibri" w:cs="Calibri"/>
        </w:rPr>
        <w:t>·</w:t>
      </w:r>
      <w:r w:rsidR="006B3FDE" w:rsidRPr="009100B1">
        <w:rPr>
          <w:rFonts w:ascii="Calibri" w:hAnsi="Calibri" w:cs="Calibri"/>
        </w:rPr>
        <w:t>cm</w:t>
      </w:r>
      <w:r w:rsidR="00E62E84" w:rsidRPr="00E62E84">
        <w:rPr>
          <w:rFonts w:ascii="Calibri" w:hAnsi="Calibri" w:cs="Calibri"/>
          <w:vertAlign w:val="superscript"/>
        </w:rPr>
        <w:t>-1</w:t>
      </w:r>
      <w:r w:rsidR="00FB3489" w:rsidRPr="009100B1">
        <w:rPr>
          <w:rFonts w:ascii="Calibri" w:hAnsi="Calibri" w:cs="Calibri"/>
        </w:rPr>
        <w:t xml:space="preserve">) at 70–80 °C </w:t>
      </w:r>
      <w:r w:rsidR="00E1209E" w:rsidRPr="009100B1">
        <w:rPr>
          <w:rFonts w:ascii="Calibri" w:hAnsi="Calibri" w:cs="Calibri"/>
        </w:rPr>
        <w:t xml:space="preserve">and </w:t>
      </w:r>
      <w:r w:rsidR="00374C4C" w:rsidRPr="009100B1">
        <w:rPr>
          <w:rFonts w:ascii="Calibri" w:hAnsi="Calibri" w:cs="Calibri"/>
        </w:rPr>
        <w:t xml:space="preserve">relative humidity (RH) </w:t>
      </w:r>
      <w:r w:rsidR="00E1209E" w:rsidRPr="009100B1">
        <w:rPr>
          <w:rFonts w:ascii="Calibri" w:hAnsi="Calibri" w:cs="Calibri"/>
        </w:rPr>
        <w:t xml:space="preserve">of </w:t>
      </w:r>
      <w:r w:rsidR="00FB3489" w:rsidRPr="009100B1">
        <w:rPr>
          <w:rFonts w:ascii="Calibri" w:hAnsi="Calibri" w:cs="Calibri"/>
        </w:rPr>
        <w:t>95–100%, Nafion show</w:t>
      </w:r>
      <w:r w:rsidR="00E1209E" w:rsidRPr="009100B1">
        <w:rPr>
          <w:rFonts w:ascii="Calibri" w:hAnsi="Calibri" w:cs="Calibri"/>
        </w:rPr>
        <w:t>s</w:t>
      </w:r>
      <w:r w:rsidR="00FB3489" w:rsidRPr="009100B1">
        <w:rPr>
          <w:rFonts w:ascii="Calibri" w:hAnsi="Calibri" w:cs="Calibri"/>
        </w:rPr>
        <w:t xml:space="preserve"> pronounced conductivity drop when temperature</w:t>
      </w:r>
      <w:r w:rsidR="00365A09" w:rsidRPr="009100B1">
        <w:rPr>
          <w:rFonts w:ascii="Calibri" w:hAnsi="Calibri" w:cs="Calibri"/>
        </w:rPr>
        <w:t xml:space="preserve"> and </w:t>
      </w:r>
      <w:r w:rsidR="00FB3489" w:rsidRPr="009100B1">
        <w:rPr>
          <w:rFonts w:ascii="Calibri" w:hAnsi="Calibri" w:cs="Calibri"/>
        </w:rPr>
        <w:t>humidity deviate</w:t>
      </w:r>
      <w:r w:rsidR="00365A09" w:rsidRPr="009100B1">
        <w:rPr>
          <w:rFonts w:ascii="Calibri" w:hAnsi="Calibri" w:cs="Calibri"/>
        </w:rPr>
        <w:t xml:space="preserve"> </w:t>
      </w:r>
      <w:r w:rsidR="00FB3489" w:rsidRPr="009100B1">
        <w:rPr>
          <w:rFonts w:ascii="Calibri" w:hAnsi="Calibri" w:cs="Calibri"/>
        </w:rPr>
        <w:t xml:space="preserve">from these conditions, limiting performance </w:t>
      </w:r>
      <w:r w:rsidR="00E1209E" w:rsidRPr="009100B1">
        <w:rPr>
          <w:rFonts w:ascii="Calibri" w:hAnsi="Calibri" w:cs="Calibri"/>
        </w:rPr>
        <w:t>under</w:t>
      </w:r>
      <w:r w:rsidR="00FB3489" w:rsidRPr="009100B1">
        <w:rPr>
          <w:rFonts w:ascii="Calibri" w:hAnsi="Calibri" w:cs="Calibri"/>
        </w:rPr>
        <w:t xml:space="preserve"> low-RH and/or</w:t>
      </w:r>
      <w:r w:rsidR="00E1209E" w:rsidRPr="009100B1">
        <w:rPr>
          <w:rFonts w:ascii="Calibri" w:hAnsi="Calibri" w:cs="Calibri"/>
        </w:rPr>
        <w:t xml:space="preserve"> </w:t>
      </w:r>
      <w:r w:rsidR="00FB3489" w:rsidRPr="009100B1">
        <w:rPr>
          <w:rFonts w:ascii="Calibri" w:hAnsi="Calibri" w:cs="Calibri"/>
        </w:rPr>
        <w:t>high</w:t>
      </w:r>
      <w:r w:rsidR="00E1209E" w:rsidRPr="009100B1">
        <w:rPr>
          <w:rFonts w:ascii="Calibri" w:hAnsi="Calibri" w:cs="Calibri"/>
        </w:rPr>
        <w:t xml:space="preserve"> operating </w:t>
      </w:r>
      <w:r w:rsidR="00FB3489" w:rsidRPr="009100B1">
        <w:rPr>
          <w:rFonts w:ascii="Calibri" w:hAnsi="Calibri" w:cs="Calibri"/>
        </w:rPr>
        <w:t>temperatu</w:t>
      </w:r>
      <w:r w:rsidR="00FD21F8" w:rsidRPr="009100B1">
        <w:rPr>
          <w:rFonts w:ascii="Calibri" w:hAnsi="Calibri" w:cs="Calibri"/>
        </w:rPr>
        <w:t>re</w:t>
      </w:r>
      <w:sdt>
        <w:sdtPr>
          <w:rPr>
            <w:rFonts w:ascii="Calibri" w:hAnsi="Calibri" w:cs="Calibri"/>
            <w:vertAlign w:val="superscript"/>
          </w:rPr>
          <w:tag w:val="MENDELEY_CITATION_v3_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"/>
          <w:id w:val="-1965488659"/>
          <w:placeholder>
            <w:docPart w:val="DefaultPlaceholder_-1854013440"/>
          </w:placeholder>
        </w:sdtPr>
        <w:sdtEndPr/>
        <w:sdtContent>
          <w:r w:rsidR="009326DC" w:rsidRPr="009100B1">
            <w:rPr>
              <w:rFonts w:ascii="Calibri" w:hAnsi="Calibri" w:cs="Calibri"/>
              <w:vertAlign w:val="superscript"/>
            </w:rPr>
            <w:t>8,9</w:t>
          </w:r>
        </w:sdtContent>
      </w:sdt>
      <w:r w:rsidR="00E1209E" w:rsidRPr="009100B1">
        <w:rPr>
          <w:rFonts w:ascii="Calibri" w:hAnsi="Calibri" w:cs="Calibri"/>
        </w:rPr>
        <w:t xml:space="preserve">. </w:t>
      </w:r>
      <w:r w:rsidR="00E56933" w:rsidRPr="009100B1">
        <w:rPr>
          <w:rFonts w:ascii="Calibri" w:hAnsi="Calibri" w:cs="Calibri"/>
        </w:rPr>
        <w:t xml:space="preserve">In addition, </w:t>
      </w:r>
      <w:r w:rsidR="004C3B81" w:rsidRPr="009100B1">
        <w:rPr>
          <w:rFonts w:ascii="Calibri" w:hAnsi="Calibri" w:cs="Calibri"/>
        </w:rPr>
        <w:t xml:space="preserve">other </w:t>
      </w:r>
      <w:r w:rsidR="00E56933" w:rsidRPr="009100B1">
        <w:rPr>
          <w:rFonts w:ascii="Calibri" w:hAnsi="Calibri" w:cs="Calibri"/>
        </w:rPr>
        <w:t xml:space="preserve">limitations </w:t>
      </w:r>
      <w:r w:rsidR="00A76370" w:rsidRPr="009100B1">
        <w:rPr>
          <w:rFonts w:ascii="Calibri" w:hAnsi="Calibri" w:cs="Calibri"/>
        </w:rPr>
        <w:t xml:space="preserve">like </w:t>
      </w:r>
      <w:r w:rsidR="00E56933" w:rsidRPr="009100B1">
        <w:rPr>
          <w:rFonts w:ascii="Calibri" w:hAnsi="Calibri" w:cs="Calibri"/>
        </w:rPr>
        <w:t xml:space="preserve">gas crossover, high </w:t>
      </w:r>
      <w:r w:rsidR="0029028A" w:rsidRPr="009100B1">
        <w:rPr>
          <w:rFonts w:ascii="Calibri" w:hAnsi="Calibri" w:cs="Calibri"/>
        </w:rPr>
        <w:t xml:space="preserve">fabrication </w:t>
      </w:r>
      <w:r w:rsidR="00E56933" w:rsidRPr="009100B1">
        <w:rPr>
          <w:rFonts w:ascii="Calibri" w:hAnsi="Calibri" w:cs="Calibri"/>
        </w:rPr>
        <w:t xml:space="preserve">cost, and </w:t>
      </w:r>
      <w:r w:rsidR="00531C7D" w:rsidRPr="009100B1">
        <w:rPr>
          <w:rFonts w:ascii="Calibri" w:hAnsi="Calibri" w:cs="Calibri"/>
        </w:rPr>
        <w:t>polyfluoroalkyl substances (</w:t>
      </w:r>
      <w:r w:rsidR="00E56933" w:rsidRPr="009100B1">
        <w:rPr>
          <w:rFonts w:ascii="Calibri" w:hAnsi="Calibri" w:cs="Calibri"/>
        </w:rPr>
        <w:t>PFAS</w:t>
      </w:r>
      <w:r w:rsidR="00531C7D" w:rsidRPr="009100B1">
        <w:rPr>
          <w:rFonts w:ascii="Calibri" w:hAnsi="Calibri" w:cs="Calibri"/>
        </w:rPr>
        <w:t xml:space="preserve">) </w:t>
      </w:r>
      <w:r w:rsidR="00E56933" w:rsidRPr="009100B1">
        <w:rPr>
          <w:rFonts w:ascii="Calibri" w:hAnsi="Calibri" w:cs="Calibri"/>
        </w:rPr>
        <w:t xml:space="preserve">related environmental </w:t>
      </w:r>
      <w:r w:rsidR="001D0151" w:rsidRPr="009100B1">
        <w:rPr>
          <w:rFonts w:ascii="Calibri" w:hAnsi="Calibri" w:cs="Calibri"/>
        </w:rPr>
        <w:t xml:space="preserve">/ toxicity </w:t>
      </w:r>
      <w:r w:rsidR="00E56933" w:rsidRPr="009100B1">
        <w:rPr>
          <w:rFonts w:ascii="Calibri" w:hAnsi="Calibri" w:cs="Calibri"/>
        </w:rPr>
        <w:t xml:space="preserve">concerns </w:t>
      </w:r>
      <w:r w:rsidR="00A76370" w:rsidRPr="009100B1">
        <w:rPr>
          <w:rFonts w:ascii="Calibri" w:hAnsi="Calibri" w:cs="Calibri"/>
        </w:rPr>
        <w:t xml:space="preserve">during </w:t>
      </w:r>
      <w:r w:rsidR="00CD472B" w:rsidRPr="009100B1">
        <w:rPr>
          <w:rFonts w:ascii="Calibri" w:hAnsi="Calibri" w:cs="Calibri"/>
        </w:rPr>
        <w:t xml:space="preserve">membrane </w:t>
      </w:r>
      <w:r w:rsidR="00A76370" w:rsidRPr="009100B1">
        <w:rPr>
          <w:rFonts w:ascii="Calibri" w:hAnsi="Calibri" w:cs="Calibri"/>
        </w:rPr>
        <w:t xml:space="preserve">fabrication </w:t>
      </w:r>
      <w:r w:rsidR="00E56933" w:rsidRPr="009100B1">
        <w:rPr>
          <w:rFonts w:ascii="Calibri" w:hAnsi="Calibri" w:cs="Calibri"/>
        </w:rPr>
        <w:t>and use have motivated the development of alternative</w:t>
      </w:r>
      <w:r w:rsidR="00BB7A5B" w:rsidRPr="009100B1">
        <w:rPr>
          <w:rFonts w:ascii="Calibri" w:hAnsi="Calibri" w:cs="Calibri"/>
        </w:rPr>
        <w:t>,</w:t>
      </w:r>
      <w:r w:rsidR="00E56933" w:rsidRPr="009100B1">
        <w:rPr>
          <w:rFonts w:ascii="Calibri" w:hAnsi="Calibri" w:cs="Calibri"/>
        </w:rPr>
        <w:t xml:space="preserve"> </w:t>
      </w:r>
      <w:r w:rsidR="001D0151" w:rsidRPr="009100B1">
        <w:rPr>
          <w:rFonts w:ascii="Calibri" w:hAnsi="Calibri" w:cs="Calibri"/>
        </w:rPr>
        <w:t xml:space="preserve">more sustainable </w:t>
      </w:r>
      <w:r w:rsidR="00E56933" w:rsidRPr="009100B1">
        <w:rPr>
          <w:rFonts w:ascii="Calibri" w:hAnsi="Calibri" w:cs="Calibri"/>
        </w:rPr>
        <w:t>PEMs</w:t>
      </w:r>
      <w:r w:rsidR="00E40940" w:rsidRPr="009100B1">
        <w:rPr>
          <w:rFonts w:ascii="Calibri" w:hAnsi="Calibri" w:cs="Calibri"/>
        </w:rPr>
        <w:t xml:space="preserve"> that deliver robust proton transport alongside improved environmental compatibility and reduced cost</w:t>
      </w:r>
      <w:r w:rsidR="00856B44" w:rsidRPr="009100B1">
        <w:rPr>
          <w:rFonts w:ascii="Calibri" w:hAnsi="Calibri" w:cs="Calibri"/>
          <w:vertAlign w:val="superscript"/>
        </w:rPr>
        <w:t>7,9</w:t>
      </w:r>
      <w:r w:rsidR="00A76370" w:rsidRPr="009100B1">
        <w:rPr>
          <w:rFonts w:ascii="Calibri" w:hAnsi="Calibri" w:cs="Calibri"/>
        </w:rPr>
        <w:t xml:space="preserve">. </w:t>
      </w:r>
    </w:p>
    <w:p w14:paraId="4CDC7CAF" w14:textId="77777777" w:rsidR="004737CB" w:rsidRPr="009100B1" w:rsidRDefault="004737CB" w:rsidP="009100B1">
      <w:pPr>
        <w:spacing w:after="0" w:line="240" w:lineRule="auto"/>
        <w:jc w:val="both"/>
        <w:rPr>
          <w:rFonts w:ascii="Calibri" w:hAnsi="Calibri" w:cs="Calibri"/>
        </w:rPr>
      </w:pPr>
    </w:p>
    <w:p w14:paraId="212FE7F1" w14:textId="6BE46E5A" w:rsidR="00933761" w:rsidRPr="009100B1" w:rsidRDefault="003A5718" w:rsidP="009100B1">
      <w:pPr>
        <w:spacing w:after="0" w:line="240" w:lineRule="auto"/>
        <w:jc w:val="both"/>
        <w:rPr>
          <w:rFonts w:ascii="Calibri" w:hAnsi="Calibri" w:cs="Calibri"/>
        </w:rPr>
      </w:pPr>
      <w:r w:rsidRPr="009100B1">
        <w:rPr>
          <w:rFonts w:ascii="Calibri" w:hAnsi="Calibri" w:cs="Calibri"/>
        </w:rPr>
        <w:t xml:space="preserve">Among the alternative materials for this application, </w:t>
      </w:r>
      <w:r w:rsidR="00A838EC" w:rsidRPr="009100B1">
        <w:rPr>
          <w:rFonts w:ascii="Calibri" w:hAnsi="Calibri" w:cs="Calibri"/>
        </w:rPr>
        <w:t>Metal-Organic Frameworks (</w:t>
      </w:r>
      <w:r w:rsidR="00CB7068" w:rsidRPr="009100B1">
        <w:rPr>
          <w:rFonts w:ascii="Calibri" w:hAnsi="Calibri" w:cs="Calibri"/>
        </w:rPr>
        <w:t>MOFs</w:t>
      </w:r>
      <w:r w:rsidR="00A838EC" w:rsidRPr="009100B1">
        <w:rPr>
          <w:rFonts w:ascii="Calibri" w:hAnsi="Calibri" w:cs="Calibri"/>
        </w:rPr>
        <w:t>)</w:t>
      </w:r>
      <w:r w:rsidRPr="009100B1">
        <w:rPr>
          <w:rFonts w:ascii="Calibri" w:hAnsi="Calibri" w:cs="Calibri"/>
        </w:rPr>
        <w:t xml:space="preserve"> appear as promising candidates. </w:t>
      </w:r>
      <w:r w:rsidR="001D0151" w:rsidRPr="009100B1">
        <w:rPr>
          <w:rFonts w:ascii="Calibri" w:hAnsi="Calibri" w:cs="Calibri"/>
        </w:rPr>
        <w:t>These</w:t>
      </w:r>
      <w:r w:rsidRPr="009100B1">
        <w:rPr>
          <w:rFonts w:ascii="Calibri" w:hAnsi="Calibri" w:cs="Calibri"/>
        </w:rPr>
        <w:t xml:space="preserve"> are porous crystalline solids,</w:t>
      </w:r>
      <w:r w:rsidR="000A33ED" w:rsidRPr="009100B1">
        <w:rPr>
          <w:rFonts w:ascii="Calibri" w:hAnsi="Calibri" w:cs="Calibri"/>
        </w:rPr>
        <w:t xml:space="preserve"> </w:t>
      </w:r>
      <w:r w:rsidR="007C3EF7" w:rsidRPr="009100B1">
        <w:rPr>
          <w:rFonts w:ascii="Calibri" w:hAnsi="Calibri" w:cs="Calibri"/>
        </w:rPr>
        <w:t>composed of</w:t>
      </w:r>
      <w:r w:rsidR="00653AC2" w:rsidRPr="009100B1">
        <w:rPr>
          <w:rFonts w:ascii="Calibri" w:hAnsi="Calibri" w:cs="Calibri"/>
        </w:rPr>
        <w:t xml:space="preserve"> </w:t>
      </w:r>
      <w:r w:rsidR="000A33ED" w:rsidRPr="009100B1">
        <w:rPr>
          <w:rFonts w:ascii="Calibri" w:hAnsi="Calibri" w:cs="Calibri"/>
        </w:rPr>
        <w:t>metal nodes (ions/clusters</w:t>
      </w:r>
      <w:r w:rsidR="001D0151" w:rsidRPr="009100B1">
        <w:rPr>
          <w:rFonts w:ascii="Calibri" w:hAnsi="Calibri" w:cs="Calibri"/>
        </w:rPr>
        <w:t>/chains…</w:t>
      </w:r>
      <w:r w:rsidR="000A33ED" w:rsidRPr="009100B1">
        <w:rPr>
          <w:rFonts w:ascii="Calibri" w:hAnsi="Calibri" w:cs="Calibri"/>
        </w:rPr>
        <w:t xml:space="preserve">) </w:t>
      </w:r>
      <w:r w:rsidRPr="009100B1">
        <w:rPr>
          <w:rFonts w:ascii="Calibri" w:hAnsi="Calibri" w:cs="Calibri"/>
        </w:rPr>
        <w:t xml:space="preserve">and </w:t>
      </w:r>
      <w:r w:rsidR="000A33ED" w:rsidRPr="009100B1">
        <w:rPr>
          <w:rFonts w:ascii="Calibri" w:hAnsi="Calibri" w:cs="Calibri"/>
        </w:rPr>
        <w:t>organic linkers</w:t>
      </w:r>
      <w:r w:rsidR="001D0151" w:rsidRPr="009100B1">
        <w:rPr>
          <w:rFonts w:ascii="Calibri" w:hAnsi="Calibri" w:cs="Calibri"/>
        </w:rPr>
        <w:t xml:space="preserve"> (carboxylates, azolates, phosphonates…)</w:t>
      </w:r>
      <w:r w:rsidR="000A33ED" w:rsidRPr="009100B1">
        <w:rPr>
          <w:rFonts w:ascii="Calibri" w:hAnsi="Calibri" w:cs="Calibri"/>
        </w:rPr>
        <w:t>, offer</w:t>
      </w:r>
      <w:r w:rsidRPr="009100B1">
        <w:rPr>
          <w:rFonts w:ascii="Calibri" w:hAnsi="Calibri" w:cs="Calibri"/>
        </w:rPr>
        <w:t>ing a</w:t>
      </w:r>
      <w:r w:rsidR="001D0151" w:rsidRPr="009100B1">
        <w:rPr>
          <w:rFonts w:ascii="Calibri" w:hAnsi="Calibri" w:cs="Calibri"/>
        </w:rPr>
        <w:t xml:space="preserve">n exceptional chemical and </w:t>
      </w:r>
      <w:r w:rsidRPr="009100B1">
        <w:rPr>
          <w:rFonts w:ascii="Calibri" w:hAnsi="Calibri" w:cs="Calibri"/>
        </w:rPr>
        <w:t xml:space="preserve">structural </w:t>
      </w:r>
      <w:r w:rsidR="000A33ED" w:rsidRPr="009100B1">
        <w:rPr>
          <w:rFonts w:ascii="Calibri" w:hAnsi="Calibri" w:cs="Calibri"/>
        </w:rPr>
        <w:t>versatil</w:t>
      </w:r>
      <w:r w:rsidRPr="009100B1">
        <w:rPr>
          <w:rFonts w:ascii="Calibri" w:hAnsi="Calibri" w:cs="Calibri"/>
        </w:rPr>
        <w:t xml:space="preserve">ity </w:t>
      </w:r>
      <w:r w:rsidR="009779EF" w:rsidRPr="009100B1">
        <w:rPr>
          <w:rFonts w:ascii="Calibri" w:hAnsi="Calibri" w:cs="Calibri"/>
        </w:rPr>
        <w:t>that</w:t>
      </w:r>
      <w:r w:rsidRPr="009100B1">
        <w:rPr>
          <w:rFonts w:ascii="Calibri" w:hAnsi="Calibri" w:cs="Calibri"/>
        </w:rPr>
        <w:t xml:space="preserve"> allows to target specific properties. Proton conductivity in MOFs has been explored over the past two decades</w:t>
      </w:r>
      <w:sdt>
        <w:sdtPr>
          <w:rPr>
            <w:rFonts w:ascii="Calibri" w:hAnsi="Calibri" w:cs="Calibri"/>
            <w:vertAlign w:val="superscript"/>
          </w:rPr>
          <w:tag w:val="MENDELEY_CITATION_v3_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"/>
          <w:id w:val="-728293123"/>
          <w:placeholder>
            <w:docPart w:val="DefaultPlaceholder_-1854013440"/>
          </w:placeholder>
        </w:sdtPr>
        <w:sdtEndPr/>
        <w:sdtContent>
          <w:r w:rsidR="009326DC" w:rsidRPr="009100B1">
            <w:rPr>
              <w:rFonts w:ascii="Calibri" w:hAnsi="Calibri" w:cs="Calibri"/>
              <w:vertAlign w:val="superscript"/>
            </w:rPr>
            <w:t>10–12</w:t>
          </w:r>
        </w:sdtContent>
      </w:sdt>
      <w:r w:rsidR="009779EF" w:rsidRPr="009100B1">
        <w:rPr>
          <w:rFonts w:ascii="Calibri" w:hAnsi="Calibri" w:cs="Calibri"/>
        </w:rPr>
        <w:t>,</w:t>
      </w:r>
      <w:r w:rsidR="000A33ED" w:rsidRPr="009100B1">
        <w:rPr>
          <w:rFonts w:ascii="Calibri" w:hAnsi="Calibri" w:cs="Calibri"/>
        </w:rPr>
        <w:t xml:space="preserve"> </w:t>
      </w:r>
      <w:r w:rsidRPr="009100B1">
        <w:rPr>
          <w:rFonts w:ascii="Calibri" w:hAnsi="Calibri" w:cs="Calibri"/>
        </w:rPr>
        <w:t>and</w:t>
      </w:r>
      <w:r w:rsidR="00355A9F" w:rsidRPr="009100B1">
        <w:rPr>
          <w:rFonts w:ascii="Calibri" w:hAnsi="Calibri" w:cs="Calibri"/>
        </w:rPr>
        <w:t xml:space="preserve"> </w:t>
      </w:r>
      <w:r w:rsidRPr="009100B1">
        <w:rPr>
          <w:rFonts w:ascii="Calibri" w:hAnsi="Calibri" w:cs="Calibri"/>
        </w:rPr>
        <w:t>d</w:t>
      </w:r>
      <w:r w:rsidR="00021350" w:rsidRPr="009100B1">
        <w:rPr>
          <w:rFonts w:ascii="Calibri" w:hAnsi="Calibri" w:cs="Calibri"/>
        </w:rPr>
        <w:t>ifferent approaches</w:t>
      </w:r>
      <w:r w:rsidRPr="009100B1">
        <w:rPr>
          <w:rFonts w:ascii="Calibri" w:hAnsi="Calibri" w:cs="Calibri"/>
        </w:rPr>
        <w:t xml:space="preserve"> can be used to enhance proton conductivity</w:t>
      </w:r>
      <w:r w:rsidR="00021350" w:rsidRPr="009100B1">
        <w:rPr>
          <w:rFonts w:ascii="Calibri" w:hAnsi="Calibri" w:cs="Calibri"/>
        </w:rPr>
        <w:t xml:space="preserve">, </w:t>
      </w:r>
      <w:r w:rsidR="00F1785E" w:rsidRPr="009100B1">
        <w:rPr>
          <w:rFonts w:ascii="Calibri" w:hAnsi="Calibri" w:cs="Calibri"/>
        </w:rPr>
        <w:t>including</w:t>
      </w:r>
      <w:r w:rsidR="00A838EC" w:rsidRPr="009100B1">
        <w:rPr>
          <w:rFonts w:ascii="Calibri" w:hAnsi="Calibri" w:cs="Calibri"/>
        </w:rPr>
        <w:t xml:space="preserve"> linker or inorganic cluster</w:t>
      </w:r>
      <w:r w:rsidR="00021350" w:rsidRPr="009100B1">
        <w:rPr>
          <w:rFonts w:ascii="Calibri" w:hAnsi="Calibri" w:cs="Calibri"/>
        </w:rPr>
        <w:t xml:space="preserve"> functionalization,</w:t>
      </w:r>
      <w:r w:rsidR="00F1785E" w:rsidRPr="009100B1">
        <w:rPr>
          <w:rFonts w:ascii="Calibri" w:hAnsi="Calibri" w:cs="Calibri"/>
        </w:rPr>
        <w:t xml:space="preserve"> </w:t>
      </w:r>
      <w:r w:rsidR="0078309B" w:rsidRPr="009100B1">
        <w:rPr>
          <w:rFonts w:ascii="Calibri" w:hAnsi="Calibri" w:cs="Calibri"/>
        </w:rPr>
        <w:t>the incorporation</w:t>
      </w:r>
      <w:r w:rsidR="00B01D73" w:rsidRPr="009100B1">
        <w:rPr>
          <w:rFonts w:ascii="Calibri" w:hAnsi="Calibri" w:cs="Calibri"/>
        </w:rPr>
        <w:t>/impregnation</w:t>
      </w:r>
      <w:r w:rsidR="0078309B" w:rsidRPr="009100B1">
        <w:rPr>
          <w:rFonts w:ascii="Calibri" w:hAnsi="Calibri" w:cs="Calibri"/>
        </w:rPr>
        <w:t xml:space="preserve"> of acidic dopants, </w:t>
      </w:r>
      <w:r w:rsidR="00021350" w:rsidRPr="009100B1">
        <w:rPr>
          <w:rFonts w:ascii="Calibri" w:hAnsi="Calibri" w:cs="Calibri"/>
        </w:rPr>
        <w:t xml:space="preserve">and defect </w:t>
      </w:r>
      <w:r w:rsidR="005D3E14" w:rsidRPr="009100B1">
        <w:rPr>
          <w:rFonts w:ascii="Calibri" w:hAnsi="Calibri" w:cs="Calibri"/>
        </w:rPr>
        <w:t>control</w:t>
      </w:r>
      <w:r w:rsidRPr="009100B1">
        <w:rPr>
          <w:rFonts w:ascii="Calibri" w:hAnsi="Calibri" w:cs="Calibri"/>
        </w:rPr>
        <w:t>.</w:t>
      </w:r>
      <w:r w:rsidR="00021350" w:rsidRPr="009100B1">
        <w:rPr>
          <w:rFonts w:ascii="Calibri" w:hAnsi="Calibri" w:cs="Calibri"/>
        </w:rPr>
        <w:t xml:space="preserve"> </w:t>
      </w:r>
      <w:r w:rsidRPr="009100B1">
        <w:rPr>
          <w:rFonts w:ascii="Calibri" w:hAnsi="Calibri" w:cs="Calibri"/>
        </w:rPr>
        <w:t xml:space="preserve">These strategies </w:t>
      </w:r>
      <w:r w:rsidR="00021350" w:rsidRPr="009100B1">
        <w:rPr>
          <w:rFonts w:ascii="Calibri" w:hAnsi="Calibri" w:cs="Calibri"/>
        </w:rPr>
        <w:t xml:space="preserve">have </w:t>
      </w:r>
      <w:r w:rsidR="0059656E" w:rsidRPr="009100B1">
        <w:rPr>
          <w:rFonts w:ascii="Calibri" w:hAnsi="Calibri" w:cs="Calibri"/>
        </w:rPr>
        <w:t xml:space="preserve">led to the development of </w:t>
      </w:r>
      <w:r w:rsidR="00021350" w:rsidRPr="009100B1">
        <w:rPr>
          <w:rFonts w:ascii="Calibri" w:hAnsi="Calibri" w:cs="Calibri"/>
        </w:rPr>
        <w:t>MOFs with enhanced proton</w:t>
      </w:r>
      <w:r w:rsidR="005D3E14" w:rsidRPr="009100B1">
        <w:rPr>
          <w:rFonts w:ascii="Calibri" w:hAnsi="Calibri" w:cs="Calibri"/>
        </w:rPr>
        <w:t xml:space="preserve"> </w:t>
      </w:r>
      <w:r w:rsidR="00021350" w:rsidRPr="009100B1">
        <w:rPr>
          <w:rFonts w:ascii="Calibri" w:hAnsi="Calibri" w:cs="Calibri"/>
        </w:rPr>
        <w:t xml:space="preserve">conductivity, in some cases comparable or exceeding </w:t>
      </w:r>
      <w:r w:rsidR="00EC0859" w:rsidRPr="009100B1">
        <w:rPr>
          <w:rFonts w:ascii="Calibri" w:hAnsi="Calibri" w:cs="Calibri"/>
        </w:rPr>
        <w:t>Nafion</w:t>
      </w:r>
      <w:sdt>
        <w:sdtPr>
          <w:rPr>
            <w:rFonts w:ascii="Calibri" w:hAnsi="Calibri" w:cs="Calibri"/>
            <w:vertAlign w:val="superscript"/>
          </w:rPr>
          <w:tag w:val="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"/>
          <w:id w:val="-854650047"/>
          <w:placeholder>
            <w:docPart w:val="DefaultPlaceholder_-1854013440"/>
          </w:placeholder>
        </w:sdtPr>
        <w:sdtEndPr/>
        <w:sdtContent>
          <w:r w:rsidR="009326DC" w:rsidRPr="009100B1">
            <w:rPr>
              <w:rFonts w:ascii="Calibri" w:hAnsi="Calibri" w:cs="Calibri"/>
              <w:vertAlign w:val="superscript"/>
            </w:rPr>
            <w:t>13–17</w:t>
          </w:r>
        </w:sdtContent>
      </w:sdt>
      <w:r w:rsidR="00021350" w:rsidRPr="009100B1">
        <w:rPr>
          <w:rFonts w:ascii="Calibri" w:hAnsi="Calibri" w:cs="Calibri"/>
        </w:rPr>
        <w:t>.</w:t>
      </w:r>
      <w:r w:rsidR="00ED0AB1" w:rsidRPr="009100B1">
        <w:rPr>
          <w:rFonts w:ascii="Calibri" w:hAnsi="Calibri" w:cs="Calibri"/>
        </w:rPr>
        <w:t xml:space="preserve"> </w:t>
      </w:r>
      <w:r w:rsidRPr="009100B1">
        <w:rPr>
          <w:rFonts w:ascii="Calibri" w:hAnsi="Calibri" w:cs="Calibri"/>
        </w:rPr>
        <w:t>Ponomareva et al.</w:t>
      </w:r>
      <w:sdt>
        <w:sdtPr>
          <w:rPr>
            <w:rFonts w:ascii="Calibri" w:hAnsi="Calibri" w:cs="Calibri"/>
            <w:vertAlign w:val="superscript"/>
          </w:rPr>
          <w:tag w:val="MENDELEY_CITATION_v3_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"/>
          <w:id w:val="1452363097"/>
          <w:placeholder>
            <w:docPart w:val="EA50E052BE864F6597AC68C21075F739"/>
          </w:placeholder>
        </w:sdtPr>
        <w:sdtEndPr/>
        <w:sdtContent>
          <w:r w:rsidR="009326DC" w:rsidRPr="009100B1">
            <w:rPr>
              <w:rFonts w:ascii="Calibri" w:hAnsi="Calibri" w:cs="Calibri"/>
              <w:vertAlign w:val="superscript"/>
            </w:rPr>
            <w:t>17</w:t>
          </w:r>
        </w:sdtContent>
      </w:sdt>
      <w:r w:rsidRPr="009100B1">
        <w:rPr>
          <w:rFonts w:ascii="Calibri" w:hAnsi="Calibri" w:cs="Calibri"/>
        </w:rPr>
        <w:t xml:space="preserve"> impregnat</w:t>
      </w:r>
      <w:r w:rsidR="00A838EC" w:rsidRPr="009100B1">
        <w:rPr>
          <w:rFonts w:ascii="Calibri" w:hAnsi="Calibri" w:cs="Calibri"/>
        </w:rPr>
        <w:t>ed the mesoporous</w:t>
      </w:r>
      <w:r w:rsidRPr="009100B1">
        <w:rPr>
          <w:rFonts w:ascii="Calibri" w:hAnsi="Calibri" w:cs="Calibri"/>
        </w:rPr>
        <w:t xml:space="preserve"> MIL-101(Cr) (MIL refers to Matériaux de l’Institut Lavoisier) with nonvolatile strong acids (aqueous H</w:t>
      </w:r>
      <w:r w:rsidRPr="009100B1">
        <w:rPr>
          <w:rFonts w:ascii="Calibri" w:hAnsi="Calibri" w:cs="Calibri"/>
          <w:vertAlign w:val="subscript"/>
        </w:rPr>
        <w:t>2</w:t>
      </w:r>
      <w:r w:rsidRPr="009100B1">
        <w:rPr>
          <w:rFonts w:ascii="Calibri" w:hAnsi="Calibri" w:cs="Calibri"/>
        </w:rPr>
        <w:t>SO</w:t>
      </w:r>
      <w:r w:rsidRPr="009100B1">
        <w:rPr>
          <w:rFonts w:ascii="Calibri" w:hAnsi="Calibri" w:cs="Calibri"/>
          <w:vertAlign w:val="subscript"/>
        </w:rPr>
        <w:t>4</w:t>
      </w:r>
      <w:r w:rsidRPr="009100B1">
        <w:rPr>
          <w:rFonts w:ascii="Calibri" w:hAnsi="Calibri" w:cs="Calibri"/>
        </w:rPr>
        <w:t xml:space="preserve"> or H</w:t>
      </w:r>
      <w:r w:rsidRPr="009100B1">
        <w:rPr>
          <w:rFonts w:ascii="Calibri" w:hAnsi="Calibri" w:cs="Calibri"/>
          <w:vertAlign w:val="subscript"/>
        </w:rPr>
        <w:t>3</w:t>
      </w:r>
      <w:r w:rsidRPr="009100B1">
        <w:rPr>
          <w:rFonts w:ascii="Calibri" w:hAnsi="Calibri" w:cs="Calibri"/>
        </w:rPr>
        <w:t>PO</w:t>
      </w:r>
      <w:r w:rsidRPr="009100B1">
        <w:rPr>
          <w:rFonts w:ascii="Calibri" w:hAnsi="Calibri" w:cs="Calibri"/>
          <w:vertAlign w:val="subscript"/>
        </w:rPr>
        <w:t>4</w:t>
      </w:r>
      <w:r w:rsidRPr="009100B1">
        <w:rPr>
          <w:rFonts w:ascii="Calibri" w:hAnsi="Calibri" w:cs="Calibri"/>
        </w:rPr>
        <w:t xml:space="preserve">), then removed excess liquid and dried to form </w:t>
      </w:r>
      <w:r w:rsidR="00E65137" w:rsidRPr="009100B1">
        <w:rPr>
          <w:rFonts w:ascii="Calibri" w:hAnsi="Calibri" w:cs="Calibri"/>
        </w:rPr>
        <w:t>H</w:t>
      </w:r>
      <w:r w:rsidR="00E65137" w:rsidRPr="009100B1">
        <w:rPr>
          <w:rFonts w:ascii="Calibri" w:hAnsi="Calibri" w:cs="Calibri"/>
          <w:vertAlign w:val="subscript"/>
        </w:rPr>
        <w:t>2</w:t>
      </w:r>
      <w:r w:rsidR="00E65137" w:rsidRPr="009100B1">
        <w:rPr>
          <w:rFonts w:ascii="Calibri" w:hAnsi="Calibri" w:cs="Calibri"/>
        </w:rPr>
        <w:t>SO</w:t>
      </w:r>
      <w:r w:rsidR="00E65137" w:rsidRPr="009100B1">
        <w:rPr>
          <w:rFonts w:ascii="Calibri" w:hAnsi="Calibri" w:cs="Calibri"/>
          <w:vertAlign w:val="subscript"/>
        </w:rPr>
        <w:t>4</w:t>
      </w:r>
      <w:r w:rsidR="00E65137">
        <w:rPr>
          <w:rFonts w:ascii="Calibri" w:hAnsi="Calibri" w:cs="Calibri"/>
        </w:rPr>
        <w:t>@</w:t>
      </w:r>
      <w:r w:rsidRPr="009100B1">
        <w:rPr>
          <w:rFonts w:ascii="Calibri" w:hAnsi="Calibri" w:cs="Calibri"/>
        </w:rPr>
        <w:t xml:space="preserve">MIL-101 and </w:t>
      </w:r>
      <w:r w:rsidR="00E65137" w:rsidRPr="009100B1">
        <w:rPr>
          <w:rFonts w:ascii="Calibri" w:hAnsi="Calibri" w:cs="Calibri"/>
        </w:rPr>
        <w:t>H</w:t>
      </w:r>
      <w:r w:rsidR="00E65137" w:rsidRPr="009100B1">
        <w:rPr>
          <w:rFonts w:ascii="Calibri" w:hAnsi="Calibri" w:cs="Calibri"/>
          <w:vertAlign w:val="subscript"/>
        </w:rPr>
        <w:t>3</w:t>
      </w:r>
      <w:r w:rsidR="00E65137" w:rsidRPr="009100B1">
        <w:rPr>
          <w:rFonts w:ascii="Calibri" w:hAnsi="Calibri" w:cs="Calibri"/>
        </w:rPr>
        <w:t>PO</w:t>
      </w:r>
      <w:r w:rsidR="00E65137" w:rsidRPr="009100B1">
        <w:rPr>
          <w:rFonts w:ascii="Calibri" w:hAnsi="Calibri" w:cs="Calibri"/>
          <w:vertAlign w:val="subscript"/>
        </w:rPr>
        <w:t>4</w:t>
      </w:r>
      <w:r w:rsidR="00E65137">
        <w:rPr>
          <w:rFonts w:ascii="Calibri" w:hAnsi="Calibri" w:cs="Calibri"/>
        </w:rPr>
        <w:t>@</w:t>
      </w:r>
      <w:r w:rsidRPr="009100B1">
        <w:rPr>
          <w:rFonts w:ascii="Calibri" w:hAnsi="Calibri" w:cs="Calibri"/>
        </w:rPr>
        <w:t>MIL-101, effectively confining concentrated acid inside the cages as additional proton sources. The confined acid/water phase provided a Grotthuss-like proton transport stabilized by capillary confinement, enabling high temperature conduction under very low humidity (up to 1 × 10</w:t>
      </w:r>
      <w:r w:rsidRPr="009100B1">
        <w:rPr>
          <w:rFonts w:ascii="Calibri" w:hAnsi="Calibri" w:cs="Calibri"/>
          <w:vertAlign w:val="superscript"/>
        </w:rPr>
        <w:t>-2</w:t>
      </w:r>
      <w:r w:rsidRPr="009100B1">
        <w:rPr>
          <w:rFonts w:ascii="Calibri" w:hAnsi="Calibri" w:cs="Calibri"/>
        </w:rPr>
        <w:t xml:space="preserve"> S</w:t>
      </w:r>
      <w:r w:rsidR="00E62E84" w:rsidRPr="00DB4F6C">
        <w:rPr>
          <w:bCs/>
        </w:rPr>
        <w:t>·</w:t>
      </w:r>
      <w:r w:rsidRPr="009100B1">
        <w:rPr>
          <w:rFonts w:ascii="Calibri" w:hAnsi="Calibri" w:cs="Calibri"/>
        </w:rPr>
        <w:t>cm</w:t>
      </w:r>
      <w:r w:rsidR="00E62E84" w:rsidRPr="00E62E84">
        <w:rPr>
          <w:rFonts w:ascii="Calibri" w:hAnsi="Calibri" w:cs="Calibri"/>
          <w:vertAlign w:val="superscript"/>
        </w:rPr>
        <w:t>-1</w:t>
      </w:r>
      <w:r w:rsidRPr="009100B1">
        <w:rPr>
          <w:rFonts w:ascii="Calibri" w:hAnsi="Calibri" w:cs="Calibri"/>
        </w:rPr>
        <w:t xml:space="preserve"> at 150 °C, 1.1% RH). Taylor et al.</w:t>
      </w:r>
      <w:sdt>
        <w:sdtPr>
          <w:rPr>
            <w:rFonts w:ascii="Calibri" w:hAnsi="Calibri" w:cs="Calibri"/>
            <w:vertAlign w:val="superscript"/>
          </w:rPr>
          <w:tag w:val="MENDELEY_CITATION_v3_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"/>
          <w:id w:val="-1591233268"/>
          <w:placeholder>
            <w:docPart w:val="EA50E052BE864F6597AC68C21075F739"/>
          </w:placeholder>
        </w:sdtPr>
        <w:sdtEndPr/>
        <w:sdtContent>
          <w:r w:rsidR="009326DC" w:rsidRPr="009100B1">
            <w:rPr>
              <w:rFonts w:ascii="Calibri" w:hAnsi="Calibri" w:cs="Calibri"/>
              <w:vertAlign w:val="superscript"/>
            </w:rPr>
            <w:t>15</w:t>
          </w:r>
        </w:sdtContent>
      </w:sdt>
      <w:r w:rsidRPr="009100B1">
        <w:rPr>
          <w:rFonts w:ascii="Calibri" w:hAnsi="Calibri" w:cs="Calibri"/>
        </w:rPr>
        <w:t xml:space="preserve"> tuned UiO-66 (UiO refers to the University of Oslo) into a better proton conductor through defect control. They controlled missing-linker/</w:t>
      </w:r>
      <w:r w:rsidR="00F60A34" w:rsidRPr="009100B1">
        <w:rPr>
          <w:rFonts w:ascii="Calibri" w:hAnsi="Calibri" w:cs="Calibri"/>
        </w:rPr>
        <w:t>non-bridging</w:t>
      </w:r>
      <w:r w:rsidRPr="009100B1">
        <w:rPr>
          <w:rFonts w:ascii="Calibri" w:hAnsi="Calibri" w:cs="Calibri"/>
        </w:rPr>
        <w:t>-ligand defects during synthesis by adjusting meta</w:t>
      </w:r>
      <w:r w:rsidR="00A838EC" w:rsidRPr="009100B1">
        <w:rPr>
          <w:rFonts w:ascii="Calibri" w:hAnsi="Calibri" w:cs="Calibri"/>
        </w:rPr>
        <w:t>l/</w:t>
      </w:r>
      <w:r w:rsidRPr="009100B1">
        <w:rPr>
          <w:rFonts w:ascii="Calibri" w:hAnsi="Calibri" w:cs="Calibri"/>
        </w:rPr>
        <w:t>linker ratios and a monocarboxylic-acid modulator, which generates Lewis-acid Zirconium (Zr) sites and increases pore volume</w:t>
      </w:r>
      <w:r w:rsidR="001D0151" w:rsidRPr="009100B1">
        <w:rPr>
          <w:rFonts w:ascii="Calibri" w:hAnsi="Calibri" w:cs="Calibri"/>
        </w:rPr>
        <w:t xml:space="preserve"> and hydrophilicity</w:t>
      </w:r>
      <w:r w:rsidRPr="009100B1">
        <w:rPr>
          <w:rFonts w:ascii="Calibri" w:hAnsi="Calibri" w:cs="Calibri"/>
        </w:rPr>
        <w:t xml:space="preserve">. These defect sites raised the proton carrier concentration and, crucially, the enlarged pore network </w:t>
      </w:r>
      <w:r w:rsidRPr="009100B1">
        <w:rPr>
          <w:rFonts w:ascii="Calibri" w:hAnsi="Calibri" w:cs="Calibri"/>
        </w:rPr>
        <w:lastRenderedPageBreak/>
        <w:t>boost</w:t>
      </w:r>
      <w:r w:rsidR="00C6798C" w:rsidRPr="009100B1">
        <w:rPr>
          <w:rFonts w:ascii="Calibri" w:hAnsi="Calibri" w:cs="Calibri"/>
        </w:rPr>
        <w:t>s</w:t>
      </w:r>
      <w:r w:rsidRPr="009100B1">
        <w:rPr>
          <w:rFonts w:ascii="Calibri" w:hAnsi="Calibri" w:cs="Calibri"/>
        </w:rPr>
        <w:t xml:space="preserve"> proton transport within the hydrated H-bond network, giving a nearly 3-order-of-magnitude conductivity enhancement up to 6.93 × 10</w:t>
      </w:r>
      <w:r w:rsidRPr="009100B1">
        <w:rPr>
          <w:rFonts w:ascii="Calibri" w:hAnsi="Calibri" w:cs="Calibri"/>
          <w:vertAlign w:val="superscript"/>
        </w:rPr>
        <w:t>-3</w:t>
      </w:r>
      <w:r w:rsidRPr="009100B1">
        <w:rPr>
          <w:rFonts w:ascii="Calibri" w:hAnsi="Calibri" w:cs="Calibri"/>
        </w:rPr>
        <w:t xml:space="preserve"> S</w:t>
      </w:r>
      <w:r w:rsidR="00E62E84" w:rsidRPr="00DB4F6C">
        <w:rPr>
          <w:bCs/>
        </w:rPr>
        <w:t>·</w:t>
      </w:r>
      <w:r w:rsidRPr="009100B1">
        <w:rPr>
          <w:rFonts w:ascii="Calibri" w:hAnsi="Calibri" w:cs="Calibri"/>
        </w:rPr>
        <w:t>cm</w:t>
      </w:r>
      <w:r w:rsidR="00E62E84" w:rsidRPr="00E62E84">
        <w:rPr>
          <w:rFonts w:ascii="Calibri" w:hAnsi="Calibri" w:cs="Calibri"/>
          <w:vertAlign w:val="superscript"/>
        </w:rPr>
        <w:t>-1</w:t>
      </w:r>
      <w:r w:rsidRPr="009100B1">
        <w:rPr>
          <w:rFonts w:ascii="Calibri" w:hAnsi="Calibri" w:cs="Calibri"/>
        </w:rPr>
        <w:t xml:space="preserve"> at 65 °C and 95% RH. </w:t>
      </w:r>
    </w:p>
    <w:p w14:paraId="501C0FC4" w14:textId="77777777" w:rsidR="004737CB" w:rsidRPr="009100B1" w:rsidRDefault="004737CB" w:rsidP="009100B1">
      <w:pPr>
        <w:spacing w:after="0" w:line="240" w:lineRule="auto"/>
        <w:jc w:val="both"/>
        <w:rPr>
          <w:rFonts w:ascii="Calibri" w:hAnsi="Calibri" w:cs="Calibri"/>
        </w:rPr>
      </w:pPr>
    </w:p>
    <w:p w14:paraId="2ABE2C56" w14:textId="73E45203" w:rsidR="00FE4ECC" w:rsidRPr="009100B1" w:rsidRDefault="003A5718" w:rsidP="009100B1">
      <w:pPr>
        <w:spacing w:after="0" w:line="240" w:lineRule="auto"/>
        <w:jc w:val="both"/>
        <w:rPr>
          <w:rFonts w:ascii="Calibri" w:hAnsi="Calibri" w:cs="Calibri"/>
        </w:rPr>
      </w:pPr>
      <w:r w:rsidRPr="009100B1">
        <w:rPr>
          <w:rFonts w:ascii="Calibri" w:hAnsi="Calibri" w:cs="Calibri"/>
        </w:rPr>
        <w:t>Recently</w:t>
      </w:r>
      <w:r w:rsidR="008E5AEC" w:rsidRPr="009100B1">
        <w:rPr>
          <w:rFonts w:ascii="Calibri" w:hAnsi="Calibri" w:cs="Calibri"/>
        </w:rPr>
        <w:t>,</w:t>
      </w:r>
      <w:r w:rsidRPr="009100B1">
        <w:rPr>
          <w:rFonts w:ascii="Calibri" w:hAnsi="Calibri" w:cs="Calibri"/>
        </w:rPr>
        <w:t xml:space="preserve"> our group has</w:t>
      </w:r>
      <w:r w:rsidR="007D2C7C" w:rsidRPr="009100B1">
        <w:rPr>
          <w:rFonts w:ascii="Calibri" w:hAnsi="Calibri" w:cs="Calibri"/>
        </w:rPr>
        <w:t xml:space="preserve"> </w:t>
      </w:r>
      <w:r w:rsidR="00906E8A" w:rsidRPr="009100B1">
        <w:rPr>
          <w:rFonts w:ascii="Calibri" w:hAnsi="Calibri" w:cs="Calibri"/>
        </w:rPr>
        <w:t xml:space="preserve">successfully </w:t>
      </w:r>
      <w:r w:rsidRPr="009100B1">
        <w:rPr>
          <w:rFonts w:ascii="Calibri" w:hAnsi="Calibri" w:cs="Calibri"/>
        </w:rPr>
        <w:t>developed several proton</w:t>
      </w:r>
      <w:r w:rsidR="00906E8A" w:rsidRPr="009100B1">
        <w:rPr>
          <w:rFonts w:ascii="Calibri" w:hAnsi="Calibri" w:cs="Calibri"/>
        </w:rPr>
        <w:t>-</w:t>
      </w:r>
      <w:r w:rsidRPr="009100B1">
        <w:rPr>
          <w:rFonts w:ascii="Calibri" w:hAnsi="Calibri" w:cs="Calibri"/>
        </w:rPr>
        <w:t>conducting MOFs</w:t>
      </w:r>
      <w:r w:rsidR="0044567C" w:rsidRPr="009100B1">
        <w:rPr>
          <w:rFonts w:ascii="Calibri" w:hAnsi="Calibri" w:cs="Calibri"/>
        </w:rPr>
        <w:t xml:space="preserve"> in green conditions</w:t>
      </w:r>
      <w:r w:rsidR="00A51352">
        <w:rPr>
          <w:rFonts w:ascii="Calibri" w:hAnsi="Calibri" w:cs="Calibri"/>
        </w:rPr>
        <w:t xml:space="preserve"> (using water and non-toxic solvents or reactants)</w:t>
      </w:r>
      <w:r w:rsidR="0044567C" w:rsidRPr="009100B1">
        <w:rPr>
          <w:rFonts w:ascii="Calibri" w:hAnsi="Calibri" w:cs="Calibri"/>
        </w:rPr>
        <w:t>, displaying</w:t>
      </w:r>
      <w:r w:rsidRPr="009100B1">
        <w:rPr>
          <w:rFonts w:ascii="Calibri" w:hAnsi="Calibri" w:cs="Calibri"/>
        </w:rPr>
        <w:t xml:space="preserve"> high bulk conductivity, such as MIP-202(Zr), MIP-177-SO</w:t>
      </w:r>
      <w:r w:rsidRPr="009100B1">
        <w:rPr>
          <w:rFonts w:ascii="Calibri" w:hAnsi="Calibri" w:cs="Calibri"/>
          <w:vertAlign w:val="subscript"/>
        </w:rPr>
        <w:t>4</w:t>
      </w:r>
      <w:r w:rsidRPr="009100B1">
        <w:rPr>
          <w:rFonts w:ascii="Calibri" w:hAnsi="Calibri" w:cs="Calibri"/>
        </w:rPr>
        <w:t>H</w:t>
      </w:r>
      <w:r w:rsidR="00906E8A" w:rsidRPr="009100B1">
        <w:rPr>
          <w:rFonts w:ascii="Calibri" w:hAnsi="Calibri" w:cs="Calibri"/>
        </w:rPr>
        <w:t>,</w:t>
      </w:r>
      <w:r w:rsidRPr="009100B1">
        <w:rPr>
          <w:rFonts w:ascii="Calibri" w:hAnsi="Calibri" w:cs="Calibri"/>
        </w:rPr>
        <w:t xml:space="preserve"> </w:t>
      </w:r>
      <w:r w:rsidR="007D2C7C" w:rsidRPr="009100B1">
        <w:rPr>
          <w:rFonts w:ascii="Calibri" w:hAnsi="Calibri" w:cs="Calibri"/>
        </w:rPr>
        <w:t>or MIP-207-SO</w:t>
      </w:r>
      <w:r w:rsidR="007D2C7C" w:rsidRPr="009100B1">
        <w:rPr>
          <w:rFonts w:ascii="Calibri" w:hAnsi="Calibri" w:cs="Calibri"/>
          <w:vertAlign w:val="subscript"/>
        </w:rPr>
        <w:t>3</w:t>
      </w:r>
      <w:r w:rsidR="007D2C7C" w:rsidRPr="009100B1">
        <w:rPr>
          <w:rFonts w:ascii="Calibri" w:hAnsi="Calibri" w:cs="Calibri"/>
        </w:rPr>
        <w:t xml:space="preserve">H(Ti) </w:t>
      </w:r>
      <w:r w:rsidRPr="009100B1">
        <w:rPr>
          <w:rFonts w:ascii="Calibri" w:hAnsi="Calibri" w:cs="Calibri"/>
        </w:rPr>
        <w:t>(MIP refers to Materials of the Institute of Porous Materials from Paris)</w:t>
      </w:r>
      <w:sdt>
        <w:sdtPr>
          <w:rPr>
            <w:rFonts w:ascii="Calibri" w:hAnsi="Calibri" w:cs="Calibri"/>
            <w:vertAlign w:val="superscript"/>
          </w:rPr>
          <w:tag w:val="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"/>
          <w:id w:val="-2089992052"/>
          <w:placeholder>
            <w:docPart w:val="DefaultPlaceholder_-1854013440"/>
          </w:placeholder>
        </w:sdtPr>
        <w:sdtEndPr/>
        <w:sdtContent>
          <w:r w:rsidR="009326DC" w:rsidRPr="009100B1">
            <w:rPr>
              <w:rFonts w:ascii="Calibri" w:hAnsi="Calibri" w:cs="Calibri"/>
              <w:vertAlign w:val="superscript"/>
            </w:rPr>
            <w:t>14,18</w:t>
          </w:r>
          <w:r w:rsidR="00E62E84">
            <w:rPr>
              <w:rFonts w:ascii="Calibri" w:hAnsi="Calibri" w:cs="Calibri"/>
              <w:vertAlign w:val="superscript"/>
            </w:rPr>
            <w:t>,</w:t>
          </w:r>
          <w:r w:rsidR="009326DC" w:rsidRPr="009100B1">
            <w:rPr>
              <w:rFonts w:ascii="Calibri" w:hAnsi="Calibri" w:cs="Calibri"/>
              <w:vertAlign w:val="superscript"/>
            </w:rPr>
            <w:t>19</w:t>
          </w:r>
        </w:sdtContent>
      </w:sdt>
      <w:r w:rsidRPr="009100B1">
        <w:rPr>
          <w:rFonts w:ascii="Calibri" w:hAnsi="Calibri" w:cs="Calibri"/>
        </w:rPr>
        <w:t xml:space="preserve">. </w:t>
      </w:r>
      <w:r w:rsidR="00B543EE" w:rsidRPr="009100B1">
        <w:rPr>
          <w:rFonts w:ascii="Calibri" w:hAnsi="Calibri" w:cs="Calibri"/>
        </w:rPr>
        <w:t>MIP-202</w:t>
      </w:r>
      <w:r w:rsidR="0044567C" w:rsidRPr="009100B1">
        <w:rPr>
          <w:rFonts w:ascii="Calibri" w:hAnsi="Calibri" w:cs="Calibri"/>
        </w:rPr>
        <w:t>(Zr) is a microporous amino acid (aspartic acid) based Zr-MOF, integrating NH₃⁺/Cl⁻ pairs, which give to this MOF a zwitterionic character. The Brønsted-acidic –NH</w:t>
      </w:r>
      <w:r w:rsidR="00CA1032" w:rsidRPr="009100B1">
        <w:rPr>
          <w:rFonts w:ascii="Calibri" w:hAnsi="Calibri" w:cs="Calibri"/>
          <w:vertAlign w:val="subscript"/>
        </w:rPr>
        <w:t>3</w:t>
      </w:r>
      <w:r w:rsidR="00CA1032" w:rsidRPr="009100B1">
        <w:rPr>
          <w:rFonts w:ascii="Calibri" w:hAnsi="Calibri" w:cs="Calibri"/>
          <w:vertAlign w:val="superscript"/>
        </w:rPr>
        <w:t>+</w:t>
      </w:r>
      <w:r w:rsidR="0044567C" w:rsidRPr="009100B1">
        <w:rPr>
          <w:rFonts w:ascii="Calibri" w:hAnsi="Calibri" w:cs="Calibri"/>
        </w:rPr>
        <w:t xml:space="preserve"> groups, combined with μ₃-OH sites of the Zr-oxocluster and the water network in the pores, enable a high proton conductivity of 1.1 × 10⁻</w:t>
      </w:r>
      <w:r w:rsidR="00655DFD" w:rsidRPr="00437862">
        <w:rPr>
          <w:rFonts w:ascii="Calibri" w:hAnsi="Calibri" w:cs="Calibri"/>
          <w:vertAlign w:val="superscript"/>
        </w:rPr>
        <w:t>2</w:t>
      </w:r>
      <w:r w:rsidR="0044567C" w:rsidRPr="009100B1">
        <w:rPr>
          <w:rFonts w:ascii="Calibri" w:hAnsi="Calibri" w:cs="Calibri"/>
        </w:rPr>
        <w:t xml:space="preserve"> S/cm at 90°C and 95% RH. Another </w:t>
      </w:r>
      <w:r w:rsidRPr="009100B1">
        <w:rPr>
          <w:rFonts w:ascii="Calibri" w:hAnsi="Calibri" w:cs="Calibri"/>
        </w:rPr>
        <w:t xml:space="preserve">particularly interesting </w:t>
      </w:r>
      <w:r w:rsidR="0044567C" w:rsidRPr="009100B1">
        <w:rPr>
          <w:rFonts w:ascii="Calibri" w:hAnsi="Calibri" w:cs="Calibri"/>
        </w:rPr>
        <w:t>MOF is MIP-207-SO</w:t>
      </w:r>
      <w:r w:rsidR="0044567C" w:rsidRPr="009100B1">
        <w:rPr>
          <w:rFonts w:ascii="Calibri" w:hAnsi="Calibri" w:cs="Calibri"/>
          <w:vertAlign w:val="subscript"/>
        </w:rPr>
        <w:t>3</w:t>
      </w:r>
      <w:r w:rsidR="0044567C" w:rsidRPr="009100B1">
        <w:rPr>
          <w:rFonts w:ascii="Calibri" w:hAnsi="Calibri" w:cs="Calibri"/>
        </w:rPr>
        <w:t xml:space="preserve">H, </w:t>
      </w:r>
      <w:r w:rsidRPr="009100B1">
        <w:rPr>
          <w:rFonts w:ascii="Calibri" w:hAnsi="Calibri" w:cs="Calibri"/>
        </w:rPr>
        <w:t xml:space="preserve">due to its 2D layered </w:t>
      </w:r>
      <w:r w:rsidR="001D0151" w:rsidRPr="009100B1">
        <w:rPr>
          <w:rFonts w:ascii="Calibri" w:hAnsi="Calibri" w:cs="Calibri"/>
        </w:rPr>
        <w:t xml:space="preserve">ultra-microporous </w:t>
      </w:r>
      <w:r w:rsidRPr="009100B1">
        <w:rPr>
          <w:rFonts w:ascii="Calibri" w:hAnsi="Calibri" w:cs="Calibri"/>
        </w:rPr>
        <w:t>structure</w:t>
      </w:r>
      <w:r w:rsidR="002A3B13" w:rsidRPr="009100B1">
        <w:rPr>
          <w:rFonts w:ascii="Calibri" w:hAnsi="Calibri" w:cs="Calibri"/>
        </w:rPr>
        <w:t>,</w:t>
      </w:r>
      <w:r w:rsidRPr="009100B1">
        <w:rPr>
          <w:rFonts w:ascii="Calibri" w:hAnsi="Calibri" w:cs="Calibri"/>
        </w:rPr>
        <w:t xml:space="preserve"> </w:t>
      </w:r>
      <w:r w:rsidR="007D2C7C" w:rsidRPr="009100B1">
        <w:rPr>
          <w:rFonts w:ascii="Calibri" w:hAnsi="Calibri" w:cs="Calibri"/>
        </w:rPr>
        <w:t xml:space="preserve">where the linker </w:t>
      </w:r>
      <w:r w:rsidR="0044567C" w:rsidRPr="009100B1">
        <w:rPr>
          <w:rFonts w:ascii="Calibri" w:hAnsi="Calibri" w:cs="Calibri"/>
        </w:rPr>
        <w:t>1,3,5-benzenetricarboxylic acid</w:t>
      </w:r>
      <w:r w:rsidR="007D2C7C" w:rsidRPr="009100B1">
        <w:rPr>
          <w:rFonts w:ascii="Calibri" w:hAnsi="Calibri" w:cs="Calibri"/>
        </w:rPr>
        <w:t xml:space="preserve"> (BTC) linkers </w:t>
      </w:r>
      <w:r w:rsidR="008E5AEC" w:rsidRPr="009100B1">
        <w:rPr>
          <w:rFonts w:ascii="Calibri" w:hAnsi="Calibri" w:cs="Calibri"/>
        </w:rPr>
        <w:t>are</w:t>
      </w:r>
      <w:r w:rsidR="007D2C7C" w:rsidRPr="009100B1">
        <w:rPr>
          <w:rFonts w:ascii="Calibri" w:hAnsi="Calibri" w:cs="Calibri"/>
        </w:rPr>
        <w:t xml:space="preserve"> partially replaced by 5-SO</w:t>
      </w:r>
      <w:r w:rsidR="007D2C7C" w:rsidRPr="009100B1">
        <w:rPr>
          <w:rFonts w:ascii="Calibri" w:hAnsi="Calibri" w:cs="Calibri"/>
          <w:vertAlign w:val="subscript"/>
        </w:rPr>
        <w:t>3</w:t>
      </w:r>
      <w:r w:rsidR="0044567C" w:rsidRPr="009100B1">
        <w:rPr>
          <w:rFonts w:ascii="Calibri" w:hAnsi="Calibri" w:cs="Calibri"/>
        </w:rPr>
        <w:t>H-isophthalic acid</w:t>
      </w:r>
      <w:r w:rsidR="007D2C7C" w:rsidRPr="009100B1">
        <w:rPr>
          <w:rFonts w:ascii="Calibri" w:hAnsi="Calibri" w:cs="Calibri"/>
        </w:rPr>
        <w:t xml:space="preserve"> (SO</w:t>
      </w:r>
      <w:r w:rsidR="007D2C7C" w:rsidRPr="009100B1">
        <w:rPr>
          <w:rFonts w:ascii="Calibri" w:hAnsi="Calibri" w:cs="Calibri"/>
          <w:vertAlign w:val="subscript"/>
        </w:rPr>
        <w:t>3</w:t>
      </w:r>
      <w:r w:rsidR="007D2C7C" w:rsidRPr="009100B1">
        <w:rPr>
          <w:rFonts w:ascii="Calibri" w:hAnsi="Calibri" w:cs="Calibri"/>
        </w:rPr>
        <w:t>H-IPA), introducing pore-facing -SO</w:t>
      </w:r>
      <w:r w:rsidR="007D2C7C" w:rsidRPr="009100B1">
        <w:rPr>
          <w:rFonts w:ascii="Calibri" w:hAnsi="Calibri" w:cs="Calibri"/>
          <w:vertAlign w:val="subscript"/>
        </w:rPr>
        <w:t>3</w:t>
      </w:r>
      <w:r w:rsidR="007D2C7C" w:rsidRPr="009100B1">
        <w:rPr>
          <w:rFonts w:ascii="Calibri" w:hAnsi="Calibri" w:cs="Calibri"/>
        </w:rPr>
        <w:t xml:space="preserve">H Brønsted-acid sites </w:t>
      </w:r>
      <w:r w:rsidR="00A055F4" w:rsidRPr="009100B1">
        <w:rPr>
          <w:rFonts w:ascii="Calibri" w:hAnsi="Calibri" w:cs="Calibri"/>
        </w:rPr>
        <w:t>while retaining the same framework topology as the unsubstituted MIP-207(Ti)</w:t>
      </w:r>
      <w:r w:rsidR="00906E8A" w:rsidRPr="009100B1">
        <w:rPr>
          <w:rFonts w:ascii="Calibri" w:hAnsi="Calibri" w:cs="Calibri"/>
        </w:rPr>
        <w:t xml:space="preserve">. </w:t>
      </w:r>
      <w:r w:rsidR="007D2C7C" w:rsidRPr="009100B1">
        <w:rPr>
          <w:rFonts w:ascii="Calibri" w:hAnsi="Calibri" w:cs="Calibri"/>
        </w:rPr>
        <w:t>The</w:t>
      </w:r>
      <w:r w:rsidR="00AE59CD" w:rsidRPr="009100B1">
        <w:rPr>
          <w:rFonts w:ascii="Calibri" w:hAnsi="Calibri" w:cs="Calibri"/>
        </w:rPr>
        <w:t xml:space="preserve"> -SO</w:t>
      </w:r>
      <w:r w:rsidR="00373D2E" w:rsidRPr="009100B1">
        <w:rPr>
          <w:rFonts w:ascii="Calibri" w:hAnsi="Calibri" w:cs="Calibri"/>
          <w:vertAlign w:val="subscript"/>
        </w:rPr>
        <w:t>3</w:t>
      </w:r>
      <w:r w:rsidR="00AE59CD" w:rsidRPr="009100B1">
        <w:rPr>
          <w:rFonts w:ascii="Calibri" w:hAnsi="Calibri" w:cs="Calibri"/>
        </w:rPr>
        <w:t>H groups</w:t>
      </w:r>
      <w:r w:rsidR="00083DCA" w:rsidRPr="009100B1">
        <w:rPr>
          <w:rFonts w:ascii="Calibri" w:hAnsi="Calibri" w:cs="Calibri"/>
        </w:rPr>
        <w:t>, together with the remaining -CO</w:t>
      </w:r>
      <w:r w:rsidR="00083DCA" w:rsidRPr="009100B1">
        <w:rPr>
          <w:rFonts w:ascii="Calibri" w:hAnsi="Calibri" w:cs="Calibri"/>
          <w:vertAlign w:val="subscript"/>
        </w:rPr>
        <w:t>2</w:t>
      </w:r>
      <w:r w:rsidR="00083DCA" w:rsidRPr="009100B1">
        <w:rPr>
          <w:rFonts w:ascii="Calibri" w:hAnsi="Calibri" w:cs="Calibri"/>
        </w:rPr>
        <w:t>H groups,</w:t>
      </w:r>
      <w:r w:rsidR="00AE59CD" w:rsidRPr="009100B1">
        <w:rPr>
          <w:rFonts w:ascii="Calibri" w:hAnsi="Calibri" w:cs="Calibri"/>
        </w:rPr>
        <w:t xml:space="preserve"> act as proton donors and, with adsorbed water, form a continuous H-bond network enabling Grotthuss-type transport, </w:t>
      </w:r>
      <w:r w:rsidR="00B22245" w:rsidRPr="009100B1">
        <w:rPr>
          <w:rFonts w:ascii="Calibri" w:hAnsi="Calibri" w:cs="Calibri"/>
        </w:rPr>
        <w:t>leading to</w:t>
      </w:r>
      <w:r w:rsidR="004D6805" w:rsidRPr="009100B1">
        <w:rPr>
          <w:rFonts w:ascii="Calibri" w:hAnsi="Calibri" w:cs="Calibri"/>
        </w:rPr>
        <w:t xml:space="preserve"> a proton conductivity</w:t>
      </w:r>
      <w:r w:rsidR="00AE59CD" w:rsidRPr="009100B1">
        <w:rPr>
          <w:rFonts w:ascii="Calibri" w:hAnsi="Calibri" w:cs="Calibri"/>
        </w:rPr>
        <w:t xml:space="preserve"> </w:t>
      </w:r>
      <w:r w:rsidR="004D6805" w:rsidRPr="009100B1">
        <w:rPr>
          <w:rFonts w:ascii="Calibri" w:hAnsi="Calibri" w:cs="Calibri"/>
        </w:rPr>
        <w:t xml:space="preserve">of </w:t>
      </w:r>
      <w:r w:rsidR="00AE59CD" w:rsidRPr="009100B1">
        <w:rPr>
          <w:rFonts w:ascii="Calibri" w:hAnsi="Calibri" w:cs="Calibri"/>
        </w:rPr>
        <w:t xml:space="preserve">2.6 </w:t>
      </w:r>
      <w:r w:rsidR="00985020" w:rsidRPr="009100B1">
        <w:rPr>
          <w:rFonts w:ascii="Calibri" w:hAnsi="Calibri" w:cs="Calibri"/>
        </w:rPr>
        <w:t xml:space="preserve">x </w:t>
      </w:r>
      <w:r w:rsidR="00AE59CD" w:rsidRPr="009100B1">
        <w:rPr>
          <w:rFonts w:ascii="Calibri" w:hAnsi="Calibri" w:cs="Calibri"/>
        </w:rPr>
        <w:t>1</w:t>
      </w:r>
      <w:r w:rsidR="00FF3851" w:rsidRPr="009100B1">
        <w:rPr>
          <w:rFonts w:ascii="Calibri" w:hAnsi="Calibri" w:cs="Calibri"/>
        </w:rPr>
        <w:t>0</w:t>
      </w:r>
      <w:r w:rsidR="00FF3851" w:rsidRPr="009100B1">
        <w:rPr>
          <w:rFonts w:ascii="Calibri" w:hAnsi="Calibri" w:cs="Calibri"/>
          <w:vertAlign w:val="superscript"/>
        </w:rPr>
        <w:t>-2</w:t>
      </w:r>
      <w:r w:rsidR="00AE59CD" w:rsidRPr="009100B1">
        <w:rPr>
          <w:rFonts w:ascii="Calibri" w:hAnsi="Calibri" w:cs="Calibri"/>
        </w:rPr>
        <w:t xml:space="preserve"> </w:t>
      </w:r>
      <w:r w:rsidR="00985020" w:rsidRPr="009100B1">
        <w:rPr>
          <w:rFonts w:ascii="Calibri" w:hAnsi="Calibri" w:cs="Calibri"/>
        </w:rPr>
        <w:t>S</w:t>
      </w:r>
      <w:r w:rsidR="00E62E84" w:rsidRPr="00E62E84">
        <w:rPr>
          <w:rFonts w:ascii="Calibri" w:hAnsi="Calibri" w:cs="Calibri"/>
        </w:rPr>
        <w:t>·</w:t>
      </w:r>
      <w:r w:rsidR="00985020" w:rsidRPr="009100B1">
        <w:rPr>
          <w:rFonts w:ascii="Calibri" w:hAnsi="Calibri" w:cs="Calibri"/>
        </w:rPr>
        <w:t>cm</w:t>
      </w:r>
      <w:r w:rsidR="00E62E84" w:rsidRPr="00E62E84">
        <w:rPr>
          <w:rFonts w:ascii="Calibri" w:hAnsi="Calibri" w:cs="Calibri"/>
          <w:vertAlign w:val="superscript"/>
        </w:rPr>
        <w:t>-1</w:t>
      </w:r>
      <w:r w:rsidR="00985020" w:rsidRPr="009100B1">
        <w:rPr>
          <w:rFonts w:ascii="Calibri" w:hAnsi="Calibri" w:cs="Calibri"/>
        </w:rPr>
        <w:t xml:space="preserve"> </w:t>
      </w:r>
      <w:r w:rsidR="00AE59CD" w:rsidRPr="009100B1">
        <w:rPr>
          <w:rFonts w:ascii="Calibri" w:hAnsi="Calibri" w:cs="Calibri"/>
        </w:rPr>
        <w:t xml:space="preserve">at </w:t>
      </w:r>
      <w:r w:rsidR="006C7BB7" w:rsidRPr="009100B1">
        <w:rPr>
          <w:rFonts w:ascii="Calibri" w:hAnsi="Calibri" w:cs="Calibri"/>
        </w:rPr>
        <w:t xml:space="preserve">90 </w:t>
      </w:r>
      <w:r w:rsidR="00D70932" w:rsidRPr="009100B1">
        <w:rPr>
          <w:rFonts w:ascii="Calibri" w:hAnsi="Calibri" w:cs="Calibri"/>
        </w:rPr>
        <w:t>°</w:t>
      </w:r>
      <w:r w:rsidR="006C7BB7" w:rsidRPr="009100B1">
        <w:rPr>
          <w:rFonts w:ascii="Calibri" w:hAnsi="Calibri" w:cs="Calibri"/>
        </w:rPr>
        <w:t xml:space="preserve">C </w:t>
      </w:r>
      <w:r w:rsidR="00AE59CD" w:rsidRPr="009100B1">
        <w:rPr>
          <w:rFonts w:ascii="Calibri" w:hAnsi="Calibri" w:cs="Calibri"/>
        </w:rPr>
        <w:t>and 95% RH</w:t>
      </w:r>
      <w:r w:rsidR="00855E45" w:rsidRPr="009100B1">
        <w:rPr>
          <w:rFonts w:ascii="Calibri" w:hAnsi="Calibri" w:cs="Calibri"/>
        </w:rPr>
        <w:t xml:space="preserve"> for a degree of partial substitution of 28</w:t>
      </w:r>
      <w:r w:rsidR="008E5AEC" w:rsidRPr="009100B1">
        <w:rPr>
          <w:rFonts w:ascii="Calibri" w:hAnsi="Calibri" w:cs="Calibri"/>
        </w:rPr>
        <w:t xml:space="preserve"> %</w:t>
      </w:r>
      <w:r w:rsidR="00D123C1" w:rsidRPr="009100B1">
        <w:rPr>
          <w:rFonts w:ascii="Calibri" w:hAnsi="Calibri" w:cs="Calibri"/>
        </w:rPr>
        <w:t xml:space="preserve"> </w:t>
      </w:r>
      <w:sdt>
        <w:sdtPr>
          <w:rPr>
            <w:rFonts w:ascii="Calibri" w:hAnsi="Calibri" w:cs="Calibri"/>
            <w:vertAlign w:val="superscript"/>
          </w:rPr>
          <w:tag w:val="MENDELEY_CITATION_v3_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"/>
          <w:id w:val="-445381060"/>
          <w:placeholder>
            <w:docPart w:val="49310E645FCC704A9816168578EC491E"/>
          </w:placeholder>
        </w:sdtPr>
        <w:sdtEndPr/>
        <w:sdtContent>
          <w:r w:rsidR="009326DC" w:rsidRPr="009100B1">
            <w:rPr>
              <w:rFonts w:ascii="Calibri" w:hAnsi="Calibri" w:cs="Calibri"/>
              <w:vertAlign w:val="superscript"/>
            </w:rPr>
            <w:t>14</w:t>
          </w:r>
        </w:sdtContent>
      </w:sdt>
      <w:r w:rsidR="008E5AEC" w:rsidRPr="009100B1">
        <w:rPr>
          <w:rFonts w:ascii="Calibri" w:hAnsi="Calibri" w:cs="Calibri"/>
        </w:rPr>
        <w:t>.</w:t>
      </w:r>
    </w:p>
    <w:p w14:paraId="7EA4A63F" w14:textId="77777777" w:rsidR="004737CB" w:rsidRPr="009100B1" w:rsidRDefault="004737CB" w:rsidP="009100B1">
      <w:pPr>
        <w:spacing w:after="0" w:line="240" w:lineRule="auto"/>
        <w:jc w:val="both"/>
        <w:rPr>
          <w:rFonts w:ascii="Calibri" w:hAnsi="Calibri" w:cs="Calibri"/>
        </w:rPr>
      </w:pPr>
    </w:p>
    <w:p w14:paraId="70BC96EC" w14:textId="60C64A29" w:rsidR="00765721" w:rsidRPr="009100B1" w:rsidRDefault="003A5718" w:rsidP="009100B1">
      <w:pPr>
        <w:spacing w:after="0" w:line="240" w:lineRule="auto"/>
        <w:jc w:val="both"/>
        <w:rPr>
          <w:rFonts w:ascii="Calibri" w:hAnsi="Calibri" w:cs="Calibri"/>
        </w:rPr>
      </w:pPr>
      <w:r w:rsidRPr="009100B1">
        <w:rPr>
          <w:rFonts w:ascii="Calibri" w:hAnsi="Calibri" w:cs="Calibri"/>
        </w:rPr>
        <w:t xml:space="preserve">Although many MOFs show excellent intrinsic proton conduction, they are typically obtained as brittle microcrystalline powders, so a </w:t>
      </w:r>
      <w:r w:rsidR="007D2C7C" w:rsidRPr="009100B1">
        <w:rPr>
          <w:rFonts w:ascii="Calibri" w:hAnsi="Calibri" w:cs="Calibri"/>
        </w:rPr>
        <w:t xml:space="preserve">bulk </w:t>
      </w:r>
      <w:r w:rsidRPr="009100B1">
        <w:rPr>
          <w:rFonts w:ascii="Calibri" w:hAnsi="Calibri" w:cs="Calibri"/>
        </w:rPr>
        <w:t xml:space="preserve">MOF PEM would behave like a packed particulate layer rather than a dense, continuous film like </w:t>
      </w:r>
      <w:r w:rsidR="009C1E71" w:rsidRPr="009100B1">
        <w:rPr>
          <w:rFonts w:ascii="Calibri" w:hAnsi="Calibri" w:cs="Calibri"/>
        </w:rPr>
        <w:t>Nafion</w:t>
      </w:r>
      <w:r w:rsidRPr="009100B1">
        <w:rPr>
          <w:rFonts w:ascii="Calibri" w:hAnsi="Calibri" w:cs="Calibri"/>
        </w:rPr>
        <w:t xml:space="preserve">. Under </w:t>
      </w:r>
      <w:r w:rsidR="009C1E71" w:rsidRPr="009100B1">
        <w:rPr>
          <w:rFonts w:ascii="Calibri" w:hAnsi="Calibri" w:cs="Calibri"/>
        </w:rPr>
        <w:t>a membrane electrode assembly (</w:t>
      </w:r>
      <w:r w:rsidRPr="009100B1">
        <w:rPr>
          <w:rFonts w:ascii="Calibri" w:hAnsi="Calibri" w:cs="Calibri"/>
        </w:rPr>
        <w:t>MEA</w:t>
      </w:r>
      <w:r w:rsidR="009C1E71" w:rsidRPr="009100B1">
        <w:rPr>
          <w:rFonts w:ascii="Calibri" w:hAnsi="Calibri" w:cs="Calibri"/>
        </w:rPr>
        <w:t>)</w:t>
      </w:r>
      <w:r w:rsidRPr="009100B1">
        <w:rPr>
          <w:rFonts w:ascii="Calibri" w:hAnsi="Calibri" w:cs="Calibri"/>
        </w:rPr>
        <w:t xml:space="preserve"> clamping pressure and repeated hydration/dehydration, the particle–particle boundaries can open into </w:t>
      </w:r>
      <w:r w:rsidR="00A85809" w:rsidRPr="009100B1">
        <w:rPr>
          <w:rFonts w:ascii="Calibri" w:hAnsi="Calibri" w:cs="Calibri"/>
        </w:rPr>
        <w:t>micro voids</w:t>
      </w:r>
      <w:r w:rsidRPr="009100B1">
        <w:rPr>
          <w:rFonts w:ascii="Calibri" w:hAnsi="Calibri" w:cs="Calibri"/>
        </w:rPr>
        <w:t xml:space="preserve"> or cracks, creating nonselective pathways that increase reactant gas crossover </w:t>
      </w:r>
      <w:r w:rsidR="003C042A" w:rsidRPr="009100B1">
        <w:rPr>
          <w:rFonts w:ascii="Calibri" w:hAnsi="Calibri" w:cs="Calibri"/>
        </w:rPr>
        <w:t>rather</w:t>
      </w:r>
      <w:r w:rsidRPr="009100B1">
        <w:rPr>
          <w:rFonts w:ascii="Calibri" w:hAnsi="Calibri" w:cs="Calibri"/>
        </w:rPr>
        <w:t xml:space="preserve"> </w:t>
      </w:r>
      <w:r w:rsidR="003C042A" w:rsidRPr="009100B1">
        <w:rPr>
          <w:rFonts w:ascii="Calibri" w:hAnsi="Calibri" w:cs="Calibri"/>
        </w:rPr>
        <w:t>than</w:t>
      </w:r>
      <w:r w:rsidRPr="009100B1">
        <w:rPr>
          <w:rFonts w:ascii="Calibri" w:hAnsi="Calibri" w:cs="Calibri"/>
        </w:rPr>
        <w:t xml:space="preserve"> forcing transport through the intended proton-conducting networ</w:t>
      </w:r>
      <w:r w:rsidR="00641794" w:rsidRPr="009100B1">
        <w:rPr>
          <w:rFonts w:ascii="Calibri" w:hAnsi="Calibri" w:cs="Calibri"/>
        </w:rPr>
        <w:t>k</w:t>
      </w:r>
      <w:sdt>
        <w:sdtPr>
          <w:rPr>
            <w:rFonts w:ascii="Calibri" w:hAnsi="Calibri" w:cs="Calibri"/>
            <w:vertAlign w:val="superscript"/>
          </w:rPr>
          <w:tag w:val="MENDELEY_CITATION_v3_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"/>
          <w:id w:val="870886553"/>
          <w:placeholder>
            <w:docPart w:val="DefaultPlaceholder_-1854013440"/>
          </w:placeholder>
        </w:sdtPr>
        <w:sdtEndPr/>
        <w:sdtContent>
          <w:r w:rsidR="009326DC" w:rsidRPr="009100B1">
            <w:rPr>
              <w:rFonts w:ascii="Calibri" w:hAnsi="Calibri" w:cs="Calibri"/>
              <w:vertAlign w:val="superscript"/>
            </w:rPr>
            <w:t>20</w:t>
          </w:r>
        </w:sdtContent>
      </w:sdt>
      <w:r w:rsidR="009579BE" w:rsidRPr="009100B1">
        <w:rPr>
          <w:rFonts w:ascii="Calibri" w:hAnsi="Calibri" w:cs="Calibri"/>
        </w:rPr>
        <w:t>.</w:t>
      </w:r>
      <w:r w:rsidR="009509D3" w:rsidRPr="009100B1">
        <w:rPr>
          <w:rFonts w:ascii="Calibri" w:hAnsi="Calibri" w:cs="Calibri"/>
        </w:rPr>
        <w:t xml:space="preserve"> For this reason,</w:t>
      </w:r>
      <w:r w:rsidRPr="009100B1">
        <w:rPr>
          <w:rFonts w:ascii="Calibri" w:hAnsi="Calibri" w:cs="Calibri"/>
        </w:rPr>
        <w:t xml:space="preserve"> MOFs </w:t>
      </w:r>
      <w:r w:rsidR="00B918D2" w:rsidRPr="009100B1">
        <w:rPr>
          <w:rFonts w:ascii="Calibri" w:hAnsi="Calibri" w:cs="Calibri"/>
        </w:rPr>
        <w:t>nanoparticles</w:t>
      </w:r>
      <w:r w:rsidR="006F0CF7" w:rsidRPr="009100B1">
        <w:rPr>
          <w:rFonts w:ascii="Calibri" w:hAnsi="Calibri" w:cs="Calibri"/>
        </w:rPr>
        <w:t xml:space="preserve"> </w:t>
      </w:r>
      <w:r w:rsidRPr="009100B1">
        <w:rPr>
          <w:rFonts w:ascii="Calibri" w:hAnsi="Calibri" w:cs="Calibri"/>
        </w:rPr>
        <w:t>are usually shaped or embedded in a polymer matrix</w:t>
      </w:r>
      <w:sdt>
        <w:sdtPr>
          <w:rPr>
            <w:rFonts w:ascii="Calibri" w:hAnsi="Calibri" w:cs="Calibri"/>
            <w:vertAlign w:val="superscript"/>
          </w:rPr>
          <w:tag w:val="MENDELEY_CITATION_v3_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"/>
          <w:id w:val="1526128196"/>
          <w:placeholder>
            <w:docPart w:val="DefaultPlaceholder_-1854013440"/>
          </w:placeholder>
        </w:sdtPr>
        <w:sdtEndPr/>
        <w:sdtContent>
          <w:r w:rsidR="009326DC" w:rsidRPr="009100B1">
            <w:rPr>
              <w:rFonts w:ascii="Calibri" w:hAnsi="Calibri" w:cs="Calibri"/>
              <w:vertAlign w:val="superscript"/>
            </w:rPr>
            <w:t>21</w:t>
          </w:r>
        </w:sdtContent>
      </w:sdt>
      <w:r w:rsidR="009509D3" w:rsidRPr="009100B1">
        <w:rPr>
          <w:rFonts w:ascii="Calibri" w:hAnsi="Calibri" w:cs="Calibri"/>
        </w:rPr>
        <w:t xml:space="preserve">. </w:t>
      </w:r>
      <w:bookmarkStart w:id="7" w:name="_Hlk226710554"/>
      <w:r w:rsidR="00855E45" w:rsidRPr="009100B1">
        <w:rPr>
          <w:rFonts w:ascii="Calibri" w:hAnsi="Calibri" w:cs="Calibri"/>
        </w:rPr>
        <w:t xml:space="preserve">Although numerous examples with </w:t>
      </w:r>
      <w:r w:rsidR="00705D2B" w:rsidRPr="009100B1">
        <w:rPr>
          <w:rFonts w:ascii="Calibri" w:hAnsi="Calibri" w:cs="Calibri"/>
        </w:rPr>
        <w:t>Nafion</w:t>
      </w:r>
      <w:r w:rsidR="00855E45" w:rsidRPr="009100B1">
        <w:rPr>
          <w:rFonts w:ascii="Calibri" w:hAnsi="Calibri" w:cs="Calibri"/>
        </w:rPr>
        <w:t xml:space="preserve"> or other usual polymers as SPEEK exist, </w:t>
      </w:r>
      <w:r w:rsidR="00A921DC" w:rsidRPr="009100B1">
        <w:rPr>
          <w:rFonts w:ascii="Calibri" w:hAnsi="Calibri" w:cs="Calibri"/>
        </w:rPr>
        <w:t>b</w:t>
      </w:r>
      <w:r w:rsidR="00D70932" w:rsidRPr="009100B1">
        <w:rPr>
          <w:rFonts w:ascii="Calibri" w:hAnsi="Calibri" w:cs="Calibri"/>
        </w:rPr>
        <w:t xml:space="preserve">iopolymers such as </w:t>
      </w:r>
      <w:r w:rsidR="00A921DC" w:rsidRPr="009100B1">
        <w:rPr>
          <w:rFonts w:ascii="Calibri" w:hAnsi="Calibri" w:cs="Calibri"/>
        </w:rPr>
        <w:t>C</w:t>
      </w:r>
      <w:r w:rsidR="00D70932" w:rsidRPr="009100B1">
        <w:rPr>
          <w:rFonts w:ascii="Calibri" w:hAnsi="Calibri" w:cs="Calibri"/>
        </w:rPr>
        <w:t xml:space="preserve">hitosan, </w:t>
      </w:r>
      <w:r w:rsidR="00A921DC" w:rsidRPr="009100B1">
        <w:rPr>
          <w:rFonts w:ascii="Calibri" w:hAnsi="Calibri" w:cs="Calibri"/>
        </w:rPr>
        <w:t>A</w:t>
      </w:r>
      <w:r w:rsidR="00D70932" w:rsidRPr="009100B1">
        <w:rPr>
          <w:rFonts w:ascii="Calibri" w:hAnsi="Calibri" w:cs="Calibri"/>
        </w:rPr>
        <w:t>lginate,</w:t>
      </w:r>
      <w:r w:rsidR="00F754DE" w:rsidRPr="009100B1">
        <w:rPr>
          <w:rFonts w:ascii="Calibri" w:hAnsi="Calibri" w:cs="Calibri"/>
        </w:rPr>
        <w:t xml:space="preserve"> </w:t>
      </w:r>
      <w:r w:rsidR="00CC2375" w:rsidRPr="009100B1">
        <w:rPr>
          <w:rFonts w:ascii="Calibri" w:hAnsi="Calibri" w:cs="Calibri"/>
        </w:rPr>
        <w:t>Nanocellulose</w:t>
      </w:r>
      <w:r w:rsidR="00B918D2" w:rsidRPr="009100B1">
        <w:rPr>
          <w:rFonts w:ascii="Calibri" w:hAnsi="Calibri" w:cs="Calibri"/>
        </w:rPr>
        <w:t xml:space="preserve"> or</w:t>
      </w:r>
      <w:r w:rsidRPr="009100B1">
        <w:rPr>
          <w:rFonts w:ascii="Calibri" w:hAnsi="Calibri" w:cs="Calibri"/>
        </w:rPr>
        <w:t xml:space="preserve"> </w:t>
      </w:r>
      <w:r w:rsidR="00B918D2" w:rsidRPr="009100B1">
        <w:rPr>
          <w:rFonts w:ascii="Calibri" w:hAnsi="Calibri" w:cs="Calibri"/>
        </w:rPr>
        <w:t xml:space="preserve">Lignin </w:t>
      </w:r>
      <w:r w:rsidR="00D70932" w:rsidRPr="009100B1">
        <w:rPr>
          <w:rFonts w:ascii="Calibri" w:hAnsi="Calibri" w:cs="Calibri"/>
        </w:rPr>
        <w:t xml:space="preserve">are </w:t>
      </w:r>
      <w:r w:rsidR="00855E45" w:rsidRPr="009100B1">
        <w:rPr>
          <w:rFonts w:ascii="Calibri" w:hAnsi="Calibri" w:cs="Calibri"/>
        </w:rPr>
        <w:t>currently</w:t>
      </w:r>
      <w:r w:rsidR="008E5AEC" w:rsidRPr="009100B1">
        <w:rPr>
          <w:rFonts w:ascii="Calibri" w:hAnsi="Calibri" w:cs="Calibri"/>
        </w:rPr>
        <w:t xml:space="preserve"> being</w:t>
      </w:r>
      <w:r w:rsidR="00855E45" w:rsidRPr="009100B1">
        <w:rPr>
          <w:rFonts w:ascii="Calibri" w:hAnsi="Calibri" w:cs="Calibri"/>
        </w:rPr>
        <w:t xml:space="preserve"> </w:t>
      </w:r>
      <w:r w:rsidR="00E41A82" w:rsidRPr="009100B1">
        <w:rPr>
          <w:rFonts w:ascii="Calibri" w:hAnsi="Calibri" w:cs="Calibri"/>
        </w:rPr>
        <w:t xml:space="preserve">heavily </w:t>
      </w:r>
      <w:r w:rsidRPr="009100B1">
        <w:rPr>
          <w:rFonts w:ascii="Calibri" w:hAnsi="Calibri" w:cs="Calibri"/>
        </w:rPr>
        <w:t>inves</w:t>
      </w:r>
      <w:r w:rsidR="00E41A82" w:rsidRPr="009100B1">
        <w:rPr>
          <w:rFonts w:ascii="Calibri" w:hAnsi="Calibri" w:cs="Calibri"/>
        </w:rPr>
        <w:t xml:space="preserve">tigated as </w:t>
      </w:r>
      <w:r w:rsidR="00D70932" w:rsidRPr="009100B1">
        <w:rPr>
          <w:rFonts w:ascii="Calibri" w:hAnsi="Calibri" w:cs="Calibri"/>
        </w:rPr>
        <w:t xml:space="preserve">attractive PEM matrices </w:t>
      </w:r>
      <w:r w:rsidR="00E41A82" w:rsidRPr="009100B1">
        <w:rPr>
          <w:rFonts w:ascii="Calibri" w:hAnsi="Calibri" w:cs="Calibri"/>
        </w:rPr>
        <w:t xml:space="preserve">as </w:t>
      </w:r>
      <w:r w:rsidR="00D70932" w:rsidRPr="009100B1">
        <w:rPr>
          <w:rFonts w:ascii="Calibri" w:hAnsi="Calibri" w:cs="Calibri"/>
        </w:rPr>
        <w:t xml:space="preserve">they are </w:t>
      </w:r>
      <w:r w:rsidRPr="009100B1">
        <w:rPr>
          <w:rFonts w:ascii="Calibri" w:hAnsi="Calibri" w:cs="Calibri"/>
        </w:rPr>
        <w:t xml:space="preserve">naturally </w:t>
      </w:r>
      <w:r w:rsidR="00D70932" w:rsidRPr="009100B1">
        <w:rPr>
          <w:rFonts w:ascii="Calibri" w:hAnsi="Calibri" w:cs="Calibri"/>
        </w:rPr>
        <w:t>abundant</w:t>
      </w:r>
      <w:r w:rsidR="00E41A82" w:rsidRPr="009100B1">
        <w:rPr>
          <w:rFonts w:ascii="Calibri" w:hAnsi="Calibri" w:cs="Calibri"/>
        </w:rPr>
        <w:t xml:space="preserve">, </w:t>
      </w:r>
      <w:r w:rsidR="00FC2DBA" w:rsidRPr="009100B1">
        <w:rPr>
          <w:rFonts w:ascii="Calibri" w:hAnsi="Calibri" w:cs="Calibri"/>
        </w:rPr>
        <w:t>water process</w:t>
      </w:r>
      <w:r w:rsidR="009E70A9">
        <w:rPr>
          <w:rFonts w:ascii="Calibri" w:hAnsi="Calibri" w:cs="Calibri"/>
        </w:rPr>
        <w:t>a</w:t>
      </w:r>
      <w:r w:rsidR="00FC2DBA" w:rsidRPr="009100B1">
        <w:rPr>
          <w:rFonts w:ascii="Calibri" w:hAnsi="Calibri" w:cs="Calibri"/>
        </w:rPr>
        <w:t xml:space="preserve">ble, </w:t>
      </w:r>
      <w:r w:rsidR="00E72513" w:rsidRPr="009100B1">
        <w:rPr>
          <w:rFonts w:ascii="Calibri" w:hAnsi="Calibri" w:cs="Calibri"/>
          <w:kern w:val="0"/>
        </w:rPr>
        <w:t>non</w:t>
      </w:r>
      <w:r w:rsidR="00E72513" w:rsidRPr="009100B1">
        <w:rPr>
          <w:rFonts w:ascii="Cambria Math" w:hAnsi="Cambria Math" w:cs="Cambria Math"/>
          <w:kern w:val="0"/>
        </w:rPr>
        <w:t>‑</w:t>
      </w:r>
      <w:r w:rsidR="00E72513" w:rsidRPr="009100B1">
        <w:rPr>
          <w:rFonts w:ascii="Calibri" w:hAnsi="Calibri" w:cs="Calibri"/>
          <w:kern w:val="0"/>
        </w:rPr>
        <w:t>fluorinated</w:t>
      </w:r>
      <w:r w:rsidR="00E41A82" w:rsidRPr="009100B1">
        <w:rPr>
          <w:rFonts w:ascii="Calibri" w:hAnsi="Calibri" w:cs="Calibri"/>
        </w:rPr>
        <w:t>,</w:t>
      </w:r>
      <w:r w:rsidR="00D70932" w:rsidRPr="009100B1">
        <w:rPr>
          <w:rFonts w:ascii="Calibri" w:hAnsi="Calibri" w:cs="Calibri"/>
        </w:rPr>
        <w:t xml:space="preserve"> and can be processed into free</w:t>
      </w:r>
      <w:r w:rsidR="00D70932" w:rsidRPr="009100B1">
        <w:rPr>
          <w:rFonts w:ascii="Cambria Math" w:hAnsi="Cambria Math" w:cs="Cambria Math"/>
        </w:rPr>
        <w:t>‑</w:t>
      </w:r>
      <w:r w:rsidR="00D70932" w:rsidRPr="009100B1">
        <w:rPr>
          <w:rFonts w:ascii="Calibri" w:hAnsi="Calibri" w:cs="Calibri"/>
        </w:rPr>
        <w:t>standing films</w:t>
      </w:r>
      <w:sdt>
        <w:sdtPr>
          <w:rPr>
            <w:rFonts w:ascii="Calibri" w:hAnsi="Calibri" w:cs="Calibri"/>
            <w:vertAlign w:val="superscript"/>
          </w:rPr>
          <w:tag w:val="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"/>
          <w:id w:val="-401904452"/>
          <w:placeholder>
            <w:docPart w:val="DefaultPlaceholder_-1854013440"/>
          </w:placeholder>
        </w:sdtPr>
        <w:sdtEndPr/>
        <w:sdtContent>
          <w:r w:rsidR="009326DC" w:rsidRPr="009100B1">
            <w:rPr>
              <w:rFonts w:ascii="Calibri" w:hAnsi="Calibri" w:cs="Calibri"/>
              <w:vertAlign w:val="superscript"/>
            </w:rPr>
            <w:t>22–24</w:t>
          </w:r>
        </w:sdtContent>
      </w:sdt>
      <w:r w:rsidR="00D70932" w:rsidRPr="009100B1">
        <w:rPr>
          <w:rFonts w:ascii="Calibri" w:hAnsi="Calibri" w:cs="Calibri"/>
        </w:rPr>
        <w:t xml:space="preserve">. </w:t>
      </w:r>
      <w:bookmarkEnd w:id="7"/>
      <w:r w:rsidR="003E19AB" w:rsidRPr="009100B1">
        <w:rPr>
          <w:rFonts w:ascii="Calibri" w:hAnsi="Calibri" w:cs="Calibri"/>
        </w:rPr>
        <w:t xml:space="preserve">Similarly, synthetic </w:t>
      </w:r>
      <w:r w:rsidR="00EF0DD1" w:rsidRPr="009100B1">
        <w:rPr>
          <w:rFonts w:ascii="Calibri" w:hAnsi="Calibri" w:cs="Calibri"/>
        </w:rPr>
        <w:t xml:space="preserve">biocompatible </w:t>
      </w:r>
      <w:r w:rsidR="003E19AB" w:rsidRPr="009100B1">
        <w:rPr>
          <w:rFonts w:ascii="Calibri" w:hAnsi="Calibri" w:cs="Calibri"/>
        </w:rPr>
        <w:t>polymer</w:t>
      </w:r>
      <w:r w:rsidR="00D00B48" w:rsidRPr="009100B1">
        <w:rPr>
          <w:rFonts w:ascii="Calibri" w:hAnsi="Calibri" w:cs="Calibri"/>
        </w:rPr>
        <w:t>s</w:t>
      </w:r>
      <w:r w:rsidR="003E19AB" w:rsidRPr="009100B1">
        <w:rPr>
          <w:rFonts w:ascii="Calibri" w:hAnsi="Calibri" w:cs="Calibri"/>
        </w:rPr>
        <w:t xml:space="preserve"> such as </w:t>
      </w:r>
      <w:r w:rsidR="00EB228D" w:rsidRPr="009100B1">
        <w:rPr>
          <w:rFonts w:ascii="Calibri" w:hAnsi="Calibri" w:cs="Calibri"/>
        </w:rPr>
        <w:t>P</w:t>
      </w:r>
      <w:r w:rsidR="003E19AB" w:rsidRPr="009100B1">
        <w:rPr>
          <w:rFonts w:ascii="Calibri" w:hAnsi="Calibri" w:cs="Calibri"/>
        </w:rPr>
        <w:t>oly</w:t>
      </w:r>
      <w:r w:rsidR="006A29FD" w:rsidRPr="009100B1">
        <w:rPr>
          <w:rFonts w:ascii="Calibri" w:hAnsi="Calibri" w:cs="Calibri"/>
        </w:rPr>
        <w:t xml:space="preserve"> </w:t>
      </w:r>
      <w:r w:rsidR="003E19AB" w:rsidRPr="009100B1">
        <w:rPr>
          <w:rFonts w:ascii="Calibri" w:hAnsi="Calibri" w:cs="Calibri"/>
        </w:rPr>
        <w:t>(vinyl alcohol) (PVA)</w:t>
      </w:r>
      <w:r w:rsidR="00B665C5" w:rsidRPr="009100B1">
        <w:rPr>
          <w:rFonts w:ascii="Calibri" w:hAnsi="Calibri" w:cs="Calibri"/>
        </w:rPr>
        <w:t xml:space="preserve"> </w:t>
      </w:r>
      <w:r w:rsidR="00D00B48" w:rsidRPr="009100B1">
        <w:rPr>
          <w:rFonts w:ascii="Calibri" w:hAnsi="Calibri" w:cs="Calibri"/>
        </w:rPr>
        <w:t xml:space="preserve">are </w:t>
      </w:r>
      <w:r w:rsidR="00150823" w:rsidRPr="009100B1">
        <w:rPr>
          <w:rFonts w:ascii="Calibri" w:hAnsi="Calibri" w:cs="Calibri"/>
        </w:rPr>
        <w:t xml:space="preserve">widely being investigated as </w:t>
      </w:r>
      <w:r w:rsidR="00D00B48" w:rsidRPr="009100B1">
        <w:rPr>
          <w:rFonts w:ascii="Calibri" w:hAnsi="Calibri" w:cs="Calibri"/>
        </w:rPr>
        <w:t xml:space="preserve">a </w:t>
      </w:r>
      <w:r w:rsidR="005235CA">
        <w:rPr>
          <w:rFonts w:ascii="Calibri" w:hAnsi="Calibri" w:cs="Calibri"/>
        </w:rPr>
        <w:t>sustainable</w:t>
      </w:r>
      <w:r w:rsidR="00150823" w:rsidRPr="009100B1">
        <w:rPr>
          <w:rFonts w:ascii="Calibri" w:hAnsi="Calibri" w:cs="Calibri"/>
        </w:rPr>
        <w:t xml:space="preserve"> membrane matrix or blend component that provides mechanical integrity, good hydration, while MOFs supply proton-donor/transport sites and help suppress </w:t>
      </w:r>
      <w:r w:rsidR="000974E1">
        <w:rPr>
          <w:rFonts w:ascii="Calibri" w:hAnsi="Calibri" w:cs="Calibri"/>
        </w:rPr>
        <w:t xml:space="preserve">gas </w:t>
      </w:r>
      <w:r w:rsidR="00150823" w:rsidRPr="009100B1">
        <w:rPr>
          <w:rFonts w:ascii="Calibri" w:hAnsi="Calibri" w:cs="Calibri"/>
        </w:rPr>
        <w:t>crossover by creating more tortuous diffusion pathways</w:t>
      </w:r>
      <w:sdt>
        <w:sdtPr>
          <w:rPr>
            <w:rFonts w:ascii="Calibri" w:hAnsi="Calibri" w:cs="Calibri"/>
            <w:vertAlign w:val="superscript"/>
          </w:rPr>
          <w:tag w:val="MENDELEY_CITATION_v3_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"/>
          <w:id w:val="-1582371961"/>
          <w:placeholder>
            <w:docPart w:val="DefaultPlaceholder_-1854013440"/>
          </w:placeholder>
        </w:sdtPr>
        <w:sdtEndPr/>
        <w:sdtContent>
          <w:r w:rsidR="009326DC" w:rsidRPr="009100B1">
            <w:rPr>
              <w:rFonts w:ascii="Calibri" w:hAnsi="Calibri" w:cs="Calibri"/>
              <w:vertAlign w:val="superscript"/>
            </w:rPr>
            <w:t>25</w:t>
          </w:r>
        </w:sdtContent>
      </w:sdt>
      <w:r w:rsidR="009E688A" w:rsidRPr="009100B1">
        <w:rPr>
          <w:rFonts w:ascii="Calibri" w:hAnsi="Calibri" w:cs="Calibri"/>
        </w:rPr>
        <w:t xml:space="preserve">. Besides their possible contribution to the proton percolation within the composite, these polymers also offer the possibility to modulate the mechanical properties of the composite, as well as </w:t>
      </w:r>
      <w:r w:rsidR="006F0CF7" w:rsidRPr="009100B1">
        <w:rPr>
          <w:rFonts w:ascii="Calibri" w:hAnsi="Calibri" w:cs="Calibri"/>
        </w:rPr>
        <w:t xml:space="preserve">mitigate/control </w:t>
      </w:r>
      <w:r w:rsidR="009E688A" w:rsidRPr="009100B1">
        <w:rPr>
          <w:rFonts w:ascii="Calibri" w:hAnsi="Calibri" w:cs="Calibri"/>
        </w:rPr>
        <w:t>the crossover properties of the composite membranes.</w:t>
      </w:r>
    </w:p>
    <w:p w14:paraId="5CAE2923" w14:textId="77777777" w:rsidR="004737CB" w:rsidRPr="009100B1" w:rsidRDefault="004737CB" w:rsidP="009100B1">
      <w:pPr>
        <w:spacing w:after="0" w:line="240" w:lineRule="auto"/>
        <w:jc w:val="both"/>
        <w:rPr>
          <w:rFonts w:ascii="Calibri" w:hAnsi="Calibri" w:cs="Calibri"/>
        </w:rPr>
      </w:pPr>
    </w:p>
    <w:p w14:paraId="21BB7142" w14:textId="3A9E885C" w:rsidR="004737CB" w:rsidRDefault="003A5718" w:rsidP="0038579A">
      <w:pPr>
        <w:spacing w:after="0" w:line="240" w:lineRule="auto"/>
        <w:jc w:val="both"/>
        <w:rPr>
          <w:rFonts w:ascii="Calibri" w:hAnsi="Calibri" w:cs="Calibri"/>
          <w:kern w:val="0"/>
        </w:rPr>
      </w:pPr>
      <w:r w:rsidRPr="00062377">
        <w:rPr>
          <w:rFonts w:ascii="Calibri" w:hAnsi="Calibri" w:cs="Calibri"/>
        </w:rPr>
        <w:t xml:space="preserve">Considering the relevance of proton conductivity as a defining performance parameter for PEM, in this work, we present a reproducible </w:t>
      </w:r>
      <w:r w:rsidR="005235CA" w:rsidRPr="00062377">
        <w:rPr>
          <w:rFonts w:ascii="Calibri" w:hAnsi="Calibri" w:cs="Calibri"/>
        </w:rPr>
        <w:t xml:space="preserve">step-by-step </w:t>
      </w:r>
      <w:r w:rsidR="005235CA">
        <w:rPr>
          <w:rFonts w:ascii="Calibri" w:hAnsi="Calibri" w:cs="Calibri"/>
        </w:rPr>
        <w:t>workflow</w:t>
      </w:r>
      <w:r w:rsidR="005235CA" w:rsidRPr="00062377">
        <w:rPr>
          <w:rFonts w:ascii="Calibri" w:hAnsi="Calibri" w:cs="Calibri"/>
        </w:rPr>
        <w:t xml:space="preserve"> for membrane fabrication </w:t>
      </w:r>
      <w:r w:rsidR="005235CA">
        <w:rPr>
          <w:rFonts w:ascii="Calibri" w:hAnsi="Calibri" w:cs="Calibri"/>
        </w:rPr>
        <w:t xml:space="preserve">and </w:t>
      </w:r>
      <w:r w:rsidRPr="00062377">
        <w:rPr>
          <w:rFonts w:ascii="Calibri" w:hAnsi="Calibri" w:cs="Calibri"/>
        </w:rPr>
        <w:t xml:space="preserve">to quantify the in-plane proton conductivity of </w:t>
      </w:r>
      <w:r w:rsidR="00C17676" w:rsidRPr="00062377">
        <w:rPr>
          <w:rFonts w:ascii="Calibri" w:hAnsi="Calibri" w:cs="Calibri"/>
        </w:rPr>
        <w:t>the polymer</w:t>
      </w:r>
      <w:r w:rsidR="009843C3" w:rsidRPr="00062377">
        <w:rPr>
          <w:rFonts w:ascii="Calibri" w:hAnsi="Calibri" w:cs="Calibri"/>
        </w:rPr>
        <w:t xml:space="preserve">, </w:t>
      </w:r>
      <w:r w:rsidRPr="00062377">
        <w:rPr>
          <w:rFonts w:ascii="Calibri" w:hAnsi="Calibri" w:cs="Calibri"/>
        </w:rPr>
        <w:t>PVA</w:t>
      </w:r>
      <w:r w:rsidR="009843C3" w:rsidRPr="00062377">
        <w:rPr>
          <w:rFonts w:ascii="Calibri" w:hAnsi="Calibri" w:cs="Calibri"/>
        </w:rPr>
        <w:t xml:space="preserve">, and </w:t>
      </w:r>
      <w:r w:rsidRPr="00062377">
        <w:rPr>
          <w:rFonts w:ascii="Calibri" w:hAnsi="Calibri" w:cs="Calibri"/>
        </w:rPr>
        <w:t>MIP-207-SO</w:t>
      </w:r>
      <w:r w:rsidRPr="00062377">
        <w:rPr>
          <w:rFonts w:ascii="Calibri" w:hAnsi="Calibri" w:cs="Calibri"/>
          <w:vertAlign w:val="subscript"/>
        </w:rPr>
        <w:t>3</w:t>
      </w:r>
      <w:r w:rsidRPr="00062377">
        <w:rPr>
          <w:rFonts w:ascii="Calibri" w:hAnsi="Calibri" w:cs="Calibri"/>
        </w:rPr>
        <w:t>H composite membranes using electrochemical impedance spectroscopy (EIS) in a temperature and humidity-</w:t>
      </w:r>
      <w:r w:rsidRPr="004761CC">
        <w:rPr>
          <w:rFonts w:ascii="Calibri" w:hAnsi="Calibri" w:cs="Calibri"/>
        </w:rPr>
        <w:t>controlled setup.</w:t>
      </w:r>
      <w:r w:rsidR="00F6512B" w:rsidRPr="004761CC">
        <w:rPr>
          <w:rFonts w:ascii="Calibri" w:hAnsi="Calibri" w:cs="Calibri"/>
        </w:rPr>
        <w:t xml:space="preserve"> </w:t>
      </w:r>
      <w:r w:rsidRPr="004761CC">
        <w:rPr>
          <w:rFonts w:ascii="Calibri" w:hAnsi="Calibri" w:cs="Calibri"/>
        </w:rPr>
        <w:t>Unlike many through</w:t>
      </w:r>
      <w:r w:rsidRPr="004761CC">
        <w:rPr>
          <w:rFonts w:ascii="Cambria Math" w:hAnsi="Cambria Math" w:cs="Cambria Math"/>
        </w:rPr>
        <w:t>‑</w:t>
      </w:r>
      <w:r w:rsidRPr="004761CC">
        <w:rPr>
          <w:rFonts w:ascii="Calibri" w:hAnsi="Calibri" w:cs="Calibri"/>
        </w:rPr>
        <w:t xml:space="preserve">plane </w:t>
      </w:r>
      <w:r w:rsidR="00793016" w:rsidRPr="004761CC">
        <w:rPr>
          <w:rFonts w:ascii="Calibri" w:hAnsi="Calibri" w:cs="Calibri"/>
        </w:rPr>
        <w:t>conductivit</w:t>
      </w:r>
      <w:r w:rsidR="00005C78" w:rsidRPr="004761CC">
        <w:rPr>
          <w:rFonts w:ascii="Calibri" w:hAnsi="Calibri" w:cs="Calibri"/>
        </w:rPr>
        <w:t xml:space="preserve">y </w:t>
      </w:r>
      <w:r w:rsidRPr="004761CC">
        <w:rPr>
          <w:rFonts w:ascii="Calibri" w:hAnsi="Calibri" w:cs="Calibri"/>
        </w:rPr>
        <w:t>cells, where the membrane must be</w:t>
      </w:r>
      <w:r w:rsidRPr="00062377">
        <w:rPr>
          <w:rFonts w:ascii="Calibri" w:hAnsi="Calibri" w:cs="Calibri"/>
        </w:rPr>
        <w:t xml:space="preserve"> </w:t>
      </w:r>
      <w:r w:rsidRPr="0038579A">
        <w:rPr>
          <w:rFonts w:ascii="Calibri" w:hAnsi="Calibri" w:cs="Calibri"/>
        </w:rPr>
        <w:t xml:space="preserve">compressed between electrodes, the measured resistance can be strongly influenced by electrode-membrane contact resistance and, when mesh electrodes are used, the mesh imprints locally change the effective contact area and membrane thickness, which can </w:t>
      </w:r>
      <w:r w:rsidR="00C15D08" w:rsidRPr="0038579A">
        <w:rPr>
          <w:rFonts w:ascii="Calibri" w:hAnsi="Calibri" w:cs="Calibri"/>
        </w:rPr>
        <w:t>affect</w:t>
      </w:r>
      <w:r w:rsidRPr="0038579A">
        <w:rPr>
          <w:rFonts w:ascii="Calibri" w:hAnsi="Calibri" w:cs="Calibri"/>
        </w:rPr>
        <w:t xml:space="preserve"> </w:t>
      </w:r>
      <w:r w:rsidR="009B7E1E" w:rsidRPr="0038579A">
        <w:rPr>
          <w:rFonts w:ascii="Calibri" w:hAnsi="Calibri" w:cs="Calibri"/>
        </w:rPr>
        <w:t>c</w:t>
      </w:r>
      <w:r w:rsidRPr="0038579A">
        <w:rPr>
          <w:rFonts w:ascii="Calibri" w:hAnsi="Calibri" w:cs="Calibri"/>
        </w:rPr>
        <w:t>onductivity</w:t>
      </w:r>
      <w:r w:rsidR="00C15D08" w:rsidRPr="0038579A">
        <w:rPr>
          <w:rFonts w:ascii="Calibri" w:hAnsi="Calibri" w:cs="Calibri"/>
        </w:rPr>
        <w:t xml:space="preserve"> </w:t>
      </w:r>
      <w:r w:rsidR="00C15D08" w:rsidRPr="0038579A">
        <w:rPr>
          <w:rFonts w:ascii="Calibri" w:hAnsi="Calibri" w:cs="Calibri"/>
        </w:rPr>
        <w:lastRenderedPageBreak/>
        <w:t>measurments</w:t>
      </w:r>
      <w:sdt>
        <w:sdtPr>
          <w:rPr>
            <w:rFonts w:ascii="Calibri" w:hAnsi="Calibri" w:cs="Calibri"/>
            <w:vertAlign w:val="superscript"/>
          </w:rPr>
          <w:tag w:val="MENDELEY_CITATION_v3_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"/>
          <w:id w:val="-1474369595"/>
          <w:placeholder>
            <w:docPart w:val="DefaultPlaceholder_-1854013440"/>
          </w:placeholder>
        </w:sdtPr>
        <w:sdtEndPr/>
        <w:sdtContent>
          <w:r w:rsidR="009326DC" w:rsidRPr="0038579A">
            <w:rPr>
              <w:rFonts w:ascii="Calibri" w:hAnsi="Calibri" w:cs="Calibri"/>
              <w:vertAlign w:val="superscript"/>
            </w:rPr>
            <w:t>26</w:t>
          </w:r>
        </w:sdtContent>
      </w:sdt>
      <w:r w:rsidRPr="0038579A">
        <w:rPr>
          <w:rFonts w:ascii="Calibri" w:hAnsi="Calibri" w:cs="Calibri"/>
        </w:rPr>
        <w:t>. The two</w:t>
      </w:r>
      <w:r w:rsidRPr="0038579A">
        <w:rPr>
          <w:rFonts w:ascii="Cambria Math" w:hAnsi="Cambria Math" w:cs="Cambria Math"/>
        </w:rPr>
        <w:t>‑</w:t>
      </w:r>
      <w:r w:rsidRPr="0038579A">
        <w:rPr>
          <w:rFonts w:ascii="Calibri" w:hAnsi="Calibri" w:cs="Calibri"/>
        </w:rPr>
        <w:t>electrode in</w:t>
      </w:r>
      <w:r w:rsidRPr="0038579A">
        <w:rPr>
          <w:rFonts w:ascii="Cambria Math" w:hAnsi="Cambria Math" w:cs="Cambria Math"/>
        </w:rPr>
        <w:t>‑</w:t>
      </w:r>
      <w:r w:rsidRPr="0038579A">
        <w:rPr>
          <w:rFonts w:ascii="Calibri" w:hAnsi="Calibri" w:cs="Calibri"/>
        </w:rPr>
        <w:t>plane setup minimizes interfacial contributions and improves measurement reproducibility</w:t>
      </w:r>
      <w:sdt>
        <w:sdtPr>
          <w:rPr>
            <w:rFonts w:ascii="Calibri" w:hAnsi="Calibri" w:cs="Calibri"/>
            <w:vertAlign w:val="superscript"/>
          </w:rPr>
          <w:tag w:val="MENDELEY_CITATION_v3_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"/>
          <w:id w:val="-1017306809"/>
          <w:placeholder>
            <w:docPart w:val="DefaultPlaceholder_-1854013440"/>
          </w:placeholder>
        </w:sdtPr>
        <w:sdtEndPr/>
        <w:sdtContent>
          <w:r w:rsidR="009326DC" w:rsidRPr="0038579A">
            <w:rPr>
              <w:rFonts w:ascii="Calibri" w:hAnsi="Calibri" w:cs="Calibri"/>
              <w:vertAlign w:val="superscript"/>
            </w:rPr>
            <w:t>26</w:t>
          </w:r>
        </w:sdtContent>
      </w:sdt>
      <w:r w:rsidRPr="0038579A">
        <w:rPr>
          <w:rFonts w:ascii="Calibri" w:hAnsi="Calibri" w:cs="Calibri"/>
        </w:rPr>
        <w:t>.</w:t>
      </w:r>
      <w:r w:rsidR="00F6512B" w:rsidRPr="0038579A">
        <w:rPr>
          <w:rFonts w:ascii="Calibri" w:hAnsi="Calibri" w:cs="Calibri"/>
        </w:rPr>
        <w:t xml:space="preserve"> This method provides improved reproducibility, reduced electrode–membrane interfacial</w:t>
      </w:r>
      <w:r w:rsidR="00196305" w:rsidRPr="0038579A">
        <w:rPr>
          <w:rFonts w:ascii="Calibri" w:hAnsi="Calibri" w:cs="Calibri"/>
        </w:rPr>
        <w:t xml:space="preserve"> effects</w:t>
      </w:r>
      <w:r w:rsidR="00F6512B" w:rsidRPr="0038579A">
        <w:rPr>
          <w:rFonts w:ascii="Calibri" w:hAnsi="Calibri" w:cs="Calibri"/>
        </w:rPr>
        <w:t>, and more reliable comparison between membranes with diffe</w:t>
      </w:r>
      <w:r w:rsidR="00984A14" w:rsidRPr="0038579A">
        <w:rPr>
          <w:rFonts w:ascii="Calibri" w:hAnsi="Calibri" w:cs="Calibri"/>
        </w:rPr>
        <w:t>ring</w:t>
      </w:r>
      <w:r w:rsidR="00F6512B" w:rsidRPr="0038579A">
        <w:rPr>
          <w:rFonts w:ascii="Calibri" w:hAnsi="Calibri" w:cs="Calibri"/>
        </w:rPr>
        <w:t xml:space="preserve"> compositions.</w:t>
      </w:r>
      <w:r w:rsidRPr="0038579A">
        <w:rPr>
          <w:rFonts w:ascii="Calibri" w:hAnsi="Calibri" w:cs="Calibri"/>
        </w:rPr>
        <w:t xml:space="preserve"> </w:t>
      </w:r>
      <w:r w:rsidR="00E54BE6" w:rsidRPr="0038579A">
        <w:rPr>
          <w:rFonts w:ascii="Calibri" w:hAnsi="Calibri" w:cs="Calibri"/>
        </w:rPr>
        <w:t>Ou</w:t>
      </w:r>
      <w:r w:rsidR="00A61FC7" w:rsidRPr="0038579A">
        <w:rPr>
          <w:rFonts w:ascii="Calibri" w:hAnsi="Calibri" w:cs="Calibri"/>
        </w:rPr>
        <w:t>r</w:t>
      </w:r>
      <w:r w:rsidRPr="0038579A">
        <w:rPr>
          <w:rFonts w:ascii="Calibri" w:hAnsi="Calibri" w:cs="Calibri"/>
        </w:rPr>
        <w:t xml:space="preserve"> protocol briefly details the synthesis of MIP-207-SO</w:t>
      </w:r>
      <w:r w:rsidRPr="0038579A">
        <w:rPr>
          <w:rFonts w:ascii="Calibri" w:hAnsi="Calibri" w:cs="Calibri"/>
          <w:vertAlign w:val="subscript"/>
        </w:rPr>
        <w:t>3</w:t>
      </w:r>
      <w:r w:rsidRPr="0038579A">
        <w:rPr>
          <w:rFonts w:ascii="Calibri" w:hAnsi="Calibri" w:cs="Calibri"/>
        </w:rPr>
        <w:t xml:space="preserve">H, </w:t>
      </w:r>
      <w:r w:rsidR="00855E45" w:rsidRPr="0038579A">
        <w:rPr>
          <w:rFonts w:ascii="Calibri" w:hAnsi="Calibri" w:cs="Calibri"/>
        </w:rPr>
        <w:t xml:space="preserve">the </w:t>
      </w:r>
      <w:r w:rsidRPr="0038579A">
        <w:rPr>
          <w:rFonts w:ascii="Calibri" w:hAnsi="Calibri" w:cs="Calibri"/>
        </w:rPr>
        <w:t>preparation of PVA</w:t>
      </w:r>
      <w:r w:rsidR="00B33C41" w:rsidRPr="0038579A">
        <w:rPr>
          <w:rFonts w:ascii="Calibri" w:hAnsi="Calibri" w:cs="Calibri"/>
        </w:rPr>
        <w:t>/</w:t>
      </w:r>
      <w:r w:rsidRPr="0038579A">
        <w:rPr>
          <w:rFonts w:ascii="Calibri" w:hAnsi="Calibri" w:cs="Calibri"/>
        </w:rPr>
        <w:t>MIP-207-SO</w:t>
      </w:r>
      <w:r w:rsidRPr="0038579A">
        <w:rPr>
          <w:rFonts w:ascii="Calibri" w:hAnsi="Calibri" w:cs="Calibri"/>
          <w:vertAlign w:val="subscript"/>
        </w:rPr>
        <w:t>3</w:t>
      </w:r>
      <w:r w:rsidRPr="0038579A">
        <w:rPr>
          <w:rFonts w:ascii="Calibri" w:hAnsi="Calibri" w:cs="Calibri"/>
        </w:rPr>
        <w:t xml:space="preserve">H membranes, followed by </w:t>
      </w:r>
      <w:r w:rsidR="00855E45" w:rsidRPr="0038579A">
        <w:rPr>
          <w:rFonts w:ascii="Calibri" w:hAnsi="Calibri" w:cs="Calibri"/>
        </w:rPr>
        <w:t xml:space="preserve">a </w:t>
      </w:r>
      <w:r w:rsidRPr="0038579A">
        <w:rPr>
          <w:rFonts w:ascii="Calibri" w:hAnsi="Calibri" w:cs="Calibri"/>
        </w:rPr>
        <w:t xml:space="preserve">presentation of </w:t>
      </w:r>
      <w:r w:rsidR="00855E45" w:rsidRPr="0038579A">
        <w:rPr>
          <w:rFonts w:ascii="Calibri" w:hAnsi="Calibri" w:cs="Calibri"/>
        </w:rPr>
        <w:t xml:space="preserve">the </w:t>
      </w:r>
      <w:r w:rsidRPr="0038579A">
        <w:rPr>
          <w:rFonts w:ascii="Calibri" w:hAnsi="Calibri" w:cs="Calibri"/>
        </w:rPr>
        <w:t>relevant steps involved in proton conductivity measurements</w:t>
      </w:r>
      <w:r w:rsidR="00855E45" w:rsidRPr="0038579A">
        <w:rPr>
          <w:rFonts w:ascii="Calibri" w:hAnsi="Calibri" w:cs="Calibri"/>
        </w:rPr>
        <w:t>, including</w:t>
      </w:r>
      <w:r w:rsidRPr="0038579A">
        <w:rPr>
          <w:rFonts w:ascii="Calibri" w:hAnsi="Calibri" w:cs="Calibri"/>
        </w:rPr>
        <w:t xml:space="preserve"> mounting in </w:t>
      </w:r>
      <w:r w:rsidR="000C7E2C" w:rsidRPr="0038579A">
        <w:rPr>
          <w:rFonts w:ascii="Calibri" w:hAnsi="Calibri" w:cs="Calibri"/>
        </w:rPr>
        <w:t xml:space="preserve">the </w:t>
      </w:r>
      <w:r w:rsidRPr="0038579A">
        <w:rPr>
          <w:rFonts w:ascii="Calibri" w:hAnsi="Calibri" w:cs="Calibri"/>
        </w:rPr>
        <w:t>measurement cell, acquisition of impedance spectra for defined RH/temperature set</w:t>
      </w:r>
      <w:r w:rsidR="00B33C41" w:rsidRPr="0038579A">
        <w:rPr>
          <w:rFonts w:ascii="Calibri" w:hAnsi="Calibri" w:cs="Calibri"/>
        </w:rPr>
        <w:t xml:space="preserve"> </w:t>
      </w:r>
      <w:r w:rsidRPr="0038579A">
        <w:rPr>
          <w:rFonts w:ascii="Calibri" w:hAnsi="Calibri" w:cs="Calibri"/>
        </w:rPr>
        <w:t>points, and finally proton conductivity calculation</w:t>
      </w:r>
      <w:r w:rsidR="00D8485E" w:rsidRPr="0038579A">
        <w:rPr>
          <w:rFonts w:ascii="Calibri" w:hAnsi="Calibri" w:cs="Calibri"/>
        </w:rPr>
        <w:t xml:space="preserve">. </w:t>
      </w:r>
      <w:bookmarkStart w:id="8" w:name="_Hlk227846520"/>
      <w:bookmarkStart w:id="9" w:name="_Hlk227846204"/>
      <w:r w:rsidR="00062377" w:rsidRPr="0038579A">
        <w:rPr>
          <w:rFonts w:ascii="Calibri" w:hAnsi="Calibri" w:cs="Calibri"/>
          <w:kern w:val="0"/>
        </w:rPr>
        <w:t>This protocol is intended</w:t>
      </w:r>
      <w:r w:rsidR="000D0F9C" w:rsidRPr="0038579A">
        <w:rPr>
          <w:rFonts w:ascii="Calibri" w:hAnsi="Calibri" w:cs="Calibri"/>
          <w:kern w:val="0"/>
        </w:rPr>
        <w:t xml:space="preserve"> to enable</w:t>
      </w:r>
      <w:r w:rsidR="00062377" w:rsidRPr="0038579A">
        <w:rPr>
          <w:rFonts w:ascii="Calibri" w:hAnsi="Calibri" w:cs="Calibri"/>
          <w:kern w:val="0"/>
        </w:rPr>
        <w:t xml:space="preserve"> researchers designing proton</w:t>
      </w:r>
      <w:r w:rsidR="00062377" w:rsidRPr="0038579A">
        <w:rPr>
          <w:rFonts w:ascii="Cambria Math" w:hAnsi="Cambria Math" w:cs="Cambria Math"/>
          <w:kern w:val="0"/>
        </w:rPr>
        <w:t>‑</w:t>
      </w:r>
      <w:r w:rsidR="00062377" w:rsidRPr="0038579A">
        <w:rPr>
          <w:rFonts w:ascii="Calibri" w:hAnsi="Calibri" w:cs="Calibri"/>
          <w:kern w:val="0"/>
        </w:rPr>
        <w:t xml:space="preserve">conducting membranes to </w:t>
      </w:r>
      <w:r w:rsidR="0022356D" w:rsidRPr="0038579A">
        <w:rPr>
          <w:rFonts w:ascii="Calibri" w:hAnsi="Calibri" w:cs="Calibri"/>
          <w:kern w:val="0"/>
        </w:rPr>
        <w:t>carry out</w:t>
      </w:r>
      <w:r w:rsidR="00062377" w:rsidRPr="0038579A">
        <w:rPr>
          <w:rFonts w:ascii="Calibri" w:hAnsi="Calibri" w:cs="Calibri"/>
          <w:kern w:val="0"/>
        </w:rPr>
        <w:t xml:space="preserve"> in-plane proton </w:t>
      </w:r>
      <w:r w:rsidR="00007180" w:rsidRPr="0038579A">
        <w:rPr>
          <w:rFonts w:ascii="Calibri" w:hAnsi="Calibri" w:cs="Calibri"/>
          <w:kern w:val="0"/>
        </w:rPr>
        <w:t xml:space="preserve">conductivity </w:t>
      </w:r>
      <w:r w:rsidR="005F2CC8" w:rsidRPr="0038579A">
        <w:rPr>
          <w:rFonts w:ascii="Calibri" w:hAnsi="Calibri" w:cs="Calibri"/>
          <w:kern w:val="0"/>
        </w:rPr>
        <w:t>measurements</w:t>
      </w:r>
      <w:r w:rsidR="0022356D" w:rsidRPr="0038579A">
        <w:rPr>
          <w:rFonts w:ascii="Calibri" w:hAnsi="Calibri" w:cs="Calibri"/>
          <w:kern w:val="0"/>
        </w:rPr>
        <w:t xml:space="preserve"> </w:t>
      </w:r>
      <w:r w:rsidR="00007180" w:rsidRPr="0038579A">
        <w:rPr>
          <w:rFonts w:ascii="Calibri" w:hAnsi="Calibri" w:cs="Calibri"/>
          <w:kern w:val="0"/>
        </w:rPr>
        <w:t>for</w:t>
      </w:r>
      <w:r w:rsidR="00062377" w:rsidRPr="0038579A">
        <w:rPr>
          <w:rFonts w:ascii="Calibri" w:hAnsi="Calibri" w:cs="Calibri"/>
          <w:kern w:val="0"/>
        </w:rPr>
        <w:t xml:space="preserve"> different membrane formulations under well</w:t>
      </w:r>
      <w:r w:rsidR="00062377" w:rsidRPr="0038579A">
        <w:rPr>
          <w:rFonts w:ascii="Cambria Math" w:hAnsi="Cambria Math" w:cs="Cambria Math"/>
          <w:kern w:val="0"/>
        </w:rPr>
        <w:t>‑</w:t>
      </w:r>
      <w:r w:rsidR="00062377" w:rsidRPr="0038579A">
        <w:rPr>
          <w:rFonts w:ascii="Calibri" w:hAnsi="Calibri" w:cs="Calibri"/>
          <w:kern w:val="0"/>
        </w:rPr>
        <w:t>defined humidity and temperature conditions.</w:t>
      </w:r>
      <w:bookmarkEnd w:id="8"/>
    </w:p>
    <w:p w14:paraId="7D2CD704" w14:textId="77777777" w:rsidR="00CE2A67" w:rsidRPr="009100B1" w:rsidRDefault="00CE2A67" w:rsidP="0038579A">
      <w:pPr>
        <w:spacing w:after="0" w:line="240" w:lineRule="auto"/>
        <w:jc w:val="both"/>
        <w:rPr>
          <w:rFonts w:ascii="Calibri" w:hAnsi="Calibri" w:cs="Calibri"/>
        </w:rPr>
      </w:pPr>
    </w:p>
    <w:p w14:paraId="3F330FDE" w14:textId="7B2418FE" w:rsidR="00844694" w:rsidRPr="009100B1" w:rsidRDefault="003A5718" w:rsidP="0038579A">
      <w:pPr>
        <w:pStyle w:val="Heading1"/>
        <w:spacing w:before="0" w:after="0" w:line="240" w:lineRule="auto"/>
        <w:jc w:val="both"/>
        <w:rPr>
          <w:rFonts w:ascii="Calibri" w:hAnsi="Calibri" w:cs="Calibri"/>
          <w:b/>
          <w:bCs/>
          <w:color w:val="auto"/>
          <w:sz w:val="24"/>
          <w:szCs w:val="24"/>
        </w:rPr>
      </w:pPr>
      <w:bookmarkStart w:id="10" w:name="OLE_LINK1"/>
      <w:bookmarkEnd w:id="9"/>
      <w:r w:rsidRPr="009100B1">
        <w:rPr>
          <w:rFonts w:ascii="Calibri" w:hAnsi="Calibri" w:cs="Calibri"/>
          <w:b/>
          <w:bCs/>
          <w:color w:val="auto"/>
          <w:sz w:val="24"/>
          <w:szCs w:val="24"/>
        </w:rPr>
        <w:t>PROTOCOL</w:t>
      </w:r>
      <w:r w:rsidR="002C5207" w:rsidRPr="009100B1">
        <w:rPr>
          <w:rFonts w:ascii="Calibri" w:hAnsi="Calibri" w:cs="Calibri"/>
          <w:b/>
          <w:bCs/>
          <w:color w:val="auto"/>
          <w:sz w:val="24"/>
          <w:szCs w:val="24"/>
        </w:rPr>
        <w:t>:</w:t>
      </w:r>
    </w:p>
    <w:p w14:paraId="2C2A060D" w14:textId="2A18A1FE" w:rsidR="002C5207" w:rsidRDefault="003A5718" w:rsidP="0038579A">
      <w:pPr>
        <w:spacing w:after="0" w:line="240" w:lineRule="auto"/>
        <w:jc w:val="both"/>
        <w:rPr>
          <w:rFonts w:ascii="Calibri" w:hAnsi="Calibri" w:cs="Calibri"/>
          <w:kern w:val="0"/>
        </w:rPr>
      </w:pPr>
      <w:r w:rsidRPr="009100B1">
        <w:rPr>
          <w:rFonts w:ascii="Calibri" w:hAnsi="Calibri" w:cs="Calibri"/>
          <w:b/>
          <w:bCs/>
        </w:rPr>
        <w:t xml:space="preserve">Ethics </w:t>
      </w:r>
      <w:r w:rsidR="00746EB1" w:rsidRPr="009100B1">
        <w:rPr>
          <w:rFonts w:ascii="Calibri" w:hAnsi="Calibri" w:cs="Calibri"/>
          <w:b/>
          <w:bCs/>
        </w:rPr>
        <w:t>statement:</w:t>
      </w:r>
      <w:r w:rsidR="00746EB1" w:rsidRPr="009100B1">
        <w:rPr>
          <w:rFonts w:ascii="Calibri" w:hAnsi="Calibri" w:cs="Calibri"/>
        </w:rPr>
        <w:t xml:space="preserve"> </w:t>
      </w:r>
      <w:r w:rsidR="00B1266A" w:rsidRPr="009100B1">
        <w:rPr>
          <w:rFonts w:ascii="Calibri" w:hAnsi="Calibri" w:cs="Calibri"/>
          <w:kern w:val="0"/>
        </w:rPr>
        <w:t>This study did not involve human subjects</w:t>
      </w:r>
      <w:r w:rsidR="006154FB" w:rsidRPr="009100B1">
        <w:rPr>
          <w:rFonts w:ascii="Calibri" w:hAnsi="Calibri" w:cs="Calibri"/>
          <w:kern w:val="0"/>
        </w:rPr>
        <w:t xml:space="preserve">, </w:t>
      </w:r>
      <w:r w:rsidR="00934A28" w:rsidRPr="009100B1">
        <w:rPr>
          <w:rFonts w:ascii="Calibri" w:hAnsi="Calibri" w:cs="Calibri"/>
          <w:kern w:val="0"/>
        </w:rPr>
        <w:t>animals or</w:t>
      </w:r>
      <w:r w:rsidR="00B1266A" w:rsidRPr="009100B1">
        <w:rPr>
          <w:rFonts w:ascii="Calibri" w:hAnsi="Calibri" w:cs="Calibri"/>
          <w:kern w:val="0"/>
        </w:rPr>
        <w:t xml:space="preserve"> regulated biological materials. All experiments used standard chemical synthesis and materials characterization techniques.</w:t>
      </w:r>
    </w:p>
    <w:p w14:paraId="0E0B5BBA" w14:textId="77777777" w:rsidR="005235CA" w:rsidRPr="009100B1" w:rsidRDefault="005235CA" w:rsidP="0038579A">
      <w:pPr>
        <w:spacing w:after="0" w:line="240" w:lineRule="auto"/>
        <w:jc w:val="both"/>
        <w:rPr>
          <w:rFonts w:ascii="Calibri" w:hAnsi="Calibri" w:cs="Calibri"/>
        </w:rPr>
      </w:pPr>
    </w:p>
    <w:p w14:paraId="70FF0D8F" w14:textId="0F52759B" w:rsidR="00E73238" w:rsidRPr="009100B1" w:rsidRDefault="003A5718" w:rsidP="0038579A">
      <w:pPr>
        <w:pStyle w:val="Heading2"/>
        <w:numPr>
          <w:ilvl w:val="0"/>
          <w:numId w:val="25"/>
        </w:numPr>
        <w:spacing w:before="0" w:after="0" w:line="240" w:lineRule="auto"/>
        <w:jc w:val="both"/>
        <w:rPr>
          <w:rFonts w:ascii="Calibri" w:hAnsi="Calibri" w:cs="Calibri"/>
          <w:color w:val="auto"/>
          <w:sz w:val="24"/>
          <w:szCs w:val="24"/>
        </w:rPr>
      </w:pPr>
      <w:r w:rsidRPr="009100B1">
        <w:rPr>
          <w:rFonts w:ascii="Calibri" w:hAnsi="Calibri" w:cs="Calibri"/>
          <w:b/>
          <w:bCs/>
          <w:color w:val="auto"/>
          <w:sz w:val="24"/>
          <w:szCs w:val="24"/>
        </w:rPr>
        <w:t>Synthesis of MIP-207-SO</w:t>
      </w:r>
      <w:r w:rsidRPr="009100B1">
        <w:rPr>
          <w:rFonts w:ascii="Calibri" w:hAnsi="Calibri" w:cs="Calibri"/>
          <w:b/>
          <w:bCs/>
          <w:color w:val="auto"/>
          <w:sz w:val="24"/>
          <w:szCs w:val="24"/>
          <w:vertAlign w:val="subscript"/>
        </w:rPr>
        <w:t>3</w:t>
      </w:r>
      <w:r w:rsidRPr="009100B1">
        <w:rPr>
          <w:rFonts w:ascii="Calibri" w:hAnsi="Calibri" w:cs="Calibri"/>
          <w:b/>
          <w:bCs/>
          <w:color w:val="auto"/>
          <w:sz w:val="24"/>
          <w:szCs w:val="24"/>
        </w:rPr>
        <w:t xml:space="preserve">H </w:t>
      </w:r>
    </w:p>
    <w:p w14:paraId="0D91EED2" w14:textId="113AB755" w:rsidR="00C35B26" w:rsidRPr="00437862" w:rsidRDefault="003A5718" w:rsidP="00E26E78">
      <w:pPr>
        <w:pStyle w:val="ListParagraph"/>
        <w:spacing w:after="0" w:line="240" w:lineRule="auto"/>
        <w:ind w:left="360"/>
        <w:jc w:val="both"/>
        <w:rPr>
          <w:rFonts w:ascii="Calibri" w:hAnsi="Calibri" w:cs="Calibri"/>
          <w:b/>
          <w:bCs/>
        </w:rPr>
      </w:pPr>
      <w:r w:rsidRPr="00E62E84">
        <w:rPr>
          <w:rFonts w:ascii="Calibri" w:hAnsi="Calibri" w:cs="Calibri"/>
        </w:rPr>
        <w:t>Note:</w:t>
      </w:r>
      <w:r w:rsidRPr="009100B1">
        <w:rPr>
          <w:rFonts w:ascii="Calibri" w:hAnsi="Calibri" w:cs="Calibri"/>
        </w:rPr>
        <w:t xml:space="preserve"> </w:t>
      </w:r>
      <w:r w:rsidR="00B07F41" w:rsidRPr="009100B1">
        <w:rPr>
          <w:rFonts w:ascii="Calibri" w:hAnsi="Calibri" w:cs="Calibri"/>
        </w:rPr>
        <w:t xml:space="preserve">The synthesis of </w:t>
      </w:r>
      <w:bookmarkStart w:id="11" w:name="OLE_LINK10"/>
      <w:r w:rsidR="00B07F41" w:rsidRPr="009100B1">
        <w:rPr>
          <w:rFonts w:ascii="Calibri" w:hAnsi="Calibri" w:cs="Calibri"/>
        </w:rPr>
        <w:t>MIP-207-SO</w:t>
      </w:r>
      <w:r w:rsidR="00B07F41" w:rsidRPr="009100B1">
        <w:rPr>
          <w:rFonts w:ascii="Calibri" w:hAnsi="Calibri" w:cs="Calibri"/>
          <w:vertAlign w:val="subscript"/>
        </w:rPr>
        <w:t>3</w:t>
      </w:r>
      <w:r w:rsidR="00B07F41" w:rsidRPr="009100B1">
        <w:rPr>
          <w:rFonts w:ascii="Calibri" w:hAnsi="Calibri" w:cs="Calibri"/>
        </w:rPr>
        <w:t>H</w:t>
      </w:r>
      <w:r w:rsidR="00093799" w:rsidRPr="009100B1">
        <w:rPr>
          <w:rFonts w:ascii="Calibri" w:hAnsi="Calibri" w:cs="Calibri"/>
        </w:rPr>
        <w:t xml:space="preserve"> </w:t>
      </w:r>
      <w:bookmarkEnd w:id="11"/>
      <w:r w:rsidR="002A1C8B" w:rsidRPr="009100B1">
        <w:rPr>
          <w:rFonts w:ascii="Calibri" w:hAnsi="Calibri" w:cs="Calibri"/>
        </w:rPr>
        <w:t>follows</w:t>
      </w:r>
      <w:r w:rsidR="00093799" w:rsidRPr="009100B1">
        <w:rPr>
          <w:rFonts w:ascii="Calibri" w:hAnsi="Calibri" w:cs="Calibri"/>
        </w:rPr>
        <w:t xml:space="preserve"> the protocol</w:t>
      </w:r>
      <w:r w:rsidR="008F7AEF" w:rsidRPr="009100B1">
        <w:rPr>
          <w:rFonts w:ascii="Calibri" w:hAnsi="Calibri" w:cs="Calibri"/>
        </w:rPr>
        <w:t xml:space="preserve">s </w:t>
      </w:r>
      <w:r w:rsidR="002A1C8B" w:rsidRPr="009100B1">
        <w:rPr>
          <w:rFonts w:ascii="Calibri" w:hAnsi="Calibri" w:cs="Calibri"/>
        </w:rPr>
        <w:t>previously r</w:t>
      </w:r>
      <w:r w:rsidR="00093799" w:rsidRPr="009100B1">
        <w:rPr>
          <w:rFonts w:ascii="Calibri" w:hAnsi="Calibri" w:cs="Calibri"/>
        </w:rPr>
        <w:t>eported by</w:t>
      </w:r>
      <w:r w:rsidR="000C3DA8" w:rsidRPr="009100B1">
        <w:rPr>
          <w:rFonts w:ascii="Calibri" w:hAnsi="Calibri" w:cs="Calibri"/>
        </w:rPr>
        <w:t xml:space="preserve"> Wang et al.</w:t>
      </w:r>
      <w:sdt>
        <w:sdtPr>
          <w:rPr>
            <w:rFonts w:ascii="Calibri" w:hAnsi="Calibri" w:cs="Calibri"/>
            <w:vertAlign w:val="superscript"/>
          </w:rPr>
          <w:tag w:val="MENDELEY_CITATION_v3_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"/>
          <w:id w:val="-2065161562"/>
          <w:placeholder>
            <w:docPart w:val="DefaultPlaceholder_-1854013440"/>
          </w:placeholder>
        </w:sdtPr>
        <w:sdtEndPr/>
        <w:sdtContent>
          <w:r w:rsidR="009326DC" w:rsidRPr="009100B1">
            <w:rPr>
              <w:rFonts w:ascii="Calibri" w:hAnsi="Calibri" w:cs="Calibri"/>
              <w:vertAlign w:val="superscript"/>
            </w:rPr>
            <w:t>27</w:t>
          </w:r>
        </w:sdtContent>
      </w:sdt>
      <w:r w:rsidR="00093799" w:rsidRPr="009100B1">
        <w:rPr>
          <w:rFonts w:ascii="Calibri" w:hAnsi="Calibri" w:cs="Calibri"/>
        </w:rPr>
        <w:t xml:space="preserve"> </w:t>
      </w:r>
      <w:r w:rsidR="008F7AEF" w:rsidRPr="009100B1">
        <w:rPr>
          <w:rFonts w:ascii="Calibri" w:hAnsi="Calibri" w:cs="Calibri"/>
        </w:rPr>
        <w:t xml:space="preserve">and </w:t>
      </w:r>
      <w:r w:rsidR="00093799" w:rsidRPr="009100B1">
        <w:rPr>
          <w:rFonts w:ascii="Calibri" w:hAnsi="Calibri" w:cs="Calibri"/>
        </w:rPr>
        <w:t>Nandi et al</w:t>
      </w:r>
      <w:sdt>
        <w:sdtPr>
          <w:rPr>
            <w:rFonts w:ascii="Calibri" w:hAnsi="Calibri" w:cs="Calibri"/>
            <w:vertAlign w:val="superscript"/>
          </w:rPr>
          <w:tag w:val="MENDELEY_CITATION_v3_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"/>
          <w:id w:val="1038394752"/>
          <w:placeholder>
            <w:docPart w:val="DefaultPlaceholder_-1854013440"/>
          </w:placeholder>
        </w:sdtPr>
        <w:sdtEndPr/>
        <w:sdtContent>
          <w:r w:rsidR="009326DC" w:rsidRPr="009100B1">
            <w:rPr>
              <w:rFonts w:ascii="Calibri" w:hAnsi="Calibri" w:cs="Calibri"/>
              <w:vertAlign w:val="superscript"/>
            </w:rPr>
            <w:t>14</w:t>
          </w:r>
        </w:sdtContent>
      </w:sdt>
      <w:r w:rsidR="00093799" w:rsidRPr="009100B1">
        <w:rPr>
          <w:rFonts w:ascii="Calibri" w:hAnsi="Calibri" w:cs="Calibri"/>
        </w:rPr>
        <w:t>.</w:t>
      </w:r>
      <w:r w:rsidR="000C3DA8" w:rsidRPr="009100B1">
        <w:rPr>
          <w:rFonts w:ascii="Calibri" w:hAnsi="Calibri" w:cs="Calibri"/>
        </w:rPr>
        <w:t xml:space="preserve"> </w:t>
      </w:r>
      <w:r w:rsidR="00ED3C3E">
        <w:rPr>
          <w:rFonts w:ascii="Calibri" w:hAnsi="Calibri" w:cs="Calibri"/>
        </w:rPr>
        <w:t>A sche</w:t>
      </w:r>
      <w:r w:rsidR="001B5328">
        <w:rPr>
          <w:rFonts w:ascii="Calibri" w:hAnsi="Calibri" w:cs="Calibri"/>
        </w:rPr>
        <w:t>matic illustration of the synthesis process is</w:t>
      </w:r>
      <w:r w:rsidR="00CB7288">
        <w:rPr>
          <w:rFonts w:ascii="Calibri" w:hAnsi="Calibri" w:cs="Calibri"/>
        </w:rPr>
        <w:t xml:space="preserve"> shown</w:t>
      </w:r>
      <w:r w:rsidR="001B5328">
        <w:rPr>
          <w:rFonts w:ascii="Calibri" w:hAnsi="Calibri" w:cs="Calibri"/>
        </w:rPr>
        <w:t xml:space="preserve"> in </w:t>
      </w:r>
      <w:r w:rsidR="00C20BC1" w:rsidRPr="00437862">
        <w:rPr>
          <w:rFonts w:ascii="Calibri" w:hAnsi="Calibri" w:cs="Calibri"/>
          <w:b/>
          <w:bCs/>
        </w:rPr>
        <w:t>Figure 1.</w:t>
      </w:r>
    </w:p>
    <w:p w14:paraId="6949591A" w14:textId="77777777" w:rsidR="00E73238" w:rsidRPr="009100B1" w:rsidRDefault="00E73238" w:rsidP="00E26E78">
      <w:pPr>
        <w:pStyle w:val="ListParagraph"/>
        <w:spacing w:after="0" w:line="240" w:lineRule="auto"/>
        <w:ind w:left="360"/>
        <w:jc w:val="both"/>
        <w:rPr>
          <w:rFonts w:ascii="Calibri" w:hAnsi="Calibri" w:cs="Calibri"/>
        </w:rPr>
      </w:pPr>
    </w:p>
    <w:p w14:paraId="4D939DBC" w14:textId="13C3AA69" w:rsidR="008C0596" w:rsidRPr="009100B1" w:rsidRDefault="003A5718" w:rsidP="00E26E78">
      <w:pPr>
        <w:pStyle w:val="ListParagraph"/>
        <w:numPr>
          <w:ilvl w:val="1"/>
          <w:numId w:val="25"/>
        </w:numPr>
        <w:spacing w:after="0" w:line="240" w:lineRule="auto"/>
        <w:ind w:left="851" w:hanging="851"/>
        <w:jc w:val="both"/>
        <w:rPr>
          <w:rFonts w:ascii="Calibri" w:hAnsi="Calibri" w:cs="Calibri"/>
        </w:rPr>
      </w:pPr>
      <w:r w:rsidRPr="009100B1">
        <w:rPr>
          <w:rFonts w:ascii="Calibri" w:hAnsi="Calibri" w:cs="Calibri"/>
        </w:rPr>
        <w:t>P</w:t>
      </w:r>
      <w:r w:rsidR="00910EDE" w:rsidRPr="009100B1">
        <w:rPr>
          <w:rFonts w:ascii="Calibri" w:hAnsi="Calibri" w:cs="Calibri"/>
        </w:rPr>
        <w:t xml:space="preserve">lace a </w:t>
      </w:r>
      <w:r w:rsidR="00DD39BC" w:rsidRPr="009100B1">
        <w:rPr>
          <w:rFonts w:ascii="Calibri" w:hAnsi="Calibri" w:cs="Calibri"/>
        </w:rPr>
        <w:t xml:space="preserve">magnetic </w:t>
      </w:r>
      <w:r w:rsidR="00910EDE" w:rsidRPr="009100B1">
        <w:rPr>
          <w:rFonts w:ascii="Calibri" w:hAnsi="Calibri" w:cs="Calibri"/>
        </w:rPr>
        <w:t>stir</w:t>
      </w:r>
      <w:r w:rsidR="001F396E" w:rsidRPr="009100B1">
        <w:rPr>
          <w:rFonts w:ascii="Calibri" w:hAnsi="Calibri" w:cs="Calibri"/>
        </w:rPr>
        <w:t>ring</w:t>
      </w:r>
      <w:r w:rsidR="00910EDE" w:rsidRPr="009100B1">
        <w:rPr>
          <w:rFonts w:ascii="Calibri" w:hAnsi="Calibri" w:cs="Calibri"/>
        </w:rPr>
        <w:t xml:space="preserve"> bar in a 50 mL round-bottom flask and add </w:t>
      </w:r>
      <w:bookmarkStart w:id="12" w:name="OLE_LINK2"/>
      <w:bookmarkStart w:id="13" w:name="OLE_LINK11"/>
      <w:r w:rsidR="00910EDE" w:rsidRPr="009100B1">
        <w:rPr>
          <w:rFonts w:ascii="Calibri" w:hAnsi="Calibri" w:cs="Calibri"/>
        </w:rPr>
        <w:t>1,3,5-benzenetricarboxylic acid</w:t>
      </w:r>
      <w:bookmarkEnd w:id="12"/>
      <w:r w:rsidR="00910EDE" w:rsidRPr="009100B1">
        <w:rPr>
          <w:rFonts w:ascii="Calibri" w:hAnsi="Calibri" w:cs="Calibri"/>
        </w:rPr>
        <w:t xml:space="preserve"> (</w:t>
      </w:r>
      <w:bookmarkEnd w:id="13"/>
      <w:r w:rsidR="00910EDE" w:rsidRPr="009100B1">
        <w:rPr>
          <w:rFonts w:ascii="Calibri" w:hAnsi="Calibri" w:cs="Calibri"/>
        </w:rPr>
        <w:t>5</w:t>
      </w:r>
      <w:r w:rsidR="00CC2568" w:rsidRPr="009100B1">
        <w:rPr>
          <w:rFonts w:ascii="Calibri" w:hAnsi="Calibri" w:cs="Calibri"/>
        </w:rPr>
        <w:t>88</w:t>
      </w:r>
      <w:r w:rsidR="00910EDE" w:rsidRPr="009100B1">
        <w:rPr>
          <w:rFonts w:ascii="Calibri" w:hAnsi="Calibri" w:cs="Calibri"/>
        </w:rPr>
        <w:t xml:space="preserve"> mg, 2.40 mmol) and </w:t>
      </w:r>
      <w:bookmarkStart w:id="14" w:name="OLE_LINK3"/>
      <w:bookmarkStart w:id="15" w:name="OLE_LINK12"/>
      <w:r w:rsidR="008D5DE7" w:rsidRPr="009100B1">
        <w:rPr>
          <w:rFonts w:ascii="Calibri" w:hAnsi="Calibri" w:cs="Calibri"/>
        </w:rPr>
        <w:t>5-LiSO</w:t>
      </w:r>
      <w:r w:rsidR="008D5DE7" w:rsidRPr="00D046BE">
        <w:rPr>
          <w:rFonts w:ascii="Calibri" w:hAnsi="Calibri" w:cs="Calibri"/>
          <w:vertAlign w:val="subscript"/>
        </w:rPr>
        <w:t>3</w:t>
      </w:r>
      <w:r w:rsidR="008D5DE7" w:rsidRPr="009100B1">
        <w:rPr>
          <w:rFonts w:ascii="Calibri" w:hAnsi="Calibri" w:cs="Calibri"/>
        </w:rPr>
        <w:t xml:space="preserve">-isophthalic acid </w:t>
      </w:r>
      <w:bookmarkEnd w:id="14"/>
      <w:r w:rsidR="008D5DE7" w:rsidRPr="009100B1">
        <w:rPr>
          <w:rFonts w:ascii="Calibri" w:hAnsi="Calibri" w:cs="Calibri"/>
        </w:rPr>
        <w:t>(</w:t>
      </w:r>
      <w:bookmarkEnd w:id="15"/>
      <w:r w:rsidR="008D5DE7" w:rsidRPr="009100B1">
        <w:rPr>
          <w:rFonts w:ascii="Calibri" w:hAnsi="Calibri" w:cs="Calibri"/>
        </w:rPr>
        <w:t>5-LiSO</w:t>
      </w:r>
      <w:r w:rsidR="008D5DE7" w:rsidRPr="00A96E2A">
        <w:rPr>
          <w:rFonts w:ascii="Calibri" w:hAnsi="Calibri" w:cs="Calibri"/>
          <w:vertAlign w:val="subscript"/>
        </w:rPr>
        <w:t>3</w:t>
      </w:r>
      <w:r w:rsidR="008D5DE7" w:rsidRPr="009100B1">
        <w:rPr>
          <w:rFonts w:ascii="Calibri" w:hAnsi="Calibri" w:cs="Calibri"/>
        </w:rPr>
        <w:t>-IPA</w:t>
      </w:r>
      <w:r w:rsidR="00910EDE" w:rsidRPr="009100B1">
        <w:rPr>
          <w:rFonts w:ascii="Calibri" w:hAnsi="Calibri" w:cs="Calibri"/>
        </w:rPr>
        <w:t xml:space="preserve">, </w:t>
      </w:r>
      <w:r w:rsidR="00076916" w:rsidRPr="009100B1">
        <w:rPr>
          <w:rFonts w:ascii="Calibri" w:hAnsi="Calibri" w:cs="Calibri"/>
        </w:rPr>
        <w:t>3</w:t>
      </w:r>
      <w:r w:rsidR="00910EDE" w:rsidRPr="009100B1">
        <w:rPr>
          <w:rFonts w:ascii="Calibri" w:hAnsi="Calibri" w:cs="Calibri"/>
        </w:rPr>
        <w:t>03 mg, 1.21 mmol) to the flask.</w:t>
      </w:r>
      <w:r w:rsidR="000C33E6" w:rsidRPr="009100B1">
        <w:rPr>
          <w:rFonts w:ascii="Calibri" w:hAnsi="Calibri" w:cs="Calibri"/>
        </w:rPr>
        <w:t xml:space="preserve"> </w:t>
      </w:r>
    </w:p>
    <w:p w14:paraId="0E532325" w14:textId="77777777" w:rsidR="00C71C64" w:rsidRPr="009100B1" w:rsidRDefault="00C71C64" w:rsidP="00E26E78">
      <w:pPr>
        <w:pStyle w:val="ListParagraph"/>
        <w:spacing w:after="0" w:line="240" w:lineRule="auto"/>
        <w:ind w:left="851"/>
        <w:jc w:val="both"/>
        <w:rPr>
          <w:rFonts w:ascii="Calibri" w:hAnsi="Calibri" w:cs="Calibri"/>
        </w:rPr>
      </w:pPr>
    </w:p>
    <w:p w14:paraId="4F80BC4C" w14:textId="79F54037" w:rsidR="00D22926" w:rsidRPr="009100B1" w:rsidRDefault="003A5718" w:rsidP="00E26E78">
      <w:pPr>
        <w:pStyle w:val="ListParagraph"/>
        <w:spacing w:after="0" w:line="240" w:lineRule="auto"/>
        <w:ind w:left="851"/>
        <w:jc w:val="both"/>
        <w:rPr>
          <w:rFonts w:ascii="Calibri" w:hAnsi="Calibri" w:cs="Calibri"/>
        </w:rPr>
      </w:pPr>
      <w:r w:rsidRPr="00E26E78">
        <w:rPr>
          <w:rFonts w:ascii="Calibri" w:hAnsi="Calibri" w:cs="Calibri"/>
        </w:rPr>
        <w:t>CAUTION: In</w:t>
      </w:r>
      <w:r w:rsidRPr="00CE2A67">
        <w:rPr>
          <w:rFonts w:ascii="Calibri" w:hAnsi="Calibri" w:cs="Calibri"/>
        </w:rPr>
        <w:t xml:space="preserve"> a fume hood, add 10 mL acetic anhydride to the flask and stir at 25 </w:t>
      </w:r>
      <w:r w:rsidR="00B64488" w:rsidRPr="00CE2A67">
        <w:rPr>
          <w:rFonts w:ascii="Calibri" w:hAnsi="Calibri" w:cs="Calibri"/>
        </w:rPr>
        <w:t>°</w:t>
      </w:r>
      <w:r w:rsidRPr="00CE2A67">
        <w:rPr>
          <w:rFonts w:ascii="Calibri" w:hAnsi="Calibri" w:cs="Calibri"/>
        </w:rPr>
        <w:t>C for 5 min</w:t>
      </w:r>
      <w:r w:rsidR="00312399" w:rsidRPr="00CE2A67">
        <w:rPr>
          <w:rFonts w:ascii="Calibri" w:hAnsi="Calibri" w:cs="Calibri"/>
        </w:rPr>
        <w:t>utes</w:t>
      </w:r>
      <w:r w:rsidRPr="00CE2A67">
        <w:rPr>
          <w:rFonts w:ascii="Calibri" w:hAnsi="Calibri" w:cs="Calibri"/>
        </w:rPr>
        <w:t xml:space="preserve"> until homogeneous. Then add 10 mL glacial acetic acid, followed by dropwise addition of </w:t>
      </w:r>
      <w:r w:rsidR="00457775" w:rsidRPr="009100B1">
        <w:rPr>
          <w:rFonts w:ascii="Calibri" w:hAnsi="Calibri" w:cs="Calibri"/>
        </w:rPr>
        <w:t>Titanium (IV) Isopropoxide (</w:t>
      </w:r>
      <w:r w:rsidRPr="00CE2A67">
        <w:rPr>
          <w:rFonts w:ascii="Calibri" w:hAnsi="Calibri" w:cs="Calibri"/>
        </w:rPr>
        <w:t>Ti(iPrO)</w:t>
      </w:r>
      <w:r w:rsidRPr="00CE2A67">
        <w:rPr>
          <w:rFonts w:ascii="Calibri" w:hAnsi="Calibri" w:cs="Calibri"/>
          <w:vertAlign w:val="subscript"/>
        </w:rPr>
        <w:t>4</w:t>
      </w:r>
      <w:r w:rsidR="00457775" w:rsidRPr="00CE2A67">
        <w:rPr>
          <w:rFonts w:ascii="Calibri" w:hAnsi="Calibri" w:cs="Calibri"/>
        </w:rPr>
        <w:t xml:space="preserve">, </w:t>
      </w:r>
      <w:r w:rsidRPr="00CE2A67">
        <w:rPr>
          <w:rFonts w:ascii="Calibri" w:hAnsi="Calibri" w:cs="Calibri"/>
        </w:rPr>
        <w:t>800 µL, 2.70 mmol) under stirring. Acetic anhydride/acid and Ti alkoxide ar</w:t>
      </w:r>
      <w:r w:rsidR="00544EED">
        <w:rPr>
          <w:rFonts w:ascii="Calibri" w:hAnsi="Calibri" w:cs="Calibri"/>
        </w:rPr>
        <w:t>e corrosive, irritant</w:t>
      </w:r>
      <w:r w:rsidRPr="00CE2A67">
        <w:rPr>
          <w:rFonts w:ascii="Calibri" w:hAnsi="Calibri" w:cs="Calibri"/>
        </w:rPr>
        <w:t xml:space="preserve">, moisture-sensitive, and flammable; keep away from ignition sources. </w:t>
      </w:r>
    </w:p>
    <w:p w14:paraId="1AD53CB4" w14:textId="77777777" w:rsidR="00D53AFF" w:rsidRPr="009100B1" w:rsidRDefault="00D53AFF" w:rsidP="00E26E78">
      <w:pPr>
        <w:pStyle w:val="ListParagraph"/>
        <w:spacing w:after="0" w:line="240" w:lineRule="auto"/>
        <w:ind w:left="851"/>
        <w:jc w:val="both"/>
        <w:rPr>
          <w:rFonts w:ascii="Calibri" w:hAnsi="Calibri" w:cs="Calibri"/>
        </w:rPr>
      </w:pPr>
    </w:p>
    <w:p w14:paraId="73C3EA56" w14:textId="79F35C1B" w:rsidR="00D53AFF" w:rsidRPr="009100B1" w:rsidRDefault="003A5718" w:rsidP="00E26E78">
      <w:pPr>
        <w:pStyle w:val="ListParagraph"/>
        <w:numPr>
          <w:ilvl w:val="1"/>
          <w:numId w:val="25"/>
        </w:numPr>
        <w:spacing w:after="0" w:line="240" w:lineRule="auto"/>
        <w:ind w:left="851" w:hanging="851"/>
        <w:jc w:val="both"/>
        <w:rPr>
          <w:rFonts w:ascii="Calibri" w:hAnsi="Calibri" w:cs="Calibri"/>
        </w:rPr>
      </w:pPr>
      <w:r w:rsidRPr="009100B1">
        <w:rPr>
          <w:rFonts w:ascii="Calibri" w:hAnsi="Calibri" w:cs="Calibri"/>
        </w:rPr>
        <w:t xml:space="preserve">Fit the flask with a reflux condenser, heat the reaction mixture to </w:t>
      </w:r>
      <w:r w:rsidR="00AB0946">
        <w:rPr>
          <w:rFonts w:ascii="Calibri" w:hAnsi="Calibri" w:cs="Calibri"/>
        </w:rPr>
        <w:t>reflux</w:t>
      </w:r>
      <w:r w:rsidRPr="009100B1">
        <w:rPr>
          <w:rFonts w:ascii="Calibri" w:hAnsi="Calibri" w:cs="Calibri"/>
        </w:rPr>
        <w:t>, and</w:t>
      </w:r>
      <w:r w:rsidR="000506FF" w:rsidRPr="009100B1">
        <w:rPr>
          <w:rFonts w:ascii="Calibri" w:hAnsi="Calibri" w:cs="Calibri"/>
        </w:rPr>
        <w:t xml:space="preserve"> ensure</w:t>
      </w:r>
      <w:r w:rsidRPr="009100B1">
        <w:rPr>
          <w:rFonts w:ascii="Calibri" w:hAnsi="Calibri" w:cs="Calibri"/>
        </w:rPr>
        <w:t xml:space="preserve"> </w:t>
      </w:r>
      <w:r w:rsidR="00AB0946">
        <w:rPr>
          <w:rFonts w:ascii="Calibri" w:hAnsi="Calibri" w:cs="Calibri"/>
        </w:rPr>
        <w:t>reflux i</w:t>
      </w:r>
      <w:r w:rsidR="006175A1" w:rsidRPr="009100B1">
        <w:rPr>
          <w:rFonts w:ascii="Calibri" w:hAnsi="Calibri" w:cs="Calibri"/>
        </w:rPr>
        <w:t xml:space="preserve">s maintained </w:t>
      </w:r>
      <w:r w:rsidRPr="009100B1">
        <w:rPr>
          <w:rFonts w:ascii="Calibri" w:hAnsi="Calibri" w:cs="Calibri"/>
        </w:rPr>
        <w:t>for 24 h under continuous stirring.</w:t>
      </w:r>
      <w:r w:rsidR="00565945" w:rsidRPr="009100B1">
        <w:rPr>
          <w:rFonts w:ascii="Calibri" w:hAnsi="Calibri" w:cs="Calibri"/>
        </w:rPr>
        <w:t xml:space="preserve"> </w:t>
      </w:r>
    </w:p>
    <w:p w14:paraId="3E01D4A9" w14:textId="77777777" w:rsidR="00D53AFF" w:rsidRPr="009100B1" w:rsidRDefault="00D53AFF" w:rsidP="00E26E78">
      <w:pPr>
        <w:pStyle w:val="ListParagraph"/>
        <w:spacing w:after="0" w:line="240" w:lineRule="auto"/>
        <w:ind w:left="851"/>
        <w:jc w:val="both"/>
        <w:rPr>
          <w:rFonts w:ascii="Calibri" w:hAnsi="Calibri" w:cs="Calibri"/>
        </w:rPr>
      </w:pPr>
    </w:p>
    <w:p w14:paraId="5DF9EB45" w14:textId="6DA37533" w:rsidR="00A3778B" w:rsidRPr="009100B1" w:rsidRDefault="003A5718" w:rsidP="00E26E78">
      <w:pPr>
        <w:pStyle w:val="ListParagraph"/>
        <w:numPr>
          <w:ilvl w:val="1"/>
          <w:numId w:val="25"/>
        </w:numPr>
        <w:spacing w:after="0" w:line="240" w:lineRule="auto"/>
        <w:ind w:left="851" w:hanging="851"/>
        <w:jc w:val="both"/>
        <w:rPr>
          <w:rFonts w:ascii="Calibri" w:hAnsi="Calibri" w:cs="Calibri"/>
        </w:rPr>
      </w:pPr>
      <w:r w:rsidRPr="009100B1">
        <w:rPr>
          <w:rFonts w:ascii="Calibri" w:hAnsi="Calibri" w:cs="Calibri"/>
        </w:rPr>
        <w:t>After completion of the reaction, a</w:t>
      </w:r>
      <w:r w:rsidR="00910EDE" w:rsidRPr="009100B1">
        <w:rPr>
          <w:rFonts w:ascii="Calibri" w:hAnsi="Calibri" w:cs="Calibri"/>
        </w:rPr>
        <w:t xml:space="preserve">llow the mixture to </w:t>
      </w:r>
      <w:bookmarkStart w:id="16" w:name="OLE_LINK5"/>
      <w:r w:rsidR="00910EDE" w:rsidRPr="009100B1">
        <w:rPr>
          <w:rFonts w:ascii="Calibri" w:hAnsi="Calibri" w:cs="Calibri"/>
        </w:rPr>
        <w:t>cool to room temperature</w:t>
      </w:r>
      <w:bookmarkEnd w:id="16"/>
      <w:r w:rsidR="00910EDE" w:rsidRPr="009100B1">
        <w:rPr>
          <w:rFonts w:ascii="Calibri" w:hAnsi="Calibri" w:cs="Calibri"/>
        </w:rPr>
        <w:t>, then isolate the resulting solid product by centrifugation</w:t>
      </w:r>
      <w:r w:rsidR="00084D41" w:rsidRPr="009100B1">
        <w:rPr>
          <w:rFonts w:ascii="Calibri" w:hAnsi="Calibri" w:cs="Calibri"/>
        </w:rPr>
        <w:t xml:space="preserve">. </w:t>
      </w:r>
      <w:bookmarkStart w:id="17" w:name="OLE_LINK6"/>
      <w:r w:rsidR="008B3ACA" w:rsidRPr="008B3ACA">
        <w:rPr>
          <w:rFonts w:ascii="Calibri" w:hAnsi="Calibri" w:cs="Calibri"/>
        </w:rPr>
        <w:t>Centrifuge</w:t>
      </w:r>
      <w:bookmarkEnd w:id="17"/>
      <w:r w:rsidR="008B3ACA" w:rsidRPr="008B3ACA">
        <w:rPr>
          <w:rFonts w:ascii="Calibri" w:hAnsi="Calibri" w:cs="Calibri"/>
        </w:rPr>
        <w:t xml:space="preserve"> the mixture at an appropriate speed</w:t>
      </w:r>
      <w:r w:rsidR="003F4E80">
        <w:rPr>
          <w:rFonts w:ascii="Calibri" w:hAnsi="Calibri" w:cs="Calibri"/>
        </w:rPr>
        <w:t xml:space="preserve"> </w:t>
      </w:r>
      <w:r w:rsidR="00B82211">
        <w:rPr>
          <w:rFonts w:ascii="Calibri" w:hAnsi="Calibri" w:cs="Calibri"/>
        </w:rPr>
        <w:t>d</w:t>
      </w:r>
      <w:r w:rsidR="008B3ACA" w:rsidRPr="008B3ACA">
        <w:rPr>
          <w:rFonts w:ascii="Calibri" w:hAnsi="Calibri" w:cs="Calibri"/>
        </w:rPr>
        <w:t>epending on particle size</w:t>
      </w:r>
      <w:r w:rsidR="003F4E80">
        <w:rPr>
          <w:rFonts w:ascii="Calibri" w:hAnsi="Calibri" w:cs="Calibri"/>
        </w:rPr>
        <w:t xml:space="preserve">, in general around </w:t>
      </w:r>
      <w:bookmarkStart w:id="18" w:name="OLE_LINK7"/>
      <w:r w:rsidR="00C04881" w:rsidRPr="00CE2A67">
        <w:rPr>
          <w:rFonts w:ascii="Calibri" w:hAnsi="Calibri" w:cs="Calibri"/>
        </w:rPr>
        <w:t>~</w:t>
      </w:r>
      <w:r w:rsidR="00C04881">
        <w:rPr>
          <w:rFonts w:ascii="Calibri" w:hAnsi="Calibri" w:cs="Calibri"/>
        </w:rPr>
        <w:t>27</w:t>
      </w:r>
      <w:r w:rsidR="00B82211">
        <w:rPr>
          <w:rFonts w:ascii="Calibri" w:hAnsi="Calibri" w:cs="Calibri"/>
        </w:rPr>
        <w:t>,</w:t>
      </w:r>
      <w:r w:rsidR="00C04881">
        <w:rPr>
          <w:rFonts w:ascii="Calibri" w:hAnsi="Calibri" w:cs="Calibri"/>
        </w:rPr>
        <w:t xml:space="preserve">000 x </w:t>
      </w:r>
      <w:r w:rsidR="00C04881" w:rsidRPr="00D1454B">
        <w:rPr>
          <w:rFonts w:ascii="Calibri" w:hAnsi="Calibri" w:cs="Calibri"/>
          <w:i/>
        </w:rPr>
        <w:t>g</w:t>
      </w:r>
      <w:bookmarkEnd w:id="18"/>
      <w:r w:rsidR="00B33C41" w:rsidRPr="009100B1">
        <w:rPr>
          <w:rFonts w:ascii="Calibri" w:hAnsi="Calibri" w:cs="Calibri"/>
        </w:rPr>
        <w:t>.</w:t>
      </w:r>
    </w:p>
    <w:p w14:paraId="6CE1AB72" w14:textId="77777777" w:rsidR="00A3778B" w:rsidRPr="009100B1" w:rsidRDefault="00A3778B" w:rsidP="00E26E78">
      <w:pPr>
        <w:pStyle w:val="ListParagraph"/>
        <w:spacing w:after="0" w:line="240" w:lineRule="auto"/>
        <w:ind w:left="851"/>
        <w:jc w:val="both"/>
        <w:rPr>
          <w:rFonts w:ascii="Calibri" w:hAnsi="Calibri" w:cs="Calibri"/>
        </w:rPr>
      </w:pPr>
    </w:p>
    <w:p w14:paraId="674F85F2" w14:textId="098A5E70" w:rsidR="00A3778B" w:rsidRPr="009100B1" w:rsidRDefault="003A5718" w:rsidP="00E26E78">
      <w:pPr>
        <w:pStyle w:val="ListParagraph"/>
        <w:numPr>
          <w:ilvl w:val="1"/>
          <w:numId w:val="25"/>
        </w:numPr>
        <w:spacing w:after="0" w:line="240" w:lineRule="auto"/>
        <w:ind w:left="851" w:hanging="851"/>
        <w:jc w:val="both"/>
        <w:rPr>
          <w:rFonts w:ascii="Calibri" w:hAnsi="Calibri" w:cs="Calibri"/>
        </w:rPr>
      </w:pPr>
      <w:bookmarkStart w:id="19" w:name="OLE_LINK9"/>
      <w:r w:rsidRPr="009100B1">
        <w:rPr>
          <w:rFonts w:ascii="Calibri" w:hAnsi="Calibri" w:cs="Calibri"/>
        </w:rPr>
        <w:t xml:space="preserve">Wash the </w:t>
      </w:r>
      <w:bookmarkStart w:id="20" w:name="OLE_LINK8"/>
      <w:r w:rsidRPr="009100B1">
        <w:rPr>
          <w:rFonts w:ascii="Calibri" w:hAnsi="Calibri" w:cs="Calibri"/>
        </w:rPr>
        <w:t xml:space="preserve">collected solid </w:t>
      </w:r>
      <w:bookmarkEnd w:id="20"/>
      <w:r w:rsidRPr="009100B1">
        <w:rPr>
          <w:rFonts w:ascii="Calibri" w:hAnsi="Calibri" w:cs="Calibri"/>
        </w:rPr>
        <w:t xml:space="preserve">three times with boiling acetone </w:t>
      </w:r>
      <w:bookmarkEnd w:id="19"/>
      <w:r w:rsidRPr="009100B1">
        <w:rPr>
          <w:rFonts w:ascii="Calibri" w:hAnsi="Calibri" w:cs="Calibri"/>
        </w:rPr>
        <w:t xml:space="preserve">to </w:t>
      </w:r>
      <w:r w:rsidR="00B33C41" w:rsidRPr="009100B1">
        <w:rPr>
          <w:rFonts w:ascii="Calibri" w:hAnsi="Calibri" w:cs="Calibri"/>
        </w:rPr>
        <w:t xml:space="preserve">remove all remaining </w:t>
      </w:r>
      <w:r w:rsidR="0054271E" w:rsidRPr="009100B1">
        <w:rPr>
          <w:rFonts w:ascii="Calibri" w:hAnsi="Calibri" w:cs="Calibri"/>
        </w:rPr>
        <w:t>un</w:t>
      </w:r>
      <w:r w:rsidR="00B33C41" w:rsidRPr="009100B1">
        <w:rPr>
          <w:rFonts w:ascii="Calibri" w:hAnsi="Calibri" w:cs="Calibri"/>
        </w:rPr>
        <w:t>reacted linker</w:t>
      </w:r>
      <w:r w:rsidRPr="009100B1">
        <w:rPr>
          <w:rFonts w:ascii="Calibri" w:hAnsi="Calibri" w:cs="Calibri"/>
        </w:rPr>
        <w:t xml:space="preserve">, then dry </w:t>
      </w:r>
      <w:r w:rsidR="00211058" w:rsidRPr="009100B1">
        <w:rPr>
          <w:rFonts w:ascii="Calibri" w:hAnsi="Calibri" w:cs="Calibri"/>
        </w:rPr>
        <w:t xml:space="preserve">on a bench </w:t>
      </w:r>
      <w:r w:rsidR="006413EB" w:rsidRPr="009100B1">
        <w:rPr>
          <w:rFonts w:ascii="Calibri" w:hAnsi="Calibri" w:cs="Calibri"/>
        </w:rPr>
        <w:t>un</w:t>
      </w:r>
      <w:r w:rsidR="0057587B" w:rsidRPr="009100B1">
        <w:rPr>
          <w:rFonts w:ascii="Calibri" w:hAnsi="Calibri" w:cs="Calibri"/>
        </w:rPr>
        <w:t xml:space="preserve">der air </w:t>
      </w:r>
      <w:r w:rsidR="00DF49CC" w:rsidRPr="009100B1">
        <w:rPr>
          <w:rFonts w:ascii="Calibri" w:hAnsi="Calibri" w:cs="Calibri"/>
        </w:rPr>
        <w:t xml:space="preserve">as </w:t>
      </w:r>
      <w:r w:rsidRPr="009100B1">
        <w:rPr>
          <w:rFonts w:ascii="Calibri" w:hAnsi="Calibri" w:cs="Calibri"/>
        </w:rPr>
        <w:t>it</w:t>
      </w:r>
      <w:r w:rsidR="00DF49CC" w:rsidRPr="009100B1">
        <w:rPr>
          <w:rFonts w:ascii="Calibri" w:hAnsi="Calibri" w:cs="Calibri"/>
        </w:rPr>
        <w:t xml:space="preserve"> is </w:t>
      </w:r>
      <w:r w:rsidRPr="009100B1">
        <w:rPr>
          <w:rFonts w:ascii="Calibri" w:hAnsi="Calibri" w:cs="Calibri"/>
        </w:rPr>
        <w:t>required for subsequent characterization or membrane fabrication.</w:t>
      </w:r>
    </w:p>
    <w:p w14:paraId="77D3EB6C" w14:textId="77777777" w:rsidR="00944C1B" w:rsidRPr="009100B1" w:rsidRDefault="00944C1B" w:rsidP="00E26E78">
      <w:pPr>
        <w:pStyle w:val="ListParagraph"/>
        <w:spacing w:after="0" w:line="240" w:lineRule="auto"/>
        <w:ind w:left="851"/>
        <w:jc w:val="both"/>
        <w:rPr>
          <w:rFonts w:ascii="Calibri" w:hAnsi="Calibri" w:cs="Calibri"/>
        </w:rPr>
      </w:pPr>
    </w:p>
    <w:p w14:paraId="39FC4165" w14:textId="12B6F74D" w:rsidR="00A101F6" w:rsidRDefault="003A5718" w:rsidP="00A101F6">
      <w:pPr>
        <w:pStyle w:val="ListParagraph"/>
        <w:numPr>
          <w:ilvl w:val="1"/>
          <w:numId w:val="25"/>
        </w:numPr>
        <w:spacing w:after="0" w:line="240" w:lineRule="auto"/>
        <w:ind w:left="851" w:hanging="851"/>
        <w:jc w:val="both"/>
        <w:rPr>
          <w:rFonts w:ascii="Calibri" w:hAnsi="Calibri" w:cs="Calibri"/>
        </w:rPr>
      </w:pPr>
      <w:r w:rsidRPr="004761CC">
        <w:rPr>
          <w:rFonts w:ascii="Calibri" w:hAnsi="Calibri" w:cs="Calibri"/>
        </w:rPr>
        <w:t xml:space="preserve">Collect a PXRD pattern of the dried MOF </w:t>
      </w:r>
      <w:r w:rsidR="00FB60E1" w:rsidRPr="004761CC">
        <w:rPr>
          <w:rFonts w:ascii="Calibri" w:hAnsi="Calibri" w:cs="Calibri"/>
        </w:rPr>
        <w:t>powder</w:t>
      </w:r>
      <w:r w:rsidRPr="004761CC">
        <w:rPr>
          <w:rFonts w:ascii="Calibri" w:hAnsi="Calibri" w:cs="Calibri"/>
        </w:rPr>
        <w:t xml:space="preserve">. Validate the MOF </w:t>
      </w:r>
      <w:r w:rsidR="00B33C41" w:rsidRPr="004761CC">
        <w:rPr>
          <w:rFonts w:ascii="Calibri" w:hAnsi="Calibri" w:cs="Calibri"/>
        </w:rPr>
        <w:t xml:space="preserve">structure and purity </w:t>
      </w:r>
      <w:r w:rsidRPr="004761CC">
        <w:rPr>
          <w:rFonts w:ascii="Calibri" w:hAnsi="Calibri" w:cs="Calibri"/>
        </w:rPr>
        <w:t xml:space="preserve">by overlaying </w:t>
      </w:r>
      <w:r w:rsidR="00B33C41" w:rsidRPr="004761CC">
        <w:rPr>
          <w:rFonts w:ascii="Calibri" w:hAnsi="Calibri" w:cs="Calibri"/>
        </w:rPr>
        <w:t xml:space="preserve">the collected </w:t>
      </w:r>
      <w:r w:rsidRPr="004761CC">
        <w:rPr>
          <w:rFonts w:ascii="Calibri" w:hAnsi="Calibri" w:cs="Calibri"/>
        </w:rPr>
        <w:t>PXRD with the reported/simulated MIP-207-SO</w:t>
      </w:r>
      <w:r w:rsidRPr="004761CC">
        <w:rPr>
          <w:rFonts w:ascii="Calibri" w:hAnsi="Calibri" w:cs="Calibri"/>
          <w:vertAlign w:val="subscript"/>
        </w:rPr>
        <w:t>3</w:t>
      </w:r>
      <w:r w:rsidRPr="004761CC">
        <w:rPr>
          <w:rFonts w:ascii="Calibri" w:hAnsi="Calibri" w:cs="Calibri"/>
        </w:rPr>
        <w:t>H pattern.</w:t>
      </w:r>
      <w:r w:rsidR="0057587B" w:rsidRPr="004761CC">
        <w:rPr>
          <w:rFonts w:ascii="Calibri" w:hAnsi="Calibri" w:cs="Calibri"/>
        </w:rPr>
        <w:t xml:space="preserve"> </w:t>
      </w:r>
      <w:r w:rsidR="0057587B" w:rsidRPr="004761CC">
        <w:rPr>
          <w:rFonts w:ascii="Calibri" w:hAnsi="Calibri" w:cs="Calibri"/>
        </w:rPr>
        <w:lastRenderedPageBreak/>
        <w:t xml:space="preserve">Fourier Transform Infrared </w:t>
      </w:r>
      <w:r w:rsidR="00D87E00" w:rsidRPr="004761CC">
        <w:rPr>
          <w:rFonts w:ascii="Calibri" w:hAnsi="Calibri" w:cs="Calibri"/>
        </w:rPr>
        <w:t xml:space="preserve">spectroscopy </w:t>
      </w:r>
      <w:r w:rsidR="0057587B" w:rsidRPr="004761CC">
        <w:rPr>
          <w:rFonts w:ascii="Calibri" w:hAnsi="Calibri" w:cs="Calibri"/>
        </w:rPr>
        <w:t xml:space="preserve">(FTIR) </w:t>
      </w:r>
      <w:r w:rsidR="00D87E00" w:rsidRPr="004761CC">
        <w:rPr>
          <w:rFonts w:ascii="Calibri" w:hAnsi="Calibri" w:cs="Calibri"/>
        </w:rPr>
        <w:t xml:space="preserve">and Thermogravimetry Analysis (TGA) </w:t>
      </w:r>
      <w:r w:rsidR="00B62A91" w:rsidRPr="004761CC">
        <w:rPr>
          <w:rFonts w:ascii="Calibri" w:hAnsi="Calibri" w:cs="Calibri"/>
        </w:rPr>
        <w:t xml:space="preserve">can also be </w:t>
      </w:r>
      <w:r w:rsidR="00D87E00" w:rsidRPr="004761CC">
        <w:rPr>
          <w:rFonts w:ascii="Calibri" w:hAnsi="Calibri" w:cs="Calibri"/>
        </w:rPr>
        <w:t>performed</w:t>
      </w:r>
      <w:r w:rsidR="00A33C5D" w:rsidRPr="004761CC">
        <w:rPr>
          <w:rFonts w:ascii="Calibri" w:hAnsi="Calibri" w:cs="Calibri"/>
        </w:rPr>
        <w:t xml:space="preserve"> to verify the </w:t>
      </w:r>
      <w:r w:rsidR="00424928" w:rsidRPr="004761CC">
        <w:rPr>
          <w:rFonts w:ascii="Calibri" w:hAnsi="Calibri" w:cs="Calibri"/>
        </w:rPr>
        <w:t>quality</w:t>
      </w:r>
      <w:r w:rsidR="00A33C5D" w:rsidRPr="004761CC">
        <w:rPr>
          <w:rFonts w:ascii="Calibri" w:hAnsi="Calibri" w:cs="Calibri"/>
        </w:rPr>
        <w:t xml:space="preserve"> of the MOF</w:t>
      </w:r>
      <w:r w:rsidR="00424928" w:rsidRPr="004761CC">
        <w:rPr>
          <w:rFonts w:ascii="Calibri" w:hAnsi="Calibri" w:cs="Calibri"/>
        </w:rPr>
        <w:t xml:space="preserve"> (free linker, </w:t>
      </w:r>
      <w:r w:rsidR="00132124" w:rsidRPr="004761CC">
        <w:rPr>
          <w:rFonts w:ascii="Calibri" w:hAnsi="Calibri" w:cs="Calibri"/>
        </w:rPr>
        <w:t xml:space="preserve">defects, </w:t>
      </w:r>
      <w:r w:rsidR="00E26E78">
        <w:rPr>
          <w:rFonts w:ascii="Calibri" w:hAnsi="Calibri" w:cs="Calibri"/>
        </w:rPr>
        <w:t>etc</w:t>
      </w:r>
      <w:r w:rsidR="00132124" w:rsidRPr="004761CC">
        <w:rPr>
          <w:rFonts w:ascii="Calibri" w:hAnsi="Calibri" w:cs="Calibri"/>
        </w:rPr>
        <w:t>)</w:t>
      </w:r>
      <w:r w:rsidR="00A33C5D" w:rsidRPr="004761CC">
        <w:rPr>
          <w:rFonts w:ascii="Calibri" w:hAnsi="Calibri" w:cs="Calibri"/>
        </w:rPr>
        <w:t>.</w:t>
      </w:r>
    </w:p>
    <w:p w14:paraId="138A6C90" w14:textId="77777777" w:rsidR="00A101F6" w:rsidRPr="00437862" w:rsidRDefault="00A101F6" w:rsidP="00437862">
      <w:pPr>
        <w:spacing w:after="0" w:line="240" w:lineRule="auto"/>
        <w:jc w:val="both"/>
        <w:rPr>
          <w:rFonts w:ascii="Calibri" w:hAnsi="Calibri" w:cs="Calibri"/>
        </w:rPr>
      </w:pPr>
    </w:p>
    <w:p w14:paraId="5975BA02" w14:textId="5590DDDA" w:rsidR="00A101F6" w:rsidRPr="00437862" w:rsidRDefault="00A101F6" w:rsidP="00437862">
      <w:pPr>
        <w:spacing w:after="0" w:line="240" w:lineRule="auto"/>
        <w:jc w:val="center"/>
        <w:rPr>
          <w:rFonts w:ascii="Calibri" w:hAnsi="Calibri" w:cs="Calibri"/>
          <w:b/>
          <w:bCs/>
        </w:rPr>
      </w:pPr>
      <w:r w:rsidRPr="009100B1">
        <w:rPr>
          <w:rFonts w:ascii="Calibri" w:hAnsi="Calibri" w:cs="Calibri"/>
          <w:b/>
          <w:bCs/>
        </w:rPr>
        <w:t>[Place Figure 1 here]</w:t>
      </w:r>
    </w:p>
    <w:p w14:paraId="71068C43" w14:textId="77777777" w:rsidR="004737CB" w:rsidRPr="004761CC" w:rsidRDefault="004737CB" w:rsidP="0038579A">
      <w:pPr>
        <w:pStyle w:val="ListParagraph"/>
        <w:spacing w:after="0" w:line="240" w:lineRule="auto"/>
        <w:jc w:val="both"/>
        <w:rPr>
          <w:rFonts w:ascii="Calibri" w:hAnsi="Calibri" w:cs="Calibri"/>
        </w:rPr>
      </w:pPr>
    </w:p>
    <w:p w14:paraId="2B6083D0" w14:textId="507D2551" w:rsidR="008D05F2" w:rsidRPr="004761CC" w:rsidRDefault="003A5718" w:rsidP="0038579A">
      <w:pPr>
        <w:pStyle w:val="Heading2"/>
        <w:numPr>
          <w:ilvl w:val="0"/>
          <w:numId w:val="25"/>
        </w:numPr>
        <w:spacing w:before="0" w:after="0" w:line="240" w:lineRule="auto"/>
        <w:jc w:val="both"/>
        <w:rPr>
          <w:rFonts w:ascii="Calibri" w:hAnsi="Calibri" w:cs="Calibri"/>
          <w:b/>
          <w:bCs/>
          <w:color w:val="auto"/>
          <w:sz w:val="24"/>
          <w:szCs w:val="24"/>
        </w:rPr>
      </w:pPr>
      <w:r w:rsidRPr="004761CC">
        <w:rPr>
          <w:rFonts w:ascii="Calibri" w:hAnsi="Calibri" w:cs="Calibri"/>
          <w:b/>
          <w:bCs/>
          <w:color w:val="auto"/>
          <w:sz w:val="24"/>
          <w:szCs w:val="24"/>
        </w:rPr>
        <w:t xml:space="preserve">Preparation of </w:t>
      </w:r>
      <w:r w:rsidR="00E62E84" w:rsidRPr="004761CC">
        <w:rPr>
          <w:rFonts w:ascii="Calibri" w:hAnsi="Calibri" w:cs="Calibri"/>
          <w:b/>
          <w:bCs/>
          <w:color w:val="auto"/>
          <w:sz w:val="24"/>
          <w:szCs w:val="24"/>
        </w:rPr>
        <w:t>m</w:t>
      </w:r>
      <w:r w:rsidR="002B59AE" w:rsidRPr="004761CC">
        <w:rPr>
          <w:rFonts w:ascii="Calibri" w:hAnsi="Calibri" w:cs="Calibri"/>
          <w:b/>
          <w:bCs/>
          <w:color w:val="auto"/>
          <w:sz w:val="24"/>
          <w:szCs w:val="24"/>
        </w:rPr>
        <w:t>ixed-</w:t>
      </w:r>
      <w:r w:rsidR="00E62E84" w:rsidRPr="004761CC">
        <w:rPr>
          <w:rFonts w:ascii="Calibri" w:hAnsi="Calibri" w:cs="Calibri"/>
          <w:b/>
          <w:bCs/>
          <w:color w:val="auto"/>
          <w:sz w:val="24"/>
          <w:szCs w:val="24"/>
        </w:rPr>
        <w:t>m</w:t>
      </w:r>
      <w:r w:rsidR="002B59AE" w:rsidRPr="004761CC">
        <w:rPr>
          <w:rFonts w:ascii="Calibri" w:hAnsi="Calibri" w:cs="Calibri"/>
          <w:b/>
          <w:bCs/>
          <w:color w:val="auto"/>
          <w:sz w:val="24"/>
          <w:szCs w:val="24"/>
        </w:rPr>
        <w:t xml:space="preserve">atrix </w:t>
      </w:r>
      <w:r w:rsidR="00E62E84" w:rsidRPr="004761CC">
        <w:rPr>
          <w:rFonts w:ascii="Calibri" w:hAnsi="Calibri" w:cs="Calibri"/>
          <w:b/>
          <w:bCs/>
          <w:color w:val="auto"/>
          <w:sz w:val="24"/>
          <w:szCs w:val="24"/>
        </w:rPr>
        <w:t>m</w:t>
      </w:r>
      <w:r w:rsidR="002B59AE" w:rsidRPr="004761CC">
        <w:rPr>
          <w:rFonts w:ascii="Calibri" w:hAnsi="Calibri" w:cs="Calibri"/>
          <w:b/>
          <w:bCs/>
          <w:color w:val="auto"/>
          <w:sz w:val="24"/>
          <w:szCs w:val="24"/>
        </w:rPr>
        <w:t>embrane</w:t>
      </w:r>
      <w:r w:rsidR="006F2222" w:rsidRPr="004761CC">
        <w:rPr>
          <w:rFonts w:ascii="Calibri" w:hAnsi="Calibri" w:cs="Calibri"/>
          <w:b/>
          <w:bCs/>
          <w:color w:val="auto"/>
          <w:sz w:val="24"/>
          <w:szCs w:val="24"/>
        </w:rPr>
        <w:t>s</w:t>
      </w:r>
    </w:p>
    <w:p w14:paraId="7E818772" w14:textId="77777777" w:rsidR="00E62E84" w:rsidRPr="004761CC" w:rsidRDefault="00E62E84" w:rsidP="0038579A">
      <w:pPr>
        <w:spacing w:after="0" w:line="240" w:lineRule="auto"/>
        <w:rPr>
          <w:rFonts w:ascii="Calibri" w:hAnsi="Calibri" w:cs="Calibri"/>
        </w:rPr>
      </w:pPr>
    </w:p>
    <w:p w14:paraId="0FF9FE98" w14:textId="550EF2D8" w:rsidR="001573B6" w:rsidRPr="004761CC" w:rsidRDefault="003A5718" w:rsidP="0038579A">
      <w:pPr>
        <w:pStyle w:val="ListParagraph"/>
        <w:numPr>
          <w:ilvl w:val="1"/>
          <w:numId w:val="25"/>
        </w:numPr>
        <w:spacing w:after="0" w:line="240" w:lineRule="auto"/>
        <w:ind w:left="851" w:hanging="851"/>
        <w:jc w:val="both"/>
        <w:rPr>
          <w:rFonts w:ascii="Calibri" w:hAnsi="Calibri" w:cs="Calibri"/>
        </w:rPr>
      </w:pPr>
      <w:r w:rsidRPr="004761CC">
        <w:rPr>
          <w:rFonts w:ascii="Calibri" w:hAnsi="Calibri" w:cs="Calibri"/>
        </w:rPr>
        <w:t xml:space="preserve">Disperse PVA powder </w:t>
      </w:r>
      <w:r w:rsidR="009265AC" w:rsidRPr="004761CC">
        <w:rPr>
          <w:rFonts w:ascii="Calibri" w:hAnsi="Calibri" w:cs="Calibri"/>
        </w:rPr>
        <w:t xml:space="preserve">(10% w/w) </w:t>
      </w:r>
      <w:r w:rsidR="00947C4C" w:rsidRPr="004761CC">
        <w:rPr>
          <w:rFonts w:ascii="Calibri" w:hAnsi="Calibri" w:cs="Calibri"/>
        </w:rPr>
        <w:t>in</w:t>
      </w:r>
      <w:r w:rsidRPr="004761CC">
        <w:rPr>
          <w:rFonts w:ascii="Calibri" w:hAnsi="Calibri" w:cs="Calibri"/>
        </w:rPr>
        <w:t xml:space="preserve"> deionized water and </w:t>
      </w:r>
      <w:r w:rsidR="00EF4538" w:rsidRPr="004761CC">
        <w:rPr>
          <w:rFonts w:ascii="Calibri" w:hAnsi="Calibri" w:cs="Calibri"/>
        </w:rPr>
        <w:t>heat</w:t>
      </w:r>
      <w:r w:rsidRPr="004761CC">
        <w:rPr>
          <w:rFonts w:ascii="Calibri" w:hAnsi="Calibri" w:cs="Calibri"/>
        </w:rPr>
        <w:t xml:space="preserve"> continuously (</w:t>
      </w:r>
      <w:r w:rsidR="00EF4538" w:rsidRPr="004761CC">
        <w:rPr>
          <w:rFonts w:ascii="Calibri" w:hAnsi="Calibri" w:cs="Calibri"/>
        </w:rPr>
        <w:t>90</w:t>
      </w:r>
      <w:r w:rsidR="009B385F" w:rsidRPr="004761CC">
        <w:rPr>
          <w:rFonts w:ascii="Calibri" w:hAnsi="Calibri" w:cs="Calibri"/>
        </w:rPr>
        <w:t xml:space="preserve"> </w:t>
      </w:r>
      <w:r w:rsidR="00EF4538" w:rsidRPr="004761CC">
        <w:rPr>
          <w:rFonts w:ascii="Calibri" w:hAnsi="Calibri" w:cs="Calibri"/>
        </w:rPr>
        <w:t>°C)</w:t>
      </w:r>
      <w:r w:rsidRPr="004761CC">
        <w:rPr>
          <w:rFonts w:ascii="Calibri" w:hAnsi="Calibri" w:cs="Calibri"/>
        </w:rPr>
        <w:t xml:space="preserve"> until a clear, </w:t>
      </w:r>
      <w:r w:rsidR="0059127C" w:rsidRPr="004761CC">
        <w:rPr>
          <w:rFonts w:ascii="Calibri" w:hAnsi="Calibri" w:cs="Calibri"/>
        </w:rPr>
        <w:t xml:space="preserve">homogeneous </w:t>
      </w:r>
      <w:r w:rsidR="009265AC" w:rsidRPr="004761CC">
        <w:rPr>
          <w:rFonts w:ascii="Calibri" w:hAnsi="Calibri" w:cs="Calibri"/>
        </w:rPr>
        <w:t xml:space="preserve">solution </w:t>
      </w:r>
      <w:r w:rsidRPr="004761CC">
        <w:rPr>
          <w:rFonts w:ascii="Calibri" w:hAnsi="Calibri" w:cs="Calibri"/>
        </w:rPr>
        <w:t>is obtained.</w:t>
      </w:r>
    </w:p>
    <w:p w14:paraId="4E6F8F70" w14:textId="77777777" w:rsidR="00EB6F6A" w:rsidRPr="004761CC" w:rsidRDefault="00EB6F6A" w:rsidP="0038579A">
      <w:pPr>
        <w:pStyle w:val="ListParagraph"/>
        <w:spacing w:after="0" w:line="240" w:lineRule="auto"/>
        <w:ind w:left="851"/>
        <w:jc w:val="both"/>
        <w:rPr>
          <w:rFonts w:ascii="Calibri" w:hAnsi="Calibri" w:cs="Calibri"/>
        </w:rPr>
      </w:pPr>
    </w:p>
    <w:p w14:paraId="0D4EE73A" w14:textId="6DEB3074" w:rsidR="00206B80" w:rsidRPr="004761CC" w:rsidRDefault="003A5718" w:rsidP="0038579A">
      <w:pPr>
        <w:pStyle w:val="ListParagraph"/>
        <w:numPr>
          <w:ilvl w:val="1"/>
          <w:numId w:val="25"/>
        </w:numPr>
        <w:spacing w:after="0" w:line="240" w:lineRule="auto"/>
        <w:ind w:left="851" w:hanging="851"/>
        <w:jc w:val="both"/>
        <w:rPr>
          <w:rFonts w:ascii="Calibri" w:hAnsi="Calibri" w:cs="Calibri"/>
        </w:rPr>
      </w:pPr>
      <w:r w:rsidRPr="004761CC">
        <w:rPr>
          <w:rFonts w:ascii="Calibri" w:hAnsi="Calibri" w:cs="Calibri"/>
        </w:rPr>
        <w:t>To prepare the</w:t>
      </w:r>
      <w:r w:rsidR="001573B6" w:rsidRPr="004761CC">
        <w:rPr>
          <w:rFonts w:ascii="Calibri" w:hAnsi="Calibri" w:cs="Calibri"/>
        </w:rPr>
        <w:t xml:space="preserve"> mixed-matrix membrane, disperse </w:t>
      </w:r>
      <w:r w:rsidR="002B6446" w:rsidRPr="004761CC">
        <w:rPr>
          <w:rFonts w:ascii="Calibri" w:hAnsi="Calibri" w:cs="Calibri"/>
        </w:rPr>
        <w:t xml:space="preserve">the </w:t>
      </w:r>
      <w:r w:rsidR="001573B6" w:rsidRPr="004761CC">
        <w:rPr>
          <w:rFonts w:ascii="Calibri" w:hAnsi="Calibri" w:cs="Calibri"/>
        </w:rPr>
        <w:t>required amount of MIP</w:t>
      </w:r>
      <w:r w:rsidR="001573B6" w:rsidRPr="004761CC">
        <w:rPr>
          <w:rFonts w:ascii="Cambria Math" w:hAnsi="Cambria Math" w:cs="Cambria Math"/>
        </w:rPr>
        <w:t>‑</w:t>
      </w:r>
      <w:r w:rsidR="001573B6" w:rsidRPr="004761CC">
        <w:rPr>
          <w:rFonts w:ascii="Calibri" w:hAnsi="Calibri" w:cs="Calibri"/>
        </w:rPr>
        <w:t>207</w:t>
      </w:r>
      <w:r w:rsidR="001573B6" w:rsidRPr="004761CC">
        <w:rPr>
          <w:rFonts w:ascii="Cambria Math" w:hAnsi="Cambria Math" w:cs="Cambria Math"/>
        </w:rPr>
        <w:t>‑</w:t>
      </w:r>
      <w:r w:rsidR="001573B6" w:rsidRPr="004761CC">
        <w:rPr>
          <w:rFonts w:ascii="Calibri" w:hAnsi="Calibri" w:cs="Calibri"/>
        </w:rPr>
        <w:t>SO</w:t>
      </w:r>
      <w:r w:rsidR="005D5557" w:rsidRPr="004761CC">
        <w:rPr>
          <w:rFonts w:ascii="Calibri" w:hAnsi="Calibri" w:cs="Calibri"/>
          <w:vertAlign w:val="subscript"/>
        </w:rPr>
        <w:t>3</w:t>
      </w:r>
      <w:r w:rsidR="001573B6" w:rsidRPr="004761CC">
        <w:rPr>
          <w:rFonts w:ascii="Calibri" w:hAnsi="Calibri" w:cs="Calibri"/>
        </w:rPr>
        <w:t>H in deionized water</w:t>
      </w:r>
      <w:r w:rsidRPr="004761CC">
        <w:rPr>
          <w:rFonts w:ascii="Calibri" w:hAnsi="Calibri" w:cs="Calibri"/>
        </w:rPr>
        <w:t>.</w:t>
      </w:r>
    </w:p>
    <w:p w14:paraId="10CED200" w14:textId="77777777" w:rsidR="00206B80" w:rsidRPr="004761CC" w:rsidRDefault="00206B80" w:rsidP="0038579A">
      <w:pPr>
        <w:pStyle w:val="ListParagraph"/>
        <w:spacing w:after="0" w:line="240" w:lineRule="auto"/>
        <w:ind w:left="851"/>
        <w:jc w:val="both"/>
        <w:rPr>
          <w:rFonts w:ascii="Calibri" w:hAnsi="Calibri" w:cs="Calibri"/>
        </w:rPr>
      </w:pPr>
    </w:p>
    <w:p w14:paraId="65E912E3" w14:textId="548B36BD" w:rsidR="002B6446" w:rsidRPr="004761CC" w:rsidRDefault="003A5718" w:rsidP="0038579A">
      <w:pPr>
        <w:pStyle w:val="ListParagraph"/>
        <w:numPr>
          <w:ilvl w:val="1"/>
          <w:numId w:val="25"/>
        </w:numPr>
        <w:spacing w:after="0" w:line="240" w:lineRule="auto"/>
        <w:ind w:left="851" w:hanging="851"/>
        <w:jc w:val="both"/>
        <w:rPr>
          <w:rFonts w:ascii="Calibri" w:hAnsi="Calibri" w:cs="Calibri"/>
        </w:rPr>
      </w:pPr>
      <w:r w:rsidRPr="004761CC">
        <w:rPr>
          <w:rFonts w:ascii="Calibri" w:hAnsi="Calibri" w:cs="Calibri"/>
        </w:rPr>
        <w:t xml:space="preserve"> </w:t>
      </w:r>
      <w:r w:rsidR="004B2249" w:rsidRPr="004761CC">
        <w:rPr>
          <w:rFonts w:ascii="Calibri" w:hAnsi="Calibri" w:cs="Calibri"/>
        </w:rPr>
        <w:t>Sonicate the solution u</w:t>
      </w:r>
      <w:r w:rsidRPr="004761CC">
        <w:rPr>
          <w:rFonts w:ascii="Calibri" w:hAnsi="Calibri" w:cs="Calibri"/>
        </w:rPr>
        <w:t xml:space="preserve">sing </w:t>
      </w:r>
      <w:r w:rsidR="008548B2" w:rsidRPr="004761CC">
        <w:rPr>
          <w:rFonts w:ascii="Calibri" w:hAnsi="Calibri" w:cs="Calibri"/>
        </w:rPr>
        <w:t>a</w:t>
      </w:r>
      <w:r w:rsidR="00B41CF3" w:rsidRPr="004761CC">
        <w:rPr>
          <w:rFonts w:ascii="Calibri" w:hAnsi="Calibri" w:cs="Calibri"/>
        </w:rPr>
        <w:t>n</w:t>
      </w:r>
      <w:r w:rsidR="008548B2" w:rsidRPr="004761CC">
        <w:rPr>
          <w:rFonts w:ascii="Calibri" w:hAnsi="Calibri" w:cs="Calibri"/>
        </w:rPr>
        <w:t xml:space="preserve"> </w:t>
      </w:r>
      <w:r w:rsidRPr="004761CC">
        <w:rPr>
          <w:rFonts w:ascii="Calibri" w:hAnsi="Calibri" w:cs="Calibri"/>
        </w:rPr>
        <w:t xml:space="preserve">ultrasonication </w:t>
      </w:r>
      <w:r w:rsidR="008548B2" w:rsidRPr="004761CC">
        <w:rPr>
          <w:rFonts w:ascii="Calibri" w:hAnsi="Calibri" w:cs="Calibri"/>
        </w:rPr>
        <w:t>probe (</w:t>
      </w:r>
      <w:r w:rsidR="007F4C88" w:rsidRPr="004761CC">
        <w:rPr>
          <w:rFonts w:ascii="Calibri" w:hAnsi="Calibri" w:cs="Calibri"/>
        </w:rPr>
        <w:t>10%</w:t>
      </w:r>
      <w:r w:rsidR="00016636" w:rsidRPr="004761CC">
        <w:rPr>
          <w:rFonts w:ascii="Calibri" w:hAnsi="Calibri" w:cs="Calibri"/>
        </w:rPr>
        <w:t xml:space="preserve"> amplitude </w:t>
      </w:r>
      <w:r w:rsidR="009668C0" w:rsidRPr="004761CC">
        <w:rPr>
          <w:rFonts w:ascii="Calibri" w:hAnsi="Calibri" w:cs="Calibri"/>
        </w:rPr>
        <w:t xml:space="preserve">for </w:t>
      </w:r>
      <w:r w:rsidR="008548B2" w:rsidRPr="004761CC">
        <w:rPr>
          <w:rFonts w:ascii="Calibri" w:hAnsi="Calibri" w:cs="Calibri"/>
        </w:rPr>
        <w:t xml:space="preserve">5 minutes) </w:t>
      </w:r>
      <w:r w:rsidRPr="004761CC">
        <w:rPr>
          <w:rFonts w:ascii="Calibri" w:hAnsi="Calibri" w:cs="Calibri"/>
        </w:rPr>
        <w:t xml:space="preserve">to obtain </w:t>
      </w:r>
      <w:r w:rsidR="00CF6C11" w:rsidRPr="004761CC">
        <w:rPr>
          <w:rFonts w:ascii="Calibri" w:hAnsi="Calibri" w:cs="Calibri"/>
        </w:rPr>
        <w:t xml:space="preserve">a </w:t>
      </w:r>
      <w:r w:rsidRPr="004761CC">
        <w:rPr>
          <w:rFonts w:ascii="Calibri" w:hAnsi="Calibri" w:cs="Calibri"/>
        </w:rPr>
        <w:t>uniform MOF suspension</w:t>
      </w:r>
      <w:r w:rsidR="00CA5080" w:rsidRPr="004761CC">
        <w:rPr>
          <w:rFonts w:ascii="Calibri" w:hAnsi="Calibri" w:cs="Calibri"/>
        </w:rPr>
        <w:t>.</w:t>
      </w:r>
      <w:r w:rsidR="005763D1" w:rsidRPr="004761CC">
        <w:rPr>
          <w:rFonts w:ascii="Calibri" w:hAnsi="Calibri" w:cs="Calibri"/>
        </w:rPr>
        <w:t xml:space="preserve"> </w:t>
      </w:r>
      <w:r w:rsidR="00A378FF" w:rsidRPr="004761CC">
        <w:rPr>
          <w:rFonts w:ascii="Calibri" w:hAnsi="Calibri" w:cs="Calibri"/>
        </w:rPr>
        <w:t>Adjust</w:t>
      </w:r>
      <w:r w:rsidR="005763D1" w:rsidRPr="004761CC">
        <w:rPr>
          <w:rFonts w:ascii="Calibri" w:hAnsi="Calibri" w:cs="Calibri"/>
        </w:rPr>
        <w:t xml:space="preserve"> the </w:t>
      </w:r>
      <w:r w:rsidR="0006316F" w:rsidRPr="004761CC">
        <w:rPr>
          <w:rFonts w:ascii="Calibri" w:hAnsi="Calibri" w:cs="Calibri"/>
        </w:rPr>
        <w:t xml:space="preserve">sonication </w:t>
      </w:r>
      <w:r w:rsidR="005D26DE" w:rsidRPr="004761CC">
        <w:rPr>
          <w:rFonts w:ascii="Calibri" w:hAnsi="Calibri" w:cs="Calibri"/>
        </w:rPr>
        <w:t>duration</w:t>
      </w:r>
      <w:r w:rsidR="0006316F" w:rsidRPr="004761CC">
        <w:rPr>
          <w:rFonts w:ascii="Calibri" w:hAnsi="Calibri" w:cs="Calibri"/>
        </w:rPr>
        <w:t xml:space="preserve"> </w:t>
      </w:r>
      <w:r w:rsidR="00B543EE" w:rsidRPr="004761CC">
        <w:rPr>
          <w:rFonts w:ascii="Calibri" w:hAnsi="Calibri" w:cs="Calibri"/>
        </w:rPr>
        <w:t xml:space="preserve">depending on the </w:t>
      </w:r>
      <w:r w:rsidR="00597ACC" w:rsidRPr="004761CC">
        <w:rPr>
          <w:rFonts w:ascii="Calibri" w:hAnsi="Calibri" w:cs="Calibri"/>
        </w:rPr>
        <w:t xml:space="preserve">nature of the </w:t>
      </w:r>
      <w:r w:rsidR="00B543EE" w:rsidRPr="004761CC">
        <w:rPr>
          <w:rFonts w:ascii="Calibri" w:hAnsi="Calibri" w:cs="Calibri"/>
        </w:rPr>
        <w:t>MOF.</w:t>
      </w:r>
      <w:r w:rsidR="00CA5080" w:rsidRPr="004761CC">
        <w:rPr>
          <w:rFonts w:ascii="Calibri" w:hAnsi="Calibri" w:cs="Calibri"/>
        </w:rPr>
        <w:t xml:space="preserve"> </w:t>
      </w:r>
    </w:p>
    <w:p w14:paraId="4F9F2A33" w14:textId="77777777" w:rsidR="002B6446" w:rsidRPr="004761CC" w:rsidRDefault="002B6446" w:rsidP="0038579A">
      <w:pPr>
        <w:pStyle w:val="ListParagraph"/>
        <w:spacing w:after="0" w:line="240" w:lineRule="auto"/>
        <w:ind w:left="851"/>
        <w:jc w:val="both"/>
        <w:rPr>
          <w:rFonts w:ascii="Calibri" w:hAnsi="Calibri" w:cs="Calibri"/>
        </w:rPr>
      </w:pPr>
    </w:p>
    <w:p w14:paraId="1436E9BB" w14:textId="45174AD5" w:rsidR="00AD6FF8" w:rsidRPr="004761CC" w:rsidRDefault="003A5718" w:rsidP="0038579A">
      <w:pPr>
        <w:pStyle w:val="ListParagraph"/>
        <w:spacing w:after="0" w:line="240" w:lineRule="auto"/>
        <w:ind w:left="851"/>
        <w:jc w:val="both"/>
        <w:rPr>
          <w:rFonts w:ascii="Calibri" w:hAnsi="Calibri" w:cs="Calibri"/>
        </w:rPr>
      </w:pPr>
      <w:r w:rsidRPr="00E26E78">
        <w:rPr>
          <w:rFonts w:ascii="Calibri" w:hAnsi="Calibri" w:cs="Calibri"/>
        </w:rPr>
        <w:t>Note</w:t>
      </w:r>
      <w:r w:rsidRPr="004761CC">
        <w:rPr>
          <w:rFonts w:ascii="Calibri" w:hAnsi="Calibri" w:cs="Calibri"/>
          <w:b/>
          <w:bCs/>
        </w:rPr>
        <w:t>:</w:t>
      </w:r>
      <w:r w:rsidR="00791593" w:rsidRPr="004761CC">
        <w:rPr>
          <w:rFonts w:ascii="Calibri" w:hAnsi="Calibri" w:cs="Calibri"/>
        </w:rPr>
        <w:t xml:space="preserve"> </w:t>
      </w:r>
      <w:r w:rsidR="0090338C" w:rsidRPr="004761CC">
        <w:rPr>
          <w:rFonts w:ascii="Calibri" w:hAnsi="Calibri" w:cs="Calibri"/>
        </w:rPr>
        <w:t xml:space="preserve">Further </w:t>
      </w:r>
      <w:r w:rsidR="00981B39" w:rsidRPr="004761CC">
        <w:rPr>
          <w:rFonts w:ascii="Calibri" w:hAnsi="Calibri" w:cs="Calibri"/>
        </w:rPr>
        <w:t>confirm</w:t>
      </w:r>
      <w:r w:rsidR="0090338C" w:rsidRPr="004761CC">
        <w:rPr>
          <w:rFonts w:ascii="Calibri" w:hAnsi="Calibri" w:cs="Calibri"/>
        </w:rPr>
        <w:t>ation of</w:t>
      </w:r>
      <w:r w:rsidR="00981B39" w:rsidRPr="004761CC">
        <w:rPr>
          <w:rFonts w:ascii="Calibri" w:hAnsi="Calibri" w:cs="Calibri"/>
        </w:rPr>
        <w:t xml:space="preserve"> the quality of the dispersion </w:t>
      </w:r>
      <w:r w:rsidR="0090338C" w:rsidRPr="004761CC">
        <w:rPr>
          <w:rFonts w:ascii="Calibri" w:hAnsi="Calibri" w:cs="Calibri"/>
        </w:rPr>
        <w:t xml:space="preserve">can be </w:t>
      </w:r>
      <w:r w:rsidR="005B213C" w:rsidRPr="004761CC">
        <w:rPr>
          <w:rFonts w:ascii="Calibri" w:hAnsi="Calibri" w:cs="Calibri"/>
        </w:rPr>
        <w:t>investigated</w:t>
      </w:r>
      <w:r w:rsidR="0090338C" w:rsidRPr="004761CC">
        <w:rPr>
          <w:rFonts w:ascii="Calibri" w:hAnsi="Calibri" w:cs="Calibri"/>
        </w:rPr>
        <w:t xml:space="preserve"> using</w:t>
      </w:r>
      <w:r w:rsidR="00981B39" w:rsidRPr="004761CC">
        <w:rPr>
          <w:rFonts w:ascii="Calibri" w:hAnsi="Calibri" w:cs="Calibri"/>
        </w:rPr>
        <w:t xml:space="preserve"> particle-size analysis </w:t>
      </w:r>
      <w:r w:rsidR="0090338C" w:rsidRPr="004761CC">
        <w:rPr>
          <w:rFonts w:ascii="Calibri" w:hAnsi="Calibri" w:cs="Calibri"/>
        </w:rPr>
        <w:t>via</w:t>
      </w:r>
      <w:r w:rsidR="00981B39" w:rsidRPr="004761CC">
        <w:rPr>
          <w:rFonts w:ascii="Calibri" w:hAnsi="Calibri" w:cs="Calibri"/>
        </w:rPr>
        <w:t xml:space="preserve"> dynamic light scattering (DLS) or through morphological observations using scanning electron microscopy (SEM).</w:t>
      </w:r>
    </w:p>
    <w:p w14:paraId="19B15B91" w14:textId="77777777" w:rsidR="00AD6FF8" w:rsidRPr="004761CC" w:rsidRDefault="00AD6FF8" w:rsidP="0038579A">
      <w:pPr>
        <w:pStyle w:val="ListParagraph"/>
        <w:spacing w:after="0" w:line="240" w:lineRule="auto"/>
        <w:ind w:left="851"/>
        <w:jc w:val="both"/>
        <w:rPr>
          <w:rFonts w:ascii="Calibri" w:hAnsi="Calibri" w:cs="Calibri"/>
        </w:rPr>
      </w:pPr>
    </w:p>
    <w:p w14:paraId="42FE0CE7" w14:textId="6F3F8128" w:rsidR="00E6166B" w:rsidRPr="004761CC" w:rsidRDefault="003A5718" w:rsidP="0038579A">
      <w:pPr>
        <w:pStyle w:val="ListParagraph"/>
        <w:numPr>
          <w:ilvl w:val="1"/>
          <w:numId w:val="25"/>
        </w:numPr>
        <w:spacing w:after="0" w:line="240" w:lineRule="auto"/>
        <w:ind w:left="851" w:hanging="851"/>
        <w:jc w:val="both"/>
        <w:rPr>
          <w:rFonts w:ascii="Calibri" w:hAnsi="Calibri" w:cs="Calibri"/>
        </w:rPr>
      </w:pPr>
      <w:r w:rsidRPr="004761CC">
        <w:rPr>
          <w:rFonts w:ascii="Calibri" w:hAnsi="Calibri" w:cs="Calibri"/>
        </w:rPr>
        <w:t>A</w:t>
      </w:r>
      <w:r w:rsidR="00295A27" w:rsidRPr="004761CC">
        <w:rPr>
          <w:rFonts w:ascii="Calibri" w:hAnsi="Calibri" w:cs="Calibri"/>
        </w:rPr>
        <w:t xml:space="preserve">dd the </w:t>
      </w:r>
      <w:r w:rsidR="008A2AAC" w:rsidRPr="004761CC">
        <w:rPr>
          <w:rFonts w:ascii="Calibri" w:hAnsi="Calibri" w:cs="Calibri"/>
        </w:rPr>
        <w:t>diss</w:t>
      </w:r>
      <w:r w:rsidR="00E36C3A" w:rsidRPr="004761CC">
        <w:rPr>
          <w:rFonts w:ascii="Calibri" w:hAnsi="Calibri" w:cs="Calibri"/>
        </w:rPr>
        <w:t xml:space="preserve">olved </w:t>
      </w:r>
      <w:r w:rsidR="00295A27" w:rsidRPr="004761CC">
        <w:rPr>
          <w:rFonts w:ascii="Calibri" w:hAnsi="Calibri" w:cs="Calibri"/>
        </w:rPr>
        <w:t>PVA solution dropwise to the pre-dispersed MIP</w:t>
      </w:r>
      <w:r w:rsidR="00295A27" w:rsidRPr="004761CC">
        <w:rPr>
          <w:rFonts w:ascii="Cambria Math" w:hAnsi="Cambria Math" w:cs="Cambria Math"/>
        </w:rPr>
        <w:t>‑</w:t>
      </w:r>
      <w:r w:rsidR="00295A27" w:rsidRPr="004761CC">
        <w:rPr>
          <w:rFonts w:ascii="Calibri" w:hAnsi="Calibri" w:cs="Calibri"/>
        </w:rPr>
        <w:t>207</w:t>
      </w:r>
      <w:r w:rsidR="00295A27" w:rsidRPr="004761CC">
        <w:rPr>
          <w:rFonts w:ascii="Cambria Math" w:hAnsi="Cambria Math" w:cs="Cambria Math"/>
        </w:rPr>
        <w:t>‑</w:t>
      </w:r>
      <w:r w:rsidR="00295A27" w:rsidRPr="004761CC">
        <w:rPr>
          <w:rFonts w:ascii="Calibri" w:hAnsi="Calibri" w:cs="Calibri"/>
        </w:rPr>
        <w:t>SO</w:t>
      </w:r>
      <w:r w:rsidR="008A2AAC" w:rsidRPr="004761CC">
        <w:rPr>
          <w:rFonts w:ascii="Calibri" w:hAnsi="Calibri" w:cs="Calibri"/>
          <w:vertAlign w:val="subscript"/>
        </w:rPr>
        <w:t>3</w:t>
      </w:r>
      <w:r w:rsidR="00295A27" w:rsidRPr="004761CC">
        <w:rPr>
          <w:rFonts w:ascii="Calibri" w:hAnsi="Calibri" w:cs="Calibri"/>
        </w:rPr>
        <w:t>H suspension</w:t>
      </w:r>
      <w:r w:rsidR="00BE60C7" w:rsidRPr="004761CC">
        <w:rPr>
          <w:rFonts w:ascii="Calibri" w:hAnsi="Calibri" w:cs="Calibri"/>
        </w:rPr>
        <w:t xml:space="preserve"> over 1 h</w:t>
      </w:r>
      <w:r w:rsidR="00295A27" w:rsidRPr="004761CC">
        <w:rPr>
          <w:rFonts w:ascii="Calibri" w:hAnsi="Calibri" w:cs="Calibri"/>
        </w:rPr>
        <w:t xml:space="preserve"> under continuous </w:t>
      </w:r>
      <w:r w:rsidR="00F17779" w:rsidRPr="004761CC">
        <w:rPr>
          <w:rFonts w:ascii="Calibri" w:hAnsi="Calibri" w:cs="Calibri"/>
        </w:rPr>
        <w:t>stirring and</w:t>
      </w:r>
      <w:r w:rsidR="00295A27" w:rsidRPr="004761CC">
        <w:rPr>
          <w:rFonts w:ascii="Calibri" w:hAnsi="Calibri" w:cs="Calibri"/>
        </w:rPr>
        <w:t xml:space="preserve"> mix until the dispersion appears visually uniform (no visible aggregates or phase separation). </w:t>
      </w:r>
      <w:r w:rsidR="00456B81" w:rsidRPr="004761CC">
        <w:rPr>
          <w:rFonts w:ascii="Calibri" w:hAnsi="Calibri" w:cs="Calibri"/>
        </w:rPr>
        <w:t>Adjust</w:t>
      </w:r>
      <w:r w:rsidR="00D6363A" w:rsidRPr="004761CC">
        <w:rPr>
          <w:rFonts w:ascii="Calibri" w:hAnsi="Calibri" w:cs="Calibri"/>
        </w:rPr>
        <w:t xml:space="preserve"> the </w:t>
      </w:r>
      <w:r w:rsidR="00456B81" w:rsidRPr="004761CC">
        <w:rPr>
          <w:rFonts w:ascii="Calibri" w:hAnsi="Calibri" w:cs="Calibri"/>
        </w:rPr>
        <w:t xml:space="preserve">amount of PVA solution to </w:t>
      </w:r>
      <w:r w:rsidR="00B41CF3" w:rsidRPr="004761CC">
        <w:rPr>
          <w:rFonts w:ascii="Calibri" w:hAnsi="Calibri" w:cs="Calibri"/>
        </w:rPr>
        <w:t>obtain</w:t>
      </w:r>
      <w:r w:rsidR="00456B81" w:rsidRPr="004761CC">
        <w:rPr>
          <w:rFonts w:ascii="Calibri" w:hAnsi="Calibri" w:cs="Calibri"/>
        </w:rPr>
        <w:t xml:space="preserve"> a </w:t>
      </w:r>
      <w:r w:rsidR="008537D5" w:rsidRPr="004761CC">
        <w:rPr>
          <w:rFonts w:ascii="Calibri" w:hAnsi="Calibri" w:cs="Calibri"/>
        </w:rPr>
        <w:t xml:space="preserve">final concentration </w:t>
      </w:r>
      <w:r w:rsidR="00B41CF3" w:rsidRPr="004761CC">
        <w:rPr>
          <w:rFonts w:ascii="Calibri" w:hAnsi="Calibri" w:cs="Calibri"/>
        </w:rPr>
        <w:t xml:space="preserve">of </w:t>
      </w:r>
      <w:r w:rsidR="008537D5" w:rsidRPr="004761CC">
        <w:rPr>
          <w:rFonts w:ascii="Calibri" w:hAnsi="Calibri" w:cs="Calibri"/>
        </w:rPr>
        <w:t xml:space="preserve">7% w/w. </w:t>
      </w:r>
    </w:p>
    <w:p w14:paraId="4DA0E950" w14:textId="77777777" w:rsidR="002B253E" w:rsidRPr="004761CC" w:rsidRDefault="002B253E" w:rsidP="0038579A">
      <w:pPr>
        <w:pStyle w:val="ListParagraph"/>
        <w:spacing w:after="0" w:line="240" w:lineRule="auto"/>
        <w:ind w:left="851"/>
        <w:jc w:val="both"/>
        <w:rPr>
          <w:rFonts w:ascii="Calibri" w:hAnsi="Calibri" w:cs="Calibri"/>
        </w:rPr>
      </w:pPr>
    </w:p>
    <w:p w14:paraId="4BADBB38" w14:textId="595109F3" w:rsidR="002B253E" w:rsidRPr="009100B1" w:rsidRDefault="003A5718" w:rsidP="0038579A">
      <w:pPr>
        <w:pStyle w:val="ListParagraph"/>
        <w:numPr>
          <w:ilvl w:val="1"/>
          <w:numId w:val="25"/>
        </w:numPr>
        <w:spacing w:after="0" w:line="240" w:lineRule="auto"/>
        <w:ind w:left="851" w:hanging="851"/>
        <w:jc w:val="both"/>
        <w:rPr>
          <w:rFonts w:ascii="Calibri" w:hAnsi="Calibri" w:cs="Calibri"/>
        </w:rPr>
      </w:pPr>
      <w:r w:rsidRPr="004761CC">
        <w:rPr>
          <w:rFonts w:ascii="Calibri" w:hAnsi="Calibri" w:cs="Calibri"/>
        </w:rPr>
        <w:t>Cast the PVA–MIP</w:t>
      </w:r>
      <w:r w:rsidRPr="004761CC">
        <w:rPr>
          <w:rFonts w:ascii="Cambria Math" w:hAnsi="Cambria Math" w:cs="Cambria Math"/>
        </w:rPr>
        <w:t>‑</w:t>
      </w:r>
      <w:r w:rsidRPr="004761CC">
        <w:rPr>
          <w:rFonts w:ascii="Calibri" w:hAnsi="Calibri" w:cs="Calibri"/>
        </w:rPr>
        <w:t>207</w:t>
      </w:r>
      <w:r w:rsidRPr="004761CC">
        <w:rPr>
          <w:rFonts w:ascii="Cambria Math" w:hAnsi="Cambria Math" w:cs="Cambria Math"/>
        </w:rPr>
        <w:t>‑</w:t>
      </w:r>
      <w:r w:rsidRPr="004761CC">
        <w:rPr>
          <w:rFonts w:ascii="Calibri" w:hAnsi="Calibri" w:cs="Calibri"/>
        </w:rPr>
        <w:t>SO</w:t>
      </w:r>
      <w:r w:rsidRPr="004761CC">
        <w:rPr>
          <w:rFonts w:ascii="Calibri" w:hAnsi="Calibri" w:cs="Calibri"/>
          <w:vertAlign w:val="subscript"/>
        </w:rPr>
        <w:t>3</w:t>
      </w:r>
      <w:r w:rsidRPr="004761CC">
        <w:rPr>
          <w:rFonts w:ascii="Calibri" w:hAnsi="Calibri" w:cs="Calibri"/>
        </w:rPr>
        <w:t>H solutions onto clean glass plates</w:t>
      </w:r>
      <w:r w:rsidRPr="009100B1">
        <w:rPr>
          <w:rFonts w:ascii="Calibri" w:hAnsi="Calibri" w:cs="Calibri"/>
        </w:rPr>
        <w:t xml:space="preserve"> using a film applicator to form wet films of defined thickness</w:t>
      </w:r>
      <w:r w:rsidR="002D261F" w:rsidRPr="009100B1">
        <w:rPr>
          <w:rFonts w:ascii="Calibri" w:hAnsi="Calibri" w:cs="Calibri"/>
        </w:rPr>
        <w:t xml:space="preserve"> (e.g., 1 mm)</w:t>
      </w:r>
      <w:r w:rsidRPr="009100B1">
        <w:rPr>
          <w:rFonts w:ascii="Calibri" w:hAnsi="Calibri" w:cs="Calibri"/>
        </w:rPr>
        <w:t>.</w:t>
      </w:r>
      <w:r w:rsidR="00F800E5" w:rsidRPr="009100B1">
        <w:rPr>
          <w:rFonts w:ascii="Calibri" w:hAnsi="Calibri" w:cs="Calibri"/>
        </w:rPr>
        <w:t xml:space="preserve"> </w:t>
      </w:r>
      <w:r w:rsidR="00310AE8" w:rsidRPr="009100B1">
        <w:rPr>
          <w:rFonts w:ascii="Calibri" w:hAnsi="Calibri" w:cs="Calibri"/>
        </w:rPr>
        <w:t xml:space="preserve">The thickness </w:t>
      </w:r>
      <w:r w:rsidR="001710C0" w:rsidRPr="009100B1">
        <w:rPr>
          <w:rFonts w:ascii="Calibri" w:hAnsi="Calibri" w:cs="Calibri"/>
        </w:rPr>
        <w:t xml:space="preserve">of the membrane can be selected </w:t>
      </w:r>
      <w:r w:rsidR="001F32A1" w:rsidRPr="009100B1">
        <w:rPr>
          <w:rFonts w:ascii="Calibri" w:hAnsi="Calibri" w:cs="Calibri"/>
        </w:rPr>
        <w:t xml:space="preserve">depending on </w:t>
      </w:r>
      <w:r w:rsidR="001C4931" w:rsidRPr="009100B1">
        <w:rPr>
          <w:rFonts w:ascii="Calibri" w:hAnsi="Calibri" w:cs="Calibri"/>
        </w:rPr>
        <w:t xml:space="preserve">the </w:t>
      </w:r>
      <w:r w:rsidR="00C116A9" w:rsidRPr="009100B1">
        <w:rPr>
          <w:rFonts w:ascii="Calibri" w:hAnsi="Calibri" w:cs="Calibri"/>
        </w:rPr>
        <w:t>concentration and viscosity of the</w:t>
      </w:r>
      <w:r w:rsidR="00E105EC" w:rsidRPr="009100B1">
        <w:rPr>
          <w:rFonts w:ascii="Calibri" w:hAnsi="Calibri" w:cs="Calibri"/>
        </w:rPr>
        <w:t xml:space="preserve"> </w:t>
      </w:r>
      <w:r w:rsidR="00EB4145" w:rsidRPr="009100B1">
        <w:rPr>
          <w:rFonts w:ascii="Calibri" w:hAnsi="Calibri" w:cs="Calibri"/>
        </w:rPr>
        <w:t xml:space="preserve">polymer </w:t>
      </w:r>
      <w:r w:rsidR="001C4931" w:rsidRPr="009100B1">
        <w:rPr>
          <w:rFonts w:ascii="Calibri" w:hAnsi="Calibri" w:cs="Calibri"/>
        </w:rPr>
        <w:t>solution</w:t>
      </w:r>
      <w:r w:rsidR="00836447" w:rsidRPr="009100B1">
        <w:rPr>
          <w:rFonts w:ascii="Calibri" w:hAnsi="Calibri" w:cs="Calibri"/>
        </w:rPr>
        <w:t>, typically ranging</w:t>
      </w:r>
      <w:r w:rsidR="00F93AC7" w:rsidRPr="009100B1">
        <w:rPr>
          <w:rFonts w:ascii="Calibri" w:hAnsi="Calibri" w:cs="Calibri"/>
        </w:rPr>
        <w:t xml:space="preserve"> </w:t>
      </w:r>
      <w:r w:rsidR="0083677E" w:rsidRPr="009100B1">
        <w:rPr>
          <w:rFonts w:ascii="Calibri" w:hAnsi="Calibri" w:cs="Calibri"/>
        </w:rPr>
        <w:t>from</w:t>
      </w:r>
      <w:r w:rsidR="00836447" w:rsidRPr="009100B1">
        <w:rPr>
          <w:rFonts w:ascii="Calibri" w:hAnsi="Calibri" w:cs="Calibri"/>
        </w:rPr>
        <w:t xml:space="preserve"> about</w:t>
      </w:r>
      <w:r w:rsidR="0083677E" w:rsidRPr="009100B1">
        <w:rPr>
          <w:rFonts w:ascii="Calibri" w:hAnsi="Calibri" w:cs="Calibri"/>
        </w:rPr>
        <w:t xml:space="preserve"> 10 µ</w:t>
      </w:r>
      <w:r w:rsidR="00D1454B">
        <w:rPr>
          <w:rFonts w:ascii="Calibri" w:hAnsi="Calibri" w:cs="Calibri"/>
        </w:rPr>
        <w:t>M</w:t>
      </w:r>
      <w:r w:rsidR="0083677E" w:rsidRPr="009100B1">
        <w:rPr>
          <w:rFonts w:ascii="Calibri" w:hAnsi="Calibri" w:cs="Calibri"/>
        </w:rPr>
        <w:t xml:space="preserve"> to </w:t>
      </w:r>
      <w:r w:rsidR="00836447" w:rsidRPr="009100B1">
        <w:rPr>
          <w:rFonts w:ascii="Calibri" w:hAnsi="Calibri" w:cs="Calibri"/>
        </w:rPr>
        <w:t>over</w:t>
      </w:r>
      <w:r w:rsidR="0083677E" w:rsidRPr="009100B1">
        <w:rPr>
          <w:rFonts w:ascii="Calibri" w:hAnsi="Calibri" w:cs="Calibri"/>
        </w:rPr>
        <w:t xml:space="preserve"> 200 µ</w:t>
      </w:r>
      <w:r w:rsidR="00D1454B">
        <w:rPr>
          <w:rFonts w:ascii="Calibri" w:hAnsi="Calibri" w:cs="Calibri"/>
        </w:rPr>
        <w:t>M</w:t>
      </w:r>
      <w:r w:rsidR="00B36882" w:rsidRPr="009100B1">
        <w:rPr>
          <w:rFonts w:ascii="Calibri" w:hAnsi="Calibri" w:cs="Calibri"/>
        </w:rPr>
        <w:t xml:space="preserve"> in</w:t>
      </w:r>
      <w:r w:rsidR="0083677E" w:rsidRPr="009100B1">
        <w:rPr>
          <w:rFonts w:ascii="Calibri" w:hAnsi="Calibri" w:cs="Calibri"/>
        </w:rPr>
        <w:t xml:space="preserve"> the dry film</w:t>
      </w:r>
      <w:r w:rsidR="00DA1EC8" w:rsidRPr="009100B1">
        <w:rPr>
          <w:rFonts w:ascii="Calibri" w:hAnsi="Calibri" w:cs="Calibri"/>
        </w:rPr>
        <w:t xml:space="preserve">. </w:t>
      </w:r>
    </w:p>
    <w:p w14:paraId="74A03F44" w14:textId="77777777" w:rsidR="002B253E" w:rsidRPr="009100B1" w:rsidRDefault="002B253E" w:rsidP="0038579A">
      <w:pPr>
        <w:pStyle w:val="ListParagraph"/>
        <w:spacing w:after="0" w:line="240" w:lineRule="auto"/>
        <w:ind w:left="851"/>
        <w:jc w:val="both"/>
        <w:rPr>
          <w:rFonts w:ascii="Calibri" w:hAnsi="Calibri" w:cs="Calibri"/>
        </w:rPr>
      </w:pPr>
    </w:p>
    <w:p w14:paraId="2AB269C6" w14:textId="1497F6BF" w:rsidR="001B590B" w:rsidRPr="00AE6D31" w:rsidRDefault="003A5718" w:rsidP="0038579A">
      <w:pPr>
        <w:pStyle w:val="ListParagraph"/>
        <w:numPr>
          <w:ilvl w:val="1"/>
          <w:numId w:val="25"/>
        </w:numPr>
        <w:spacing w:after="0" w:line="240" w:lineRule="auto"/>
        <w:ind w:left="851" w:hanging="851"/>
        <w:jc w:val="both"/>
        <w:rPr>
          <w:rFonts w:ascii="Calibri" w:hAnsi="Calibri" w:cs="Calibri"/>
        </w:rPr>
      </w:pPr>
      <w:r w:rsidRPr="009100B1">
        <w:rPr>
          <w:rFonts w:ascii="Calibri" w:hAnsi="Calibri" w:cs="Calibri"/>
        </w:rPr>
        <w:t>Dry the cast films under ambient conditions</w:t>
      </w:r>
      <w:r w:rsidR="0083677E" w:rsidRPr="009100B1">
        <w:rPr>
          <w:rFonts w:ascii="Calibri" w:hAnsi="Calibri" w:cs="Calibri"/>
        </w:rPr>
        <w:t xml:space="preserve"> under a hood</w:t>
      </w:r>
      <w:r w:rsidRPr="009100B1">
        <w:rPr>
          <w:rFonts w:ascii="Calibri" w:hAnsi="Calibri" w:cs="Calibri"/>
        </w:rPr>
        <w:t xml:space="preserve"> until solvent evaporation is complete, then peel the membranes from the glass plates to obtain flexible, dense, and transparent PVA and PVA</w:t>
      </w:r>
      <w:r w:rsidR="00785193" w:rsidRPr="009100B1">
        <w:rPr>
          <w:rFonts w:ascii="Calibri" w:hAnsi="Calibri" w:cs="Calibri"/>
        </w:rPr>
        <w:t>/</w:t>
      </w:r>
      <w:r w:rsidRPr="009100B1">
        <w:rPr>
          <w:rFonts w:ascii="Calibri" w:hAnsi="Calibri" w:cs="Calibri"/>
        </w:rPr>
        <w:t>MIP</w:t>
      </w:r>
      <w:r w:rsidRPr="002156AF">
        <w:rPr>
          <w:rFonts w:ascii="Cambria Math" w:hAnsi="Cambria Math" w:cs="Cambria Math"/>
        </w:rPr>
        <w:t>‑</w:t>
      </w:r>
      <w:r w:rsidRPr="009100B1">
        <w:rPr>
          <w:rFonts w:ascii="Calibri" w:hAnsi="Calibri" w:cs="Calibri"/>
        </w:rPr>
        <w:t>207</w:t>
      </w:r>
      <w:r w:rsidRPr="002156AF">
        <w:rPr>
          <w:rFonts w:ascii="Cambria Math" w:hAnsi="Cambria Math" w:cs="Cambria Math"/>
        </w:rPr>
        <w:t>‑</w:t>
      </w:r>
      <w:r w:rsidRPr="009100B1">
        <w:rPr>
          <w:rFonts w:ascii="Calibri" w:hAnsi="Calibri" w:cs="Calibri"/>
        </w:rPr>
        <w:t>S</w:t>
      </w:r>
      <w:r w:rsidR="00F01D28" w:rsidRPr="009100B1">
        <w:rPr>
          <w:rFonts w:ascii="Calibri" w:hAnsi="Calibri" w:cs="Calibri"/>
        </w:rPr>
        <w:t>O</w:t>
      </w:r>
      <w:r w:rsidR="00F01D28" w:rsidRPr="00B32E07">
        <w:rPr>
          <w:rFonts w:ascii="Calibri" w:hAnsi="Calibri" w:cs="Calibri"/>
          <w:vertAlign w:val="subscript"/>
        </w:rPr>
        <w:t>3</w:t>
      </w:r>
      <w:r w:rsidRPr="009100B1">
        <w:rPr>
          <w:rFonts w:ascii="Calibri" w:hAnsi="Calibri" w:cs="Calibri"/>
        </w:rPr>
        <w:t>H membranes.</w:t>
      </w:r>
      <w:r w:rsidR="00B15D31" w:rsidRPr="009100B1">
        <w:rPr>
          <w:rFonts w:ascii="Calibri" w:hAnsi="Calibri" w:cs="Calibri"/>
        </w:rPr>
        <w:t xml:space="preserve"> </w:t>
      </w:r>
      <w:r w:rsidR="00482376" w:rsidRPr="009100B1">
        <w:rPr>
          <w:rFonts w:ascii="Calibri" w:hAnsi="Calibri" w:cs="Calibri"/>
        </w:rPr>
        <w:t xml:space="preserve">A schematic illustration </w:t>
      </w:r>
      <w:r w:rsidR="00E45C1E" w:rsidRPr="009100B1">
        <w:rPr>
          <w:rFonts w:ascii="Calibri" w:hAnsi="Calibri" w:cs="Calibri"/>
        </w:rPr>
        <w:t>of</w:t>
      </w:r>
      <w:r w:rsidR="000359C2" w:rsidRPr="009100B1">
        <w:rPr>
          <w:rFonts w:ascii="Calibri" w:hAnsi="Calibri" w:cs="Calibri"/>
        </w:rPr>
        <w:t xml:space="preserve"> the fabrication of </w:t>
      </w:r>
      <w:r w:rsidR="00E45C1E" w:rsidRPr="009100B1">
        <w:rPr>
          <w:rFonts w:ascii="Calibri" w:hAnsi="Calibri" w:cs="Calibri"/>
        </w:rPr>
        <w:t xml:space="preserve">a </w:t>
      </w:r>
      <w:r w:rsidR="00E56759" w:rsidRPr="009100B1">
        <w:rPr>
          <w:rFonts w:ascii="Calibri" w:hAnsi="Calibri" w:cs="Calibri"/>
        </w:rPr>
        <w:t>Mixed M</w:t>
      </w:r>
      <w:r w:rsidR="000359C2" w:rsidRPr="009100B1">
        <w:rPr>
          <w:rFonts w:ascii="Calibri" w:hAnsi="Calibri" w:cs="Calibri"/>
        </w:rPr>
        <w:t xml:space="preserve">atrix </w:t>
      </w:r>
      <w:r w:rsidR="00E56759" w:rsidRPr="009100B1">
        <w:rPr>
          <w:rFonts w:ascii="Calibri" w:hAnsi="Calibri" w:cs="Calibri"/>
        </w:rPr>
        <w:t xml:space="preserve">Membrane (MMM) </w:t>
      </w:r>
      <w:r w:rsidR="000359C2" w:rsidRPr="009100B1">
        <w:rPr>
          <w:rFonts w:ascii="Calibri" w:hAnsi="Calibri" w:cs="Calibri"/>
        </w:rPr>
        <w:t>is p</w:t>
      </w:r>
      <w:r w:rsidR="00E45C1E" w:rsidRPr="009100B1">
        <w:rPr>
          <w:rFonts w:ascii="Calibri" w:hAnsi="Calibri" w:cs="Calibri"/>
        </w:rPr>
        <w:t xml:space="preserve">resented </w:t>
      </w:r>
      <w:r w:rsidR="00E45C1E" w:rsidRPr="00AE6D31">
        <w:rPr>
          <w:rFonts w:ascii="Calibri" w:hAnsi="Calibri" w:cs="Calibri"/>
        </w:rPr>
        <w:t xml:space="preserve">in </w:t>
      </w:r>
      <w:r w:rsidR="007E27D7" w:rsidRPr="0030773A">
        <w:rPr>
          <w:rFonts w:ascii="Calibri" w:hAnsi="Calibri" w:cs="Calibri"/>
          <w:b/>
          <w:bCs/>
        </w:rPr>
        <w:t>F</w:t>
      </w:r>
      <w:r w:rsidR="00E613CE" w:rsidRPr="0030773A">
        <w:rPr>
          <w:rFonts w:ascii="Calibri" w:hAnsi="Calibri" w:cs="Calibri"/>
          <w:b/>
          <w:bCs/>
        </w:rPr>
        <w:t xml:space="preserve">igure </w:t>
      </w:r>
      <w:r w:rsidR="00A101F6">
        <w:rPr>
          <w:rFonts w:ascii="Calibri" w:hAnsi="Calibri" w:cs="Calibri"/>
          <w:b/>
          <w:bCs/>
        </w:rPr>
        <w:t>2</w:t>
      </w:r>
      <w:r w:rsidR="00D01D5F" w:rsidRPr="00AE6D31">
        <w:rPr>
          <w:rFonts w:ascii="Calibri" w:hAnsi="Calibri" w:cs="Calibri"/>
        </w:rPr>
        <w:t>.</w:t>
      </w:r>
      <w:r w:rsidR="007C27C5" w:rsidRPr="00AE6D31">
        <w:rPr>
          <w:rFonts w:ascii="Calibri" w:hAnsi="Calibri" w:cs="Calibri"/>
        </w:rPr>
        <w:t xml:space="preserve"> </w:t>
      </w:r>
    </w:p>
    <w:p w14:paraId="5A2307F1" w14:textId="77777777" w:rsidR="003B1705" w:rsidRPr="009100B1" w:rsidRDefault="003B1705" w:rsidP="0038579A">
      <w:pPr>
        <w:pStyle w:val="ListParagraph"/>
        <w:spacing w:after="0" w:line="240" w:lineRule="auto"/>
        <w:ind w:left="851"/>
        <w:jc w:val="both"/>
        <w:rPr>
          <w:rFonts w:ascii="Calibri" w:hAnsi="Calibri" w:cs="Calibri"/>
        </w:rPr>
      </w:pPr>
    </w:p>
    <w:p w14:paraId="2D8AFCCB" w14:textId="4DA7E6BA" w:rsidR="00657BB7" w:rsidRPr="009100B1" w:rsidRDefault="003A5718" w:rsidP="0038579A">
      <w:pPr>
        <w:pStyle w:val="ListParagraph"/>
        <w:numPr>
          <w:ilvl w:val="1"/>
          <w:numId w:val="25"/>
        </w:numPr>
        <w:spacing w:after="0" w:line="240" w:lineRule="auto"/>
        <w:ind w:left="851" w:hanging="851"/>
        <w:jc w:val="both"/>
        <w:rPr>
          <w:rFonts w:ascii="Calibri" w:hAnsi="Calibri" w:cs="Calibri"/>
        </w:rPr>
      </w:pPr>
      <w:r>
        <w:rPr>
          <w:rFonts w:ascii="Calibri" w:hAnsi="Calibri" w:cs="Calibri"/>
        </w:rPr>
        <w:t>Prepare a</w:t>
      </w:r>
      <w:r w:rsidR="00295A27" w:rsidRPr="009100B1">
        <w:rPr>
          <w:rFonts w:ascii="Calibri" w:hAnsi="Calibri" w:cs="Calibri"/>
        </w:rPr>
        <w:t xml:space="preserve"> PVA-only control</w:t>
      </w:r>
      <w:r>
        <w:rPr>
          <w:rFonts w:ascii="Calibri" w:hAnsi="Calibri" w:cs="Calibri"/>
        </w:rPr>
        <w:t xml:space="preserve"> membrane</w:t>
      </w:r>
      <w:r w:rsidR="00295A27" w:rsidRPr="009100B1">
        <w:rPr>
          <w:rFonts w:ascii="Calibri" w:hAnsi="Calibri" w:cs="Calibri"/>
        </w:rPr>
        <w:t xml:space="preserve"> without MIP</w:t>
      </w:r>
      <w:r w:rsidR="00295A27" w:rsidRPr="002156AF">
        <w:rPr>
          <w:rFonts w:ascii="Cambria Math" w:hAnsi="Cambria Math" w:cs="Cambria Math"/>
        </w:rPr>
        <w:t>‑</w:t>
      </w:r>
      <w:r w:rsidR="00295A27" w:rsidRPr="009100B1">
        <w:rPr>
          <w:rFonts w:ascii="Calibri" w:hAnsi="Calibri" w:cs="Calibri"/>
        </w:rPr>
        <w:t>207</w:t>
      </w:r>
      <w:r w:rsidR="00295A27" w:rsidRPr="002156AF">
        <w:rPr>
          <w:rFonts w:ascii="Cambria Math" w:hAnsi="Cambria Math" w:cs="Cambria Math"/>
        </w:rPr>
        <w:t>‑</w:t>
      </w:r>
      <w:r w:rsidR="00295A27" w:rsidRPr="009100B1">
        <w:rPr>
          <w:rFonts w:ascii="Calibri" w:hAnsi="Calibri" w:cs="Calibri"/>
        </w:rPr>
        <w:t>SO</w:t>
      </w:r>
      <w:r w:rsidR="00295A27" w:rsidRPr="005F2CC8">
        <w:rPr>
          <w:rFonts w:ascii="Calibri" w:hAnsi="Calibri" w:cs="Calibri"/>
          <w:vertAlign w:val="subscript"/>
        </w:rPr>
        <w:t>3</w:t>
      </w:r>
      <w:r w:rsidR="00295A27" w:rsidRPr="009100B1">
        <w:rPr>
          <w:rFonts w:ascii="Calibri" w:hAnsi="Calibri" w:cs="Calibri"/>
        </w:rPr>
        <w:t xml:space="preserve">H </w:t>
      </w:r>
      <w:r w:rsidR="0093312E">
        <w:rPr>
          <w:rFonts w:ascii="Calibri" w:hAnsi="Calibri" w:cs="Calibri"/>
        </w:rPr>
        <w:t>using the same</w:t>
      </w:r>
      <w:r w:rsidR="001B6850">
        <w:rPr>
          <w:rFonts w:ascii="Calibri" w:hAnsi="Calibri" w:cs="Calibri"/>
        </w:rPr>
        <w:t xml:space="preserve"> fabrication procedure to</w:t>
      </w:r>
      <w:r w:rsidR="00295A27" w:rsidRPr="009100B1">
        <w:rPr>
          <w:rFonts w:ascii="Calibri" w:hAnsi="Calibri" w:cs="Calibri"/>
        </w:rPr>
        <w:t xml:space="preserve"> determine </w:t>
      </w:r>
      <w:r w:rsidR="00B33C41" w:rsidRPr="009100B1">
        <w:rPr>
          <w:rFonts w:ascii="Calibri" w:hAnsi="Calibri" w:cs="Calibri"/>
        </w:rPr>
        <w:t>the contribution of the pristine polymer</w:t>
      </w:r>
      <w:r w:rsidR="001B6850">
        <w:rPr>
          <w:rFonts w:ascii="Calibri" w:hAnsi="Calibri" w:cs="Calibri"/>
        </w:rPr>
        <w:t xml:space="preserve"> matrix</w:t>
      </w:r>
      <w:r w:rsidR="00B33C41" w:rsidRPr="009100B1">
        <w:rPr>
          <w:rFonts w:ascii="Calibri" w:hAnsi="Calibri" w:cs="Calibri"/>
        </w:rPr>
        <w:t xml:space="preserve"> to the proton conductivity</w:t>
      </w:r>
      <w:r w:rsidR="00295A27" w:rsidRPr="009100B1">
        <w:rPr>
          <w:rFonts w:ascii="Calibri" w:hAnsi="Calibri" w:cs="Calibri"/>
        </w:rPr>
        <w:t xml:space="preserve">. </w:t>
      </w:r>
    </w:p>
    <w:p w14:paraId="2302E7C0" w14:textId="77777777" w:rsidR="00123286" w:rsidRPr="009100B1" w:rsidRDefault="00123286" w:rsidP="00D1454B">
      <w:pPr>
        <w:spacing w:after="0" w:line="240" w:lineRule="auto"/>
        <w:jc w:val="both"/>
        <w:rPr>
          <w:rFonts w:ascii="Calibri" w:hAnsi="Calibri" w:cs="Calibri"/>
          <w:b/>
          <w:bCs/>
        </w:rPr>
      </w:pPr>
    </w:p>
    <w:p w14:paraId="7A1AD6D4" w14:textId="24E1C013" w:rsidR="0086381F" w:rsidRDefault="003A5718" w:rsidP="00D1454B">
      <w:pPr>
        <w:spacing w:after="0" w:line="240" w:lineRule="auto"/>
        <w:jc w:val="center"/>
        <w:rPr>
          <w:rFonts w:ascii="Calibri" w:hAnsi="Calibri" w:cs="Calibri"/>
          <w:b/>
          <w:bCs/>
        </w:rPr>
      </w:pPr>
      <w:r w:rsidRPr="009100B1">
        <w:rPr>
          <w:rFonts w:ascii="Calibri" w:hAnsi="Calibri" w:cs="Calibri"/>
          <w:b/>
          <w:bCs/>
        </w:rPr>
        <w:t xml:space="preserve">[Place Figure </w:t>
      </w:r>
      <w:r w:rsidR="00D11F1A">
        <w:rPr>
          <w:rFonts w:ascii="Calibri" w:hAnsi="Calibri" w:cs="Calibri"/>
          <w:b/>
          <w:bCs/>
        </w:rPr>
        <w:t>2</w:t>
      </w:r>
      <w:r w:rsidRPr="009100B1">
        <w:rPr>
          <w:rFonts w:ascii="Calibri" w:hAnsi="Calibri" w:cs="Calibri"/>
          <w:b/>
          <w:bCs/>
        </w:rPr>
        <w:t xml:space="preserve"> here]</w:t>
      </w:r>
    </w:p>
    <w:p w14:paraId="48A7BC5A" w14:textId="77777777" w:rsidR="00A101F6" w:rsidRPr="00AE6D31" w:rsidRDefault="00A101F6" w:rsidP="00D1454B">
      <w:pPr>
        <w:spacing w:after="0" w:line="240" w:lineRule="auto"/>
        <w:jc w:val="center"/>
        <w:rPr>
          <w:rFonts w:ascii="Calibri" w:hAnsi="Calibri" w:cs="Calibri"/>
          <w:b/>
          <w:bCs/>
          <w:vertAlign w:val="subscript"/>
        </w:rPr>
      </w:pPr>
    </w:p>
    <w:p w14:paraId="3833712B" w14:textId="231A644A" w:rsidR="000B3B5C" w:rsidRPr="009100B1" w:rsidRDefault="000B3B5C" w:rsidP="00D1454B">
      <w:pPr>
        <w:spacing w:after="0" w:line="240" w:lineRule="auto"/>
        <w:jc w:val="both"/>
        <w:rPr>
          <w:rFonts w:ascii="Calibri" w:hAnsi="Calibri" w:cs="Calibri"/>
          <w:b/>
          <w:bCs/>
        </w:rPr>
      </w:pPr>
    </w:p>
    <w:p w14:paraId="0F3618F3" w14:textId="75405AA7" w:rsidR="00C5214E" w:rsidRPr="00871EC8" w:rsidRDefault="003A5718" w:rsidP="00D1454B">
      <w:pPr>
        <w:pStyle w:val="Heading2"/>
        <w:numPr>
          <w:ilvl w:val="0"/>
          <w:numId w:val="25"/>
        </w:numPr>
        <w:spacing w:before="0" w:after="0" w:line="240" w:lineRule="auto"/>
        <w:jc w:val="both"/>
        <w:rPr>
          <w:rFonts w:ascii="Calibri" w:hAnsi="Calibri" w:cs="Calibri"/>
          <w:b/>
          <w:bCs/>
          <w:color w:val="auto"/>
          <w:sz w:val="24"/>
          <w:szCs w:val="24"/>
          <w:highlight w:val="yellow"/>
        </w:rPr>
      </w:pPr>
      <w:r w:rsidRPr="00871EC8">
        <w:rPr>
          <w:rFonts w:ascii="Calibri" w:hAnsi="Calibri" w:cs="Calibri"/>
          <w:b/>
          <w:bCs/>
          <w:color w:val="auto"/>
          <w:sz w:val="24"/>
          <w:szCs w:val="24"/>
          <w:highlight w:val="yellow"/>
        </w:rPr>
        <w:lastRenderedPageBreak/>
        <w:t>Proton conductivity measurement</w:t>
      </w:r>
    </w:p>
    <w:p w14:paraId="5AAA4F62" w14:textId="77777777" w:rsidR="00D1454B" w:rsidRPr="00871EC8" w:rsidRDefault="00D1454B" w:rsidP="00D1454B">
      <w:pPr>
        <w:spacing w:after="0" w:line="240" w:lineRule="auto"/>
        <w:rPr>
          <w:highlight w:val="yellow"/>
        </w:rPr>
      </w:pPr>
    </w:p>
    <w:p w14:paraId="4063A4B0" w14:textId="039265B5" w:rsidR="0078290E" w:rsidRPr="00871EC8" w:rsidRDefault="003A5718" w:rsidP="00D1454B">
      <w:pPr>
        <w:pStyle w:val="ListParagraph"/>
        <w:numPr>
          <w:ilvl w:val="1"/>
          <w:numId w:val="25"/>
        </w:numPr>
        <w:spacing w:after="0" w:line="240" w:lineRule="auto"/>
        <w:ind w:left="851" w:hanging="851"/>
        <w:jc w:val="both"/>
        <w:rPr>
          <w:rFonts w:ascii="Calibri" w:hAnsi="Calibri" w:cs="Calibri"/>
          <w:highlight w:val="yellow"/>
        </w:rPr>
      </w:pPr>
      <w:r w:rsidRPr="00871EC8">
        <w:rPr>
          <w:rFonts w:ascii="Calibri" w:hAnsi="Calibri" w:cs="Calibri"/>
          <w:highlight w:val="yellow"/>
        </w:rPr>
        <w:t xml:space="preserve">Cut the fabricated membrane samples </w:t>
      </w:r>
      <w:r w:rsidR="007F737C" w:rsidRPr="00871EC8">
        <w:rPr>
          <w:rFonts w:ascii="Calibri" w:hAnsi="Calibri" w:cs="Calibri"/>
          <w:highlight w:val="yellow"/>
        </w:rPr>
        <w:t xml:space="preserve">according to </w:t>
      </w:r>
      <w:r w:rsidRPr="00871EC8">
        <w:rPr>
          <w:rFonts w:ascii="Calibri" w:hAnsi="Calibri" w:cs="Calibri"/>
          <w:highlight w:val="yellow"/>
        </w:rPr>
        <w:t xml:space="preserve">the in-plane measurement cell geometry (e.g., </w:t>
      </w:r>
      <w:r w:rsidR="007F737C" w:rsidRPr="00871EC8">
        <w:rPr>
          <w:rFonts w:ascii="Calibri" w:hAnsi="Calibri" w:cs="Calibri"/>
          <w:highlight w:val="yellow"/>
        </w:rPr>
        <w:t>2 cm</w:t>
      </w:r>
      <w:r w:rsidRPr="00871EC8">
        <w:rPr>
          <w:rFonts w:ascii="Calibri" w:hAnsi="Calibri" w:cs="Calibri"/>
          <w:highlight w:val="yellow"/>
        </w:rPr>
        <w:t xml:space="preserve"> x 2 cm). Measure the sample dimensions and thickness at several positions using a micrometer, then calculate and record the average thickness (</w:t>
      </w:r>
      <w:r w:rsidRPr="00871EC8">
        <w:rPr>
          <w:rFonts w:ascii="Calibri" w:hAnsi="Calibri" w:cs="Calibri"/>
          <w:i/>
          <w:iCs/>
          <w:highlight w:val="yellow"/>
        </w:rPr>
        <w:t>t</w:t>
      </w:r>
      <w:r w:rsidRPr="00871EC8">
        <w:rPr>
          <w:rFonts w:ascii="Calibri" w:hAnsi="Calibri" w:cs="Calibri"/>
          <w:highlight w:val="yellow"/>
        </w:rPr>
        <w:t xml:space="preserve">) (see </w:t>
      </w:r>
      <w:r w:rsidRPr="00871EC8">
        <w:rPr>
          <w:rFonts w:ascii="Calibri" w:hAnsi="Calibri" w:cs="Calibri"/>
          <w:b/>
          <w:bCs/>
          <w:highlight w:val="yellow"/>
        </w:rPr>
        <w:t xml:space="preserve">Figure </w:t>
      </w:r>
      <w:r w:rsidR="00D11F1A" w:rsidRPr="00871EC8">
        <w:rPr>
          <w:rFonts w:ascii="Calibri" w:hAnsi="Calibri" w:cs="Calibri"/>
          <w:b/>
          <w:bCs/>
          <w:highlight w:val="yellow"/>
        </w:rPr>
        <w:t>3</w:t>
      </w:r>
      <w:r w:rsidRPr="00871EC8">
        <w:rPr>
          <w:rFonts w:ascii="Calibri" w:hAnsi="Calibri" w:cs="Calibri"/>
          <w:b/>
          <w:bCs/>
          <w:highlight w:val="yellow"/>
        </w:rPr>
        <w:t>, step 2</w:t>
      </w:r>
      <w:r w:rsidRPr="00871EC8">
        <w:rPr>
          <w:rFonts w:ascii="Calibri" w:hAnsi="Calibri" w:cs="Calibri"/>
          <w:highlight w:val="yellow"/>
        </w:rPr>
        <w:t xml:space="preserve">). </w:t>
      </w:r>
    </w:p>
    <w:p w14:paraId="6EAA732A" w14:textId="77777777" w:rsidR="0078290E" w:rsidRPr="00871EC8" w:rsidRDefault="0078290E" w:rsidP="0038579A">
      <w:pPr>
        <w:pStyle w:val="ListParagraph"/>
        <w:spacing w:after="0" w:line="240" w:lineRule="auto"/>
        <w:ind w:left="851"/>
        <w:jc w:val="both"/>
        <w:rPr>
          <w:rFonts w:ascii="Calibri" w:hAnsi="Calibri" w:cs="Calibri"/>
          <w:highlight w:val="yellow"/>
        </w:rPr>
      </w:pPr>
    </w:p>
    <w:p w14:paraId="4C97DD21" w14:textId="754D3661" w:rsidR="00D52168" w:rsidRPr="00871EC8" w:rsidRDefault="003A5718" w:rsidP="0038579A">
      <w:pPr>
        <w:pStyle w:val="ListParagraph"/>
        <w:spacing w:after="0" w:line="240" w:lineRule="auto"/>
        <w:ind w:left="851"/>
        <w:jc w:val="both"/>
        <w:rPr>
          <w:rFonts w:ascii="Calibri" w:hAnsi="Calibri" w:cs="Calibri"/>
          <w:highlight w:val="yellow"/>
        </w:rPr>
      </w:pPr>
      <w:r w:rsidRPr="00871EC8">
        <w:rPr>
          <w:rFonts w:ascii="Calibri" w:hAnsi="Calibri" w:cs="Calibri"/>
          <w:b/>
          <w:bCs/>
          <w:highlight w:val="yellow"/>
        </w:rPr>
        <w:t>Note:</w:t>
      </w:r>
      <w:r w:rsidRPr="00871EC8">
        <w:rPr>
          <w:rFonts w:ascii="Calibri" w:hAnsi="Calibri" w:cs="Calibri"/>
          <w:highlight w:val="yellow"/>
        </w:rPr>
        <w:t xml:space="preserve"> </w:t>
      </w:r>
      <w:r w:rsidR="00087F8A" w:rsidRPr="00871EC8">
        <w:rPr>
          <w:rFonts w:ascii="Calibri" w:hAnsi="Calibri" w:cs="Calibri"/>
          <w:highlight w:val="yellow"/>
        </w:rPr>
        <w:t>It is recommended to t</w:t>
      </w:r>
      <w:r w:rsidR="00856EF6" w:rsidRPr="00871EC8">
        <w:rPr>
          <w:rFonts w:ascii="Calibri" w:hAnsi="Calibri" w:cs="Calibri"/>
          <w:highlight w:val="yellow"/>
        </w:rPr>
        <w:t>ake at least three precise thickness measurements</w:t>
      </w:r>
      <w:r w:rsidR="00087F8A" w:rsidRPr="00871EC8">
        <w:rPr>
          <w:rFonts w:ascii="Calibri" w:hAnsi="Calibri" w:cs="Calibri"/>
          <w:highlight w:val="yellow"/>
        </w:rPr>
        <w:t xml:space="preserve"> near the</w:t>
      </w:r>
      <w:r w:rsidRPr="00871EC8">
        <w:rPr>
          <w:rFonts w:ascii="Calibri" w:hAnsi="Calibri" w:cs="Calibri"/>
          <w:highlight w:val="yellow"/>
        </w:rPr>
        <w:t xml:space="preserve"> center of the membrane</w:t>
      </w:r>
      <w:r w:rsidR="00856EF6" w:rsidRPr="00871EC8">
        <w:rPr>
          <w:rFonts w:ascii="Calibri" w:hAnsi="Calibri" w:cs="Calibri"/>
          <w:highlight w:val="yellow"/>
        </w:rPr>
        <w:t>.</w:t>
      </w:r>
    </w:p>
    <w:p w14:paraId="744FA5AC" w14:textId="77777777" w:rsidR="00F17779" w:rsidRPr="00871EC8" w:rsidRDefault="00F17779" w:rsidP="0038579A">
      <w:pPr>
        <w:pStyle w:val="ListParagraph"/>
        <w:spacing w:after="0" w:line="240" w:lineRule="auto"/>
        <w:ind w:left="851" w:hanging="851"/>
        <w:jc w:val="both"/>
        <w:rPr>
          <w:rFonts w:ascii="Calibri" w:hAnsi="Calibri" w:cs="Calibri"/>
          <w:highlight w:val="yellow"/>
        </w:rPr>
      </w:pPr>
    </w:p>
    <w:p w14:paraId="4DEF4110" w14:textId="22548B33" w:rsidR="00EA707D" w:rsidRPr="00871EC8" w:rsidRDefault="003A5718" w:rsidP="0038579A">
      <w:pPr>
        <w:pStyle w:val="ListParagraph"/>
        <w:numPr>
          <w:ilvl w:val="1"/>
          <w:numId w:val="25"/>
        </w:numPr>
        <w:spacing w:after="0" w:line="240" w:lineRule="auto"/>
        <w:ind w:left="851" w:hanging="851"/>
        <w:jc w:val="both"/>
        <w:rPr>
          <w:rFonts w:ascii="Calibri" w:hAnsi="Calibri" w:cs="Calibri"/>
          <w:highlight w:val="yellow"/>
        </w:rPr>
      </w:pPr>
      <w:r w:rsidRPr="00871EC8">
        <w:rPr>
          <w:rFonts w:ascii="Calibri" w:hAnsi="Calibri" w:cs="Calibri"/>
          <w:highlight w:val="yellow"/>
        </w:rPr>
        <w:t>Assemble the conductivity cell by placing the membrane between two electrodes with a known geometric contact area</w:t>
      </w:r>
      <w:r w:rsidR="00831B3B" w:rsidRPr="00871EC8">
        <w:rPr>
          <w:rFonts w:ascii="Calibri" w:hAnsi="Calibri" w:cs="Calibri"/>
          <w:highlight w:val="yellow"/>
        </w:rPr>
        <w:t xml:space="preserve">, </w:t>
      </w:r>
      <w:r w:rsidRPr="00871EC8">
        <w:rPr>
          <w:rFonts w:ascii="Calibri" w:hAnsi="Calibri" w:cs="Calibri"/>
          <w:highlight w:val="yellow"/>
        </w:rPr>
        <w:t xml:space="preserve">A, then sandwich the assembly between two Teflon </w:t>
      </w:r>
      <w:r w:rsidR="009D385D" w:rsidRPr="00871EC8">
        <w:rPr>
          <w:rFonts w:ascii="Calibri" w:hAnsi="Calibri" w:cs="Calibri"/>
          <w:highlight w:val="yellow"/>
        </w:rPr>
        <w:t>cells</w:t>
      </w:r>
      <w:r w:rsidRPr="00871EC8">
        <w:rPr>
          <w:rFonts w:ascii="Calibri" w:hAnsi="Calibri" w:cs="Calibri"/>
          <w:highlight w:val="yellow"/>
        </w:rPr>
        <w:t xml:space="preserve"> and </w:t>
      </w:r>
      <w:r w:rsidR="00641DC9" w:rsidRPr="00871EC8">
        <w:rPr>
          <w:rFonts w:ascii="Calibri" w:hAnsi="Calibri" w:cs="Calibri"/>
          <w:highlight w:val="yellow"/>
        </w:rPr>
        <w:t>gently</w:t>
      </w:r>
      <w:r w:rsidR="0010088A" w:rsidRPr="00871EC8">
        <w:rPr>
          <w:rFonts w:ascii="Calibri" w:hAnsi="Calibri" w:cs="Calibri"/>
          <w:highlight w:val="yellow"/>
        </w:rPr>
        <w:t xml:space="preserve"> </w:t>
      </w:r>
      <w:r w:rsidRPr="00871EC8">
        <w:rPr>
          <w:rFonts w:ascii="Calibri" w:hAnsi="Calibri" w:cs="Calibri"/>
          <w:highlight w:val="yellow"/>
        </w:rPr>
        <w:t>tighten with screws</w:t>
      </w:r>
      <w:r w:rsidR="00717729" w:rsidRPr="00871EC8">
        <w:rPr>
          <w:rFonts w:ascii="Calibri" w:hAnsi="Calibri" w:cs="Calibri"/>
          <w:highlight w:val="yellow"/>
        </w:rPr>
        <w:t xml:space="preserve"> and hex nuts</w:t>
      </w:r>
      <w:r w:rsidRPr="00871EC8">
        <w:rPr>
          <w:rFonts w:ascii="Calibri" w:hAnsi="Calibri" w:cs="Calibri"/>
          <w:highlight w:val="yellow"/>
        </w:rPr>
        <w:t xml:space="preserve"> to ensure good interfacial contact.</w:t>
      </w:r>
      <w:r w:rsidR="005F4982" w:rsidRPr="00871EC8">
        <w:rPr>
          <w:rFonts w:ascii="Calibri" w:hAnsi="Calibri" w:cs="Calibri"/>
          <w:highlight w:val="yellow"/>
        </w:rPr>
        <w:t xml:space="preserve"> </w:t>
      </w:r>
      <w:r w:rsidR="0045715B" w:rsidRPr="00871EC8">
        <w:rPr>
          <w:rFonts w:ascii="Calibri" w:hAnsi="Calibri" w:cs="Calibri"/>
          <w:highlight w:val="yellow"/>
        </w:rPr>
        <w:t xml:space="preserve">A stepwise </w:t>
      </w:r>
      <w:r w:rsidR="00F57BE3" w:rsidRPr="00871EC8">
        <w:rPr>
          <w:rFonts w:ascii="Calibri" w:hAnsi="Calibri" w:cs="Calibri"/>
          <w:highlight w:val="yellow"/>
        </w:rPr>
        <w:t xml:space="preserve">process </w:t>
      </w:r>
      <w:r w:rsidR="009319F6" w:rsidRPr="00871EC8">
        <w:rPr>
          <w:rFonts w:ascii="Calibri" w:hAnsi="Calibri" w:cs="Calibri"/>
          <w:highlight w:val="yellow"/>
        </w:rPr>
        <w:t>of</w:t>
      </w:r>
      <w:r w:rsidR="00F57BE3" w:rsidRPr="00871EC8">
        <w:rPr>
          <w:rFonts w:ascii="Calibri" w:hAnsi="Calibri" w:cs="Calibri"/>
          <w:highlight w:val="yellow"/>
        </w:rPr>
        <w:t xml:space="preserve"> assembl</w:t>
      </w:r>
      <w:r w:rsidR="009319F6" w:rsidRPr="00871EC8">
        <w:rPr>
          <w:rFonts w:ascii="Calibri" w:hAnsi="Calibri" w:cs="Calibri"/>
          <w:highlight w:val="yellow"/>
        </w:rPr>
        <w:t>ing</w:t>
      </w:r>
      <w:r w:rsidR="00F57BE3" w:rsidRPr="00871EC8">
        <w:rPr>
          <w:rFonts w:ascii="Calibri" w:hAnsi="Calibri" w:cs="Calibri"/>
          <w:highlight w:val="yellow"/>
        </w:rPr>
        <w:t xml:space="preserve"> the membrane </w:t>
      </w:r>
      <w:r w:rsidR="009319F6" w:rsidRPr="00871EC8">
        <w:rPr>
          <w:rFonts w:ascii="Calibri" w:hAnsi="Calibri" w:cs="Calibri"/>
          <w:highlight w:val="yellow"/>
        </w:rPr>
        <w:t xml:space="preserve">conductivity cell is presented in </w:t>
      </w:r>
      <w:r w:rsidR="007E27D7" w:rsidRPr="00871EC8">
        <w:rPr>
          <w:rFonts w:ascii="Calibri" w:hAnsi="Calibri" w:cs="Calibri"/>
          <w:b/>
          <w:bCs/>
          <w:highlight w:val="yellow"/>
        </w:rPr>
        <w:t xml:space="preserve">Figure </w:t>
      </w:r>
      <w:r w:rsidR="00D11F1A" w:rsidRPr="00871EC8">
        <w:rPr>
          <w:rFonts w:ascii="Calibri" w:hAnsi="Calibri" w:cs="Calibri"/>
          <w:b/>
          <w:bCs/>
          <w:highlight w:val="yellow"/>
        </w:rPr>
        <w:t>3</w:t>
      </w:r>
      <w:r w:rsidR="001A692A" w:rsidRPr="00871EC8">
        <w:rPr>
          <w:rFonts w:ascii="Calibri" w:hAnsi="Calibri" w:cs="Calibri"/>
          <w:highlight w:val="yellow"/>
        </w:rPr>
        <w:t xml:space="preserve">. </w:t>
      </w:r>
    </w:p>
    <w:p w14:paraId="5173F13D" w14:textId="77777777" w:rsidR="00987DE2" w:rsidRPr="00871EC8" w:rsidRDefault="00987DE2" w:rsidP="00AE6D31">
      <w:pPr>
        <w:pStyle w:val="ListParagraph"/>
        <w:spacing w:after="80" w:line="240" w:lineRule="auto"/>
        <w:ind w:left="851" w:hanging="851"/>
        <w:jc w:val="both"/>
        <w:rPr>
          <w:rFonts w:ascii="Calibri" w:hAnsi="Calibri" w:cs="Calibri"/>
          <w:b/>
          <w:bCs/>
          <w:highlight w:val="yellow"/>
        </w:rPr>
      </w:pPr>
    </w:p>
    <w:p w14:paraId="78A7D040" w14:textId="206CF115" w:rsidR="00BE2F74" w:rsidRPr="00871EC8" w:rsidRDefault="003A5718" w:rsidP="00AE6D31">
      <w:pPr>
        <w:pStyle w:val="ListParagraph"/>
        <w:spacing w:after="80" w:line="240" w:lineRule="auto"/>
        <w:ind w:left="851" w:hanging="851"/>
        <w:jc w:val="center"/>
        <w:rPr>
          <w:rFonts w:ascii="Calibri" w:hAnsi="Calibri" w:cs="Calibri"/>
          <w:b/>
          <w:bCs/>
          <w:highlight w:val="yellow"/>
        </w:rPr>
      </w:pPr>
      <w:bookmarkStart w:id="21" w:name="_Hlk227838225"/>
      <w:r w:rsidRPr="00871EC8">
        <w:rPr>
          <w:rFonts w:ascii="Calibri" w:hAnsi="Calibri" w:cs="Calibri"/>
          <w:b/>
          <w:bCs/>
          <w:highlight w:val="yellow"/>
        </w:rPr>
        <w:t xml:space="preserve">[Place Figure </w:t>
      </w:r>
      <w:r w:rsidR="00D11F1A" w:rsidRPr="00871EC8">
        <w:rPr>
          <w:rFonts w:ascii="Calibri" w:hAnsi="Calibri" w:cs="Calibri"/>
          <w:b/>
          <w:bCs/>
          <w:highlight w:val="yellow"/>
        </w:rPr>
        <w:t>3</w:t>
      </w:r>
      <w:r w:rsidRPr="00871EC8">
        <w:rPr>
          <w:rFonts w:ascii="Calibri" w:hAnsi="Calibri" w:cs="Calibri"/>
          <w:b/>
          <w:bCs/>
          <w:highlight w:val="yellow"/>
        </w:rPr>
        <w:t xml:space="preserve"> here]</w:t>
      </w:r>
    </w:p>
    <w:bookmarkEnd w:id="21"/>
    <w:p w14:paraId="42AA0683" w14:textId="77777777" w:rsidR="00AC7AC8" w:rsidRPr="00871EC8" w:rsidRDefault="00AC7AC8" w:rsidP="00AE6D31">
      <w:pPr>
        <w:pStyle w:val="ListParagraph"/>
        <w:spacing w:after="80" w:line="240" w:lineRule="auto"/>
        <w:ind w:left="851" w:hanging="851"/>
        <w:jc w:val="both"/>
        <w:rPr>
          <w:rFonts w:ascii="Calibri" w:hAnsi="Calibri" w:cs="Calibri"/>
          <w:b/>
          <w:bCs/>
          <w:i/>
          <w:iCs/>
          <w:highlight w:val="yellow"/>
        </w:rPr>
      </w:pPr>
    </w:p>
    <w:p w14:paraId="0DC3737D" w14:textId="4DA2D1DC" w:rsidR="00FC3111" w:rsidRPr="00871EC8" w:rsidRDefault="003A5718" w:rsidP="0038579A">
      <w:pPr>
        <w:pStyle w:val="ListParagraph"/>
        <w:numPr>
          <w:ilvl w:val="1"/>
          <w:numId w:val="25"/>
        </w:numPr>
        <w:spacing w:after="0" w:line="240" w:lineRule="auto"/>
        <w:ind w:left="851" w:hanging="851"/>
        <w:jc w:val="both"/>
        <w:rPr>
          <w:rFonts w:ascii="Calibri" w:hAnsi="Calibri" w:cs="Calibri"/>
          <w:highlight w:val="yellow"/>
        </w:rPr>
      </w:pPr>
      <w:r w:rsidRPr="00871EC8">
        <w:rPr>
          <w:rFonts w:ascii="Calibri" w:hAnsi="Calibri" w:cs="Calibri"/>
          <w:highlight w:val="yellow"/>
        </w:rPr>
        <w:t xml:space="preserve">Place the assembled </w:t>
      </w:r>
      <w:r w:rsidR="009D385D" w:rsidRPr="00871EC8">
        <w:rPr>
          <w:rFonts w:ascii="Calibri" w:hAnsi="Calibri" w:cs="Calibri"/>
          <w:highlight w:val="yellow"/>
        </w:rPr>
        <w:t xml:space="preserve">Teflon </w:t>
      </w:r>
      <w:r w:rsidRPr="00871EC8">
        <w:rPr>
          <w:rFonts w:ascii="Calibri" w:hAnsi="Calibri" w:cs="Calibri"/>
          <w:highlight w:val="yellow"/>
        </w:rPr>
        <w:t>cell</w:t>
      </w:r>
      <w:r w:rsidR="009D385D" w:rsidRPr="00871EC8">
        <w:rPr>
          <w:rFonts w:ascii="Calibri" w:hAnsi="Calibri" w:cs="Calibri"/>
          <w:highlight w:val="yellow"/>
        </w:rPr>
        <w:t>s</w:t>
      </w:r>
      <w:r w:rsidRPr="00871EC8">
        <w:rPr>
          <w:rFonts w:ascii="Calibri" w:hAnsi="Calibri" w:cs="Calibri"/>
          <w:highlight w:val="yellow"/>
        </w:rPr>
        <w:t xml:space="preserve"> inside a climatic humidity chamber</w:t>
      </w:r>
      <w:r w:rsidR="003F69F5" w:rsidRPr="00871EC8">
        <w:rPr>
          <w:rFonts w:ascii="Calibri" w:hAnsi="Calibri" w:cs="Calibri"/>
          <w:highlight w:val="yellow"/>
        </w:rPr>
        <w:t>,</w:t>
      </w:r>
      <w:r w:rsidR="005B608A" w:rsidRPr="00871EC8">
        <w:rPr>
          <w:rFonts w:ascii="Calibri" w:hAnsi="Calibri" w:cs="Calibri"/>
          <w:highlight w:val="yellow"/>
        </w:rPr>
        <w:t xml:space="preserve"> which is directly connected to</w:t>
      </w:r>
      <w:r w:rsidR="00CA3D69" w:rsidRPr="00871EC8">
        <w:rPr>
          <w:rFonts w:ascii="Calibri" w:hAnsi="Calibri" w:cs="Calibri"/>
          <w:highlight w:val="yellow"/>
        </w:rPr>
        <w:t xml:space="preserve"> a</w:t>
      </w:r>
      <w:r w:rsidR="00AB4B38" w:rsidRPr="00871EC8">
        <w:rPr>
          <w:rFonts w:ascii="Calibri" w:hAnsi="Calibri" w:cs="Calibri"/>
          <w:highlight w:val="yellow"/>
        </w:rPr>
        <w:t xml:space="preserve"> potentiostat </w:t>
      </w:r>
      <w:r w:rsidRPr="00871EC8">
        <w:rPr>
          <w:rFonts w:ascii="Calibri" w:hAnsi="Calibri" w:cs="Calibri"/>
          <w:highlight w:val="yellow"/>
        </w:rPr>
        <w:t>and set</w:t>
      </w:r>
      <w:r w:rsidR="009D385D" w:rsidRPr="00871EC8">
        <w:rPr>
          <w:rFonts w:ascii="Calibri" w:hAnsi="Calibri" w:cs="Calibri"/>
          <w:highlight w:val="yellow"/>
        </w:rPr>
        <w:t xml:space="preserve"> to </w:t>
      </w:r>
      <w:r w:rsidR="004A5407" w:rsidRPr="00871EC8">
        <w:rPr>
          <w:rFonts w:ascii="Calibri" w:hAnsi="Calibri" w:cs="Calibri"/>
          <w:highlight w:val="yellow"/>
        </w:rPr>
        <w:t>the</w:t>
      </w:r>
      <w:r w:rsidRPr="00871EC8">
        <w:rPr>
          <w:rFonts w:ascii="Calibri" w:hAnsi="Calibri" w:cs="Calibri"/>
          <w:highlight w:val="yellow"/>
        </w:rPr>
        <w:t xml:space="preserve"> desired temperature and RH</w:t>
      </w:r>
      <w:r w:rsidR="009B31A8" w:rsidRPr="00871EC8">
        <w:rPr>
          <w:rFonts w:ascii="Calibri" w:hAnsi="Calibri" w:cs="Calibri"/>
          <w:highlight w:val="yellow"/>
        </w:rPr>
        <w:t xml:space="preserve"> </w:t>
      </w:r>
      <w:r w:rsidRPr="00871EC8">
        <w:rPr>
          <w:rFonts w:ascii="Calibri" w:hAnsi="Calibri" w:cs="Calibri"/>
          <w:highlight w:val="yellow"/>
        </w:rPr>
        <w:t>conditions.</w:t>
      </w:r>
      <w:r w:rsidR="00096B89" w:rsidRPr="00871EC8">
        <w:rPr>
          <w:rFonts w:ascii="Calibri" w:hAnsi="Calibri" w:cs="Calibri"/>
          <w:highlight w:val="yellow"/>
        </w:rPr>
        <w:t xml:space="preserve"> </w:t>
      </w:r>
      <w:r w:rsidR="00EE3167" w:rsidRPr="00871EC8">
        <w:rPr>
          <w:rFonts w:ascii="Calibri" w:hAnsi="Calibri" w:cs="Calibri"/>
          <w:highlight w:val="yellow"/>
        </w:rPr>
        <w:t>T</w:t>
      </w:r>
      <w:r w:rsidR="00096B89" w:rsidRPr="00871EC8">
        <w:rPr>
          <w:rFonts w:ascii="Calibri" w:hAnsi="Calibri" w:cs="Calibri"/>
          <w:highlight w:val="yellow"/>
        </w:rPr>
        <w:t xml:space="preserve">hese </w:t>
      </w:r>
      <w:r w:rsidR="00EE3167" w:rsidRPr="00871EC8">
        <w:rPr>
          <w:rFonts w:ascii="Calibri" w:hAnsi="Calibri" w:cs="Calibri"/>
          <w:highlight w:val="yellow"/>
        </w:rPr>
        <w:t xml:space="preserve">temperature and RH </w:t>
      </w:r>
      <w:r w:rsidR="005235CA" w:rsidRPr="00871EC8">
        <w:rPr>
          <w:rFonts w:ascii="Calibri" w:hAnsi="Calibri" w:cs="Calibri"/>
          <w:highlight w:val="yellow"/>
        </w:rPr>
        <w:t>set points</w:t>
      </w:r>
      <w:r w:rsidR="00096B89" w:rsidRPr="00871EC8">
        <w:rPr>
          <w:rFonts w:ascii="Calibri" w:hAnsi="Calibri" w:cs="Calibri"/>
          <w:highlight w:val="yellow"/>
        </w:rPr>
        <w:t xml:space="preserve"> </w:t>
      </w:r>
      <w:r w:rsidR="004A5407" w:rsidRPr="00871EC8">
        <w:rPr>
          <w:rFonts w:ascii="Calibri" w:hAnsi="Calibri" w:cs="Calibri"/>
          <w:highlight w:val="yellow"/>
        </w:rPr>
        <w:t>(often ranging from 30</w:t>
      </w:r>
      <w:r w:rsidR="0030773A" w:rsidRPr="00871EC8">
        <w:rPr>
          <w:rFonts w:ascii="Calibri" w:hAnsi="Calibri" w:cs="Calibri"/>
          <w:highlight w:val="yellow"/>
        </w:rPr>
        <w:t xml:space="preserve"> </w:t>
      </w:r>
      <w:r w:rsidR="004A5407" w:rsidRPr="00871EC8">
        <w:rPr>
          <w:rFonts w:ascii="Calibri" w:hAnsi="Calibri" w:cs="Calibri"/>
          <w:highlight w:val="yellow"/>
        </w:rPr>
        <w:t>°C to 90</w:t>
      </w:r>
      <w:r w:rsidR="0030773A" w:rsidRPr="00871EC8">
        <w:rPr>
          <w:rFonts w:ascii="Calibri" w:hAnsi="Calibri" w:cs="Calibri"/>
          <w:highlight w:val="yellow"/>
        </w:rPr>
        <w:t xml:space="preserve"> </w:t>
      </w:r>
      <w:r w:rsidR="004A5407" w:rsidRPr="00871EC8">
        <w:rPr>
          <w:rFonts w:ascii="Calibri" w:hAnsi="Calibri" w:cs="Calibri"/>
          <w:highlight w:val="yellow"/>
        </w:rPr>
        <w:t xml:space="preserve">°C depending on the system and increasing </w:t>
      </w:r>
      <w:r w:rsidR="00D71CED" w:rsidRPr="00871EC8">
        <w:rPr>
          <w:rFonts w:ascii="Calibri" w:hAnsi="Calibri" w:cs="Calibri"/>
          <w:highlight w:val="yellow"/>
        </w:rPr>
        <w:t>RH</w:t>
      </w:r>
      <w:r w:rsidR="0083677E" w:rsidRPr="00871EC8">
        <w:rPr>
          <w:rFonts w:ascii="Calibri" w:hAnsi="Calibri" w:cs="Calibri"/>
          <w:highlight w:val="yellow"/>
        </w:rPr>
        <w:t xml:space="preserve"> from 60% to 95%</w:t>
      </w:r>
      <w:r w:rsidR="004A5407" w:rsidRPr="00871EC8">
        <w:rPr>
          <w:rFonts w:ascii="Calibri" w:hAnsi="Calibri" w:cs="Calibri"/>
          <w:highlight w:val="yellow"/>
        </w:rPr>
        <w:t xml:space="preserve">) </w:t>
      </w:r>
      <w:r w:rsidR="00096B89" w:rsidRPr="00871EC8">
        <w:rPr>
          <w:rFonts w:ascii="Calibri" w:hAnsi="Calibri" w:cs="Calibri"/>
          <w:highlight w:val="yellow"/>
        </w:rPr>
        <w:t xml:space="preserve">can be programmed </w:t>
      </w:r>
      <w:r w:rsidR="00EE3167" w:rsidRPr="00871EC8">
        <w:rPr>
          <w:rFonts w:ascii="Calibri" w:hAnsi="Calibri" w:cs="Calibri"/>
          <w:highlight w:val="yellow"/>
        </w:rPr>
        <w:t>directly</w:t>
      </w:r>
      <w:r w:rsidR="00096B89" w:rsidRPr="00871EC8">
        <w:rPr>
          <w:rFonts w:ascii="Calibri" w:hAnsi="Calibri" w:cs="Calibri"/>
          <w:highlight w:val="yellow"/>
        </w:rPr>
        <w:t xml:space="preserve"> </w:t>
      </w:r>
      <w:r w:rsidR="00F60132" w:rsidRPr="00871EC8">
        <w:rPr>
          <w:rFonts w:ascii="Calibri" w:hAnsi="Calibri" w:cs="Calibri"/>
          <w:highlight w:val="yellow"/>
        </w:rPr>
        <w:t xml:space="preserve">on a </w:t>
      </w:r>
      <w:r w:rsidR="00096B89" w:rsidRPr="00871EC8">
        <w:rPr>
          <w:rFonts w:ascii="Calibri" w:hAnsi="Calibri" w:cs="Calibri"/>
          <w:highlight w:val="yellow"/>
        </w:rPr>
        <w:t xml:space="preserve">programmable humidity </w:t>
      </w:r>
      <w:r w:rsidR="00F557F4" w:rsidRPr="00871EC8">
        <w:rPr>
          <w:rFonts w:ascii="Calibri" w:hAnsi="Calibri" w:cs="Calibri"/>
          <w:highlight w:val="yellow"/>
        </w:rPr>
        <w:t>chamber and</w:t>
      </w:r>
      <w:r w:rsidR="009D385D" w:rsidRPr="00871EC8">
        <w:rPr>
          <w:rFonts w:ascii="Calibri" w:hAnsi="Calibri" w:cs="Calibri"/>
          <w:highlight w:val="yellow"/>
        </w:rPr>
        <w:t xml:space="preserve"> </w:t>
      </w:r>
      <w:r w:rsidR="0001394D" w:rsidRPr="00871EC8">
        <w:rPr>
          <w:rFonts w:ascii="Calibri" w:hAnsi="Calibri" w:cs="Calibri"/>
          <w:highlight w:val="yellow"/>
        </w:rPr>
        <w:t>automatically changed over time without manual intervention.</w:t>
      </w:r>
    </w:p>
    <w:p w14:paraId="2758CC62" w14:textId="77777777" w:rsidR="00FE3E1E" w:rsidRPr="00871EC8" w:rsidRDefault="00FE3E1E" w:rsidP="0038579A">
      <w:pPr>
        <w:spacing w:after="0" w:line="240" w:lineRule="auto"/>
        <w:ind w:left="851" w:hanging="851"/>
        <w:jc w:val="both"/>
        <w:rPr>
          <w:rFonts w:ascii="Calibri" w:hAnsi="Calibri" w:cs="Calibri"/>
          <w:highlight w:val="yellow"/>
        </w:rPr>
      </w:pPr>
    </w:p>
    <w:p w14:paraId="5BED5778" w14:textId="7858E87E" w:rsidR="00AC0298" w:rsidRPr="00871EC8" w:rsidRDefault="003A5718" w:rsidP="0038579A">
      <w:pPr>
        <w:pStyle w:val="ListParagraph"/>
        <w:numPr>
          <w:ilvl w:val="1"/>
          <w:numId w:val="25"/>
        </w:numPr>
        <w:spacing w:after="0" w:line="240" w:lineRule="auto"/>
        <w:ind w:left="851" w:hanging="851"/>
        <w:jc w:val="both"/>
        <w:rPr>
          <w:rFonts w:ascii="Calibri" w:hAnsi="Calibri" w:cs="Calibri"/>
          <w:highlight w:val="yellow"/>
        </w:rPr>
      </w:pPr>
      <w:r w:rsidRPr="00871EC8">
        <w:rPr>
          <w:rFonts w:ascii="Calibri" w:hAnsi="Calibri" w:cs="Calibri"/>
          <w:highlight w:val="yellow"/>
        </w:rPr>
        <w:t xml:space="preserve">Connect the in-plane conductivity cell to </w:t>
      </w:r>
      <w:r w:rsidR="000977B1" w:rsidRPr="00871EC8">
        <w:rPr>
          <w:rFonts w:ascii="Calibri" w:hAnsi="Calibri" w:cs="Calibri"/>
          <w:highlight w:val="yellow"/>
        </w:rPr>
        <w:t xml:space="preserve">the </w:t>
      </w:r>
      <w:r w:rsidR="004A5407" w:rsidRPr="00871EC8">
        <w:rPr>
          <w:rFonts w:ascii="Calibri" w:hAnsi="Calibri" w:cs="Calibri"/>
          <w:highlight w:val="yellow"/>
        </w:rPr>
        <w:t>p</w:t>
      </w:r>
      <w:r w:rsidR="00B52AED" w:rsidRPr="00871EC8">
        <w:rPr>
          <w:rFonts w:ascii="Calibri" w:hAnsi="Calibri" w:cs="Calibri"/>
          <w:highlight w:val="yellow"/>
        </w:rPr>
        <w:t>otentiostat</w:t>
      </w:r>
      <w:r w:rsidRPr="00871EC8">
        <w:rPr>
          <w:rFonts w:ascii="Calibri" w:hAnsi="Calibri" w:cs="Calibri"/>
          <w:highlight w:val="yellow"/>
        </w:rPr>
        <w:t xml:space="preserve"> equipped with a frequency response </w:t>
      </w:r>
      <w:r w:rsidR="00E45491" w:rsidRPr="00871EC8">
        <w:rPr>
          <w:rFonts w:ascii="Calibri" w:hAnsi="Calibri" w:cs="Calibri"/>
          <w:highlight w:val="yellow"/>
        </w:rPr>
        <w:t>analyzer and</w:t>
      </w:r>
      <w:r w:rsidRPr="00871EC8">
        <w:rPr>
          <w:rFonts w:ascii="Calibri" w:hAnsi="Calibri" w:cs="Calibri"/>
          <w:highlight w:val="yellow"/>
        </w:rPr>
        <w:t xml:space="preserve"> place the setup at the selected temperature/RH condition. Allow the membrane to equilibrate for</w:t>
      </w:r>
      <w:r w:rsidR="002D7C3B" w:rsidRPr="00871EC8">
        <w:rPr>
          <w:rFonts w:ascii="Calibri" w:hAnsi="Calibri" w:cs="Calibri"/>
          <w:highlight w:val="yellow"/>
        </w:rPr>
        <w:t xml:space="preserve"> </w:t>
      </w:r>
      <w:bookmarkStart w:id="22" w:name="_Hlk227762670"/>
      <w:r w:rsidRPr="00871EC8">
        <w:rPr>
          <w:rFonts w:ascii="Calibri" w:hAnsi="Calibri" w:cs="Calibri"/>
          <w:highlight w:val="yellow"/>
        </w:rPr>
        <w:t>1 h</w:t>
      </w:r>
      <w:bookmarkEnd w:id="22"/>
      <w:r w:rsidRPr="00871EC8">
        <w:rPr>
          <w:rFonts w:ascii="Calibri" w:hAnsi="Calibri" w:cs="Calibri"/>
          <w:highlight w:val="yellow"/>
        </w:rPr>
        <w:t xml:space="preserve"> before measurement.</w:t>
      </w:r>
    </w:p>
    <w:p w14:paraId="2CA329BF" w14:textId="2CE8FE62" w:rsidR="00AC0298" w:rsidRPr="00871EC8" w:rsidRDefault="003A5718" w:rsidP="0038579A">
      <w:pPr>
        <w:spacing w:after="0" w:line="240" w:lineRule="auto"/>
        <w:ind w:left="851" w:hanging="851"/>
        <w:rPr>
          <w:rFonts w:ascii="Calibri" w:hAnsi="Calibri" w:cs="Calibri"/>
          <w:highlight w:val="yellow"/>
        </w:rPr>
      </w:pPr>
      <w:r w:rsidRPr="00871EC8">
        <w:rPr>
          <w:rFonts w:ascii="Calibri" w:hAnsi="Calibri" w:cs="Calibri"/>
          <w:highlight w:val="yellow"/>
        </w:rPr>
        <w:t xml:space="preserve"> </w:t>
      </w:r>
      <w:r w:rsidR="00345B10" w:rsidRPr="00871EC8">
        <w:rPr>
          <w:rFonts w:ascii="Calibri" w:hAnsi="Calibri" w:cs="Calibri"/>
          <w:highlight w:val="yellow"/>
        </w:rPr>
        <w:t xml:space="preserve"> </w:t>
      </w:r>
      <w:r w:rsidR="004344CE" w:rsidRPr="00871EC8">
        <w:rPr>
          <w:rFonts w:ascii="Calibri" w:hAnsi="Calibri" w:cs="Calibri"/>
          <w:highlight w:val="yellow"/>
        </w:rPr>
        <w:t xml:space="preserve"> </w:t>
      </w:r>
    </w:p>
    <w:p w14:paraId="481CB180" w14:textId="5C94F11A" w:rsidR="00AC0298" w:rsidRPr="00871EC8" w:rsidRDefault="003A5718" w:rsidP="0038579A">
      <w:pPr>
        <w:pStyle w:val="ListParagraph"/>
        <w:numPr>
          <w:ilvl w:val="1"/>
          <w:numId w:val="25"/>
        </w:numPr>
        <w:spacing w:after="0" w:line="240" w:lineRule="auto"/>
        <w:ind w:left="851" w:hanging="851"/>
        <w:jc w:val="both"/>
        <w:rPr>
          <w:rFonts w:ascii="Calibri" w:hAnsi="Calibri" w:cs="Calibri"/>
          <w:kern w:val="0"/>
          <w:highlight w:val="yellow"/>
        </w:rPr>
      </w:pPr>
      <w:bookmarkStart w:id="23" w:name="_Hlk227761580"/>
      <w:r w:rsidRPr="00871EC8">
        <w:rPr>
          <w:rFonts w:ascii="Calibri" w:hAnsi="Calibri" w:cs="Calibri"/>
          <w:kern w:val="0"/>
          <w:highlight w:val="yellow"/>
        </w:rPr>
        <w:t xml:space="preserve">Specify a frequency range </w:t>
      </w:r>
      <w:r w:rsidRPr="00871EC8">
        <w:rPr>
          <w:rFonts w:ascii="Calibri" w:hAnsi="Calibri" w:cs="Calibri"/>
          <w:highlight w:val="yellow"/>
        </w:rPr>
        <w:t xml:space="preserve">using the </w:t>
      </w:r>
      <w:r w:rsidRPr="00871EC8">
        <w:rPr>
          <w:rFonts w:ascii="Calibri" w:hAnsi="Calibri" w:cs="Calibri"/>
          <w:kern w:val="0"/>
          <w:highlight w:val="yellow"/>
        </w:rPr>
        <w:t>EIS software</w:t>
      </w:r>
      <w:r w:rsidRPr="00871EC8">
        <w:rPr>
          <w:rFonts w:ascii="Calibri" w:hAnsi="Calibri" w:cs="Calibri"/>
          <w:highlight w:val="yellow"/>
        </w:rPr>
        <w:t xml:space="preserve">, </w:t>
      </w:r>
      <w:r w:rsidRPr="00871EC8">
        <w:rPr>
          <w:rFonts w:ascii="Calibri" w:hAnsi="Calibri" w:cs="Calibri"/>
          <w:kern w:val="0"/>
          <w:highlight w:val="yellow"/>
        </w:rPr>
        <w:t xml:space="preserve">from 1 MHz to 1 Hz with at least two measurements per frequency, set the AC </w:t>
      </w:r>
      <w:r w:rsidR="00A42F8F" w:rsidRPr="00871EC8">
        <w:rPr>
          <w:rFonts w:ascii="Calibri" w:hAnsi="Calibri" w:cs="Calibri"/>
          <w:kern w:val="0"/>
          <w:highlight w:val="yellow"/>
        </w:rPr>
        <w:t>pertu</w:t>
      </w:r>
      <w:r w:rsidR="00464996" w:rsidRPr="00871EC8">
        <w:rPr>
          <w:rFonts w:ascii="Calibri" w:hAnsi="Calibri" w:cs="Calibri"/>
          <w:kern w:val="0"/>
          <w:highlight w:val="yellow"/>
        </w:rPr>
        <w:t xml:space="preserve">rbation </w:t>
      </w:r>
      <w:r w:rsidRPr="00871EC8">
        <w:rPr>
          <w:rFonts w:ascii="Calibri" w:hAnsi="Calibri" w:cs="Calibri"/>
          <w:kern w:val="0"/>
          <w:highlight w:val="yellow"/>
        </w:rPr>
        <w:t>amplitude to 20 mV, then start the measurement and record the impedance spectrum for subsequent analysis.</w:t>
      </w:r>
    </w:p>
    <w:p w14:paraId="0FD25F62" w14:textId="77777777" w:rsidR="00AC0298" w:rsidRPr="00871EC8" w:rsidRDefault="00AC0298" w:rsidP="0038579A">
      <w:pPr>
        <w:autoSpaceDE w:val="0"/>
        <w:autoSpaceDN w:val="0"/>
        <w:adjustRightInd w:val="0"/>
        <w:spacing w:after="0" w:line="240" w:lineRule="auto"/>
        <w:ind w:left="851" w:hanging="851"/>
        <w:rPr>
          <w:rFonts w:ascii="Calibri" w:hAnsi="Calibri" w:cs="Calibri"/>
          <w:kern w:val="0"/>
          <w:highlight w:val="yellow"/>
        </w:rPr>
      </w:pPr>
    </w:p>
    <w:p w14:paraId="439DA60E" w14:textId="0E696608" w:rsidR="006B59C7" w:rsidRPr="00871EC8" w:rsidRDefault="003A5718" w:rsidP="0038579A">
      <w:pPr>
        <w:pStyle w:val="ListParagraph"/>
        <w:numPr>
          <w:ilvl w:val="1"/>
          <w:numId w:val="25"/>
        </w:numPr>
        <w:spacing w:after="0" w:line="240" w:lineRule="auto"/>
        <w:ind w:left="851" w:hanging="851"/>
        <w:jc w:val="both"/>
        <w:rPr>
          <w:rFonts w:ascii="Calibri" w:hAnsi="Calibri" w:cs="Calibri"/>
          <w:highlight w:val="yellow"/>
        </w:rPr>
      </w:pPr>
      <w:r w:rsidRPr="00871EC8">
        <w:rPr>
          <w:rFonts w:ascii="Calibri" w:hAnsi="Calibri" w:cs="Calibri"/>
          <w:highlight w:val="yellow"/>
        </w:rPr>
        <w:t>Save the impedance spectrum for subsequent analysis after</w:t>
      </w:r>
      <w:r w:rsidR="006A79EC" w:rsidRPr="00871EC8">
        <w:rPr>
          <w:rFonts w:ascii="Calibri" w:hAnsi="Calibri" w:cs="Calibri"/>
          <w:highlight w:val="yellow"/>
        </w:rPr>
        <w:t xml:space="preserve"> </w:t>
      </w:r>
      <w:r w:rsidR="00E11D4B" w:rsidRPr="00871EC8">
        <w:rPr>
          <w:rFonts w:ascii="Calibri" w:hAnsi="Calibri" w:cs="Calibri"/>
          <w:highlight w:val="yellow"/>
        </w:rPr>
        <w:t>the measurement is complete</w:t>
      </w:r>
      <w:bookmarkStart w:id="24" w:name="_Hlk227762351"/>
      <w:r w:rsidR="00944929" w:rsidRPr="00871EC8">
        <w:rPr>
          <w:rFonts w:ascii="Calibri" w:hAnsi="Calibri" w:cs="Calibri"/>
          <w:highlight w:val="yellow"/>
        </w:rPr>
        <w:t xml:space="preserve">. </w:t>
      </w:r>
      <w:bookmarkStart w:id="25" w:name="_Hlk227762485"/>
      <w:bookmarkEnd w:id="24"/>
      <w:r w:rsidR="00C32944" w:rsidRPr="00871EC8">
        <w:rPr>
          <w:rFonts w:ascii="Calibri" w:hAnsi="Calibri" w:cs="Calibri"/>
          <w:kern w:val="0"/>
          <w:highlight w:val="yellow"/>
        </w:rPr>
        <w:t xml:space="preserve">A schematic illustration of the in-plane proton conductivity measurement setup is provided in </w:t>
      </w:r>
      <w:r w:rsidR="00C32944" w:rsidRPr="00871EC8">
        <w:rPr>
          <w:rFonts w:ascii="Calibri" w:hAnsi="Calibri" w:cs="Calibri"/>
          <w:b/>
          <w:bCs/>
          <w:kern w:val="0"/>
          <w:highlight w:val="yellow"/>
        </w:rPr>
        <w:t xml:space="preserve">Figure </w:t>
      </w:r>
      <w:r w:rsidR="003904A3" w:rsidRPr="00871EC8">
        <w:rPr>
          <w:rFonts w:ascii="Calibri" w:hAnsi="Calibri" w:cs="Calibri"/>
          <w:b/>
          <w:bCs/>
          <w:kern w:val="0"/>
          <w:highlight w:val="yellow"/>
        </w:rPr>
        <w:t>4</w:t>
      </w:r>
      <w:r w:rsidR="00C32944" w:rsidRPr="00871EC8">
        <w:rPr>
          <w:rFonts w:ascii="Calibri" w:hAnsi="Calibri" w:cs="Calibri"/>
          <w:kern w:val="0"/>
          <w:highlight w:val="yellow"/>
        </w:rPr>
        <w:t xml:space="preserve"> to facilitate visualization of the experimental configuration. </w:t>
      </w:r>
      <w:bookmarkEnd w:id="25"/>
    </w:p>
    <w:bookmarkEnd w:id="23"/>
    <w:p w14:paraId="11F835D7" w14:textId="77777777" w:rsidR="006B59C7" w:rsidRPr="00871EC8" w:rsidRDefault="006B59C7" w:rsidP="0038579A">
      <w:pPr>
        <w:spacing w:after="0" w:line="240" w:lineRule="auto"/>
        <w:ind w:left="851" w:hanging="851"/>
        <w:jc w:val="both"/>
        <w:rPr>
          <w:rFonts w:ascii="Calibri" w:hAnsi="Calibri" w:cs="Calibri"/>
          <w:highlight w:val="yellow"/>
        </w:rPr>
      </w:pPr>
    </w:p>
    <w:p w14:paraId="100D1AD0" w14:textId="25945681" w:rsidR="00FF49C0" w:rsidRPr="00871EC8" w:rsidRDefault="003A5718" w:rsidP="0038579A">
      <w:pPr>
        <w:pStyle w:val="ListParagraph"/>
        <w:numPr>
          <w:ilvl w:val="1"/>
          <w:numId w:val="25"/>
        </w:numPr>
        <w:spacing w:after="0" w:line="240" w:lineRule="auto"/>
        <w:ind w:left="851" w:hanging="851"/>
        <w:jc w:val="both"/>
        <w:rPr>
          <w:rFonts w:ascii="Calibri" w:hAnsi="Calibri" w:cs="Calibri"/>
          <w:highlight w:val="yellow"/>
        </w:rPr>
      </w:pPr>
      <w:bookmarkStart w:id="26" w:name="_Hlk226715587"/>
      <w:r w:rsidRPr="00871EC8">
        <w:rPr>
          <w:rFonts w:ascii="Calibri" w:hAnsi="Calibri" w:cs="Calibri"/>
          <w:highlight w:val="yellow"/>
        </w:rPr>
        <w:t>After</w:t>
      </w:r>
      <w:r w:rsidR="00295A27" w:rsidRPr="00871EC8">
        <w:rPr>
          <w:rFonts w:ascii="Calibri" w:hAnsi="Calibri" w:cs="Calibri"/>
          <w:highlight w:val="yellow"/>
        </w:rPr>
        <w:t xml:space="preserve"> </w:t>
      </w:r>
      <w:r w:rsidR="000E2A36" w:rsidRPr="00871EC8">
        <w:rPr>
          <w:rFonts w:ascii="Calibri" w:hAnsi="Calibri" w:cs="Calibri"/>
          <w:highlight w:val="yellow"/>
        </w:rPr>
        <w:t xml:space="preserve">turn the humidity chamber </w:t>
      </w:r>
      <w:r w:rsidR="008D0237" w:rsidRPr="00871EC8">
        <w:rPr>
          <w:rFonts w:ascii="Calibri" w:hAnsi="Calibri" w:cs="Calibri"/>
          <w:highlight w:val="yellow"/>
        </w:rPr>
        <w:t>off and allow it to cool</w:t>
      </w:r>
      <w:r w:rsidR="0083677E" w:rsidRPr="00871EC8">
        <w:rPr>
          <w:rFonts w:ascii="Calibri" w:hAnsi="Calibri" w:cs="Calibri"/>
          <w:highlight w:val="yellow"/>
        </w:rPr>
        <w:t xml:space="preserve"> for </w:t>
      </w:r>
      <w:r w:rsidR="005439CB" w:rsidRPr="00871EC8">
        <w:rPr>
          <w:rFonts w:ascii="Calibri" w:hAnsi="Calibri" w:cs="Calibri"/>
          <w:highlight w:val="yellow"/>
        </w:rPr>
        <w:t xml:space="preserve">1 h </w:t>
      </w:r>
      <w:r w:rsidR="0083677E" w:rsidRPr="00871EC8">
        <w:rPr>
          <w:rFonts w:ascii="Calibri" w:hAnsi="Calibri" w:cs="Calibri"/>
          <w:highlight w:val="yellow"/>
        </w:rPr>
        <w:t>until the temperature is below 30</w:t>
      </w:r>
      <w:r w:rsidR="00D1454B" w:rsidRPr="00871EC8">
        <w:rPr>
          <w:rFonts w:ascii="Calibri" w:hAnsi="Calibri" w:cs="Calibri"/>
          <w:highlight w:val="yellow"/>
        </w:rPr>
        <w:t xml:space="preserve"> </w:t>
      </w:r>
      <w:r w:rsidR="0083677E" w:rsidRPr="00871EC8">
        <w:rPr>
          <w:rFonts w:ascii="Calibri" w:hAnsi="Calibri" w:cs="Calibri"/>
          <w:highlight w:val="yellow"/>
        </w:rPr>
        <w:t>°C</w:t>
      </w:r>
      <w:r w:rsidR="008D0237" w:rsidRPr="00871EC8">
        <w:rPr>
          <w:rFonts w:ascii="Calibri" w:hAnsi="Calibri" w:cs="Calibri"/>
          <w:highlight w:val="yellow"/>
        </w:rPr>
        <w:t xml:space="preserve">. </w:t>
      </w:r>
      <w:r w:rsidR="005439CB" w:rsidRPr="00871EC8">
        <w:rPr>
          <w:rFonts w:ascii="Calibri" w:hAnsi="Calibri" w:cs="Calibri"/>
          <w:highlight w:val="yellow"/>
        </w:rPr>
        <w:t>T</w:t>
      </w:r>
      <w:r w:rsidR="007041A5" w:rsidRPr="00871EC8">
        <w:rPr>
          <w:rFonts w:ascii="Calibri" w:hAnsi="Calibri" w:cs="Calibri"/>
          <w:highlight w:val="yellow"/>
        </w:rPr>
        <w:t>ake</w:t>
      </w:r>
      <w:r w:rsidR="008D0237" w:rsidRPr="00871EC8">
        <w:rPr>
          <w:rFonts w:ascii="Calibri" w:hAnsi="Calibri" w:cs="Calibri"/>
          <w:highlight w:val="yellow"/>
        </w:rPr>
        <w:t xml:space="preserve"> the measurement </w:t>
      </w:r>
      <w:r w:rsidR="00B146EF" w:rsidRPr="00871EC8">
        <w:rPr>
          <w:rFonts w:ascii="Calibri" w:hAnsi="Calibri" w:cs="Calibri"/>
          <w:highlight w:val="yellow"/>
        </w:rPr>
        <w:t xml:space="preserve">cells out of the humidity chamber, </w:t>
      </w:r>
      <w:r w:rsidR="00743098" w:rsidRPr="00871EC8">
        <w:rPr>
          <w:rFonts w:ascii="Calibri" w:hAnsi="Calibri" w:cs="Calibri"/>
          <w:highlight w:val="yellow"/>
        </w:rPr>
        <w:t>disassemble</w:t>
      </w:r>
      <w:r w:rsidR="00A25310" w:rsidRPr="00871EC8">
        <w:rPr>
          <w:rFonts w:ascii="Calibri" w:hAnsi="Calibri" w:cs="Calibri"/>
          <w:highlight w:val="yellow"/>
        </w:rPr>
        <w:t>,</w:t>
      </w:r>
      <w:r w:rsidR="00743098" w:rsidRPr="00871EC8">
        <w:rPr>
          <w:rFonts w:ascii="Calibri" w:hAnsi="Calibri" w:cs="Calibri"/>
          <w:highlight w:val="yellow"/>
        </w:rPr>
        <w:t xml:space="preserve"> and </w:t>
      </w:r>
      <w:r w:rsidR="00FB2C66" w:rsidRPr="00871EC8">
        <w:rPr>
          <w:rFonts w:ascii="Calibri" w:hAnsi="Calibri" w:cs="Calibri"/>
          <w:highlight w:val="yellow"/>
        </w:rPr>
        <w:t>confi</w:t>
      </w:r>
      <w:r w:rsidR="006F3F07" w:rsidRPr="00871EC8">
        <w:rPr>
          <w:rFonts w:ascii="Calibri" w:hAnsi="Calibri" w:cs="Calibri"/>
          <w:highlight w:val="yellow"/>
        </w:rPr>
        <w:t xml:space="preserve">rm </w:t>
      </w:r>
      <w:r w:rsidR="004705F4" w:rsidRPr="00871EC8">
        <w:rPr>
          <w:rFonts w:ascii="Calibri" w:hAnsi="Calibri" w:cs="Calibri"/>
          <w:highlight w:val="yellow"/>
        </w:rPr>
        <w:t xml:space="preserve">the membrane </w:t>
      </w:r>
      <w:r w:rsidR="006F3F07" w:rsidRPr="00871EC8">
        <w:rPr>
          <w:rFonts w:ascii="Calibri" w:hAnsi="Calibri" w:cs="Calibri"/>
          <w:highlight w:val="yellow"/>
        </w:rPr>
        <w:t xml:space="preserve">stays </w:t>
      </w:r>
      <w:r w:rsidR="00417662" w:rsidRPr="00871EC8">
        <w:rPr>
          <w:rFonts w:ascii="Calibri" w:hAnsi="Calibri" w:cs="Calibri"/>
          <w:highlight w:val="yellow"/>
        </w:rPr>
        <w:t xml:space="preserve">mechanically intact </w:t>
      </w:r>
      <w:r w:rsidR="005439CB" w:rsidRPr="00871EC8">
        <w:rPr>
          <w:rFonts w:ascii="Calibri" w:hAnsi="Calibri" w:cs="Calibri"/>
          <w:highlight w:val="yellow"/>
        </w:rPr>
        <w:t>with no</w:t>
      </w:r>
      <w:r w:rsidR="005C2087" w:rsidRPr="00871EC8">
        <w:rPr>
          <w:rFonts w:ascii="Calibri" w:hAnsi="Calibri" w:cs="Calibri"/>
          <w:highlight w:val="yellow"/>
        </w:rPr>
        <w:t xml:space="preserve"> </w:t>
      </w:r>
      <w:r w:rsidR="00417662" w:rsidRPr="00871EC8">
        <w:rPr>
          <w:rFonts w:ascii="Calibri" w:hAnsi="Calibri" w:cs="Calibri"/>
          <w:highlight w:val="yellow"/>
        </w:rPr>
        <w:t xml:space="preserve">visible </w:t>
      </w:r>
      <w:r w:rsidR="00894DC0" w:rsidRPr="00871EC8">
        <w:rPr>
          <w:rFonts w:ascii="Calibri" w:hAnsi="Calibri" w:cs="Calibri"/>
          <w:highlight w:val="yellow"/>
        </w:rPr>
        <w:t>wear</w:t>
      </w:r>
      <w:r w:rsidR="00E10078" w:rsidRPr="00871EC8">
        <w:rPr>
          <w:rFonts w:ascii="Calibri" w:hAnsi="Calibri" w:cs="Calibri"/>
          <w:highlight w:val="yellow"/>
        </w:rPr>
        <w:t xml:space="preserve"> </w:t>
      </w:r>
      <w:r w:rsidR="00894DC0" w:rsidRPr="00871EC8">
        <w:rPr>
          <w:rFonts w:ascii="Calibri" w:hAnsi="Calibri" w:cs="Calibri"/>
          <w:highlight w:val="yellow"/>
        </w:rPr>
        <w:t>and tear</w:t>
      </w:r>
      <w:r w:rsidR="00E10078" w:rsidRPr="00871EC8">
        <w:rPr>
          <w:rFonts w:ascii="Calibri" w:hAnsi="Calibri" w:cs="Calibri"/>
          <w:highlight w:val="yellow"/>
        </w:rPr>
        <w:t xml:space="preserve"> </w:t>
      </w:r>
      <w:r w:rsidR="004705F4" w:rsidRPr="00871EC8">
        <w:rPr>
          <w:rFonts w:ascii="Calibri" w:hAnsi="Calibri" w:cs="Calibri"/>
          <w:highlight w:val="yellow"/>
        </w:rPr>
        <w:t>in the</w:t>
      </w:r>
      <w:r w:rsidR="00417662" w:rsidRPr="00871EC8">
        <w:rPr>
          <w:rFonts w:ascii="Calibri" w:hAnsi="Calibri" w:cs="Calibri"/>
          <w:highlight w:val="yellow"/>
        </w:rPr>
        <w:t xml:space="preserve"> conditions used for the </w:t>
      </w:r>
      <w:r w:rsidR="002C32E5" w:rsidRPr="00871EC8">
        <w:rPr>
          <w:rFonts w:ascii="Calibri" w:hAnsi="Calibri" w:cs="Calibri"/>
          <w:highlight w:val="yellow"/>
        </w:rPr>
        <w:t xml:space="preserve">proton </w:t>
      </w:r>
      <w:r w:rsidR="00417662" w:rsidRPr="00871EC8">
        <w:rPr>
          <w:rFonts w:ascii="Calibri" w:hAnsi="Calibri" w:cs="Calibri"/>
          <w:highlight w:val="yellow"/>
        </w:rPr>
        <w:t>conductivity measurement</w:t>
      </w:r>
      <w:r w:rsidR="00887C61" w:rsidRPr="00871EC8">
        <w:rPr>
          <w:rFonts w:ascii="Calibri" w:hAnsi="Calibri" w:cs="Calibri"/>
          <w:highlight w:val="yellow"/>
        </w:rPr>
        <w:t xml:space="preserve">. </w:t>
      </w:r>
    </w:p>
    <w:p w14:paraId="5735DD04" w14:textId="77777777" w:rsidR="00FF49C0" w:rsidRPr="00871EC8" w:rsidRDefault="00FF49C0" w:rsidP="00AE6D31">
      <w:pPr>
        <w:pStyle w:val="ListParagraph"/>
        <w:spacing w:after="80" w:line="240" w:lineRule="auto"/>
        <w:ind w:left="851" w:hanging="851"/>
        <w:rPr>
          <w:rFonts w:ascii="Calibri" w:hAnsi="Calibri" w:cs="Calibri"/>
          <w:highlight w:val="yellow"/>
        </w:rPr>
      </w:pPr>
    </w:p>
    <w:p w14:paraId="26C3FD3E" w14:textId="7C7C0B9B" w:rsidR="00522D17" w:rsidRPr="00871EC8" w:rsidRDefault="003A5718" w:rsidP="00437862">
      <w:pPr>
        <w:pStyle w:val="ListParagraph"/>
        <w:numPr>
          <w:ilvl w:val="1"/>
          <w:numId w:val="25"/>
        </w:numPr>
        <w:spacing w:after="0" w:line="240" w:lineRule="auto"/>
        <w:ind w:left="851" w:hanging="851"/>
        <w:jc w:val="both"/>
        <w:rPr>
          <w:rFonts w:ascii="Calibri" w:hAnsi="Calibri" w:cs="Calibri"/>
          <w:highlight w:val="yellow"/>
        </w:rPr>
      </w:pPr>
      <w:bookmarkStart w:id="27" w:name="_Hlk227774450"/>
      <w:r w:rsidRPr="00871EC8">
        <w:rPr>
          <w:rFonts w:ascii="Calibri" w:hAnsi="Calibri" w:cs="Calibri"/>
          <w:highlight w:val="yellow"/>
        </w:rPr>
        <w:t>Dry t</w:t>
      </w:r>
      <w:r w:rsidR="00887C61" w:rsidRPr="00871EC8">
        <w:rPr>
          <w:rFonts w:ascii="Calibri" w:hAnsi="Calibri" w:cs="Calibri"/>
          <w:highlight w:val="yellow"/>
        </w:rPr>
        <w:t>he membrane</w:t>
      </w:r>
      <w:r w:rsidR="00585119" w:rsidRPr="00871EC8">
        <w:rPr>
          <w:rFonts w:ascii="Calibri" w:hAnsi="Calibri" w:cs="Calibri"/>
          <w:highlight w:val="yellow"/>
        </w:rPr>
        <w:t xml:space="preserve"> and </w:t>
      </w:r>
      <w:r w:rsidR="004935BD" w:rsidRPr="00871EC8">
        <w:rPr>
          <w:rFonts w:ascii="Calibri" w:hAnsi="Calibri" w:cs="Calibri"/>
          <w:highlight w:val="yellow"/>
        </w:rPr>
        <w:t>stor</w:t>
      </w:r>
      <w:r w:rsidRPr="00871EC8">
        <w:rPr>
          <w:rFonts w:ascii="Calibri" w:hAnsi="Calibri" w:cs="Calibri"/>
          <w:highlight w:val="yellow"/>
        </w:rPr>
        <w:t>e it</w:t>
      </w:r>
      <w:r w:rsidR="004935BD" w:rsidRPr="00871EC8">
        <w:rPr>
          <w:rFonts w:ascii="Calibri" w:hAnsi="Calibri" w:cs="Calibri"/>
          <w:highlight w:val="yellow"/>
        </w:rPr>
        <w:t xml:space="preserve"> in a dedicated plastic bag</w:t>
      </w:r>
      <w:r w:rsidR="00B55F5F" w:rsidRPr="00871EC8">
        <w:rPr>
          <w:rFonts w:ascii="Calibri" w:hAnsi="Calibri" w:cs="Calibri"/>
          <w:highlight w:val="yellow"/>
        </w:rPr>
        <w:t xml:space="preserve"> for further analysis </w:t>
      </w:r>
      <w:r w:rsidR="00E71E3D" w:rsidRPr="00871EC8">
        <w:rPr>
          <w:rFonts w:ascii="Calibri" w:hAnsi="Calibri" w:cs="Calibri"/>
          <w:highlight w:val="yellow"/>
        </w:rPr>
        <w:t>(e.g.</w:t>
      </w:r>
      <w:r w:rsidR="00203CD1" w:rsidRPr="00871EC8">
        <w:rPr>
          <w:rFonts w:ascii="Calibri" w:hAnsi="Calibri" w:cs="Calibri"/>
          <w:highlight w:val="yellow"/>
        </w:rPr>
        <w:t>,</w:t>
      </w:r>
      <w:r w:rsidR="00E71E3D" w:rsidRPr="00871EC8">
        <w:rPr>
          <w:rFonts w:ascii="Calibri" w:hAnsi="Calibri" w:cs="Calibri"/>
          <w:highlight w:val="yellow"/>
        </w:rPr>
        <w:t xml:space="preserve"> </w:t>
      </w:r>
      <w:r w:rsidR="001524A0" w:rsidRPr="00871EC8">
        <w:rPr>
          <w:rFonts w:ascii="Calibri" w:hAnsi="Calibri" w:cs="Calibri"/>
          <w:highlight w:val="yellow"/>
        </w:rPr>
        <w:t>P</w:t>
      </w:r>
      <w:r w:rsidR="00E71E3D" w:rsidRPr="00871EC8">
        <w:rPr>
          <w:rFonts w:ascii="Calibri" w:hAnsi="Calibri" w:cs="Calibri"/>
          <w:highlight w:val="yellow"/>
        </w:rPr>
        <w:t xml:space="preserve">XRD, mechanical test, </w:t>
      </w:r>
      <w:r w:rsidR="00203CD1" w:rsidRPr="00871EC8">
        <w:rPr>
          <w:rFonts w:ascii="Calibri" w:hAnsi="Calibri" w:cs="Calibri"/>
          <w:highlight w:val="yellow"/>
        </w:rPr>
        <w:t>etc.)</w:t>
      </w:r>
      <w:r w:rsidR="00FC079B" w:rsidRPr="00871EC8">
        <w:rPr>
          <w:rFonts w:ascii="Calibri" w:hAnsi="Calibri" w:cs="Calibri"/>
          <w:highlight w:val="yellow"/>
        </w:rPr>
        <w:t xml:space="preserve"> to verify </w:t>
      </w:r>
      <w:r w:rsidR="001B1DBA" w:rsidRPr="00871EC8">
        <w:rPr>
          <w:rFonts w:ascii="Calibri" w:hAnsi="Calibri" w:cs="Calibri"/>
          <w:highlight w:val="yellow"/>
        </w:rPr>
        <w:t xml:space="preserve">structural and mechanical properties </w:t>
      </w:r>
      <w:r w:rsidR="008C22CA" w:rsidRPr="00871EC8">
        <w:rPr>
          <w:rFonts w:ascii="Calibri" w:hAnsi="Calibri" w:cs="Calibri"/>
          <w:highlight w:val="yellow"/>
        </w:rPr>
        <w:t>after</w:t>
      </w:r>
      <w:r w:rsidR="001B1DBA" w:rsidRPr="00871EC8">
        <w:rPr>
          <w:rFonts w:ascii="Calibri" w:hAnsi="Calibri" w:cs="Calibri"/>
          <w:highlight w:val="yellow"/>
        </w:rPr>
        <w:t xml:space="preserve"> </w:t>
      </w:r>
      <w:r w:rsidR="008C22CA" w:rsidRPr="00871EC8">
        <w:rPr>
          <w:rFonts w:ascii="Calibri" w:hAnsi="Calibri" w:cs="Calibri"/>
          <w:highlight w:val="yellow"/>
        </w:rPr>
        <w:t xml:space="preserve">the conductivity measurements. </w:t>
      </w:r>
    </w:p>
    <w:p w14:paraId="7B19EF13" w14:textId="3DD63D2F" w:rsidR="00FB6EAD" w:rsidRPr="00871EC8" w:rsidRDefault="003A5718" w:rsidP="00AE6D31">
      <w:pPr>
        <w:pStyle w:val="ListParagraph"/>
        <w:spacing w:after="80" w:line="240" w:lineRule="auto"/>
        <w:ind w:left="851" w:hanging="851"/>
        <w:jc w:val="center"/>
        <w:rPr>
          <w:rFonts w:ascii="Calibri" w:hAnsi="Calibri" w:cs="Calibri"/>
          <w:b/>
          <w:bCs/>
          <w:highlight w:val="yellow"/>
        </w:rPr>
      </w:pPr>
      <w:r w:rsidRPr="00871EC8">
        <w:rPr>
          <w:rFonts w:ascii="Calibri" w:hAnsi="Calibri" w:cs="Calibri"/>
          <w:b/>
          <w:bCs/>
          <w:highlight w:val="yellow"/>
        </w:rPr>
        <w:lastRenderedPageBreak/>
        <w:t xml:space="preserve">[Place Figure </w:t>
      </w:r>
      <w:r w:rsidR="003904A3" w:rsidRPr="00871EC8">
        <w:rPr>
          <w:rFonts w:ascii="Calibri" w:hAnsi="Calibri" w:cs="Calibri"/>
          <w:b/>
          <w:bCs/>
          <w:highlight w:val="yellow"/>
        </w:rPr>
        <w:t>4</w:t>
      </w:r>
      <w:r w:rsidRPr="00871EC8">
        <w:rPr>
          <w:rFonts w:ascii="Calibri" w:hAnsi="Calibri" w:cs="Calibri"/>
          <w:b/>
          <w:bCs/>
          <w:highlight w:val="yellow"/>
        </w:rPr>
        <w:t xml:space="preserve"> here]</w:t>
      </w:r>
    </w:p>
    <w:p w14:paraId="1D92AE30" w14:textId="77777777" w:rsidR="00DF50A7" w:rsidRPr="00871EC8" w:rsidRDefault="00DF50A7" w:rsidP="0038579A">
      <w:pPr>
        <w:pStyle w:val="ListParagraph"/>
        <w:spacing w:after="0" w:line="240" w:lineRule="auto"/>
        <w:ind w:left="851" w:hanging="851"/>
        <w:rPr>
          <w:rFonts w:ascii="Calibri" w:hAnsi="Calibri" w:cs="Calibri"/>
          <w:highlight w:val="yellow"/>
        </w:rPr>
      </w:pPr>
    </w:p>
    <w:p w14:paraId="7D347C81" w14:textId="2503C2BD" w:rsidR="00224628" w:rsidRPr="00871EC8" w:rsidRDefault="003A5718" w:rsidP="0038579A">
      <w:pPr>
        <w:pStyle w:val="ListParagraph"/>
        <w:numPr>
          <w:ilvl w:val="1"/>
          <w:numId w:val="25"/>
        </w:numPr>
        <w:spacing w:after="0" w:line="240" w:lineRule="auto"/>
        <w:ind w:left="851" w:hanging="851"/>
        <w:jc w:val="both"/>
        <w:rPr>
          <w:highlight w:val="yellow"/>
        </w:rPr>
      </w:pPr>
      <w:r w:rsidRPr="00871EC8">
        <w:rPr>
          <w:rFonts w:ascii="Calibri" w:hAnsi="Calibri" w:cs="Calibri"/>
          <w:highlight w:val="yellow"/>
        </w:rPr>
        <w:t xml:space="preserve">To analyze the EIS results, the membrane resistance is determined from the Nyquist plots (−Im(Z) versus Re(Z)). The resistance can be read as the intersection between the semicircle at high frequencies and the real axis. The resistance can also be read from the Bode plot (log(|Z|) versus the frequency). It corresponds to the ordinate at the slope rupture. </w:t>
      </w:r>
    </w:p>
    <w:p w14:paraId="10F8E414" w14:textId="77777777" w:rsidR="00AF29F8" w:rsidRPr="00871EC8" w:rsidRDefault="00AF29F8" w:rsidP="00AE6D31">
      <w:pPr>
        <w:pStyle w:val="ListParagraph"/>
        <w:spacing w:after="80" w:line="240" w:lineRule="auto"/>
        <w:ind w:left="851"/>
        <w:jc w:val="both"/>
        <w:rPr>
          <w:rFonts w:ascii="Calibri" w:hAnsi="Calibri" w:cs="Calibri"/>
          <w:highlight w:val="yellow"/>
        </w:rPr>
      </w:pPr>
    </w:p>
    <w:p w14:paraId="52A08147" w14:textId="5852BC9F" w:rsidR="00CF1CBE" w:rsidRPr="00871EC8" w:rsidRDefault="003A5718" w:rsidP="00D31C77">
      <w:pPr>
        <w:pStyle w:val="ListParagraph"/>
        <w:numPr>
          <w:ilvl w:val="1"/>
          <w:numId w:val="25"/>
        </w:numPr>
        <w:spacing w:after="80" w:line="240" w:lineRule="auto"/>
        <w:ind w:left="851" w:hanging="851"/>
        <w:jc w:val="both"/>
        <w:rPr>
          <w:rFonts w:ascii="Calibri" w:hAnsi="Calibri" w:cs="Calibri"/>
          <w:highlight w:val="yellow"/>
        </w:rPr>
      </w:pPr>
      <w:r w:rsidRPr="00871EC8">
        <w:rPr>
          <w:rFonts w:ascii="Calibri" w:hAnsi="Calibri" w:cs="Calibri"/>
          <w:highlight w:val="yellow"/>
        </w:rPr>
        <w:t xml:space="preserve">Calculate the proton conductivity, σ(S/cm), from the measured membrane resistance using </w:t>
      </w:r>
      <w:r w:rsidRPr="00871EC8">
        <w:rPr>
          <w:rFonts w:ascii="Calibri" w:hAnsi="Calibri" w:cs="Calibri"/>
          <w:highlight w:val="yellow"/>
        </w:rPr>
        <w:fldChar w:fldCharType="begin"/>
      </w:r>
      <w:r w:rsidRPr="00871EC8">
        <w:rPr>
          <w:rFonts w:ascii="Calibri" w:hAnsi="Calibri" w:cs="Calibri"/>
          <w:highlight w:val="yellow"/>
        </w:rPr>
        <w:instrText xml:space="preserve"> REF _Ref221959816 \h  \* MERGEFORMAT </w:instrText>
      </w:r>
      <w:r w:rsidRPr="00871EC8">
        <w:rPr>
          <w:rFonts w:ascii="Calibri" w:hAnsi="Calibri" w:cs="Calibri"/>
          <w:highlight w:val="yellow"/>
        </w:rPr>
      </w:r>
      <w:r w:rsidRPr="00871EC8">
        <w:rPr>
          <w:rFonts w:ascii="Calibri" w:hAnsi="Calibri" w:cs="Calibri"/>
          <w:highlight w:val="yellow"/>
        </w:rPr>
        <w:fldChar w:fldCharType="separate"/>
      </w:r>
      <w:r w:rsidRPr="00871EC8">
        <w:rPr>
          <w:rFonts w:ascii="Calibri" w:hAnsi="Calibri" w:cs="Calibri"/>
          <w:highlight w:val="yellow"/>
        </w:rPr>
        <w:t>Eq-1</w:t>
      </w:r>
      <w:r w:rsidRPr="00871EC8">
        <w:rPr>
          <w:rFonts w:ascii="Calibri" w:hAnsi="Calibri" w:cs="Calibri"/>
          <w:highlight w:val="yellow"/>
        </w:rPr>
        <w:fldChar w:fldCharType="end"/>
      </w:r>
      <w:r w:rsidRPr="00871EC8">
        <w:rPr>
          <w:rFonts w:ascii="Calibri" w:hAnsi="Calibri" w:cs="Calibri"/>
          <w:highlight w:val="yellow"/>
        </w:rPr>
        <w:t>. Use L (in cm) as the distance between the electrodes (defined by the set-up), R (Ω) as the bulk membrane resistance obtained from impedance spectroscopy, and A (cm</w:t>
      </w:r>
      <w:r w:rsidRPr="00871EC8">
        <w:rPr>
          <w:rFonts w:ascii="Calibri" w:hAnsi="Calibri" w:cs="Calibri"/>
          <w:highlight w:val="yellow"/>
          <w:vertAlign w:val="superscript"/>
        </w:rPr>
        <w:t>2</w:t>
      </w:r>
      <w:r w:rsidRPr="00871EC8">
        <w:rPr>
          <w:rFonts w:ascii="Calibri" w:hAnsi="Calibri" w:cs="Calibri"/>
          <w:highlight w:val="yellow"/>
        </w:rPr>
        <w:t>) as the membrane cross-sectional area carrying in-plane current (A is defined as the product between the membrane width, w, and its thickness T). Proton conductivity, σ (S·cm</w:t>
      </w:r>
      <w:r w:rsidRPr="00871EC8">
        <w:rPr>
          <w:rFonts w:ascii="Calibri" w:hAnsi="Calibri" w:cs="Calibri"/>
          <w:highlight w:val="yellow"/>
          <w:vertAlign w:val="superscript"/>
        </w:rPr>
        <w:t>-1</w:t>
      </w:r>
      <w:r w:rsidRPr="00871EC8">
        <w:rPr>
          <w:rFonts w:ascii="Calibri" w:hAnsi="Calibri" w:cs="Calibri"/>
          <w:highlight w:val="yellow"/>
        </w:rPr>
        <w:t>), versus temperature plots can then be generated using any available data analysis tool.</w:t>
      </w:r>
    </w:p>
    <w:bookmarkEnd w:id="27"/>
    <w:p w14:paraId="2D264E27" w14:textId="59DB8C23" w:rsidR="008641AC" w:rsidRPr="00871EC8" w:rsidRDefault="008641AC" w:rsidP="00AE6D31">
      <w:pPr>
        <w:spacing w:after="80" w:line="240" w:lineRule="auto"/>
        <w:ind w:left="851" w:hanging="851"/>
        <w:jc w:val="both"/>
        <w:rPr>
          <w:rFonts w:ascii="Calibri" w:hAnsi="Calibri" w:cs="Calibri"/>
          <w:highlight w:val="yellow"/>
        </w:rPr>
      </w:pPr>
    </w:p>
    <w:tbl>
      <w:tblPr>
        <w:tblStyle w:val="TableGrid"/>
        <w:tblpPr w:leftFromText="180" w:rightFromText="180" w:vertAnchor="text" w:horzAnchor="margin" w:tblpXSpec="center" w:tblpY="-8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4363"/>
        <w:gridCol w:w="1865"/>
      </w:tblGrid>
      <w:tr w:rsidR="00704D72" w:rsidRPr="00871EC8" w14:paraId="5D0051CF" w14:textId="77777777" w:rsidTr="00D1454B">
        <w:trPr>
          <w:trHeight w:val="315"/>
        </w:trPr>
        <w:tc>
          <w:tcPr>
            <w:tcW w:w="4363" w:type="dxa"/>
          </w:tcPr>
          <w:bookmarkEnd w:id="26"/>
          <w:p w14:paraId="49A31311" w14:textId="4FF6495A" w:rsidR="000F436D" w:rsidRPr="00871EC8" w:rsidRDefault="003A5718" w:rsidP="00AE6D31">
            <w:pPr>
              <w:spacing w:after="80"/>
              <w:ind w:left="851" w:hanging="851"/>
              <w:jc w:val="both"/>
              <w:rPr>
                <w:rFonts w:ascii="Calibri" w:hAnsi="Calibri" w:cs="Calibri"/>
                <w:highlight w:val="yellow"/>
              </w:rPr>
            </w:pPr>
            <m:oMathPara>
              <m:oMath>
                <m:r>
                  <w:rPr>
                    <w:rFonts w:ascii="Cambria Math" w:hAnsi="Cambria Math" w:cs="Calibri"/>
                    <w:highlight w:val="yellow"/>
                  </w:rPr>
                  <m:t xml:space="preserve">σ= </m:t>
                </m:r>
                <m:f>
                  <m:fPr>
                    <m:ctrlPr>
                      <w:rPr>
                        <w:rFonts w:ascii="Cambria Math" w:hAnsi="Cambria Math" w:cs="Calibri"/>
                        <w:i/>
                        <w:iCs/>
                        <w:highlight w:val="yellow"/>
                      </w:rPr>
                    </m:ctrlPr>
                  </m:fPr>
                  <m:num>
                    <m:r>
                      <w:rPr>
                        <w:rFonts w:ascii="Cambria Math" w:hAnsi="Cambria Math" w:cs="Calibri"/>
                        <w:highlight w:val="yellow"/>
                      </w:rPr>
                      <m:t>L</m:t>
                    </m:r>
                  </m:num>
                  <m:den>
                    <m:r>
                      <w:rPr>
                        <w:rFonts w:ascii="Cambria Math" w:hAnsi="Cambria Math" w:cs="Calibri"/>
                        <w:highlight w:val="yellow"/>
                      </w:rPr>
                      <m:t>RA</m:t>
                    </m:r>
                  </m:den>
                </m:f>
                <m:r>
                  <w:rPr>
                    <w:rFonts w:ascii="Cambria Math" w:hAnsi="Cambria Math" w:cs="Calibri"/>
                    <w:highlight w:val="yellow"/>
                  </w:rPr>
                  <m:t xml:space="preserve">= </m:t>
                </m:r>
                <m:f>
                  <m:fPr>
                    <m:ctrlPr>
                      <w:rPr>
                        <w:rFonts w:ascii="Cambria Math" w:hAnsi="Cambria Math" w:cs="Calibri"/>
                        <w:i/>
                        <w:iCs/>
                        <w:highlight w:val="yellow"/>
                      </w:rPr>
                    </m:ctrlPr>
                  </m:fPr>
                  <m:num>
                    <m:r>
                      <w:rPr>
                        <w:rFonts w:ascii="Cambria Math" w:hAnsi="Cambria Math" w:cs="Calibri"/>
                        <w:highlight w:val="yellow"/>
                      </w:rPr>
                      <m:t>L</m:t>
                    </m:r>
                  </m:num>
                  <m:den>
                    <m:r>
                      <w:rPr>
                        <w:rFonts w:ascii="Cambria Math" w:hAnsi="Cambria Math" w:cs="Calibri"/>
                        <w:highlight w:val="yellow"/>
                      </w:rPr>
                      <m:t>RWT</m:t>
                    </m:r>
                  </m:den>
                </m:f>
              </m:oMath>
            </m:oMathPara>
          </w:p>
          <w:p w14:paraId="101F5B67" w14:textId="77777777" w:rsidR="000F436D" w:rsidRPr="00871EC8" w:rsidRDefault="000F436D" w:rsidP="00AE6D31">
            <w:pPr>
              <w:spacing w:after="80"/>
              <w:ind w:left="851" w:hanging="851"/>
              <w:jc w:val="both"/>
              <w:rPr>
                <w:rFonts w:ascii="Calibri" w:hAnsi="Calibri" w:cs="Calibri"/>
                <w:highlight w:val="yellow"/>
              </w:rPr>
            </w:pPr>
          </w:p>
        </w:tc>
        <w:tc>
          <w:tcPr>
            <w:tcW w:w="1865" w:type="dxa"/>
          </w:tcPr>
          <w:p w14:paraId="1E024B4C" w14:textId="77777777" w:rsidR="000F436D" w:rsidRPr="00871EC8" w:rsidRDefault="000F436D" w:rsidP="00AE6D31">
            <w:pPr>
              <w:spacing w:after="80"/>
              <w:ind w:left="851" w:hanging="851"/>
              <w:jc w:val="both"/>
              <w:rPr>
                <w:rFonts w:ascii="Calibri" w:hAnsi="Calibri" w:cs="Calibri"/>
                <w:highlight w:val="yellow"/>
              </w:rPr>
            </w:pPr>
          </w:p>
          <w:p w14:paraId="590F6405" w14:textId="26AECE1A" w:rsidR="000F436D" w:rsidRPr="00871EC8" w:rsidRDefault="003A5718" w:rsidP="00AE6D31">
            <w:pPr>
              <w:spacing w:after="80"/>
              <w:ind w:left="851" w:hanging="851"/>
              <w:jc w:val="both"/>
              <w:rPr>
                <w:rFonts w:ascii="Calibri" w:hAnsi="Calibri" w:cs="Calibri"/>
                <w:highlight w:val="yellow"/>
              </w:rPr>
            </w:pPr>
            <w:bookmarkStart w:id="28" w:name="_Ref221959816"/>
            <w:r w:rsidRPr="00871EC8">
              <w:rPr>
                <w:rFonts w:ascii="Calibri" w:hAnsi="Calibri" w:cs="Calibri"/>
                <w:highlight w:val="yellow"/>
              </w:rPr>
              <w:t xml:space="preserve">Eq- </w:t>
            </w:r>
            <w:r w:rsidRPr="00871EC8">
              <w:rPr>
                <w:rFonts w:ascii="Calibri" w:hAnsi="Calibri" w:cs="Calibri"/>
                <w:highlight w:val="yellow"/>
              </w:rPr>
              <w:fldChar w:fldCharType="begin"/>
            </w:r>
            <w:r w:rsidRPr="00871EC8">
              <w:rPr>
                <w:rFonts w:ascii="Calibri" w:hAnsi="Calibri" w:cs="Calibri"/>
                <w:highlight w:val="yellow"/>
              </w:rPr>
              <w:instrText xml:space="preserve"> SEQ Eq- \* ARABIC </w:instrText>
            </w:r>
            <w:r w:rsidRPr="00871EC8">
              <w:rPr>
                <w:rFonts w:ascii="Calibri" w:hAnsi="Calibri" w:cs="Calibri"/>
                <w:highlight w:val="yellow"/>
              </w:rPr>
              <w:fldChar w:fldCharType="separate"/>
            </w:r>
            <w:r w:rsidRPr="00871EC8">
              <w:rPr>
                <w:rFonts w:ascii="Calibri" w:hAnsi="Calibri" w:cs="Calibri"/>
                <w:highlight w:val="yellow"/>
              </w:rPr>
              <w:t>1</w:t>
            </w:r>
            <w:r w:rsidRPr="00871EC8">
              <w:rPr>
                <w:rFonts w:ascii="Calibri" w:hAnsi="Calibri" w:cs="Calibri"/>
                <w:highlight w:val="yellow"/>
              </w:rPr>
              <w:fldChar w:fldCharType="end"/>
            </w:r>
            <w:bookmarkEnd w:id="28"/>
          </w:p>
          <w:p w14:paraId="3E7D039C" w14:textId="77777777" w:rsidR="000F436D" w:rsidRPr="00871EC8" w:rsidRDefault="000F436D" w:rsidP="00AE6D31">
            <w:pPr>
              <w:spacing w:after="80"/>
              <w:ind w:left="851" w:hanging="851"/>
              <w:jc w:val="both"/>
              <w:rPr>
                <w:rFonts w:ascii="Calibri" w:hAnsi="Calibri" w:cs="Calibri"/>
                <w:highlight w:val="yellow"/>
              </w:rPr>
            </w:pPr>
          </w:p>
        </w:tc>
      </w:tr>
    </w:tbl>
    <w:p w14:paraId="21D32067" w14:textId="77777777" w:rsidR="000F436D" w:rsidRPr="00871EC8" w:rsidRDefault="000F436D" w:rsidP="00AE6D31">
      <w:pPr>
        <w:spacing w:after="80" w:line="240" w:lineRule="auto"/>
        <w:ind w:left="851" w:hanging="851"/>
        <w:jc w:val="both"/>
        <w:rPr>
          <w:rFonts w:ascii="Calibri" w:hAnsi="Calibri" w:cs="Calibri"/>
          <w:highlight w:val="yellow"/>
        </w:rPr>
      </w:pPr>
    </w:p>
    <w:p w14:paraId="689CAA6C" w14:textId="77777777" w:rsidR="00DD146D" w:rsidRPr="00871EC8" w:rsidRDefault="00DD146D" w:rsidP="00D31C77">
      <w:pPr>
        <w:spacing w:after="80" w:line="240" w:lineRule="auto"/>
        <w:ind w:left="851" w:hanging="851"/>
        <w:jc w:val="both"/>
        <w:rPr>
          <w:rFonts w:ascii="Calibri" w:hAnsi="Calibri" w:cs="Calibri"/>
          <w:highlight w:val="yellow"/>
        </w:rPr>
      </w:pPr>
    </w:p>
    <w:p w14:paraId="38EE2BA4" w14:textId="77777777" w:rsidR="00224628" w:rsidRPr="00871EC8" w:rsidRDefault="00224628" w:rsidP="00AE6D31">
      <w:pPr>
        <w:pStyle w:val="ListParagraph"/>
        <w:spacing w:after="80" w:line="240" w:lineRule="auto"/>
        <w:ind w:left="851"/>
        <w:jc w:val="both"/>
        <w:rPr>
          <w:rFonts w:ascii="Calibri" w:hAnsi="Calibri" w:cs="Calibri"/>
          <w:highlight w:val="yellow"/>
        </w:rPr>
      </w:pPr>
    </w:p>
    <w:p w14:paraId="55B49AFC" w14:textId="688331E1" w:rsidR="00DE570E" w:rsidRPr="00871EC8" w:rsidRDefault="003A5718" w:rsidP="00D31C77">
      <w:pPr>
        <w:pStyle w:val="ListParagraph"/>
        <w:numPr>
          <w:ilvl w:val="1"/>
          <w:numId w:val="25"/>
        </w:numPr>
        <w:spacing w:after="80" w:line="240" w:lineRule="auto"/>
        <w:ind w:left="851" w:hanging="851"/>
        <w:jc w:val="both"/>
        <w:rPr>
          <w:rFonts w:ascii="Calibri" w:hAnsi="Calibri" w:cs="Calibri"/>
          <w:highlight w:val="yellow"/>
        </w:rPr>
      </w:pPr>
      <w:r w:rsidRPr="00871EC8">
        <w:rPr>
          <w:rFonts w:ascii="Calibri" w:hAnsi="Calibri" w:cs="Calibri"/>
          <w:highlight w:val="yellow"/>
        </w:rPr>
        <w:t>Construct a</w:t>
      </w:r>
      <w:r w:rsidR="00C95D13" w:rsidRPr="00871EC8">
        <w:rPr>
          <w:rFonts w:ascii="Calibri" w:hAnsi="Calibri" w:cs="Calibri"/>
          <w:highlight w:val="yellow"/>
        </w:rPr>
        <w:t xml:space="preserve">n </w:t>
      </w:r>
      <w:r w:rsidR="00E9724A" w:rsidRPr="00871EC8">
        <w:rPr>
          <w:rFonts w:ascii="Calibri" w:hAnsi="Calibri" w:cs="Calibri"/>
          <w:highlight w:val="yellow"/>
        </w:rPr>
        <w:t>Arrhenius plot by plotting In(σ) versus 1/T (or 1000/T, with T in Kelvin) to extract the activation energy, E</w:t>
      </w:r>
      <w:r w:rsidR="00E9724A" w:rsidRPr="00871EC8">
        <w:rPr>
          <w:rFonts w:ascii="Calibri" w:hAnsi="Calibri" w:cs="Calibri"/>
          <w:highlight w:val="yellow"/>
          <w:vertAlign w:val="subscript"/>
        </w:rPr>
        <w:t>a</w:t>
      </w:r>
      <w:r w:rsidR="00E9724A" w:rsidRPr="00871EC8">
        <w:rPr>
          <w:rFonts w:ascii="Calibri" w:hAnsi="Calibri" w:cs="Calibri"/>
          <w:highlight w:val="yellow"/>
        </w:rPr>
        <w:t>, from the linear fit (</w:t>
      </w:r>
      <w:r w:rsidR="00E9724A" w:rsidRPr="00871EC8">
        <w:rPr>
          <w:rFonts w:ascii="Calibri" w:hAnsi="Calibri" w:cs="Calibri"/>
          <w:highlight w:val="yellow"/>
        </w:rPr>
        <w:fldChar w:fldCharType="begin"/>
      </w:r>
      <w:r w:rsidR="00E9724A" w:rsidRPr="00871EC8">
        <w:rPr>
          <w:rFonts w:ascii="Calibri" w:hAnsi="Calibri" w:cs="Calibri"/>
          <w:highlight w:val="yellow"/>
        </w:rPr>
        <w:instrText xml:space="preserve"> REF _Ref221961453 \h  \* MERGEFORMAT </w:instrText>
      </w:r>
      <w:r w:rsidR="00E9724A" w:rsidRPr="00871EC8">
        <w:rPr>
          <w:rFonts w:ascii="Calibri" w:hAnsi="Calibri" w:cs="Calibri"/>
          <w:highlight w:val="yellow"/>
        </w:rPr>
      </w:r>
      <w:r w:rsidR="00E9724A" w:rsidRPr="00871EC8">
        <w:rPr>
          <w:rFonts w:ascii="Calibri" w:hAnsi="Calibri" w:cs="Calibri"/>
          <w:highlight w:val="yellow"/>
        </w:rPr>
        <w:fldChar w:fldCharType="separate"/>
      </w:r>
      <w:r w:rsidR="00E9724A" w:rsidRPr="00871EC8">
        <w:rPr>
          <w:rFonts w:ascii="Calibri" w:hAnsi="Calibri" w:cs="Calibri"/>
          <w:highlight w:val="yellow"/>
        </w:rPr>
        <w:t>Eq-2</w:t>
      </w:r>
      <w:r w:rsidR="00E9724A" w:rsidRPr="00871EC8">
        <w:rPr>
          <w:rFonts w:ascii="Calibri" w:hAnsi="Calibri" w:cs="Calibri"/>
          <w:highlight w:val="yellow"/>
        </w:rPr>
        <w:fldChar w:fldCharType="end"/>
      </w:r>
      <w:r w:rsidR="00E9724A" w:rsidRPr="00871EC8">
        <w:rPr>
          <w:rFonts w:ascii="Calibri" w:hAnsi="Calibri" w:cs="Calibri"/>
          <w:highlight w:val="yellow"/>
        </w:rPr>
        <w:t>) and decide whether proton transport occurs via vehicular (E</w:t>
      </w:r>
      <w:r w:rsidR="00E9724A" w:rsidRPr="00871EC8">
        <w:rPr>
          <w:rFonts w:ascii="Calibri" w:hAnsi="Calibri" w:cs="Calibri"/>
          <w:highlight w:val="yellow"/>
          <w:vertAlign w:val="subscript"/>
        </w:rPr>
        <w:t>a</w:t>
      </w:r>
      <w:r w:rsidR="00E9724A" w:rsidRPr="00871EC8">
        <w:rPr>
          <w:rFonts w:ascii="Calibri" w:hAnsi="Calibri" w:cs="Calibri"/>
          <w:highlight w:val="yellow"/>
        </w:rPr>
        <w:t xml:space="preserve"> &gt; 0.5 eV) or hopping (Ea &lt; 0.4 eV) mechanism. Use σ (S</w:t>
      </w:r>
      <w:r w:rsidR="0029007D" w:rsidRPr="00871EC8">
        <w:rPr>
          <w:rFonts w:ascii="Calibri" w:hAnsi="Calibri" w:cs="Calibri"/>
          <w:highlight w:val="yellow"/>
        </w:rPr>
        <w:t>.</w:t>
      </w:r>
      <w:r w:rsidR="00E9724A" w:rsidRPr="00871EC8">
        <w:rPr>
          <w:rFonts w:ascii="Calibri" w:hAnsi="Calibri" w:cs="Calibri"/>
          <w:highlight w:val="yellow"/>
        </w:rPr>
        <w:t>cm</w:t>
      </w:r>
      <w:r w:rsidR="00E9724A" w:rsidRPr="00871EC8">
        <w:rPr>
          <w:rFonts w:ascii="Calibri" w:hAnsi="Calibri" w:cs="Calibri"/>
          <w:highlight w:val="yellow"/>
          <w:vertAlign w:val="superscript"/>
        </w:rPr>
        <w:t>-1</w:t>
      </w:r>
      <w:r w:rsidR="00E9724A" w:rsidRPr="00871EC8">
        <w:rPr>
          <w:rFonts w:ascii="Calibri" w:hAnsi="Calibri" w:cs="Calibri"/>
          <w:highlight w:val="yellow"/>
        </w:rPr>
        <w:t>) as the measured proton conductivity, A as the pre-exponential factor, E</w:t>
      </w:r>
      <w:r w:rsidR="00E9724A" w:rsidRPr="00871EC8">
        <w:rPr>
          <w:rFonts w:ascii="Calibri" w:hAnsi="Calibri" w:cs="Calibri"/>
          <w:highlight w:val="yellow"/>
          <w:vertAlign w:val="subscript"/>
        </w:rPr>
        <w:t xml:space="preserve">a </w:t>
      </w:r>
      <w:r w:rsidR="00E9724A" w:rsidRPr="00871EC8">
        <w:rPr>
          <w:rFonts w:ascii="Calibri" w:hAnsi="Calibri" w:cs="Calibri"/>
          <w:highlight w:val="yellow"/>
        </w:rPr>
        <w:t>as the activation energy (eV), k</w:t>
      </w:r>
      <w:r w:rsidR="00E9724A" w:rsidRPr="00871EC8">
        <w:rPr>
          <w:rFonts w:ascii="Calibri" w:hAnsi="Calibri" w:cs="Calibri"/>
          <w:highlight w:val="yellow"/>
          <w:vertAlign w:val="subscript"/>
        </w:rPr>
        <w:t>B</w:t>
      </w:r>
      <w:r w:rsidR="00E9724A" w:rsidRPr="00871EC8">
        <w:rPr>
          <w:rFonts w:ascii="Calibri" w:hAnsi="Calibri" w:cs="Calibri"/>
          <w:highlight w:val="yellow"/>
        </w:rPr>
        <w:t xml:space="preserve"> as the Boltzmann constant = 8.62 × 10</w:t>
      </w:r>
      <w:r w:rsidR="00E9724A" w:rsidRPr="00871EC8">
        <w:rPr>
          <w:rFonts w:ascii="Calibri" w:hAnsi="Calibri" w:cs="Calibri"/>
          <w:highlight w:val="yellow"/>
          <w:vertAlign w:val="superscript"/>
        </w:rPr>
        <w:t>-5</w:t>
      </w:r>
      <w:r w:rsidR="00E9724A" w:rsidRPr="00871EC8">
        <w:rPr>
          <w:rFonts w:ascii="Calibri" w:hAnsi="Calibri" w:cs="Calibri"/>
          <w:highlight w:val="yellow"/>
        </w:rPr>
        <w:t xml:space="preserve"> eV K</w:t>
      </w:r>
      <w:r w:rsidR="00E9724A" w:rsidRPr="00871EC8">
        <w:rPr>
          <w:rFonts w:ascii="Calibri" w:hAnsi="Calibri" w:cs="Calibri"/>
          <w:highlight w:val="yellow"/>
          <w:vertAlign w:val="superscript"/>
        </w:rPr>
        <w:t>-1</w:t>
      </w:r>
      <w:r w:rsidR="00E9724A" w:rsidRPr="00871EC8">
        <w:rPr>
          <w:rFonts w:ascii="Calibri" w:hAnsi="Calibri" w:cs="Calibri"/>
          <w:highlight w:val="yellow"/>
        </w:rPr>
        <w:t>, and T as the temperature.</w:t>
      </w:r>
    </w:p>
    <w:p w14:paraId="6AE60727" w14:textId="77777777" w:rsidR="00E9724A" w:rsidRPr="00871EC8" w:rsidRDefault="00E9724A" w:rsidP="00D31C77">
      <w:pPr>
        <w:spacing w:after="80" w:line="240" w:lineRule="auto"/>
        <w:ind w:left="851" w:hanging="851"/>
        <w:jc w:val="both"/>
        <w:rPr>
          <w:rFonts w:ascii="Calibri" w:hAnsi="Calibri" w:cs="Calibri"/>
          <w:highlight w:val="yellow"/>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4217"/>
        <w:gridCol w:w="1918"/>
      </w:tblGrid>
      <w:tr w:rsidR="00704D72" w14:paraId="02820686" w14:textId="77777777" w:rsidTr="00AE6D31">
        <w:trPr>
          <w:trHeight w:val="682"/>
          <w:jc w:val="center"/>
        </w:trPr>
        <w:tc>
          <w:tcPr>
            <w:tcW w:w="4217" w:type="dxa"/>
          </w:tcPr>
          <w:p w14:paraId="6A569BE2" w14:textId="70E1DAFF" w:rsidR="00F03178" w:rsidRPr="00871EC8" w:rsidRDefault="003A5718" w:rsidP="00D31C77">
            <w:pPr>
              <w:spacing w:after="80"/>
              <w:ind w:left="851" w:hanging="851"/>
              <w:jc w:val="both"/>
              <w:rPr>
                <w:rFonts w:ascii="Calibri" w:hAnsi="Calibri" w:cs="Calibri"/>
                <w:highlight w:val="yellow"/>
              </w:rPr>
            </w:pPr>
            <m:oMathPara>
              <m:oMath>
                <m:r>
                  <w:rPr>
                    <w:rFonts w:ascii="Cambria Math" w:hAnsi="Cambria Math" w:cs="Calibri"/>
                    <w:highlight w:val="yellow"/>
                  </w:rPr>
                  <m:t>l</m:t>
                </m:r>
                <m:func>
                  <m:funcPr>
                    <m:ctrlPr>
                      <w:rPr>
                        <w:rFonts w:ascii="Cambria Math" w:hAnsi="Cambria Math" w:cs="Calibri"/>
                        <w:i/>
                        <w:highlight w:val="yellow"/>
                      </w:rPr>
                    </m:ctrlPr>
                  </m:funcPr>
                  <m:fName>
                    <m:r>
                      <w:rPr>
                        <w:rFonts w:ascii="Cambria Math" w:hAnsi="Cambria Math" w:cs="Calibri"/>
                        <w:highlight w:val="yellow"/>
                      </w:rPr>
                      <m:t>n</m:t>
                    </m:r>
                  </m:fName>
                  <m:e>
                    <m:d>
                      <m:dPr>
                        <m:ctrlPr>
                          <w:rPr>
                            <w:rFonts w:ascii="Cambria Math" w:hAnsi="Cambria Math" w:cs="Calibri"/>
                            <w:i/>
                            <w:highlight w:val="yellow"/>
                          </w:rPr>
                        </m:ctrlPr>
                      </m:dPr>
                      <m:e>
                        <m:r>
                          <w:rPr>
                            <w:rFonts w:ascii="Cambria Math" w:hAnsi="Cambria Math" w:cs="Calibri"/>
                            <w:highlight w:val="yellow"/>
                          </w:rPr>
                          <m:t>σ</m:t>
                        </m:r>
                      </m:e>
                    </m:d>
                  </m:e>
                </m:func>
                <m:r>
                  <w:rPr>
                    <w:rFonts w:ascii="Cambria Math" w:hAnsi="Cambria Math" w:cs="Calibri"/>
                    <w:highlight w:val="yellow"/>
                  </w:rPr>
                  <m:t>=</m:t>
                </m:r>
                <m:func>
                  <m:funcPr>
                    <m:ctrlPr>
                      <w:rPr>
                        <w:rFonts w:ascii="Cambria Math" w:hAnsi="Cambria Math" w:cs="Calibri"/>
                        <w:highlight w:val="yellow"/>
                      </w:rPr>
                    </m:ctrlPr>
                  </m:funcPr>
                  <m:fName>
                    <m:r>
                      <m:rPr>
                        <m:sty m:val="p"/>
                      </m:rPr>
                      <w:rPr>
                        <w:rFonts w:ascii="Cambria Math" w:hAnsi="Cambria Math" w:cs="Calibri"/>
                        <w:highlight w:val="yellow"/>
                      </w:rPr>
                      <m:t>ln</m:t>
                    </m:r>
                  </m:fName>
                  <m:e>
                    <m:d>
                      <m:dPr>
                        <m:ctrlPr>
                          <w:rPr>
                            <w:rFonts w:ascii="Cambria Math" w:hAnsi="Cambria Math" w:cs="Calibri"/>
                            <w:i/>
                            <w:highlight w:val="yellow"/>
                          </w:rPr>
                        </m:ctrlPr>
                      </m:dPr>
                      <m:e>
                        <m:r>
                          <w:rPr>
                            <w:rFonts w:ascii="Cambria Math" w:hAnsi="Cambria Math" w:cs="Calibri"/>
                            <w:highlight w:val="yellow"/>
                          </w:rPr>
                          <m:t>A</m:t>
                        </m:r>
                      </m:e>
                    </m:d>
                  </m:e>
                </m:func>
                <m:r>
                  <w:rPr>
                    <w:rFonts w:ascii="Cambria Math" w:hAnsi="Cambria Math" w:cs="Calibri"/>
                    <w:highlight w:val="yellow"/>
                  </w:rPr>
                  <m:t>-</m:t>
                </m:r>
                <m:f>
                  <m:fPr>
                    <m:ctrlPr>
                      <w:rPr>
                        <w:rFonts w:ascii="Cambria Math" w:hAnsi="Cambria Math" w:cs="Calibri"/>
                        <w:i/>
                        <w:highlight w:val="yellow"/>
                      </w:rPr>
                    </m:ctrlPr>
                  </m:fPr>
                  <m:num>
                    <m:sSub>
                      <m:sSubPr>
                        <m:ctrlPr>
                          <w:rPr>
                            <w:rFonts w:ascii="Cambria Math" w:hAnsi="Cambria Math" w:cs="Calibri"/>
                            <w:i/>
                            <w:highlight w:val="yellow"/>
                          </w:rPr>
                        </m:ctrlPr>
                      </m:sSubPr>
                      <m:e>
                        <m:r>
                          <w:rPr>
                            <w:rFonts w:ascii="Cambria Math" w:hAnsi="Cambria Math" w:cs="Calibri"/>
                            <w:highlight w:val="yellow"/>
                          </w:rPr>
                          <m:t>E</m:t>
                        </m:r>
                      </m:e>
                      <m:sub>
                        <m:r>
                          <w:rPr>
                            <w:rFonts w:ascii="Cambria Math" w:hAnsi="Cambria Math" w:cs="Calibri"/>
                            <w:highlight w:val="yellow"/>
                          </w:rPr>
                          <m:t>a</m:t>
                        </m:r>
                      </m:sub>
                    </m:sSub>
                  </m:num>
                  <m:den>
                    <m:sSub>
                      <m:sSubPr>
                        <m:ctrlPr>
                          <w:rPr>
                            <w:rFonts w:ascii="Cambria Math" w:hAnsi="Cambria Math" w:cs="Calibri"/>
                            <w:i/>
                            <w:highlight w:val="yellow"/>
                          </w:rPr>
                        </m:ctrlPr>
                      </m:sSubPr>
                      <m:e>
                        <m:r>
                          <w:rPr>
                            <w:rFonts w:ascii="Cambria Math" w:hAnsi="Cambria Math" w:cs="Calibri"/>
                            <w:highlight w:val="yellow"/>
                          </w:rPr>
                          <m:t>k</m:t>
                        </m:r>
                      </m:e>
                      <m:sub>
                        <m:r>
                          <w:rPr>
                            <w:rFonts w:ascii="Cambria Math" w:hAnsi="Cambria Math" w:cs="Calibri"/>
                            <w:highlight w:val="yellow"/>
                          </w:rPr>
                          <m:t>B</m:t>
                        </m:r>
                      </m:sub>
                    </m:sSub>
                    <m:r>
                      <w:rPr>
                        <w:rFonts w:ascii="Cambria Math" w:hAnsi="Cambria Math" w:cs="Calibri"/>
                        <w:highlight w:val="yellow"/>
                      </w:rPr>
                      <m:t>T</m:t>
                    </m:r>
                  </m:den>
                </m:f>
              </m:oMath>
            </m:oMathPara>
          </w:p>
        </w:tc>
        <w:tc>
          <w:tcPr>
            <w:tcW w:w="1918" w:type="dxa"/>
          </w:tcPr>
          <w:p w14:paraId="17A726A3" w14:textId="56FF3497" w:rsidR="00F03178" w:rsidRPr="00AE6D31" w:rsidRDefault="003A5718" w:rsidP="00D31C77">
            <w:pPr>
              <w:spacing w:after="80"/>
              <w:ind w:left="851" w:hanging="851"/>
              <w:jc w:val="both"/>
              <w:rPr>
                <w:rFonts w:ascii="Calibri" w:hAnsi="Calibri" w:cs="Calibri"/>
              </w:rPr>
            </w:pPr>
            <w:bookmarkStart w:id="29" w:name="_Ref221961453"/>
            <w:r w:rsidRPr="00871EC8">
              <w:rPr>
                <w:rFonts w:ascii="Calibri" w:hAnsi="Calibri" w:cs="Calibri"/>
                <w:highlight w:val="yellow"/>
              </w:rPr>
              <w:t xml:space="preserve">Eq- </w:t>
            </w:r>
            <w:r w:rsidRPr="00871EC8">
              <w:rPr>
                <w:rFonts w:ascii="Calibri" w:hAnsi="Calibri" w:cs="Calibri"/>
                <w:highlight w:val="yellow"/>
              </w:rPr>
              <w:fldChar w:fldCharType="begin"/>
            </w:r>
            <w:r w:rsidRPr="00871EC8">
              <w:rPr>
                <w:rFonts w:ascii="Calibri" w:hAnsi="Calibri" w:cs="Calibri"/>
                <w:highlight w:val="yellow"/>
              </w:rPr>
              <w:instrText xml:space="preserve"> SEQ Eq- \* ARABIC </w:instrText>
            </w:r>
            <w:r w:rsidRPr="00871EC8">
              <w:rPr>
                <w:rFonts w:ascii="Calibri" w:hAnsi="Calibri" w:cs="Calibri"/>
                <w:highlight w:val="yellow"/>
              </w:rPr>
              <w:fldChar w:fldCharType="separate"/>
            </w:r>
            <w:r w:rsidRPr="00871EC8">
              <w:rPr>
                <w:rFonts w:ascii="Calibri" w:hAnsi="Calibri" w:cs="Calibri"/>
                <w:highlight w:val="yellow"/>
              </w:rPr>
              <w:t>2</w:t>
            </w:r>
            <w:r w:rsidRPr="00871EC8">
              <w:rPr>
                <w:rFonts w:ascii="Calibri" w:hAnsi="Calibri" w:cs="Calibri"/>
                <w:highlight w:val="yellow"/>
              </w:rPr>
              <w:fldChar w:fldCharType="end"/>
            </w:r>
            <w:bookmarkStart w:id="30" w:name="_GoBack"/>
            <w:bookmarkEnd w:id="29"/>
            <w:bookmarkEnd w:id="30"/>
          </w:p>
        </w:tc>
      </w:tr>
      <w:bookmarkEnd w:id="10"/>
    </w:tbl>
    <w:p w14:paraId="0EB343D6" w14:textId="77777777" w:rsidR="008504F7" w:rsidRPr="00AE6D31" w:rsidRDefault="008504F7" w:rsidP="001110F0">
      <w:pPr>
        <w:spacing w:line="240" w:lineRule="auto"/>
        <w:ind w:left="851" w:hanging="851"/>
        <w:jc w:val="both"/>
        <w:rPr>
          <w:rFonts w:ascii="Calibri" w:hAnsi="Calibri" w:cs="Calibri"/>
        </w:rPr>
      </w:pPr>
    </w:p>
    <w:p w14:paraId="472AC561" w14:textId="6A3CCC4F" w:rsidR="008504F7" w:rsidRDefault="003A5718" w:rsidP="00A73BC2">
      <w:pPr>
        <w:spacing w:after="0" w:line="240" w:lineRule="auto"/>
        <w:jc w:val="both"/>
        <w:rPr>
          <w:rFonts w:ascii="Calibri" w:hAnsi="Calibri" w:cs="Calibri"/>
          <w:b/>
          <w:bCs/>
        </w:rPr>
      </w:pPr>
      <w:r w:rsidRPr="009100B1">
        <w:rPr>
          <w:rFonts w:ascii="Calibri" w:hAnsi="Calibri" w:cs="Calibri"/>
          <w:b/>
          <w:bCs/>
        </w:rPr>
        <w:t>RESULTS</w:t>
      </w:r>
      <w:r w:rsidR="00482E0D" w:rsidRPr="009100B1">
        <w:rPr>
          <w:rFonts w:ascii="Calibri" w:hAnsi="Calibri" w:cs="Calibri"/>
          <w:b/>
          <w:bCs/>
        </w:rPr>
        <w:t>:</w:t>
      </w:r>
    </w:p>
    <w:p w14:paraId="216A233E" w14:textId="77777777" w:rsidR="0038579A" w:rsidRPr="009100B1" w:rsidRDefault="0038579A" w:rsidP="00A73BC2">
      <w:pPr>
        <w:spacing w:after="0" w:line="240" w:lineRule="auto"/>
        <w:jc w:val="both"/>
        <w:rPr>
          <w:rFonts w:ascii="Calibri" w:hAnsi="Calibri" w:cs="Calibri"/>
          <w:b/>
          <w:bCs/>
        </w:rPr>
      </w:pPr>
    </w:p>
    <w:p w14:paraId="61B39D44" w14:textId="4C0630BA" w:rsidR="00D23629" w:rsidRPr="009100B1" w:rsidRDefault="003A5718" w:rsidP="009100B1">
      <w:pPr>
        <w:spacing w:after="0" w:line="240" w:lineRule="auto"/>
        <w:jc w:val="both"/>
        <w:rPr>
          <w:rFonts w:ascii="Calibri" w:hAnsi="Calibri" w:cs="Calibri"/>
        </w:rPr>
      </w:pPr>
      <w:r w:rsidRPr="00E62E84">
        <w:rPr>
          <w:rFonts w:ascii="Calibri" w:hAnsi="Calibri" w:cs="Calibri"/>
          <w:b/>
          <w:bCs/>
        </w:rPr>
        <w:t xml:space="preserve">Figure </w:t>
      </w:r>
      <w:r w:rsidR="00803CC4">
        <w:rPr>
          <w:rFonts w:ascii="Calibri" w:hAnsi="Calibri" w:cs="Calibri"/>
          <w:b/>
          <w:bCs/>
        </w:rPr>
        <w:t>5</w:t>
      </w:r>
      <w:r w:rsidR="00DB39D0" w:rsidRPr="00E62E84">
        <w:rPr>
          <w:rFonts w:ascii="Calibri" w:hAnsi="Calibri" w:cs="Calibri"/>
          <w:b/>
          <w:bCs/>
        </w:rPr>
        <w:t xml:space="preserve"> </w:t>
      </w:r>
      <w:r w:rsidRPr="00E62E84">
        <w:rPr>
          <w:rFonts w:ascii="Calibri" w:hAnsi="Calibri" w:cs="Calibri"/>
          <w:b/>
          <w:bCs/>
        </w:rPr>
        <w:t>A</w:t>
      </w:r>
      <w:r w:rsidRPr="00E62E84">
        <w:rPr>
          <w:rFonts w:ascii="Calibri" w:hAnsi="Calibri" w:cs="Calibri"/>
        </w:rPr>
        <w:t xml:space="preserve"> and</w:t>
      </w:r>
      <w:r w:rsidRPr="00E62E84">
        <w:rPr>
          <w:rFonts w:ascii="Calibri" w:hAnsi="Calibri" w:cs="Calibri"/>
          <w:b/>
          <w:bCs/>
        </w:rPr>
        <w:t xml:space="preserve"> B</w:t>
      </w:r>
      <w:r w:rsidRPr="009100B1">
        <w:rPr>
          <w:rFonts w:ascii="Calibri" w:hAnsi="Calibri" w:cs="Calibri"/>
        </w:rPr>
        <w:t xml:space="preserve"> </w:t>
      </w:r>
      <w:r w:rsidR="001524A0" w:rsidRPr="009100B1">
        <w:rPr>
          <w:rFonts w:ascii="Calibri" w:hAnsi="Calibri" w:cs="Calibri"/>
        </w:rPr>
        <w:t>re</w:t>
      </w:r>
      <w:r w:rsidRPr="009100B1">
        <w:rPr>
          <w:rFonts w:ascii="Calibri" w:hAnsi="Calibri" w:cs="Calibri"/>
        </w:rPr>
        <w:t xml:space="preserve">present the structural illustration and PXRD diffractograms </w:t>
      </w:r>
      <w:r w:rsidR="001524A0" w:rsidRPr="009100B1">
        <w:rPr>
          <w:rFonts w:ascii="Calibri" w:hAnsi="Calibri" w:cs="Calibri"/>
        </w:rPr>
        <w:t>(CuK</w:t>
      </w:r>
      <w:r w:rsidR="001524A0" w:rsidRPr="009100B1">
        <w:rPr>
          <w:rFonts w:ascii="Symbol" w:hAnsi="Symbol" w:cs="Calibri"/>
          <w:vertAlign w:val="subscript"/>
        </w:rPr>
        <w:sym w:font="Symbol" w:char="F061"/>
      </w:r>
      <w:r w:rsidR="001524A0" w:rsidRPr="009100B1">
        <w:rPr>
          <w:rFonts w:ascii="Calibri" w:hAnsi="Calibri" w:cs="Calibri"/>
        </w:rPr>
        <w:t xml:space="preserve">) </w:t>
      </w:r>
      <w:r w:rsidRPr="009100B1">
        <w:rPr>
          <w:rFonts w:ascii="Calibri" w:hAnsi="Calibri" w:cs="Calibri"/>
        </w:rPr>
        <w:t>for the synthesized MIP-207-(SO</w:t>
      </w:r>
      <w:r w:rsidRPr="009100B1">
        <w:rPr>
          <w:rFonts w:ascii="Calibri" w:hAnsi="Calibri" w:cs="Calibri"/>
          <w:vertAlign w:val="subscript"/>
        </w:rPr>
        <w:t>3</w:t>
      </w:r>
      <w:r w:rsidRPr="009100B1">
        <w:rPr>
          <w:rFonts w:ascii="Calibri" w:hAnsi="Calibri" w:cs="Calibri"/>
        </w:rPr>
        <w:t>H-IPA)</w:t>
      </w:r>
      <w:r w:rsidRPr="009100B1">
        <w:rPr>
          <w:rFonts w:ascii="Calibri" w:hAnsi="Calibri" w:cs="Calibri"/>
          <w:vertAlign w:val="subscript"/>
        </w:rPr>
        <w:t>x</w:t>
      </w:r>
      <w:r w:rsidRPr="009100B1">
        <w:rPr>
          <w:rFonts w:ascii="Calibri" w:hAnsi="Calibri" w:cs="Calibri"/>
        </w:rPr>
        <w:t>(BTC)</w:t>
      </w:r>
      <w:r w:rsidRPr="009100B1">
        <w:rPr>
          <w:rFonts w:ascii="Calibri" w:hAnsi="Calibri" w:cs="Calibri"/>
          <w:vertAlign w:val="subscript"/>
        </w:rPr>
        <w:t>1−x</w:t>
      </w:r>
      <w:r w:rsidR="00964A78" w:rsidRPr="009100B1">
        <w:rPr>
          <w:rFonts w:ascii="Calibri" w:hAnsi="Calibri" w:cs="Calibri"/>
        </w:rPr>
        <w:t xml:space="preserve"> </w:t>
      </w:r>
      <w:r w:rsidRPr="009100B1">
        <w:rPr>
          <w:rFonts w:ascii="Calibri" w:hAnsi="Calibri" w:cs="Calibri"/>
        </w:rPr>
        <w:t xml:space="preserve">(x=0.28) and </w:t>
      </w:r>
      <w:r w:rsidR="00B33C41" w:rsidRPr="009100B1">
        <w:rPr>
          <w:rFonts w:ascii="Calibri" w:hAnsi="Calibri" w:cs="Calibri"/>
        </w:rPr>
        <w:t xml:space="preserve">MIP-207 </w:t>
      </w:r>
      <w:r w:rsidRPr="009100B1">
        <w:rPr>
          <w:rFonts w:ascii="Calibri" w:hAnsi="Calibri" w:cs="Calibri"/>
        </w:rPr>
        <w:t>simulated pattern</w:t>
      </w:r>
      <w:r w:rsidR="00B33C41" w:rsidRPr="009100B1">
        <w:rPr>
          <w:rFonts w:ascii="Calibri" w:hAnsi="Calibri" w:cs="Calibri"/>
        </w:rPr>
        <w:t>,</w:t>
      </w:r>
      <w:r w:rsidRPr="009100B1">
        <w:rPr>
          <w:rFonts w:ascii="Calibri" w:hAnsi="Calibri" w:cs="Calibri"/>
        </w:rPr>
        <w:t xml:space="preserve"> calculated from the crystallographic information file (CIF) reported in the original study by Wang et al</w:t>
      </w:r>
      <w:sdt>
        <w:sdtPr>
          <w:rPr>
            <w:rFonts w:ascii="Calibri" w:hAnsi="Calibri" w:cs="Calibri"/>
            <w:vertAlign w:val="superscript"/>
          </w:rPr>
          <w:tag w:val="MENDELEY_CITATION_v3_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"/>
          <w:id w:val="1023445673"/>
          <w:placeholder>
            <w:docPart w:val="DefaultPlaceholder_-1854013440"/>
          </w:placeholder>
        </w:sdtPr>
        <w:sdtEndPr/>
        <w:sdtContent>
          <w:r w:rsidR="009326DC" w:rsidRPr="009100B1">
            <w:rPr>
              <w:rFonts w:ascii="Calibri" w:hAnsi="Calibri" w:cs="Calibri"/>
              <w:vertAlign w:val="superscript"/>
            </w:rPr>
            <w:t>27</w:t>
          </w:r>
        </w:sdtContent>
      </w:sdt>
      <w:r w:rsidRPr="009100B1">
        <w:rPr>
          <w:rFonts w:ascii="Calibri" w:hAnsi="Calibri" w:cs="Calibri"/>
        </w:rPr>
        <w:t>. The close match in the positions of the</w:t>
      </w:r>
      <w:r w:rsidR="00D53458" w:rsidRPr="009100B1">
        <w:rPr>
          <w:rFonts w:ascii="Calibri" w:hAnsi="Calibri" w:cs="Calibri"/>
        </w:rPr>
        <w:t>se</w:t>
      </w:r>
      <w:r w:rsidRPr="009100B1">
        <w:rPr>
          <w:rFonts w:ascii="Calibri" w:hAnsi="Calibri" w:cs="Calibri"/>
        </w:rPr>
        <w:t xml:space="preserve"> </w:t>
      </w:r>
      <w:r w:rsidR="00B33C41" w:rsidRPr="009100B1">
        <w:rPr>
          <w:rFonts w:ascii="Calibri" w:hAnsi="Calibri" w:cs="Calibri"/>
        </w:rPr>
        <w:t xml:space="preserve">characteristic Bragg </w:t>
      </w:r>
      <w:r w:rsidRPr="009100B1">
        <w:rPr>
          <w:rFonts w:ascii="Calibri" w:hAnsi="Calibri" w:cs="Calibri"/>
        </w:rPr>
        <w:t>reflections, notably the dominant low</w:t>
      </w:r>
      <w:r w:rsidRPr="009100B1">
        <w:rPr>
          <w:rFonts w:ascii="Cambria Math" w:hAnsi="Cambria Math" w:cs="Cambria Math"/>
        </w:rPr>
        <w:t>‑</w:t>
      </w:r>
      <w:r w:rsidRPr="009100B1">
        <w:rPr>
          <w:rFonts w:ascii="Calibri" w:hAnsi="Calibri" w:cs="Calibri"/>
        </w:rPr>
        <w:t>angle peaks at 2θ ≈ 5.0° and 2θ ≈ 12-13°</w:t>
      </w:r>
      <w:r w:rsidR="00B33C41" w:rsidRPr="009100B1">
        <w:rPr>
          <w:rFonts w:ascii="Calibri" w:hAnsi="Calibri" w:cs="Calibri"/>
        </w:rPr>
        <w:t xml:space="preserve"> </w:t>
      </w:r>
      <w:r w:rsidRPr="009100B1">
        <w:rPr>
          <w:rFonts w:ascii="Calibri" w:hAnsi="Calibri" w:cs="Calibri"/>
        </w:rPr>
        <w:t>confirm</w:t>
      </w:r>
      <w:r w:rsidR="00B33C41" w:rsidRPr="009100B1">
        <w:rPr>
          <w:rFonts w:ascii="Calibri" w:hAnsi="Calibri" w:cs="Calibri"/>
        </w:rPr>
        <w:t xml:space="preserve"> that </w:t>
      </w:r>
      <w:r w:rsidRPr="009100B1">
        <w:rPr>
          <w:rFonts w:ascii="Calibri" w:hAnsi="Calibri" w:cs="Calibri"/>
        </w:rPr>
        <w:t xml:space="preserve">the sulfonated derivative </w:t>
      </w:r>
      <w:r w:rsidR="00B543EE" w:rsidRPr="009100B1">
        <w:rPr>
          <w:rFonts w:ascii="Calibri" w:hAnsi="Calibri" w:cs="Calibri"/>
        </w:rPr>
        <w:t>remains</w:t>
      </w:r>
      <w:r w:rsidRPr="009100B1">
        <w:rPr>
          <w:rFonts w:ascii="Calibri" w:hAnsi="Calibri" w:cs="Calibri"/>
        </w:rPr>
        <w:t xml:space="preserve"> isostructural with MIP</w:t>
      </w:r>
      <w:r w:rsidRPr="009100B1">
        <w:rPr>
          <w:rFonts w:ascii="Cambria Math" w:hAnsi="Cambria Math" w:cs="Cambria Math"/>
        </w:rPr>
        <w:t>‑</w:t>
      </w:r>
      <w:r w:rsidRPr="009100B1">
        <w:rPr>
          <w:rFonts w:ascii="Calibri" w:hAnsi="Calibri" w:cs="Calibri"/>
        </w:rPr>
        <w:t>207. In addition, these signature MIP-207-SO</w:t>
      </w:r>
      <w:r w:rsidRPr="009100B1">
        <w:rPr>
          <w:rFonts w:ascii="Calibri" w:hAnsi="Calibri" w:cs="Calibri"/>
          <w:vertAlign w:val="subscript"/>
        </w:rPr>
        <w:t>3</w:t>
      </w:r>
      <w:r w:rsidRPr="009100B1">
        <w:rPr>
          <w:rFonts w:ascii="Calibri" w:hAnsi="Calibri" w:cs="Calibri"/>
        </w:rPr>
        <w:t>H peaks can be observed in the fabricated composite membrane, which indicates successful incorporation of the proton-conducting MOF</w:t>
      </w:r>
      <w:r w:rsidR="00D53458" w:rsidRPr="009100B1">
        <w:rPr>
          <w:rFonts w:ascii="Calibri" w:hAnsi="Calibri" w:cs="Calibri"/>
        </w:rPr>
        <w:t xml:space="preserve"> in the matrix</w:t>
      </w:r>
      <w:r w:rsidR="00DC0D1F" w:rsidRPr="009100B1">
        <w:rPr>
          <w:rFonts w:ascii="Calibri" w:hAnsi="Calibri" w:cs="Calibri"/>
        </w:rPr>
        <w:t xml:space="preserve"> of PVA</w:t>
      </w:r>
      <w:r w:rsidRPr="009100B1">
        <w:rPr>
          <w:rFonts w:ascii="Calibri" w:hAnsi="Calibri" w:cs="Calibri"/>
        </w:rPr>
        <w:t xml:space="preserve">. </w:t>
      </w:r>
      <w:r w:rsidR="00A51352">
        <w:rPr>
          <w:rFonts w:ascii="Calibri" w:hAnsi="Calibri" w:cs="Calibri"/>
        </w:rPr>
        <w:t xml:space="preserve">MOF structure should not be affected during membrane fabrication and defective membranes (with intrinsic voids or strong </w:t>
      </w:r>
      <w:r w:rsidR="005235CA">
        <w:rPr>
          <w:rFonts w:ascii="Calibri" w:hAnsi="Calibri" w:cs="Calibri"/>
        </w:rPr>
        <w:t xml:space="preserve">MOF particles </w:t>
      </w:r>
      <w:r w:rsidR="00A51352">
        <w:rPr>
          <w:rFonts w:ascii="Calibri" w:hAnsi="Calibri" w:cs="Calibri"/>
        </w:rPr>
        <w:t xml:space="preserve">agglomeration) can </w:t>
      </w:r>
      <w:r w:rsidR="001110F0">
        <w:rPr>
          <w:rFonts w:ascii="Calibri" w:hAnsi="Calibri" w:cs="Calibri"/>
        </w:rPr>
        <w:t xml:space="preserve">also </w:t>
      </w:r>
      <w:r w:rsidR="00A51352">
        <w:rPr>
          <w:rFonts w:ascii="Calibri" w:hAnsi="Calibri" w:cs="Calibri"/>
        </w:rPr>
        <w:t xml:space="preserve">display high quality PXRD patterns. Hence, further analysis of the membranes through </w:t>
      </w:r>
      <w:r w:rsidR="00A51352">
        <w:rPr>
          <w:rFonts w:ascii="Calibri" w:hAnsi="Calibri" w:cs="Calibri"/>
        </w:rPr>
        <w:lastRenderedPageBreak/>
        <w:t>scanning electron microscopy (SEM) is required.</w:t>
      </w:r>
      <w:r w:rsidR="001110F0">
        <w:rPr>
          <w:rFonts w:ascii="Calibri" w:hAnsi="Calibri" w:cs="Calibri"/>
        </w:rPr>
        <w:t xml:space="preserve"> Moreover, prior to EIS measures the integrity of the membrane after exposure to high relative humidity should also be verified.</w:t>
      </w:r>
    </w:p>
    <w:p w14:paraId="7EA84ADE" w14:textId="77777777" w:rsidR="00482E0D" w:rsidRPr="009100B1" w:rsidRDefault="00482E0D" w:rsidP="009100B1">
      <w:pPr>
        <w:spacing w:after="0" w:line="240" w:lineRule="auto"/>
        <w:jc w:val="both"/>
        <w:rPr>
          <w:rFonts w:ascii="Calibri" w:hAnsi="Calibri" w:cs="Calibri"/>
        </w:rPr>
      </w:pPr>
    </w:p>
    <w:p w14:paraId="42A51B43" w14:textId="34D154F0" w:rsidR="00D23629" w:rsidRPr="009100B1" w:rsidRDefault="003A5718" w:rsidP="00D31C77">
      <w:pPr>
        <w:spacing w:after="0" w:line="240" w:lineRule="auto"/>
        <w:jc w:val="center"/>
        <w:rPr>
          <w:rFonts w:ascii="Calibri" w:hAnsi="Calibri" w:cs="Calibri"/>
          <w:b/>
          <w:bCs/>
        </w:rPr>
      </w:pPr>
      <w:r w:rsidRPr="009100B1">
        <w:rPr>
          <w:rFonts w:ascii="Calibri" w:hAnsi="Calibri" w:cs="Calibri"/>
          <w:b/>
          <w:bCs/>
        </w:rPr>
        <w:t xml:space="preserve">[Place Figure </w:t>
      </w:r>
      <w:r w:rsidR="00803CC4">
        <w:rPr>
          <w:rFonts w:ascii="Calibri" w:hAnsi="Calibri" w:cs="Calibri"/>
          <w:b/>
          <w:bCs/>
        </w:rPr>
        <w:t>5</w:t>
      </w:r>
      <w:r w:rsidRPr="009100B1">
        <w:rPr>
          <w:rFonts w:ascii="Calibri" w:hAnsi="Calibri" w:cs="Calibri"/>
          <w:b/>
          <w:bCs/>
        </w:rPr>
        <w:t xml:space="preserve"> here]</w:t>
      </w:r>
    </w:p>
    <w:p w14:paraId="6A5C5A42" w14:textId="77777777" w:rsidR="00482E0D" w:rsidRPr="009100B1" w:rsidRDefault="00482E0D" w:rsidP="009100B1">
      <w:pPr>
        <w:spacing w:after="0" w:line="240" w:lineRule="auto"/>
        <w:jc w:val="both"/>
        <w:rPr>
          <w:rFonts w:ascii="Calibri" w:hAnsi="Calibri" w:cs="Calibri"/>
          <w:b/>
          <w:bCs/>
        </w:rPr>
      </w:pPr>
    </w:p>
    <w:p w14:paraId="0E71B46E" w14:textId="2CC07785" w:rsidR="00A743FF" w:rsidRPr="001E2185" w:rsidRDefault="003A5718" w:rsidP="00A743FF">
      <w:pPr>
        <w:spacing w:after="0" w:line="240" w:lineRule="auto"/>
        <w:jc w:val="both"/>
        <w:rPr>
          <w:rFonts w:ascii="Calibri" w:hAnsi="Calibri" w:cs="Calibri"/>
        </w:rPr>
      </w:pPr>
      <w:bookmarkStart w:id="31" w:name="OLE_LINK13"/>
      <w:r w:rsidRPr="001E2185">
        <w:rPr>
          <w:rFonts w:ascii="Calibri" w:hAnsi="Calibri" w:cs="Calibri"/>
        </w:rPr>
        <w:t>Nyquist plot and proton conductivit</w:t>
      </w:r>
      <w:r w:rsidR="00BD34F0" w:rsidRPr="001E2185">
        <w:rPr>
          <w:rFonts w:ascii="Calibri" w:hAnsi="Calibri" w:cs="Calibri"/>
        </w:rPr>
        <w:t>y</w:t>
      </w:r>
      <w:r w:rsidRPr="001E2185">
        <w:rPr>
          <w:rFonts w:ascii="Calibri" w:hAnsi="Calibri" w:cs="Calibri"/>
        </w:rPr>
        <w:t xml:space="preserve"> of </w:t>
      </w:r>
      <w:r w:rsidR="00A510F8" w:rsidRPr="001E2185">
        <w:rPr>
          <w:rFonts w:ascii="Calibri" w:hAnsi="Calibri" w:cs="Calibri"/>
        </w:rPr>
        <w:t xml:space="preserve">pristine </w:t>
      </w:r>
      <w:r w:rsidRPr="001E2185">
        <w:rPr>
          <w:rFonts w:ascii="Calibri" w:hAnsi="Calibri" w:cs="Calibri"/>
        </w:rPr>
        <w:t>PVA</w:t>
      </w:r>
      <w:r w:rsidR="00BD34F0" w:rsidRPr="001E2185">
        <w:rPr>
          <w:rFonts w:ascii="Calibri" w:hAnsi="Calibri" w:cs="Calibri"/>
        </w:rPr>
        <w:t xml:space="preserve"> (without MOF)</w:t>
      </w:r>
      <w:r w:rsidRPr="001E2185">
        <w:rPr>
          <w:rFonts w:ascii="Calibri" w:hAnsi="Calibri" w:cs="Calibri"/>
        </w:rPr>
        <w:t xml:space="preserve"> and PVA</w:t>
      </w:r>
      <w:r w:rsidR="00B33C41" w:rsidRPr="001E2185">
        <w:rPr>
          <w:rFonts w:ascii="Calibri" w:hAnsi="Calibri" w:cs="Calibri"/>
        </w:rPr>
        <w:t>/</w:t>
      </w:r>
      <w:r w:rsidRPr="001E2185">
        <w:rPr>
          <w:rFonts w:ascii="Calibri" w:hAnsi="Calibri" w:cs="Calibri"/>
        </w:rPr>
        <w:t>MIP-207-SO</w:t>
      </w:r>
      <w:r w:rsidRPr="001E2185">
        <w:rPr>
          <w:rFonts w:ascii="Calibri" w:hAnsi="Calibri" w:cs="Calibri"/>
          <w:vertAlign w:val="subscript"/>
        </w:rPr>
        <w:t>3</w:t>
      </w:r>
      <w:r w:rsidRPr="001E2185">
        <w:rPr>
          <w:rFonts w:ascii="Calibri" w:hAnsi="Calibri" w:cs="Calibri"/>
        </w:rPr>
        <w:t>H membranes evaluated by EIS over 30</w:t>
      </w:r>
      <w:r w:rsidR="009A011C" w:rsidRPr="001E2185">
        <w:rPr>
          <w:rFonts w:ascii="Calibri" w:hAnsi="Calibri" w:cs="Calibri"/>
        </w:rPr>
        <w:t>-</w:t>
      </w:r>
      <w:r w:rsidRPr="001E2185">
        <w:rPr>
          <w:rFonts w:ascii="Calibri" w:hAnsi="Calibri" w:cs="Calibri"/>
        </w:rPr>
        <w:t xml:space="preserve">60 °C at 95% RH are presented in </w:t>
      </w:r>
      <w:r w:rsidRPr="001E2185">
        <w:rPr>
          <w:rFonts w:ascii="Calibri" w:hAnsi="Calibri" w:cs="Calibri"/>
          <w:b/>
          <w:bCs/>
        </w:rPr>
        <w:t xml:space="preserve">Figure </w:t>
      </w:r>
      <w:r w:rsidR="00803CC4" w:rsidRPr="001E2185">
        <w:rPr>
          <w:rFonts w:ascii="Calibri" w:hAnsi="Calibri" w:cs="Calibri"/>
          <w:b/>
          <w:bCs/>
        </w:rPr>
        <w:t>6</w:t>
      </w:r>
      <w:r w:rsidRPr="001E2185">
        <w:rPr>
          <w:rFonts w:ascii="Calibri" w:hAnsi="Calibri" w:cs="Calibri"/>
          <w:b/>
          <w:bCs/>
        </w:rPr>
        <w:t xml:space="preserve"> A</w:t>
      </w:r>
      <w:r w:rsidRPr="001E2185">
        <w:rPr>
          <w:rFonts w:ascii="Calibri" w:hAnsi="Calibri" w:cs="Calibri"/>
        </w:rPr>
        <w:t xml:space="preserve"> and </w:t>
      </w:r>
      <w:r w:rsidRPr="001E2185">
        <w:rPr>
          <w:rFonts w:ascii="Calibri" w:hAnsi="Calibri" w:cs="Calibri"/>
          <w:b/>
          <w:bCs/>
        </w:rPr>
        <w:t>B</w:t>
      </w:r>
      <w:r w:rsidRPr="001E2185">
        <w:rPr>
          <w:rFonts w:ascii="Calibri" w:hAnsi="Calibri" w:cs="Calibri"/>
        </w:rPr>
        <w:t>. The Nyquist plots for the PVA</w:t>
      </w:r>
      <w:r w:rsidR="00B33C41" w:rsidRPr="001E2185">
        <w:rPr>
          <w:rFonts w:ascii="Calibri" w:hAnsi="Calibri" w:cs="Calibri"/>
        </w:rPr>
        <w:t>/</w:t>
      </w:r>
      <w:r w:rsidRPr="001E2185">
        <w:rPr>
          <w:rFonts w:ascii="Calibri" w:hAnsi="Calibri" w:cs="Calibri"/>
        </w:rPr>
        <w:t>MIP</w:t>
      </w:r>
      <w:r w:rsidRPr="001E2185">
        <w:rPr>
          <w:rFonts w:ascii="Cambria Math" w:hAnsi="Cambria Math" w:cs="Cambria Math"/>
        </w:rPr>
        <w:t>‑</w:t>
      </w:r>
      <w:r w:rsidRPr="001E2185">
        <w:rPr>
          <w:rFonts w:ascii="Calibri" w:hAnsi="Calibri" w:cs="Calibri"/>
        </w:rPr>
        <w:t>207</w:t>
      </w:r>
      <w:r w:rsidRPr="001E2185">
        <w:rPr>
          <w:rFonts w:ascii="Cambria Math" w:hAnsi="Cambria Math" w:cs="Cambria Math"/>
        </w:rPr>
        <w:t>‑</w:t>
      </w:r>
      <w:r w:rsidRPr="001E2185">
        <w:rPr>
          <w:rFonts w:ascii="Calibri" w:hAnsi="Calibri" w:cs="Calibri"/>
        </w:rPr>
        <w:t>SO</w:t>
      </w:r>
      <w:r w:rsidRPr="001E2185">
        <w:rPr>
          <w:rFonts w:ascii="Calibri" w:hAnsi="Calibri" w:cs="Calibri"/>
          <w:vertAlign w:val="subscript"/>
        </w:rPr>
        <w:t>3</w:t>
      </w:r>
      <w:r w:rsidRPr="001E2185">
        <w:rPr>
          <w:rFonts w:ascii="Calibri" w:hAnsi="Calibri" w:cs="Calibri"/>
        </w:rPr>
        <w:t xml:space="preserve">H membrane show a reduction of </w:t>
      </w:r>
      <w:r w:rsidR="00B33C41" w:rsidRPr="001E2185">
        <w:rPr>
          <w:rFonts w:ascii="Calibri" w:hAnsi="Calibri" w:cs="Calibri"/>
        </w:rPr>
        <w:t>the semi-circle</w:t>
      </w:r>
      <w:r w:rsidRPr="001E2185">
        <w:rPr>
          <w:rFonts w:ascii="Calibri" w:hAnsi="Calibri" w:cs="Calibri"/>
        </w:rPr>
        <w:t xml:space="preserve"> with increasing temperature (</w:t>
      </w:r>
      <w:r w:rsidR="00BD34F0" w:rsidRPr="001E2185">
        <w:rPr>
          <w:rFonts w:ascii="Calibri" w:hAnsi="Calibri" w:cs="Calibri"/>
        </w:rPr>
        <w:t xml:space="preserve">refer to </w:t>
      </w:r>
      <w:r w:rsidRPr="001E2185">
        <w:rPr>
          <w:rFonts w:ascii="Calibri" w:hAnsi="Calibri" w:cs="Calibri"/>
          <w:b/>
          <w:bCs/>
        </w:rPr>
        <w:t xml:space="preserve">Figure </w:t>
      </w:r>
      <w:r w:rsidR="00803CC4" w:rsidRPr="001E2185">
        <w:rPr>
          <w:rFonts w:ascii="Calibri" w:hAnsi="Calibri" w:cs="Calibri"/>
          <w:b/>
          <w:bCs/>
        </w:rPr>
        <w:t>6</w:t>
      </w:r>
      <w:r w:rsidRPr="001E2185">
        <w:rPr>
          <w:rFonts w:ascii="Calibri" w:hAnsi="Calibri" w:cs="Calibri"/>
          <w:b/>
          <w:bCs/>
        </w:rPr>
        <w:t xml:space="preserve"> A</w:t>
      </w:r>
      <w:r w:rsidRPr="001E2185">
        <w:rPr>
          <w:rFonts w:ascii="Calibri" w:hAnsi="Calibri" w:cs="Calibri"/>
        </w:rPr>
        <w:t xml:space="preserve">), indicating decreased bulk resistance. </w:t>
      </w:r>
      <w:r w:rsidRPr="001E2185">
        <w:rPr>
          <w:rFonts w:ascii="Calibri" w:hAnsi="Calibri" w:cs="Calibri"/>
          <w:b/>
          <w:bCs/>
        </w:rPr>
        <w:t xml:space="preserve">Figure </w:t>
      </w:r>
      <w:r w:rsidR="00803CC4" w:rsidRPr="001E2185">
        <w:rPr>
          <w:rFonts w:ascii="Calibri" w:hAnsi="Calibri" w:cs="Calibri"/>
          <w:b/>
          <w:bCs/>
        </w:rPr>
        <w:t>6</w:t>
      </w:r>
      <w:r w:rsidRPr="001E2185">
        <w:rPr>
          <w:rFonts w:ascii="Calibri" w:hAnsi="Calibri" w:cs="Calibri"/>
          <w:b/>
          <w:bCs/>
        </w:rPr>
        <w:t xml:space="preserve"> B</w:t>
      </w:r>
      <w:r w:rsidRPr="001E2185">
        <w:rPr>
          <w:rFonts w:ascii="Calibri" w:hAnsi="Calibri" w:cs="Calibri"/>
        </w:rPr>
        <w:t xml:space="preserve"> reveals a monotonic increase in proton conductivity with temperature for both membranes. This </w:t>
      </w:r>
      <w:commentRangeStart w:id="32"/>
      <w:commentRangeStart w:id="33"/>
      <w:r w:rsidRPr="001E2185">
        <w:rPr>
          <w:rFonts w:ascii="Calibri" w:hAnsi="Calibri" w:cs="Calibri"/>
        </w:rPr>
        <w:t xml:space="preserve">trend indicates thermally activated proton transport behavior consistent with </w:t>
      </w:r>
      <w:r w:rsidR="00386E8B" w:rsidRPr="001E2185">
        <w:rPr>
          <w:rFonts w:ascii="Calibri" w:hAnsi="Calibri" w:cs="Calibri"/>
        </w:rPr>
        <w:t xml:space="preserve">the </w:t>
      </w:r>
      <w:r w:rsidRPr="001E2185">
        <w:rPr>
          <w:rFonts w:ascii="Calibri" w:hAnsi="Calibri" w:cs="Calibri"/>
        </w:rPr>
        <w:t>expected membrane performance</w:t>
      </w:r>
      <w:commentRangeEnd w:id="32"/>
      <w:r w:rsidR="005C65C3" w:rsidRPr="001E2185">
        <w:rPr>
          <w:rStyle w:val="CommentReference"/>
          <w:rFonts w:ascii="Calibri" w:hAnsi="Calibri" w:cs="Calibri"/>
          <w:sz w:val="24"/>
          <w:szCs w:val="24"/>
        </w:rPr>
        <w:commentReference w:id="32"/>
      </w:r>
      <w:commentRangeEnd w:id="33"/>
      <w:r w:rsidR="00437862">
        <w:rPr>
          <w:rStyle w:val="CommentReference"/>
        </w:rPr>
        <w:commentReference w:id="33"/>
      </w:r>
      <w:r w:rsidRPr="001E2185">
        <w:rPr>
          <w:rFonts w:ascii="Calibri" w:hAnsi="Calibri" w:cs="Calibri"/>
        </w:rPr>
        <w:t>.</w:t>
      </w:r>
      <w:r w:rsidR="001E2185" w:rsidRPr="001E2185">
        <w:rPr>
          <w:rFonts w:ascii="Calibri" w:hAnsi="Calibri" w:cs="Calibri"/>
        </w:rPr>
        <w:t xml:space="preserve"> </w:t>
      </w:r>
      <w:r w:rsidR="001E2185" w:rsidRPr="00437862">
        <w:rPr>
          <w:rFonts w:ascii="Calibri" w:hAnsi="Calibri" w:cs="Calibri"/>
          <w:kern w:val="0"/>
        </w:rPr>
        <w:t xml:space="preserve">A successful result is characterized by a complete semicircle in the Nyquist plot with a clear high-frequency intercept representing bulk membrane resistance. Deviations such as irregularly shaped arcs or highly asymmetric plots may suggest experimental issues including poor membrane-electrode contact, insufficient membrane hydration, improper membrane-electrode assembly, or faulty potentiostat </w:t>
      </w:r>
      <w:bookmarkEnd w:id="31"/>
      <w:r w:rsidR="001E2185" w:rsidRPr="001E2185">
        <w:rPr>
          <w:rFonts w:ascii="Calibri" w:hAnsi="Calibri" w:cs="Calibri"/>
          <w:kern w:val="0"/>
        </w:rPr>
        <w:t>connections.</w:t>
      </w:r>
      <w:r w:rsidR="001E2185" w:rsidRPr="001E2185">
        <w:rPr>
          <w:rFonts w:ascii="Calibri" w:hAnsi="Calibri" w:cs="Calibri"/>
        </w:rPr>
        <w:t xml:space="preserve"> The</w:t>
      </w:r>
      <w:r w:rsidRPr="001E2185">
        <w:rPr>
          <w:rFonts w:ascii="Calibri" w:hAnsi="Calibri" w:cs="Calibri"/>
        </w:rPr>
        <w:t xml:space="preserve"> composite membrane, PVA/MIP</w:t>
      </w:r>
      <w:r w:rsidRPr="001E2185">
        <w:rPr>
          <w:rFonts w:ascii="Cambria Math" w:hAnsi="Cambria Math" w:cs="Cambria Math"/>
        </w:rPr>
        <w:t>‑</w:t>
      </w:r>
      <w:r w:rsidRPr="001E2185">
        <w:rPr>
          <w:rFonts w:ascii="Calibri" w:hAnsi="Calibri" w:cs="Calibri"/>
        </w:rPr>
        <w:t>207</w:t>
      </w:r>
      <w:r w:rsidRPr="001E2185">
        <w:rPr>
          <w:rFonts w:ascii="Cambria Math" w:hAnsi="Cambria Math" w:cs="Cambria Math"/>
        </w:rPr>
        <w:t>‑</w:t>
      </w:r>
      <w:r w:rsidRPr="001E2185">
        <w:rPr>
          <w:rFonts w:ascii="Calibri" w:hAnsi="Calibri" w:cs="Calibri"/>
        </w:rPr>
        <w:t>SO</w:t>
      </w:r>
      <w:r w:rsidRPr="001E2185">
        <w:rPr>
          <w:rFonts w:ascii="Calibri" w:hAnsi="Calibri" w:cs="Calibri"/>
          <w:vertAlign w:val="subscript"/>
        </w:rPr>
        <w:t>3</w:t>
      </w:r>
      <w:r w:rsidRPr="001E2185">
        <w:rPr>
          <w:rFonts w:ascii="Calibri" w:hAnsi="Calibri" w:cs="Calibri"/>
        </w:rPr>
        <w:t>H, has a proton conductivity of 7.4 x 10</w:t>
      </w:r>
      <w:r w:rsidRPr="001E2185">
        <w:rPr>
          <w:rFonts w:ascii="Calibri" w:hAnsi="Calibri" w:cs="Calibri"/>
          <w:vertAlign w:val="superscript"/>
        </w:rPr>
        <w:t>-4</w:t>
      </w:r>
      <w:r w:rsidRPr="001E2185">
        <w:rPr>
          <w:rFonts w:ascii="Calibri" w:hAnsi="Calibri" w:cs="Calibri"/>
        </w:rPr>
        <w:t xml:space="preserve"> S</w:t>
      </w:r>
      <w:r w:rsidRPr="001E2185">
        <w:rPr>
          <w:rFonts w:ascii="Calibri" w:hAnsi="Calibri" w:cs="Calibri"/>
          <w:bCs/>
        </w:rPr>
        <w:t>·</w:t>
      </w:r>
      <w:r w:rsidRPr="001E2185">
        <w:rPr>
          <w:rFonts w:ascii="Calibri" w:hAnsi="Calibri" w:cs="Calibri"/>
        </w:rPr>
        <w:t>cm</w:t>
      </w:r>
      <w:r w:rsidRPr="001E2185">
        <w:rPr>
          <w:rFonts w:ascii="Calibri" w:hAnsi="Calibri" w:cs="Calibri"/>
          <w:vertAlign w:val="superscript"/>
        </w:rPr>
        <w:t>-1</w:t>
      </w:r>
      <w:r w:rsidRPr="001E2185">
        <w:rPr>
          <w:rFonts w:ascii="Calibri" w:hAnsi="Calibri" w:cs="Calibri"/>
        </w:rPr>
        <w:t xml:space="preserve"> compared to pristine PVA with a conductivity of 3.1 x 10</w:t>
      </w:r>
      <w:r w:rsidRPr="001E2185">
        <w:rPr>
          <w:rFonts w:ascii="Calibri" w:hAnsi="Calibri" w:cs="Calibri"/>
          <w:vertAlign w:val="superscript"/>
        </w:rPr>
        <w:t>-4</w:t>
      </w:r>
      <w:r w:rsidRPr="001E2185">
        <w:rPr>
          <w:rFonts w:ascii="Calibri" w:hAnsi="Calibri" w:cs="Calibri"/>
        </w:rPr>
        <w:t xml:space="preserve"> S</w:t>
      </w:r>
      <w:r w:rsidRPr="001E2185">
        <w:rPr>
          <w:rFonts w:ascii="Calibri" w:hAnsi="Calibri" w:cs="Calibri"/>
          <w:bCs/>
        </w:rPr>
        <w:t>·</w:t>
      </w:r>
      <w:r w:rsidRPr="001E2185">
        <w:rPr>
          <w:rFonts w:ascii="Calibri" w:hAnsi="Calibri" w:cs="Calibri"/>
        </w:rPr>
        <w:t>cm</w:t>
      </w:r>
      <w:r w:rsidRPr="001E2185">
        <w:rPr>
          <w:rFonts w:ascii="Calibri" w:hAnsi="Calibri" w:cs="Calibri"/>
          <w:vertAlign w:val="superscript"/>
        </w:rPr>
        <w:t>-1</w:t>
      </w:r>
      <w:r w:rsidRPr="001E2185">
        <w:rPr>
          <w:rFonts w:ascii="Calibri" w:hAnsi="Calibri" w:cs="Calibri"/>
        </w:rPr>
        <w:t>, which is 140% higher at 60 °C and RH 95%. Long-term durability under continuous operation was not evaluated in this study and remains an important aspect for future investigations.</w:t>
      </w:r>
    </w:p>
    <w:p w14:paraId="6DA9730C" w14:textId="77777777" w:rsidR="00482E0D" w:rsidRPr="009100B1" w:rsidRDefault="00482E0D" w:rsidP="009100B1">
      <w:pPr>
        <w:spacing w:after="0" w:line="240" w:lineRule="auto"/>
        <w:jc w:val="both"/>
        <w:rPr>
          <w:rFonts w:ascii="Calibri" w:hAnsi="Calibri" w:cs="Calibri"/>
        </w:rPr>
      </w:pPr>
    </w:p>
    <w:p w14:paraId="32E81EC0" w14:textId="6EB5E8A1" w:rsidR="00D23629" w:rsidRPr="009100B1" w:rsidRDefault="003A5718" w:rsidP="001110F0">
      <w:pPr>
        <w:spacing w:after="0" w:line="240" w:lineRule="auto"/>
        <w:jc w:val="center"/>
        <w:rPr>
          <w:rFonts w:ascii="Calibri" w:hAnsi="Calibri" w:cs="Calibri"/>
          <w:b/>
          <w:bCs/>
        </w:rPr>
      </w:pPr>
      <w:r w:rsidRPr="009100B1">
        <w:rPr>
          <w:rFonts w:ascii="Calibri" w:hAnsi="Calibri" w:cs="Calibri"/>
          <w:b/>
          <w:bCs/>
        </w:rPr>
        <w:t xml:space="preserve">[Place Figure </w:t>
      </w:r>
      <w:r w:rsidR="00761A2C">
        <w:rPr>
          <w:rFonts w:ascii="Calibri" w:hAnsi="Calibri" w:cs="Calibri"/>
          <w:b/>
          <w:bCs/>
        </w:rPr>
        <w:t>6</w:t>
      </w:r>
      <w:r w:rsidRPr="009100B1">
        <w:rPr>
          <w:rFonts w:ascii="Calibri" w:hAnsi="Calibri" w:cs="Calibri"/>
          <w:b/>
          <w:bCs/>
        </w:rPr>
        <w:t xml:space="preserve"> here]</w:t>
      </w:r>
    </w:p>
    <w:p w14:paraId="408AF37F" w14:textId="77777777" w:rsidR="00482E0D" w:rsidRPr="009100B1" w:rsidRDefault="00482E0D" w:rsidP="009100B1">
      <w:pPr>
        <w:spacing w:after="0" w:line="240" w:lineRule="auto"/>
        <w:jc w:val="both"/>
        <w:rPr>
          <w:rFonts w:ascii="Calibri" w:hAnsi="Calibri" w:cs="Calibri"/>
          <w:b/>
          <w:bCs/>
        </w:rPr>
      </w:pPr>
    </w:p>
    <w:p w14:paraId="0DF07A34" w14:textId="619EBC26" w:rsidR="00D23629" w:rsidRPr="00437862" w:rsidRDefault="003A5718" w:rsidP="009100B1">
      <w:pPr>
        <w:spacing w:after="0" w:line="240" w:lineRule="auto"/>
        <w:jc w:val="both"/>
        <w:rPr>
          <w:rFonts w:ascii="Calibri" w:hAnsi="Calibri" w:cs="Calibri"/>
          <w:sz w:val="22"/>
          <w:szCs w:val="22"/>
        </w:rPr>
      </w:pPr>
      <w:bookmarkStart w:id="34" w:name="OLE_LINK14"/>
      <w:r w:rsidRPr="009100B1">
        <w:rPr>
          <w:rFonts w:ascii="Calibri" w:hAnsi="Calibri" w:cs="Calibri"/>
        </w:rPr>
        <w:t>Arrhenius plots of In(σ) versus 1000/T (95</w:t>
      </w:r>
      <w:r w:rsidR="00947AE5" w:rsidRPr="009100B1">
        <w:rPr>
          <w:rFonts w:ascii="Calibri" w:hAnsi="Calibri" w:cs="Calibri"/>
        </w:rPr>
        <w:t xml:space="preserve"> </w:t>
      </w:r>
      <w:r w:rsidRPr="009100B1">
        <w:rPr>
          <w:rFonts w:ascii="Calibri" w:hAnsi="Calibri" w:cs="Calibri"/>
        </w:rPr>
        <w:t>% RH, 30-60 °C) show linear fits for both pristine PVA and PVA</w:t>
      </w:r>
      <w:r w:rsidR="003F75A9" w:rsidRPr="009100B1">
        <w:rPr>
          <w:rFonts w:ascii="Calibri" w:hAnsi="Calibri" w:cs="Calibri"/>
        </w:rPr>
        <w:t>/</w:t>
      </w:r>
      <w:r w:rsidRPr="009100B1">
        <w:rPr>
          <w:rFonts w:ascii="Calibri" w:hAnsi="Calibri" w:cs="Calibri"/>
        </w:rPr>
        <w:t>MIP-207-SO</w:t>
      </w:r>
      <w:r w:rsidRPr="009100B1">
        <w:rPr>
          <w:rFonts w:ascii="Calibri" w:hAnsi="Calibri" w:cs="Calibri"/>
          <w:vertAlign w:val="subscript"/>
        </w:rPr>
        <w:t>3</w:t>
      </w:r>
      <w:r w:rsidRPr="009100B1">
        <w:rPr>
          <w:rFonts w:ascii="Calibri" w:hAnsi="Calibri" w:cs="Calibri"/>
        </w:rPr>
        <w:t xml:space="preserve">H membranes (refer to </w:t>
      </w:r>
      <w:r w:rsidRPr="001110F0">
        <w:rPr>
          <w:rFonts w:ascii="Calibri" w:hAnsi="Calibri" w:cs="Calibri"/>
          <w:b/>
          <w:bCs/>
        </w:rPr>
        <w:t xml:space="preserve">Figure </w:t>
      </w:r>
      <w:r w:rsidR="00761A2C">
        <w:rPr>
          <w:rFonts w:ascii="Calibri" w:hAnsi="Calibri" w:cs="Calibri"/>
          <w:b/>
          <w:bCs/>
        </w:rPr>
        <w:t>7</w:t>
      </w:r>
      <w:r w:rsidRPr="009100B1">
        <w:rPr>
          <w:rFonts w:ascii="Calibri" w:hAnsi="Calibri" w:cs="Calibri"/>
        </w:rPr>
        <w:t xml:space="preserve">). </w:t>
      </w:r>
      <w:r w:rsidR="00862F32" w:rsidRPr="00862F32">
        <w:rPr>
          <w:rFonts w:ascii="Calibri" w:hAnsi="Calibri" w:cs="Calibri"/>
        </w:rPr>
        <w:t xml:space="preserve">The Arrhenius </w:t>
      </w:r>
      <w:r w:rsidR="00F84494">
        <w:rPr>
          <w:rFonts w:ascii="Calibri" w:hAnsi="Calibri" w:cs="Calibri"/>
        </w:rPr>
        <w:t xml:space="preserve">plot </w:t>
      </w:r>
      <w:r w:rsidR="00A371C0">
        <w:rPr>
          <w:rFonts w:ascii="Calibri" w:hAnsi="Calibri" w:cs="Calibri"/>
        </w:rPr>
        <w:t xml:space="preserve">here is expressed as </w:t>
      </w:r>
      <w:bookmarkStart w:id="35" w:name="_Hlk227768495"/>
      <w:r w:rsidR="00862F32" w:rsidRPr="00862F32">
        <w:rPr>
          <w:rFonts w:ascii="Calibri" w:hAnsi="Calibri" w:cs="Calibri"/>
        </w:rPr>
        <w:t>ln(σ) versus 1</w:t>
      </w:r>
      <w:r w:rsidR="00910AC8">
        <w:rPr>
          <w:rFonts w:ascii="Calibri" w:hAnsi="Calibri" w:cs="Calibri"/>
        </w:rPr>
        <w:t>000</w:t>
      </w:r>
      <w:r w:rsidR="00862F32" w:rsidRPr="00862F32">
        <w:rPr>
          <w:rFonts w:ascii="Calibri" w:hAnsi="Calibri" w:cs="Calibri"/>
        </w:rPr>
        <w:t>/T</w:t>
      </w:r>
      <w:bookmarkEnd w:id="35"/>
      <w:r w:rsidR="00537A4D">
        <w:rPr>
          <w:rFonts w:ascii="Calibri" w:hAnsi="Calibri" w:cs="Calibri"/>
        </w:rPr>
        <w:t xml:space="preserve">, </w:t>
      </w:r>
      <w:r w:rsidR="00A371C0">
        <w:rPr>
          <w:rFonts w:ascii="Calibri" w:hAnsi="Calibri" w:cs="Calibri"/>
        </w:rPr>
        <w:t xml:space="preserve">which is </w:t>
      </w:r>
      <w:r w:rsidR="00537A4D">
        <w:rPr>
          <w:rFonts w:ascii="Calibri" w:hAnsi="Calibri" w:cs="Calibri"/>
        </w:rPr>
        <w:t>mathematically equivalent</w:t>
      </w:r>
      <w:r w:rsidR="00AF74E9">
        <w:rPr>
          <w:rFonts w:ascii="Calibri" w:hAnsi="Calibri" w:cs="Calibri"/>
        </w:rPr>
        <w:t xml:space="preserve"> to plotting </w:t>
      </w:r>
      <w:r w:rsidR="00AF74E9" w:rsidRPr="00862F32">
        <w:rPr>
          <w:rFonts w:ascii="Calibri" w:hAnsi="Calibri" w:cs="Calibri"/>
        </w:rPr>
        <w:t>ln(σ) versus 1/T</w:t>
      </w:r>
      <w:r w:rsidR="00AF74E9">
        <w:rPr>
          <w:rFonts w:ascii="Calibri" w:hAnsi="Calibri" w:cs="Calibri"/>
        </w:rPr>
        <w:t xml:space="preserve"> but provides</w:t>
      </w:r>
      <w:r w:rsidR="00AF7882">
        <w:rPr>
          <w:rFonts w:ascii="Calibri" w:hAnsi="Calibri" w:cs="Calibri"/>
        </w:rPr>
        <w:t xml:space="preserve"> a more convenient x-axis scale for data visualization and </w:t>
      </w:r>
      <w:r w:rsidR="0036577C">
        <w:rPr>
          <w:rFonts w:ascii="Calibri" w:hAnsi="Calibri" w:cs="Calibri"/>
        </w:rPr>
        <w:t>extraction of the activation energy</w:t>
      </w:r>
      <w:r w:rsidR="00862F32">
        <w:rPr>
          <w:rFonts w:ascii="Calibri" w:hAnsi="Calibri" w:cs="Calibri"/>
        </w:rPr>
        <w:t xml:space="preserve">. </w:t>
      </w:r>
      <w:r w:rsidRPr="009100B1">
        <w:rPr>
          <w:rFonts w:ascii="Calibri" w:hAnsi="Calibri" w:cs="Calibri"/>
        </w:rPr>
        <w:t xml:space="preserve">The composite exhibits </w:t>
      </w:r>
      <w:r w:rsidR="0065338F" w:rsidRPr="009100B1">
        <w:rPr>
          <w:rFonts w:ascii="Calibri" w:hAnsi="Calibri" w:cs="Calibri"/>
        </w:rPr>
        <w:t>an</w:t>
      </w:r>
      <w:r w:rsidRPr="009100B1">
        <w:rPr>
          <w:rFonts w:ascii="Calibri" w:hAnsi="Calibri" w:cs="Calibri"/>
        </w:rPr>
        <w:t xml:space="preserve"> activation energy </w:t>
      </w:r>
      <w:r w:rsidR="0065338F" w:rsidRPr="009100B1">
        <w:rPr>
          <w:rFonts w:ascii="Calibri" w:hAnsi="Calibri" w:cs="Calibri"/>
        </w:rPr>
        <w:t xml:space="preserve">of </w:t>
      </w:r>
      <w:r w:rsidRPr="009100B1">
        <w:rPr>
          <w:rFonts w:ascii="Calibri" w:hAnsi="Calibri" w:cs="Calibri"/>
        </w:rPr>
        <w:t>E</w:t>
      </w:r>
      <w:r w:rsidRPr="009100B1">
        <w:rPr>
          <w:rFonts w:ascii="Calibri" w:hAnsi="Calibri" w:cs="Calibri"/>
          <w:vertAlign w:val="subscript"/>
        </w:rPr>
        <w:t>a</w:t>
      </w:r>
      <w:r w:rsidRPr="009100B1">
        <w:rPr>
          <w:rFonts w:ascii="Calibri" w:hAnsi="Calibri" w:cs="Calibri"/>
        </w:rPr>
        <w:t xml:space="preserve"> = 0.65 eV</w:t>
      </w:r>
      <w:r w:rsidR="0065338F" w:rsidRPr="009100B1">
        <w:rPr>
          <w:rFonts w:ascii="Calibri" w:hAnsi="Calibri" w:cs="Calibri"/>
        </w:rPr>
        <w:t>, while</w:t>
      </w:r>
      <w:r w:rsidRPr="009100B1">
        <w:rPr>
          <w:rFonts w:ascii="Calibri" w:hAnsi="Calibri" w:cs="Calibri"/>
        </w:rPr>
        <w:t xml:space="preserve"> bare PVA </w:t>
      </w:r>
      <w:r w:rsidR="0065338F" w:rsidRPr="009100B1">
        <w:rPr>
          <w:rFonts w:ascii="Calibri" w:hAnsi="Calibri" w:cs="Calibri"/>
        </w:rPr>
        <w:t xml:space="preserve">has an </w:t>
      </w:r>
      <w:r w:rsidRPr="009100B1">
        <w:rPr>
          <w:rFonts w:ascii="Calibri" w:hAnsi="Calibri" w:cs="Calibri"/>
        </w:rPr>
        <w:t>E</w:t>
      </w:r>
      <w:r w:rsidRPr="009100B1">
        <w:rPr>
          <w:rFonts w:ascii="Calibri" w:hAnsi="Calibri" w:cs="Calibri"/>
          <w:vertAlign w:val="subscript"/>
        </w:rPr>
        <w:t>a</w:t>
      </w:r>
      <w:r w:rsidRPr="009100B1">
        <w:rPr>
          <w:rFonts w:ascii="Calibri" w:hAnsi="Calibri" w:cs="Calibri"/>
        </w:rPr>
        <w:t xml:space="preserve"> = 0.46 eV. Overall, these values indicate proton transport occurs via a predominantly vehicular proton transport mechanism for the composite membrane, while both vehicular and hopping mechanisms </w:t>
      </w:r>
      <w:r w:rsidR="0065338F" w:rsidRPr="009100B1">
        <w:rPr>
          <w:rFonts w:ascii="Calibri" w:hAnsi="Calibri" w:cs="Calibri"/>
        </w:rPr>
        <w:t xml:space="preserve">occur </w:t>
      </w:r>
      <w:r w:rsidRPr="009100B1">
        <w:rPr>
          <w:rFonts w:ascii="Calibri" w:hAnsi="Calibri" w:cs="Calibri"/>
        </w:rPr>
        <w:t xml:space="preserve">in the </w:t>
      </w:r>
      <w:r w:rsidR="00660934" w:rsidRPr="009100B1">
        <w:rPr>
          <w:rFonts w:ascii="Calibri" w:hAnsi="Calibri" w:cs="Calibri"/>
        </w:rPr>
        <w:t>pristine</w:t>
      </w:r>
      <w:r w:rsidRPr="009100B1">
        <w:rPr>
          <w:rFonts w:ascii="Calibri" w:hAnsi="Calibri" w:cs="Calibri"/>
        </w:rPr>
        <w:t xml:space="preserve"> PVA membrane.</w:t>
      </w:r>
      <w:r w:rsidR="00ED6DAF">
        <w:rPr>
          <w:rFonts w:ascii="Calibri" w:hAnsi="Calibri" w:cs="Calibri"/>
        </w:rPr>
        <w:t xml:space="preserve"> </w:t>
      </w:r>
      <w:r w:rsidR="00ED6DAF" w:rsidRPr="00ED6DAF">
        <w:rPr>
          <w:rFonts w:ascii="Calibri" w:hAnsi="Calibri" w:cs="Calibri"/>
        </w:rPr>
        <w:t xml:space="preserve">These results confirm that the protocol enables reliable extraction of activation energy and identification of proton transport </w:t>
      </w:r>
      <w:commentRangeStart w:id="36"/>
      <w:commentRangeStart w:id="37"/>
      <w:r w:rsidR="00ED6DAF" w:rsidRPr="00ED6DAF">
        <w:rPr>
          <w:rFonts w:ascii="Calibri" w:hAnsi="Calibri" w:cs="Calibri"/>
        </w:rPr>
        <w:t>mechanisms</w:t>
      </w:r>
      <w:r w:rsidR="00ED6DAF">
        <w:rPr>
          <w:rFonts w:ascii="Calibri" w:hAnsi="Calibri" w:cs="Calibri"/>
        </w:rPr>
        <w:t>.</w:t>
      </w:r>
      <w:commentRangeEnd w:id="36"/>
      <w:r w:rsidR="005C65C3" w:rsidRPr="00BD0081">
        <w:rPr>
          <w:rStyle w:val="CommentReference"/>
          <w:rFonts w:ascii="AppleSystemUIFont" w:hAnsi="AppleSystemUIFont" w:cs="AppleSystemUIFont"/>
          <w:kern w:val="0"/>
          <w:sz w:val="26"/>
          <w:szCs w:val="26"/>
        </w:rPr>
        <w:commentReference w:id="36"/>
      </w:r>
      <w:commentRangeEnd w:id="37"/>
      <w:r w:rsidR="00437862">
        <w:rPr>
          <w:rStyle w:val="CommentReference"/>
        </w:rPr>
        <w:commentReference w:id="37"/>
      </w:r>
      <w:r w:rsidR="00BD0081" w:rsidRPr="00BD0081">
        <w:rPr>
          <w:rFonts w:ascii="AppleSystemUIFont" w:hAnsi="AppleSystemUIFont" w:cs="AppleSystemUIFont"/>
          <w:kern w:val="0"/>
          <w:sz w:val="26"/>
          <w:szCs w:val="26"/>
        </w:rPr>
        <w:t xml:space="preserve"> </w:t>
      </w:r>
      <w:r w:rsidR="00BD0081" w:rsidRPr="00437862">
        <w:rPr>
          <w:rFonts w:ascii="Calibri" w:hAnsi="Calibri" w:cs="Calibri"/>
          <w:kern w:val="0"/>
        </w:rPr>
        <w:t>Unsuccessful experimental outcomes are characterized by non-linear Arrhenius plots with significant scatter and poor coefficient of determination (R²) values, suggesting that alternative models such as the Vogel-Tammann-Fulcher (VTF) equation may be more appropriate for describing temperature-dependent conductivity behavior</w:t>
      </w:r>
      <w:r w:rsidR="00A40D16">
        <w:rPr>
          <w:rFonts w:ascii="Calibri" w:hAnsi="Calibri" w:cs="Calibri"/>
          <w:kern w:val="0"/>
        </w:rPr>
        <w:t>s</w:t>
      </w:r>
      <w:r w:rsidR="00BD0081" w:rsidRPr="00437862">
        <w:rPr>
          <w:rFonts w:ascii="Calibri" w:hAnsi="Calibri" w:cs="Calibri"/>
          <w:kern w:val="0"/>
        </w:rPr>
        <w:t>. Additionally, abnormally high activation energies (E</w:t>
      </w:r>
      <w:r w:rsidR="00A40D16" w:rsidRPr="00437862">
        <w:rPr>
          <w:rFonts w:ascii="Calibri" w:hAnsi="Calibri" w:cs="Calibri"/>
          <w:kern w:val="0"/>
          <w:vertAlign w:val="subscript"/>
        </w:rPr>
        <w:t>a</w:t>
      </w:r>
      <w:r w:rsidR="00BD0081" w:rsidRPr="00437862">
        <w:rPr>
          <w:rFonts w:ascii="Calibri" w:hAnsi="Calibri" w:cs="Calibri"/>
          <w:kern w:val="0"/>
        </w:rPr>
        <w:t>&gt; 1.0 eV) or conductivity values below 10</w:t>
      </w:r>
      <w:r w:rsidR="00A40D16" w:rsidRPr="00437862">
        <w:rPr>
          <w:rFonts w:ascii="Calibri" w:hAnsi="Calibri" w:cs="Calibri"/>
          <w:kern w:val="0"/>
          <w:vertAlign w:val="superscript"/>
        </w:rPr>
        <w:t>-6</w:t>
      </w:r>
      <w:r w:rsidR="00BD0081" w:rsidRPr="00437862">
        <w:rPr>
          <w:rFonts w:ascii="Calibri" w:hAnsi="Calibri" w:cs="Calibri"/>
          <w:kern w:val="0"/>
        </w:rPr>
        <w:t xml:space="preserve"> S/cm indicate poor MOF dispersion, insufficient hydration, or discontinuous proton-conducting pathways.</w:t>
      </w:r>
    </w:p>
    <w:bookmarkEnd w:id="34"/>
    <w:p w14:paraId="5C5A4E41" w14:textId="77777777" w:rsidR="00482E0D" w:rsidRPr="009100B1" w:rsidRDefault="00482E0D" w:rsidP="009100B1">
      <w:pPr>
        <w:spacing w:after="0" w:line="240" w:lineRule="auto"/>
        <w:jc w:val="both"/>
        <w:rPr>
          <w:rFonts w:ascii="Calibri" w:hAnsi="Calibri" w:cs="Calibri"/>
        </w:rPr>
      </w:pPr>
    </w:p>
    <w:p w14:paraId="2FAE4E8D" w14:textId="2CBD5A33" w:rsidR="00457FD8" w:rsidRPr="009100B1" w:rsidRDefault="003A5718" w:rsidP="001110F0">
      <w:pPr>
        <w:spacing w:after="0" w:line="240" w:lineRule="auto"/>
        <w:jc w:val="center"/>
        <w:rPr>
          <w:rFonts w:ascii="Calibri" w:hAnsi="Calibri" w:cs="Calibri"/>
          <w:b/>
          <w:bCs/>
        </w:rPr>
      </w:pPr>
      <w:r w:rsidRPr="009100B1">
        <w:rPr>
          <w:rFonts w:ascii="Calibri" w:hAnsi="Calibri" w:cs="Calibri"/>
          <w:b/>
          <w:bCs/>
        </w:rPr>
        <w:t xml:space="preserve">[Place Figure </w:t>
      </w:r>
      <w:r w:rsidR="00761A2C">
        <w:rPr>
          <w:rFonts w:ascii="Calibri" w:hAnsi="Calibri" w:cs="Calibri"/>
          <w:b/>
          <w:bCs/>
        </w:rPr>
        <w:t>7</w:t>
      </w:r>
      <w:r w:rsidRPr="009100B1">
        <w:rPr>
          <w:rFonts w:ascii="Calibri" w:hAnsi="Calibri" w:cs="Calibri"/>
          <w:b/>
          <w:bCs/>
        </w:rPr>
        <w:t xml:space="preserve"> here]</w:t>
      </w:r>
    </w:p>
    <w:p w14:paraId="29F6681E" w14:textId="77777777" w:rsidR="00457FD8" w:rsidRPr="009100B1" w:rsidRDefault="00457FD8" w:rsidP="009100B1">
      <w:pPr>
        <w:spacing w:after="0" w:line="240" w:lineRule="auto"/>
        <w:jc w:val="both"/>
        <w:rPr>
          <w:rFonts w:ascii="Calibri" w:hAnsi="Calibri" w:cs="Calibri"/>
        </w:rPr>
      </w:pPr>
    </w:p>
    <w:p w14:paraId="13C150D5" w14:textId="1215A55B" w:rsidR="00084DAE" w:rsidRDefault="003A5718" w:rsidP="009100B1">
      <w:pPr>
        <w:pStyle w:val="Heading1"/>
        <w:spacing w:before="0" w:after="0" w:line="240" w:lineRule="auto"/>
        <w:jc w:val="both"/>
        <w:rPr>
          <w:rFonts w:ascii="Calibri" w:hAnsi="Calibri" w:cs="Calibri"/>
          <w:b/>
          <w:bCs/>
          <w:color w:val="auto"/>
          <w:sz w:val="24"/>
          <w:szCs w:val="24"/>
        </w:rPr>
      </w:pPr>
      <w:commentRangeStart w:id="38"/>
      <w:commentRangeStart w:id="39"/>
      <w:commentRangeStart w:id="40"/>
      <w:commentRangeStart w:id="41"/>
      <w:r w:rsidRPr="009100B1">
        <w:rPr>
          <w:rFonts w:ascii="Calibri" w:hAnsi="Calibri" w:cs="Calibri"/>
          <w:b/>
          <w:bCs/>
          <w:color w:val="auto"/>
          <w:sz w:val="24"/>
          <w:szCs w:val="24"/>
        </w:rPr>
        <w:t xml:space="preserve">FIGURE </w:t>
      </w:r>
      <w:commentRangeEnd w:id="38"/>
      <w:r w:rsidR="006F3C74" w:rsidRPr="009100B1">
        <w:rPr>
          <w:rStyle w:val="CommentReference"/>
          <w:rFonts w:ascii="Calibri" w:hAnsi="Calibri" w:cs="Calibri"/>
          <w:b/>
          <w:bCs/>
          <w:color w:val="auto"/>
          <w:sz w:val="24"/>
          <w:szCs w:val="24"/>
        </w:rPr>
        <w:commentReference w:id="38"/>
      </w:r>
      <w:commentRangeEnd w:id="39"/>
      <w:r w:rsidR="00437862">
        <w:rPr>
          <w:rStyle w:val="CommentReference"/>
          <w:rFonts w:asciiTheme="minorHAnsi" w:eastAsiaTheme="minorHAnsi" w:hAnsiTheme="minorHAnsi" w:cstheme="minorBidi"/>
          <w:color w:val="auto"/>
        </w:rPr>
        <w:commentReference w:id="39"/>
      </w:r>
      <w:r w:rsidRPr="009100B1">
        <w:rPr>
          <w:rFonts w:ascii="Calibri" w:hAnsi="Calibri" w:cs="Calibri"/>
          <w:b/>
          <w:bCs/>
          <w:color w:val="auto"/>
          <w:sz w:val="24"/>
          <w:szCs w:val="24"/>
        </w:rPr>
        <w:t>LEGENDS</w:t>
      </w:r>
      <w:r w:rsidR="00482E0D" w:rsidRPr="009100B1">
        <w:rPr>
          <w:rFonts w:ascii="Calibri" w:hAnsi="Calibri" w:cs="Calibri"/>
          <w:b/>
          <w:bCs/>
          <w:color w:val="auto"/>
          <w:sz w:val="24"/>
          <w:szCs w:val="24"/>
        </w:rPr>
        <w:t>:</w:t>
      </w:r>
      <w:commentRangeEnd w:id="40"/>
      <w:r w:rsidR="006F3C74">
        <w:rPr>
          <w:rStyle w:val="CommentReference"/>
          <w:rFonts w:ascii="Calibri" w:hAnsi="Calibri" w:cs="Calibri"/>
          <w:b/>
          <w:bCs/>
          <w:color w:val="auto"/>
          <w:sz w:val="24"/>
          <w:szCs w:val="24"/>
        </w:rPr>
        <w:commentReference w:id="40"/>
      </w:r>
      <w:commentRangeEnd w:id="41"/>
      <w:r w:rsidR="00437862">
        <w:rPr>
          <w:rStyle w:val="CommentReference"/>
          <w:rFonts w:asciiTheme="minorHAnsi" w:eastAsiaTheme="minorHAnsi" w:hAnsiTheme="minorHAnsi" w:cstheme="minorBidi"/>
          <w:color w:val="auto"/>
        </w:rPr>
        <w:commentReference w:id="41"/>
      </w:r>
    </w:p>
    <w:p w14:paraId="6D951999" w14:textId="0BB7F658" w:rsidR="00E62E84" w:rsidRPr="00E62E84" w:rsidRDefault="001E45CC" w:rsidP="00437862">
      <w:r w:rsidRPr="00437862">
        <w:rPr>
          <w:rFonts w:ascii="Calibri" w:hAnsi="Calibri" w:cs="Calibri"/>
          <w:b/>
          <w:bCs/>
        </w:rPr>
        <w:t>Figure 1:</w:t>
      </w:r>
      <w:r w:rsidR="005D56E3" w:rsidRPr="00437862">
        <w:rPr>
          <w:rFonts w:ascii="Calibri" w:hAnsi="Calibri" w:cs="Calibri"/>
        </w:rPr>
        <w:t xml:space="preserve"> </w:t>
      </w:r>
      <w:r w:rsidR="005D56E3" w:rsidRPr="00437862">
        <w:rPr>
          <w:rFonts w:ascii="Calibri" w:hAnsi="Calibri" w:cs="Calibri"/>
          <w:kern w:val="0"/>
        </w:rPr>
        <w:t>Schematic illustration of MIP-207-S</w:t>
      </w:r>
      <w:r w:rsidR="005D56E3">
        <w:rPr>
          <w:rFonts w:ascii="Calibri" w:hAnsi="Calibri" w:cs="Calibri"/>
          <w:kern w:val="0"/>
        </w:rPr>
        <w:t>O</w:t>
      </w:r>
      <w:r w:rsidR="005D56E3" w:rsidRPr="00437862">
        <w:rPr>
          <w:rFonts w:ascii="Calibri" w:hAnsi="Calibri" w:cs="Calibri"/>
          <w:kern w:val="0"/>
          <w:vertAlign w:val="subscript"/>
        </w:rPr>
        <w:t>3</w:t>
      </w:r>
      <w:r w:rsidR="005D56E3" w:rsidRPr="00437862">
        <w:rPr>
          <w:rFonts w:ascii="Calibri" w:hAnsi="Calibri" w:cs="Calibri"/>
          <w:kern w:val="0"/>
        </w:rPr>
        <w:t>H synthesis procedure.</w:t>
      </w:r>
    </w:p>
    <w:p w14:paraId="5BD360AB" w14:textId="5B3F6D53" w:rsidR="00E152F9" w:rsidRPr="009100B1" w:rsidRDefault="003A5718" w:rsidP="00E62E84">
      <w:pPr>
        <w:spacing w:after="0" w:line="240" w:lineRule="auto"/>
        <w:jc w:val="both"/>
        <w:rPr>
          <w:rFonts w:ascii="Calibri" w:hAnsi="Calibri" w:cs="Calibri"/>
        </w:rPr>
      </w:pPr>
      <w:r w:rsidRPr="009100B1">
        <w:rPr>
          <w:rFonts w:ascii="Calibri" w:hAnsi="Calibri" w:cs="Calibri"/>
          <w:b/>
          <w:bCs/>
        </w:rPr>
        <w:lastRenderedPageBreak/>
        <w:t xml:space="preserve">Figure </w:t>
      </w:r>
      <w:r w:rsidR="00761A2C">
        <w:rPr>
          <w:rFonts w:ascii="Calibri" w:hAnsi="Calibri" w:cs="Calibri"/>
          <w:b/>
          <w:bCs/>
        </w:rPr>
        <w:t>2</w:t>
      </w:r>
      <w:r w:rsidR="00345B10">
        <w:rPr>
          <w:rFonts w:ascii="Calibri" w:hAnsi="Calibri" w:cs="Calibri"/>
          <w:b/>
          <w:bCs/>
        </w:rPr>
        <w:t>:</w:t>
      </w:r>
      <w:r w:rsidR="00EA5522">
        <w:rPr>
          <w:rFonts w:ascii="Calibri" w:hAnsi="Calibri" w:cs="Calibri"/>
        </w:rPr>
        <w:t xml:space="preserve"> </w:t>
      </w:r>
      <w:r w:rsidRPr="009100B1">
        <w:rPr>
          <w:rFonts w:ascii="Calibri" w:hAnsi="Calibri" w:cs="Calibri"/>
        </w:rPr>
        <w:t xml:space="preserve">Schematic illustration </w:t>
      </w:r>
      <w:r w:rsidR="00380FB2" w:rsidRPr="00380FB2">
        <w:rPr>
          <w:rFonts w:ascii="Calibri" w:hAnsi="Calibri" w:cs="Calibri"/>
        </w:rPr>
        <w:t>of the fabrication</w:t>
      </w:r>
      <w:r w:rsidR="00380FB2">
        <w:rPr>
          <w:rFonts w:ascii="Calibri" w:hAnsi="Calibri" w:cs="Calibri"/>
        </w:rPr>
        <w:t xml:space="preserve"> </w:t>
      </w:r>
      <w:r w:rsidRPr="009100B1">
        <w:rPr>
          <w:rFonts w:ascii="Calibri" w:hAnsi="Calibri" w:cs="Calibri"/>
        </w:rPr>
        <w:t>of PVA and PVA</w:t>
      </w:r>
      <w:r w:rsidR="003F75A9" w:rsidRPr="009100B1">
        <w:rPr>
          <w:rFonts w:ascii="Calibri" w:hAnsi="Calibri" w:cs="Calibri"/>
        </w:rPr>
        <w:t>/</w:t>
      </w:r>
      <w:r w:rsidRPr="009100B1">
        <w:rPr>
          <w:rFonts w:ascii="Calibri" w:hAnsi="Calibri" w:cs="Calibri"/>
        </w:rPr>
        <w:t>MIP</w:t>
      </w:r>
      <w:r w:rsidRPr="009100B1">
        <w:rPr>
          <w:rFonts w:ascii="Cambria Math" w:hAnsi="Cambria Math" w:cs="Cambria Math"/>
        </w:rPr>
        <w:t>‑</w:t>
      </w:r>
      <w:r w:rsidRPr="009100B1">
        <w:rPr>
          <w:rFonts w:ascii="Calibri" w:hAnsi="Calibri" w:cs="Calibri"/>
        </w:rPr>
        <w:t>207</w:t>
      </w:r>
      <w:r w:rsidRPr="009100B1">
        <w:rPr>
          <w:rFonts w:ascii="Cambria Math" w:hAnsi="Cambria Math" w:cs="Cambria Math"/>
        </w:rPr>
        <w:t>‑</w:t>
      </w:r>
      <w:r w:rsidRPr="009100B1">
        <w:rPr>
          <w:rFonts w:ascii="Calibri" w:hAnsi="Calibri" w:cs="Calibri"/>
        </w:rPr>
        <w:t>SO</w:t>
      </w:r>
      <w:r w:rsidR="00DA048E">
        <w:rPr>
          <w:rFonts w:ascii="Calibri" w:hAnsi="Calibri" w:cs="Calibri"/>
          <w:vertAlign w:val="subscript"/>
        </w:rPr>
        <w:t>3</w:t>
      </w:r>
      <w:r w:rsidRPr="009100B1">
        <w:rPr>
          <w:rFonts w:ascii="Calibri" w:hAnsi="Calibri" w:cs="Calibri"/>
        </w:rPr>
        <w:t>H membranes fabrication via the solution casting method</w:t>
      </w:r>
      <w:r w:rsidR="00F83F13" w:rsidRPr="009100B1">
        <w:rPr>
          <w:rFonts w:ascii="Calibri" w:hAnsi="Calibri" w:cs="Calibri"/>
        </w:rPr>
        <w:t>.</w:t>
      </w:r>
    </w:p>
    <w:p w14:paraId="4D8447F6" w14:textId="77777777" w:rsidR="00482E0D" w:rsidRPr="009100B1" w:rsidRDefault="00482E0D" w:rsidP="009100B1">
      <w:pPr>
        <w:spacing w:after="0" w:line="240" w:lineRule="auto"/>
        <w:jc w:val="both"/>
        <w:rPr>
          <w:rFonts w:ascii="Calibri" w:hAnsi="Calibri" w:cs="Calibri"/>
        </w:rPr>
      </w:pPr>
    </w:p>
    <w:p w14:paraId="57307695" w14:textId="2B51E624" w:rsidR="00E152F9" w:rsidRPr="009100B1" w:rsidRDefault="003A5718" w:rsidP="009100B1">
      <w:pPr>
        <w:spacing w:after="0" w:line="240" w:lineRule="auto"/>
        <w:jc w:val="both"/>
        <w:rPr>
          <w:rFonts w:ascii="Calibri" w:hAnsi="Calibri" w:cs="Calibri"/>
        </w:rPr>
      </w:pPr>
      <w:r w:rsidRPr="009100B1">
        <w:rPr>
          <w:rFonts w:ascii="Calibri" w:hAnsi="Calibri" w:cs="Calibri"/>
          <w:b/>
          <w:bCs/>
        </w:rPr>
        <w:t xml:space="preserve"> Figure </w:t>
      </w:r>
      <w:r w:rsidR="00761A2C">
        <w:rPr>
          <w:rFonts w:ascii="Calibri" w:hAnsi="Calibri" w:cs="Calibri"/>
          <w:b/>
          <w:bCs/>
        </w:rPr>
        <w:t>3</w:t>
      </w:r>
      <w:r w:rsidR="00345B10">
        <w:rPr>
          <w:rFonts w:ascii="Calibri" w:hAnsi="Calibri" w:cs="Calibri"/>
          <w:b/>
          <w:bCs/>
        </w:rPr>
        <w:t>:</w:t>
      </w:r>
      <w:r w:rsidRPr="009100B1">
        <w:rPr>
          <w:rFonts w:ascii="Calibri" w:hAnsi="Calibri" w:cs="Calibri"/>
        </w:rPr>
        <w:t xml:space="preserve"> Two</w:t>
      </w:r>
      <w:r w:rsidRPr="009100B1">
        <w:rPr>
          <w:rFonts w:ascii="Cambria Math" w:hAnsi="Cambria Math" w:cs="Cambria Math"/>
        </w:rPr>
        <w:t>‑</w:t>
      </w:r>
      <w:r w:rsidRPr="009100B1">
        <w:rPr>
          <w:rFonts w:ascii="Calibri" w:hAnsi="Calibri" w:cs="Calibri"/>
        </w:rPr>
        <w:t>electrode cell for in</w:t>
      </w:r>
      <w:r w:rsidRPr="009100B1">
        <w:rPr>
          <w:rFonts w:ascii="Cambria Math" w:hAnsi="Cambria Math" w:cs="Cambria Math"/>
        </w:rPr>
        <w:t>‑</w:t>
      </w:r>
      <w:r w:rsidRPr="009100B1">
        <w:rPr>
          <w:rFonts w:ascii="Calibri" w:hAnsi="Calibri" w:cs="Calibri"/>
        </w:rPr>
        <w:t>plane proton conductivity measurement cells, showing the internal configuration (</w:t>
      </w:r>
      <w:r w:rsidRPr="00E62E84">
        <w:rPr>
          <w:rFonts w:ascii="Calibri" w:hAnsi="Calibri" w:cs="Calibri"/>
          <w:b/>
          <w:bCs/>
        </w:rPr>
        <w:t>step 1</w:t>
      </w:r>
      <w:r w:rsidRPr="009100B1">
        <w:rPr>
          <w:rFonts w:ascii="Calibri" w:hAnsi="Calibri" w:cs="Calibri"/>
        </w:rPr>
        <w:t>), membrane placement (</w:t>
      </w:r>
      <w:r w:rsidRPr="00E62E84">
        <w:rPr>
          <w:rFonts w:ascii="Calibri" w:hAnsi="Calibri" w:cs="Calibri"/>
          <w:b/>
          <w:bCs/>
        </w:rPr>
        <w:t>step 2</w:t>
      </w:r>
      <w:r w:rsidRPr="009100B1">
        <w:rPr>
          <w:rFonts w:ascii="Calibri" w:hAnsi="Calibri" w:cs="Calibri"/>
        </w:rPr>
        <w:t>), and assembled configuration (</w:t>
      </w:r>
      <w:r w:rsidRPr="001110F0">
        <w:rPr>
          <w:rFonts w:ascii="Calibri" w:hAnsi="Calibri" w:cs="Calibri"/>
          <w:b/>
          <w:bCs/>
        </w:rPr>
        <w:t>step 3</w:t>
      </w:r>
      <w:r w:rsidRPr="009100B1">
        <w:rPr>
          <w:rFonts w:ascii="Calibri" w:hAnsi="Calibri" w:cs="Calibri"/>
        </w:rPr>
        <w:t xml:space="preserve">). </w:t>
      </w:r>
      <w:r w:rsidR="009218E2">
        <w:rPr>
          <w:rFonts w:ascii="Calibri" w:hAnsi="Calibri" w:cs="Calibri"/>
        </w:rPr>
        <w:t xml:space="preserve">The scale </w:t>
      </w:r>
      <w:r w:rsidR="0088009F">
        <w:rPr>
          <w:rFonts w:ascii="Calibri" w:hAnsi="Calibri" w:cs="Calibri"/>
        </w:rPr>
        <w:t xml:space="preserve">shown </w:t>
      </w:r>
      <w:r w:rsidR="00B917BA">
        <w:rPr>
          <w:rFonts w:ascii="Calibri" w:hAnsi="Calibri" w:cs="Calibri"/>
        </w:rPr>
        <w:t xml:space="preserve">indicates the </w:t>
      </w:r>
      <w:r w:rsidR="00B917BA" w:rsidRPr="001110F0">
        <w:rPr>
          <w:rFonts w:ascii="Calibri" w:hAnsi="Calibri" w:cs="Calibri"/>
        </w:rPr>
        <w:t xml:space="preserve">physical dimensions of the membrane piece used in the measurement cells. </w:t>
      </w:r>
    </w:p>
    <w:p w14:paraId="1D90EB4A" w14:textId="77777777" w:rsidR="00482E0D" w:rsidRPr="009100B1" w:rsidRDefault="00482E0D" w:rsidP="009100B1">
      <w:pPr>
        <w:spacing w:after="0" w:line="240" w:lineRule="auto"/>
        <w:jc w:val="both"/>
        <w:rPr>
          <w:rFonts w:ascii="Calibri" w:hAnsi="Calibri" w:cs="Calibri"/>
        </w:rPr>
      </w:pPr>
    </w:p>
    <w:p w14:paraId="794212A2" w14:textId="7FF6B683" w:rsidR="00E152F9" w:rsidRPr="009100B1" w:rsidRDefault="003A5718" w:rsidP="009100B1">
      <w:pPr>
        <w:spacing w:after="0" w:line="240" w:lineRule="auto"/>
        <w:jc w:val="both"/>
        <w:rPr>
          <w:rFonts w:ascii="Calibri" w:hAnsi="Calibri" w:cs="Calibri"/>
        </w:rPr>
      </w:pPr>
      <w:r w:rsidRPr="009100B1">
        <w:rPr>
          <w:rFonts w:ascii="Calibri" w:hAnsi="Calibri" w:cs="Calibri"/>
          <w:b/>
          <w:bCs/>
        </w:rPr>
        <w:t xml:space="preserve">Figure </w:t>
      </w:r>
      <w:r w:rsidR="00761A2C">
        <w:rPr>
          <w:rFonts w:ascii="Calibri" w:hAnsi="Calibri" w:cs="Calibri"/>
          <w:b/>
          <w:bCs/>
        </w:rPr>
        <w:t>4</w:t>
      </w:r>
      <w:r w:rsidR="00345B10">
        <w:rPr>
          <w:rFonts w:ascii="Calibri" w:hAnsi="Calibri" w:cs="Calibri"/>
          <w:b/>
          <w:bCs/>
        </w:rPr>
        <w:t>:</w:t>
      </w:r>
      <w:r w:rsidRPr="009100B1">
        <w:rPr>
          <w:rFonts w:ascii="Calibri" w:hAnsi="Calibri" w:cs="Calibri"/>
        </w:rPr>
        <w:t xml:space="preserve"> </w:t>
      </w:r>
      <w:r w:rsidR="00380FB2" w:rsidRPr="00380FB2">
        <w:rPr>
          <w:rFonts w:ascii="Calibri" w:hAnsi="Calibri" w:cs="Calibri"/>
        </w:rPr>
        <w:t>Schematic of the in-plane proton conductivity measurement setup under controlled temperature and humidity conditions, showing the membrane assembly, electrode configuration, and connection to the electrochemical workstation.</w:t>
      </w:r>
      <w:r w:rsidR="00380FB2">
        <w:rPr>
          <w:rFonts w:ascii="Calibri" w:hAnsi="Calibri" w:cs="Calibri"/>
        </w:rPr>
        <w:t xml:space="preserve"> </w:t>
      </w:r>
    </w:p>
    <w:p w14:paraId="28F6C290" w14:textId="77777777" w:rsidR="00482E0D" w:rsidRPr="009100B1" w:rsidRDefault="00482E0D" w:rsidP="009100B1">
      <w:pPr>
        <w:spacing w:after="0" w:line="240" w:lineRule="auto"/>
        <w:jc w:val="both"/>
        <w:rPr>
          <w:rFonts w:ascii="Calibri" w:hAnsi="Calibri" w:cs="Calibri"/>
        </w:rPr>
      </w:pPr>
    </w:p>
    <w:p w14:paraId="76D1CF41" w14:textId="36C4ABB6" w:rsidR="00E152F9" w:rsidRPr="009100B1" w:rsidRDefault="003A5718" w:rsidP="009100B1">
      <w:pPr>
        <w:spacing w:after="0" w:line="240" w:lineRule="auto"/>
        <w:jc w:val="both"/>
        <w:rPr>
          <w:rFonts w:ascii="Calibri" w:hAnsi="Calibri" w:cs="Calibri"/>
        </w:rPr>
      </w:pPr>
      <w:r w:rsidRPr="009100B1">
        <w:rPr>
          <w:rFonts w:ascii="Calibri" w:hAnsi="Calibri" w:cs="Calibri"/>
          <w:b/>
          <w:bCs/>
        </w:rPr>
        <w:t xml:space="preserve">Figure </w:t>
      </w:r>
      <w:r w:rsidR="00761A2C">
        <w:rPr>
          <w:rFonts w:ascii="Calibri" w:hAnsi="Calibri" w:cs="Calibri"/>
          <w:b/>
          <w:bCs/>
        </w:rPr>
        <w:t>5</w:t>
      </w:r>
      <w:r w:rsidR="00345B10">
        <w:rPr>
          <w:rFonts w:ascii="Calibri" w:hAnsi="Calibri" w:cs="Calibri"/>
          <w:b/>
          <w:bCs/>
        </w:rPr>
        <w:t>:</w:t>
      </w:r>
      <w:r w:rsidR="00612065" w:rsidRPr="00E62E84">
        <w:rPr>
          <w:rFonts w:ascii="Calibri" w:hAnsi="Calibri" w:cs="Calibri"/>
        </w:rPr>
        <w:t xml:space="preserve"> (</w:t>
      </w:r>
      <w:r w:rsidR="00612065" w:rsidRPr="00E62E84">
        <w:rPr>
          <w:rFonts w:ascii="Calibri" w:hAnsi="Calibri" w:cs="Calibri"/>
          <w:b/>
          <w:bCs/>
        </w:rPr>
        <w:t>A</w:t>
      </w:r>
      <w:r w:rsidR="00612065" w:rsidRPr="009100B1">
        <w:rPr>
          <w:rFonts w:ascii="Calibri" w:hAnsi="Calibri" w:cs="Calibri"/>
        </w:rPr>
        <w:t xml:space="preserve">) Crystal structure of MIP-207(Ti): (left top) Ti–oxo cluster </w:t>
      </w:r>
      <w:r w:rsidR="009A7204" w:rsidRPr="009100B1">
        <w:rPr>
          <w:rFonts w:ascii="Calibri" w:hAnsi="Calibri" w:cs="Calibri"/>
        </w:rPr>
        <w:t>inorganic</w:t>
      </w:r>
      <w:r w:rsidR="00612065" w:rsidRPr="009100B1">
        <w:rPr>
          <w:rFonts w:ascii="Calibri" w:hAnsi="Calibri" w:cs="Calibri"/>
        </w:rPr>
        <w:t xml:space="preserve"> unit; (left bottom) </w:t>
      </w:r>
      <w:r w:rsidR="00B92FE9" w:rsidRPr="009100B1">
        <w:rPr>
          <w:rFonts w:ascii="Calibri" w:hAnsi="Calibri" w:cs="Calibri"/>
        </w:rPr>
        <w:t>Benzene tricarboxylic acid (BT</w:t>
      </w:r>
      <w:r w:rsidR="009C1E77">
        <w:rPr>
          <w:rFonts w:ascii="Calibri" w:hAnsi="Calibri" w:cs="Calibri"/>
        </w:rPr>
        <w:t>C</w:t>
      </w:r>
      <w:r w:rsidR="00B92FE9" w:rsidRPr="009100B1">
        <w:rPr>
          <w:rFonts w:ascii="Calibri" w:hAnsi="Calibri" w:cs="Calibri"/>
        </w:rPr>
        <w:t xml:space="preserve">) or </w:t>
      </w:r>
      <w:r w:rsidR="009A7204" w:rsidRPr="009100B1">
        <w:rPr>
          <w:rFonts w:ascii="Calibri" w:hAnsi="Calibri" w:cs="Calibri"/>
        </w:rPr>
        <w:t>5-substituted isophthalic acid</w:t>
      </w:r>
      <w:r w:rsidR="00612065" w:rsidRPr="009100B1">
        <w:rPr>
          <w:rFonts w:ascii="Calibri" w:hAnsi="Calibri" w:cs="Calibri"/>
        </w:rPr>
        <w:t xml:space="preserve"> linker (</w:t>
      </w:r>
      <w:r w:rsidR="009A7204" w:rsidRPr="009100B1">
        <w:rPr>
          <w:rFonts w:ascii="Calibri" w:hAnsi="Calibri" w:cs="Calibri"/>
        </w:rPr>
        <w:t>5-substituted IPA</w:t>
      </w:r>
      <w:r w:rsidR="00B92FE9" w:rsidRPr="009100B1">
        <w:rPr>
          <w:rFonts w:ascii="Calibri" w:hAnsi="Calibri" w:cs="Calibri"/>
        </w:rPr>
        <w:t>)</w:t>
      </w:r>
      <w:r w:rsidR="00D778FB" w:rsidRPr="009100B1">
        <w:rPr>
          <w:rFonts w:ascii="Calibri" w:hAnsi="Calibri" w:cs="Calibri"/>
        </w:rPr>
        <w:t xml:space="preserve">, the pink atom represents the </w:t>
      </w:r>
      <w:r w:rsidR="00B92FE9" w:rsidRPr="009100B1">
        <w:rPr>
          <w:rFonts w:ascii="Calibri" w:hAnsi="Calibri" w:cs="Calibri"/>
        </w:rPr>
        <w:t xml:space="preserve">–COOH and </w:t>
      </w:r>
      <w:r w:rsidR="00D778FB" w:rsidRPr="009100B1">
        <w:rPr>
          <w:rFonts w:ascii="Calibri" w:hAnsi="Calibri" w:cs="Calibri"/>
        </w:rPr>
        <w:t>–SO</w:t>
      </w:r>
      <w:r w:rsidR="00D778FB" w:rsidRPr="009100B1">
        <w:rPr>
          <w:rFonts w:ascii="Calibri" w:hAnsi="Calibri" w:cs="Calibri"/>
          <w:vertAlign w:val="subscript"/>
        </w:rPr>
        <w:t>3</w:t>
      </w:r>
      <w:r w:rsidR="00D778FB" w:rsidRPr="009100B1">
        <w:rPr>
          <w:rFonts w:ascii="Calibri" w:hAnsi="Calibri" w:cs="Calibri"/>
        </w:rPr>
        <w:t>H functional group</w:t>
      </w:r>
      <w:r w:rsidR="00163DCC" w:rsidRPr="009100B1">
        <w:rPr>
          <w:rFonts w:ascii="Calibri" w:hAnsi="Calibri" w:cs="Calibri"/>
        </w:rPr>
        <w:t>s</w:t>
      </w:r>
      <w:r w:rsidR="006777EE" w:rsidRPr="009100B1">
        <w:rPr>
          <w:rFonts w:ascii="Calibri" w:hAnsi="Calibri" w:cs="Calibri"/>
        </w:rPr>
        <w:t>,</w:t>
      </w:r>
      <w:r w:rsidR="00163DCC" w:rsidRPr="009100B1">
        <w:rPr>
          <w:rFonts w:ascii="Calibri" w:hAnsi="Calibri" w:cs="Calibri"/>
        </w:rPr>
        <w:t xml:space="preserve"> </w:t>
      </w:r>
      <w:r w:rsidR="00163DCC" w:rsidRPr="009100B1">
        <w:rPr>
          <w:rFonts w:ascii="Calibri" w:hAnsi="Calibri" w:cs="Calibri"/>
          <w:kern w:val="0"/>
        </w:rPr>
        <w:t>Ti is shown in blue, C in gray,</w:t>
      </w:r>
      <w:r w:rsidR="009A7B49" w:rsidRPr="009100B1">
        <w:rPr>
          <w:rFonts w:ascii="Calibri" w:hAnsi="Calibri" w:cs="Calibri"/>
          <w:kern w:val="0"/>
        </w:rPr>
        <w:t xml:space="preserve"> acetate groups in green,</w:t>
      </w:r>
      <w:r w:rsidR="00163DCC" w:rsidRPr="009100B1">
        <w:rPr>
          <w:rFonts w:ascii="Calibri" w:hAnsi="Calibri" w:cs="Calibri"/>
          <w:kern w:val="0"/>
        </w:rPr>
        <w:t xml:space="preserve"> and O in red</w:t>
      </w:r>
      <w:r w:rsidR="00612065" w:rsidRPr="009100B1">
        <w:rPr>
          <w:rFonts w:ascii="Calibri" w:hAnsi="Calibri" w:cs="Calibri"/>
        </w:rPr>
        <w:t xml:space="preserve">); (right) extended 3D framework with periodic pore </w:t>
      </w:r>
      <w:r w:rsidR="009A7204" w:rsidRPr="009100B1">
        <w:rPr>
          <w:rFonts w:ascii="Calibri" w:hAnsi="Calibri" w:cs="Calibri"/>
        </w:rPr>
        <w:t>channels</w:t>
      </w:r>
      <w:r w:rsidR="002A76BB" w:rsidRPr="009100B1">
        <w:rPr>
          <w:rFonts w:ascii="Calibri" w:hAnsi="Calibri" w:cs="Calibri"/>
        </w:rPr>
        <w:t>, (</w:t>
      </w:r>
      <w:r w:rsidR="002A76BB" w:rsidRPr="00E62E84">
        <w:rPr>
          <w:rFonts w:ascii="Calibri" w:hAnsi="Calibri" w:cs="Calibri"/>
          <w:b/>
          <w:bCs/>
        </w:rPr>
        <w:t>B</w:t>
      </w:r>
      <w:r w:rsidR="002A76BB" w:rsidRPr="009100B1">
        <w:rPr>
          <w:rFonts w:ascii="Calibri" w:hAnsi="Calibri" w:cs="Calibri"/>
        </w:rPr>
        <w:t xml:space="preserve">) </w:t>
      </w:r>
      <w:r w:rsidR="00331B9E" w:rsidRPr="009100B1">
        <w:rPr>
          <w:rFonts w:ascii="Calibri" w:hAnsi="Calibri" w:cs="Calibri"/>
        </w:rPr>
        <w:t>C</w:t>
      </w:r>
      <w:r w:rsidR="00196EB9" w:rsidRPr="009100B1">
        <w:rPr>
          <w:rFonts w:ascii="Calibri" w:hAnsi="Calibri" w:cs="Calibri"/>
        </w:rPr>
        <w:t>hemical structure of PVA,</w:t>
      </w:r>
      <w:r w:rsidR="009A7204" w:rsidRPr="009100B1">
        <w:rPr>
          <w:rFonts w:ascii="Calibri" w:hAnsi="Calibri" w:cs="Calibri"/>
        </w:rPr>
        <w:t xml:space="preserve"> </w:t>
      </w:r>
      <w:r w:rsidRPr="009100B1">
        <w:rPr>
          <w:rFonts w:ascii="Calibri" w:hAnsi="Calibri" w:cs="Calibri"/>
        </w:rPr>
        <w:t>and (</w:t>
      </w:r>
      <w:r w:rsidR="00196EB9" w:rsidRPr="00E62E84">
        <w:rPr>
          <w:rFonts w:ascii="Calibri" w:hAnsi="Calibri" w:cs="Calibri"/>
          <w:b/>
          <w:bCs/>
        </w:rPr>
        <w:t>C</w:t>
      </w:r>
      <w:r w:rsidRPr="009100B1">
        <w:rPr>
          <w:rFonts w:ascii="Calibri" w:hAnsi="Calibri" w:cs="Calibri"/>
        </w:rPr>
        <w:t xml:space="preserve">) </w:t>
      </w:r>
      <w:r w:rsidR="00612065" w:rsidRPr="009100B1">
        <w:rPr>
          <w:rFonts w:ascii="Calibri" w:hAnsi="Calibri" w:cs="Calibri"/>
        </w:rPr>
        <w:t>E</w:t>
      </w:r>
      <w:r w:rsidRPr="009100B1">
        <w:rPr>
          <w:rFonts w:ascii="Calibri" w:hAnsi="Calibri" w:cs="Calibri"/>
        </w:rPr>
        <w:t>xperimental PXRD</w:t>
      </w:r>
      <w:r w:rsidR="00106761" w:rsidRPr="009100B1">
        <w:rPr>
          <w:rFonts w:ascii="Calibri" w:hAnsi="Calibri" w:cs="Calibri"/>
        </w:rPr>
        <w:t xml:space="preserve"> </w:t>
      </w:r>
      <w:r w:rsidR="00A94FFB" w:rsidRPr="009100B1">
        <w:rPr>
          <w:rFonts w:ascii="Calibri" w:hAnsi="Calibri" w:cs="Calibri"/>
        </w:rPr>
        <w:t xml:space="preserve">pattern </w:t>
      </w:r>
      <w:r w:rsidR="00106761" w:rsidRPr="009100B1">
        <w:rPr>
          <w:rFonts w:ascii="Calibri" w:hAnsi="Calibri" w:cs="Calibri"/>
        </w:rPr>
        <w:t>(CuK</w:t>
      </w:r>
      <w:r w:rsidR="00106761" w:rsidRPr="009100B1">
        <w:rPr>
          <w:rFonts w:ascii="Calibri" w:hAnsi="Calibri" w:cs="Calibri"/>
          <w:vertAlign w:val="subscript"/>
        </w:rPr>
        <w:t>α</w:t>
      </w:r>
      <w:r w:rsidR="00106761" w:rsidRPr="009100B1">
        <w:rPr>
          <w:rFonts w:ascii="Calibri" w:hAnsi="Calibri" w:cs="Calibri"/>
        </w:rPr>
        <w:t>)</w:t>
      </w:r>
      <w:r w:rsidRPr="009100B1">
        <w:rPr>
          <w:rFonts w:ascii="Calibri" w:hAnsi="Calibri" w:cs="Calibri"/>
        </w:rPr>
        <w:t xml:space="preserve"> of MIP-207-SO</w:t>
      </w:r>
      <w:r w:rsidRPr="009100B1">
        <w:rPr>
          <w:rFonts w:ascii="Calibri" w:hAnsi="Calibri" w:cs="Calibri"/>
          <w:vertAlign w:val="subscript"/>
        </w:rPr>
        <w:t>3</w:t>
      </w:r>
      <w:r w:rsidRPr="009100B1">
        <w:rPr>
          <w:rFonts w:ascii="Calibri" w:hAnsi="Calibri" w:cs="Calibri"/>
        </w:rPr>
        <w:t>H, simulated MIP-207 pattern, PVA, and PVA</w:t>
      </w:r>
      <w:r w:rsidR="00F83F13" w:rsidRPr="009100B1">
        <w:rPr>
          <w:rFonts w:ascii="Calibri" w:hAnsi="Calibri" w:cs="Calibri"/>
        </w:rPr>
        <w:t>/</w:t>
      </w:r>
      <w:r w:rsidRPr="009100B1">
        <w:rPr>
          <w:rFonts w:ascii="Calibri" w:hAnsi="Calibri" w:cs="Calibri"/>
        </w:rPr>
        <w:t>MIP-207-SO</w:t>
      </w:r>
      <w:r w:rsidRPr="009100B1">
        <w:rPr>
          <w:rFonts w:ascii="Calibri" w:hAnsi="Calibri" w:cs="Calibri"/>
          <w:vertAlign w:val="subscript"/>
        </w:rPr>
        <w:t>3</w:t>
      </w:r>
      <w:r w:rsidR="00D778FB" w:rsidRPr="009100B1">
        <w:rPr>
          <w:rFonts w:ascii="Calibri" w:hAnsi="Calibri" w:cs="Calibri"/>
        </w:rPr>
        <w:t>H m</w:t>
      </w:r>
      <w:r w:rsidRPr="009100B1">
        <w:rPr>
          <w:rFonts w:ascii="Calibri" w:hAnsi="Calibri" w:cs="Calibri"/>
        </w:rPr>
        <w:t>embranes</w:t>
      </w:r>
      <w:r w:rsidR="00D778FB" w:rsidRPr="009100B1">
        <w:rPr>
          <w:rFonts w:ascii="Calibri" w:hAnsi="Calibri" w:cs="Calibri"/>
        </w:rPr>
        <w:t>.</w:t>
      </w:r>
      <w:r w:rsidR="00574B2A" w:rsidRPr="009100B1">
        <w:rPr>
          <w:rFonts w:ascii="Calibri" w:hAnsi="Calibri" w:cs="Calibri"/>
        </w:rPr>
        <w:t xml:space="preserve"> </w:t>
      </w:r>
    </w:p>
    <w:p w14:paraId="6CAB0570" w14:textId="77777777" w:rsidR="00482E0D" w:rsidRPr="009100B1" w:rsidRDefault="00482E0D" w:rsidP="009100B1">
      <w:pPr>
        <w:spacing w:after="0" w:line="240" w:lineRule="auto"/>
        <w:jc w:val="both"/>
        <w:rPr>
          <w:rFonts w:ascii="Calibri" w:hAnsi="Calibri" w:cs="Calibri"/>
        </w:rPr>
      </w:pPr>
    </w:p>
    <w:p w14:paraId="6A08DAEF" w14:textId="31FC4327" w:rsidR="00E152F9" w:rsidRPr="009100B1" w:rsidRDefault="003A5718" w:rsidP="009100B1">
      <w:pPr>
        <w:spacing w:after="0" w:line="240" w:lineRule="auto"/>
        <w:jc w:val="both"/>
        <w:rPr>
          <w:rFonts w:ascii="Calibri" w:hAnsi="Calibri" w:cs="Calibri"/>
        </w:rPr>
      </w:pPr>
      <w:r w:rsidRPr="009100B1">
        <w:rPr>
          <w:rFonts w:ascii="Calibri" w:hAnsi="Calibri" w:cs="Calibri"/>
          <w:b/>
          <w:bCs/>
        </w:rPr>
        <w:t xml:space="preserve">Figure </w:t>
      </w:r>
      <w:r w:rsidR="00761A2C">
        <w:rPr>
          <w:rFonts w:ascii="Calibri" w:hAnsi="Calibri" w:cs="Calibri"/>
          <w:b/>
          <w:bCs/>
        </w:rPr>
        <w:t>6</w:t>
      </w:r>
      <w:r w:rsidR="00345B10">
        <w:rPr>
          <w:rFonts w:ascii="Calibri" w:hAnsi="Calibri" w:cs="Calibri"/>
          <w:b/>
          <w:bCs/>
        </w:rPr>
        <w:t>:</w:t>
      </w:r>
      <w:r w:rsidRPr="009100B1">
        <w:rPr>
          <w:rFonts w:ascii="Calibri" w:hAnsi="Calibri" w:cs="Calibri"/>
        </w:rPr>
        <w:t xml:space="preserve"> (</w:t>
      </w:r>
      <w:r w:rsidRPr="00E62E84">
        <w:rPr>
          <w:rFonts w:ascii="Calibri" w:hAnsi="Calibri" w:cs="Calibri"/>
          <w:b/>
          <w:bCs/>
        </w:rPr>
        <w:t>A</w:t>
      </w:r>
      <w:r w:rsidRPr="009100B1">
        <w:rPr>
          <w:rFonts w:ascii="Calibri" w:hAnsi="Calibri" w:cs="Calibri"/>
        </w:rPr>
        <w:t>) Nyquist plots (</w:t>
      </w:r>
      <w:r w:rsidR="003B1B80" w:rsidRPr="00D31C77">
        <w:rPr>
          <w:rFonts w:ascii="Calibri" w:hAnsi="Calibri" w:cs="Calibri"/>
        </w:rPr>
        <w:t>I</w:t>
      </w:r>
      <w:r w:rsidR="005D6015" w:rsidRPr="00D31C77">
        <w:rPr>
          <w:rFonts w:ascii="Calibri" w:hAnsi="Calibri" w:cs="Calibri"/>
        </w:rPr>
        <w:t>maginary impedance (</w:t>
      </w:r>
      <w:r w:rsidRPr="009100B1">
        <w:rPr>
          <w:rFonts w:ascii="Calibri" w:hAnsi="Calibri" w:cs="Calibri"/>
        </w:rPr>
        <w:t>-Z"</w:t>
      </w:r>
      <w:r w:rsidR="005D6015">
        <w:rPr>
          <w:rFonts w:ascii="Calibri" w:hAnsi="Calibri" w:cs="Calibri"/>
        </w:rPr>
        <w:t>)</w:t>
      </w:r>
      <w:r w:rsidRPr="009100B1">
        <w:rPr>
          <w:rFonts w:ascii="Calibri" w:hAnsi="Calibri" w:cs="Calibri"/>
        </w:rPr>
        <w:t xml:space="preserve"> </w:t>
      </w:r>
      <w:r w:rsidR="005D6015">
        <w:rPr>
          <w:rFonts w:ascii="Calibri" w:hAnsi="Calibri" w:cs="Calibri"/>
        </w:rPr>
        <w:t>versus</w:t>
      </w:r>
      <w:r w:rsidR="009D7DD7">
        <w:rPr>
          <w:rFonts w:ascii="Calibri" w:hAnsi="Calibri" w:cs="Calibri"/>
        </w:rPr>
        <w:t xml:space="preserve"> </w:t>
      </w:r>
      <w:r w:rsidR="003B1B80">
        <w:rPr>
          <w:rFonts w:ascii="Calibri" w:hAnsi="Calibri" w:cs="Calibri"/>
        </w:rPr>
        <w:t>R</w:t>
      </w:r>
      <w:r w:rsidR="009D7DD7">
        <w:rPr>
          <w:rFonts w:ascii="Calibri" w:hAnsi="Calibri" w:cs="Calibri"/>
        </w:rPr>
        <w:t>eal</w:t>
      </w:r>
      <w:r w:rsidR="003900D7" w:rsidRPr="00D31C77">
        <w:rPr>
          <w:rFonts w:ascii="Calibri" w:hAnsi="Calibri" w:cs="Calibri"/>
        </w:rPr>
        <w:t xml:space="preserve"> impedance</w:t>
      </w:r>
      <w:r w:rsidRPr="009100B1">
        <w:rPr>
          <w:rFonts w:ascii="Calibri" w:hAnsi="Calibri" w:cs="Calibri"/>
        </w:rPr>
        <w:t xml:space="preserve"> </w:t>
      </w:r>
      <w:r w:rsidR="003900D7">
        <w:rPr>
          <w:rFonts w:ascii="Calibri" w:hAnsi="Calibri" w:cs="Calibri"/>
        </w:rPr>
        <w:t>(</w:t>
      </w:r>
      <w:r w:rsidRPr="009100B1">
        <w:rPr>
          <w:rFonts w:ascii="Calibri" w:hAnsi="Calibri" w:cs="Calibri"/>
        </w:rPr>
        <w:t xml:space="preserve">Z') </w:t>
      </w:r>
      <w:r w:rsidR="003900D7">
        <w:rPr>
          <w:rFonts w:ascii="Calibri" w:hAnsi="Calibri" w:cs="Calibri"/>
        </w:rPr>
        <w:t>of</w:t>
      </w:r>
      <w:r w:rsidR="003900D7" w:rsidRPr="009100B1">
        <w:rPr>
          <w:rFonts w:ascii="Calibri" w:hAnsi="Calibri" w:cs="Calibri"/>
        </w:rPr>
        <w:t xml:space="preserve"> </w:t>
      </w:r>
      <w:r w:rsidRPr="009100B1">
        <w:rPr>
          <w:rFonts w:ascii="Calibri" w:hAnsi="Calibri" w:cs="Calibri"/>
        </w:rPr>
        <w:t>the PVA</w:t>
      </w:r>
      <w:r w:rsidR="00F83F13" w:rsidRPr="009100B1">
        <w:rPr>
          <w:rFonts w:ascii="Calibri" w:hAnsi="Calibri" w:cs="Calibri"/>
        </w:rPr>
        <w:t>/</w:t>
      </w:r>
      <w:r w:rsidRPr="009100B1">
        <w:rPr>
          <w:rFonts w:ascii="Calibri" w:hAnsi="Calibri" w:cs="Calibri"/>
        </w:rPr>
        <w:t>MIP-207-SO</w:t>
      </w:r>
      <w:r w:rsidRPr="00D31C77">
        <w:rPr>
          <w:rFonts w:ascii="Calibri" w:hAnsi="Calibri" w:cs="Calibri"/>
        </w:rPr>
        <w:t>3</w:t>
      </w:r>
      <w:r w:rsidRPr="009100B1">
        <w:rPr>
          <w:rFonts w:ascii="Calibri" w:hAnsi="Calibri" w:cs="Calibri"/>
        </w:rPr>
        <w:t xml:space="preserve">H membrane </w:t>
      </w:r>
      <w:r w:rsidR="001225CE" w:rsidRPr="009100B1">
        <w:rPr>
          <w:rFonts w:ascii="Calibri" w:hAnsi="Calibri" w:cs="Calibri"/>
        </w:rPr>
        <w:t>measured at 95</w:t>
      </w:r>
      <w:r w:rsidR="002D307E" w:rsidRPr="009100B1">
        <w:rPr>
          <w:rFonts w:ascii="Calibri" w:hAnsi="Calibri" w:cs="Calibri"/>
        </w:rPr>
        <w:t xml:space="preserve"> </w:t>
      </w:r>
      <w:r w:rsidR="001225CE" w:rsidRPr="009100B1">
        <w:rPr>
          <w:rFonts w:ascii="Calibri" w:hAnsi="Calibri" w:cs="Calibri"/>
        </w:rPr>
        <w:t>% RH (30-60 °C)</w:t>
      </w:r>
      <w:r w:rsidR="0065338F" w:rsidRPr="009100B1">
        <w:rPr>
          <w:rFonts w:ascii="Calibri" w:hAnsi="Calibri" w:cs="Calibri"/>
        </w:rPr>
        <w:t>, and</w:t>
      </w:r>
      <w:r w:rsidRPr="009100B1">
        <w:rPr>
          <w:rFonts w:ascii="Calibri" w:hAnsi="Calibri" w:cs="Calibri"/>
        </w:rPr>
        <w:t xml:space="preserve"> (</w:t>
      </w:r>
      <w:r w:rsidRPr="00E62E84">
        <w:rPr>
          <w:rFonts w:ascii="Calibri" w:hAnsi="Calibri" w:cs="Calibri"/>
          <w:b/>
          <w:bCs/>
        </w:rPr>
        <w:t>B</w:t>
      </w:r>
      <w:r w:rsidRPr="009100B1">
        <w:rPr>
          <w:rFonts w:ascii="Calibri" w:hAnsi="Calibri" w:cs="Calibri"/>
        </w:rPr>
        <w:t xml:space="preserve">) Proton conductivity (S/cm) as a function of temperature for </w:t>
      </w:r>
      <w:r w:rsidR="001225CE" w:rsidRPr="009100B1">
        <w:rPr>
          <w:rFonts w:ascii="Calibri" w:hAnsi="Calibri" w:cs="Calibri"/>
        </w:rPr>
        <w:t xml:space="preserve">bare </w:t>
      </w:r>
      <w:r w:rsidRPr="009100B1">
        <w:rPr>
          <w:rFonts w:ascii="Calibri" w:hAnsi="Calibri" w:cs="Calibri"/>
        </w:rPr>
        <w:t>PVA and PVA</w:t>
      </w:r>
      <w:r w:rsidR="00F83F13" w:rsidRPr="009100B1">
        <w:rPr>
          <w:rFonts w:ascii="Calibri" w:hAnsi="Calibri" w:cs="Calibri"/>
        </w:rPr>
        <w:t>/</w:t>
      </w:r>
      <w:r w:rsidRPr="009100B1">
        <w:rPr>
          <w:rFonts w:ascii="Calibri" w:hAnsi="Calibri" w:cs="Calibri"/>
        </w:rPr>
        <w:t>MIP-207-SO</w:t>
      </w:r>
      <w:r w:rsidRPr="009100B1">
        <w:rPr>
          <w:rFonts w:ascii="Calibri" w:hAnsi="Calibri" w:cs="Calibri"/>
          <w:vertAlign w:val="subscript"/>
        </w:rPr>
        <w:t>3</w:t>
      </w:r>
      <w:r w:rsidR="00D778FB" w:rsidRPr="009100B1">
        <w:rPr>
          <w:rFonts w:ascii="Calibri" w:hAnsi="Calibri" w:cs="Calibri"/>
        </w:rPr>
        <w:t>H membranes</w:t>
      </w:r>
      <w:r w:rsidR="00817279">
        <w:rPr>
          <w:rFonts w:ascii="Calibri" w:hAnsi="Calibri" w:cs="Calibri"/>
        </w:rPr>
        <w:t>.</w:t>
      </w:r>
    </w:p>
    <w:p w14:paraId="07FA342C" w14:textId="77777777" w:rsidR="00482E0D" w:rsidRPr="009100B1" w:rsidRDefault="00482E0D" w:rsidP="009100B1">
      <w:pPr>
        <w:spacing w:after="0" w:line="240" w:lineRule="auto"/>
        <w:jc w:val="both"/>
        <w:rPr>
          <w:rFonts w:ascii="Calibri" w:hAnsi="Calibri" w:cs="Calibri"/>
        </w:rPr>
      </w:pPr>
    </w:p>
    <w:p w14:paraId="3552ADF8" w14:textId="35A9076F" w:rsidR="00C033B3" w:rsidRDefault="003A5718" w:rsidP="0030773A">
      <w:pPr>
        <w:spacing w:after="0" w:line="240" w:lineRule="auto"/>
        <w:jc w:val="both"/>
        <w:rPr>
          <w:rFonts w:ascii="Calibri" w:hAnsi="Calibri" w:cs="Calibri"/>
        </w:rPr>
      </w:pPr>
      <w:r w:rsidRPr="009100B1">
        <w:rPr>
          <w:rFonts w:ascii="Calibri" w:hAnsi="Calibri" w:cs="Calibri"/>
          <w:b/>
          <w:bCs/>
        </w:rPr>
        <w:t xml:space="preserve">Figure </w:t>
      </w:r>
      <w:r w:rsidR="00761A2C">
        <w:rPr>
          <w:rFonts w:ascii="Calibri" w:hAnsi="Calibri" w:cs="Calibri"/>
          <w:b/>
          <w:bCs/>
        </w:rPr>
        <w:t>7</w:t>
      </w:r>
      <w:r w:rsidR="00345B10">
        <w:rPr>
          <w:rFonts w:ascii="Calibri" w:hAnsi="Calibri" w:cs="Calibri"/>
          <w:b/>
          <w:bCs/>
        </w:rPr>
        <w:t>:</w:t>
      </w:r>
      <w:r w:rsidRPr="009100B1">
        <w:rPr>
          <w:rFonts w:ascii="Calibri" w:hAnsi="Calibri" w:cs="Calibri"/>
        </w:rPr>
        <w:t xml:space="preserve"> Arrhenius plots: In(σ) versus 1000/T for bare PVA and PVA</w:t>
      </w:r>
      <w:r w:rsidR="00F83F13" w:rsidRPr="009100B1">
        <w:rPr>
          <w:rFonts w:ascii="Calibri" w:hAnsi="Calibri" w:cs="Calibri"/>
        </w:rPr>
        <w:t>/</w:t>
      </w:r>
      <w:r w:rsidRPr="009100B1">
        <w:rPr>
          <w:rFonts w:ascii="Calibri" w:hAnsi="Calibri" w:cs="Calibri"/>
        </w:rPr>
        <w:t>MIP-207-SO</w:t>
      </w:r>
      <w:r w:rsidRPr="009100B1">
        <w:rPr>
          <w:rFonts w:ascii="Calibri" w:hAnsi="Calibri" w:cs="Calibri"/>
          <w:vertAlign w:val="subscript"/>
        </w:rPr>
        <w:t>3</w:t>
      </w:r>
      <w:r w:rsidRPr="009100B1">
        <w:rPr>
          <w:rFonts w:ascii="Calibri" w:hAnsi="Calibri" w:cs="Calibri"/>
        </w:rPr>
        <w:t>H membranes measured at 95</w:t>
      </w:r>
      <w:r w:rsidR="002D307E" w:rsidRPr="009100B1">
        <w:rPr>
          <w:rFonts w:ascii="Calibri" w:hAnsi="Calibri" w:cs="Calibri"/>
        </w:rPr>
        <w:t xml:space="preserve"> </w:t>
      </w:r>
      <w:r w:rsidRPr="009100B1">
        <w:rPr>
          <w:rFonts w:ascii="Calibri" w:hAnsi="Calibri" w:cs="Calibri"/>
        </w:rPr>
        <w:t>% RH (30-60 °C); symbols are experimental data and dashed lines are linear fits</w:t>
      </w:r>
      <w:r w:rsidR="00380FB2">
        <w:rPr>
          <w:rFonts w:ascii="Calibri" w:hAnsi="Calibri" w:cs="Calibri"/>
        </w:rPr>
        <w:t xml:space="preserve"> </w:t>
      </w:r>
      <w:r w:rsidR="00380FB2" w:rsidRPr="00380FB2">
        <w:rPr>
          <w:rFonts w:ascii="Calibri" w:hAnsi="Calibri" w:cs="Calibri"/>
        </w:rPr>
        <w:t xml:space="preserve">used to extract </w:t>
      </w:r>
      <w:r w:rsidR="00E713AB">
        <w:rPr>
          <w:rFonts w:ascii="Calibri" w:hAnsi="Calibri" w:cs="Calibri"/>
        </w:rPr>
        <w:t xml:space="preserve">the </w:t>
      </w:r>
      <w:r w:rsidR="00380FB2" w:rsidRPr="00380FB2">
        <w:rPr>
          <w:rFonts w:ascii="Calibri" w:hAnsi="Calibri" w:cs="Calibri"/>
        </w:rPr>
        <w:t>activation energ</w:t>
      </w:r>
      <w:r w:rsidR="00E713AB">
        <w:rPr>
          <w:rFonts w:ascii="Calibri" w:hAnsi="Calibri" w:cs="Calibri"/>
        </w:rPr>
        <w:t>y</w:t>
      </w:r>
      <w:r w:rsidRPr="009100B1">
        <w:rPr>
          <w:rFonts w:ascii="Calibri" w:hAnsi="Calibri" w:cs="Calibri"/>
        </w:rPr>
        <w:t>.</w:t>
      </w:r>
    </w:p>
    <w:p w14:paraId="37703EB1" w14:textId="77777777" w:rsidR="0030773A" w:rsidRDefault="0030773A" w:rsidP="0030773A">
      <w:pPr>
        <w:spacing w:after="0" w:line="240" w:lineRule="auto"/>
        <w:jc w:val="both"/>
        <w:rPr>
          <w:rFonts w:ascii="Calibri" w:hAnsi="Calibri" w:cs="Calibri"/>
        </w:rPr>
      </w:pPr>
    </w:p>
    <w:p w14:paraId="27647932" w14:textId="299EEE31" w:rsidR="00FB6789" w:rsidRPr="0030773A" w:rsidRDefault="003A5718" w:rsidP="009100B1">
      <w:pPr>
        <w:pStyle w:val="Heading1"/>
        <w:spacing w:before="0" w:after="0" w:line="240" w:lineRule="auto"/>
        <w:jc w:val="both"/>
        <w:rPr>
          <w:rFonts w:ascii="Calibri" w:hAnsi="Calibri" w:cs="Calibri"/>
          <w:b/>
          <w:bCs/>
          <w:color w:val="auto"/>
          <w:sz w:val="24"/>
          <w:szCs w:val="24"/>
        </w:rPr>
      </w:pPr>
      <w:r w:rsidRPr="0030773A">
        <w:rPr>
          <w:rFonts w:ascii="Calibri" w:hAnsi="Calibri" w:cs="Calibri"/>
          <w:b/>
          <w:bCs/>
          <w:color w:val="auto"/>
          <w:sz w:val="24"/>
          <w:szCs w:val="24"/>
        </w:rPr>
        <w:t>DISCUSSION</w:t>
      </w:r>
      <w:r w:rsidR="00482E0D" w:rsidRPr="0030773A">
        <w:rPr>
          <w:rFonts w:ascii="Calibri" w:hAnsi="Calibri" w:cs="Calibri"/>
          <w:b/>
          <w:bCs/>
          <w:color w:val="auto"/>
          <w:sz w:val="24"/>
          <w:szCs w:val="24"/>
        </w:rPr>
        <w:t>:</w:t>
      </w:r>
    </w:p>
    <w:p w14:paraId="1576EA35" w14:textId="3F940259" w:rsidR="009A1526" w:rsidRPr="009100B1" w:rsidRDefault="003A5718" w:rsidP="009100B1">
      <w:pPr>
        <w:spacing w:after="0" w:line="240" w:lineRule="auto"/>
        <w:jc w:val="both"/>
        <w:rPr>
          <w:rFonts w:ascii="Calibri" w:hAnsi="Calibri" w:cs="Calibri"/>
        </w:rPr>
      </w:pPr>
      <w:r w:rsidRPr="0030773A">
        <w:rPr>
          <w:rFonts w:ascii="Calibri" w:hAnsi="Calibri" w:cs="Calibri"/>
        </w:rPr>
        <w:t>When preparing</w:t>
      </w:r>
      <w:r w:rsidRPr="009100B1">
        <w:rPr>
          <w:rFonts w:ascii="Calibri" w:hAnsi="Calibri" w:cs="Calibri"/>
        </w:rPr>
        <w:t xml:space="preserve"> MOF/polymer composites, one of </w:t>
      </w:r>
      <w:r w:rsidR="00A80AD5" w:rsidRPr="009100B1">
        <w:rPr>
          <w:rFonts w:ascii="Calibri" w:hAnsi="Calibri" w:cs="Calibri"/>
        </w:rPr>
        <w:t xml:space="preserve">the </w:t>
      </w:r>
      <w:r w:rsidR="00C23F0F" w:rsidRPr="009100B1">
        <w:rPr>
          <w:rFonts w:ascii="Calibri" w:hAnsi="Calibri" w:cs="Calibri"/>
        </w:rPr>
        <w:t xml:space="preserve">most important </w:t>
      </w:r>
      <w:r w:rsidR="00A80AD5" w:rsidRPr="009100B1">
        <w:rPr>
          <w:rFonts w:ascii="Calibri" w:hAnsi="Calibri" w:cs="Calibri"/>
        </w:rPr>
        <w:t>protocol</w:t>
      </w:r>
      <w:r w:rsidR="00C23F0F" w:rsidRPr="009100B1">
        <w:rPr>
          <w:rFonts w:ascii="Calibri" w:hAnsi="Calibri" w:cs="Calibri"/>
        </w:rPr>
        <w:t xml:space="preserve"> </w:t>
      </w:r>
      <w:r w:rsidR="00D15BD6" w:rsidRPr="009100B1">
        <w:rPr>
          <w:rFonts w:ascii="Calibri" w:hAnsi="Calibri" w:cs="Calibri"/>
        </w:rPr>
        <w:t>steps</w:t>
      </w:r>
      <w:r w:rsidR="00A80AD5" w:rsidRPr="009100B1">
        <w:rPr>
          <w:rFonts w:ascii="Calibri" w:hAnsi="Calibri" w:cs="Calibri"/>
        </w:rPr>
        <w:t xml:space="preserve"> is </w:t>
      </w:r>
      <w:r w:rsidRPr="009100B1">
        <w:rPr>
          <w:rFonts w:ascii="Calibri" w:hAnsi="Calibri" w:cs="Calibri"/>
        </w:rPr>
        <w:t xml:space="preserve">to ensure </w:t>
      </w:r>
      <w:r w:rsidR="00A80AD5" w:rsidRPr="009100B1">
        <w:rPr>
          <w:rFonts w:ascii="Calibri" w:hAnsi="Calibri" w:cs="Calibri"/>
        </w:rPr>
        <w:t xml:space="preserve">crystallinity </w:t>
      </w:r>
      <w:r w:rsidRPr="009100B1">
        <w:rPr>
          <w:rFonts w:ascii="Calibri" w:hAnsi="Calibri" w:cs="Calibri"/>
        </w:rPr>
        <w:t xml:space="preserve">and the phase purity </w:t>
      </w:r>
      <w:r w:rsidR="00A80AD5" w:rsidRPr="009100B1">
        <w:rPr>
          <w:rFonts w:ascii="Calibri" w:hAnsi="Calibri" w:cs="Calibri"/>
        </w:rPr>
        <w:t xml:space="preserve">of the MOF before membrane fabrication, </w:t>
      </w:r>
      <w:r w:rsidRPr="009100B1">
        <w:rPr>
          <w:rFonts w:ascii="Calibri" w:hAnsi="Calibri" w:cs="Calibri"/>
        </w:rPr>
        <w:t xml:space="preserve">since the structural integrity of the MOF strongly impacts </w:t>
      </w:r>
      <w:r w:rsidR="00A80AD5" w:rsidRPr="009100B1">
        <w:rPr>
          <w:rFonts w:ascii="Calibri" w:hAnsi="Calibri" w:cs="Calibri"/>
        </w:rPr>
        <w:t>water uptake, and ultimately</w:t>
      </w:r>
      <w:r w:rsidR="00AB70B8" w:rsidRPr="009100B1">
        <w:rPr>
          <w:rFonts w:ascii="Calibri" w:hAnsi="Calibri" w:cs="Calibri"/>
        </w:rPr>
        <w:t>,</w:t>
      </w:r>
      <w:r w:rsidR="00A80AD5" w:rsidRPr="009100B1">
        <w:rPr>
          <w:rFonts w:ascii="Calibri" w:hAnsi="Calibri" w:cs="Calibri"/>
        </w:rPr>
        <w:t xml:space="preserve"> proton conductivity. </w:t>
      </w:r>
      <w:r w:rsidR="00E864B9" w:rsidRPr="009100B1">
        <w:rPr>
          <w:rFonts w:ascii="Calibri" w:hAnsi="Calibri" w:cs="Calibri"/>
        </w:rPr>
        <w:t xml:space="preserve">In addition, </w:t>
      </w:r>
      <w:r w:rsidR="00263EC4" w:rsidRPr="009100B1">
        <w:rPr>
          <w:rFonts w:ascii="Calibri" w:hAnsi="Calibri" w:cs="Calibri"/>
        </w:rPr>
        <w:t>the</w:t>
      </w:r>
      <w:r w:rsidR="002900F4" w:rsidRPr="009100B1">
        <w:rPr>
          <w:rFonts w:ascii="Calibri" w:hAnsi="Calibri" w:cs="Calibri"/>
        </w:rPr>
        <w:t xml:space="preserve"> particle size and polydispersity of the MOF </w:t>
      </w:r>
      <w:r w:rsidR="00E864B9" w:rsidRPr="009100B1">
        <w:rPr>
          <w:rFonts w:ascii="Calibri" w:hAnsi="Calibri" w:cs="Calibri"/>
        </w:rPr>
        <w:t xml:space="preserve">also </w:t>
      </w:r>
      <w:r w:rsidR="00006730" w:rsidRPr="009100B1">
        <w:rPr>
          <w:rFonts w:ascii="Calibri" w:hAnsi="Calibri" w:cs="Calibri"/>
        </w:rPr>
        <w:t xml:space="preserve">significantly </w:t>
      </w:r>
      <w:r w:rsidR="002900F4" w:rsidRPr="009100B1">
        <w:rPr>
          <w:rFonts w:ascii="Calibri" w:hAnsi="Calibri" w:cs="Calibri"/>
        </w:rPr>
        <w:t>influence both the membrane’s final properties and the colloidal stability of the suspension. Moreover, the interfacial compatibility between the MOF and the chosen polymer plays a critical role in determining the overall membrane quality.</w:t>
      </w:r>
      <w:r w:rsidR="0041756B" w:rsidRPr="009100B1">
        <w:rPr>
          <w:rFonts w:ascii="Calibri" w:hAnsi="Calibri" w:cs="Calibri"/>
        </w:rPr>
        <w:t xml:space="preserve"> </w:t>
      </w:r>
      <w:r w:rsidR="00D15BD6" w:rsidRPr="009100B1">
        <w:rPr>
          <w:rFonts w:ascii="Calibri" w:hAnsi="Calibri" w:cs="Calibri"/>
        </w:rPr>
        <w:t>Thus</w:t>
      </w:r>
      <w:r w:rsidR="00A80AD5" w:rsidRPr="009100B1">
        <w:rPr>
          <w:rFonts w:ascii="Calibri" w:hAnsi="Calibri" w:cs="Calibri"/>
        </w:rPr>
        <w:t xml:space="preserve">, </w:t>
      </w:r>
      <w:r w:rsidR="00D15BD6" w:rsidRPr="009100B1">
        <w:rPr>
          <w:rFonts w:ascii="Calibri" w:hAnsi="Calibri" w:cs="Calibri"/>
        </w:rPr>
        <w:t xml:space="preserve">the comparison of the experimental </w:t>
      </w:r>
      <w:r w:rsidR="00A80AD5" w:rsidRPr="009100B1">
        <w:rPr>
          <w:rFonts w:ascii="Calibri" w:hAnsi="Calibri" w:cs="Calibri"/>
        </w:rPr>
        <w:t xml:space="preserve">PXRD </w:t>
      </w:r>
      <w:r w:rsidR="00D15BD6" w:rsidRPr="009100B1">
        <w:rPr>
          <w:rFonts w:ascii="Calibri" w:hAnsi="Calibri" w:cs="Calibri"/>
        </w:rPr>
        <w:t xml:space="preserve">pattern </w:t>
      </w:r>
      <w:r w:rsidR="008516B9" w:rsidRPr="009100B1">
        <w:rPr>
          <w:rFonts w:ascii="Calibri" w:hAnsi="Calibri" w:cs="Calibri"/>
        </w:rPr>
        <w:t>with reported</w:t>
      </w:r>
      <w:r w:rsidR="00A80AD5" w:rsidRPr="009100B1">
        <w:rPr>
          <w:rFonts w:ascii="Calibri" w:hAnsi="Calibri" w:cs="Calibri"/>
        </w:rPr>
        <w:t xml:space="preserve">/simulated </w:t>
      </w:r>
      <w:r w:rsidR="00D15BD6" w:rsidRPr="009100B1">
        <w:rPr>
          <w:rFonts w:ascii="Calibri" w:hAnsi="Calibri" w:cs="Calibri"/>
        </w:rPr>
        <w:t xml:space="preserve">MOF pattern (herein </w:t>
      </w:r>
      <w:r w:rsidR="00A80AD5" w:rsidRPr="009100B1">
        <w:rPr>
          <w:rFonts w:ascii="Calibri" w:hAnsi="Calibri" w:cs="Calibri"/>
        </w:rPr>
        <w:t>MIP-207-SO</w:t>
      </w:r>
      <w:r w:rsidR="00A80AD5" w:rsidRPr="009100B1">
        <w:rPr>
          <w:rFonts w:ascii="Calibri" w:hAnsi="Calibri" w:cs="Calibri"/>
          <w:vertAlign w:val="subscript"/>
        </w:rPr>
        <w:t>3</w:t>
      </w:r>
      <w:r w:rsidR="00A80AD5" w:rsidRPr="009100B1">
        <w:rPr>
          <w:rFonts w:ascii="Calibri" w:hAnsi="Calibri" w:cs="Calibri"/>
        </w:rPr>
        <w:t>H</w:t>
      </w:r>
      <w:r w:rsidR="00D15BD6" w:rsidRPr="009100B1">
        <w:rPr>
          <w:rFonts w:ascii="Calibri" w:hAnsi="Calibri" w:cs="Calibri"/>
        </w:rPr>
        <w:t>)</w:t>
      </w:r>
      <w:r w:rsidR="00A80AD5" w:rsidRPr="009100B1">
        <w:rPr>
          <w:rFonts w:ascii="Calibri" w:hAnsi="Calibri" w:cs="Calibri"/>
        </w:rPr>
        <w:t xml:space="preserve"> </w:t>
      </w:r>
      <w:r w:rsidR="00D15BD6" w:rsidRPr="009100B1">
        <w:rPr>
          <w:rFonts w:ascii="Calibri" w:hAnsi="Calibri" w:cs="Calibri"/>
        </w:rPr>
        <w:t>is</w:t>
      </w:r>
      <w:r w:rsidR="00E62F7E" w:rsidRPr="009100B1">
        <w:rPr>
          <w:rFonts w:ascii="Calibri" w:hAnsi="Calibri" w:cs="Calibri"/>
        </w:rPr>
        <w:t xml:space="preserve"> highly</w:t>
      </w:r>
      <w:r w:rsidR="00D15BD6" w:rsidRPr="009100B1">
        <w:rPr>
          <w:rFonts w:ascii="Calibri" w:hAnsi="Calibri" w:cs="Calibri"/>
        </w:rPr>
        <w:t xml:space="preserve"> recommended, as well as complementary characterization</w:t>
      </w:r>
      <w:r w:rsidR="00506124" w:rsidRPr="009100B1">
        <w:rPr>
          <w:rFonts w:ascii="Calibri" w:hAnsi="Calibri" w:cs="Calibri"/>
        </w:rPr>
        <w:t xml:space="preserve"> techniques</w:t>
      </w:r>
      <w:r w:rsidR="00AB70B8" w:rsidRPr="009100B1">
        <w:rPr>
          <w:rFonts w:ascii="Calibri" w:hAnsi="Calibri" w:cs="Calibri"/>
        </w:rPr>
        <w:t>,</w:t>
      </w:r>
      <w:r w:rsidR="00D15BD6" w:rsidRPr="009100B1">
        <w:rPr>
          <w:rFonts w:ascii="Calibri" w:hAnsi="Calibri" w:cs="Calibri"/>
        </w:rPr>
        <w:t xml:space="preserve"> </w:t>
      </w:r>
      <w:r w:rsidR="00AB70B8" w:rsidRPr="009100B1">
        <w:rPr>
          <w:rFonts w:ascii="Calibri" w:hAnsi="Calibri" w:cs="Calibri"/>
        </w:rPr>
        <w:t>which</w:t>
      </w:r>
      <w:r w:rsidR="00D15BD6" w:rsidRPr="009100B1">
        <w:rPr>
          <w:rFonts w:ascii="Calibri" w:hAnsi="Calibri" w:cs="Calibri"/>
        </w:rPr>
        <w:t xml:space="preserve"> are not described here in this process paper (for instance</w:t>
      </w:r>
      <w:r w:rsidR="00AB70B8" w:rsidRPr="009100B1">
        <w:rPr>
          <w:rFonts w:ascii="Calibri" w:hAnsi="Calibri" w:cs="Calibri"/>
        </w:rPr>
        <w:t>,</w:t>
      </w:r>
      <w:r w:rsidR="003455FD" w:rsidRPr="009100B1">
        <w:rPr>
          <w:rFonts w:ascii="Calibri" w:hAnsi="Calibri" w:cs="Calibri"/>
        </w:rPr>
        <w:t xml:space="preserve"> Infrared Spectroscopy (</w:t>
      </w:r>
      <w:r w:rsidR="00D15BD6" w:rsidRPr="009100B1">
        <w:rPr>
          <w:rFonts w:ascii="Calibri" w:hAnsi="Calibri" w:cs="Calibri"/>
        </w:rPr>
        <w:t>IR</w:t>
      </w:r>
      <w:r w:rsidR="003455FD" w:rsidRPr="009100B1">
        <w:rPr>
          <w:rFonts w:ascii="Calibri" w:hAnsi="Calibri" w:cs="Calibri"/>
        </w:rPr>
        <w:t>)</w:t>
      </w:r>
      <w:r w:rsidR="00D15BD6" w:rsidRPr="009100B1">
        <w:rPr>
          <w:rFonts w:ascii="Calibri" w:hAnsi="Calibri" w:cs="Calibri"/>
        </w:rPr>
        <w:t xml:space="preserve">, </w:t>
      </w:r>
      <w:r w:rsidR="003455FD" w:rsidRPr="009100B1">
        <w:rPr>
          <w:rFonts w:ascii="Calibri" w:hAnsi="Calibri" w:cs="Calibri"/>
        </w:rPr>
        <w:t>Thermogravimetric Analysis (</w:t>
      </w:r>
      <w:r w:rsidR="00D15BD6" w:rsidRPr="009100B1">
        <w:rPr>
          <w:rFonts w:ascii="Calibri" w:hAnsi="Calibri" w:cs="Calibri"/>
        </w:rPr>
        <w:t>TGA</w:t>
      </w:r>
      <w:r w:rsidR="003455FD" w:rsidRPr="009100B1">
        <w:rPr>
          <w:rFonts w:ascii="Calibri" w:hAnsi="Calibri" w:cs="Calibri"/>
        </w:rPr>
        <w:t>)</w:t>
      </w:r>
      <w:r w:rsidR="00D15BD6" w:rsidRPr="009100B1">
        <w:rPr>
          <w:rFonts w:ascii="Calibri" w:hAnsi="Calibri" w:cs="Calibri"/>
        </w:rPr>
        <w:t xml:space="preserve">, </w:t>
      </w:r>
      <w:r w:rsidR="003455FD" w:rsidRPr="009100B1">
        <w:rPr>
          <w:rFonts w:ascii="Calibri" w:hAnsi="Calibri" w:cs="Calibri"/>
        </w:rPr>
        <w:t>Nitrogen (</w:t>
      </w:r>
      <w:r w:rsidR="00D15BD6" w:rsidRPr="009100B1">
        <w:rPr>
          <w:rFonts w:ascii="Calibri" w:hAnsi="Calibri" w:cs="Calibri"/>
        </w:rPr>
        <w:t>N</w:t>
      </w:r>
      <w:r w:rsidR="00D15BD6" w:rsidRPr="009100B1">
        <w:rPr>
          <w:rFonts w:ascii="Calibri" w:hAnsi="Calibri" w:cs="Calibri"/>
          <w:vertAlign w:val="subscript"/>
        </w:rPr>
        <w:t>2</w:t>
      </w:r>
      <w:r w:rsidR="003455FD" w:rsidRPr="009100B1">
        <w:rPr>
          <w:rFonts w:ascii="Calibri" w:hAnsi="Calibri" w:cs="Calibri"/>
        </w:rPr>
        <w:t>)</w:t>
      </w:r>
      <w:r w:rsidR="00D15BD6" w:rsidRPr="009100B1">
        <w:rPr>
          <w:rFonts w:ascii="Calibri" w:hAnsi="Calibri" w:cs="Calibri"/>
        </w:rPr>
        <w:t xml:space="preserve"> porosimetry</w:t>
      </w:r>
      <w:r w:rsidR="00AB70B8" w:rsidRPr="009100B1">
        <w:rPr>
          <w:rFonts w:ascii="Calibri" w:hAnsi="Calibri" w:cs="Calibri"/>
        </w:rPr>
        <w:t>,</w:t>
      </w:r>
      <w:r w:rsidR="00D15BD6" w:rsidRPr="009100B1">
        <w:rPr>
          <w:rFonts w:ascii="Calibri" w:hAnsi="Calibri" w:cs="Calibri"/>
        </w:rPr>
        <w:t xml:space="preserve"> and</w:t>
      </w:r>
      <w:r w:rsidR="00834D4B" w:rsidRPr="009100B1">
        <w:rPr>
          <w:rFonts w:ascii="Calibri" w:hAnsi="Calibri" w:cs="Calibri"/>
        </w:rPr>
        <w:t xml:space="preserve"> </w:t>
      </w:r>
      <w:r w:rsidR="00D15BD6" w:rsidRPr="009100B1">
        <w:rPr>
          <w:rFonts w:ascii="Calibri" w:hAnsi="Calibri" w:cs="Calibri"/>
        </w:rPr>
        <w:t>SEM</w:t>
      </w:r>
      <w:r w:rsidR="00A80AD5" w:rsidRPr="009100B1">
        <w:rPr>
          <w:rFonts w:ascii="Calibri" w:hAnsi="Calibri" w:cs="Calibri"/>
        </w:rPr>
        <w:t xml:space="preserve">. If the MOF’s </w:t>
      </w:r>
      <w:r w:rsidR="00D15BD6" w:rsidRPr="009100B1">
        <w:rPr>
          <w:rFonts w:ascii="Calibri" w:hAnsi="Calibri" w:cs="Calibri"/>
        </w:rPr>
        <w:t>characteristic Bragg</w:t>
      </w:r>
      <w:r w:rsidR="00A80AD5" w:rsidRPr="009100B1">
        <w:rPr>
          <w:rFonts w:ascii="Calibri" w:hAnsi="Calibri" w:cs="Calibri"/>
        </w:rPr>
        <w:t xml:space="preserve"> reflections are missing or if extra peaks appear after synthesis, the synthesis should be repeated before moving forward to blending with the polymer mixture</w:t>
      </w:r>
      <w:r w:rsidR="00D15BD6" w:rsidRPr="009100B1">
        <w:rPr>
          <w:rFonts w:ascii="Calibri" w:hAnsi="Calibri" w:cs="Calibri"/>
        </w:rPr>
        <w:t xml:space="preserve">. </w:t>
      </w:r>
      <w:r w:rsidR="00A80AD5" w:rsidRPr="009100B1">
        <w:rPr>
          <w:rFonts w:ascii="Calibri" w:hAnsi="Calibri" w:cs="Calibri"/>
        </w:rPr>
        <w:t xml:space="preserve">The same confirmation must be made again after composite membrane fabrication. A second </w:t>
      </w:r>
      <w:r w:rsidR="00D15BD6" w:rsidRPr="009100B1">
        <w:rPr>
          <w:rFonts w:ascii="Calibri" w:hAnsi="Calibri" w:cs="Calibri"/>
        </w:rPr>
        <w:t>key</w:t>
      </w:r>
      <w:r w:rsidR="00A80AD5" w:rsidRPr="009100B1">
        <w:rPr>
          <w:rFonts w:ascii="Calibri" w:hAnsi="Calibri" w:cs="Calibri"/>
        </w:rPr>
        <w:t xml:space="preserve"> step is achieving a stable, aggregate-free MOF suspension before mixing with the polymer, since MOF aggregation can create non-uniform pathways that can compromise the MOFs/membrane’s proton-conducting ability</w:t>
      </w:r>
      <w:sdt>
        <w:sdtPr>
          <w:rPr>
            <w:rFonts w:ascii="Calibri" w:hAnsi="Calibri" w:cs="Calibri"/>
            <w:vertAlign w:val="superscript"/>
          </w:rPr>
          <w:tag w:val="MENDELEY_CITATION_v3_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"/>
          <w:id w:val="1158341541"/>
          <w:placeholder>
            <w:docPart w:val="DefaultPlaceholder_-1854013440"/>
          </w:placeholder>
        </w:sdtPr>
        <w:sdtEndPr/>
        <w:sdtContent>
          <w:r w:rsidR="009326DC" w:rsidRPr="009100B1">
            <w:rPr>
              <w:rFonts w:ascii="Calibri" w:hAnsi="Calibri" w:cs="Calibri"/>
              <w:vertAlign w:val="superscript"/>
            </w:rPr>
            <w:t>21</w:t>
          </w:r>
        </w:sdtContent>
      </w:sdt>
      <w:r w:rsidR="00A80AD5" w:rsidRPr="009100B1">
        <w:rPr>
          <w:rFonts w:ascii="Calibri" w:hAnsi="Calibri" w:cs="Calibri"/>
        </w:rPr>
        <w:t xml:space="preserve">. </w:t>
      </w:r>
      <w:r w:rsidR="001C5E89" w:rsidRPr="001C5E89">
        <w:rPr>
          <w:rFonts w:ascii="Calibri" w:hAnsi="Calibri" w:cs="Calibri"/>
        </w:rPr>
        <w:t>Nanoparticles with controlled size (&lt;</w:t>
      </w:r>
      <w:r w:rsidR="001C5E89">
        <w:rPr>
          <w:rFonts w:ascii="Calibri" w:hAnsi="Calibri" w:cs="Calibri"/>
        </w:rPr>
        <w:t xml:space="preserve"> </w:t>
      </w:r>
      <w:r w:rsidR="001C5E89" w:rsidRPr="001C5E89">
        <w:rPr>
          <w:rFonts w:ascii="Calibri" w:hAnsi="Calibri" w:cs="Calibri"/>
        </w:rPr>
        <w:t xml:space="preserve">200 nm) </w:t>
      </w:r>
      <w:r w:rsidR="001C5E89" w:rsidRPr="001C5E89">
        <w:rPr>
          <w:rFonts w:ascii="Calibri" w:hAnsi="Calibri" w:cs="Calibri"/>
        </w:rPr>
        <w:lastRenderedPageBreak/>
        <w:t>improve membrane uniformity</w:t>
      </w:r>
      <w:r w:rsidR="001C5E89">
        <w:rPr>
          <w:rFonts w:ascii="Calibri" w:hAnsi="Calibri" w:cs="Calibri"/>
        </w:rPr>
        <w:t xml:space="preserve">. </w:t>
      </w:r>
      <w:r w:rsidR="00D56549" w:rsidRPr="009100B1">
        <w:rPr>
          <w:rFonts w:ascii="Calibri" w:hAnsi="Calibri" w:cs="Calibri"/>
        </w:rPr>
        <w:t xml:space="preserve">Finally, ensuring colloidal stability of the suspension </w:t>
      </w:r>
      <w:r w:rsidR="00263EC4" w:rsidRPr="009100B1">
        <w:rPr>
          <w:rFonts w:ascii="Calibri" w:hAnsi="Calibri" w:cs="Calibri"/>
        </w:rPr>
        <w:t>before</w:t>
      </w:r>
      <w:r w:rsidR="00D56549" w:rsidRPr="009100B1">
        <w:rPr>
          <w:rFonts w:ascii="Calibri" w:hAnsi="Calibri" w:cs="Calibri"/>
        </w:rPr>
        <w:t xml:space="preserve"> combining the MOF and polymer solutions is essential, as it directly influences </w:t>
      </w:r>
      <w:r w:rsidR="00263EC4" w:rsidRPr="009100B1">
        <w:rPr>
          <w:rFonts w:ascii="Calibri" w:hAnsi="Calibri" w:cs="Calibri"/>
        </w:rPr>
        <w:t xml:space="preserve">the </w:t>
      </w:r>
      <w:r w:rsidR="00D56549" w:rsidRPr="009100B1">
        <w:rPr>
          <w:rFonts w:ascii="Calibri" w:hAnsi="Calibri" w:cs="Calibri"/>
        </w:rPr>
        <w:t xml:space="preserve">quality </w:t>
      </w:r>
      <w:r w:rsidR="009E5041" w:rsidRPr="009100B1">
        <w:rPr>
          <w:rFonts w:ascii="Calibri" w:hAnsi="Calibri" w:cs="Calibri"/>
        </w:rPr>
        <w:t xml:space="preserve">of the </w:t>
      </w:r>
      <w:r w:rsidR="00D56549" w:rsidRPr="009100B1">
        <w:rPr>
          <w:rFonts w:ascii="Calibri" w:hAnsi="Calibri" w:cs="Calibri"/>
        </w:rPr>
        <w:t>MMM</w:t>
      </w:r>
      <w:sdt>
        <w:sdtPr>
          <w:rPr>
            <w:rFonts w:ascii="Calibri" w:hAnsi="Calibri" w:cs="Calibri"/>
            <w:vertAlign w:val="superscript"/>
          </w:rPr>
          <w:tag w:val="MENDELEY_CITATION_v3_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"/>
          <w:id w:val="-1288734578"/>
          <w:placeholder>
            <w:docPart w:val="DefaultPlaceholder_-1854013440"/>
          </w:placeholder>
        </w:sdtPr>
        <w:sdtEndPr/>
        <w:sdtContent>
          <w:r w:rsidR="009326DC" w:rsidRPr="009100B1">
            <w:rPr>
              <w:rFonts w:ascii="Calibri" w:hAnsi="Calibri" w:cs="Calibri"/>
              <w:vertAlign w:val="superscript"/>
            </w:rPr>
            <w:t>28</w:t>
          </w:r>
        </w:sdtContent>
      </w:sdt>
      <w:r w:rsidR="00D56549" w:rsidRPr="009100B1">
        <w:rPr>
          <w:rFonts w:ascii="Calibri" w:hAnsi="Calibri" w:cs="Calibri"/>
        </w:rPr>
        <w:t>.</w:t>
      </w:r>
      <w:r w:rsidR="005C65C3">
        <w:rPr>
          <w:rFonts w:ascii="Calibri" w:hAnsi="Calibri" w:cs="Calibri"/>
        </w:rPr>
        <w:t xml:space="preserve"> </w:t>
      </w:r>
      <w:bookmarkStart w:id="42" w:name="OLE_LINK15"/>
      <w:commentRangeStart w:id="43"/>
      <w:commentRangeStart w:id="44"/>
      <w:r w:rsidR="005C65C3" w:rsidRPr="005C65C3">
        <w:rPr>
          <w:rFonts w:ascii="Calibri" w:hAnsi="Calibri" w:cs="Calibri"/>
        </w:rPr>
        <w:t xml:space="preserve">This protocol can be adapted by selecting alternative polymers or MOFs with compatible chemistry, or modifying </w:t>
      </w:r>
      <w:r w:rsidR="00736438">
        <w:rPr>
          <w:rFonts w:ascii="Calibri" w:hAnsi="Calibri" w:cs="Calibri"/>
        </w:rPr>
        <w:t xml:space="preserve"> preparation</w:t>
      </w:r>
      <w:r w:rsidR="00736438" w:rsidRPr="005C65C3">
        <w:rPr>
          <w:rFonts w:ascii="Calibri" w:hAnsi="Calibri" w:cs="Calibri"/>
        </w:rPr>
        <w:t xml:space="preserve"> </w:t>
      </w:r>
      <w:r w:rsidR="005C65C3" w:rsidRPr="005C65C3">
        <w:rPr>
          <w:rFonts w:ascii="Calibri" w:hAnsi="Calibri" w:cs="Calibri"/>
        </w:rPr>
        <w:t>conditions such as solvent</w:t>
      </w:r>
      <w:r w:rsidR="00736438">
        <w:rPr>
          <w:rFonts w:ascii="Calibri" w:hAnsi="Calibri" w:cs="Calibri"/>
        </w:rPr>
        <w:t>s</w:t>
      </w:r>
      <w:r w:rsidR="005C65C3" w:rsidRPr="005C65C3">
        <w:rPr>
          <w:rFonts w:ascii="Calibri" w:hAnsi="Calibri" w:cs="Calibri"/>
        </w:rPr>
        <w:t xml:space="preserve">, </w:t>
      </w:r>
      <w:r w:rsidR="00914E1B">
        <w:rPr>
          <w:rFonts w:ascii="Calibri" w:hAnsi="Calibri" w:cs="Calibri"/>
        </w:rPr>
        <w:t>type of crosslinking agents</w:t>
      </w:r>
      <w:r w:rsidR="005C65C3" w:rsidRPr="005C65C3">
        <w:rPr>
          <w:rFonts w:ascii="Calibri" w:hAnsi="Calibri" w:cs="Calibri"/>
        </w:rPr>
        <w:t xml:space="preserve">, or </w:t>
      </w:r>
      <w:r w:rsidR="00057161">
        <w:rPr>
          <w:rFonts w:ascii="Calibri" w:hAnsi="Calibri" w:cs="Calibri"/>
        </w:rPr>
        <w:t xml:space="preserve">other </w:t>
      </w:r>
      <w:r w:rsidR="00711A12">
        <w:rPr>
          <w:rFonts w:ascii="Calibri" w:hAnsi="Calibri" w:cs="Calibri"/>
        </w:rPr>
        <w:t xml:space="preserve">membrane </w:t>
      </w:r>
      <w:r w:rsidR="00057161">
        <w:rPr>
          <w:rFonts w:ascii="Calibri" w:hAnsi="Calibri" w:cs="Calibri"/>
        </w:rPr>
        <w:t>fabrication conditions lik</w:t>
      </w:r>
      <w:r w:rsidR="00071A1A">
        <w:rPr>
          <w:rFonts w:ascii="Calibri" w:hAnsi="Calibri" w:cs="Calibri"/>
        </w:rPr>
        <w:t>e thickness,</w:t>
      </w:r>
      <w:r w:rsidR="00522ECA">
        <w:rPr>
          <w:rFonts w:ascii="Calibri" w:hAnsi="Calibri" w:cs="Calibri"/>
        </w:rPr>
        <w:t xml:space="preserve"> </w:t>
      </w:r>
      <w:r w:rsidR="00071A1A">
        <w:rPr>
          <w:rFonts w:ascii="Calibri" w:hAnsi="Calibri" w:cs="Calibri"/>
        </w:rPr>
        <w:t>temperature</w:t>
      </w:r>
      <w:r w:rsidR="006F54DD">
        <w:rPr>
          <w:rFonts w:ascii="Calibri" w:hAnsi="Calibri" w:cs="Calibri"/>
        </w:rPr>
        <w:t xml:space="preserve">, </w:t>
      </w:r>
      <w:r w:rsidR="007E2F45">
        <w:rPr>
          <w:rFonts w:ascii="Calibri" w:hAnsi="Calibri" w:cs="Calibri"/>
        </w:rPr>
        <w:t>and polymer/MOF loading</w:t>
      </w:r>
      <w:r w:rsidR="00057161">
        <w:rPr>
          <w:rFonts w:ascii="Calibri" w:hAnsi="Calibri" w:cs="Calibri"/>
        </w:rPr>
        <w:t>.</w:t>
      </w:r>
      <w:bookmarkEnd w:id="42"/>
      <w:r w:rsidR="005C65C3" w:rsidRPr="005C65C3">
        <w:rPr>
          <w:rFonts w:ascii="Calibri" w:hAnsi="Calibri" w:cs="Calibri"/>
        </w:rPr>
        <w:t>to suit different membrane systems</w:t>
      </w:r>
      <w:r w:rsidR="005C65C3">
        <w:rPr>
          <w:rFonts w:ascii="Calibri" w:hAnsi="Calibri" w:cs="Calibri"/>
        </w:rPr>
        <w:t>.</w:t>
      </w:r>
      <w:commentRangeEnd w:id="43"/>
      <w:r w:rsidR="005C65C3" w:rsidRPr="009100B1">
        <w:rPr>
          <w:rStyle w:val="CommentReference"/>
          <w:rFonts w:ascii="Calibri" w:hAnsi="Calibri" w:cs="Calibri"/>
          <w:sz w:val="24"/>
          <w:szCs w:val="24"/>
        </w:rPr>
        <w:commentReference w:id="43"/>
      </w:r>
      <w:commentRangeEnd w:id="44"/>
      <w:r w:rsidR="00437862">
        <w:rPr>
          <w:rStyle w:val="CommentReference"/>
        </w:rPr>
        <w:commentReference w:id="44"/>
      </w:r>
    </w:p>
    <w:p w14:paraId="0ED0449F" w14:textId="77777777" w:rsidR="00482E0D" w:rsidRPr="009100B1" w:rsidRDefault="00482E0D" w:rsidP="009100B1">
      <w:pPr>
        <w:spacing w:after="0" w:line="240" w:lineRule="auto"/>
        <w:jc w:val="both"/>
        <w:rPr>
          <w:rFonts w:ascii="Calibri" w:hAnsi="Calibri" w:cs="Calibri"/>
        </w:rPr>
      </w:pPr>
    </w:p>
    <w:p w14:paraId="2AB96B3F" w14:textId="5927FE91" w:rsidR="00482E0D" w:rsidRDefault="003A5718" w:rsidP="00C67419">
      <w:pPr>
        <w:autoSpaceDE w:val="0"/>
        <w:autoSpaceDN w:val="0"/>
        <w:adjustRightInd w:val="0"/>
        <w:spacing w:after="0" w:line="240" w:lineRule="auto"/>
        <w:jc w:val="both"/>
        <w:rPr>
          <w:rFonts w:ascii="Calibri" w:hAnsi="Calibri" w:cs="Calibri"/>
        </w:rPr>
      </w:pPr>
      <w:r w:rsidRPr="00F22AA3">
        <w:rPr>
          <w:rFonts w:ascii="Calibri" w:hAnsi="Calibri" w:cs="Calibri"/>
        </w:rPr>
        <w:t xml:space="preserve">The casting parameters are also central to the success of the method, </w:t>
      </w:r>
      <w:r w:rsidR="00D15BD6" w:rsidRPr="00F22AA3">
        <w:rPr>
          <w:rFonts w:ascii="Calibri" w:hAnsi="Calibri" w:cs="Calibri"/>
        </w:rPr>
        <w:t>since</w:t>
      </w:r>
      <w:r w:rsidRPr="00F22AA3">
        <w:rPr>
          <w:rFonts w:ascii="Calibri" w:hAnsi="Calibri" w:cs="Calibri"/>
        </w:rPr>
        <w:t xml:space="preserve"> the membrane’s uniformity directly affect</w:t>
      </w:r>
      <w:r w:rsidR="00D15BD6" w:rsidRPr="00F22AA3">
        <w:rPr>
          <w:rFonts w:ascii="Calibri" w:hAnsi="Calibri" w:cs="Calibri"/>
        </w:rPr>
        <w:t>s</w:t>
      </w:r>
      <w:r w:rsidRPr="00F22AA3">
        <w:rPr>
          <w:rFonts w:ascii="Calibri" w:hAnsi="Calibri" w:cs="Calibri"/>
        </w:rPr>
        <w:t xml:space="preserve"> the conductivity calculation through the thickness. For membrane fabrication via solution casting, the uniformity of the final dry thickness is</w:t>
      </w:r>
      <w:r w:rsidR="003B3921" w:rsidRPr="00F22AA3">
        <w:rPr>
          <w:rFonts w:ascii="Calibri" w:hAnsi="Calibri" w:cs="Calibri"/>
        </w:rPr>
        <w:t xml:space="preserve"> essentially</w:t>
      </w:r>
      <w:r w:rsidRPr="00F22AA3">
        <w:rPr>
          <w:rFonts w:ascii="Calibri" w:hAnsi="Calibri" w:cs="Calibri"/>
        </w:rPr>
        <w:t xml:space="preserve"> governed by</w:t>
      </w:r>
      <w:r w:rsidR="003B3921" w:rsidRPr="00F22AA3">
        <w:rPr>
          <w:rFonts w:ascii="Calibri" w:hAnsi="Calibri" w:cs="Calibri"/>
        </w:rPr>
        <w:t xml:space="preserve"> </w:t>
      </w:r>
      <w:r w:rsidRPr="00F22AA3">
        <w:rPr>
          <w:rFonts w:ascii="Calibri" w:hAnsi="Calibri" w:cs="Calibri"/>
        </w:rPr>
        <w:t xml:space="preserve">the film applicator gap; therefore, explicitly controlling and, when needed, adjusting the casting gap is essential to obtain comparable dry thickness across different membranes. In addition to the applicator gap, membrane uniformity </w:t>
      </w:r>
      <w:r w:rsidR="003B3921" w:rsidRPr="00F22AA3">
        <w:rPr>
          <w:rFonts w:ascii="Calibri" w:hAnsi="Calibri" w:cs="Calibri"/>
        </w:rPr>
        <w:t xml:space="preserve">can be </w:t>
      </w:r>
      <w:r w:rsidRPr="00F22AA3">
        <w:rPr>
          <w:rFonts w:ascii="Calibri" w:hAnsi="Calibri" w:cs="Calibri"/>
        </w:rPr>
        <w:t xml:space="preserve">affected by </w:t>
      </w:r>
      <w:r w:rsidR="00D15BD6" w:rsidRPr="00F22AA3">
        <w:rPr>
          <w:rFonts w:ascii="Calibri" w:hAnsi="Calibri" w:cs="Calibri"/>
        </w:rPr>
        <w:t xml:space="preserve">the casting speed but also by </w:t>
      </w:r>
      <w:r w:rsidRPr="00F22AA3">
        <w:rPr>
          <w:rFonts w:ascii="Calibri" w:hAnsi="Calibri" w:cs="Calibri"/>
        </w:rPr>
        <w:t>polymer concentration</w:t>
      </w:r>
      <w:r w:rsidR="00765521" w:rsidRPr="00F22AA3">
        <w:rPr>
          <w:rFonts w:ascii="Calibri" w:hAnsi="Calibri" w:cs="Calibri"/>
        </w:rPr>
        <w:t xml:space="preserve">, </w:t>
      </w:r>
      <w:r w:rsidRPr="00F22AA3">
        <w:rPr>
          <w:rFonts w:ascii="Calibri" w:hAnsi="Calibri" w:cs="Calibri"/>
        </w:rPr>
        <w:t>viscosity</w:t>
      </w:r>
      <w:r w:rsidR="00765521" w:rsidRPr="00F22AA3">
        <w:rPr>
          <w:rFonts w:ascii="Calibri" w:hAnsi="Calibri" w:cs="Calibri"/>
        </w:rPr>
        <w:t>,</w:t>
      </w:r>
      <w:r w:rsidRPr="00F22AA3">
        <w:rPr>
          <w:rFonts w:ascii="Calibri" w:hAnsi="Calibri" w:cs="Calibri"/>
        </w:rPr>
        <w:t xml:space="preserve"> and mixture homogeneity</w:t>
      </w:r>
      <w:sdt>
        <w:sdtPr>
          <w:rPr>
            <w:rFonts w:ascii="Calibri" w:hAnsi="Calibri" w:cs="Calibri"/>
            <w:vertAlign w:val="superscript"/>
          </w:rPr>
          <w:tag w:val="MENDELEY_CITATION_v3_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"/>
          <w:id w:val="-502361815"/>
          <w:placeholder>
            <w:docPart w:val="DefaultPlaceholder_-1854013440"/>
          </w:placeholder>
        </w:sdtPr>
        <w:sdtEndPr/>
        <w:sdtContent>
          <w:r w:rsidR="009326DC" w:rsidRPr="00F22AA3">
            <w:rPr>
              <w:rFonts w:ascii="Calibri" w:hAnsi="Calibri" w:cs="Calibri"/>
              <w:vertAlign w:val="superscript"/>
            </w:rPr>
            <w:t>7,28</w:t>
          </w:r>
        </w:sdtContent>
      </w:sdt>
      <w:r w:rsidRPr="00F22AA3">
        <w:rPr>
          <w:rFonts w:ascii="Calibri" w:hAnsi="Calibri" w:cs="Calibri"/>
        </w:rPr>
        <w:t>. During mixture or membrane fabrication, if visible aggregates are present, priority should be given to improving polymer–MOF homogeneity (including controlling polymer viscosity and MOF particle size/distribution</w:t>
      </w:r>
      <w:r w:rsidR="00E62F7E" w:rsidRPr="00F22AA3">
        <w:rPr>
          <w:rFonts w:ascii="Calibri" w:hAnsi="Calibri" w:cs="Calibri"/>
        </w:rPr>
        <w:t>/colloidal stability</w:t>
      </w:r>
      <w:r w:rsidRPr="00F22AA3">
        <w:rPr>
          <w:rFonts w:ascii="Calibri" w:hAnsi="Calibri" w:cs="Calibri"/>
        </w:rPr>
        <w:t xml:space="preserve">) and to optimizing the drying conditions, since aggregation and poor polymer-MOF adhesion can introduce defects, locally alter thickness, and disrupt continuous proton-conduction pathways in the </w:t>
      </w:r>
      <w:r w:rsidR="00101771">
        <w:rPr>
          <w:rFonts w:ascii="Calibri" w:hAnsi="Calibri" w:cs="Calibri"/>
        </w:rPr>
        <w:t>MM</w:t>
      </w:r>
      <w:r w:rsidR="00F870E2">
        <w:rPr>
          <w:rFonts w:ascii="Calibri" w:hAnsi="Calibri" w:cs="Calibri"/>
        </w:rPr>
        <w:t>M</w:t>
      </w:r>
      <w:sdt>
        <w:sdtPr>
          <w:rPr>
            <w:rFonts w:ascii="Calibri" w:hAnsi="Calibri" w:cs="Calibri"/>
            <w:vertAlign w:val="superscript"/>
          </w:rPr>
          <w:tag w:val="MENDELEY_CITATION_v3_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"/>
          <w:id w:val="1404717394"/>
          <w:placeholder>
            <w:docPart w:val="DefaultPlaceholder_-1854013440"/>
          </w:placeholder>
        </w:sdtPr>
        <w:sdtEndPr/>
        <w:sdtContent>
          <w:r w:rsidR="009326DC" w:rsidRPr="00F22AA3">
            <w:rPr>
              <w:rFonts w:ascii="Calibri" w:hAnsi="Calibri" w:cs="Calibri"/>
              <w:vertAlign w:val="superscript"/>
            </w:rPr>
            <w:t>28</w:t>
          </w:r>
        </w:sdtContent>
      </w:sdt>
      <w:r w:rsidRPr="00F22AA3">
        <w:rPr>
          <w:rFonts w:ascii="Calibri" w:hAnsi="Calibri" w:cs="Calibri"/>
        </w:rPr>
        <w:t xml:space="preserve">. </w:t>
      </w:r>
      <w:bookmarkStart w:id="45" w:name="_Hlk227771790"/>
      <w:r w:rsidR="001C5E89" w:rsidRPr="00F22AA3">
        <w:rPr>
          <w:rFonts w:ascii="Calibri" w:hAnsi="Calibri" w:cs="Calibri"/>
        </w:rPr>
        <w:t>If poor conductivity or inconsistent impedance spectra are observed, ensure</w:t>
      </w:r>
      <w:r w:rsidR="00676923" w:rsidRPr="00F22AA3">
        <w:rPr>
          <w:rFonts w:ascii="Calibri" w:hAnsi="Calibri" w:cs="Calibri"/>
        </w:rPr>
        <w:t xml:space="preserve"> </w:t>
      </w:r>
      <w:r w:rsidR="009A7F19" w:rsidRPr="00F22AA3">
        <w:rPr>
          <w:rFonts w:ascii="Calibri" w:hAnsi="Calibri" w:cs="Calibri"/>
        </w:rPr>
        <w:t>the membrane fabrication</w:t>
      </w:r>
      <w:r w:rsidR="00DC231E" w:rsidRPr="00F22AA3">
        <w:rPr>
          <w:rFonts w:ascii="Calibri" w:hAnsi="Calibri" w:cs="Calibri"/>
        </w:rPr>
        <w:t xml:space="preserve"> quality before repeating the measurements. Specifically, verify the</w:t>
      </w:r>
      <w:r w:rsidR="00143394" w:rsidRPr="00F22AA3">
        <w:rPr>
          <w:rFonts w:ascii="Calibri" w:hAnsi="Calibri" w:cs="Calibri"/>
        </w:rPr>
        <w:t xml:space="preserve"> MOF is uniformly dispersed</w:t>
      </w:r>
      <w:r w:rsidR="001A31AA" w:rsidRPr="00F22AA3">
        <w:rPr>
          <w:rFonts w:ascii="Calibri" w:hAnsi="Calibri" w:cs="Calibri"/>
        </w:rPr>
        <w:t xml:space="preserve"> </w:t>
      </w:r>
      <w:r w:rsidR="00451AF3" w:rsidRPr="00F22AA3">
        <w:rPr>
          <w:rFonts w:ascii="Calibri" w:hAnsi="Calibri" w:cs="Calibri"/>
        </w:rPr>
        <w:t>within the membrane matrix</w:t>
      </w:r>
      <w:r w:rsidR="00D31C77">
        <w:rPr>
          <w:rFonts w:ascii="Calibri" w:hAnsi="Calibri" w:cs="Calibri"/>
        </w:rPr>
        <w:t>,</w:t>
      </w:r>
      <w:r w:rsidR="00E50151">
        <w:rPr>
          <w:rFonts w:ascii="Calibri" w:hAnsi="Calibri" w:cs="Calibri"/>
        </w:rPr>
        <w:t xml:space="preserve"> </w:t>
      </w:r>
      <w:r w:rsidR="00920DB0" w:rsidRPr="00F22AA3">
        <w:rPr>
          <w:rFonts w:ascii="Calibri" w:hAnsi="Calibri" w:cs="Calibri"/>
        </w:rPr>
        <w:t xml:space="preserve">membrane fabrication conditions (i.e., polymer </w:t>
      </w:r>
      <w:r w:rsidR="00FC6EBC">
        <w:rPr>
          <w:rFonts w:ascii="Calibri" w:hAnsi="Calibri" w:cs="Calibri"/>
        </w:rPr>
        <w:t xml:space="preserve">mixture </w:t>
      </w:r>
      <w:r w:rsidR="00920DB0" w:rsidRPr="00F22AA3">
        <w:rPr>
          <w:rFonts w:ascii="Calibri" w:hAnsi="Calibri" w:cs="Calibri"/>
        </w:rPr>
        <w:t xml:space="preserve">ratio, </w:t>
      </w:r>
      <w:r w:rsidR="003E3367">
        <w:rPr>
          <w:rFonts w:ascii="Calibri" w:hAnsi="Calibri" w:cs="Calibri"/>
        </w:rPr>
        <w:t>mixing</w:t>
      </w:r>
      <w:r w:rsidR="00FC6EBC">
        <w:rPr>
          <w:rFonts w:ascii="Calibri" w:hAnsi="Calibri" w:cs="Calibri"/>
        </w:rPr>
        <w:t xml:space="preserve"> </w:t>
      </w:r>
      <w:r w:rsidR="003E3367">
        <w:rPr>
          <w:rFonts w:ascii="Calibri" w:hAnsi="Calibri" w:cs="Calibri"/>
        </w:rPr>
        <w:t>technique</w:t>
      </w:r>
      <w:r w:rsidR="00A1189F" w:rsidRPr="00F22AA3">
        <w:rPr>
          <w:rFonts w:ascii="Calibri" w:hAnsi="Calibri" w:cs="Calibri"/>
        </w:rPr>
        <w:t xml:space="preserve">, </w:t>
      </w:r>
      <w:r w:rsidR="00FC6EBC">
        <w:rPr>
          <w:rFonts w:ascii="Calibri" w:hAnsi="Calibri" w:cs="Calibri"/>
        </w:rPr>
        <w:t xml:space="preserve">and </w:t>
      </w:r>
      <w:r w:rsidR="00A1189F" w:rsidRPr="00F22AA3">
        <w:rPr>
          <w:rFonts w:ascii="Calibri" w:hAnsi="Calibri" w:cs="Calibri"/>
        </w:rPr>
        <w:t>crosslinking)</w:t>
      </w:r>
      <w:r w:rsidR="00D31C77">
        <w:rPr>
          <w:rFonts w:ascii="Calibri" w:hAnsi="Calibri" w:cs="Calibri"/>
        </w:rPr>
        <w:t>, or membrane integrity under humid conditions</w:t>
      </w:r>
      <w:bookmarkEnd w:id="45"/>
      <w:r w:rsidR="00D31C77">
        <w:rPr>
          <w:rFonts w:ascii="Calibri" w:hAnsi="Calibri" w:cs="Calibri"/>
        </w:rPr>
        <w:t>.</w:t>
      </w:r>
      <w:r w:rsidR="001C5E89" w:rsidRPr="00F22AA3">
        <w:rPr>
          <w:rFonts w:ascii="Calibri" w:hAnsi="Calibri" w:cs="Calibri"/>
        </w:rPr>
        <w:t xml:space="preserve"> </w:t>
      </w:r>
      <w:r w:rsidR="00D15BD6" w:rsidRPr="00F22AA3">
        <w:rPr>
          <w:rFonts w:ascii="Calibri" w:hAnsi="Calibri" w:cs="Calibri"/>
        </w:rPr>
        <w:t>Beyond</w:t>
      </w:r>
      <w:r w:rsidR="00164F7F" w:rsidRPr="00F22AA3">
        <w:rPr>
          <w:rFonts w:ascii="Calibri" w:hAnsi="Calibri" w:cs="Calibri"/>
        </w:rPr>
        <w:t xml:space="preserve"> these </w:t>
      </w:r>
      <w:r w:rsidR="00D77DC1" w:rsidRPr="00F22AA3">
        <w:rPr>
          <w:rFonts w:ascii="Calibri" w:hAnsi="Calibri" w:cs="Calibri"/>
        </w:rPr>
        <w:t xml:space="preserve">important </w:t>
      </w:r>
      <w:r w:rsidR="00164F7F" w:rsidRPr="00F22AA3">
        <w:rPr>
          <w:rFonts w:ascii="Calibri" w:hAnsi="Calibri" w:cs="Calibri"/>
        </w:rPr>
        <w:t>parameters</w:t>
      </w:r>
      <w:r w:rsidR="00D15BD6" w:rsidRPr="00F22AA3">
        <w:rPr>
          <w:rFonts w:ascii="Calibri" w:hAnsi="Calibri" w:cs="Calibri"/>
        </w:rPr>
        <w:t>, o</w:t>
      </w:r>
      <w:r w:rsidRPr="00F22AA3">
        <w:rPr>
          <w:rFonts w:ascii="Calibri" w:hAnsi="Calibri" w:cs="Calibri"/>
        </w:rPr>
        <w:t xml:space="preserve">ther critical </w:t>
      </w:r>
      <w:r w:rsidR="00D15BD6" w:rsidRPr="00F22AA3">
        <w:rPr>
          <w:rFonts w:ascii="Calibri" w:hAnsi="Calibri" w:cs="Calibri"/>
        </w:rPr>
        <w:t>aspects</w:t>
      </w:r>
      <w:r w:rsidRPr="00F22AA3">
        <w:rPr>
          <w:rFonts w:ascii="Calibri" w:hAnsi="Calibri" w:cs="Calibri"/>
        </w:rPr>
        <w:t xml:space="preserve"> for conductivity measurements </w:t>
      </w:r>
      <w:r w:rsidR="00E25FFF" w:rsidRPr="00F22AA3">
        <w:rPr>
          <w:rFonts w:ascii="Calibri" w:hAnsi="Calibri" w:cs="Calibri"/>
        </w:rPr>
        <w:t xml:space="preserve">such </w:t>
      </w:r>
      <w:r w:rsidR="00D15BD6" w:rsidRPr="00F22AA3">
        <w:rPr>
          <w:rFonts w:ascii="Calibri" w:hAnsi="Calibri" w:cs="Calibri"/>
        </w:rPr>
        <w:t>as</w:t>
      </w:r>
      <w:r w:rsidRPr="00F22AA3">
        <w:rPr>
          <w:rFonts w:ascii="Calibri" w:hAnsi="Calibri" w:cs="Calibri"/>
        </w:rPr>
        <w:t xml:space="preserve"> a stable membrane-electrode contact, stable temperature</w:t>
      </w:r>
      <w:r w:rsidR="00095C61" w:rsidRPr="00F22AA3">
        <w:rPr>
          <w:rFonts w:ascii="Calibri" w:hAnsi="Calibri" w:cs="Calibri"/>
        </w:rPr>
        <w:t>,</w:t>
      </w:r>
      <w:r w:rsidRPr="00F22AA3">
        <w:rPr>
          <w:rFonts w:ascii="Calibri" w:hAnsi="Calibri" w:cs="Calibri"/>
        </w:rPr>
        <w:t xml:space="preserve"> and RH in the </w:t>
      </w:r>
      <w:r w:rsidR="00095C61" w:rsidRPr="00F22AA3">
        <w:rPr>
          <w:rFonts w:ascii="Calibri" w:hAnsi="Calibri" w:cs="Calibri"/>
        </w:rPr>
        <w:t>humidity</w:t>
      </w:r>
      <w:r w:rsidR="005973EE" w:rsidRPr="00F22AA3">
        <w:rPr>
          <w:rFonts w:ascii="Calibri" w:hAnsi="Calibri" w:cs="Calibri"/>
        </w:rPr>
        <w:t xml:space="preserve"> </w:t>
      </w:r>
      <w:r w:rsidRPr="00F22AA3">
        <w:rPr>
          <w:rFonts w:ascii="Calibri" w:hAnsi="Calibri" w:cs="Calibri"/>
        </w:rPr>
        <w:t xml:space="preserve">chamber, proper connection between </w:t>
      </w:r>
      <w:r w:rsidR="008D1FEF" w:rsidRPr="00F22AA3">
        <w:rPr>
          <w:rFonts w:ascii="Calibri" w:hAnsi="Calibri" w:cs="Calibri"/>
        </w:rPr>
        <w:t xml:space="preserve">assembled measurement </w:t>
      </w:r>
      <w:r w:rsidRPr="00F22AA3">
        <w:rPr>
          <w:rFonts w:ascii="Calibri" w:hAnsi="Calibri" w:cs="Calibri"/>
        </w:rPr>
        <w:t xml:space="preserve">cells and </w:t>
      </w:r>
      <w:r w:rsidR="002804A6" w:rsidRPr="00F22AA3">
        <w:rPr>
          <w:rFonts w:ascii="Calibri" w:hAnsi="Calibri" w:cs="Calibri"/>
        </w:rPr>
        <w:t>the p</w:t>
      </w:r>
      <w:r w:rsidRPr="00F22AA3">
        <w:rPr>
          <w:rFonts w:ascii="Calibri" w:hAnsi="Calibri" w:cs="Calibri"/>
        </w:rPr>
        <w:t xml:space="preserve">otentiostat, adequate equilibration </w:t>
      </w:r>
      <w:r w:rsidR="00B662C1" w:rsidRPr="00F22AA3">
        <w:rPr>
          <w:rFonts w:ascii="Calibri" w:hAnsi="Calibri" w:cs="Calibri"/>
        </w:rPr>
        <w:t>at</w:t>
      </w:r>
      <w:r w:rsidRPr="00F22AA3">
        <w:rPr>
          <w:rFonts w:ascii="Calibri" w:hAnsi="Calibri" w:cs="Calibri"/>
        </w:rPr>
        <w:t xml:space="preserve"> each</w:t>
      </w:r>
      <w:r w:rsidR="00B662C1" w:rsidRPr="00F22AA3">
        <w:rPr>
          <w:rFonts w:ascii="Calibri" w:hAnsi="Calibri" w:cs="Calibri"/>
        </w:rPr>
        <w:t xml:space="preserve"> of the selected</w:t>
      </w:r>
      <w:r w:rsidRPr="00F22AA3">
        <w:rPr>
          <w:rFonts w:ascii="Calibri" w:hAnsi="Calibri" w:cs="Calibri"/>
        </w:rPr>
        <w:t xml:space="preserve"> temperature/RH, and consistent extraction of resistance </w:t>
      </w:r>
      <w:r w:rsidR="003B3921" w:rsidRPr="00F22AA3">
        <w:rPr>
          <w:rFonts w:ascii="Calibri" w:hAnsi="Calibri" w:cs="Calibri"/>
        </w:rPr>
        <w:t xml:space="preserve">values </w:t>
      </w:r>
      <w:r w:rsidRPr="00F22AA3">
        <w:rPr>
          <w:rFonts w:ascii="Calibri" w:hAnsi="Calibri" w:cs="Calibri"/>
        </w:rPr>
        <w:t>from the Nyquist plots</w:t>
      </w:r>
      <w:sdt>
        <w:sdtPr>
          <w:rPr>
            <w:rFonts w:ascii="Calibri" w:hAnsi="Calibri" w:cs="Calibri"/>
            <w:vertAlign w:val="superscript"/>
          </w:rPr>
          <w:tag w:val="MENDELEY_CITATION_v3_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"/>
          <w:id w:val="-2069182947"/>
          <w:placeholder>
            <w:docPart w:val="DefaultPlaceholder_-1854013440"/>
          </w:placeholder>
        </w:sdtPr>
        <w:sdtEndPr/>
        <w:sdtContent>
          <w:r w:rsidR="009326DC" w:rsidRPr="00F22AA3">
            <w:rPr>
              <w:rFonts w:ascii="Calibri" w:hAnsi="Calibri" w:cs="Calibri"/>
              <w:vertAlign w:val="superscript"/>
            </w:rPr>
            <w:t>29</w:t>
          </w:r>
        </w:sdtContent>
      </w:sdt>
      <w:r w:rsidRPr="00F22AA3">
        <w:rPr>
          <w:rFonts w:ascii="Calibri" w:hAnsi="Calibri" w:cs="Calibri"/>
        </w:rPr>
        <w:t>.</w:t>
      </w:r>
      <w:r w:rsidR="0028745E" w:rsidRPr="00F22AA3">
        <w:rPr>
          <w:rFonts w:ascii="Calibri" w:hAnsi="Calibri" w:cs="Calibri"/>
        </w:rPr>
        <w:t xml:space="preserve"> </w:t>
      </w:r>
    </w:p>
    <w:p w14:paraId="3E9DD2BF" w14:textId="77777777" w:rsidR="00C67419" w:rsidRPr="009100B1" w:rsidRDefault="00C67419" w:rsidP="00D31C77">
      <w:pPr>
        <w:autoSpaceDE w:val="0"/>
        <w:autoSpaceDN w:val="0"/>
        <w:adjustRightInd w:val="0"/>
        <w:spacing w:after="0" w:line="240" w:lineRule="auto"/>
        <w:jc w:val="both"/>
        <w:rPr>
          <w:rFonts w:ascii="Calibri" w:hAnsi="Calibri" w:cs="Calibri"/>
        </w:rPr>
      </w:pPr>
    </w:p>
    <w:p w14:paraId="6E9E1601" w14:textId="59E04EAF" w:rsidR="006F6E78" w:rsidRPr="009100B1" w:rsidRDefault="003A5718" w:rsidP="009100B1">
      <w:pPr>
        <w:spacing w:after="0" w:line="240" w:lineRule="auto"/>
        <w:jc w:val="both"/>
        <w:rPr>
          <w:rFonts w:ascii="Calibri" w:hAnsi="Calibri" w:cs="Calibri"/>
        </w:rPr>
      </w:pPr>
      <w:r w:rsidRPr="009100B1">
        <w:rPr>
          <w:rFonts w:ascii="Calibri" w:hAnsi="Calibri" w:cs="Calibri"/>
        </w:rPr>
        <w:t>In general</w:t>
      </w:r>
      <w:r w:rsidR="00E25FFF" w:rsidRPr="009100B1">
        <w:rPr>
          <w:rFonts w:ascii="Calibri" w:hAnsi="Calibri" w:cs="Calibri"/>
        </w:rPr>
        <w:t>,</w:t>
      </w:r>
      <w:r w:rsidRPr="009100B1">
        <w:rPr>
          <w:rFonts w:ascii="Calibri" w:hAnsi="Calibri" w:cs="Calibri"/>
        </w:rPr>
        <w:t xml:space="preserve"> the conductivity values are strongly dependent on the temperature and relative humidity</w:t>
      </w:r>
      <w:r w:rsidR="00E25FFF" w:rsidRPr="009100B1">
        <w:rPr>
          <w:rFonts w:ascii="Calibri" w:hAnsi="Calibri" w:cs="Calibri"/>
        </w:rPr>
        <w:t>;</w:t>
      </w:r>
      <w:r w:rsidRPr="009100B1">
        <w:rPr>
          <w:rFonts w:ascii="Calibri" w:hAnsi="Calibri" w:cs="Calibri"/>
        </w:rPr>
        <w:t xml:space="preserve"> nonetheless, in MOF/polymer MMMs</w:t>
      </w:r>
      <w:r w:rsidR="00E25FFF" w:rsidRPr="009100B1">
        <w:rPr>
          <w:rFonts w:ascii="Calibri" w:hAnsi="Calibri" w:cs="Calibri"/>
        </w:rPr>
        <w:t>,</w:t>
      </w:r>
      <w:r w:rsidRPr="009100B1">
        <w:rPr>
          <w:rFonts w:ascii="Calibri" w:hAnsi="Calibri" w:cs="Calibri"/>
        </w:rPr>
        <w:t xml:space="preserve"> </w:t>
      </w:r>
      <w:r w:rsidR="00A80AD5" w:rsidRPr="009100B1">
        <w:rPr>
          <w:rFonts w:ascii="Calibri" w:hAnsi="Calibri" w:cs="Calibri"/>
        </w:rPr>
        <w:t xml:space="preserve">the MOF loading can be adjusted to maximize proton conductivity. Increasing MOF </w:t>
      </w:r>
      <w:r w:rsidR="00343393">
        <w:rPr>
          <w:rFonts w:ascii="Calibri" w:hAnsi="Calibri" w:cs="Calibri"/>
        </w:rPr>
        <w:t>loading</w:t>
      </w:r>
      <w:r w:rsidR="00343393" w:rsidRPr="009100B1">
        <w:rPr>
          <w:rFonts w:ascii="Calibri" w:hAnsi="Calibri" w:cs="Calibri"/>
        </w:rPr>
        <w:t xml:space="preserve"> </w:t>
      </w:r>
      <w:r w:rsidR="00A80AD5" w:rsidRPr="009100B1">
        <w:rPr>
          <w:rFonts w:ascii="Calibri" w:hAnsi="Calibri" w:cs="Calibri"/>
        </w:rPr>
        <w:t>can promote</w:t>
      </w:r>
      <w:r w:rsidR="00343393">
        <w:rPr>
          <w:rFonts w:ascii="Calibri" w:hAnsi="Calibri" w:cs="Calibri"/>
        </w:rPr>
        <w:t xml:space="preserve"> a</w:t>
      </w:r>
      <w:r w:rsidR="00A80AD5" w:rsidRPr="009100B1">
        <w:rPr>
          <w:rFonts w:ascii="Calibri" w:hAnsi="Calibri" w:cs="Calibri"/>
        </w:rPr>
        <w:t xml:space="preserve"> more continuous polymer and MOF-assisted transport pathways, </w:t>
      </w:r>
      <w:r w:rsidR="004761CC" w:rsidRPr="009100B1">
        <w:rPr>
          <w:rFonts w:ascii="Calibri" w:hAnsi="Calibri" w:cs="Calibri"/>
        </w:rPr>
        <w:t xml:space="preserve">which </w:t>
      </w:r>
      <w:r w:rsidR="004761CC">
        <w:rPr>
          <w:rFonts w:ascii="Calibri" w:hAnsi="Calibri" w:cs="Calibri"/>
        </w:rPr>
        <w:t>lead</w:t>
      </w:r>
      <w:r w:rsidR="003576D9">
        <w:rPr>
          <w:rFonts w:ascii="Calibri" w:hAnsi="Calibri" w:cs="Calibri"/>
        </w:rPr>
        <w:t xml:space="preserve"> </w:t>
      </w:r>
      <w:r w:rsidR="00A80AD5" w:rsidRPr="009100B1">
        <w:rPr>
          <w:rFonts w:ascii="Calibri" w:hAnsi="Calibri" w:cs="Calibri"/>
        </w:rPr>
        <w:t>to significant enhancement</w:t>
      </w:r>
      <w:r w:rsidRPr="009100B1">
        <w:rPr>
          <w:rFonts w:ascii="Calibri" w:hAnsi="Calibri" w:cs="Calibri"/>
        </w:rPr>
        <w:t xml:space="preserve"> </w:t>
      </w:r>
      <w:r w:rsidR="003576D9">
        <w:rPr>
          <w:rFonts w:ascii="Calibri" w:hAnsi="Calibri" w:cs="Calibri"/>
        </w:rPr>
        <w:t>in proton</w:t>
      </w:r>
      <w:r w:rsidR="003576D9" w:rsidRPr="009100B1">
        <w:rPr>
          <w:rFonts w:ascii="Calibri" w:hAnsi="Calibri" w:cs="Calibri"/>
        </w:rPr>
        <w:t xml:space="preserve"> </w:t>
      </w:r>
      <w:r w:rsidRPr="009100B1">
        <w:rPr>
          <w:rFonts w:ascii="Calibri" w:hAnsi="Calibri" w:cs="Calibri"/>
        </w:rPr>
        <w:t>conductivity</w:t>
      </w:r>
      <w:r w:rsidR="00482E0D" w:rsidRPr="009100B1">
        <w:rPr>
          <w:rFonts w:ascii="Calibri" w:hAnsi="Calibri" w:cs="Calibri"/>
          <w:vertAlign w:val="superscript"/>
        </w:rPr>
        <w:t>14,18,19</w:t>
      </w:r>
      <w:r w:rsidR="00A80AD5" w:rsidRPr="009100B1">
        <w:rPr>
          <w:rFonts w:ascii="Calibri" w:hAnsi="Calibri" w:cs="Calibri"/>
        </w:rPr>
        <w:t xml:space="preserve">. </w:t>
      </w:r>
      <w:r w:rsidRPr="009100B1">
        <w:rPr>
          <w:rFonts w:ascii="Calibri" w:hAnsi="Calibri" w:cs="Calibri"/>
        </w:rPr>
        <w:t xml:space="preserve">However, it should be noted that </w:t>
      </w:r>
      <w:r w:rsidR="00A80AD5" w:rsidRPr="009100B1">
        <w:rPr>
          <w:rFonts w:ascii="Calibri" w:hAnsi="Calibri" w:cs="Calibri"/>
        </w:rPr>
        <w:t xml:space="preserve">higher loadings also increase the likelihood of </w:t>
      </w:r>
      <w:r w:rsidR="003576D9">
        <w:rPr>
          <w:rFonts w:ascii="Calibri" w:hAnsi="Calibri" w:cs="Calibri"/>
        </w:rPr>
        <w:t>MOF aggregation</w:t>
      </w:r>
      <w:r w:rsidR="00A80AD5" w:rsidRPr="009100B1">
        <w:rPr>
          <w:rFonts w:ascii="Calibri" w:hAnsi="Calibri" w:cs="Calibri"/>
        </w:rPr>
        <w:t xml:space="preserve"> and interfacial defects due to incompatibility</w:t>
      </w:r>
      <w:r w:rsidR="003576D9">
        <w:rPr>
          <w:rFonts w:ascii="Calibri" w:hAnsi="Calibri" w:cs="Calibri"/>
        </w:rPr>
        <w:t xml:space="preserve"> </w:t>
      </w:r>
      <w:r w:rsidR="002C2513">
        <w:rPr>
          <w:rFonts w:ascii="Calibri" w:hAnsi="Calibri" w:cs="Calibri"/>
        </w:rPr>
        <w:t>between the MOF</w:t>
      </w:r>
      <w:r w:rsidR="00A66F85">
        <w:rPr>
          <w:rFonts w:ascii="Calibri" w:hAnsi="Calibri" w:cs="Calibri"/>
        </w:rPr>
        <w:t>/</w:t>
      </w:r>
      <w:r w:rsidR="002C2513">
        <w:rPr>
          <w:rFonts w:ascii="Calibri" w:hAnsi="Calibri" w:cs="Calibri"/>
        </w:rPr>
        <w:t>polymer</w:t>
      </w:r>
      <w:sdt>
        <w:sdtPr>
          <w:rPr>
            <w:rFonts w:ascii="Calibri" w:hAnsi="Calibri" w:cs="Calibri"/>
            <w:vertAlign w:val="superscript"/>
          </w:rPr>
          <w:tag w:val="MENDELEY_CITATION_v3_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"/>
          <w:id w:val="327100586"/>
          <w:placeholder>
            <w:docPart w:val="DefaultPlaceholder_-1854013440"/>
          </w:placeholder>
        </w:sdtPr>
        <w:sdtEndPr/>
        <w:sdtContent>
          <w:r w:rsidR="009326DC" w:rsidRPr="009100B1">
            <w:rPr>
              <w:rFonts w:ascii="Calibri" w:hAnsi="Calibri" w:cs="Calibri"/>
              <w:vertAlign w:val="superscript"/>
            </w:rPr>
            <w:t>28</w:t>
          </w:r>
        </w:sdtContent>
      </w:sdt>
      <w:r w:rsidR="00A80AD5" w:rsidRPr="009100B1">
        <w:rPr>
          <w:rFonts w:ascii="Calibri" w:hAnsi="Calibri" w:cs="Calibri"/>
        </w:rPr>
        <w:t xml:space="preserve">. </w:t>
      </w:r>
      <w:r w:rsidR="00AE3042" w:rsidRPr="009100B1">
        <w:rPr>
          <w:rFonts w:ascii="Calibri" w:hAnsi="Calibri" w:cs="Calibri"/>
        </w:rPr>
        <w:t>T</w:t>
      </w:r>
      <w:r w:rsidR="009E660D" w:rsidRPr="009100B1">
        <w:rPr>
          <w:rFonts w:ascii="Calibri" w:hAnsi="Calibri" w:cs="Calibri"/>
        </w:rPr>
        <w:t xml:space="preserve">he </w:t>
      </w:r>
      <w:r w:rsidR="008A6D6D" w:rsidRPr="009100B1">
        <w:rPr>
          <w:rFonts w:ascii="Calibri" w:hAnsi="Calibri" w:cs="Calibri"/>
        </w:rPr>
        <w:t xml:space="preserve">incorporation of </w:t>
      </w:r>
      <w:r w:rsidR="009E660D" w:rsidRPr="009100B1">
        <w:rPr>
          <w:rFonts w:ascii="Calibri" w:hAnsi="Calibri" w:cs="Calibri"/>
        </w:rPr>
        <w:t>MOF</w:t>
      </w:r>
      <w:r w:rsidRPr="009100B1">
        <w:rPr>
          <w:rFonts w:ascii="Calibri" w:hAnsi="Calibri" w:cs="Calibri"/>
        </w:rPr>
        <w:t xml:space="preserve"> nanoparticles</w:t>
      </w:r>
      <w:r w:rsidR="009E660D" w:rsidRPr="009100B1">
        <w:rPr>
          <w:rFonts w:ascii="Calibri" w:hAnsi="Calibri" w:cs="Calibri"/>
        </w:rPr>
        <w:t xml:space="preserve"> increases the number of water adsorption sites and hydration channels when dispersed in a polymer matrix</w:t>
      </w:r>
      <w:r w:rsidR="006919D0" w:rsidRPr="009100B1">
        <w:rPr>
          <w:rFonts w:ascii="Calibri" w:hAnsi="Calibri" w:cs="Calibri"/>
        </w:rPr>
        <w:t>,</w:t>
      </w:r>
      <w:r w:rsidR="009E660D" w:rsidRPr="009100B1">
        <w:rPr>
          <w:rFonts w:ascii="Calibri" w:hAnsi="Calibri" w:cs="Calibri"/>
        </w:rPr>
        <w:t xml:space="preserve"> facilitat</w:t>
      </w:r>
      <w:r w:rsidRPr="009100B1">
        <w:rPr>
          <w:rFonts w:ascii="Calibri" w:hAnsi="Calibri" w:cs="Calibri"/>
        </w:rPr>
        <w:t>ing</w:t>
      </w:r>
      <w:r w:rsidR="009E660D" w:rsidRPr="009100B1">
        <w:rPr>
          <w:rFonts w:ascii="Calibri" w:hAnsi="Calibri" w:cs="Calibri"/>
        </w:rPr>
        <w:t xml:space="preserve"> </w:t>
      </w:r>
      <w:r w:rsidR="006919D0" w:rsidRPr="009100B1">
        <w:rPr>
          <w:rFonts w:ascii="Calibri" w:hAnsi="Calibri" w:cs="Calibri"/>
        </w:rPr>
        <w:t>proton transport</w:t>
      </w:r>
      <w:sdt>
        <w:sdtPr>
          <w:rPr>
            <w:rFonts w:ascii="Calibri" w:hAnsi="Calibri" w:cs="Calibri"/>
            <w:vertAlign w:val="superscript"/>
          </w:rPr>
          <w:tag w:val="MENDELEY_CITATION_v3_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"/>
          <w:id w:val="-1335141100"/>
          <w:placeholder>
            <w:docPart w:val="DefaultPlaceholder_-1854013440"/>
          </w:placeholder>
        </w:sdtPr>
        <w:sdtEndPr/>
        <w:sdtContent>
          <w:r w:rsidR="009326DC" w:rsidRPr="009100B1">
            <w:rPr>
              <w:rFonts w:ascii="Calibri" w:hAnsi="Calibri" w:cs="Calibri"/>
              <w:vertAlign w:val="superscript"/>
            </w:rPr>
            <w:t>14</w:t>
          </w:r>
        </w:sdtContent>
      </w:sdt>
      <w:r w:rsidR="006919D0" w:rsidRPr="009100B1">
        <w:rPr>
          <w:rFonts w:ascii="Calibri" w:hAnsi="Calibri" w:cs="Calibri"/>
        </w:rPr>
        <w:t xml:space="preserve">. </w:t>
      </w:r>
      <w:r w:rsidR="00AE3042" w:rsidRPr="009100B1">
        <w:rPr>
          <w:rFonts w:ascii="Calibri" w:hAnsi="Calibri" w:cs="Calibri"/>
        </w:rPr>
        <w:t>In addition to enhance</w:t>
      </w:r>
      <w:r w:rsidR="009F259E" w:rsidRPr="009100B1">
        <w:rPr>
          <w:rFonts w:ascii="Calibri" w:hAnsi="Calibri" w:cs="Calibri"/>
        </w:rPr>
        <w:t xml:space="preserve">ments of water adsorption, MOFs </w:t>
      </w:r>
      <w:r w:rsidRPr="009100B1">
        <w:rPr>
          <w:rFonts w:ascii="Calibri" w:hAnsi="Calibri" w:cs="Calibri"/>
        </w:rPr>
        <w:t xml:space="preserve">can also act as radical scavengers (one of the critical aspects for Nafion durability), limit gas crossover, while </w:t>
      </w:r>
      <w:r w:rsidR="009F259E" w:rsidRPr="009100B1">
        <w:rPr>
          <w:rFonts w:ascii="Calibri" w:hAnsi="Calibri" w:cs="Calibri"/>
        </w:rPr>
        <w:t>reinforc</w:t>
      </w:r>
      <w:r w:rsidRPr="009100B1">
        <w:rPr>
          <w:rFonts w:ascii="Calibri" w:hAnsi="Calibri" w:cs="Calibri"/>
        </w:rPr>
        <w:t>ing</w:t>
      </w:r>
      <w:r w:rsidR="009F259E" w:rsidRPr="009100B1">
        <w:rPr>
          <w:rFonts w:ascii="Calibri" w:hAnsi="Calibri" w:cs="Calibri"/>
        </w:rPr>
        <w:t xml:space="preserve"> </w:t>
      </w:r>
      <w:r w:rsidRPr="009100B1">
        <w:rPr>
          <w:rFonts w:ascii="Calibri" w:hAnsi="Calibri" w:cs="Calibri"/>
        </w:rPr>
        <w:t xml:space="preserve">the </w:t>
      </w:r>
      <w:r w:rsidR="009F259E" w:rsidRPr="009100B1">
        <w:rPr>
          <w:rFonts w:ascii="Calibri" w:hAnsi="Calibri" w:cs="Calibri"/>
        </w:rPr>
        <w:t>tensile strength, thermal</w:t>
      </w:r>
      <w:r w:rsidR="00AB7403" w:rsidRPr="009100B1">
        <w:rPr>
          <w:rFonts w:ascii="Calibri" w:hAnsi="Calibri" w:cs="Calibri"/>
        </w:rPr>
        <w:t xml:space="preserve">, and </w:t>
      </w:r>
      <w:r w:rsidR="009F259E" w:rsidRPr="009100B1">
        <w:rPr>
          <w:rFonts w:ascii="Calibri" w:hAnsi="Calibri" w:cs="Calibri"/>
        </w:rPr>
        <w:t>mechanical durability</w:t>
      </w:r>
      <w:r w:rsidRPr="009100B1">
        <w:rPr>
          <w:rFonts w:ascii="Calibri" w:hAnsi="Calibri" w:cs="Calibri"/>
        </w:rPr>
        <w:t xml:space="preserve"> of the membranes</w:t>
      </w:r>
      <w:sdt>
        <w:sdtPr>
          <w:rPr>
            <w:rFonts w:ascii="Calibri" w:hAnsi="Calibri" w:cs="Calibri"/>
            <w:vertAlign w:val="superscript"/>
          </w:rPr>
          <w:tag w:val="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"/>
          <w:id w:val="281769503"/>
          <w:placeholder>
            <w:docPart w:val="DefaultPlaceholder_-1854013440"/>
          </w:placeholder>
        </w:sdtPr>
        <w:sdtEndPr/>
        <w:sdtContent>
          <w:r w:rsidR="009326DC" w:rsidRPr="009100B1">
            <w:rPr>
              <w:rFonts w:ascii="Calibri" w:hAnsi="Calibri" w:cs="Calibri"/>
              <w:vertAlign w:val="superscript"/>
            </w:rPr>
            <w:t>7,30,31</w:t>
          </w:r>
        </w:sdtContent>
      </w:sdt>
      <w:r w:rsidR="009F259E" w:rsidRPr="009100B1">
        <w:rPr>
          <w:rFonts w:ascii="Calibri" w:hAnsi="Calibri" w:cs="Calibri"/>
        </w:rPr>
        <w:t>.</w:t>
      </w:r>
    </w:p>
    <w:p w14:paraId="59E4448D" w14:textId="77777777" w:rsidR="00482E0D" w:rsidRPr="009100B1" w:rsidRDefault="00482E0D" w:rsidP="009100B1">
      <w:pPr>
        <w:spacing w:after="0" w:line="240" w:lineRule="auto"/>
        <w:jc w:val="both"/>
        <w:rPr>
          <w:rFonts w:ascii="Calibri" w:hAnsi="Calibri" w:cs="Calibri"/>
        </w:rPr>
      </w:pPr>
    </w:p>
    <w:p w14:paraId="3A80F51D" w14:textId="28B12F80" w:rsidR="005C65C3" w:rsidRDefault="003A5718" w:rsidP="009100B1">
      <w:pPr>
        <w:spacing w:after="0" w:line="240" w:lineRule="auto"/>
        <w:jc w:val="both"/>
        <w:rPr>
          <w:rFonts w:ascii="Calibri" w:hAnsi="Calibri" w:cs="Calibri"/>
        </w:rPr>
      </w:pPr>
      <w:r w:rsidRPr="009100B1">
        <w:rPr>
          <w:rFonts w:ascii="Calibri" w:hAnsi="Calibri" w:cs="Calibri"/>
        </w:rPr>
        <w:t>Compared with through</w:t>
      </w:r>
      <w:r w:rsidRPr="009100B1">
        <w:rPr>
          <w:rFonts w:ascii="Cambria Math" w:hAnsi="Cambria Math" w:cs="Cambria Math"/>
        </w:rPr>
        <w:t>‑</w:t>
      </w:r>
      <w:r w:rsidRPr="009100B1">
        <w:rPr>
          <w:rFonts w:ascii="Calibri" w:hAnsi="Calibri" w:cs="Calibri"/>
        </w:rPr>
        <w:t>plane conductivity measurements, where the membrane is commonly compressed between electrodes to minimize interfacial contact resistance, the in</w:t>
      </w:r>
      <w:r w:rsidRPr="009100B1">
        <w:rPr>
          <w:rFonts w:ascii="Cambria Math" w:hAnsi="Cambria Math" w:cs="Cambria Math"/>
        </w:rPr>
        <w:t>‑</w:t>
      </w:r>
      <w:r w:rsidRPr="009100B1">
        <w:rPr>
          <w:rFonts w:ascii="Calibri" w:hAnsi="Calibri" w:cs="Calibri"/>
        </w:rPr>
        <w:t>plane setup avoids sustained through</w:t>
      </w:r>
      <w:r w:rsidRPr="009100B1">
        <w:rPr>
          <w:rFonts w:ascii="Cambria Math" w:hAnsi="Cambria Math" w:cs="Cambria Math"/>
        </w:rPr>
        <w:t>‑</w:t>
      </w:r>
      <w:r w:rsidRPr="009100B1">
        <w:rPr>
          <w:rFonts w:ascii="Calibri" w:hAnsi="Calibri" w:cs="Calibri"/>
        </w:rPr>
        <w:t>thickness loading during the measurement</w:t>
      </w:r>
      <w:sdt>
        <w:sdtPr>
          <w:rPr>
            <w:rFonts w:ascii="Calibri" w:hAnsi="Calibri" w:cs="Calibri"/>
            <w:vertAlign w:val="superscript"/>
          </w:rPr>
          <w:tag w:val="MENDELEY_CITATION_v3_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"/>
          <w:id w:val="-1548908491"/>
          <w:placeholder>
            <w:docPart w:val="DefaultPlaceholder_-1854013440"/>
          </w:placeholder>
        </w:sdtPr>
        <w:sdtEndPr/>
        <w:sdtContent>
          <w:r w:rsidR="009326DC" w:rsidRPr="009100B1">
            <w:rPr>
              <w:rFonts w:ascii="Calibri" w:hAnsi="Calibri" w:cs="Calibri"/>
              <w:vertAlign w:val="superscript"/>
            </w:rPr>
            <w:t>26</w:t>
          </w:r>
        </w:sdtContent>
      </w:sdt>
      <w:r w:rsidRPr="009100B1">
        <w:rPr>
          <w:rFonts w:ascii="Calibri" w:hAnsi="Calibri" w:cs="Calibri"/>
        </w:rPr>
        <w:t xml:space="preserve">. </w:t>
      </w:r>
      <w:r w:rsidR="009B683D" w:rsidRPr="009100B1">
        <w:rPr>
          <w:rFonts w:ascii="Calibri" w:hAnsi="Calibri" w:cs="Calibri"/>
        </w:rPr>
        <w:t xml:space="preserve">When temperature and humidity </w:t>
      </w:r>
      <w:r w:rsidR="00E706D1" w:rsidRPr="009100B1">
        <w:rPr>
          <w:rFonts w:ascii="Calibri" w:hAnsi="Calibri" w:cs="Calibri"/>
        </w:rPr>
        <w:t>chan</w:t>
      </w:r>
      <w:r w:rsidR="00A266E6" w:rsidRPr="009100B1">
        <w:rPr>
          <w:rFonts w:ascii="Calibri" w:hAnsi="Calibri" w:cs="Calibri"/>
        </w:rPr>
        <w:t>ge,</w:t>
      </w:r>
      <w:r w:rsidR="009B683D" w:rsidRPr="009100B1">
        <w:rPr>
          <w:rFonts w:ascii="Calibri" w:hAnsi="Calibri" w:cs="Calibri"/>
        </w:rPr>
        <w:t xml:space="preserve"> </w:t>
      </w:r>
      <w:r w:rsidR="00A266E6" w:rsidRPr="009100B1">
        <w:rPr>
          <w:rFonts w:ascii="Calibri" w:hAnsi="Calibri" w:cs="Calibri"/>
        </w:rPr>
        <w:t>it becomes</w:t>
      </w:r>
      <w:r w:rsidR="009B683D" w:rsidRPr="009100B1">
        <w:rPr>
          <w:rFonts w:ascii="Calibri" w:hAnsi="Calibri" w:cs="Calibri"/>
        </w:rPr>
        <w:t xml:space="preserve"> advantageous for </w:t>
      </w:r>
      <w:r w:rsidR="0011393C">
        <w:rPr>
          <w:rFonts w:ascii="Calibri" w:hAnsi="Calibri" w:cs="Calibri"/>
        </w:rPr>
        <w:t xml:space="preserve">biopolymer </w:t>
      </w:r>
      <w:r w:rsidR="009B683D" w:rsidRPr="009100B1">
        <w:rPr>
          <w:rFonts w:ascii="Calibri" w:hAnsi="Calibri" w:cs="Calibri"/>
        </w:rPr>
        <w:t>PEMs because hydration</w:t>
      </w:r>
      <w:r w:rsidR="009B683D" w:rsidRPr="009100B1">
        <w:rPr>
          <w:rFonts w:ascii="Cambria Math" w:hAnsi="Cambria Math" w:cs="Cambria Math"/>
        </w:rPr>
        <w:t>‑</w:t>
      </w:r>
      <w:r w:rsidR="009B683D" w:rsidRPr="009100B1">
        <w:rPr>
          <w:rFonts w:ascii="Calibri" w:hAnsi="Calibri" w:cs="Calibri"/>
        </w:rPr>
        <w:t xml:space="preserve">induced </w:t>
      </w:r>
      <w:r w:rsidR="009B683D" w:rsidRPr="009100B1">
        <w:rPr>
          <w:rFonts w:ascii="Calibri" w:hAnsi="Calibri" w:cs="Calibri"/>
        </w:rPr>
        <w:lastRenderedPageBreak/>
        <w:t xml:space="preserve">swelling and </w:t>
      </w:r>
      <w:r w:rsidR="0037088A" w:rsidRPr="009100B1">
        <w:rPr>
          <w:rFonts w:ascii="Calibri" w:hAnsi="Calibri" w:cs="Calibri"/>
        </w:rPr>
        <w:t>plasticization/</w:t>
      </w:r>
      <w:r w:rsidR="009B683D" w:rsidRPr="009100B1">
        <w:rPr>
          <w:rFonts w:ascii="Calibri" w:hAnsi="Calibri" w:cs="Calibri"/>
        </w:rPr>
        <w:t>softening make the effective contact area drift under compression</w:t>
      </w:r>
      <w:sdt>
        <w:sdtPr>
          <w:rPr>
            <w:rFonts w:ascii="Calibri" w:hAnsi="Calibri" w:cs="Calibri"/>
            <w:vertAlign w:val="superscript"/>
          </w:rPr>
          <w:tag w:val="MENDELEY_CITATION_v3_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"/>
          <w:id w:val="175392856"/>
          <w:placeholder>
            <w:docPart w:val="DefaultPlaceholder_-1854013440"/>
          </w:placeholder>
        </w:sdtPr>
        <w:sdtEndPr/>
        <w:sdtContent>
          <w:r w:rsidR="009326DC" w:rsidRPr="009100B1">
            <w:rPr>
              <w:rFonts w:ascii="Calibri" w:hAnsi="Calibri" w:cs="Calibri"/>
              <w:vertAlign w:val="superscript"/>
            </w:rPr>
            <w:t>32</w:t>
          </w:r>
        </w:sdtContent>
      </w:sdt>
      <w:r w:rsidR="00233223" w:rsidRPr="009100B1">
        <w:rPr>
          <w:rFonts w:ascii="Calibri" w:hAnsi="Calibri" w:cs="Calibri"/>
        </w:rPr>
        <w:t>.</w:t>
      </w:r>
      <w:r w:rsidRPr="009100B1">
        <w:rPr>
          <w:rFonts w:ascii="Calibri" w:hAnsi="Calibri" w:cs="Calibri"/>
        </w:rPr>
        <w:t xml:space="preserve"> As a result, in</w:t>
      </w:r>
      <w:r w:rsidRPr="009100B1">
        <w:rPr>
          <w:rFonts w:ascii="Cambria Math" w:hAnsi="Cambria Math" w:cs="Cambria Math"/>
        </w:rPr>
        <w:t>‑</w:t>
      </w:r>
      <w:r w:rsidRPr="009100B1">
        <w:rPr>
          <w:rFonts w:ascii="Calibri" w:hAnsi="Calibri" w:cs="Calibri"/>
        </w:rPr>
        <w:t>plane configuration can</w:t>
      </w:r>
      <w:r w:rsidR="00A266E6" w:rsidRPr="009100B1">
        <w:rPr>
          <w:rFonts w:ascii="Calibri" w:hAnsi="Calibri" w:cs="Calibri"/>
        </w:rPr>
        <w:t xml:space="preserve"> </w:t>
      </w:r>
      <w:r w:rsidRPr="009100B1">
        <w:rPr>
          <w:rFonts w:ascii="Calibri" w:hAnsi="Calibri" w:cs="Calibri"/>
        </w:rPr>
        <w:t>improve reproducibility when comparing membranes with different MOF loadings (which can differ in water uptake and mechanical properties, etc.) and dispersion quality</w:t>
      </w:r>
      <w:r w:rsidR="00723C00" w:rsidRPr="009100B1">
        <w:rPr>
          <w:rFonts w:ascii="Calibri" w:hAnsi="Calibri" w:cs="Calibri"/>
          <w:vertAlign w:val="superscript"/>
        </w:rPr>
        <w:t>26</w:t>
      </w:r>
      <w:r w:rsidR="00B83346" w:rsidRPr="009100B1">
        <w:rPr>
          <w:rFonts w:ascii="Calibri" w:hAnsi="Calibri" w:cs="Calibri"/>
        </w:rPr>
        <w:t>.</w:t>
      </w:r>
      <w:r w:rsidR="001C5E89">
        <w:rPr>
          <w:rFonts w:ascii="Calibri" w:hAnsi="Calibri" w:cs="Calibri"/>
        </w:rPr>
        <w:t xml:space="preserve"> </w:t>
      </w:r>
      <w:bookmarkStart w:id="46" w:name="OLE_LINK16"/>
      <w:commentRangeStart w:id="47"/>
      <w:commentRangeStart w:id="48"/>
      <w:r w:rsidRPr="005C65C3">
        <w:rPr>
          <w:rFonts w:ascii="Calibri" w:hAnsi="Calibri" w:cs="Calibri"/>
        </w:rPr>
        <w:t>Compared to conventional through-plane measurements, this approach offers improved reproducibility and reduced interfacial contact resistance, making it particularly suitable for comparative evaluation of membranes with varying compositions</w:t>
      </w:r>
      <w:bookmarkEnd w:id="46"/>
      <w:commentRangeEnd w:id="47"/>
      <w:r w:rsidRPr="005C65C3">
        <w:rPr>
          <w:rStyle w:val="CommentReference"/>
          <w:rFonts w:ascii="Calibri" w:hAnsi="Calibri" w:cs="Calibri"/>
          <w:sz w:val="24"/>
          <w:szCs w:val="24"/>
        </w:rPr>
        <w:commentReference w:id="47"/>
      </w:r>
      <w:commentRangeEnd w:id="48"/>
      <w:r w:rsidR="00437862">
        <w:rPr>
          <w:rStyle w:val="CommentReference"/>
        </w:rPr>
        <w:commentReference w:id="48"/>
      </w:r>
      <w:r w:rsidRPr="005C65C3">
        <w:rPr>
          <w:rFonts w:ascii="Calibri" w:hAnsi="Calibri" w:cs="Calibri"/>
        </w:rPr>
        <w:t>.</w:t>
      </w:r>
    </w:p>
    <w:p w14:paraId="7B736374" w14:textId="77777777" w:rsidR="005C65C3" w:rsidRDefault="005C65C3" w:rsidP="009100B1">
      <w:pPr>
        <w:spacing w:after="0" w:line="240" w:lineRule="auto"/>
        <w:jc w:val="both"/>
        <w:rPr>
          <w:rFonts w:ascii="Calibri" w:hAnsi="Calibri" w:cs="Calibri"/>
        </w:rPr>
      </w:pPr>
    </w:p>
    <w:p w14:paraId="5BE79363" w14:textId="7326EA7B" w:rsidR="00FC6EBC" w:rsidRDefault="003A5718" w:rsidP="009100B1">
      <w:pPr>
        <w:spacing w:after="0" w:line="240" w:lineRule="auto"/>
        <w:jc w:val="both"/>
        <w:rPr>
          <w:rFonts w:ascii="Calibri" w:hAnsi="Calibri" w:cs="Calibri"/>
        </w:rPr>
      </w:pPr>
      <w:r w:rsidRPr="00706F64">
        <w:rPr>
          <w:rFonts w:ascii="Calibri" w:hAnsi="Calibri" w:cs="Calibri"/>
          <w:kern w:val="0"/>
        </w:rPr>
        <w:t xml:space="preserve">One limitation of this method is that, although </w:t>
      </w:r>
      <w:r w:rsidR="00A122C7">
        <w:rPr>
          <w:rFonts w:ascii="Calibri" w:hAnsi="Calibri" w:cs="Calibri"/>
          <w:kern w:val="0"/>
        </w:rPr>
        <w:t>it</w:t>
      </w:r>
      <w:r w:rsidRPr="00706F64">
        <w:rPr>
          <w:rFonts w:ascii="Calibri" w:hAnsi="Calibri" w:cs="Calibri"/>
          <w:kern w:val="0"/>
        </w:rPr>
        <w:t xml:space="preserve"> reduces </w:t>
      </w:r>
      <w:r w:rsidR="00A122C7">
        <w:rPr>
          <w:rFonts w:ascii="Calibri" w:hAnsi="Calibri" w:cs="Calibri"/>
          <w:kern w:val="0"/>
        </w:rPr>
        <w:t xml:space="preserve">the </w:t>
      </w:r>
      <w:r w:rsidRPr="00706F64">
        <w:rPr>
          <w:rFonts w:ascii="Calibri" w:hAnsi="Calibri" w:cs="Calibri"/>
          <w:kern w:val="0"/>
        </w:rPr>
        <w:t>electrode–membrane interfacial effects compared with through-plane conductivity measurement</w:t>
      </w:r>
      <w:r w:rsidR="00A122C7">
        <w:rPr>
          <w:rFonts w:ascii="Calibri" w:hAnsi="Calibri" w:cs="Calibri"/>
          <w:kern w:val="0"/>
        </w:rPr>
        <w:t xml:space="preserve"> setup</w:t>
      </w:r>
      <w:r w:rsidRPr="00706F64">
        <w:rPr>
          <w:rFonts w:ascii="Calibri" w:hAnsi="Calibri" w:cs="Calibri"/>
          <w:kern w:val="0"/>
        </w:rPr>
        <w:t>, it does not directly reflect the through-thickness proton transport and should therefore be regarded as complementary rather than equivalent to through-plane methods.</w:t>
      </w:r>
      <w:r>
        <w:rPr>
          <w:rFonts w:ascii="Calibri" w:hAnsi="Calibri" w:cs="Calibri"/>
          <w:kern w:val="0"/>
        </w:rPr>
        <w:t xml:space="preserve"> In summary, </w:t>
      </w:r>
      <w:bookmarkStart w:id="49" w:name="_Hlk227773774"/>
      <w:r>
        <w:rPr>
          <w:rFonts w:ascii="Calibri" w:hAnsi="Calibri" w:cs="Calibri"/>
        </w:rPr>
        <w:t>t</w:t>
      </w:r>
      <w:r w:rsidR="001C5E89" w:rsidRPr="001C5E89">
        <w:rPr>
          <w:rFonts w:ascii="Calibri" w:hAnsi="Calibri" w:cs="Calibri"/>
        </w:rPr>
        <w:t xml:space="preserve">his method provides a reproducible and accessible approach for evaluating proton conductivity in sustainable </w:t>
      </w:r>
      <w:r w:rsidR="00FC37EA">
        <w:rPr>
          <w:rFonts w:ascii="Calibri" w:hAnsi="Calibri" w:cs="Calibri"/>
        </w:rPr>
        <w:t>MMMs</w:t>
      </w:r>
      <w:r w:rsidR="001C5E89" w:rsidRPr="001C5E89">
        <w:rPr>
          <w:rFonts w:ascii="Calibri" w:hAnsi="Calibri" w:cs="Calibri"/>
        </w:rPr>
        <w:t>, enabling systematic comparison of materials under controlled</w:t>
      </w:r>
      <w:r w:rsidR="00370BFC">
        <w:rPr>
          <w:rFonts w:ascii="Calibri" w:hAnsi="Calibri" w:cs="Calibri"/>
        </w:rPr>
        <w:t xml:space="preserve"> temperature and humidity</w:t>
      </w:r>
      <w:r w:rsidR="001C5E89">
        <w:rPr>
          <w:rFonts w:ascii="Calibri" w:hAnsi="Calibri" w:cs="Calibri"/>
        </w:rPr>
        <w:t xml:space="preserve">. </w:t>
      </w:r>
      <w:r w:rsidR="005235CA">
        <w:rPr>
          <w:rFonts w:ascii="Calibri" w:hAnsi="Calibri" w:cs="Calibri"/>
        </w:rPr>
        <w:t>This approach can be</w:t>
      </w:r>
      <w:r w:rsidR="001C5E89" w:rsidRPr="001C5E89">
        <w:rPr>
          <w:rFonts w:ascii="Calibri" w:hAnsi="Calibri" w:cs="Calibri"/>
        </w:rPr>
        <w:t xml:space="preserve"> </w:t>
      </w:r>
      <w:r w:rsidR="00DC6DBC">
        <w:rPr>
          <w:rFonts w:ascii="Calibri" w:hAnsi="Calibri" w:cs="Calibri"/>
        </w:rPr>
        <w:t xml:space="preserve">applied </w:t>
      </w:r>
      <w:r w:rsidR="003C5E23">
        <w:rPr>
          <w:rFonts w:ascii="Calibri" w:hAnsi="Calibri" w:cs="Calibri"/>
        </w:rPr>
        <w:t xml:space="preserve">to the development and </w:t>
      </w:r>
      <w:r w:rsidR="001C5E89" w:rsidRPr="001C5E89">
        <w:rPr>
          <w:rFonts w:ascii="Calibri" w:hAnsi="Calibri" w:cs="Calibri"/>
        </w:rPr>
        <w:t xml:space="preserve">optimization of </w:t>
      </w:r>
      <w:r w:rsidR="003C5E23">
        <w:rPr>
          <w:rFonts w:ascii="Calibri" w:hAnsi="Calibri" w:cs="Calibri"/>
        </w:rPr>
        <w:t>PEMFCs</w:t>
      </w:r>
      <w:r w:rsidR="00FD5728">
        <w:rPr>
          <w:rFonts w:ascii="Calibri" w:hAnsi="Calibri" w:cs="Calibri"/>
        </w:rPr>
        <w:t xml:space="preserve">. </w:t>
      </w:r>
    </w:p>
    <w:bookmarkEnd w:id="49"/>
    <w:p w14:paraId="685D4368" w14:textId="77777777" w:rsidR="00832566" w:rsidRPr="009100B1" w:rsidRDefault="00832566" w:rsidP="009100B1">
      <w:pPr>
        <w:spacing w:after="0" w:line="240" w:lineRule="auto"/>
        <w:jc w:val="both"/>
        <w:rPr>
          <w:rFonts w:ascii="Calibri" w:hAnsi="Calibri" w:cs="Calibri"/>
        </w:rPr>
      </w:pPr>
    </w:p>
    <w:p w14:paraId="6BA6961C" w14:textId="0721D000" w:rsidR="007B725D" w:rsidRPr="009100B1" w:rsidRDefault="003A5718" w:rsidP="009100B1">
      <w:pPr>
        <w:pStyle w:val="Heading1"/>
        <w:spacing w:before="0" w:after="0" w:line="240" w:lineRule="auto"/>
        <w:jc w:val="both"/>
        <w:rPr>
          <w:rFonts w:ascii="Calibri" w:hAnsi="Calibri" w:cs="Calibri"/>
          <w:b/>
          <w:bCs/>
          <w:color w:val="auto"/>
          <w:sz w:val="24"/>
          <w:szCs w:val="24"/>
        </w:rPr>
      </w:pPr>
      <w:r w:rsidRPr="009100B1">
        <w:rPr>
          <w:rFonts w:ascii="Calibri" w:hAnsi="Calibri" w:cs="Calibri"/>
          <w:b/>
          <w:bCs/>
          <w:color w:val="auto"/>
          <w:sz w:val="24"/>
          <w:szCs w:val="24"/>
        </w:rPr>
        <w:t>ACKNOWLEDGMENTS</w:t>
      </w:r>
    </w:p>
    <w:p w14:paraId="67EF3E0B" w14:textId="18E6718D" w:rsidR="00236C18" w:rsidRDefault="003A5718" w:rsidP="009100B1">
      <w:pPr>
        <w:spacing w:after="0" w:line="240" w:lineRule="auto"/>
        <w:jc w:val="both"/>
        <w:rPr>
          <w:rFonts w:ascii="Calibri" w:hAnsi="Calibri" w:cs="Calibri"/>
        </w:rPr>
      </w:pPr>
      <w:r w:rsidRPr="009100B1">
        <w:rPr>
          <w:rFonts w:ascii="Calibri" w:hAnsi="Calibri" w:cs="Calibri"/>
        </w:rPr>
        <w:t>We acknowledge funding from the French National Research Agency (ANR) through the project “MOF/Bio-polymer mixed-matrix membranes: Unravelling the complexity of sustainable and high proton conducting systems (MOFUEL)” (ANR</w:t>
      </w:r>
      <w:r w:rsidRPr="009100B1">
        <w:rPr>
          <w:rFonts w:ascii="Cambria Math" w:hAnsi="Cambria Math" w:cs="Cambria Math"/>
        </w:rPr>
        <w:t>‑</w:t>
      </w:r>
      <w:r w:rsidRPr="009100B1">
        <w:rPr>
          <w:rFonts w:ascii="Calibri" w:hAnsi="Calibri" w:cs="Calibri"/>
        </w:rPr>
        <w:t>23</w:t>
      </w:r>
      <w:r w:rsidRPr="009100B1">
        <w:rPr>
          <w:rFonts w:ascii="Cambria Math" w:hAnsi="Cambria Math" w:cs="Cambria Math"/>
        </w:rPr>
        <w:t>‑</w:t>
      </w:r>
      <w:r w:rsidRPr="009100B1">
        <w:rPr>
          <w:rFonts w:ascii="Calibri" w:hAnsi="Calibri" w:cs="Calibri"/>
        </w:rPr>
        <w:t>CE50</w:t>
      </w:r>
      <w:r w:rsidRPr="009100B1">
        <w:rPr>
          <w:rFonts w:ascii="Cambria Math" w:hAnsi="Cambria Math" w:cs="Cambria Math"/>
        </w:rPr>
        <w:t>‑</w:t>
      </w:r>
      <w:r w:rsidRPr="009100B1">
        <w:rPr>
          <w:rFonts w:ascii="Calibri" w:hAnsi="Calibri" w:cs="Calibri"/>
        </w:rPr>
        <w:t xml:space="preserve">0014). This work was also supported by ESPCI and ENS-PSL. </w:t>
      </w:r>
    </w:p>
    <w:p w14:paraId="42CA1ACD" w14:textId="77777777" w:rsidR="00E62E84" w:rsidRPr="009100B1" w:rsidRDefault="00E62E84" w:rsidP="009100B1">
      <w:pPr>
        <w:spacing w:after="0" w:line="240" w:lineRule="auto"/>
        <w:jc w:val="both"/>
        <w:rPr>
          <w:rFonts w:ascii="Calibri" w:hAnsi="Calibri" w:cs="Calibri"/>
        </w:rPr>
      </w:pPr>
    </w:p>
    <w:p w14:paraId="006769C3" w14:textId="6FABBAF6" w:rsidR="00AA05B5" w:rsidRPr="009100B1" w:rsidRDefault="003A5718" w:rsidP="009100B1">
      <w:pPr>
        <w:spacing w:after="0" w:line="240" w:lineRule="auto"/>
        <w:jc w:val="both"/>
        <w:rPr>
          <w:rFonts w:ascii="Calibri" w:hAnsi="Calibri" w:cs="Calibri"/>
        </w:rPr>
      </w:pPr>
      <w:r w:rsidRPr="009100B1">
        <w:rPr>
          <w:rFonts w:ascii="Calibri" w:hAnsi="Calibri" w:cs="Calibri"/>
        </w:rPr>
        <w:t xml:space="preserve">We also </w:t>
      </w:r>
      <w:r w:rsidR="001F4FE6" w:rsidRPr="009100B1">
        <w:rPr>
          <w:rFonts w:ascii="Calibri" w:hAnsi="Calibri" w:cs="Calibri"/>
        </w:rPr>
        <w:t>a</w:t>
      </w:r>
      <w:r w:rsidRPr="009100B1">
        <w:rPr>
          <w:rFonts w:ascii="Calibri" w:hAnsi="Calibri" w:cs="Calibri"/>
        </w:rPr>
        <w:t xml:space="preserve">cknowledge Artificial intelligence (AI) assistance was used in the preparation of </w:t>
      </w:r>
      <w:r w:rsidRPr="00D1454B">
        <w:rPr>
          <w:rFonts w:ascii="Calibri" w:hAnsi="Calibri" w:cs="Calibri"/>
          <w:b/>
          <w:bCs/>
        </w:rPr>
        <w:t>Figure 3</w:t>
      </w:r>
      <w:r w:rsidRPr="009100B1">
        <w:rPr>
          <w:rFonts w:ascii="Calibri" w:hAnsi="Calibri" w:cs="Calibri"/>
        </w:rPr>
        <w:t xml:space="preserve">, </w:t>
      </w:r>
      <w:r w:rsidR="001F4FE6" w:rsidRPr="009100B1">
        <w:rPr>
          <w:rFonts w:ascii="Calibri" w:hAnsi="Calibri" w:cs="Calibri"/>
        </w:rPr>
        <w:t xml:space="preserve">specifically for </w:t>
      </w:r>
      <w:r w:rsidRPr="009100B1">
        <w:rPr>
          <w:rFonts w:ascii="Calibri" w:hAnsi="Calibri" w:cs="Calibri"/>
        </w:rPr>
        <w:t xml:space="preserve">the </w:t>
      </w:r>
      <w:r w:rsidR="00D4456D" w:rsidRPr="009100B1">
        <w:rPr>
          <w:rFonts w:ascii="Calibri" w:hAnsi="Calibri" w:cs="Calibri"/>
        </w:rPr>
        <w:t xml:space="preserve">scheme representing the </w:t>
      </w:r>
      <w:r w:rsidR="006A5020" w:rsidRPr="009100B1">
        <w:rPr>
          <w:rFonts w:ascii="Calibri" w:hAnsi="Calibri" w:cs="Calibri"/>
        </w:rPr>
        <w:t>Teflon</w:t>
      </w:r>
      <w:r w:rsidRPr="009100B1">
        <w:rPr>
          <w:rFonts w:ascii="Calibri" w:hAnsi="Calibri" w:cs="Calibri"/>
        </w:rPr>
        <w:t xml:space="preserve"> proton conductivity measurement cell</w:t>
      </w:r>
      <w:r w:rsidR="001F4FE6" w:rsidRPr="009100B1">
        <w:rPr>
          <w:rFonts w:ascii="Calibri" w:hAnsi="Calibri" w:cs="Calibri"/>
        </w:rPr>
        <w:t xml:space="preserve">. </w:t>
      </w:r>
    </w:p>
    <w:p w14:paraId="25B209B4" w14:textId="77777777" w:rsidR="00CA11D5" w:rsidRPr="009100B1" w:rsidRDefault="00CA11D5" w:rsidP="009100B1">
      <w:pPr>
        <w:spacing w:after="0" w:line="240" w:lineRule="auto"/>
        <w:jc w:val="both"/>
        <w:rPr>
          <w:rFonts w:ascii="Calibri" w:hAnsi="Calibri" w:cs="Calibri"/>
        </w:rPr>
      </w:pPr>
    </w:p>
    <w:p w14:paraId="46F5D301" w14:textId="77777777" w:rsidR="001F33B2" w:rsidRDefault="003A5718" w:rsidP="009100B1">
      <w:pPr>
        <w:spacing w:after="0" w:line="240" w:lineRule="auto"/>
        <w:jc w:val="both"/>
        <w:rPr>
          <w:rFonts w:ascii="Calibri" w:hAnsi="Calibri" w:cs="Calibri"/>
        </w:rPr>
      </w:pPr>
      <w:r w:rsidRPr="009100B1">
        <w:rPr>
          <w:rFonts w:ascii="Calibri" w:hAnsi="Calibri" w:cs="Calibri"/>
          <w:b/>
          <w:bCs/>
        </w:rPr>
        <w:t>Disclosure:</w:t>
      </w:r>
      <w:r w:rsidR="00646B78" w:rsidRPr="009100B1">
        <w:rPr>
          <w:rFonts w:ascii="Calibri" w:hAnsi="Calibri" w:cs="Calibri"/>
        </w:rPr>
        <w:t xml:space="preserve"> </w:t>
      </w:r>
    </w:p>
    <w:p w14:paraId="0DDFE897" w14:textId="3155E318" w:rsidR="00CA11D5" w:rsidRPr="009100B1" w:rsidRDefault="003A5718" w:rsidP="009100B1">
      <w:pPr>
        <w:spacing w:after="0" w:line="240" w:lineRule="auto"/>
        <w:jc w:val="both"/>
        <w:rPr>
          <w:rFonts w:ascii="Calibri" w:hAnsi="Calibri" w:cs="Calibri"/>
        </w:rPr>
      </w:pPr>
      <w:r w:rsidRPr="009100B1">
        <w:rPr>
          <w:rFonts w:ascii="Calibri" w:hAnsi="Calibri" w:cs="Calibri"/>
          <w:kern w:val="0"/>
        </w:rPr>
        <w:t>The authors have no competing interests or conflicts of interest to disclose</w:t>
      </w:r>
      <w:r w:rsidR="00DF487B" w:rsidRPr="009100B1">
        <w:rPr>
          <w:rFonts w:ascii="Calibri" w:hAnsi="Calibri" w:cs="Calibri"/>
          <w:kern w:val="0"/>
        </w:rPr>
        <w:t xml:space="preserve">. </w:t>
      </w:r>
    </w:p>
    <w:p w14:paraId="413DFF7C" w14:textId="77777777" w:rsidR="00CA11D5" w:rsidRPr="009100B1" w:rsidRDefault="00CA11D5" w:rsidP="009100B1">
      <w:pPr>
        <w:spacing w:after="0" w:line="240" w:lineRule="auto"/>
        <w:jc w:val="both"/>
        <w:rPr>
          <w:rFonts w:ascii="Calibri" w:hAnsi="Calibri" w:cs="Calibri"/>
        </w:rPr>
      </w:pPr>
    </w:p>
    <w:p w14:paraId="38CF6839" w14:textId="77777777" w:rsidR="0038579A" w:rsidRDefault="003A5718" w:rsidP="009100B1">
      <w:pPr>
        <w:autoSpaceDE w:val="0"/>
        <w:autoSpaceDN w:val="0"/>
        <w:adjustRightInd w:val="0"/>
        <w:spacing w:after="0" w:line="240" w:lineRule="auto"/>
        <w:jc w:val="both"/>
        <w:rPr>
          <w:rFonts w:ascii="Calibri" w:hAnsi="Calibri" w:cs="Calibri"/>
          <w:b/>
          <w:bCs/>
        </w:rPr>
      </w:pPr>
      <w:r w:rsidRPr="009100B1">
        <w:rPr>
          <w:rFonts w:ascii="Calibri" w:hAnsi="Calibri" w:cs="Calibri"/>
          <w:b/>
          <w:bCs/>
        </w:rPr>
        <w:t>Authors contribution:</w:t>
      </w:r>
      <w:r w:rsidR="000372F1" w:rsidRPr="009100B1">
        <w:rPr>
          <w:rFonts w:ascii="Calibri" w:hAnsi="Calibri" w:cs="Calibri"/>
          <w:b/>
          <w:bCs/>
        </w:rPr>
        <w:t xml:space="preserve"> </w:t>
      </w:r>
    </w:p>
    <w:p w14:paraId="1967F6CA" w14:textId="70EFC116" w:rsidR="006A5020" w:rsidRPr="009100B1" w:rsidRDefault="003A5718" w:rsidP="009100B1">
      <w:pPr>
        <w:autoSpaceDE w:val="0"/>
        <w:autoSpaceDN w:val="0"/>
        <w:adjustRightInd w:val="0"/>
        <w:spacing w:after="0" w:line="240" w:lineRule="auto"/>
        <w:jc w:val="both"/>
        <w:rPr>
          <w:rFonts w:ascii="Calibri" w:hAnsi="Calibri" w:cs="Calibri"/>
          <w:b/>
          <w:bCs/>
          <w:kern w:val="0"/>
        </w:rPr>
      </w:pPr>
      <w:r w:rsidRPr="0038579A">
        <w:rPr>
          <w:rFonts w:ascii="Calibri" w:hAnsi="Calibri" w:cs="Calibri"/>
          <w:kern w:val="0"/>
        </w:rPr>
        <w:t xml:space="preserve">Conceptualization: E.M., E.A., V.P., and C.S.; Data curation: E.M., and E.A.; Formal analysis: E.M., E.A., V.P., and C.S; Funding acquisition: V.P., and C.S.; Methodology: E.M., E.A, V.P.; Project Administration: V.P., and C.S.; Resources: V.P., and C.S.; Software: E.M. and E.A.; Supervision: V.P., and C.S.; Validation: E.M., E.A., V.P., and C.S.; Visualization: E.M., </w:t>
      </w:r>
      <w:r w:rsidR="00B15C79" w:rsidRPr="0038579A">
        <w:rPr>
          <w:rFonts w:ascii="Calibri" w:hAnsi="Calibri" w:cs="Calibri"/>
          <w:kern w:val="0"/>
        </w:rPr>
        <w:t>E</w:t>
      </w:r>
      <w:r w:rsidRPr="0038579A">
        <w:rPr>
          <w:rFonts w:ascii="Calibri" w:hAnsi="Calibri" w:cs="Calibri"/>
          <w:kern w:val="0"/>
        </w:rPr>
        <w:t>.</w:t>
      </w:r>
      <w:r w:rsidR="00B15C79" w:rsidRPr="0038579A">
        <w:rPr>
          <w:rFonts w:ascii="Calibri" w:hAnsi="Calibri" w:cs="Calibri"/>
          <w:kern w:val="0"/>
        </w:rPr>
        <w:t>A</w:t>
      </w:r>
      <w:r w:rsidRPr="0038579A">
        <w:rPr>
          <w:rFonts w:ascii="Calibri" w:hAnsi="Calibri" w:cs="Calibri"/>
          <w:kern w:val="0"/>
        </w:rPr>
        <w:t>.; Writing</w:t>
      </w:r>
      <w:r w:rsidR="00C728A6" w:rsidRPr="0038579A">
        <w:rPr>
          <w:rFonts w:ascii="Calibri" w:hAnsi="Calibri" w:cs="Calibri"/>
          <w:kern w:val="0"/>
        </w:rPr>
        <w:t xml:space="preserve"> </w:t>
      </w:r>
      <w:r w:rsidRPr="0038579A">
        <w:rPr>
          <w:rFonts w:ascii="Calibri" w:hAnsi="Calibri" w:cs="Calibri"/>
          <w:kern w:val="0"/>
        </w:rPr>
        <w:t>original draft: E.M., E.A., and V.P.; Writing review and editing: E.M., E.A., V.P., and C</w:t>
      </w:r>
      <w:r w:rsidRPr="009100B1">
        <w:rPr>
          <w:rFonts w:ascii="Calibri" w:hAnsi="Calibri" w:cs="Calibri"/>
          <w:kern w:val="0"/>
        </w:rPr>
        <w:t>.S.</w:t>
      </w:r>
    </w:p>
    <w:p w14:paraId="09811F1B" w14:textId="447359C8" w:rsidR="00CA11D5" w:rsidRPr="009100B1" w:rsidRDefault="00CA11D5" w:rsidP="009100B1">
      <w:pPr>
        <w:spacing w:after="0" w:line="240" w:lineRule="auto"/>
        <w:jc w:val="both"/>
        <w:rPr>
          <w:rFonts w:ascii="Calibri" w:hAnsi="Calibri" w:cs="Calibri"/>
        </w:rPr>
      </w:pPr>
    </w:p>
    <w:p w14:paraId="7A0FCD55" w14:textId="654E0485" w:rsidR="002A486D" w:rsidRPr="009100B1" w:rsidRDefault="003A5718" w:rsidP="009100B1">
      <w:pPr>
        <w:pStyle w:val="Heading1"/>
        <w:spacing w:before="0" w:after="0" w:line="240" w:lineRule="auto"/>
        <w:jc w:val="both"/>
        <w:rPr>
          <w:rFonts w:ascii="Calibri" w:hAnsi="Calibri" w:cs="Calibri"/>
          <w:color w:val="auto"/>
          <w:sz w:val="24"/>
          <w:szCs w:val="24"/>
        </w:rPr>
      </w:pPr>
      <w:r w:rsidRPr="009100B1">
        <w:rPr>
          <w:rFonts w:ascii="Calibri" w:hAnsi="Calibri" w:cs="Calibri"/>
          <w:b/>
          <w:bCs/>
          <w:color w:val="auto"/>
          <w:sz w:val="24"/>
          <w:szCs w:val="24"/>
        </w:rPr>
        <w:t>REFERENCES:</w:t>
      </w:r>
      <w:bookmarkStart w:id="50" w:name="_Hlk226545122"/>
    </w:p>
    <w:bookmarkEnd w:id="50"/>
    <w:p w14:paraId="1954C9E3" w14:textId="6345BB1E" w:rsidR="00081D76" w:rsidRPr="009100B1" w:rsidRDefault="00081D76" w:rsidP="009100B1">
      <w:pPr>
        <w:spacing w:after="0" w:line="240" w:lineRule="auto"/>
        <w:ind w:firstLine="60"/>
        <w:jc w:val="both"/>
        <w:rPr>
          <w:rFonts w:ascii="Calibri" w:hAnsi="Calibri" w:cs="Calibri"/>
        </w:rPr>
      </w:pPr>
    </w:p>
    <w:p w14:paraId="036325D1" w14:textId="1A8B95C1" w:rsidR="00345B10" w:rsidRPr="00345B10" w:rsidRDefault="003A5718" w:rsidP="00345B10">
      <w:pPr>
        <w:pStyle w:val="ListParagraph"/>
        <w:numPr>
          <w:ilvl w:val="0"/>
          <w:numId w:val="29"/>
        </w:numPr>
        <w:autoSpaceDE w:val="0"/>
        <w:autoSpaceDN w:val="0"/>
        <w:adjustRightInd w:val="0"/>
        <w:spacing w:after="0" w:line="240" w:lineRule="auto"/>
        <w:jc w:val="both"/>
        <w:rPr>
          <w:rFonts w:ascii="Calibri" w:hAnsi="Calibri" w:cs="Calibri"/>
          <w:kern w:val="0"/>
        </w:rPr>
      </w:pPr>
      <w:r w:rsidRPr="00345B10">
        <w:rPr>
          <w:rFonts w:ascii="Calibri" w:hAnsi="Calibri" w:cs="Calibri"/>
          <w:kern w:val="0"/>
        </w:rPr>
        <w:t xml:space="preserve">Ahmad S, Nawaz T, Ali A, Orhan MF, Samreen A, Kannan AM. An overview of proton exchange membranes for fuel cells: Materials and manufacturing. Int J Hydrogen Energy. 2022;47(44):19086–19131. </w:t>
      </w:r>
      <w:r w:rsidR="007F35A4" w:rsidRPr="00345B10">
        <w:rPr>
          <w:rFonts w:ascii="Calibri" w:hAnsi="Calibri" w:cs="Calibri"/>
          <w:kern w:val="0"/>
        </w:rPr>
        <w:t>doi: 10.1016/j.ijhydene</w:t>
      </w:r>
      <w:r w:rsidRPr="00345B10">
        <w:rPr>
          <w:rFonts w:ascii="Calibri" w:hAnsi="Calibri" w:cs="Calibri"/>
          <w:kern w:val="0"/>
        </w:rPr>
        <w:t>.2022.04.099</w:t>
      </w:r>
    </w:p>
    <w:p w14:paraId="0DAE6B3E" w14:textId="77777777" w:rsidR="00345B10" w:rsidRPr="00345B10" w:rsidRDefault="003A5718" w:rsidP="00345B10">
      <w:pPr>
        <w:pStyle w:val="ListParagraph"/>
        <w:numPr>
          <w:ilvl w:val="0"/>
          <w:numId w:val="29"/>
        </w:numPr>
        <w:autoSpaceDE w:val="0"/>
        <w:autoSpaceDN w:val="0"/>
        <w:adjustRightInd w:val="0"/>
        <w:spacing w:after="0" w:line="240" w:lineRule="auto"/>
        <w:jc w:val="both"/>
        <w:rPr>
          <w:rFonts w:ascii="Calibri" w:hAnsi="Calibri" w:cs="Calibri"/>
          <w:kern w:val="0"/>
        </w:rPr>
      </w:pPr>
      <w:r w:rsidRPr="00345B10">
        <w:rPr>
          <w:rFonts w:ascii="Calibri" w:hAnsi="Calibri" w:cs="Calibri"/>
          <w:kern w:val="0"/>
        </w:rPr>
        <w:t>Abdin Z, Zafaranloo A, Rafiee A, Mérida W, Lipiński W, Khalilpour KR. Hydrogen as an energy vector. Renew Sustain Energy Rev. 2020;120. doi:10.1016/j.rser.2019.109620</w:t>
      </w:r>
    </w:p>
    <w:p w14:paraId="7754D25B" w14:textId="77777777" w:rsidR="00345B10" w:rsidRPr="00345B10" w:rsidRDefault="003A5718" w:rsidP="00345B10">
      <w:pPr>
        <w:pStyle w:val="ListParagraph"/>
        <w:numPr>
          <w:ilvl w:val="0"/>
          <w:numId w:val="29"/>
        </w:numPr>
        <w:autoSpaceDE w:val="0"/>
        <w:autoSpaceDN w:val="0"/>
        <w:adjustRightInd w:val="0"/>
        <w:spacing w:after="0" w:line="240" w:lineRule="auto"/>
        <w:jc w:val="both"/>
        <w:rPr>
          <w:rFonts w:ascii="Calibri" w:hAnsi="Calibri" w:cs="Calibri"/>
          <w:kern w:val="0"/>
        </w:rPr>
      </w:pPr>
      <w:r w:rsidRPr="00345B10">
        <w:rPr>
          <w:rFonts w:ascii="Calibri" w:hAnsi="Calibri" w:cs="Calibri"/>
          <w:kern w:val="0"/>
        </w:rPr>
        <w:t>Alaswad A, Palumbo A, Dassisti M, Olabi AG. Fuel cell technologies, applications, and state of the art. A reference guide. Ref Modul Mater Sci Mater Eng. 2016. doi:10.1016/B978-0-12-803581-8.04009-1</w:t>
      </w:r>
    </w:p>
    <w:p w14:paraId="0C16ED0A" w14:textId="44B68556" w:rsidR="00345B10" w:rsidRPr="00345B10" w:rsidRDefault="003A5718" w:rsidP="00345B10">
      <w:pPr>
        <w:pStyle w:val="ListParagraph"/>
        <w:numPr>
          <w:ilvl w:val="0"/>
          <w:numId w:val="29"/>
        </w:numPr>
        <w:autoSpaceDE w:val="0"/>
        <w:autoSpaceDN w:val="0"/>
        <w:adjustRightInd w:val="0"/>
        <w:spacing w:after="0" w:line="240" w:lineRule="auto"/>
        <w:jc w:val="both"/>
        <w:rPr>
          <w:rFonts w:ascii="Calibri" w:hAnsi="Calibri" w:cs="Calibri"/>
          <w:kern w:val="0"/>
        </w:rPr>
      </w:pPr>
      <w:r w:rsidRPr="00345B10">
        <w:rPr>
          <w:rFonts w:ascii="Calibri" w:hAnsi="Calibri" w:cs="Calibri"/>
          <w:kern w:val="0"/>
        </w:rPr>
        <w:lastRenderedPageBreak/>
        <w:t xml:space="preserve">Ong AL, Bottino A, Capannelli G, Comite A. Effect of preparative parameters on the characteristic of </w:t>
      </w:r>
      <w:r w:rsidR="007F35A4" w:rsidRPr="00345B10">
        <w:rPr>
          <w:rFonts w:ascii="Calibri" w:hAnsi="Calibri" w:cs="Calibri"/>
          <w:kern w:val="0"/>
        </w:rPr>
        <w:t>poly (</w:t>
      </w:r>
      <w:r w:rsidRPr="00345B10">
        <w:rPr>
          <w:rFonts w:ascii="Calibri" w:hAnsi="Calibri" w:cs="Calibri"/>
          <w:kern w:val="0"/>
        </w:rPr>
        <w:t>vinylidene fluoride)-based microporous layer for proton exchange membrane fuel cells. J Power Sources. 2008;183(1):62–68. doi:10.1016/j.jpowsour.2008.04.064</w:t>
      </w:r>
    </w:p>
    <w:p w14:paraId="66905566" w14:textId="77777777" w:rsidR="00345B10" w:rsidRPr="00345B10" w:rsidRDefault="003A5718" w:rsidP="00345B10">
      <w:pPr>
        <w:pStyle w:val="ListParagraph"/>
        <w:numPr>
          <w:ilvl w:val="0"/>
          <w:numId w:val="29"/>
        </w:numPr>
        <w:autoSpaceDE w:val="0"/>
        <w:autoSpaceDN w:val="0"/>
        <w:adjustRightInd w:val="0"/>
        <w:spacing w:after="0" w:line="240" w:lineRule="auto"/>
        <w:jc w:val="both"/>
        <w:rPr>
          <w:rFonts w:ascii="Calibri" w:hAnsi="Calibri" w:cs="Calibri"/>
          <w:kern w:val="0"/>
        </w:rPr>
      </w:pPr>
      <w:r w:rsidRPr="00345B10">
        <w:rPr>
          <w:rFonts w:ascii="Calibri" w:hAnsi="Calibri" w:cs="Calibri"/>
          <w:kern w:val="0"/>
        </w:rPr>
        <w:t>Song C. Fuel processing for low-temperature and high-temperature fuel cells: Challenges and opportunities for sustainable development in the 21st century. Catal Today. 2002;77(1–2):17–49. doi:10.1016/S0920-5861(02)00231-6</w:t>
      </w:r>
    </w:p>
    <w:p w14:paraId="4A290FCF" w14:textId="77777777" w:rsidR="00345B10" w:rsidRPr="00345B10" w:rsidRDefault="003A5718" w:rsidP="00345B10">
      <w:pPr>
        <w:pStyle w:val="ListParagraph"/>
        <w:numPr>
          <w:ilvl w:val="0"/>
          <w:numId w:val="29"/>
        </w:numPr>
        <w:autoSpaceDE w:val="0"/>
        <w:autoSpaceDN w:val="0"/>
        <w:adjustRightInd w:val="0"/>
        <w:spacing w:after="0" w:line="240" w:lineRule="auto"/>
        <w:jc w:val="both"/>
        <w:rPr>
          <w:rFonts w:ascii="Calibri" w:hAnsi="Calibri" w:cs="Calibri"/>
          <w:kern w:val="0"/>
        </w:rPr>
      </w:pPr>
      <w:r w:rsidRPr="00345B10">
        <w:rPr>
          <w:rFonts w:ascii="Calibri" w:hAnsi="Calibri" w:cs="Calibri"/>
          <w:kern w:val="0"/>
        </w:rPr>
        <w:t>Liu Q, Lan F, Chen J, Zeng C, Wang J. A review of proton exchange membrane fuel cell water management: Membrane electrode assembly. J Power Sources. 2022;517. doi:10.1016/j.jpowsour.2021.230723</w:t>
      </w:r>
    </w:p>
    <w:p w14:paraId="2450454D" w14:textId="77777777" w:rsidR="00345B10" w:rsidRPr="00345B10" w:rsidRDefault="003A5718" w:rsidP="00345B10">
      <w:pPr>
        <w:pStyle w:val="ListParagraph"/>
        <w:numPr>
          <w:ilvl w:val="0"/>
          <w:numId w:val="29"/>
        </w:numPr>
        <w:autoSpaceDE w:val="0"/>
        <w:autoSpaceDN w:val="0"/>
        <w:adjustRightInd w:val="0"/>
        <w:spacing w:after="0" w:line="240" w:lineRule="auto"/>
        <w:jc w:val="both"/>
        <w:rPr>
          <w:rFonts w:ascii="Calibri" w:hAnsi="Calibri" w:cs="Calibri"/>
          <w:kern w:val="0"/>
        </w:rPr>
      </w:pPr>
      <w:r w:rsidRPr="00345B10">
        <w:rPr>
          <w:rFonts w:ascii="Calibri" w:hAnsi="Calibri" w:cs="Calibri"/>
          <w:kern w:val="0"/>
        </w:rPr>
        <w:t>Liu YR, Chen YY, Zhuang Q, Li G. Recent advances in MOFs-based proton exchange membranes. Coord Chem Rev. 2022;471. doi:10.1016/j.ccr.2022.214740</w:t>
      </w:r>
    </w:p>
    <w:p w14:paraId="367F714A" w14:textId="77777777" w:rsidR="00345B10" w:rsidRPr="00345B10" w:rsidRDefault="003A5718" w:rsidP="00345B10">
      <w:pPr>
        <w:pStyle w:val="ListParagraph"/>
        <w:numPr>
          <w:ilvl w:val="0"/>
          <w:numId w:val="29"/>
        </w:numPr>
        <w:autoSpaceDE w:val="0"/>
        <w:autoSpaceDN w:val="0"/>
        <w:adjustRightInd w:val="0"/>
        <w:spacing w:after="0" w:line="240" w:lineRule="auto"/>
        <w:jc w:val="both"/>
        <w:rPr>
          <w:rFonts w:ascii="Calibri" w:hAnsi="Calibri" w:cs="Calibri"/>
          <w:kern w:val="0"/>
        </w:rPr>
      </w:pPr>
      <w:r w:rsidRPr="00345B10">
        <w:rPr>
          <w:rFonts w:ascii="Calibri" w:hAnsi="Calibri" w:cs="Calibri"/>
          <w:kern w:val="0"/>
        </w:rPr>
        <w:t>Mauritz KA, Moore RB. State of understanding of Nafion. Chem Rev. 2004;104(10):4535–4585. doi:10.1021/cr0207123</w:t>
      </w:r>
    </w:p>
    <w:p w14:paraId="522A0750" w14:textId="77777777" w:rsidR="00345B10" w:rsidRPr="00345B10" w:rsidRDefault="003A5718" w:rsidP="00345B10">
      <w:pPr>
        <w:pStyle w:val="ListParagraph"/>
        <w:numPr>
          <w:ilvl w:val="0"/>
          <w:numId w:val="29"/>
        </w:numPr>
        <w:autoSpaceDE w:val="0"/>
        <w:autoSpaceDN w:val="0"/>
        <w:adjustRightInd w:val="0"/>
        <w:spacing w:after="0" w:line="240" w:lineRule="auto"/>
        <w:jc w:val="both"/>
        <w:rPr>
          <w:rFonts w:ascii="Calibri" w:hAnsi="Calibri" w:cs="Calibri"/>
          <w:kern w:val="0"/>
        </w:rPr>
      </w:pPr>
      <w:r w:rsidRPr="00345B10">
        <w:rPr>
          <w:rFonts w:ascii="Calibri" w:hAnsi="Calibri" w:cs="Calibri"/>
          <w:kern w:val="0"/>
        </w:rPr>
        <w:t>Ahmad Kamaroddin MF, et al. Membrane-based electrolysis for hydrogen production: A review. Membranes. 2021;11(11). doi:10.3390/membranes11110810</w:t>
      </w:r>
    </w:p>
    <w:p w14:paraId="31676354" w14:textId="77777777" w:rsidR="00345B10" w:rsidRPr="00345B10" w:rsidRDefault="003A5718" w:rsidP="00345B10">
      <w:pPr>
        <w:pStyle w:val="ListParagraph"/>
        <w:numPr>
          <w:ilvl w:val="0"/>
          <w:numId w:val="29"/>
        </w:numPr>
        <w:autoSpaceDE w:val="0"/>
        <w:autoSpaceDN w:val="0"/>
        <w:adjustRightInd w:val="0"/>
        <w:spacing w:after="0" w:line="240" w:lineRule="auto"/>
        <w:jc w:val="both"/>
        <w:rPr>
          <w:rFonts w:ascii="Calibri" w:hAnsi="Calibri" w:cs="Calibri"/>
          <w:kern w:val="0"/>
        </w:rPr>
      </w:pPr>
      <w:r w:rsidRPr="00345B10">
        <w:rPr>
          <w:rFonts w:ascii="Calibri" w:hAnsi="Calibri" w:cs="Calibri"/>
          <w:kern w:val="0"/>
        </w:rPr>
        <w:t>Sadakiyo M, Yamada T, Kitagawa H. Rational designs for highly proton-conductive metal-organic frameworks. J Am Chem Soc. 2009;131(29):9906–9907. doi:10.1021/ja9040016</w:t>
      </w:r>
    </w:p>
    <w:p w14:paraId="665A4A21" w14:textId="77777777" w:rsidR="00345B10" w:rsidRPr="00345B10" w:rsidRDefault="003A5718" w:rsidP="00345B10">
      <w:pPr>
        <w:pStyle w:val="ListParagraph"/>
        <w:numPr>
          <w:ilvl w:val="0"/>
          <w:numId w:val="29"/>
        </w:numPr>
        <w:autoSpaceDE w:val="0"/>
        <w:autoSpaceDN w:val="0"/>
        <w:adjustRightInd w:val="0"/>
        <w:spacing w:after="0" w:line="240" w:lineRule="auto"/>
        <w:jc w:val="both"/>
        <w:rPr>
          <w:rFonts w:ascii="Calibri" w:hAnsi="Calibri" w:cs="Calibri"/>
          <w:kern w:val="0"/>
        </w:rPr>
      </w:pPr>
      <w:r w:rsidRPr="00345B10">
        <w:rPr>
          <w:rFonts w:ascii="Calibri" w:hAnsi="Calibri" w:cs="Calibri"/>
          <w:kern w:val="0"/>
        </w:rPr>
        <w:t>Kim S, Dawson KW, Gelfand BS, Taylor JM, Shimizu GKH. Enhancing proton conduction in a metal-organic framework by isomorphous ligand replacement. J Am Chem Soc. 2013;135(3):963–966. doi:10.1021/ja310675x</w:t>
      </w:r>
    </w:p>
    <w:p w14:paraId="30DAD22B" w14:textId="77777777" w:rsidR="00345B10" w:rsidRPr="00345B10" w:rsidRDefault="003A5718" w:rsidP="00345B10">
      <w:pPr>
        <w:pStyle w:val="ListParagraph"/>
        <w:numPr>
          <w:ilvl w:val="0"/>
          <w:numId w:val="29"/>
        </w:numPr>
        <w:autoSpaceDE w:val="0"/>
        <w:autoSpaceDN w:val="0"/>
        <w:adjustRightInd w:val="0"/>
        <w:spacing w:after="0" w:line="240" w:lineRule="auto"/>
        <w:jc w:val="both"/>
        <w:rPr>
          <w:rFonts w:ascii="Calibri" w:hAnsi="Calibri" w:cs="Calibri"/>
          <w:kern w:val="0"/>
        </w:rPr>
      </w:pPr>
      <w:r w:rsidRPr="00345B10">
        <w:rPr>
          <w:rFonts w:ascii="Calibri" w:hAnsi="Calibri" w:cs="Calibri"/>
          <w:kern w:val="0"/>
        </w:rPr>
        <w:t>Sadakiyo M, Yamada T, Kitagawa H. Proton conductivity control by ion substitution in a highly proton-conductive metal-organic framework. J Am Chem Soc. 2014;136(38):13166–13169. doi:10.1021/ja507634v</w:t>
      </w:r>
    </w:p>
    <w:p w14:paraId="55BD90F7" w14:textId="77777777" w:rsidR="00345B10" w:rsidRPr="00345B10" w:rsidRDefault="003A5718" w:rsidP="00345B10">
      <w:pPr>
        <w:pStyle w:val="ListParagraph"/>
        <w:numPr>
          <w:ilvl w:val="0"/>
          <w:numId w:val="29"/>
        </w:numPr>
        <w:autoSpaceDE w:val="0"/>
        <w:autoSpaceDN w:val="0"/>
        <w:adjustRightInd w:val="0"/>
        <w:spacing w:after="0" w:line="240" w:lineRule="auto"/>
        <w:jc w:val="both"/>
        <w:rPr>
          <w:rFonts w:ascii="Calibri" w:hAnsi="Calibri" w:cs="Calibri"/>
          <w:kern w:val="0"/>
        </w:rPr>
      </w:pPr>
      <w:r w:rsidRPr="00345B10">
        <w:rPr>
          <w:rFonts w:ascii="Calibri" w:hAnsi="Calibri" w:cs="Calibri"/>
          <w:kern w:val="0"/>
        </w:rPr>
        <w:t>Rao Z, Tang B, Wu P. Proton conductivity of proton exchange membrane synergistically promoted by different functionalized metal-organic frameworks. ACS Appl Mater Interfaces. 2017;9(27):22597–22603. doi:10.1021/acsami.7b05969</w:t>
      </w:r>
    </w:p>
    <w:p w14:paraId="646F294C" w14:textId="77777777" w:rsidR="00345B10" w:rsidRPr="00345B10" w:rsidRDefault="003A5718" w:rsidP="00345B10">
      <w:pPr>
        <w:pStyle w:val="ListParagraph"/>
        <w:numPr>
          <w:ilvl w:val="0"/>
          <w:numId w:val="29"/>
        </w:numPr>
        <w:autoSpaceDE w:val="0"/>
        <w:autoSpaceDN w:val="0"/>
        <w:adjustRightInd w:val="0"/>
        <w:spacing w:after="0" w:line="240" w:lineRule="auto"/>
        <w:jc w:val="both"/>
        <w:rPr>
          <w:rFonts w:ascii="Calibri" w:hAnsi="Calibri" w:cs="Calibri"/>
          <w:kern w:val="0"/>
        </w:rPr>
      </w:pPr>
      <w:r w:rsidRPr="00345B10">
        <w:rPr>
          <w:rFonts w:ascii="Calibri" w:hAnsi="Calibri" w:cs="Calibri"/>
          <w:kern w:val="0"/>
        </w:rPr>
        <w:t>Nandi S, et al. Multivariate sulfonic-based titanium metal-organic frameworks as super-protonic conductors. ACS Appl Mater Interfaces. 2021;13(17):20194–20200. doi:10.1021/acsami.1c03644</w:t>
      </w:r>
    </w:p>
    <w:p w14:paraId="17903316" w14:textId="76DB78C4" w:rsidR="00345B10" w:rsidRPr="00345B10" w:rsidRDefault="003A5718" w:rsidP="00345B10">
      <w:pPr>
        <w:pStyle w:val="ListParagraph"/>
        <w:numPr>
          <w:ilvl w:val="0"/>
          <w:numId w:val="29"/>
        </w:numPr>
        <w:autoSpaceDE w:val="0"/>
        <w:autoSpaceDN w:val="0"/>
        <w:adjustRightInd w:val="0"/>
        <w:spacing w:after="0" w:line="240" w:lineRule="auto"/>
        <w:jc w:val="both"/>
        <w:rPr>
          <w:rFonts w:ascii="Calibri" w:hAnsi="Calibri" w:cs="Calibri"/>
          <w:kern w:val="0"/>
        </w:rPr>
      </w:pPr>
      <w:r w:rsidRPr="00345B10">
        <w:rPr>
          <w:rFonts w:ascii="Calibri" w:hAnsi="Calibri" w:cs="Calibri"/>
          <w:kern w:val="0"/>
        </w:rPr>
        <w:t xml:space="preserve">Taylor JM, Dekura S, Ikeda R, Kitagawa H. Defect control to enhance proton conductivity in a metal-organic framework. Chem Mater. 2015;27(7):2286–2289. </w:t>
      </w:r>
      <w:r w:rsidR="0053591F" w:rsidRPr="00345B10">
        <w:rPr>
          <w:rFonts w:ascii="Calibri" w:hAnsi="Calibri" w:cs="Calibri"/>
          <w:kern w:val="0"/>
        </w:rPr>
        <w:t>doi: 10.1021/acs.chemmater</w:t>
      </w:r>
      <w:r w:rsidRPr="00345B10">
        <w:rPr>
          <w:rFonts w:ascii="Calibri" w:hAnsi="Calibri" w:cs="Calibri"/>
          <w:kern w:val="0"/>
        </w:rPr>
        <w:t>.5b00665</w:t>
      </w:r>
    </w:p>
    <w:p w14:paraId="12048ABE" w14:textId="5D303C46" w:rsidR="00345B10" w:rsidRPr="00345B10" w:rsidRDefault="003A5718" w:rsidP="00345B10">
      <w:pPr>
        <w:pStyle w:val="ListParagraph"/>
        <w:numPr>
          <w:ilvl w:val="0"/>
          <w:numId w:val="29"/>
        </w:numPr>
        <w:autoSpaceDE w:val="0"/>
        <w:autoSpaceDN w:val="0"/>
        <w:adjustRightInd w:val="0"/>
        <w:spacing w:after="0" w:line="240" w:lineRule="auto"/>
        <w:jc w:val="both"/>
        <w:rPr>
          <w:rFonts w:ascii="Calibri" w:hAnsi="Calibri" w:cs="Calibri"/>
          <w:kern w:val="0"/>
        </w:rPr>
      </w:pPr>
      <w:r w:rsidRPr="00345B10">
        <w:rPr>
          <w:rFonts w:ascii="Calibri" w:hAnsi="Calibri" w:cs="Calibri"/>
          <w:kern w:val="0"/>
        </w:rPr>
        <w:t xml:space="preserve">Zhang X, Liu Y, Wang M, Liu H, Mu Y, Fo Y. Using structurally defective UiO-66 to construct effective proton conduction path in proton exchange membranes. Int J Hydrogen Energy. </w:t>
      </w:r>
      <w:r w:rsidR="0053591F" w:rsidRPr="00345B10">
        <w:rPr>
          <w:rFonts w:ascii="Calibri" w:hAnsi="Calibri" w:cs="Calibri"/>
          <w:kern w:val="0"/>
        </w:rPr>
        <w:t>2026; 216:153968</w:t>
      </w:r>
      <w:r w:rsidRPr="00345B10">
        <w:rPr>
          <w:rFonts w:ascii="Calibri" w:hAnsi="Calibri" w:cs="Calibri"/>
          <w:kern w:val="0"/>
        </w:rPr>
        <w:t xml:space="preserve">. </w:t>
      </w:r>
      <w:r w:rsidR="0053591F" w:rsidRPr="00345B10">
        <w:rPr>
          <w:rFonts w:ascii="Calibri" w:hAnsi="Calibri" w:cs="Calibri"/>
          <w:kern w:val="0"/>
        </w:rPr>
        <w:t>doi: 10.1016/j.ijhydene</w:t>
      </w:r>
      <w:r w:rsidRPr="00345B10">
        <w:rPr>
          <w:rFonts w:ascii="Calibri" w:hAnsi="Calibri" w:cs="Calibri"/>
          <w:kern w:val="0"/>
        </w:rPr>
        <w:t>.2026.153968</w:t>
      </w:r>
    </w:p>
    <w:p w14:paraId="534B53E5" w14:textId="77777777" w:rsidR="00345B10" w:rsidRPr="00345B10" w:rsidRDefault="003A5718" w:rsidP="00345B10">
      <w:pPr>
        <w:pStyle w:val="ListParagraph"/>
        <w:numPr>
          <w:ilvl w:val="0"/>
          <w:numId w:val="29"/>
        </w:numPr>
        <w:autoSpaceDE w:val="0"/>
        <w:autoSpaceDN w:val="0"/>
        <w:adjustRightInd w:val="0"/>
        <w:spacing w:after="0" w:line="240" w:lineRule="auto"/>
        <w:jc w:val="both"/>
        <w:rPr>
          <w:rFonts w:ascii="Calibri" w:hAnsi="Calibri" w:cs="Calibri"/>
          <w:kern w:val="0"/>
        </w:rPr>
      </w:pPr>
      <w:r w:rsidRPr="00345B10">
        <w:rPr>
          <w:rFonts w:ascii="Calibri" w:hAnsi="Calibri" w:cs="Calibri"/>
          <w:kern w:val="0"/>
        </w:rPr>
        <w:t>Ponomareva VG, Kovalenko KA, Chupakhin AP, Dybtsev DN, Shutova ES, Fedin VP. Imparting high proton conductivity to a metal-organic framework material by controlled acid impregnation. J Am Chem Soc. 2012;134(38):15640–15643. doi:10.1021/ja305587n</w:t>
      </w:r>
    </w:p>
    <w:p w14:paraId="0BDE4CDD" w14:textId="77777777" w:rsidR="00345B10" w:rsidRPr="00345B10" w:rsidRDefault="003A5718" w:rsidP="00345B10">
      <w:pPr>
        <w:pStyle w:val="ListParagraph"/>
        <w:numPr>
          <w:ilvl w:val="0"/>
          <w:numId w:val="29"/>
        </w:numPr>
        <w:autoSpaceDE w:val="0"/>
        <w:autoSpaceDN w:val="0"/>
        <w:adjustRightInd w:val="0"/>
        <w:spacing w:after="0" w:line="240" w:lineRule="auto"/>
        <w:jc w:val="both"/>
        <w:rPr>
          <w:rFonts w:ascii="Calibri" w:hAnsi="Calibri" w:cs="Calibri"/>
          <w:kern w:val="0"/>
        </w:rPr>
      </w:pPr>
      <w:r w:rsidRPr="00345B10">
        <w:rPr>
          <w:rFonts w:ascii="Calibri" w:hAnsi="Calibri" w:cs="Calibri"/>
          <w:kern w:val="0"/>
        </w:rPr>
        <w:t>Wahiduzzaman M, et al. A high proton conductive hydrogen-sulfate decorated titanium carboxylate metal-organic framework. ACS Sustain Chem Eng. 2019;7(6):5776–5783. doi:10.1021/acssuschemeng.8b05306</w:t>
      </w:r>
    </w:p>
    <w:p w14:paraId="6A377780" w14:textId="77777777" w:rsidR="00345B10" w:rsidRPr="00345B10" w:rsidRDefault="003A5718" w:rsidP="00345B10">
      <w:pPr>
        <w:pStyle w:val="ListParagraph"/>
        <w:numPr>
          <w:ilvl w:val="0"/>
          <w:numId w:val="29"/>
        </w:numPr>
        <w:autoSpaceDE w:val="0"/>
        <w:autoSpaceDN w:val="0"/>
        <w:adjustRightInd w:val="0"/>
        <w:spacing w:after="0" w:line="240" w:lineRule="auto"/>
        <w:jc w:val="both"/>
        <w:rPr>
          <w:rFonts w:ascii="Calibri" w:hAnsi="Calibri" w:cs="Calibri"/>
          <w:kern w:val="0"/>
        </w:rPr>
      </w:pPr>
      <w:r w:rsidRPr="00345B10">
        <w:rPr>
          <w:rFonts w:ascii="Calibri" w:hAnsi="Calibri" w:cs="Calibri"/>
          <w:kern w:val="0"/>
        </w:rPr>
        <w:t>Wang S, et al. A robust zirconium amino acid metal-organic framework for proton conduction. Nat Commun. 2018;9(1). doi:10.1038/s41467-018-07414-4</w:t>
      </w:r>
    </w:p>
    <w:p w14:paraId="6CF052B2" w14:textId="77777777" w:rsidR="00345B10" w:rsidRPr="00345B10" w:rsidRDefault="003A5718" w:rsidP="00345B10">
      <w:pPr>
        <w:pStyle w:val="ListParagraph"/>
        <w:numPr>
          <w:ilvl w:val="0"/>
          <w:numId w:val="29"/>
        </w:numPr>
        <w:autoSpaceDE w:val="0"/>
        <w:autoSpaceDN w:val="0"/>
        <w:adjustRightInd w:val="0"/>
        <w:spacing w:after="0" w:line="240" w:lineRule="auto"/>
        <w:jc w:val="both"/>
        <w:rPr>
          <w:rFonts w:ascii="Calibri" w:hAnsi="Calibri" w:cs="Calibri"/>
          <w:kern w:val="0"/>
        </w:rPr>
      </w:pPr>
      <w:r w:rsidRPr="00345B10">
        <w:rPr>
          <w:rFonts w:ascii="Calibri" w:hAnsi="Calibri" w:cs="Calibri"/>
          <w:kern w:val="0"/>
        </w:rPr>
        <w:lastRenderedPageBreak/>
        <w:t>Yeskendir B, Dacquin JP, Lorgouilloux Y, Courtois C, Royer S, Dhainaut J. From metal-organic framework powders to shaped solids: Recent developments and challenges. Mater Adv. 2021;2(22):7139–7186. doi:10.1039/d1ma00630d</w:t>
      </w:r>
    </w:p>
    <w:p w14:paraId="5AA177C4" w14:textId="7516CD61" w:rsidR="00345B10" w:rsidRPr="00345B10" w:rsidRDefault="003A5718" w:rsidP="00345B10">
      <w:pPr>
        <w:pStyle w:val="ListParagraph"/>
        <w:numPr>
          <w:ilvl w:val="0"/>
          <w:numId w:val="29"/>
        </w:numPr>
        <w:autoSpaceDE w:val="0"/>
        <w:autoSpaceDN w:val="0"/>
        <w:adjustRightInd w:val="0"/>
        <w:spacing w:after="0" w:line="240" w:lineRule="auto"/>
        <w:jc w:val="both"/>
        <w:rPr>
          <w:rFonts w:ascii="Calibri" w:hAnsi="Calibri" w:cs="Calibri"/>
          <w:kern w:val="0"/>
        </w:rPr>
      </w:pPr>
      <w:r w:rsidRPr="00345B10">
        <w:rPr>
          <w:rFonts w:ascii="Calibri" w:hAnsi="Calibri" w:cs="Calibri"/>
          <w:kern w:val="0"/>
        </w:rPr>
        <w:t xml:space="preserve">Zhou Y, et al. Facilitating the proton conductivity of polyvinyl alcohol-based proton exchange membrane by phytic acid encapsulated Zn-azolate MOF. Process Saf Environ Prot. </w:t>
      </w:r>
      <w:r w:rsidR="0053591F" w:rsidRPr="00345B10">
        <w:rPr>
          <w:rFonts w:ascii="Calibri" w:hAnsi="Calibri" w:cs="Calibri"/>
          <w:kern w:val="0"/>
        </w:rPr>
        <w:t>2023; 172:48</w:t>
      </w:r>
      <w:r w:rsidRPr="00345B10">
        <w:rPr>
          <w:rFonts w:ascii="Calibri" w:hAnsi="Calibri" w:cs="Calibri"/>
          <w:kern w:val="0"/>
        </w:rPr>
        <w:t xml:space="preserve">–56. </w:t>
      </w:r>
      <w:r w:rsidR="0053591F" w:rsidRPr="00345B10">
        <w:rPr>
          <w:rFonts w:ascii="Calibri" w:hAnsi="Calibri" w:cs="Calibri"/>
          <w:kern w:val="0"/>
        </w:rPr>
        <w:t>doi: 10.1016/j.psep</w:t>
      </w:r>
      <w:r w:rsidRPr="00345B10">
        <w:rPr>
          <w:rFonts w:ascii="Calibri" w:hAnsi="Calibri" w:cs="Calibri"/>
          <w:kern w:val="0"/>
        </w:rPr>
        <w:t>.2023.01.072</w:t>
      </w:r>
    </w:p>
    <w:p w14:paraId="7F7C72D7" w14:textId="77777777" w:rsidR="00345B10" w:rsidRPr="00345B10" w:rsidRDefault="003A5718" w:rsidP="00345B10">
      <w:pPr>
        <w:pStyle w:val="ListParagraph"/>
        <w:numPr>
          <w:ilvl w:val="0"/>
          <w:numId w:val="29"/>
        </w:numPr>
        <w:autoSpaceDE w:val="0"/>
        <w:autoSpaceDN w:val="0"/>
        <w:adjustRightInd w:val="0"/>
        <w:spacing w:after="0" w:line="240" w:lineRule="auto"/>
        <w:jc w:val="both"/>
        <w:rPr>
          <w:rFonts w:ascii="Calibri" w:hAnsi="Calibri" w:cs="Calibri"/>
          <w:kern w:val="0"/>
        </w:rPr>
      </w:pPr>
      <w:r w:rsidRPr="00345B10">
        <w:rPr>
          <w:rFonts w:ascii="Calibri" w:hAnsi="Calibri" w:cs="Calibri"/>
          <w:kern w:val="0"/>
        </w:rPr>
        <w:t>Abouricha S, et al. Biopolymers-based proton exchange membranes for fuel cell applications: A comprehensive review. ChemElectroChem. 2024;11(9). doi:10.1002/celc.202300648</w:t>
      </w:r>
    </w:p>
    <w:p w14:paraId="644E9DBC" w14:textId="4A88D1AB" w:rsidR="00345B10" w:rsidRPr="00345B10" w:rsidRDefault="003A5718" w:rsidP="00345B10">
      <w:pPr>
        <w:pStyle w:val="ListParagraph"/>
        <w:numPr>
          <w:ilvl w:val="0"/>
          <w:numId w:val="29"/>
        </w:numPr>
        <w:autoSpaceDE w:val="0"/>
        <w:autoSpaceDN w:val="0"/>
        <w:adjustRightInd w:val="0"/>
        <w:spacing w:after="0" w:line="240" w:lineRule="auto"/>
        <w:jc w:val="both"/>
        <w:rPr>
          <w:rFonts w:ascii="Calibri" w:hAnsi="Calibri" w:cs="Calibri"/>
          <w:kern w:val="0"/>
        </w:rPr>
      </w:pPr>
      <w:r w:rsidRPr="00345B10">
        <w:rPr>
          <w:rFonts w:ascii="Calibri" w:hAnsi="Calibri" w:cs="Calibri"/>
          <w:kern w:val="0"/>
        </w:rPr>
        <w:t xml:space="preserve">Staszczyk K, Tylingo R. Bio-based proton exchange membranes from chitosan: A review of progress and challenges. Energy Fuels. 2025;39(28):13242–13259. </w:t>
      </w:r>
      <w:r w:rsidR="0053591F" w:rsidRPr="00345B10">
        <w:rPr>
          <w:rFonts w:ascii="Calibri" w:hAnsi="Calibri" w:cs="Calibri"/>
          <w:kern w:val="0"/>
        </w:rPr>
        <w:t>doi: 10.1021/acs.energyfuels</w:t>
      </w:r>
      <w:r w:rsidRPr="00345B10">
        <w:rPr>
          <w:rFonts w:ascii="Calibri" w:hAnsi="Calibri" w:cs="Calibri"/>
          <w:kern w:val="0"/>
        </w:rPr>
        <w:t>.5c01969</w:t>
      </w:r>
    </w:p>
    <w:p w14:paraId="37062A69" w14:textId="77777777" w:rsidR="00345B10" w:rsidRPr="00345B10" w:rsidRDefault="003A5718" w:rsidP="00345B10">
      <w:pPr>
        <w:pStyle w:val="ListParagraph"/>
        <w:numPr>
          <w:ilvl w:val="0"/>
          <w:numId w:val="29"/>
        </w:numPr>
        <w:autoSpaceDE w:val="0"/>
        <w:autoSpaceDN w:val="0"/>
        <w:adjustRightInd w:val="0"/>
        <w:spacing w:after="0" w:line="240" w:lineRule="auto"/>
        <w:jc w:val="both"/>
        <w:rPr>
          <w:rFonts w:ascii="Calibri" w:hAnsi="Calibri" w:cs="Calibri"/>
          <w:kern w:val="0"/>
        </w:rPr>
      </w:pPr>
      <w:r w:rsidRPr="00345B10">
        <w:rPr>
          <w:rFonts w:ascii="Calibri" w:hAnsi="Calibri" w:cs="Calibri"/>
          <w:kern w:val="0"/>
        </w:rPr>
        <w:t>Wang H, et al. Proton-conducting poly-γ-glutamic acid nanofiber embedded sulfonated poly (ether sulfone) for proton exchange membranes. ACS Appl Mater Interfaces. 2019;11(24):21865–21873. doi:10.1021/acsami.9b01200</w:t>
      </w:r>
    </w:p>
    <w:p w14:paraId="0295D451" w14:textId="01950BA4" w:rsidR="00345B10" w:rsidRPr="00345B10" w:rsidRDefault="003A5718" w:rsidP="00345B10">
      <w:pPr>
        <w:pStyle w:val="ListParagraph"/>
        <w:numPr>
          <w:ilvl w:val="0"/>
          <w:numId w:val="29"/>
        </w:numPr>
        <w:autoSpaceDE w:val="0"/>
        <w:autoSpaceDN w:val="0"/>
        <w:adjustRightInd w:val="0"/>
        <w:spacing w:after="0" w:line="240" w:lineRule="auto"/>
        <w:jc w:val="both"/>
        <w:rPr>
          <w:rFonts w:ascii="Calibri" w:hAnsi="Calibri" w:cs="Calibri"/>
          <w:kern w:val="0"/>
        </w:rPr>
      </w:pPr>
      <w:r w:rsidRPr="00345B10">
        <w:rPr>
          <w:rFonts w:ascii="Calibri" w:hAnsi="Calibri" w:cs="Calibri"/>
          <w:kern w:val="0"/>
        </w:rPr>
        <w:t xml:space="preserve">Erkartal M, Usta H, Citir M, Sen U. Proton conducting </w:t>
      </w:r>
      <w:r w:rsidR="0053591F" w:rsidRPr="00345B10">
        <w:rPr>
          <w:rFonts w:ascii="Calibri" w:hAnsi="Calibri" w:cs="Calibri"/>
          <w:kern w:val="0"/>
        </w:rPr>
        <w:t>poly (</w:t>
      </w:r>
      <w:r w:rsidRPr="00345B10">
        <w:rPr>
          <w:rFonts w:ascii="Calibri" w:hAnsi="Calibri" w:cs="Calibri"/>
          <w:kern w:val="0"/>
        </w:rPr>
        <w:t>vinyl alcohol)/</w:t>
      </w:r>
      <w:r w:rsidR="0053591F" w:rsidRPr="00345B10">
        <w:rPr>
          <w:rFonts w:ascii="Calibri" w:hAnsi="Calibri" w:cs="Calibri"/>
          <w:kern w:val="0"/>
        </w:rPr>
        <w:t>poly (</w:t>
      </w:r>
      <w:r w:rsidRPr="00345B10">
        <w:rPr>
          <w:rFonts w:ascii="Calibri" w:hAnsi="Calibri" w:cs="Calibri"/>
          <w:kern w:val="0"/>
        </w:rPr>
        <w:t xml:space="preserve">2-acrylamido-2-methylpropane sulfonic acid)/zeolitic imidazolate framework ternary composite membrane. J Membr Sci. </w:t>
      </w:r>
      <w:r w:rsidR="0053591F" w:rsidRPr="00345B10">
        <w:rPr>
          <w:rFonts w:ascii="Calibri" w:hAnsi="Calibri" w:cs="Calibri"/>
          <w:kern w:val="0"/>
        </w:rPr>
        <w:t>2016; 499:156</w:t>
      </w:r>
      <w:r w:rsidRPr="00345B10">
        <w:rPr>
          <w:rFonts w:ascii="Calibri" w:hAnsi="Calibri" w:cs="Calibri"/>
          <w:kern w:val="0"/>
        </w:rPr>
        <w:t xml:space="preserve">–163. </w:t>
      </w:r>
      <w:r w:rsidR="0053591F" w:rsidRPr="00345B10">
        <w:rPr>
          <w:rFonts w:ascii="Calibri" w:hAnsi="Calibri" w:cs="Calibri"/>
          <w:kern w:val="0"/>
        </w:rPr>
        <w:t>doi: 10.1016/j.memsci</w:t>
      </w:r>
      <w:r w:rsidRPr="00345B10">
        <w:rPr>
          <w:rFonts w:ascii="Calibri" w:hAnsi="Calibri" w:cs="Calibri"/>
          <w:kern w:val="0"/>
        </w:rPr>
        <w:t>.2015.10.032</w:t>
      </w:r>
    </w:p>
    <w:p w14:paraId="48FED68E" w14:textId="77777777" w:rsidR="00345B10" w:rsidRPr="00345B10" w:rsidRDefault="003A5718" w:rsidP="00345B10">
      <w:pPr>
        <w:pStyle w:val="ListParagraph"/>
        <w:numPr>
          <w:ilvl w:val="0"/>
          <w:numId w:val="29"/>
        </w:numPr>
        <w:autoSpaceDE w:val="0"/>
        <w:autoSpaceDN w:val="0"/>
        <w:adjustRightInd w:val="0"/>
        <w:spacing w:after="0" w:line="240" w:lineRule="auto"/>
        <w:jc w:val="both"/>
        <w:rPr>
          <w:rFonts w:ascii="Calibri" w:hAnsi="Calibri" w:cs="Calibri"/>
          <w:kern w:val="0"/>
        </w:rPr>
      </w:pPr>
      <w:r w:rsidRPr="00345B10">
        <w:rPr>
          <w:rFonts w:ascii="Calibri" w:hAnsi="Calibri" w:cs="Calibri"/>
          <w:kern w:val="0"/>
        </w:rPr>
        <w:t>Heimerdinger P, Rosin A, Danzer MA, Gerdes T. A novel method for humidity-dependent through-plane impedance measurement for proton conducting polymer membranes. Membranes. 2019;9(5). doi:10.3390/membranes9050062</w:t>
      </w:r>
    </w:p>
    <w:p w14:paraId="7379E917" w14:textId="330DEF6E" w:rsidR="00345B10" w:rsidRPr="00345B10" w:rsidRDefault="003A5718" w:rsidP="00345B10">
      <w:pPr>
        <w:pStyle w:val="ListParagraph"/>
        <w:numPr>
          <w:ilvl w:val="0"/>
          <w:numId w:val="29"/>
        </w:numPr>
        <w:autoSpaceDE w:val="0"/>
        <w:autoSpaceDN w:val="0"/>
        <w:adjustRightInd w:val="0"/>
        <w:spacing w:after="0" w:line="240" w:lineRule="auto"/>
        <w:jc w:val="both"/>
        <w:rPr>
          <w:rFonts w:ascii="Calibri" w:hAnsi="Calibri" w:cs="Calibri"/>
          <w:kern w:val="0"/>
        </w:rPr>
      </w:pPr>
      <w:r w:rsidRPr="00345B10">
        <w:rPr>
          <w:rFonts w:ascii="Calibri" w:hAnsi="Calibri" w:cs="Calibri"/>
          <w:kern w:val="0"/>
        </w:rPr>
        <w:t xml:space="preserve">Wang S, et al. Toward a rational design of titanium metal-organic frameworks. Matter. 2020;2(2):440–450. </w:t>
      </w:r>
      <w:r w:rsidR="0053591F" w:rsidRPr="00345B10">
        <w:rPr>
          <w:rFonts w:ascii="Calibri" w:hAnsi="Calibri" w:cs="Calibri"/>
          <w:kern w:val="0"/>
        </w:rPr>
        <w:t>doi: 10.1016/j.matt</w:t>
      </w:r>
      <w:r w:rsidRPr="00345B10">
        <w:rPr>
          <w:rFonts w:ascii="Calibri" w:hAnsi="Calibri" w:cs="Calibri"/>
          <w:kern w:val="0"/>
        </w:rPr>
        <w:t>.2019.11.002</w:t>
      </w:r>
    </w:p>
    <w:p w14:paraId="26F01097" w14:textId="77777777" w:rsidR="00345B10" w:rsidRPr="00345B10" w:rsidRDefault="003A5718" w:rsidP="00345B10">
      <w:pPr>
        <w:pStyle w:val="ListParagraph"/>
        <w:numPr>
          <w:ilvl w:val="0"/>
          <w:numId w:val="29"/>
        </w:numPr>
        <w:autoSpaceDE w:val="0"/>
        <w:autoSpaceDN w:val="0"/>
        <w:adjustRightInd w:val="0"/>
        <w:spacing w:after="0" w:line="240" w:lineRule="auto"/>
        <w:jc w:val="both"/>
        <w:rPr>
          <w:rFonts w:ascii="Calibri" w:hAnsi="Calibri" w:cs="Calibri"/>
          <w:kern w:val="0"/>
        </w:rPr>
      </w:pPr>
      <w:r w:rsidRPr="00345B10">
        <w:rPr>
          <w:rFonts w:ascii="Calibri" w:hAnsi="Calibri" w:cs="Calibri"/>
          <w:kern w:val="0"/>
        </w:rPr>
        <w:t>Yu S, Li C, Zhao S, Chai M, Hou J, Lin R. Recent advances in the interfacial engineering of MOF-based mixed matrix membranes for gas separation. Nanoscale. 2024;16(16):7716–7733. doi:10.1039/d4nr00096j</w:t>
      </w:r>
    </w:p>
    <w:p w14:paraId="62B946CC" w14:textId="77777777" w:rsidR="00345B10" w:rsidRPr="00345B10" w:rsidRDefault="003A5718" w:rsidP="00345B10">
      <w:pPr>
        <w:pStyle w:val="ListParagraph"/>
        <w:numPr>
          <w:ilvl w:val="0"/>
          <w:numId w:val="29"/>
        </w:numPr>
        <w:autoSpaceDE w:val="0"/>
        <w:autoSpaceDN w:val="0"/>
        <w:adjustRightInd w:val="0"/>
        <w:spacing w:after="0" w:line="240" w:lineRule="auto"/>
        <w:jc w:val="both"/>
        <w:rPr>
          <w:rFonts w:ascii="Calibri" w:hAnsi="Calibri" w:cs="Calibri"/>
          <w:kern w:val="0"/>
        </w:rPr>
      </w:pPr>
      <w:r w:rsidRPr="00345B10">
        <w:rPr>
          <w:rFonts w:ascii="Calibri" w:hAnsi="Calibri" w:cs="Calibri"/>
          <w:kern w:val="0"/>
        </w:rPr>
        <w:t>Lee CH, Park HB, Lee YM, Lee RD. Importance of proton conductivity measurement in polymer electrolyte membrane for fuel cell application. Ind Eng Chem Res. 2005;44(20):7617–7626. doi:10.1021/ie0501172</w:t>
      </w:r>
    </w:p>
    <w:p w14:paraId="78DDE70F" w14:textId="77777777" w:rsidR="00345B10" w:rsidRPr="00345B10" w:rsidRDefault="003A5718" w:rsidP="00345B10">
      <w:pPr>
        <w:pStyle w:val="ListParagraph"/>
        <w:numPr>
          <w:ilvl w:val="0"/>
          <w:numId w:val="29"/>
        </w:numPr>
        <w:autoSpaceDE w:val="0"/>
        <w:autoSpaceDN w:val="0"/>
        <w:adjustRightInd w:val="0"/>
        <w:spacing w:after="0" w:line="240" w:lineRule="auto"/>
        <w:jc w:val="both"/>
        <w:rPr>
          <w:rFonts w:ascii="Calibri" w:hAnsi="Calibri" w:cs="Calibri"/>
          <w:kern w:val="0"/>
        </w:rPr>
      </w:pPr>
      <w:r w:rsidRPr="00345B10">
        <w:rPr>
          <w:rFonts w:ascii="Calibri" w:hAnsi="Calibri" w:cs="Calibri"/>
          <w:kern w:val="0"/>
        </w:rPr>
        <w:t>Huang J, et al. Achieving excellent proton conductivity and power density by introducing stable nitrogen-rich carbonized metal-organic frameworks into high-temperature proton exchange membranes. J Mater Chem A. 2025;13(23):17393–17403. doi:10.1039/d5ta01261a</w:t>
      </w:r>
    </w:p>
    <w:p w14:paraId="73F61A50" w14:textId="77777777" w:rsidR="00345B10" w:rsidRDefault="003A5718" w:rsidP="00345B10">
      <w:pPr>
        <w:pStyle w:val="ListParagraph"/>
        <w:numPr>
          <w:ilvl w:val="0"/>
          <w:numId w:val="29"/>
        </w:numPr>
        <w:autoSpaceDE w:val="0"/>
        <w:autoSpaceDN w:val="0"/>
        <w:adjustRightInd w:val="0"/>
        <w:spacing w:after="0" w:line="240" w:lineRule="auto"/>
        <w:jc w:val="both"/>
        <w:rPr>
          <w:rFonts w:ascii="Calibri" w:hAnsi="Calibri" w:cs="Calibri"/>
          <w:kern w:val="0"/>
        </w:rPr>
      </w:pPr>
      <w:r w:rsidRPr="00345B10">
        <w:rPr>
          <w:rFonts w:ascii="Calibri" w:hAnsi="Calibri" w:cs="Calibri"/>
          <w:kern w:val="0"/>
        </w:rPr>
        <w:t>Liu Q, et al. Metal-organic frameworks modified proton exchange membranes for fuel cells. Front Chem. 2020;8. doi:10.3389/fchem.2020.00694</w:t>
      </w:r>
    </w:p>
    <w:p w14:paraId="7A852BB1" w14:textId="7A6CFE76" w:rsidR="00554951" w:rsidRPr="00451DFB" w:rsidRDefault="003A5718" w:rsidP="00451DFB">
      <w:pPr>
        <w:pStyle w:val="ListParagraph"/>
        <w:numPr>
          <w:ilvl w:val="0"/>
          <w:numId w:val="29"/>
        </w:numPr>
        <w:autoSpaceDE w:val="0"/>
        <w:autoSpaceDN w:val="0"/>
        <w:adjustRightInd w:val="0"/>
        <w:spacing w:after="0" w:line="240" w:lineRule="auto"/>
        <w:jc w:val="both"/>
        <w:rPr>
          <w:rFonts w:ascii="Calibri" w:hAnsi="Calibri" w:cs="Calibri"/>
        </w:rPr>
      </w:pPr>
      <w:r w:rsidRPr="00451DFB">
        <w:rPr>
          <w:rFonts w:ascii="Calibri" w:hAnsi="Calibri" w:cs="Calibri"/>
          <w:kern w:val="0"/>
        </w:rPr>
        <w:t xml:space="preserve">Zhang C, et al. Disentangling heat and moisture effects on biopolymer mechanics. Macromolecules. 2020;53(5):1527–1535. </w:t>
      </w:r>
      <w:r w:rsidR="0053591F" w:rsidRPr="00451DFB">
        <w:rPr>
          <w:rFonts w:ascii="Calibri" w:hAnsi="Calibri" w:cs="Calibri"/>
          <w:kern w:val="0"/>
        </w:rPr>
        <w:t>doi: 10.1021/acs.macromol</w:t>
      </w:r>
      <w:r w:rsidRPr="00451DFB">
        <w:rPr>
          <w:rFonts w:ascii="Calibri" w:hAnsi="Calibri" w:cs="Calibri"/>
          <w:kern w:val="0"/>
        </w:rPr>
        <w:t>.9b01988</w:t>
      </w:r>
    </w:p>
    <w:sectPr w:rsidR="00554951" w:rsidRPr="00451DFB" w:rsidSect="00CD2414">
      <w:footerReference w:type="even" r:id="rId11"/>
      <w:footerReference w:type="default" r:id="rId12"/>
      <w:pgSz w:w="12240" w:h="15840"/>
      <w:pgMar w:top="1440" w:right="1440" w:bottom="1440" w:left="1440" w:header="720" w:footer="720" w:gutter="0"/>
      <w:lnNumType w:countBy="1" w:restart="continuous"/>
      <w:cols w:space="720"/>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32" w:author="Author" w:date="2026-05-01T03:22:00Z" w:initials="A">
    <w:p w14:paraId="5B42A8CC" w14:textId="77777777" w:rsidR="005C65C3" w:rsidRDefault="003A5718" w:rsidP="005C65C3">
      <w:pPr>
        <w:pStyle w:val="CommentText"/>
      </w:pPr>
      <w:r>
        <w:rPr>
          <w:rStyle w:val="CommentReference"/>
        </w:rPr>
        <w:annotationRef/>
      </w:r>
      <w:r>
        <w:rPr>
          <w:lang w:val="en-IN"/>
        </w:rPr>
        <w:t>After this statement, please clearly state how a successful vs unsuccessful result should be identified (e.g., expected Nyquist shape, acceptable conductivity range, or deviations indicating experimental issues.</w:t>
      </w:r>
    </w:p>
  </w:comment>
  <w:comment w:id="33" w:author="Author" w:date="2026-05-02T15:56:00Z" w:initials="A">
    <w:p w14:paraId="5D6B3E8D" w14:textId="2F69AFFE" w:rsidR="00437862" w:rsidRDefault="00437862">
      <w:pPr>
        <w:pStyle w:val="CommentText"/>
      </w:pPr>
      <w:r>
        <w:rPr>
          <w:rStyle w:val="CommentReference"/>
        </w:rPr>
        <w:annotationRef/>
      </w:r>
      <w:r>
        <w:t>revised</w:t>
      </w:r>
    </w:p>
  </w:comment>
  <w:comment w:id="36" w:author="Author" w:date="2026-05-01T03:21:00Z" w:initials="A">
    <w:p w14:paraId="4C93225D" w14:textId="77777777" w:rsidR="005C65C3" w:rsidRDefault="003A5718" w:rsidP="005C65C3">
      <w:pPr>
        <w:pStyle w:val="CommentText"/>
      </w:pPr>
      <w:r>
        <w:rPr>
          <w:rStyle w:val="CommentReference"/>
        </w:rPr>
        <w:annotationRef/>
      </w:r>
      <w:r>
        <w:rPr>
          <w:lang w:val="en-IN"/>
        </w:rPr>
        <w:t>After this statement, Please include representative suboptimal or negative results (e.g., defective membranes, poor dispersion, or unstable impedance spectra) to demonstrate the range of possible outcomes and help users interpret unsuccessful experiments.</w:t>
      </w:r>
    </w:p>
  </w:comment>
  <w:comment w:id="37" w:author="Author" w:date="2026-05-02T15:56:00Z" w:initials="A">
    <w:p w14:paraId="6AE597FB" w14:textId="280F0CBC" w:rsidR="00437862" w:rsidRDefault="00437862">
      <w:pPr>
        <w:pStyle w:val="CommentText"/>
      </w:pPr>
      <w:r>
        <w:rPr>
          <w:rStyle w:val="CommentReference"/>
        </w:rPr>
        <w:annotationRef/>
      </w:r>
      <w:r>
        <w:t>revised</w:t>
      </w:r>
    </w:p>
  </w:comment>
  <w:comment w:id="38" w:author="Author" w:date="2026-05-01T03:52:00Z" w:initials="A">
    <w:p w14:paraId="3574F92C" w14:textId="77777777" w:rsidR="006F3C74" w:rsidRDefault="003A5718" w:rsidP="006F3C74">
      <w:pPr>
        <w:pStyle w:val="CommentText"/>
      </w:pPr>
      <w:r>
        <w:rPr>
          <w:rStyle w:val="CommentReference"/>
        </w:rPr>
        <w:annotationRef/>
      </w:r>
      <w:r>
        <w:rPr>
          <w:lang w:val="en-IN"/>
        </w:rPr>
        <w:t>In the current submission all the figures are present in the single file. Please send us individual figure in a separate file.</w:t>
      </w:r>
    </w:p>
    <w:p w14:paraId="6387E64C" w14:textId="77777777" w:rsidR="006F3C74" w:rsidRDefault="006F3C74" w:rsidP="006F3C74">
      <w:pPr>
        <w:pStyle w:val="CommentText"/>
      </w:pPr>
    </w:p>
    <w:p w14:paraId="6F63DBBA" w14:textId="77777777" w:rsidR="006F3C74" w:rsidRDefault="003A5718" w:rsidP="006F3C74">
      <w:pPr>
        <w:pStyle w:val="CommentText"/>
        <w:numPr>
          <w:ilvl w:val="1"/>
          <w:numId w:val="34"/>
        </w:numPr>
      </w:pPr>
      <w:r>
        <w:rPr>
          <w:lang w:val="en-IN"/>
        </w:rPr>
        <w:t>Send us total 7 different figure files with high resolution mentioned in the template.</w:t>
      </w:r>
      <w:r>
        <w:rPr>
          <w:lang w:val="en-IN"/>
        </w:rPr>
        <w:br/>
      </w:r>
      <w:r>
        <w:rPr>
          <w:lang w:val="en-IN"/>
        </w:rPr>
        <w:br/>
      </w:r>
      <w:r>
        <w:rPr>
          <w:color w:val="808080"/>
        </w:rPr>
        <w:t>Preferred figure file type: high resolution .PDF, files must be at least 1,440 pixels x 480 pixels, or 300 dpi.</w:t>
      </w:r>
    </w:p>
  </w:comment>
  <w:comment w:id="39" w:author="Author" w:date="2026-05-02T15:56:00Z" w:initials="A">
    <w:p w14:paraId="303F5140" w14:textId="6F0D2251" w:rsidR="00437862" w:rsidRDefault="00437862">
      <w:pPr>
        <w:pStyle w:val="CommentText"/>
      </w:pPr>
      <w:r>
        <w:rPr>
          <w:rStyle w:val="CommentReference"/>
        </w:rPr>
        <w:annotationRef/>
      </w:r>
      <w:r>
        <w:t>provided</w:t>
      </w:r>
    </w:p>
  </w:comment>
  <w:comment w:id="40" w:author="Author" w:date="2026-05-01T03:49:00Z" w:initials="A">
    <w:p w14:paraId="45A31FC2" w14:textId="77777777" w:rsidR="006F3C74" w:rsidRDefault="003A5718" w:rsidP="006F3C74">
      <w:pPr>
        <w:pStyle w:val="CommentText"/>
      </w:pPr>
      <w:r>
        <w:rPr>
          <w:rStyle w:val="CommentReference"/>
        </w:rPr>
        <w:annotationRef/>
      </w:r>
      <w:r>
        <w:rPr>
          <w:b/>
          <w:bCs/>
          <w:lang w:val="en-IN"/>
        </w:rPr>
        <w:t xml:space="preserve">Please provide one Schematic representation of the workflow present in this protocol. </w:t>
      </w:r>
      <w:r>
        <w:rPr>
          <w:lang w:val="en-IN"/>
        </w:rPr>
        <w:br/>
      </w:r>
      <w:r>
        <w:rPr>
          <w:lang w:val="en-IN"/>
        </w:rPr>
        <w:br/>
        <w:t xml:space="preserve">Label it as 71248_Figure 1, and cite it in the manuscript at introduction or beginning of the protocol at appropriate place. </w:t>
      </w:r>
      <w:r>
        <w:rPr>
          <w:lang w:val="en-IN"/>
        </w:rPr>
        <w:br/>
      </w:r>
      <w:r>
        <w:rPr>
          <w:lang w:val="en-IN"/>
        </w:rPr>
        <w:br/>
        <w:t>Renumber the rest of the figures accordingly.</w:t>
      </w:r>
    </w:p>
    <w:p w14:paraId="6FC7E811" w14:textId="77777777" w:rsidR="006F3C74" w:rsidRDefault="003A5718" w:rsidP="006F3C74">
      <w:pPr>
        <w:pStyle w:val="CommentText"/>
      </w:pPr>
      <w:r>
        <w:rPr>
          <w:lang w:val="en-IN"/>
        </w:rPr>
        <w:t>Please ensure that all the figures are cited sequentially in the manuscript.</w:t>
      </w:r>
    </w:p>
  </w:comment>
  <w:comment w:id="41" w:author="Author" w:date="2026-05-02T15:56:00Z" w:initials="A">
    <w:p w14:paraId="7BCAEAD7" w14:textId="2AC23850" w:rsidR="00437862" w:rsidRDefault="00437862">
      <w:pPr>
        <w:pStyle w:val="CommentText"/>
      </w:pPr>
      <w:r>
        <w:rPr>
          <w:rStyle w:val="CommentReference"/>
        </w:rPr>
        <w:annotationRef/>
      </w:r>
      <w:r>
        <w:t>Not significant as this is not the scope of the method, but even though we have provided it…</w:t>
      </w:r>
    </w:p>
  </w:comment>
  <w:comment w:id="43" w:author="Author" w:date="2026-05-01T03:27:00Z" w:initials="A">
    <w:p w14:paraId="1ED159D0" w14:textId="77777777" w:rsidR="005C65C3" w:rsidRDefault="003A5718" w:rsidP="005C65C3">
      <w:pPr>
        <w:pStyle w:val="CommentText"/>
      </w:pPr>
      <w:r>
        <w:rPr>
          <w:rStyle w:val="CommentReference"/>
        </w:rPr>
        <w:annotationRef/>
      </w:r>
      <w:r>
        <w:rPr>
          <w:lang w:val="en-IN"/>
        </w:rPr>
        <w:t>This revision is added to add a brief statement describing possible modifications to the protocol to help users adapt this method to other systems.</w:t>
      </w:r>
      <w:r>
        <w:rPr>
          <w:lang w:val="en-IN"/>
        </w:rPr>
        <w:br/>
      </w:r>
      <w:r>
        <w:rPr>
          <w:lang w:val="en-IN"/>
        </w:rPr>
        <w:br/>
        <w:t>Please check and Confirm.</w:t>
      </w:r>
    </w:p>
  </w:comment>
  <w:comment w:id="44" w:author="Author" w:date="2026-05-02T15:57:00Z" w:initials="A">
    <w:p w14:paraId="1D33ADC0" w14:textId="4B06679D" w:rsidR="00437862" w:rsidRDefault="00437862">
      <w:pPr>
        <w:pStyle w:val="CommentText"/>
      </w:pPr>
      <w:r>
        <w:rPr>
          <w:rStyle w:val="CommentReference"/>
        </w:rPr>
        <w:annotationRef/>
      </w:r>
      <w:r>
        <w:t>revised</w:t>
      </w:r>
    </w:p>
  </w:comment>
  <w:comment w:id="47" w:author="Author" w:date="2026-05-01T03:29:00Z" w:initials="A">
    <w:p w14:paraId="591FC199" w14:textId="77777777" w:rsidR="005C65C3" w:rsidRDefault="003A5718" w:rsidP="005C65C3">
      <w:pPr>
        <w:pStyle w:val="CommentText"/>
      </w:pPr>
      <w:r>
        <w:rPr>
          <w:rStyle w:val="CommentReference"/>
        </w:rPr>
        <w:annotationRef/>
      </w:r>
      <w:r>
        <w:rPr>
          <w:lang w:val="en-IN"/>
        </w:rPr>
        <w:t>Revised to explicitly state how this method improves upon existing approaches., Please check and confirm.</w:t>
      </w:r>
    </w:p>
  </w:comment>
  <w:comment w:id="48" w:author="Author" w:date="2026-05-02T15:57:00Z" w:initials="A">
    <w:p w14:paraId="523DE66C" w14:textId="09BB825A" w:rsidR="00437862" w:rsidRDefault="00437862">
      <w:pPr>
        <w:pStyle w:val="CommentText"/>
      </w:pPr>
      <w:r>
        <w:rPr>
          <w:rStyle w:val="CommentReference"/>
        </w:rPr>
        <w:annotationRef/>
      </w:r>
      <w:r>
        <w:t>To clarify this : In plane and through plane methods exist already for long, these are methods largely described in literature. The method we propose here is not a new method we have invented it or with the goal of improving the existing methods, as this exists already for long… What we propose in this document is just a reliable way of doing it, independently of being in plane or not</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B42A8CC" w15:done="1"/>
  <w15:commentEx w15:paraId="5D6B3E8D" w15:paraIdParent="5B42A8CC" w15:done="0"/>
  <w15:commentEx w15:paraId="4C93225D" w15:done="1"/>
  <w15:commentEx w15:paraId="6AE597FB" w15:paraIdParent="4C93225D" w15:done="0"/>
  <w15:commentEx w15:paraId="6F63DBBA" w15:done="1"/>
  <w15:commentEx w15:paraId="303F5140" w15:paraIdParent="6F63DBBA" w15:done="0"/>
  <w15:commentEx w15:paraId="6FC7E811" w15:done="1"/>
  <w15:commentEx w15:paraId="7BCAEAD7" w15:paraIdParent="6FC7E811" w15:done="0"/>
  <w15:commentEx w15:paraId="1ED159D0" w15:done="1"/>
  <w15:commentEx w15:paraId="1D33ADC0" w15:paraIdParent="1ED159D0" w15:done="0"/>
  <w15:commentEx w15:paraId="591FC199" w15:done="1"/>
  <w15:commentEx w15:paraId="523DE66C" w15:paraIdParent="591FC19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D28034F" w16cex:dateUtc="2026-04-30T21:52:00Z">
    <w16cex:extLst>
      <w16:ext w16:uri="{CE6994B0-6A32-4C9F-8C6B-6E91EDA988CE}">
        <cr:reactions xmlns:cr="http://schemas.microsoft.com/office/comments/2020/reactions">
          <cr:reaction reactionType="1">
            <cr:reactionInfo dateUtc="2026-05-01T11:14:16Z">
              <cr:user userId="98c593bc37cfe44d" userProvider="Windows Live" userName="Ermias Ararsa Mideksa"/>
            </cr:reactionInfo>
          </cr:reaction>
        </cr:reactions>
      </w16:ext>
    </w16cex:extLst>
  </w16cex:commentExtensible>
  <w16cex:commentExtensible w16cex:durableId="32AB6122" w16cex:dateUtc="2026-04-30T21:51:00Z">
    <w16cex:extLst>
      <w16:ext w16:uri="{CE6994B0-6A32-4C9F-8C6B-6E91EDA988CE}">
        <cr:reactions xmlns:cr="http://schemas.microsoft.com/office/comments/2020/reactions">
          <cr:reaction reactionType="1">
            <cr:reactionInfo dateUtc="2026-05-01T11:29:03Z">
              <cr:user userId="98c593bc37cfe44d" userProvider="Windows Live" userName="Ermias Ararsa Mideksa"/>
            </cr:reactionInfo>
          </cr:reaction>
        </cr:reactions>
      </w16:ext>
    </w16cex:extLst>
  </w16cex:commentExtensible>
  <w16cex:commentExtensible w16cex:durableId="1B6DAFC0" w16cex:dateUtc="2026-04-30T22:22:00Z">
    <w16cex:extLst>
      <w16:ext w16:uri="{CE6994B0-6A32-4C9F-8C6B-6E91EDA988CE}">
        <cr:reactions xmlns:cr="http://schemas.microsoft.com/office/comments/2020/reactions">
          <cr:reaction reactionType="1">
            <cr:reactionInfo dateUtc="2026-05-01T11:17:43Z">
              <cr:user userId="98c593bc37cfe44d" userProvider="Windows Live" userName="Ermias Ararsa Mideksa"/>
            </cr:reactionInfo>
          </cr:reaction>
        </cr:reactions>
      </w16:ext>
    </w16cex:extLst>
  </w16cex:commentExtensible>
  <w16cex:commentExtensible w16cex:durableId="3BE8805A" w16cex:dateUtc="2026-04-30T22:19:00Z">
    <w16cex:extLst>
      <w16:ext w16:uri="{CE6994B0-6A32-4C9F-8C6B-6E91EDA988CE}">
        <cr:reactions xmlns:cr="http://schemas.microsoft.com/office/comments/2020/reactions">
          <cr:reaction reactionType="1">
            <cr:reactionInfo dateUtc="2026-05-01T11:17:56Z">
              <cr:user userId="98c593bc37cfe44d" userProvider="Windows Live" userName="Ermias Ararsa Mideksa"/>
            </cr:reactionInfo>
          </cr:reaction>
        </cr:reactions>
      </w16:ext>
    </w16cex:extLst>
  </w16cex:commentExtensible>
  <w16cex:commentExtensible w16cex:durableId="6B348DF5" w16cex:dateUtc="2026-04-30T21:57:00Z">
    <w16cex:extLst>
      <w16:ext w16:uri="{CE6994B0-6A32-4C9F-8C6B-6E91EDA988CE}">
        <cr:reactions xmlns:cr="http://schemas.microsoft.com/office/comments/2020/reactions">
          <cr:reaction reactionType="1">
            <cr:reactionInfo dateUtc="2026-05-01T11:38:55Z">
              <cr:user userId="98c593bc37cfe44d" userProvider="Windows Live" userName="Ermias Ararsa Mideksa"/>
            </cr:reactionInfo>
          </cr:reaction>
        </cr:reactions>
      </w16:ext>
    </w16cex:extLst>
  </w16cex:commentExtensible>
  <w16cex:commentExtensible w16cex:durableId="304663EB" w16cex:dateUtc="2026-04-30T21:59:00Z">
    <w16cex:extLst>
      <w16:ext w16:uri="{CE6994B0-6A32-4C9F-8C6B-6E91EDA988CE}">
        <cr:reactions xmlns:cr="http://schemas.microsoft.com/office/comments/2020/reactions">
          <cr:reaction reactionType="1">
            <cr:reactionInfo dateUtc="2026-05-01T11:43:22Z">
              <cr:user userId="98c593bc37cfe44d" userProvider="Windows Live" userName="Ermias Ararsa Mideksa"/>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B42A8CC" w16cid:durableId="5D28034F"/>
  <w16cid:commentId w16cid:paraId="4C93225D" w16cid:durableId="32AB6122"/>
  <w16cid:commentId w16cid:paraId="6F63DBBA" w16cid:durableId="1B6DAFC0"/>
  <w16cid:commentId w16cid:paraId="6FC7E811" w16cid:durableId="3BE8805A"/>
  <w16cid:commentId w16cid:paraId="1ED159D0" w16cid:durableId="6B348DF5"/>
  <w16cid:commentId w16cid:paraId="591FC199" w16cid:durableId="304663EB"/>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15B680" w14:textId="77777777" w:rsidR="0017293C" w:rsidRDefault="0017293C">
      <w:pPr>
        <w:spacing w:after="0" w:line="240" w:lineRule="auto"/>
      </w:pPr>
      <w:r>
        <w:separator/>
      </w:r>
    </w:p>
  </w:endnote>
  <w:endnote w:type="continuationSeparator" w:id="0">
    <w:p w14:paraId="010146B6" w14:textId="77777777" w:rsidR="0017293C" w:rsidRDefault="001729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pleSystemUIFont">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76465823"/>
      <w:docPartObj>
        <w:docPartGallery w:val="Page Numbers (Bottom of Page)"/>
        <w:docPartUnique/>
      </w:docPartObj>
    </w:sdtPr>
    <w:sdtEndPr>
      <w:rPr>
        <w:rStyle w:val="PageNumber"/>
      </w:rPr>
    </w:sdtEndPr>
    <w:sdtContent>
      <w:p w14:paraId="0F86CF4A" w14:textId="2521302E" w:rsidR="007A4F68" w:rsidRDefault="003A5718" w:rsidP="00B543E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0E3D59E" w14:textId="77777777" w:rsidR="007A4F68" w:rsidRDefault="007A4F68" w:rsidP="0004170A">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916513104"/>
      <w:docPartObj>
        <w:docPartGallery w:val="Page Numbers (Bottom of Page)"/>
        <w:docPartUnique/>
      </w:docPartObj>
    </w:sdtPr>
    <w:sdtEndPr>
      <w:rPr>
        <w:rStyle w:val="PageNumber"/>
      </w:rPr>
    </w:sdtEndPr>
    <w:sdtContent>
      <w:p w14:paraId="01C81E05" w14:textId="39370094" w:rsidR="007A4F68" w:rsidRDefault="003A5718" w:rsidP="00B543E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871EC8">
          <w:rPr>
            <w:rStyle w:val="PageNumber"/>
            <w:noProof/>
          </w:rPr>
          <w:t>1</w:t>
        </w:r>
        <w:r>
          <w:rPr>
            <w:rStyle w:val="PageNumber"/>
          </w:rPr>
          <w:fldChar w:fldCharType="end"/>
        </w:r>
      </w:p>
    </w:sdtContent>
  </w:sdt>
  <w:p w14:paraId="766452C4" w14:textId="77777777" w:rsidR="007A4F68" w:rsidRDefault="007A4F68" w:rsidP="0004170A">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B0DA41" w14:textId="77777777" w:rsidR="0017293C" w:rsidRDefault="0017293C">
      <w:pPr>
        <w:spacing w:after="0" w:line="240" w:lineRule="auto"/>
      </w:pPr>
      <w:r>
        <w:separator/>
      </w:r>
    </w:p>
  </w:footnote>
  <w:footnote w:type="continuationSeparator" w:id="0">
    <w:p w14:paraId="05FB58D5" w14:textId="77777777" w:rsidR="0017293C" w:rsidRDefault="001729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33763"/>
    <w:multiLevelType w:val="hybridMultilevel"/>
    <w:tmpl w:val="FBB601AC"/>
    <w:lvl w:ilvl="0" w:tplc="37BCB32A">
      <w:start w:val="1"/>
      <w:numFmt w:val="decimal"/>
      <w:lvlText w:val="1.%1)"/>
      <w:lvlJc w:val="left"/>
      <w:pPr>
        <w:ind w:left="720" w:hanging="360"/>
      </w:pPr>
      <w:rPr>
        <w:rFonts w:hint="default"/>
      </w:rPr>
    </w:lvl>
    <w:lvl w:ilvl="1" w:tplc="D3ACFF06" w:tentative="1">
      <w:start w:val="1"/>
      <w:numFmt w:val="lowerLetter"/>
      <w:lvlText w:val="%2."/>
      <w:lvlJc w:val="left"/>
      <w:pPr>
        <w:ind w:left="1440" w:hanging="360"/>
      </w:pPr>
    </w:lvl>
    <w:lvl w:ilvl="2" w:tplc="4C2208C4" w:tentative="1">
      <w:start w:val="1"/>
      <w:numFmt w:val="lowerRoman"/>
      <w:lvlText w:val="%3."/>
      <w:lvlJc w:val="right"/>
      <w:pPr>
        <w:ind w:left="2160" w:hanging="180"/>
      </w:pPr>
    </w:lvl>
    <w:lvl w:ilvl="3" w:tplc="AA483480" w:tentative="1">
      <w:start w:val="1"/>
      <w:numFmt w:val="decimal"/>
      <w:lvlText w:val="%4."/>
      <w:lvlJc w:val="left"/>
      <w:pPr>
        <w:ind w:left="2880" w:hanging="360"/>
      </w:pPr>
    </w:lvl>
    <w:lvl w:ilvl="4" w:tplc="8ACA0874" w:tentative="1">
      <w:start w:val="1"/>
      <w:numFmt w:val="lowerLetter"/>
      <w:lvlText w:val="%5."/>
      <w:lvlJc w:val="left"/>
      <w:pPr>
        <w:ind w:left="3600" w:hanging="360"/>
      </w:pPr>
    </w:lvl>
    <w:lvl w:ilvl="5" w:tplc="B5E0EE62" w:tentative="1">
      <w:start w:val="1"/>
      <w:numFmt w:val="lowerRoman"/>
      <w:lvlText w:val="%6."/>
      <w:lvlJc w:val="right"/>
      <w:pPr>
        <w:ind w:left="4320" w:hanging="180"/>
      </w:pPr>
    </w:lvl>
    <w:lvl w:ilvl="6" w:tplc="BAA28944" w:tentative="1">
      <w:start w:val="1"/>
      <w:numFmt w:val="decimal"/>
      <w:lvlText w:val="%7."/>
      <w:lvlJc w:val="left"/>
      <w:pPr>
        <w:ind w:left="5040" w:hanging="360"/>
      </w:pPr>
    </w:lvl>
    <w:lvl w:ilvl="7" w:tplc="722C65E6" w:tentative="1">
      <w:start w:val="1"/>
      <w:numFmt w:val="lowerLetter"/>
      <w:lvlText w:val="%8."/>
      <w:lvlJc w:val="left"/>
      <w:pPr>
        <w:ind w:left="5760" w:hanging="360"/>
      </w:pPr>
    </w:lvl>
    <w:lvl w:ilvl="8" w:tplc="A508BD36" w:tentative="1">
      <w:start w:val="1"/>
      <w:numFmt w:val="lowerRoman"/>
      <w:lvlText w:val="%9."/>
      <w:lvlJc w:val="right"/>
      <w:pPr>
        <w:ind w:left="6480" w:hanging="180"/>
      </w:pPr>
    </w:lvl>
  </w:abstractNum>
  <w:abstractNum w:abstractNumId="1" w15:restartNumberingAfterBreak="0">
    <w:nsid w:val="06CF6B37"/>
    <w:multiLevelType w:val="hybridMultilevel"/>
    <w:tmpl w:val="A1EEA724"/>
    <w:lvl w:ilvl="0" w:tplc="E0A6DA06">
      <w:start w:val="1"/>
      <w:numFmt w:val="decimal"/>
      <w:lvlText w:val="2.%1)"/>
      <w:lvlJc w:val="left"/>
      <w:pPr>
        <w:ind w:left="936" w:hanging="576"/>
      </w:pPr>
      <w:rPr>
        <w:rFonts w:hint="default"/>
      </w:rPr>
    </w:lvl>
    <w:lvl w:ilvl="1" w:tplc="98D247D2" w:tentative="1">
      <w:start w:val="1"/>
      <w:numFmt w:val="lowerLetter"/>
      <w:lvlText w:val="%2."/>
      <w:lvlJc w:val="left"/>
      <w:pPr>
        <w:ind w:left="1440" w:hanging="360"/>
      </w:pPr>
    </w:lvl>
    <w:lvl w:ilvl="2" w:tplc="AF18AFD8" w:tentative="1">
      <w:start w:val="1"/>
      <w:numFmt w:val="lowerRoman"/>
      <w:lvlText w:val="%3."/>
      <w:lvlJc w:val="right"/>
      <w:pPr>
        <w:ind w:left="2160" w:hanging="180"/>
      </w:pPr>
    </w:lvl>
    <w:lvl w:ilvl="3" w:tplc="99F0FDBA" w:tentative="1">
      <w:start w:val="1"/>
      <w:numFmt w:val="decimal"/>
      <w:lvlText w:val="%4."/>
      <w:lvlJc w:val="left"/>
      <w:pPr>
        <w:ind w:left="2880" w:hanging="360"/>
      </w:pPr>
    </w:lvl>
    <w:lvl w:ilvl="4" w:tplc="62CEFAB8" w:tentative="1">
      <w:start w:val="1"/>
      <w:numFmt w:val="lowerLetter"/>
      <w:lvlText w:val="%5."/>
      <w:lvlJc w:val="left"/>
      <w:pPr>
        <w:ind w:left="3600" w:hanging="360"/>
      </w:pPr>
    </w:lvl>
    <w:lvl w:ilvl="5" w:tplc="0A443ED0" w:tentative="1">
      <w:start w:val="1"/>
      <w:numFmt w:val="lowerRoman"/>
      <w:lvlText w:val="%6."/>
      <w:lvlJc w:val="right"/>
      <w:pPr>
        <w:ind w:left="4320" w:hanging="180"/>
      </w:pPr>
    </w:lvl>
    <w:lvl w:ilvl="6" w:tplc="396AF186" w:tentative="1">
      <w:start w:val="1"/>
      <w:numFmt w:val="decimal"/>
      <w:lvlText w:val="%7."/>
      <w:lvlJc w:val="left"/>
      <w:pPr>
        <w:ind w:left="5040" w:hanging="360"/>
      </w:pPr>
    </w:lvl>
    <w:lvl w:ilvl="7" w:tplc="2D50B574" w:tentative="1">
      <w:start w:val="1"/>
      <w:numFmt w:val="lowerLetter"/>
      <w:lvlText w:val="%8."/>
      <w:lvlJc w:val="left"/>
      <w:pPr>
        <w:ind w:left="5760" w:hanging="360"/>
      </w:pPr>
    </w:lvl>
    <w:lvl w:ilvl="8" w:tplc="C1BE35BE" w:tentative="1">
      <w:start w:val="1"/>
      <w:numFmt w:val="lowerRoman"/>
      <w:lvlText w:val="%9."/>
      <w:lvlJc w:val="right"/>
      <w:pPr>
        <w:ind w:left="6480" w:hanging="180"/>
      </w:pPr>
    </w:lvl>
  </w:abstractNum>
  <w:abstractNum w:abstractNumId="2" w15:restartNumberingAfterBreak="0">
    <w:nsid w:val="0766745B"/>
    <w:multiLevelType w:val="multilevel"/>
    <w:tmpl w:val="350C8516"/>
    <w:lvl w:ilvl="0">
      <w:start w:val="1"/>
      <w:numFmt w:val="decimal"/>
      <w:lvlText w:val="%1."/>
      <w:lvlJc w:val="left"/>
      <w:pPr>
        <w:ind w:left="360" w:hanging="360"/>
      </w:pPr>
      <w:rPr>
        <w:b/>
        <w:bCs/>
        <w:color w:val="auto"/>
        <w:sz w:val="24"/>
        <w:szCs w:val="24"/>
      </w:rPr>
    </w:lvl>
    <w:lvl w:ilvl="1">
      <w:start w:val="1"/>
      <w:numFmt w:val="decimal"/>
      <w:lvlText w:val="%1.%2."/>
      <w:lvlJc w:val="left"/>
      <w:pPr>
        <w:ind w:left="858" w:hanging="432"/>
      </w:pPr>
      <w:rPr>
        <w:rFonts w:ascii="Calibri" w:hAnsi="Calibri" w:cs="Calibri"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AF45DC3"/>
    <w:multiLevelType w:val="hybridMultilevel"/>
    <w:tmpl w:val="7FDCC122"/>
    <w:lvl w:ilvl="0" w:tplc="F1644CA8">
      <w:start w:val="1"/>
      <w:numFmt w:val="decimal"/>
      <w:lvlText w:val="1.%1)"/>
      <w:lvlJc w:val="left"/>
      <w:pPr>
        <w:ind w:left="936" w:hanging="576"/>
      </w:pPr>
      <w:rPr>
        <w:rFonts w:hint="default"/>
      </w:rPr>
    </w:lvl>
    <w:lvl w:ilvl="1" w:tplc="5B28A1A8" w:tentative="1">
      <w:start w:val="1"/>
      <w:numFmt w:val="lowerLetter"/>
      <w:lvlText w:val="%2."/>
      <w:lvlJc w:val="left"/>
      <w:pPr>
        <w:ind w:left="1440" w:hanging="360"/>
      </w:pPr>
    </w:lvl>
    <w:lvl w:ilvl="2" w:tplc="2CC29D9A" w:tentative="1">
      <w:start w:val="1"/>
      <w:numFmt w:val="lowerRoman"/>
      <w:lvlText w:val="%3."/>
      <w:lvlJc w:val="right"/>
      <w:pPr>
        <w:ind w:left="2160" w:hanging="180"/>
      </w:pPr>
    </w:lvl>
    <w:lvl w:ilvl="3" w:tplc="9046481A" w:tentative="1">
      <w:start w:val="1"/>
      <w:numFmt w:val="decimal"/>
      <w:lvlText w:val="%4."/>
      <w:lvlJc w:val="left"/>
      <w:pPr>
        <w:ind w:left="2880" w:hanging="360"/>
      </w:pPr>
    </w:lvl>
    <w:lvl w:ilvl="4" w:tplc="8C0AE1FC" w:tentative="1">
      <w:start w:val="1"/>
      <w:numFmt w:val="lowerLetter"/>
      <w:lvlText w:val="%5."/>
      <w:lvlJc w:val="left"/>
      <w:pPr>
        <w:ind w:left="3600" w:hanging="360"/>
      </w:pPr>
    </w:lvl>
    <w:lvl w:ilvl="5" w:tplc="2D5443DC" w:tentative="1">
      <w:start w:val="1"/>
      <w:numFmt w:val="lowerRoman"/>
      <w:lvlText w:val="%6."/>
      <w:lvlJc w:val="right"/>
      <w:pPr>
        <w:ind w:left="4320" w:hanging="180"/>
      </w:pPr>
    </w:lvl>
    <w:lvl w:ilvl="6" w:tplc="9EF23C36" w:tentative="1">
      <w:start w:val="1"/>
      <w:numFmt w:val="decimal"/>
      <w:lvlText w:val="%7."/>
      <w:lvlJc w:val="left"/>
      <w:pPr>
        <w:ind w:left="5040" w:hanging="360"/>
      </w:pPr>
    </w:lvl>
    <w:lvl w:ilvl="7" w:tplc="57F6FA8E" w:tentative="1">
      <w:start w:val="1"/>
      <w:numFmt w:val="lowerLetter"/>
      <w:lvlText w:val="%8."/>
      <w:lvlJc w:val="left"/>
      <w:pPr>
        <w:ind w:left="5760" w:hanging="360"/>
      </w:pPr>
    </w:lvl>
    <w:lvl w:ilvl="8" w:tplc="D7961F02" w:tentative="1">
      <w:start w:val="1"/>
      <w:numFmt w:val="lowerRoman"/>
      <w:lvlText w:val="%9."/>
      <w:lvlJc w:val="right"/>
      <w:pPr>
        <w:ind w:left="6480" w:hanging="180"/>
      </w:pPr>
    </w:lvl>
  </w:abstractNum>
  <w:abstractNum w:abstractNumId="4" w15:restartNumberingAfterBreak="0">
    <w:nsid w:val="143735D0"/>
    <w:multiLevelType w:val="multilevel"/>
    <w:tmpl w:val="AB6AA6EE"/>
    <w:lvl w:ilvl="0">
      <w:start w:val="1"/>
      <w:numFmt w:val="decimal"/>
      <w:lvlText w:val="%1."/>
      <w:lvlJc w:val="left"/>
      <w:pPr>
        <w:ind w:left="720" w:hanging="360"/>
      </w:pPr>
      <w:rPr>
        <w:rFonts w:hint="default"/>
        <w:color w:val="000000" w:themeColor="text1"/>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D730918"/>
    <w:multiLevelType w:val="hybridMultilevel"/>
    <w:tmpl w:val="E488C99E"/>
    <w:lvl w:ilvl="0" w:tplc="ECCCE58E">
      <w:start w:val="1"/>
      <w:numFmt w:val="decimal"/>
      <w:lvlText w:val="1.%1)"/>
      <w:lvlJc w:val="left"/>
      <w:pPr>
        <w:ind w:left="1368" w:hanging="576"/>
      </w:pPr>
      <w:rPr>
        <w:rFonts w:hint="default"/>
      </w:rPr>
    </w:lvl>
    <w:lvl w:ilvl="1" w:tplc="F41EEAB8" w:tentative="1">
      <w:start w:val="1"/>
      <w:numFmt w:val="lowerLetter"/>
      <w:lvlText w:val="%2."/>
      <w:lvlJc w:val="left"/>
      <w:pPr>
        <w:ind w:left="1440" w:hanging="360"/>
      </w:pPr>
    </w:lvl>
    <w:lvl w:ilvl="2" w:tplc="4AA65670" w:tentative="1">
      <w:start w:val="1"/>
      <w:numFmt w:val="lowerRoman"/>
      <w:lvlText w:val="%3."/>
      <w:lvlJc w:val="right"/>
      <w:pPr>
        <w:ind w:left="2160" w:hanging="180"/>
      </w:pPr>
    </w:lvl>
    <w:lvl w:ilvl="3" w:tplc="6CFEDE56" w:tentative="1">
      <w:start w:val="1"/>
      <w:numFmt w:val="decimal"/>
      <w:lvlText w:val="%4."/>
      <w:lvlJc w:val="left"/>
      <w:pPr>
        <w:ind w:left="2880" w:hanging="360"/>
      </w:pPr>
    </w:lvl>
    <w:lvl w:ilvl="4" w:tplc="3490EAA2" w:tentative="1">
      <w:start w:val="1"/>
      <w:numFmt w:val="lowerLetter"/>
      <w:lvlText w:val="%5."/>
      <w:lvlJc w:val="left"/>
      <w:pPr>
        <w:ind w:left="3600" w:hanging="360"/>
      </w:pPr>
    </w:lvl>
    <w:lvl w:ilvl="5" w:tplc="F5D0C008" w:tentative="1">
      <w:start w:val="1"/>
      <w:numFmt w:val="lowerRoman"/>
      <w:lvlText w:val="%6."/>
      <w:lvlJc w:val="right"/>
      <w:pPr>
        <w:ind w:left="4320" w:hanging="180"/>
      </w:pPr>
    </w:lvl>
    <w:lvl w:ilvl="6" w:tplc="7CFC6D84" w:tentative="1">
      <w:start w:val="1"/>
      <w:numFmt w:val="decimal"/>
      <w:lvlText w:val="%7."/>
      <w:lvlJc w:val="left"/>
      <w:pPr>
        <w:ind w:left="5040" w:hanging="360"/>
      </w:pPr>
    </w:lvl>
    <w:lvl w:ilvl="7" w:tplc="E7CC3E5A" w:tentative="1">
      <w:start w:val="1"/>
      <w:numFmt w:val="lowerLetter"/>
      <w:lvlText w:val="%8."/>
      <w:lvlJc w:val="left"/>
      <w:pPr>
        <w:ind w:left="5760" w:hanging="360"/>
      </w:pPr>
    </w:lvl>
    <w:lvl w:ilvl="8" w:tplc="649E5FD0" w:tentative="1">
      <w:start w:val="1"/>
      <w:numFmt w:val="lowerRoman"/>
      <w:lvlText w:val="%9."/>
      <w:lvlJc w:val="right"/>
      <w:pPr>
        <w:ind w:left="6480" w:hanging="180"/>
      </w:pPr>
    </w:lvl>
  </w:abstractNum>
  <w:abstractNum w:abstractNumId="6" w15:restartNumberingAfterBreak="0">
    <w:nsid w:val="1F6F1F4A"/>
    <w:multiLevelType w:val="multilevel"/>
    <w:tmpl w:val="28BCF790"/>
    <w:lvl w:ilvl="0">
      <w:start w:val="3"/>
      <w:numFmt w:val="decimal"/>
      <w:lvlText w:val="%1."/>
      <w:lvlJc w:val="left"/>
      <w:pPr>
        <w:ind w:left="380" w:hanging="380"/>
      </w:pPr>
      <w:rPr>
        <w:rFonts w:hint="default"/>
      </w:rPr>
    </w:lvl>
    <w:lvl w:ilvl="1">
      <w:start w:val="8"/>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27551E0A"/>
    <w:multiLevelType w:val="hybridMultilevel"/>
    <w:tmpl w:val="422281DC"/>
    <w:lvl w:ilvl="0" w:tplc="1C10F5D4">
      <w:start w:val="1"/>
      <w:numFmt w:val="decimal"/>
      <w:lvlText w:val="%1)"/>
      <w:lvlJc w:val="left"/>
      <w:pPr>
        <w:ind w:left="720" w:hanging="360"/>
      </w:pPr>
    </w:lvl>
    <w:lvl w:ilvl="1" w:tplc="8954DF3A" w:tentative="1">
      <w:start w:val="1"/>
      <w:numFmt w:val="lowerLetter"/>
      <w:lvlText w:val="%2."/>
      <w:lvlJc w:val="left"/>
      <w:pPr>
        <w:ind w:left="1440" w:hanging="360"/>
      </w:pPr>
    </w:lvl>
    <w:lvl w:ilvl="2" w:tplc="53C66512" w:tentative="1">
      <w:start w:val="1"/>
      <w:numFmt w:val="lowerRoman"/>
      <w:lvlText w:val="%3."/>
      <w:lvlJc w:val="right"/>
      <w:pPr>
        <w:ind w:left="2160" w:hanging="180"/>
      </w:pPr>
    </w:lvl>
    <w:lvl w:ilvl="3" w:tplc="DDD0EE0C" w:tentative="1">
      <w:start w:val="1"/>
      <w:numFmt w:val="decimal"/>
      <w:lvlText w:val="%4."/>
      <w:lvlJc w:val="left"/>
      <w:pPr>
        <w:ind w:left="2880" w:hanging="360"/>
      </w:pPr>
    </w:lvl>
    <w:lvl w:ilvl="4" w:tplc="E6B06AEA" w:tentative="1">
      <w:start w:val="1"/>
      <w:numFmt w:val="lowerLetter"/>
      <w:lvlText w:val="%5."/>
      <w:lvlJc w:val="left"/>
      <w:pPr>
        <w:ind w:left="3600" w:hanging="360"/>
      </w:pPr>
    </w:lvl>
    <w:lvl w:ilvl="5" w:tplc="120EEBCC" w:tentative="1">
      <w:start w:val="1"/>
      <w:numFmt w:val="lowerRoman"/>
      <w:lvlText w:val="%6."/>
      <w:lvlJc w:val="right"/>
      <w:pPr>
        <w:ind w:left="4320" w:hanging="180"/>
      </w:pPr>
    </w:lvl>
    <w:lvl w:ilvl="6" w:tplc="A01A9768" w:tentative="1">
      <w:start w:val="1"/>
      <w:numFmt w:val="decimal"/>
      <w:lvlText w:val="%7."/>
      <w:lvlJc w:val="left"/>
      <w:pPr>
        <w:ind w:left="5040" w:hanging="360"/>
      </w:pPr>
    </w:lvl>
    <w:lvl w:ilvl="7" w:tplc="06681D40" w:tentative="1">
      <w:start w:val="1"/>
      <w:numFmt w:val="lowerLetter"/>
      <w:lvlText w:val="%8."/>
      <w:lvlJc w:val="left"/>
      <w:pPr>
        <w:ind w:left="5760" w:hanging="360"/>
      </w:pPr>
    </w:lvl>
    <w:lvl w:ilvl="8" w:tplc="9F08972E" w:tentative="1">
      <w:start w:val="1"/>
      <w:numFmt w:val="lowerRoman"/>
      <w:lvlText w:val="%9."/>
      <w:lvlJc w:val="right"/>
      <w:pPr>
        <w:ind w:left="6480" w:hanging="180"/>
      </w:pPr>
    </w:lvl>
  </w:abstractNum>
  <w:abstractNum w:abstractNumId="8" w15:restartNumberingAfterBreak="0">
    <w:nsid w:val="2BA339E3"/>
    <w:multiLevelType w:val="multilevel"/>
    <w:tmpl w:val="DE4E06C6"/>
    <w:lvl w:ilvl="0">
      <w:start w:val="3"/>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CCB1A4E"/>
    <w:multiLevelType w:val="hybridMultilevel"/>
    <w:tmpl w:val="BDF4AE04"/>
    <w:lvl w:ilvl="0" w:tplc="FCEA69DC">
      <w:start w:val="1"/>
      <w:numFmt w:val="decimal"/>
      <w:lvlText w:val="1.%1)"/>
      <w:lvlJc w:val="left"/>
      <w:pPr>
        <w:ind w:left="720" w:hanging="360"/>
      </w:pPr>
      <w:rPr>
        <w:rFonts w:hint="default"/>
      </w:rPr>
    </w:lvl>
    <w:lvl w:ilvl="1" w:tplc="75502066" w:tentative="1">
      <w:start w:val="1"/>
      <w:numFmt w:val="lowerLetter"/>
      <w:lvlText w:val="%2."/>
      <w:lvlJc w:val="left"/>
      <w:pPr>
        <w:ind w:left="1440" w:hanging="360"/>
      </w:pPr>
    </w:lvl>
    <w:lvl w:ilvl="2" w:tplc="34FE41F6" w:tentative="1">
      <w:start w:val="1"/>
      <w:numFmt w:val="lowerRoman"/>
      <w:lvlText w:val="%3."/>
      <w:lvlJc w:val="right"/>
      <w:pPr>
        <w:ind w:left="2160" w:hanging="180"/>
      </w:pPr>
    </w:lvl>
    <w:lvl w:ilvl="3" w:tplc="0AA25318" w:tentative="1">
      <w:start w:val="1"/>
      <w:numFmt w:val="decimal"/>
      <w:lvlText w:val="%4."/>
      <w:lvlJc w:val="left"/>
      <w:pPr>
        <w:ind w:left="2880" w:hanging="360"/>
      </w:pPr>
    </w:lvl>
    <w:lvl w:ilvl="4" w:tplc="2DAA3DB4" w:tentative="1">
      <w:start w:val="1"/>
      <w:numFmt w:val="lowerLetter"/>
      <w:lvlText w:val="%5."/>
      <w:lvlJc w:val="left"/>
      <w:pPr>
        <w:ind w:left="3600" w:hanging="360"/>
      </w:pPr>
    </w:lvl>
    <w:lvl w:ilvl="5" w:tplc="92C2A2BA" w:tentative="1">
      <w:start w:val="1"/>
      <w:numFmt w:val="lowerRoman"/>
      <w:lvlText w:val="%6."/>
      <w:lvlJc w:val="right"/>
      <w:pPr>
        <w:ind w:left="4320" w:hanging="180"/>
      </w:pPr>
    </w:lvl>
    <w:lvl w:ilvl="6" w:tplc="2FDEA55C" w:tentative="1">
      <w:start w:val="1"/>
      <w:numFmt w:val="decimal"/>
      <w:lvlText w:val="%7."/>
      <w:lvlJc w:val="left"/>
      <w:pPr>
        <w:ind w:left="5040" w:hanging="360"/>
      </w:pPr>
    </w:lvl>
    <w:lvl w:ilvl="7" w:tplc="300E13A2" w:tentative="1">
      <w:start w:val="1"/>
      <w:numFmt w:val="lowerLetter"/>
      <w:lvlText w:val="%8."/>
      <w:lvlJc w:val="left"/>
      <w:pPr>
        <w:ind w:left="5760" w:hanging="360"/>
      </w:pPr>
    </w:lvl>
    <w:lvl w:ilvl="8" w:tplc="AA785CA6" w:tentative="1">
      <w:start w:val="1"/>
      <w:numFmt w:val="lowerRoman"/>
      <w:lvlText w:val="%9."/>
      <w:lvlJc w:val="right"/>
      <w:pPr>
        <w:ind w:left="6480" w:hanging="180"/>
      </w:pPr>
    </w:lvl>
  </w:abstractNum>
  <w:abstractNum w:abstractNumId="10" w15:restartNumberingAfterBreak="0">
    <w:nsid w:val="30F97411"/>
    <w:multiLevelType w:val="hybridMultilevel"/>
    <w:tmpl w:val="F914222A"/>
    <w:lvl w:ilvl="0" w:tplc="F26CE0F4">
      <w:start w:val="1"/>
      <w:numFmt w:val="bullet"/>
      <w:lvlText w:val=""/>
      <w:lvlJc w:val="left"/>
      <w:pPr>
        <w:ind w:left="1080" w:hanging="360"/>
      </w:pPr>
      <w:rPr>
        <w:rFonts w:ascii="Symbol" w:hAnsi="Symbol"/>
      </w:rPr>
    </w:lvl>
    <w:lvl w:ilvl="1" w:tplc="ADFC4544">
      <w:start w:val="1"/>
      <w:numFmt w:val="bullet"/>
      <w:lvlText w:val=""/>
      <w:lvlJc w:val="left"/>
      <w:pPr>
        <w:ind w:left="1080" w:hanging="360"/>
      </w:pPr>
      <w:rPr>
        <w:rFonts w:ascii="Symbol" w:hAnsi="Symbol"/>
      </w:rPr>
    </w:lvl>
    <w:lvl w:ilvl="2" w:tplc="A448F6D4">
      <w:start w:val="1"/>
      <w:numFmt w:val="bullet"/>
      <w:lvlText w:val=""/>
      <w:lvlJc w:val="left"/>
      <w:pPr>
        <w:ind w:left="1080" w:hanging="360"/>
      </w:pPr>
      <w:rPr>
        <w:rFonts w:ascii="Symbol" w:hAnsi="Symbol"/>
      </w:rPr>
    </w:lvl>
    <w:lvl w:ilvl="3" w:tplc="D9ECCF0C">
      <w:start w:val="1"/>
      <w:numFmt w:val="bullet"/>
      <w:lvlText w:val=""/>
      <w:lvlJc w:val="left"/>
      <w:pPr>
        <w:ind w:left="1080" w:hanging="360"/>
      </w:pPr>
      <w:rPr>
        <w:rFonts w:ascii="Symbol" w:hAnsi="Symbol"/>
      </w:rPr>
    </w:lvl>
    <w:lvl w:ilvl="4" w:tplc="7EA04484">
      <w:start w:val="1"/>
      <w:numFmt w:val="bullet"/>
      <w:lvlText w:val=""/>
      <w:lvlJc w:val="left"/>
      <w:pPr>
        <w:ind w:left="1080" w:hanging="360"/>
      </w:pPr>
      <w:rPr>
        <w:rFonts w:ascii="Symbol" w:hAnsi="Symbol"/>
      </w:rPr>
    </w:lvl>
    <w:lvl w:ilvl="5" w:tplc="E4566C82">
      <w:start w:val="1"/>
      <w:numFmt w:val="bullet"/>
      <w:lvlText w:val=""/>
      <w:lvlJc w:val="left"/>
      <w:pPr>
        <w:ind w:left="1080" w:hanging="360"/>
      </w:pPr>
      <w:rPr>
        <w:rFonts w:ascii="Symbol" w:hAnsi="Symbol"/>
      </w:rPr>
    </w:lvl>
    <w:lvl w:ilvl="6" w:tplc="26969F1E">
      <w:start w:val="1"/>
      <w:numFmt w:val="bullet"/>
      <w:lvlText w:val=""/>
      <w:lvlJc w:val="left"/>
      <w:pPr>
        <w:ind w:left="1080" w:hanging="360"/>
      </w:pPr>
      <w:rPr>
        <w:rFonts w:ascii="Symbol" w:hAnsi="Symbol"/>
      </w:rPr>
    </w:lvl>
    <w:lvl w:ilvl="7" w:tplc="DC9CC846">
      <w:start w:val="1"/>
      <w:numFmt w:val="bullet"/>
      <w:lvlText w:val=""/>
      <w:lvlJc w:val="left"/>
      <w:pPr>
        <w:ind w:left="1080" w:hanging="360"/>
      </w:pPr>
      <w:rPr>
        <w:rFonts w:ascii="Symbol" w:hAnsi="Symbol"/>
      </w:rPr>
    </w:lvl>
    <w:lvl w:ilvl="8" w:tplc="DC8A13DA">
      <w:start w:val="1"/>
      <w:numFmt w:val="bullet"/>
      <w:lvlText w:val=""/>
      <w:lvlJc w:val="left"/>
      <w:pPr>
        <w:ind w:left="1080" w:hanging="360"/>
      </w:pPr>
      <w:rPr>
        <w:rFonts w:ascii="Symbol" w:hAnsi="Symbol"/>
      </w:rPr>
    </w:lvl>
  </w:abstractNum>
  <w:abstractNum w:abstractNumId="11" w15:restartNumberingAfterBreak="0">
    <w:nsid w:val="34E03A89"/>
    <w:multiLevelType w:val="hybridMultilevel"/>
    <w:tmpl w:val="ABF45864"/>
    <w:lvl w:ilvl="0" w:tplc="EEC6CB14">
      <w:start w:val="1"/>
      <w:numFmt w:val="decimal"/>
      <w:lvlText w:val="3.%1)"/>
      <w:lvlJc w:val="left"/>
      <w:pPr>
        <w:ind w:left="936" w:hanging="576"/>
      </w:pPr>
      <w:rPr>
        <w:rFonts w:hint="default"/>
      </w:rPr>
    </w:lvl>
    <w:lvl w:ilvl="1" w:tplc="63AE7810" w:tentative="1">
      <w:start w:val="1"/>
      <w:numFmt w:val="lowerLetter"/>
      <w:lvlText w:val="%2."/>
      <w:lvlJc w:val="left"/>
      <w:pPr>
        <w:ind w:left="1440" w:hanging="360"/>
      </w:pPr>
    </w:lvl>
    <w:lvl w:ilvl="2" w:tplc="8A6607F0" w:tentative="1">
      <w:start w:val="1"/>
      <w:numFmt w:val="lowerRoman"/>
      <w:lvlText w:val="%3."/>
      <w:lvlJc w:val="right"/>
      <w:pPr>
        <w:ind w:left="2160" w:hanging="180"/>
      </w:pPr>
    </w:lvl>
    <w:lvl w:ilvl="3" w:tplc="BAC832DC" w:tentative="1">
      <w:start w:val="1"/>
      <w:numFmt w:val="decimal"/>
      <w:lvlText w:val="%4."/>
      <w:lvlJc w:val="left"/>
      <w:pPr>
        <w:ind w:left="2880" w:hanging="360"/>
      </w:pPr>
    </w:lvl>
    <w:lvl w:ilvl="4" w:tplc="8DFED4B0" w:tentative="1">
      <w:start w:val="1"/>
      <w:numFmt w:val="lowerLetter"/>
      <w:lvlText w:val="%5."/>
      <w:lvlJc w:val="left"/>
      <w:pPr>
        <w:ind w:left="3600" w:hanging="360"/>
      </w:pPr>
    </w:lvl>
    <w:lvl w:ilvl="5" w:tplc="0E7E675A" w:tentative="1">
      <w:start w:val="1"/>
      <w:numFmt w:val="lowerRoman"/>
      <w:lvlText w:val="%6."/>
      <w:lvlJc w:val="right"/>
      <w:pPr>
        <w:ind w:left="4320" w:hanging="180"/>
      </w:pPr>
    </w:lvl>
    <w:lvl w:ilvl="6" w:tplc="87F0A7B8" w:tentative="1">
      <w:start w:val="1"/>
      <w:numFmt w:val="decimal"/>
      <w:lvlText w:val="%7."/>
      <w:lvlJc w:val="left"/>
      <w:pPr>
        <w:ind w:left="5040" w:hanging="360"/>
      </w:pPr>
    </w:lvl>
    <w:lvl w:ilvl="7" w:tplc="D2967FE4" w:tentative="1">
      <w:start w:val="1"/>
      <w:numFmt w:val="lowerLetter"/>
      <w:lvlText w:val="%8."/>
      <w:lvlJc w:val="left"/>
      <w:pPr>
        <w:ind w:left="5760" w:hanging="360"/>
      </w:pPr>
    </w:lvl>
    <w:lvl w:ilvl="8" w:tplc="DCAEACEC" w:tentative="1">
      <w:start w:val="1"/>
      <w:numFmt w:val="lowerRoman"/>
      <w:lvlText w:val="%9."/>
      <w:lvlJc w:val="right"/>
      <w:pPr>
        <w:ind w:left="6480" w:hanging="180"/>
      </w:pPr>
    </w:lvl>
  </w:abstractNum>
  <w:abstractNum w:abstractNumId="12" w15:restartNumberingAfterBreak="0">
    <w:nsid w:val="35831BA4"/>
    <w:multiLevelType w:val="hybridMultilevel"/>
    <w:tmpl w:val="169C9CB6"/>
    <w:lvl w:ilvl="0" w:tplc="1166EFD0">
      <w:start w:val="1"/>
      <w:numFmt w:val="decimal"/>
      <w:lvlText w:val="1.%1)"/>
      <w:lvlJc w:val="left"/>
      <w:pPr>
        <w:ind w:left="720" w:hanging="360"/>
      </w:pPr>
      <w:rPr>
        <w:rFonts w:hint="default"/>
      </w:rPr>
    </w:lvl>
    <w:lvl w:ilvl="1" w:tplc="9964126A" w:tentative="1">
      <w:start w:val="1"/>
      <w:numFmt w:val="lowerLetter"/>
      <w:lvlText w:val="%2."/>
      <w:lvlJc w:val="left"/>
      <w:pPr>
        <w:ind w:left="1440" w:hanging="360"/>
      </w:pPr>
    </w:lvl>
    <w:lvl w:ilvl="2" w:tplc="F2A65D2C" w:tentative="1">
      <w:start w:val="1"/>
      <w:numFmt w:val="lowerRoman"/>
      <w:lvlText w:val="%3."/>
      <w:lvlJc w:val="right"/>
      <w:pPr>
        <w:ind w:left="2160" w:hanging="180"/>
      </w:pPr>
    </w:lvl>
    <w:lvl w:ilvl="3" w:tplc="D6AE5146" w:tentative="1">
      <w:start w:val="1"/>
      <w:numFmt w:val="decimal"/>
      <w:lvlText w:val="%4."/>
      <w:lvlJc w:val="left"/>
      <w:pPr>
        <w:ind w:left="2880" w:hanging="360"/>
      </w:pPr>
    </w:lvl>
    <w:lvl w:ilvl="4" w:tplc="74B25AE8" w:tentative="1">
      <w:start w:val="1"/>
      <w:numFmt w:val="lowerLetter"/>
      <w:lvlText w:val="%5."/>
      <w:lvlJc w:val="left"/>
      <w:pPr>
        <w:ind w:left="3600" w:hanging="360"/>
      </w:pPr>
    </w:lvl>
    <w:lvl w:ilvl="5" w:tplc="FEA6EF82" w:tentative="1">
      <w:start w:val="1"/>
      <w:numFmt w:val="lowerRoman"/>
      <w:lvlText w:val="%6."/>
      <w:lvlJc w:val="right"/>
      <w:pPr>
        <w:ind w:left="4320" w:hanging="180"/>
      </w:pPr>
    </w:lvl>
    <w:lvl w:ilvl="6" w:tplc="102E1700" w:tentative="1">
      <w:start w:val="1"/>
      <w:numFmt w:val="decimal"/>
      <w:lvlText w:val="%7."/>
      <w:lvlJc w:val="left"/>
      <w:pPr>
        <w:ind w:left="5040" w:hanging="360"/>
      </w:pPr>
    </w:lvl>
    <w:lvl w:ilvl="7" w:tplc="BD5CEC9E" w:tentative="1">
      <w:start w:val="1"/>
      <w:numFmt w:val="lowerLetter"/>
      <w:lvlText w:val="%8."/>
      <w:lvlJc w:val="left"/>
      <w:pPr>
        <w:ind w:left="5760" w:hanging="360"/>
      </w:pPr>
    </w:lvl>
    <w:lvl w:ilvl="8" w:tplc="0E2AC53E" w:tentative="1">
      <w:start w:val="1"/>
      <w:numFmt w:val="lowerRoman"/>
      <w:lvlText w:val="%9."/>
      <w:lvlJc w:val="right"/>
      <w:pPr>
        <w:ind w:left="6480" w:hanging="180"/>
      </w:pPr>
    </w:lvl>
  </w:abstractNum>
  <w:abstractNum w:abstractNumId="13" w15:restartNumberingAfterBreak="0">
    <w:nsid w:val="359016FD"/>
    <w:multiLevelType w:val="hybridMultilevel"/>
    <w:tmpl w:val="4C1645A0"/>
    <w:lvl w:ilvl="0" w:tplc="7328486E">
      <w:start w:val="1"/>
      <w:numFmt w:val="decimal"/>
      <w:lvlText w:val="3.%1)"/>
      <w:lvlJc w:val="left"/>
      <w:pPr>
        <w:ind w:left="936" w:hanging="576"/>
      </w:pPr>
      <w:rPr>
        <w:rFonts w:hint="default"/>
      </w:rPr>
    </w:lvl>
    <w:lvl w:ilvl="1" w:tplc="FDE02554">
      <w:start w:val="1"/>
      <w:numFmt w:val="decimal"/>
      <w:lvlText w:val="3.%2)"/>
      <w:lvlJc w:val="left"/>
      <w:pPr>
        <w:ind w:left="720" w:hanging="360"/>
      </w:pPr>
      <w:rPr>
        <w:rFonts w:hint="default"/>
      </w:rPr>
    </w:lvl>
    <w:lvl w:ilvl="2" w:tplc="82662104" w:tentative="1">
      <w:start w:val="1"/>
      <w:numFmt w:val="lowerRoman"/>
      <w:lvlText w:val="%3."/>
      <w:lvlJc w:val="right"/>
      <w:pPr>
        <w:ind w:left="2160" w:hanging="180"/>
      </w:pPr>
    </w:lvl>
    <w:lvl w:ilvl="3" w:tplc="21FE64AE" w:tentative="1">
      <w:start w:val="1"/>
      <w:numFmt w:val="decimal"/>
      <w:lvlText w:val="%4."/>
      <w:lvlJc w:val="left"/>
      <w:pPr>
        <w:ind w:left="2880" w:hanging="360"/>
      </w:pPr>
    </w:lvl>
    <w:lvl w:ilvl="4" w:tplc="CD8C1BDC" w:tentative="1">
      <w:start w:val="1"/>
      <w:numFmt w:val="lowerLetter"/>
      <w:lvlText w:val="%5."/>
      <w:lvlJc w:val="left"/>
      <w:pPr>
        <w:ind w:left="3600" w:hanging="360"/>
      </w:pPr>
    </w:lvl>
    <w:lvl w:ilvl="5" w:tplc="36FCC960" w:tentative="1">
      <w:start w:val="1"/>
      <w:numFmt w:val="lowerRoman"/>
      <w:lvlText w:val="%6."/>
      <w:lvlJc w:val="right"/>
      <w:pPr>
        <w:ind w:left="4320" w:hanging="180"/>
      </w:pPr>
    </w:lvl>
    <w:lvl w:ilvl="6" w:tplc="F134E6A0" w:tentative="1">
      <w:start w:val="1"/>
      <w:numFmt w:val="decimal"/>
      <w:lvlText w:val="%7."/>
      <w:lvlJc w:val="left"/>
      <w:pPr>
        <w:ind w:left="5040" w:hanging="360"/>
      </w:pPr>
    </w:lvl>
    <w:lvl w:ilvl="7" w:tplc="11EA95BC" w:tentative="1">
      <w:start w:val="1"/>
      <w:numFmt w:val="lowerLetter"/>
      <w:lvlText w:val="%8."/>
      <w:lvlJc w:val="left"/>
      <w:pPr>
        <w:ind w:left="5760" w:hanging="360"/>
      </w:pPr>
    </w:lvl>
    <w:lvl w:ilvl="8" w:tplc="E2E4F05C" w:tentative="1">
      <w:start w:val="1"/>
      <w:numFmt w:val="lowerRoman"/>
      <w:lvlText w:val="%9."/>
      <w:lvlJc w:val="right"/>
      <w:pPr>
        <w:ind w:left="6480" w:hanging="180"/>
      </w:pPr>
    </w:lvl>
  </w:abstractNum>
  <w:abstractNum w:abstractNumId="14" w15:restartNumberingAfterBreak="0">
    <w:nsid w:val="35B638B3"/>
    <w:multiLevelType w:val="hybridMultilevel"/>
    <w:tmpl w:val="B15CBD0A"/>
    <w:lvl w:ilvl="0" w:tplc="B3D442A0">
      <w:start w:val="1"/>
      <w:numFmt w:val="decimal"/>
      <w:lvlText w:val="%1)"/>
      <w:lvlJc w:val="left"/>
      <w:pPr>
        <w:ind w:left="720" w:hanging="360"/>
      </w:pPr>
      <w:rPr>
        <w:rFonts w:hint="default"/>
        <w:color w:val="000000" w:themeColor="text1"/>
      </w:rPr>
    </w:lvl>
    <w:lvl w:ilvl="1" w:tplc="4888DD40" w:tentative="1">
      <w:start w:val="1"/>
      <w:numFmt w:val="lowerLetter"/>
      <w:lvlText w:val="%2."/>
      <w:lvlJc w:val="left"/>
      <w:pPr>
        <w:ind w:left="1440" w:hanging="360"/>
      </w:pPr>
    </w:lvl>
    <w:lvl w:ilvl="2" w:tplc="8446F63A" w:tentative="1">
      <w:start w:val="1"/>
      <w:numFmt w:val="lowerRoman"/>
      <w:lvlText w:val="%3."/>
      <w:lvlJc w:val="right"/>
      <w:pPr>
        <w:ind w:left="2160" w:hanging="180"/>
      </w:pPr>
    </w:lvl>
    <w:lvl w:ilvl="3" w:tplc="B56EF09E" w:tentative="1">
      <w:start w:val="1"/>
      <w:numFmt w:val="decimal"/>
      <w:lvlText w:val="%4."/>
      <w:lvlJc w:val="left"/>
      <w:pPr>
        <w:ind w:left="2880" w:hanging="360"/>
      </w:pPr>
    </w:lvl>
    <w:lvl w:ilvl="4" w:tplc="66DEB062" w:tentative="1">
      <w:start w:val="1"/>
      <w:numFmt w:val="lowerLetter"/>
      <w:lvlText w:val="%5."/>
      <w:lvlJc w:val="left"/>
      <w:pPr>
        <w:ind w:left="3600" w:hanging="360"/>
      </w:pPr>
    </w:lvl>
    <w:lvl w:ilvl="5" w:tplc="48CAF400" w:tentative="1">
      <w:start w:val="1"/>
      <w:numFmt w:val="lowerRoman"/>
      <w:lvlText w:val="%6."/>
      <w:lvlJc w:val="right"/>
      <w:pPr>
        <w:ind w:left="4320" w:hanging="180"/>
      </w:pPr>
    </w:lvl>
    <w:lvl w:ilvl="6" w:tplc="63623638" w:tentative="1">
      <w:start w:val="1"/>
      <w:numFmt w:val="decimal"/>
      <w:lvlText w:val="%7."/>
      <w:lvlJc w:val="left"/>
      <w:pPr>
        <w:ind w:left="5040" w:hanging="360"/>
      </w:pPr>
    </w:lvl>
    <w:lvl w:ilvl="7" w:tplc="749E6B9A" w:tentative="1">
      <w:start w:val="1"/>
      <w:numFmt w:val="lowerLetter"/>
      <w:lvlText w:val="%8."/>
      <w:lvlJc w:val="left"/>
      <w:pPr>
        <w:ind w:left="5760" w:hanging="360"/>
      </w:pPr>
    </w:lvl>
    <w:lvl w:ilvl="8" w:tplc="6BCAB544" w:tentative="1">
      <w:start w:val="1"/>
      <w:numFmt w:val="lowerRoman"/>
      <w:lvlText w:val="%9."/>
      <w:lvlJc w:val="right"/>
      <w:pPr>
        <w:ind w:left="6480" w:hanging="180"/>
      </w:pPr>
    </w:lvl>
  </w:abstractNum>
  <w:abstractNum w:abstractNumId="15" w15:restartNumberingAfterBreak="0">
    <w:nsid w:val="3B491928"/>
    <w:multiLevelType w:val="hybridMultilevel"/>
    <w:tmpl w:val="8F925B80"/>
    <w:lvl w:ilvl="0" w:tplc="91E45C52">
      <w:start w:val="1"/>
      <w:numFmt w:val="decimal"/>
      <w:lvlText w:val="3.%1)"/>
      <w:lvlJc w:val="left"/>
      <w:pPr>
        <w:ind w:left="720" w:hanging="360"/>
      </w:pPr>
      <w:rPr>
        <w:rFonts w:hint="default"/>
      </w:rPr>
    </w:lvl>
    <w:lvl w:ilvl="1" w:tplc="084A6204" w:tentative="1">
      <w:start w:val="1"/>
      <w:numFmt w:val="lowerLetter"/>
      <w:lvlText w:val="%2."/>
      <w:lvlJc w:val="left"/>
      <w:pPr>
        <w:ind w:left="1440" w:hanging="360"/>
      </w:pPr>
    </w:lvl>
    <w:lvl w:ilvl="2" w:tplc="8E84EBD6" w:tentative="1">
      <w:start w:val="1"/>
      <w:numFmt w:val="lowerRoman"/>
      <w:lvlText w:val="%3."/>
      <w:lvlJc w:val="right"/>
      <w:pPr>
        <w:ind w:left="2160" w:hanging="180"/>
      </w:pPr>
    </w:lvl>
    <w:lvl w:ilvl="3" w:tplc="2000F140" w:tentative="1">
      <w:start w:val="1"/>
      <w:numFmt w:val="decimal"/>
      <w:lvlText w:val="%4."/>
      <w:lvlJc w:val="left"/>
      <w:pPr>
        <w:ind w:left="2880" w:hanging="360"/>
      </w:pPr>
    </w:lvl>
    <w:lvl w:ilvl="4" w:tplc="D84A33EA" w:tentative="1">
      <w:start w:val="1"/>
      <w:numFmt w:val="lowerLetter"/>
      <w:lvlText w:val="%5."/>
      <w:lvlJc w:val="left"/>
      <w:pPr>
        <w:ind w:left="3600" w:hanging="360"/>
      </w:pPr>
    </w:lvl>
    <w:lvl w:ilvl="5" w:tplc="2A02E29C" w:tentative="1">
      <w:start w:val="1"/>
      <w:numFmt w:val="lowerRoman"/>
      <w:lvlText w:val="%6."/>
      <w:lvlJc w:val="right"/>
      <w:pPr>
        <w:ind w:left="4320" w:hanging="180"/>
      </w:pPr>
    </w:lvl>
    <w:lvl w:ilvl="6" w:tplc="3BA0BB9E" w:tentative="1">
      <w:start w:val="1"/>
      <w:numFmt w:val="decimal"/>
      <w:lvlText w:val="%7."/>
      <w:lvlJc w:val="left"/>
      <w:pPr>
        <w:ind w:left="5040" w:hanging="360"/>
      </w:pPr>
    </w:lvl>
    <w:lvl w:ilvl="7" w:tplc="3ACE739C" w:tentative="1">
      <w:start w:val="1"/>
      <w:numFmt w:val="lowerLetter"/>
      <w:lvlText w:val="%8."/>
      <w:lvlJc w:val="left"/>
      <w:pPr>
        <w:ind w:left="5760" w:hanging="360"/>
      </w:pPr>
    </w:lvl>
    <w:lvl w:ilvl="8" w:tplc="9746E6D8" w:tentative="1">
      <w:start w:val="1"/>
      <w:numFmt w:val="lowerRoman"/>
      <w:lvlText w:val="%9."/>
      <w:lvlJc w:val="right"/>
      <w:pPr>
        <w:ind w:left="6480" w:hanging="180"/>
      </w:pPr>
    </w:lvl>
  </w:abstractNum>
  <w:abstractNum w:abstractNumId="16" w15:restartNumberingAfterBreak="0">
    <w:nsid w:val="3F3C2C00"/>
    <w:multiLevelType w:val="hybridMultilevel"/>
    <w:tmpl w:val="58D20828"/>
    <w:lvl w:ilvl="0" w:tplc="D75699A6">
      <w:start w:val="1"/>
      <w:numFmt w:val="decimal"/>
      <w:lvlText w:val="3.%1)"/>
      <w:lvlJc w:val="left"/>
      <w:pPr>
        <w:ind w:left="936" w:hanging="576"/>
      </w:pPr>
      <w:rPr>
        <w:rFonts w:hint="default"/>
      </w:rPr>
    </w:lvl>
    <w:lvl w:ilvl="1" w:tplc="E9782250" w:tentative="1">
      <w:start w:val="1"/>
      <w:numFmt w:val="lowerLetter"/>
      <w:lvlText w:val="%2."/>
      <w:lvlJc w:val="left"/>
      <w:pPr>
        <w:ind w:left="1440" w:hanging="360"/>
      </w:pPr>
    </w:lvl>
    <w:lvl w:ilvl="2" w:tplc="CEC02686" w:tentative="1">
      <w:start w:val="1"/>
      <w:numFmt w:val="lowerRoman"/>
      <w:lvlText w:val="%3."/>
      <w:lvlJc w:val="right"/>
      <w:pPr>
        <w:ind w:left="2160" w:hanging="180"/>
      </w:pPr>
    </w:lvl>
    <w:lvl w:ilvl="3" w:tplc="63C29CB4" w:tentative="1">
      <w:start w:val="1"/>
      <w:numFmt w:val="decimal"/>
      <w:lvlText w:val="%4."/>
      <w:lvlJc w:val="left"/>
      <w:pPr>
        <w:ind w:left="2880" w:hanging="360"/>
      </w:pPr>
    </w:lvl>
    <w:lvl w:ilvl="4" w:tplc="1FD6B7D0" w:tentative="1">
      <w:start w:val="1"/>
      <w:numFmt w:val="lowerLetter"/>
      <w:lvlText w:val="%5."/>
      <w:lvlJc w:val="left"/>
      <w:pPr>
        <w:ind w:left="3600" w:hanging="360"/>
      </w:pPr>
    </w:lvl>
    <w:lvl w:ilvl="5" w:tplc="309A0856" w:tentative="1">
      <w:start w:val="1"/>
      <w:numFmt w:val="lowerRoman"/>
      <w:lvlText w:val="%6."/>
      <w:lvlJc w:val="right"/>
      <w:pPr>
        <w:ind w:left="4320" w:hanging="180"/>
      </w:pPr>
    </w:lvl>
    <w:lvl w:ilvl="6" w:tplc="4EAC7CB8" w:tentative="1">
      <w:start w:val="1"/>
      <w:numFmt w:val="decimal"/>
      <w:lvlText w:val="%7."/>
      <w:lvlJc w:val="left"/>
      <w:pPr>
        <w:ind w:left="5040" w:hanging="360"/>
      </w:pPr>
    </w:lvl>
    <w:lvl w:ilvl="7" w:tplc="0F82547A" w:tentative="1">
      <w:start w:val="1"/>
      <w:numFmt w:val="lowerLetter"/>
      <w:lvlText w:val="%8."/>
      <w:lvlJc w:val="left"/>
      <w:pPr>
        <w:ind w:left="5760" w:hanging="360"/>
      </w:pPr>
    </w:lvl>
    <w:lvl w:ilvl="8" w:tplc="5FEC42FA" w:tentative="1">
      <w:start w:val="1"/>
      <w:numFmt w:val="lowerRoman"/>
      <w:lvlText w:val="%9."/>
      <w:lvlJc w:val="right"/>
      <w:pPr>
        <w:ind w:left="6480" w:hanging="180"/>
      </w:pPr>
    </w:lvl>
  </w:abstractNum>
  <w:abstractNum w:abstractNumId="17" w15:restartNumberingAfterBreak="0">
    <w:nsid w:val="3F916E0D"/>
    <w:multiLevelType w:val="hybridMultilevel"/>
    <w:tmpl w:val="51CA35A2"/>
    <w:lvl w:ilvl="0" w:tplc="2948FD0C">
      <w:start w:val="1"/>
      <w:numFmt w:val="decimal"/>
      <w:lvlText w:val="3.%1)"/>
      <w:lvlJc w:val="left"/>
      <w:pPr>
        <w:ind w:left="720" w:hanging="360"/>
      </w:pPr>
      <w:rPr>
        <w:rFonts w:hint="default"/>
      </w:rPr>
    </w:lvl>
    <w:lvl w:ilvl="1" w:tplc="4EE2BE3E" w:tentative="1">
      <w:start w:val="1"/>
      <w:numFmt w:val="lowerLetter"/>
      <w:lvlText w:val="%2."/>
      <w:lvlJc w:val="left"/>
      <w:pPr>
        <w:ind w:left="1440" w:hanging="360"/>
      </w:pPr>
    </w:lvl>
    <w:lvl w:ilvl="2" w:tplc="E328F850" w:tentative="1">
      <w:start w:val="1"/>
      <w:numFmt w:val="lowerRoman"/>
      <w:lvlText w:val="%3."/>
      <w:lvlJc w:val="right"/>
      <w:pPr>
        <w:ind w:left="2160" w:hanging="180"/>
      </w:pPr>
    </w:lvl>
    <w:lvl w:ilvl="3" w:tplc="D71CFBC8" w:tentative="1">
      <w:start w:val="1"/>
      <w:numFmt w:val="decimal"/>
      <w:lvlText w:val="%4."/>
      <w:lvlJc w:val="left"/>
      <w:pPr>
        <w:ind w:left="2880" w:hanging="360"/>
      </w:pPr>
    </w:lvl>
    <w:lvl w:ilvl="4" w:tplc="C902F8CC" w:tentative="1">
      <w:start w:val="1"/>
      <w:numFmt w:val="lowerLetter"/>
      <w:lvlText w:val="%5."/>
      <w:lvlJc w:val="left"/>
      <w:pPr>
        <w:ind w:left="3600" w:hanging="360"/>
      </w:pPr>
    </w:lvl>
    <w:lvl w:ilvl="5" w:tplc="6EC052D2" w:tentative="1">
      <w:start w:val="1"/>
      <w:numFmt w:val="lowerRoman"/>
      <w:lvlText w:val="%6."/>
      <w:lvlJc w:val="right"/>
      <w:pPr>
        <w:ind w:left="4320" w:hanging="180"/>
      </w:pPr>
    </w:lvl>
    <w:lvl w:ilvl="6" w:tplc="C6C88024" w:tentative="1">
      <w:start w:val="1"/>
      <w:numFmt w:val="decimal"/>
      <w:lvlText w:val="%7."/>
      <w:lvlJc w:val="left"/>
      <w:pPr>
        <w:ind w:left="5040" w:hanging="360"/>
      </w:pPr>
    </w:lvl>
    <w:lvl w:ilvl="7" w:tplc="5D8C4568" w:tentative="1">
      <w:start w:val="1"/>
      <w:numFmt w:val="lowerLetter"/>
      <w:lvlText w:val="%8."/>
      <w:lvlJc w:val="left"/>
      <w:pPr>
        <w:ind w:left="5760" w:hanging="360"/>
      </w:pPr>
    </w:lvl>
    <w:lvl w:ilvl="8" w:tplc="0034449E" w:tentative="1">
      <w:start w:val="1"/>
      <w:numFmt w:val="lowerRoman"/>
      <w:lvlText w:val="%9."/>
      <w:lvlJc w:val="right"/>
      <w:pPr>
        <w:ind w:left="6480" w:hanging="180"/>
      </w:pPr>
    </w:lvl>
  </w:abstractNum>
  <w:abstractNum w:abstractNumId="18" w15:restartNumberingAfterBreak="0">
    <w:nsid w:val="40EF6526"/>
    <w:multiLevelType w:val="hybridMultilevel"/>
    <w:tmpl w:val="9DD452AA"/>
    <w:lvl w:ilvl="0" w:tplc="93826D12">
      <w:start w:val="1"/>
      <w:numFmt w:val="decimal"/>
      <w:lvlText w:val="%1."/>
      <w:lvlJc w:val="left"/>
      <w:pPr>
        <w:ind w:left="720" w:hanging="360"/>
      </w:pPr>
    </w:lvl>
    <w:lvl w:ilvl="1" w:tplc="BFDAAB42" w:tentative="1">
      <w:start w:val="1"/>
      <w:numFmt w:val="lowerLetter"/>
      <w:lvlText w:val="%2."/>
      <w:lvlJc w:val="left"/>
      <w:pPr>
        <w:ind w:left="1440" w:hanging="360"/>
      </w:pPr>
    </w:lvl>
    <w:lvl w:ilvl="2" w:tplc="780E3808" w:tentative="1">
      <w:start w:val="1"/>
      <w:numFmt w:val="lowerRoman"/>
      <w:lvlText w:val="%3."/>
      <w:lvlJc w:val="right"/>
      <w:pPr>
        <w:ind w:left="2160" w:hanging="180"/>
      </w:pPr>
    </w:lvl>
    <w:lvl w:ilvl="3" w:tplc="07A83504" w:tentative="1">
      <w:start w:val="1"/>
      <w:numFmt w:val="decimal"/>
      <w:lvlText w:val="%4."/>
      <w:lvlJc w:val="left"/>
      <w:pPr>
        <w:ind w:left="2880" w:hanging="360"/>
      </w:pPr>
    </w:lvl>
    <w:lvl w:ilvl="4" w:tplc="5AC83FB2" w:tentative="1">
      <w:start w:val="1"/>
      <w:numFmt w:val="lowerLetter"/>
      <w:lvlText w:val="%5."/>
      <w:lvlJc w:val="left"/>
      <w:pPr>
        <w:ind w:left="3600" w:hanging="360"/>
      </w:pPr>
    </w:lvl>
    <w:lvl w:ilvl="5" w:tplc="F9361BBE" w:tentative="1">
      <w:start w:val="1"/>
      <w:numFmt w:val="lowerRoman"/>
      <w:lvlText w:val="%6."/>
      <w:lvlJc w:val="right"/>
      <w:pPr>
        <w:ind w:left="4320" w:hanging="180"/>
      </w:pPr>
    </w:lvl>
    <w:lvl w:ilvl="6" w:tplc="A8C86B74" w:tentative="1">
      <w:start w:val="1"/>
      <w:numFmt w:val="decimal"/>
      <w:lvlText w:val="%7."/>
      <w:lvlJc w:val="left"/>
      <w:pPr>
        <w:ind w:left="5040" w:hanging="360"/>
      </w:pPr>
    </w:lvl>
    <w:lvl w:ilvl="7" w:tplc="B03C8CCA" w:tentative="1">
      <w:start w:val="1"/>
      <w:numFmt w:val="lowerLetter"/>
      <w:lvlText w:val="%8."/>
      <w:lvlJc w:val="left"/>
      <w:pPr>
        <w:ind w:left="5760" w:hanging="360"/>
      </w:pPr>
    </w:lvl>
    <w:lvl w:ilvl="8" w:tplc="AD342E1A" w:tentative="1">
      <w:start w:val="1"/>
      <w:numFmt w:val="lowerRoman"/>
      <w:lvlText w:val="%9."/>
      <w:lvlJc w:val="right"/>
      <w:pPr>
        <w:ind w:left="6480" w:hanging="180"/>
      </w:pPr>
    </w:lvl>
  </w:abstractNum>
  <w:abstractNum w:abstractNumId="19" w15:restartNumberingAfterBreak="0">
    <w:nsid w:val="428C3445"/>
    <w:multiLevelType w:val="hybridMultilevel"/>
    <w:tmpl w:val="CA42CE12"/>
    <w:lvl w:ilvl="0" w:tplc="3CDC3214">
      <w:start w:val="1"/>
      <w:numFmt w:val="decimal"/>
      <w:lvlText w:val="1.%1)"/>
      <w:lvlJc w:val="left"/>
      <w:pPr>
        <w:ind w:left="720" w:hanging="360"/>
      </w:pPr>
      <w:rPr>
        <w:rFonts w:hint="default"/>
      </w:rPr>
    </w:lvl>
    <w:lvl w:ilvl="1" w:tplc="9EAC962A" w:tentative="1">
      <w:start w:val="1"/>
      <w:numFmt w:val="lowerLetter"/>
      <w:lvlText w:val="%2."/>
      <w:lvlJc w:val="left"/>
      <w:pPr>
        <w:ind w:left="1440" w:hanging="360"/>
      </w:pPr>
    </w:lvl>
    <w:lvl w:ilvl="2" w:tplc="3F9C982E" w:tentative="1">
      <w:start w:val="1"/>
      <w:numFmt w:val="lowerRoman"/>
      <w:lvlText w:val="%3."/>
      <w:lvlJc w:val="right"/>
      <w:pPr>
        <w:ind w:left="2160" w:hanging="180"/>
      </w:pPr>
    </w:lvl>
    <w:lvl w:ilvl="3" w:tplc="B046EB60" w:tentative="1">
      <w:start w:val="1"/>
      <w:numFmt w:val="decimal"/>
      <w:lvlText w:val="%4."/>
      <w:lvlJc w:val="left"/>
      <w:pPr>
        <w:ind w:left="2880" w:hanging="360"/>
      </w:pPr>
    </w:lvl>
    <w:lvl w:ilvl="4" w:tplc="6E18E78C" w:tentative="1">
      <w:start w:val="1"/>
      <w:numFmt w:val="lowerLetter"/>
      <w:lvlText w:val="%5."/>
      <w:lvlJc w:val="left"/>
      <w:pPr>
        <w:ind w:left="3600" w:hanging="360"/>
      </w:pPr>
    </w:lvl>
    <w:lvl w:ilvl="5" w:tplc="AC7205EA" w:tentative="1">
      <w:start w:val="1"/>
      <w:numFmt w:val="lowerRoman"/>
      <w:lvlText w:val="%6."/>
      <w:lvlJc w:val="right"/>
      <w:pPr>
        <w:ind w:left="4320" w:hanging="180"/>
      </w:pPr>
    </w:lvl>
    <w:lvl w:ilvl="6" w:tplc="53B25650" w:tentative="1">
      <w:start w:val="1"/>
      <w:numFmt w:val="decimal"/>
      <w:lvlText w:val="%7."/>
      <w:lvlJc w:val="left"/>
      <w:pPr>
        <w:ind w:left="5040" w:hanging="360"/>
      </w:pPr>
    </w:lvl>
    <w:lvl w:ilvl="7" w:tplc="9F28606C" w:tentative="1">
      <w:start w:val="1"/>
      <w:numFmt w:val="lowerLetter"/>
      <w:lvlText w:val="%8."/>
      <w:lvlJc w:val="left"/>
      <w:pPr>
        <w:ind w:left="5760" w:hanging="360"/>
      </w:pPr>
    </w:lvl>
    <w:lvl w:ilvl="8" w:tplc="71262CAE" w:tentative="1">
      <w:start w:val="1"/>
      <w:numFmt w:val="lowerRoman"/>
      <w:lvlText w:val="%9."/>
      <w:lvlJc w:val="right"/>
      <w:pPr>
        <w:ind w:left="6480" w:hanging="180"/>
      </w:pPr>
    </w:lvl>
  </w:abstractNum>
  <w:abstractNum w:abstractNumId="20" w15:restartNumberingAfterBreak="0">
    <w:nsid w:val="44C03A1A"/>
    <w:multiLevelType w:val="multilevel"/>
    <w:tmpl w:val="55F06CD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DBF4F85"/>
    <w:multiLevelType w:val="hybridMultilevel"/>
    <w:tmpl w:val="BF2A5EF6"/>
    <w:lvl w:ilvl="0" w:tplc="EBC2242E">
      <w:start w:val="1"/>
      <w:numFmt w:val="decimal"/>
      <w:lvlText w:val="%1)"/>
      <w:lvlJc w:val="left"/>
      <w:pPr>
        <w:ind w:left="720" w:hanging="360"/>
      </w:pPr>
    </w:lvl>
    <w:lvl w:ilvl="1" w:tplc="437098E0" w:tentative="1">
      <w:start w:val="1"/>
      <w:numFmt w:val="lowerLetter"/>
      <w:lvlText w:val="%2."/>
      <w:lvlJc w:val="left"/>
      <w:pPr>
        <w:ind w:left="1440" w:hanging="360"/>
      </w:pPr>
    </w:lvl>
    <w:lvl w:ilvl="2" w:tplc="5D889A0E" w:tentative="1">
      <w:start w:val="1"/>
      <w:numFmt w:val="lowerRoman"/>
      <w:lvlText w:val="%3."/>
      <w:lvlJc w:val="right"/>
      <w:pPr>
        <w:ind w:left="2160" w:hanging="180"/>
      </w:pPr>
    </w:lvl>
    <w:lvl w:ilvl="3" w:tplc="B8E83AF6" w:tentative="1">
      <w:start w:val="1"/>
      <w:numFmt w:val="decimal"/>
      <w:lvlText w:val="%4."/>
      <w:lvlJc w:val="left"/>
      <w:pPr>
        <w:ind w:left="2880" w:hanging="360"/>
      </w:pPr>
    </w:lvl>
    <w:lvl w:ilvl="4" w:tplc="40F0A2BA" w:tentative="1">
      <w:start w:val="1"/>
      <w:numFmt w:val="lowerLetter"/>
      <w:lvlText w:val="%5."/>
      <w:lvlJc w:val="left"/>
      <w:pPr>
        <w:ind w:left="3600" w:hanging="360"/>
      </w:pPr>
    </w:lvl>
    <w:lvl w:ilvl="5" w:tplc="2DE655AC" w:tentative="1">
      <w:start w:val="1"/>
      <w:numFmt w:val="lowerRoman"/>
      <w:lvlText w:val="%6."/>
      <w:lvlJc w:val="right"/>
      <w:pPr>
        <w:ind w:left="4320" w:hanging="180"/>
      </w:pPr>
    </w:lvl>
    <w:lvl w:ilvl="6" w:tplc="2CCE3676" w:tentative="1">
      <w:start w:val="1"/>
      <w:numFmt w:val="decimal"/>
      <w:lvlText w:val="%7."/>
      <w:lvlJc w:val="left"/>
      <w:pPr>
        <w:ind w:left="5040" w:hanging="360"/>
      </w:pPr>
    </w:lvl>
    <w:lvl w:ilvl="7" w:tplc="B6D6E1C6" w:tentative="1">
      <w:start w:val="1"/>
      <w:numFmt w:val="lowerLetter"/>
      <w:lvlText w:val="%8."/>
      <w:lvlJc w:val="left"/>
      <w:pPr>
        <w:ind w:left="5760" w:hanging="360"/>
      </w:pPr>
    </w:lvl>
    <w:lvl w:ilvl="8" w:tplc="FA789A9A" w:tentative="1">
      <w:start w:val="1"/>
      <w:numFmt w:val="lowerRoman"/>
      <w:lvlText w:val="%9."/>
      <w:lvlJc w:val="right"/>
      <w:pPr>
        <w:ind w:left="6480" w:hanging="180"/>
      </w:pPr>
    </w:lvl>
  </w:abstractNum>
  <w:abstractNum w:abstractNumId="22" w15:restartNumberingAfterBreak="0">
    <w:nsid w:val="517942EF"/>
    <w:multiLevelType w:val="hybridMultilevel"/>
    <w:tmpl w:val="30B60098"/>
    <w:lvl w:ilvl="0" w:tplc="9D44C20E">
      <w:start w:val="1"/>
      <w:numFmt w:val="bullet"/>
      <w:lvlText w:val=""/>
      <w:lvlJc w:val="left"/>
      <w:pPr>
        <w:ind w:left="720" w:hanging="360"/>
      </w:pPr>
      <w:rPr>
        <w:rFonts w:ascii="Symbol" w:hAnsi="Symbol"/>
      </w:rPr>
    </w:lvl>
    <w:lvl w:ilvl="1" w:tplc="12827972">
      <w:start w:val="1"/>
      <w:numFmt w:val="bullet"/>
      <w:lvlText w:val=""/>
      <w:lvlJc w:val="left"/>
      <w:pPr>
        <w:ind w:left="720" w:hanging="360"/>
      </w:pPr>
      <w:rPr>
        <w:rFonts w:ascii="Symbol" w:hAnsi="Symbol"/>
      </w:rPr>
    </w:lvl>
    <w:lvl w:ilvl="2" w:tplc="8D2EBD40">
      <w:start w:val="1"/>
      <w:numFmt w:val="bullet"/>
      <w:lvlText w:val=""/>
      <w:lvlJc w:val="left"/>
      <w:pPr>
        <w:ind w:left="720" w:hanging="360"/>
      </w:pPr>
      <w:rPr>
        <w:rFonts w:ascii="Symbol" w:hAnsi="Symbol"/>
      </w:rPr>
    </w:lvl>
    <w:lvl w:ilvl="3" w:tplc="C6D0BAAE">
      <w:start w:val="1"/>
      <w:numFmt w:val="bullet"/>
      <w:lvlText w:val=""/>
      <w:lvlJc w:val="left"/>
      <w:pPr>
        <w:ind w:left="720" w:hanging="360"/>
      </w:pPr>
      <w:rPr>
        <w:rFonts w:ascii="Symbol" w:hAnsi="Symbol"/>
      </w:rPr>
    </w:lvl>
    <w:lvl w:ilvl="4" w:tplc="22A20CA0">
      <w:start w:val="1"/>
      <w:numFmt w:val="bullet"/>
      <w:lvlText w:val=""/>
      <w:lvlJc w:val="left"/>
      <w:pPr>
        <w:ind w:left="720" w:hanging="360"/>
      </w:pPr>
      <w:rPr>
        <w:rFonts w:ascii="Symbol" w:hAnsi="Symbol"/>
      </w:rPr>
    </w:lvl>
    <w:lvl w:ilvl="5" w:tplc="A2CCD37A">
      <w:start w:val="1"/>
      <w:numFmt w:val="bullet"/>
      <w:lvlText w:val=""/>
      <w:lvlJc w:val="left"/>
      <w:pPr>
        <w:ind w:left="720" w:hanging="360"/>
      </w:pPr>
      <w:rPr>
        <w:rFonts w:ascii="Symbol" w:hAnsi="Symbol"/>
      </w:rPr>
    </w:lvl>
    <w:lvl w:ilvl="6" w:tplc="8D4C2150">
      <w:start w:val="1"/>
      <w:numFmt w:val="bullet"/>
      <w:lvlText w:val=""/>
      <w:lvlJc w:val="left"/>
      <w:pPr>
        <w:ind w:left="720" w:hanging="360"/>
      </w:pPr>
      <w:rPr>
        <w:rFonts w:ascii="Symbol" w:hAnsi="Symbol"/>
      </w:rPr>
    </w:lvl>
    <w:lvl w:ilvl="7" w:tplc="7DB64574">
      <w:start w:val="1"/>
      <w:numFmt w:val="bullet"/>
      <w:lvlText w:val=""/>
      <w:lvlJc w:val="left"/>
      <w:pPr>
        <w:ind w:left="720" w:hanging="360"/>
      </w:pPr>
      <w:rPr>
        <w:rFonts w:ascii="Symbol" w:hAnsi="Symbol"/>
      </w:rPr>
    </w:lvl>
    <w:lvl w:ilvl="8" w:tplc="F3885210">
      <w:start w:val="1"/>
      <w:numFmt w:val="bullet"/>
      <w:lvlText w:val=""/>
      <w:lvlJc w:val="left"/>
      <w:pPr>
        <w:ind w:left="720" w:hanging="360"/>
      </w:pPr>
      <w:rPr>
        <w:rFonts w:ascii="Symbol" w:hAnsi="Symbol"/>
      </w:rPr>
    </w:lvl>
  </w:abstractNum>
  <w:abstractNum w:abstractNumId="23" w15:restartNumberingAfterBreak="0">
    <w:nsid w:val="534C5261"/>
    <w:multiLevelType w:val="multilevel"/>
    <w:tmpl w:val="4080FE66"/>
    <w:lvl w:ilvl="0">
      <w:start w:val="2"/>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55E62F44"/>
    <w:multiLevelType w:val="hybridMultilevel"/>
    <w:tmpl w:val="59600FB8"/>
    <w:lvl w:ilvl="0" w:tplc="CBC83BF0">
      <w:start w:val="1"/>
      <w:numFmt w:val="decimal"/>
      <w:lvlText w:val="3.%1)"/>
      <w:lvlJc w:val="left"/>
      <w:pPr>
        <w:ind w:left="936" w:hanging="576"/>
      </w:pPr>
      <w:rPr>
        <w:rFonts w:hint="default"/>
      </w:rPr>
    </w:lvl>
    <w:lvl w:ilvl="1" w:tplc="CA2EE9C4" w:tentative="1">
      <w:start w:val="1"/>
      <w:numFmt w:val="lowerLetter"/>
      <w:lvlText w:val="%2."/>
      <w:lvlJc w:val="left"/>
      <w:pPr>
        <w:ind w:left="1440" w:hanging="360"/>
      </w:pPr>
    </w:lvl>
    <w:lvl w:ilvl="2" w:tplc="BA0E5E7C" w:tentative="1">
      <w:start w:val="1"/>
      <w:numFmt w:val="lowerRoman"/>
      <w:lvlText w:val="%3."/>
      <w:lvlJc w:val="right"/>
      <w:pPr>
        <w:ind w:left="2160" w:hanging="180"/>
      </w:pPr>
    </w:lvl>
    <w:lvl w:ilvl="3" w:tplc="432AFF18" w:tentative="1">
      <w:start w:val="1"/>
      <w:numFmt w:val="decimal"/>
      <w:lvlText w:val="%4."/>
      <w:lvlJc w:val="left"/>
      <w:pPr>
        <w:ind w:left="2880" w:hanging="360"/>
      </w:pPr>
    </w:lvl>
    <w:lvl w:ilvl="4" w:tplc="C78E24B2" w:tentative="1">
      <w:start w:val="1"/>
      <w:numFmt w:val="lowerLetter"/>
      <w:lvlText w:val="%5."/>
      <w:lvlJc w:val="left"/>
      <w:pPr>
        <w:ind w:left="3600" w:hanging="360"/>
      </w:pPr>
    </w:lvl>
    <w:lvl w:ilvl="5" w:tplc="4ACE1794" w:tentative="1">
      <w:start w:val="1"/>
      <w:numFmt w:val="lowerRoman"/>
      <w:lvlText w:val="%6."/>
      <w:lvlJc w:val="right"/>
      <w:pPr>
        <w:ind w:left="4320" w:hanging="180"/>
      </w:pPr>
    </w:lvl>
    <w:lvl w:ilvl="6" w:tplc="F63E5DDE" w:tentative="1">
      <w:start w:val="1"/>
      <w:numFmt w:val="decimal"/>
      <w:lvlText w:val="%7."/>
      <w:lvlJc w:val="left"/>
      <w:pPr>
        <w:ind w:left="5040" w:hanging="360"/>
      </w:pPr>
    </w:lvl>
    <w:lvl w:ilvl="7" w:tplc="920C4B10" w:tentative="1">
      <w:start w:val="1"/>
      <w:numFmt w:val="lowerLetter"/>
      <w:lvlText w:val="%8."/>
      <w:lvlJc w:val="left"/>
      <w:pPr>
        <w:ind w:left="5760" w:hanging="360"/>
      </w:pPr>
    </w:lvl>
    <w:lvl w:ilvl="8" w:tplc="29E48420" w:tentative="1">
      <w:start w:val="1"/>
      <w:numFmt w:val="lowerRoman"/>
      <w:lvlText w:val="%9."/>
      <w:lvlJc w:val="right"/>
      <w:pPr>
        <w:ind w:left="6480" w:hanging="180"/>
      </w:pPr>
    </w:lvl>
  </w:abstractNum>
  <w:abstractNum w:abstractNumId="25" w15:restartNumberingAfterBreak="0">
    <w:nsid w:val="56413AA0"/>
    <w:multiLevelType w:val="hybridMultilevel"/>
    <w:tmpl w:val="60309F1A"/>
    <w:lvl w:ilvl="0" w:tplc="92C61E3E">
      <w:start w:val="1"/>
      <w:numFmt w:val="decimal"/>
      <w:lvlText w:val="%1."/>
      <w:lvlJc w:val="left"/>
      <w:pPr>
        <w:ind w:left="720" w:hanging="360"/>
      </w:pPr>
      <w:rPr>
        <w:rFonts w:eastAsia="Times New Roman" w:hint="default"/>
        <w:b w:val="0"/>
        <w:color w:val="000000"/>
        <w:sz w:val="24"/>
        <w:szCs w:val="24"/>
      </w:rPr>
    </w:lvl>
    <w:lvl w:ilvl="1" w:tplc="97C84F94" w:tentative="1">
      <w:start w:val="1"/>
      <w:numFmt w:val="lowerLetter"/>
      <w:lvlText w:val="%2."/>
      <w:lvlJc w:val="left"/>
      <w:pPr>
        <w:ind w:left="1440" w:hanging="360"/>
      </w:pPr>
    </w:lvl>
    <w:lvl w:ilvl="2" w:tplc="43569808" w:tentative="1">
      <w:start w:val="1"/>
      <w:numFmt w:val="lowerRoman"/>
      <w:lvlText w:val="%3."/>
      <w:lvlJc w:val="right"/>
      <w:pPr>
        <w:ind w:left="2160" w:hanging="180"/>
      </w:pPr>
    </w:lvl>
    <w:lvl w:ilvl="3" w:tplc="CF64CFEC" w:tentative="1">
      <w:start w:val="1"/>
      <w:numFmt w:val="decimal"/>
      <w:lvlText w:val="%4."/>
      <w:lvlJc w:val="left"/>
      <w:pPr>
        <w:ind w:left="2880" w:hanging="360"/>
      </w:pPr>
    </w:lvl>
    <w:lvl w:ilvl="4" w:tplc="12407DA4" w:tentative="1">
      <w:start w:val="1"/>
      <w:numFmt w:val="lowerLetter"/>
      <w:lvlText w:val="%5."/>
      <w:lvlJc w:val="left"/>
      <w:pPr>
        <w:ind w:left="3600" w:hanging="360"/>
      </w:pPr>
    </w:lvl>
    <w:lvl w:ilvl="5" w:tplc="A35804AA" w:tentative="1">
      <w:start w:val="1"/>
      <w:numFmt w:val="lowerRoman"/>
      <w:lvlText w:val="%6."/>
      <w:lvlJc w:val="right"/>
      <w:pPr>
        <w:ind w:left="4320" w:hanging="180"/>
      </w:pPr>
    </w:lvl>
    <w:lvl w:ilvl="6" w:tplc="33826D1A" w:tentative="1">
      <w:start w:val="1"/>
      <w:numFmt w:val="decimal"/>
      <w:lvlText w:val="%7."/>
      <w:lvlJc w:val="left"/>
      <w:pPr>
        <w:ind w:left="5040" w:hanging="360"/>
      </w:pPr>
    </w:lvl>
    <w:lvl w:ilvl="7" w:tplc="DB7008E0" w:tentative="1">
      <w:start w:val="1"/>
      <w:numFmt w:val="lowerLetter"/>
      <w:lvlText w:val="%8."/>
      <w:lvlJc w:val="left"/>
      <w:pPr>
        <w:ind w:left="5760" w:hanging="360"/>
      </w:pPr>
    </w:lvl>
    <w:lvl w:ilvl="8" w:tplc="D3169C9C" w:tentative="1">
      <w:start w:val="1"/>
      <w:numFmt w:val="lowerRoman"/>
      <w:lvlText w:val="%9."/>
      <w:lvlJc w:val="right"/>
      <w:pPr>
        <w:ind w:left="6480" w:hanging="180"/>
      </w:pPr>
    </w:lvl>
  </w:abstractNum>
  <w:abstractNum w:abstractNumId="26" w15:restartNumberingAfterBreak="0">
    <w:nsid w:val="590C736F"/>
    <w:multiLevelType w:val="multilevel"/>
    <w:tmpl w:val="53BCAA76"/>
    <w:lvl w:ilvl="0">
      <w:start w:val="2"/>
      <w:numFmt w:val="decimal"/>
      <w:lvlText w:val="%1."/>
      <w:lvlJc w:val="left"/>
      <w:pPr>
        <w:ind w:left="380" w:hanging="380"/>
      </w:pPr>
      <w:rPr>
        <w:rFonts w:hint="default"/>
      </w:rPr>
    </w:lvl>
    <w:lvl w:ilvl="1">
      <w:start w:val="1"/>
      <w:numFmt w:val="decimal"/>
      <w:lvlText w:val="%1.%2)"/>
      <w:lvlJc w:val="left"/>
      <w:pPr>
        <w:ind w:left="2088" w:hanging="720"/>
      </w:pPr>
      <w:rPr>
        <w:rFonts w:hint="default"/>
      </w:rPr>
    </w:lvl>
    <w:lvl w:ilvl="2">
      <w:start w:val="1"/>
      <w:numFmt w:val="decimal"/>
      <w:lvlText w:val="%1.%2)%3."/>
      <w:lvlJc w:val="left"/>
      <w:pPr>
        <w:ind w:left="3456" w:hanging="720"/>
      </w:pPr>
      <w:rPr>
        <w:rFonts w:hint="default"/>
      </w:rPr>
    </w:lvl>
    <w:lvl w:ilvl="3">
      <w:start w:val="1"/>
      <w:numFmt w:val="decimal"/>
      <w:lvlText w:val="%1.%2)%3.%4."/>
      <w:lvlJc w:val="left"/>
      <w:pPr>
        <w:ind w:left="5184" w:hanging="1080"/>
      </w:pPr>
      <w:rPr>
        <w:rFonts w:hint="default"/>
      </w:rPr>
    </w:lvl>
    <w:lvl w:ilvl="4">
      <w:start w:val="1"/>
      <w:numFmt w:val="decimal"/>
      <w:lvlText w:val="%1.%2)%3.%4.%5."/>
      <w:lvlJc w:val="left"/>
      <w:pPr>
        <w:ind w:left="6552" w:hanging="1080"/>
      </w:pPr>
      <w:rPr>
        <w:rFonts w:hint="default"/>
      </w:rPr>
    </w:lvl>
    <w:lvl w:ilvl="5">
      <w:start w:val="1"/>
      <w:numFmt w:val="decimal"/>
      <w:lvlText w:val="%1.%2)%3.%4.%5.%6."/>
      <w:lvlJc w:val="left"/>
      <w:pPr>
        <w:ind w:left="8280" w:hanging="1440"/>
      </w:pPr>
      <w:rPr>
        <w:rFonts w:hint="default"/>
      </w:rPr>
    </w:lvl>
    <w:lvl w:ilvl="6">
      <w:start w:val="1"/>
      <w:numFmt w:val="decimal"/>
      <w:lvlText w:val="%1.%2)%3.%4.%5.%6.%7."/>
      <w:lvlJc w:val="left"/>
      <w:pPr>
        <w:ind w:left="9648" w:hanging="1440"/>
      </w:pPr>
      <w:rPr>
        <w:rFonts w:hint="default"/>
      </w:rPr>
    </w:lvl>
    <w:lvl w:ilvl="7">
      <w:start w:val="1"/>
      <w:numFmt w:val="decimal"/>
      <w:lvlText w:val="%1.%2)%3.%4.%5.%6.%7.%8."/>
      <w:lvlJc w:val="left"/>
      <w:pPr>
        <w:ind w:left="11376" w:hanging="1800"/>
      </w:pPr>
      <w:rPr>
        <w:rFonts w:hint="default"/>
      </w:rPr>
    </w:lvl>
    <w:lvl w:ilvl="8">
      <w:start w:val="1"/>
      <w:numFmt w:val="decimal"/>
      <w:lvlText w:val="%1.%2)%3.%4.%5.%6.%7.%8.%9."/>
      <w:lvlJc w:val="left"/>
      <w:pPr>
        <w:ind w:left="12744" w:hanging="1800"/>
      </w:pPr>
      <w:rPr>
        <w:rFonts w:hint="default"/>
      </w:rPr>
    </w:lvl>
  </w:abstractNum>
  <w:abstractNum w:abstractNumId="27" w15:restartNumberingAfterBreak="0">
    <w:nsid w:val="5AEC4914"/>
    <w:multiLevelType w:val="hybridMultilevel"/>
    <w:tmpl w:val="71E0FA2C"/>
    <w:lvl w:ilvl="0" w:tplc="A1FE3F28">
      <w:start w:val="1"/>
      <w:numFmt w:val="decimal"/>
      <w:lvlText w:val="3.%1)"/>
      <w:lvlJc w:val="left"/>
      <w:pPr>
        <w:ind w:left="720" w:hanging="360"/>
      </w:pPr>
      <w:rPr>
        <w:rFonts w:hint="default"/>
      </w:rPr>
    </w:lvl>
    <w:lvl w:ilvl="1" w:tplc="4E081C8C" w:tentative="1">
      <w:start w:val="1"/>
      <w:numFmt w:val="lowerLetter"/>
      <w:lvlText w:val="%2."/>
      <w:lvlJc w:val="left"/>
      <w:pPr>
        <w:ind w:left="1440" w:hanging="360"/>
      </w:pPr>
    </w:lvl>
    <w:lvl w:ilvl="2" w:tplc="857C4AE4" w:tentative="1">
      <w:start w:val="1"/>
      <w:numFmt w:val="lowerRoman"/>
      <w:lvlText w:val="%3."/>
      <w:lvlJc w:val="right"/>
      <w:pPr>
        <w:ind w:left="2160" w:hanging="180"/>
      </w:pPr>
    </w:lvl>
    <w:lvl w:ilvl="3" w:tplc="78861E68" w:tentative="1">
      <w:start w:val="1"/>
      <w:numFmt w:val="decimal"/>
      <w:lvlText w:val="%4."/>
      <w:lvlJc w:val="left"/>
      <w:pPr>
        <w:ind w:left="2880" w:hanging="360"/>
      </w:pPr>
    </w:lvl>
    <w:lvl w:ilvl="4" w:tplc="DD802738" w:tentative="1">
      <w:start w:val="1"/>
      <w:numFmt w:val="lowerLetter"/>
      <w:lvlText w:val="%5."/>
      <w:lvlJc w:val="left"/>
      <w:pPr>
        <w:ind w:left="3600" w:hanging="360"/>
      </w:pPr>
    </w:lvl>
    <w:lvl w:ilvl="5" w:tplc="13B4529A" w:tentative="1">
      <w:start w:val="1"/>
      <w:numFmt w:val="lowerRoman"/>
      <w:lvlText w:val="%6."/>
      <w:lvlJc w:val="right"/>
      <w:pPr>
        <w:ind w:left="4320" w:hanging="180"/>
      </w:pPr>
    </w:lvl>
    <w:lvl w:ilvl="6" w:tplc="5E1E1594" w:tentative="1">
      <w:start w:val="1"/>
      <w:numFmt w:val="decimal"/>
      <w:lvlText w:val="%7."/>
      <w:lvlJc w:val="left"/>
      <w:pPr>
        <w:ind w:left="5040" w:hanging="360"/>
      </w:pPr>
    </w:lvl>
    <w:lvl w:ilvl="7" w:tplc="48A43A96" w:tentative="1">
      <w:start w:val="1"/>
      <w:numFmt w:val="lowerLetter"/>
      <w:lvlText w:val="%8."/>
      <w:lvlJc w:val="left"/>
      <w:pPr>
        <w:ind w:left="5760" w:hanging="360"/>
      </w:pPr>
    </w:lvl>
    <w:lvl w:ilvl="8" w:tplc="E624720C" w:tentative="1">
      <w:start w:val="1"/>
      <w:numFmt w:val="lowerRoman"/>
      <w:lvlText w:val="%9."/>
      <w:lvlJc w:val="right"/>
      <w:pPr>
        <w:ind w:left="6480" w:hanging="180"/>
      </w:pPr>
    </w:lvl>
  </w:abstractNum>
  <w:abstractNum w:abstractNumId="28" w15:restartNumberingAfterBreak="0">
    <w:nsid w:val="5F840B70"/>
    <w:multiLevelType w:val="multilevel"/>
    <w:tmpl w:val="0A0006C4"/>
    <w:lvl w:ilvl="0">
      <w:start w:val="3"/>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B4A5139"/>
    <w:multiLevelType w:val="hybridMultilevel"/>
    <w:tmpl w:val="9F12FDF4"/>
    <w:lvl w:ilvl="0" w:tplc="75FE203C">
      <w:start w:val="1"/>
      <w:numFmt w:val="decimal"/>
      <w:lvlText w:val="1.%1)"/>
      <w:lvlJc w:val="left"/>
      <w:pPr>
        <w:ind w:left="720" w:hanging="360"/>
      </w:pPr>
      <w:rPr>
        <w:rFonts w:hint="default"/>
      </w:rPr>
    </w:lvl>
    <w:lvl w:ilvl="1" w:tplc="2160DAF4" w:tentative="1">
      <w:start w:val="1"/>
      <w:numFmt w:val="lowerLetter"/>
      <w:lvlText w:val="%2."/>
      <w:lvlJc w:val="left"/>
      <w:pPr>
        <w:ind w:left="1440" w:hanging="360"/>
      </w:pPr>
    </w:lvl>
    <w:lvl w:ilvl="2" w:tplc="6B18D278" w:tentative="1">
      <w:start w:val="1"/>
      <w:numFmt w:val="lowerRoman"/>
      <w:lvlText w:val="%3."/>
      <w:lvlJc w:val="right"/>
      <w:pPr>
        <w:ind w:left="2160" w:hanging="180"/>
      </w:pPr>
    </w:lvl>
    <w:lvl w:ilvl="3" w:tplc="DD1C39A0" w:tentative="1">
      <w:start w:val="1"/>
      <w:numFmt w:val="decimal"/>
      <w:lvlText w:val="%4."/>
      <w:lvlJc w:val="left"/>
      <w:pPr>
        <w:ind w:left="2880" w:hanging="360"/>
      </w:pPr>
    </w:lvl>
    <w:lvl w:ilvl="4" w:tplc="1D9C36AC" w:tentative="1">
      <w:start w:val="1"/>
      <w:numFmt w:val="lowerLetter"/>
      <w:lvlText w:val="%5."/>
      <w:lvlJc w:val="left"/>
      <w:pPr>
        <w:ind w:left="3600" w:hanging="360"/>
      </w:pPr>
    </w:lvl>
    <w:lvl w:ilvl="5" w:tplc="DAFC83A0" w:tentative="1">
      <w:start w:val="1"/>
      <w:numFmt w:val="lowerRoman"/>
      <w:lvlText w:val="%6."/>
      <w:lvlJc w:val="right"/>
      <w:pPr>
        <w:ind w:left="4320" w:hanging="180"/>
      </w:pPr>
    </w:lvl>
    <w:lvl w:ilvl="6" w:tplc="2774F454" w:tentative="1">
      <w:start w:val="1"/>
      <w:numFmt w:val="decimal"/>
      <w:lvlText w:val="%7."/>
      <w:lvlJc w:val="left"/>
      <w:pPr>
        <w:ind w:left="5040" w:hanging="360"/>
      </w:pPr>
    </w:lvl>
    <w:lvl w:ilvl="7" w:tplc="CAB2BA5C" w:tentative="1">
      <w:start w:val="1"/>
      <w:numFmt w:val="lowerLetter"/>
      <w:lvlText w:val="%8."/>
      <w:lvlJc w:val="left"/>
      <w:pPr>
        <w:ind w:left="5760" w:hanging="360"/>
      </w:pPr>
    </w:lvl>
    <w:lvl w:ilvl="8" w:tplc="CA6C4604" w:tentative="1">
      <w:start w:val="1"/>
      <w:numFmt w:val="lowerRoman"/>
      <w:lvlText w:val="%9."/>
      <w:lvlJc w:val="right"/>
      <w:pPr>
        <w:ind w:left="6480" w:hanging="180"/>
      </w:pPr>
    </w:lvl>
  </w:abstractNum>
  <w:abstractNum w:abstractNumId="30" w15:restartNumberingAfterBreak="0">
    <w:nsid w:val="6FA55289"/>
    <w:multiLevelType w:val="multilevel"/>
    <w:tmpl w:val="350C8516"/>
    <w:styleLink w:val="CurrentList1"/>
    <w:lvl w:ilvl="0">
      <w:start w:val="1"/>
      <w:numFmt w:val="decimal"/>
      <w:lvlText w:val="%1."/>
      <w:lvlJc w:val="left"/>
      <w:pPr>
        <w:ind w:left="360" w:hanging="360"/>
      </w:pPr>
      <w:rPr>
        <w:b/>
        <w:bCs/>
        <w:color w:val="auto"/>
        <w:sz w:val="24"/>
        <w:szCs w:val="24"/>
      </w:rPr>
    </w:lvl>
    <w:lvl w:ilvl="1">
      <w:start w:val="1"/>
      <w:numFmt w:val="decimal"/>
      <w:lvlText w:val="%1.%2."/>
      <w:lvlJc w:val="left"/>
      <w:pPr>
        <w:ind w:left="857" w:hanging="432"/>
      </w:pPr>
      <w:rPr>
        <w:rFonts w:ascii="Calibri" w:hAnsi="Calibri" w:cs="Calibri"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06A6330"/>
    <w:multiLevelType w:val="hybridMultilevel"/>
    <w:tmpl w:val="23ACC07A"/>
    <w:lvl w:ilvl="0" w:tplc="AE64DBEE">
      <w:start w:val="1"/>
      <w:numFmt w:val="decimal"/>
      <w:lvlText w:val="1.%1)"/>
      <w:lvlJc w:val="left"/>
      <w:pPr>
        <w:ind w:left="936" w:hanging="576"/>
      </w:pPr>
      <w:rPr>
        <w:rFonts w:hint="default"/>
      </w:rPr>
    </w:lvl>
    <w:lvl w:ilvl="1" w:tplc="C6F06A80" w:tentative="1">
      <w:start w:val="1"/>
      <w:numFmt w:val="lowerLetter"/>
      <w:lvlText w:val="%2."/>
      <w:lvlJc w:val="left"/>
      <w:pPr>
        <w:ind w:left="1440" w:hanging="360"/>
      </w:pPr>
    </w:lvl>
    <w:lvl w:ilvl="2" w:tplc="0728D3E0" w:tentative="1">
      <w:start w:val="1"/>
      <w:numFmt w:val="lowerRoman"/>
      <w:lvlText w:val="%3."/>
      <w:lvlJc w:val="right"/>
      <w:pPr>
        <w:ind w:left="2160" w:hanging="180"/>
      </w:pPr>
    </w:lvl>
    <w:lvl w:ilvl="3" w:tplc="F9526304" w:tentative="1">
      <w:start w:val="1"/>
      <w:numFmt w:val="decimal"/>
      <w:lvlText w:val="%4."/>
      <w:lvlJc w:val="left"/>
      <w:pPr>
        <w:ind w:left="2880" w:hanging="360"/>
      </w:pPr>
    </w:lvl>
    <w:lvl w:ilvl="4" w:tplc="2FCAAA8C" w:tentative="1">
      <w:start w:val="1"/>
      <w:numFmt w:val="lowerLetter"/>
      <w:lvlText w:val="%5."/>
      <w:lvlJc w:val="left"/>
      <w:pPr>
        <w:ind w:left="3600" w:hanging="360"/>
      </w:pPr>
    </w:lvl>
    <w:lvl w:ilvl="5" w:tplc="4566D1FC" w:tentative="1">
      <w:start w:val="1"/>
      <w:numFmt w:val="lowerRoman"/>
      <w:lvlText w:val="%6."/>
      <w:lvlJc w:val="right"/>
      <w:pPr>
        <w:ind w:left="4320" w:hanging="180"/>
      </w:pPr>
    </w:lvl>
    <w:lvl w:ilvl="6" w:tplc="544E9370" w:tentative="1">
      <w:start w:val="1"/>
      <w:numFmt w:val="decimal"/>
      <w:lvlText w:val="%7."/>
      <w:lvlJc w:val="left"/>
      <w:pPr>
        <w:ind w:left="5040" w:hanging="360"/>
      </w:pPr>
    </w:lvl>
    <w:lvl w:ilvl="7" w:tplc="CEE6FE62" w:tentative="1">
      <w:start w:val="1"/>
      <w:numFmt w:val="lowerLetter"/>
      <w:lvlText w:val="%8."/>
      <w:lvlJc w:val="left"/>
      <w:pPr>
        <w:ind w:left="5760" w:hanging="360"/>
      </w:pPr>
    </w:lvl>
    <w:lvl w:ilvl="8" w:tplc="B6A2E3FC" w:tentative="1">
      <w:start w:val="1"/>
      <w:numFmt w:val="lowerRoman"/>
      <w:lvlText w:val="%9."/>
      <w:lvlJc w:val="right"/>
      <w:pPr>
        <w:ind w:left="6480" w:hanging="180"/>
      </w:pPr>
    </w:lvl>
  </w:abstractNum>
  <w:abstractNum w:abstractNumId="32" w15:restartNumberingAfterBreak="0">
    <w:nsid w:val="785C31B3"/>
    <w:multiLevelType w:val="hybridMultilevel"/>
    <w:tmpl w:val="85EAD15C"/>
    <w:lvl w:ilvl="0" w:tplc="81FAED6E">
      <w:start w:val="1"/>
      <w:numFmt w:val="decimal"/>
      <w:lvlText w:val="1.%1)"/>
      <w:lvlJc w:val="left"/>
      <w:pPr>
        <w:ind w:left="936" w:hanging="576"/>
      </w:pPr>
      <w:rPr>
        <w:rFonts w:hint="default"/>
      </w:rPr>
    </w:lvl>
    <w:lvl w:ilvl="1" w:tplc="5B02C192" w:tentative="1">
      <w:start w:val="1"/>
      <w:numFmt w:val="lowerLetter"/>
      <w:lvlText w:val="%2."/>
      <w:lvlJc w:val="left"/>
      <w:pPr>
        <w:ind w:left="1440" w:hanging="360"/>
      </w:pPr>
    </w:lvl>
    <w:lvl w:ilvl="2" w:tplc="7D06F1E6" w:tentative="1">
      <w:start w:val="1"/>
      <w:numFmt w:val="lowerRoman"/>
      <w:lvlText w:val="%3."/>
      <w:lvlJc w:val="right"/>
      <w:pPr>
        <w:ind w:left="2160" w:hanging="180"/>
      </w:pPr>
    </w:lvl>
    <w:lvl w:ilvl="3" w:tplc="8626EE40" w:tentative="1">
      <w:start w:val="1"/>
      <w:numFmt w:val="decimal"/>
      <w:lvlText w:val="%4."/>
      <w:lvlJc w:val="left"/>
      <w:pPr>
        <w:ind w:left="2880" w:hanging="360"/>
      </w:pPr>
    </w:lvl>
    <w:lvl w:ilvl="4" w:tplc="C65A1C60" w:tentative="1">
      <w:start w:val="1"/>
      <w:numFmt w:val="lowerLetter"/>
      <w:lvlText w:val="%5."/>
      <w:lvlJc w:val="left"/>
      <w:pPr>
        <w:ind w:left="3600" w:hanging="360"/>
      </w:pPr>
    </w:lvl>
    <w:lvl w:ilvl="5" w:tplc="E8E8A316" w:tentative="1">
      <w:start w:val="1"/>
      <w:numFmt w:val="lowerRoman"/>
      <w:lvlText w:val="%6."/>
      <w:lvlJc w:val="right"/>
      <w:pPr>
        <w:ind w:left="4320" w:hanging="180"/>
      </w:pPr>
    </w:lvl>
    <w:lvl w:ilvl="6" w:tplc="2918EB54" w:tentative="1">
      <w:start w:val="1"/>
      <w:numFmt w:val="decimal"/>
      <w:lvlText w:val="%7."/>
      <w:lvlJc w:val="left"/>
      <w:pPr>
        <w:ind w:left="5040" w:hanging="360"/>
      </w:pPr>
    </w:lvl>
    <w:lvl w:ilvl="7" w:tplc="77F8DA5E" w:tentative="1">
      <w:start w:val="1"/>
      <w:numFmt w:val="lowerLetter"/>
      <w:lvlText w:val="%8."/>
      <w:lvlJc w:val="left"/>
      <w:pPr>
        <w:ind w:left="5760" w:hanging="360"/>
      </w:pPr>
    </w:lvl>
    <w:lvl w:ilvl="8" w:tplc="E130A9F2" w:tentative="1">
      <w:start w:val="1"/>
      <w:numFmt w:val="lowerRoman"/>
      <w:lvlText w:val="%9."/>
      <w:lvlJc w:val="right"/>
      <w:pPr>
        <w:ind w:left="6480" w:hanging="180"/>
      </w:pPr>
    </w:lvl>
  </w:abstractNum>
  <w:abstractNum w:abstractNumId="33" w15:restartNumberingAfterBreak="0">
    <w:nsid w:val="7BCA59A4"/>
    <w:multiLevelType w:val="hybridMultilevel"/>
    <w:tmpl w:val="8848D99C"/>
    <w:lvl w:ilvl="0" w:tplc="D47C1E72">
      <w:start w:val="1"/>
      <w:numFmt w:val="decimal"/>
      <w:lvlText w:val="2.%1)"/>
      <w:lvlJc w:val="left"/>
      <w:pPr>
        <w:ind w:left="936" w:hanging="576"/>
      </w:pPr>
      <w:rPr>
        <w:rFonts w:hint="default"/>
      </w:rPr>
    </w:lvl>
    <w:lvl w:ilvl="1" w:tplc="8102B3FE" w:tentative="1">
      <w:start w:val="1"/>
      <w:numFmt w:val="lowerLetter"/>
      <w:lvlText w:val="%2."/>
      <w:lvlJc w:val="left"/>
      <w:pPr>
        <w:ind w:left="1440" w:hanging="360"/>
      </w:pPr>
    </w:lvl>
    <w:lvl w:ilvl="2" w:tplc="979225A2" w:tentative="1">
      <w:start w:val="1"/>
      <w:numFmt w:val="lowerRoman"/>
      <w:lvlText w:val="%3."/>
      <w:lvlJc w:val="right"/>
      <w:pPr>
        <w:ind w:left="2160" w:hanging="180"/>
      </w:pPr>
    </w:lvl>
    <w:lvl w:ilvl="3" w:tplc="21E26090" w:tentative="1">
      <w:start w:val="1"/>
      <w:numFmt w:val="decimal"/>
      <w:lvlText w:val="%4."/>
      <w:lvlJc w:val="left"/>
      <w:pPr>
        <w:ind w:left="2880" w:hanging="360"/>
      </w:pPr>
    </w:lvl>
    <w:lvl w:ilvl="4" w:tplc="EE6EB1F0" w:tentative="1">
      <w:start w:val="1"/>
      <w:numFmt w:val="lowerLetter"/>
      <w:lvlText w:val="%5."/>
      <w:lvlJc w:val="left"/>
      <w:pPr>
        <w:ind w:left="3600" w:hanging="360"/>
      </w:pPr>
    </w:lvl>
    <w:lvl w:ilvl="5" w:tplc="ED0CA4D8" w:tentative="1">
      <w:start w:val="1"/>
      <w:numFmt w:val="lowerRoman"/>
      <w:lvlText w:val="%6."/>
      <w:lvlJc w:val="right"/>
      <w:pPr>
        <w:ind w:left="4320" w:hanging="180"/>
      </w:pPr>
    </w:lvl>
    <w:lvl w:ilvl="6" w:tplc="A5647428" w:tentative="1">
      <w:start w:val="1"/>
      <w:numFmt w:val="decimal"/>
      <w:lvlText w:val="%7."/>
      <w:lvlJc w:val="left"/>
      <w:pPr>
        <w:ind w:left="5040" w:hanging="360"/>
      </w:pPr>
    </w:lvl>
    <w:lvl w:ilvl="7" w:tplc="84563728" w:tentative="1">
      <w:start w:val="1"/>
      <w:numFmt w:val="lowerLetter"/>
      <w:lvlText w:val="%8."/>
      <w:lvlJc w:val="left"/>
      <w:pPr>
        <w:ind w:left="5760" w:hanging="360"/>
      </w:pPr>
    </w:lvl>
    <w:lvl w:ilvl="8" w:tplc="8C066256" w:tentative="1">
      <w:start w:val="1"/>
      <w:numFmt w:val="lowerRoman"/>
      <w:lvlText w:val="%9."/>
      <w:lvlJc w:val="right"/>
      <w:pPr>
        <w:ind w:left="6480" w:hanging="180"/>
      </w:pPr>
    </w:lvl>
  </w:abstractNum>
  <w:num w:numId="1">
    <w:abstractNumId w:val="7"/>
  </w:num>
  <w:num w:numId="2">
    <w:abstractNumId w:val="0"/>
  </w:num>
  <w:num w:numId="3">
    <w:abstractNumId w:val="29"/>
  </w:num>
  <w:num w:numId="4">
    <w:abstractNumId w:val="9"/>
  </w:num>
  <w:num w:numId="5">
    <w:abstractNumId w:val="19"/>
  </w:num>
  <w:num w:numId="6">
    <w:abstractNumId w:val="31"/>
  </w:num>
  <w:num w:numId="7">
    <w:abstractNumId w:val="12"/>
  </w:num>
  <w:num w:numId="8">
    <w:abstractNumId w:val="5"/>
  </w:num>
  <w:num w:numId="9">
    <w:abstractNumId w:val="26"/>
  </w:num>
  <w:num w:numId="10">
    <w:abstractNumId w:val="33"/>
  </w:num>
  <w:num w:numId="11">
    <w:abstractNumId w:val="24"/>
  </w:num>
  <w:num w:numId="12">
    <w:abstractNumId w:val="15"/>
  </w:num>
  <w:num w:numId="13">
    <w:abstractNumId w:val="17"/>
  </w:num>
  <w:num w:numId="14">
    <w:abstractNumId w:val="27"/>
  </w:num>
  <w:num w:numId="15">
    <w:abstractNumId w:val="13"/>
  </w:num>
  <w:num w:numId="16">
    <w:abstractNumId w:val="6"/>
  </w:num>
  <w:num w:numId="17">
    <w:abstractNumId w:val="11"/>
  </w:num>
  <w:num w:numId="18">
    <w:abstractNumId w:val="14"/>
  </w:num>
  <w:num w:numId="19">
    <w:abstractNumId w:val="1"/>
  </w:num>
  <w:num w:numId="20">
    <w:abstractNumId w:val="3"/>
  </w:num>
  <w:num w:numId="21">
    <w:abstractNumId w:val="16"/>
  </w:num>
  <w:num w:numId="22">
    <w:abstractNumId w:val="32"/>
  </w:num>
  <w:num w:numId="23">
    <w:abstractNumId w:val="4"/>
  </w:num>
  <w:num w:numId="24">
    <w:abstractNumId w:val="20"/>
  </w:num>
  <w:num w:numId="25">
    <w:abstractNumId w:val="2"/>
  </w:num>
  <w:num w:numId="26">
    <w:abstractNumId w:val="23"/>
  </w:num>
  <w:num w:numId="27">
    <w:abstractNumId w:val="25"/>
  </w:num>
  <w:num w:numId="28">
    <w:abstractNumId w:val="21"/>
  </w:num>
  <w:num w:numId="29">
    <w:abstractNumId w:val="18"/>
  </w:num>
  <w:num w:numId="30">
    <w:abstractNumId w:val="10"/>
  </w:num>
  <w:num w:numId="31">
    <w:abstractNumId w:val="28"/>
  </w:num>
  <w:num w:numId="32">
    <w:abstractNumId w:val="30"/>
  </w:num>
  <w:num w:numId="33">
    <w:abstractNumId w:val="8"/>
  </w:num>
  <w:num w:numId="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FLIR_DOCUMENT_ID" w:val="29248afb-a732-41cf-9fcf-acb0b2db6102"/>
  </w:docVars>
  <w:rsids>
    <w:rsidRoot w:val="009A146C"/>
    <w:rsid w:val="00001204"/>
    <w:rsid w:val="00001270"/>
    <w:rsid w:val="000016C2"/>
    <w:rsid w:val="00001E53"/>
    <w:rsid w:val="00002399"/>
    <w:rsid w:val="00002528"/>
    <w:rsid w:val="0000385F"/>
    <w:rsid w:val="00003C09"/>
    <w:rsid w:val="00004DC5"/>
    <w:rsid w:val="00005BAD"/>
    <w:rsid w:val="00005C78"/>
    <w:rsid w:val="000065E3"/>
    <w:rsid w:val="000065EA"/>
    <w:rsid w:val="00006730"/>
    <w:rsid w:val="00006B22"/>
    <w:rsid w:val="00007180"/>
    <w:rsid w:val="000114B3"/>
    <w:rsid w:val="000115A4"/>
    <w:rsid w:val="00012674"/>
    <w:rsid w:val="000131F8"/>
    <w:rsid w:val="000133C1"/>
    <w:rsid w:val="0001394D"/>
    <w:rsid w:val="00013EE0"/>
    <w:rsid w:val="000165BA"/>
    <w:rsid w:val="00016636"/>
    <w:rsid w:val="0002023C"/>
    <w:rsid w:val="00021350"/>
    <w:rsid w:val="000223D5"/>
    <w:rsid w:val="00022433"/>
    <w:rsid w:val="00023303"/>
    <w:rsid w:val="00023EDA"/>
    <w:rsid w:val="000240AB"/>
    <w:rsid w:val="000248EA"/>
    <w:rsid w:val="00024F58"/>
    <w:rsid w:val="00025803"/>
    <w:rsid w:val="00025A16"/>
    <w:rsid w:val="0002610A"/>
    <w:rsid w:val="00026935"/>
    <w:rsid w:val="0002760B"/>
    <w:rsid w:val="00027A7F"/>
    <w:rsid w:val="00027C28"/>
    <w:rsid w:val="00027D22"/>
    <w:rsid w:val="000303C4"/>
    <w:rsid w:val="00031350"/>
    <w:rsid w:val="0003196F"/>
    <w:rsid w:val="00031A61"/>
    <w:rsid w:val="00031F11"/>
    <w:rsid w:val="00032F11"/>
    <w:rsid w:val="0003353B"/>
    <w:rsid w:val="000342B9"/>
    <w:rsid w:val="000359C2"/>
    <w:rsid w:val="00035C32"/>
    <w:rsid w:val="000367C4"/>
    <w:rsid w:val="00037082"/>
    <w:rsid w:val="000372F1"/>
    <w:rsid w:val="00037F52"/>
    <w:rsid w:val="0004022E"/>
    <w:rsid w:val="00040273"/>
    <w:rsid w:val="00041122"/>
    <w:rsid w:val="00041594"/>
    <w:rsid w:val="0004170A"/>
    <w:rsid w:val="00042641"/>
    <w:rsid w:val="00042D95"/>
    <w:rsid w:val="00044753"/>
    <w:rsid w:val="00045D73"/>
    <w:rsid w:val="00045E65"/>
    <w:rsid w:val="00046479"/>
    <w:rsid w:val="00046AF9"/>
    <w:rsid w:val="00046DCB"/>
    <w:rsid w:val="000506FF"/>
    <w:rsid w:val="00051B9C"/>
    <w:rsid w:val="00052B05"/>
    <w:rsid w:val="00055414"/>
    <w:rsid w:val="00057161"/>
    <w:rsid w:val="00057A87"/>
    <w:rsid w:val="00057FEB"/>
    <w:rsid w:val="000609E4"/>
    <w:rsid w:val="00060CCC"/>
    <w:rsid w:val="00060EB1"/>
    <w:rsid w:val="0006196D"/>
    <w:rsid w:val="00061A43"/>
    <w:rsid w:val="00062377"/>
    <w:rsid w:val="00062D8B"/>
    <w:rsid w:val="0006316F"/>
    <w:rsid w:val="00063AEF"/>
    <w:rsid w:val="00064874"/>
    <w:rsid w:val="0006661C"/>
    <w:rsid w:val="00066E2D"/>
    <w:rsid w:val="00067208"/>
    <w:rsid w:val="000709E1"/>
    <w:rsid w:val="00071A1A"/>
    <w:rsid w:val="0007234B"/>
    <w:rsid w:val="00072549"/>
    <w:rsid w:val="0007503C"/>
    <w:rsid w:val="000758A9"/>
    <w:rsid w:val="0007631C"/>
    <w:rsid w:val="0007652F"/>
    <w:rsid w:val="00076916"/>
    <w:rsid w:val="00080985"/>
    <w:rsid w:val="0008109B"/>
    <w:rsid w:val="00081D76"/>
    <w:rsid w:val="0008303E"/>
    <w:rsid w:val="0008350E"/>
    <w:rsid w:val="00083DCA"/>
    <w:rsid w:val="000843C2"/>
    <w:rsid w:val="00084D41"/>
    <w:rsid w:val="00084DAE"/>
    <w:rsid w:val="00084FA7"/>
    <w:rsid w:val="000865BB"/>
    <w:rsid w:val="00086A5A"/>
    <w:rsid w:val="00086A67"/>
    <w:rsid w:val="00086CAD"/>
    <w:rsid w:val="00087D7C"/>
    <w:rsid w:val="00087F8A"/>
    <w:rsid w:val="00090874"/>
    <w:rsid w:val="0009128C"/>
    <w:rsid w:val="00091B03"/>
    <w:rsid w:val="00091E64"/>
    <w:rsid w:val="00093799"/>
    <w:rsid w:val="00094150"/>
    <w:rsid w:val="0009442E"/>
    <w:rsid w:val="00095C61"/>
    <w:rsid w:val="00096692"/>
    <w:rsid w:val="00096B89"/>
    <w:rsid w:val="00097271"/>
    <w:rsid w:val="000974E1"/>
    <w:rsid w:val="000977B1"/>
    <w:rsid w:val="000979D2"/>
    <w:rsid w:val="000A0209"/>
    <w:rsid w:val="000A0D04"/>
    <w:rsid w:val="000A0D12"/>
    <w:rsid w:val="000A15F6"/>
    <w:rsid w:val="000A33ED"/>
    <w:rsid w:val="000A3C34"/>
    <w:rsid w:val="000A7CC8"/>
    <w:rsid w:val="000B02A4"/>
    <w:rsid w:val="000B2327"/>
    <w:rsid w:val="000B2AD4"/>
    <w:rsid w:val="000B2D53"/>
    <w:rsid w:val="000B3B5C"/>
    <w:rsid w:val="000B7FD2"/>
    <w:rsid w:val="000C0BBD"/>
    <w:rsid w:val="000C0C17"/>
    <w:rsid w:val="000C17E1"/>
    <w:rsid w:val="000C1ECA"/>
    <w:rsid w:val="000C28C1"/>
    <w:rsid w:val="000C2CA7"/>
    <w:rsid w:val="000C321B"/>
    <w:rsid w:val="000C33E6"/>
    <w:rsid w:val="000C3DA8"/>
    <w:rsid w:val="000C48F0"/>
    <w:rsid w:val="000C5786"/>
    <w:rsid w:val="000C7E2C"/>
    <w:rsid w:val="000C7E3A"/>
    <w:rsid w:val="000D0526"/>
    <w:rsid w:val="000D0F9C"/>
    <w:rsid w:val="000D1142"/>
    <w:rsid w:val="000D1850"/>
    <w:rsid w:val="000D1B36"/>
    <w:rsid w:val="000D28F6"/>
    <w:rsid w:val="000D32D9"/>
    <w:rsid w:val="000D3660"/>
    <w:rsid w:val="000D56E2"/>
    <w:rsid w:val="000D5CED"/>
    <w:rsid w:val="000D67FC"/>
    <w:rsid w:val="000D6C31"/>
    <w:rsid w:val="000D7B68"/>
    <w:rsid w:val="000E0296"/>
    <w:rsid w:val="000E0D94"/>
    <w:rsid w:val="000E1C85"/>
    <w:rsid w:val="000E2A36"/>
    <w:rsid w:val="000E4CCC"/>
    <w:rsid w:val="000E51EB"/>
    <w:rsid w:val="000E78D7"/>
    <w:rsid w:val="000F25AD"/>
    <w:rsid w:val="000F436D"/>
    <w:rsid w:val="000F490E"/>
    <w:rsid w:val="000F63A0"/>
    <w:rsid w:val="000F68E0"/>
    <w:rsid w:val="0010088A"/>
    <w:rsid w:val="00101771"/>
    <w:rsid w:val="00101AB1"/>
    <w:rsid w:val="0010336F"/>
    <w:rsid w:val="00104BAC"/>
    <w:rsid w:val="00104FEA"/>
    <w:rsid w:val="00106761"/>
    <w:rsid w:val="00106B59"/>
    <w:rsid w:val="00106B74"/>
    <w:rsid w:val="00106DA6"/>
    <w:rsid w:val="001110D3"/>
    <w:rsid w:val="001110F0"/>
    <w:rsid w:val="00111507"/>
    <w:rsid w:val="00112122"/>
    <w:rsid w:val="0011393C"/>
    <w:rsid w:val="00114FD6"/>
    <w:rsid w:val="0011560A"/>
    <w:rsid w:val="00115EAF"/>
    <w:rsid w:val="001164B8"/>
    <w:rsid w:val="001204C9"/>
    <w:rsid w:val="00121D6D"/>
    <w:rsid w:val="001225CE"/>
    <w:rsid w:val="00122E45"/>
    <w:rsid w:val="00122F20"/>
    <w:rsid w:val="00123286"/>
    <w:rsid w:val="0012573D"/>
    <w:rsid w:val="00125934"/>
    <w:rsid w:val="00125A35"/>
    <w:rsid w:val="00125DD0"/>
    <w:rsid w:val="00132124"/>
    <w:rsid w:val="00133AAE"/>
    <w:rsid w:val="001341F5"/>
    <w:rsid w:val="00134295"/>
    <w:rsid w:val="001348F8"/>
    <w:rsid w:val="00134A5B"/>
    <w:rsid w:val="00134D0E"/>
    <w:rsid w:val="001368BF"/>
    <w:rsid w:val="00136A56"/>
    <w:rsid w:val="00140A46"/>
    <w:rsid w:val="00141CF8"/>
    <w:rsid w:val="00141F5A"/>
    <w:rsid w:val="00143394"/>
    <w:rsid w:val="00143DEA"/>
    <w:rsid w:val="001502FD"/>
    <w:rsid w:val="00150455"/>
    <w:rsid w:val="00150498"/>
    <w:rsid w:val="00150646"/>
    <w:rsid w:val="00150721"/>
    <w:rsid w:val="00150823"/>
    <w:rsid w:val="00151DD0"/>
    <w:rsid w:val="001521F1"/>
    <w:rsid w:val="00152304"/>
    <w:rsid w:val="001524A0"/>
    <w:rsid w:val="00153CA9"/>
    <w:rsid w:val="00154696"/>
    <w:rsid w:val="00154D1E"/>
    <w:rsid w:val="00154E8F"/>
    <w:rsid w:val="001556F6"/>
    <w:rsid w:val="00155B53"/>
    <w:rsid w:val="00156430"/>
    <w:rsid w:val="00157343"/>
    <w:rsid w:val="001573B6"/>
    <w:rsid w:val="00157884"/>
    <w:rsid w:val="00157F7F"/>
    <w:rsid w:val="00160449"/>
    <w:rsid w:val="00161DCC"/>
    <w:rsid w:val="00163DCC"/>
    <w:rsid w:val="00163ED9"/>
    <w:rsid w:val="00164ECE"/>
    <w:rsid w:val="00164F7F"/>
    <w:rsid w:val="001653BD"/>
    <w:rsid w:val="0016623D"/>
    <w:rsid w:val="00167040"/>
    <w:rsid w:val="001710C0"/>
    <w:rsid w:val="0017293C"/>
    <w:rsid w:val="00173BAB"/>
    <w:rsid w:val="00173D1A"/>
    <w:rsid w:val="00174528"/>
    <w:rsid w:val="00174BD5"/>
    <w:rsid w:val="00175662"/>
    <w:rsid w:val="00175C31"/>
    <w:rsid w:val="00176138"/>
    <w:rsid w:val="00176377"/>
    <w:rsid w:val="00176541"/>
    <w:rsid w:val="00180B8C"/>
    <w:rsid w:val="0018107B"/>
    <w:rsid w:val="00182748"/>
    <w:rsid w:val="00182ACA"/>
    <w:rsid w:val="001846FF"/>
    <w:rsid w:val="00184DB4"/>
    <w:rsid w:val="00185CF3"/>
    <w:rsid w:val="001860C4"/>
    <w:rsid w:val="00190263"/>
    <w:rsid w:val="00190798"/>
    <w:rsid w:val="00190B5E"/>
    <w:rsid w:val="0019127F"/>
    <w:rsid w:val="00193720"/>
    <w:rsid w:val="0019398E"/>
    <w:rsid w:val="001940A3"/>
    <w:rsid w:val="00195759"/>
    <w:rsid w:val="001957FD"/>
    <w:rsid w:val="00196305"/>
    <w:rsid w:val="001967DC"/>
    <w:rsid w:val="00196836"/>
    <w:rsid w:val="00196EB9"/>
    <w:rsid w:val="001975E6"/>
    <w:rsid w:val="001A0EEC"/>
    <w:rsid w:val="001A13DD"/>
    <w:rsid w:val="001A1648"/>
    <w:rsid w:val="001A1AE9"/>
    <w:rsid w:val="001A2A1A"/>
    <w:rsid w:val="001A31AA"/>
    <w:rsid w:val="001A360E"/>
    <w:rsid w:val="001A3AAD"/>
    <w:rsid w:val="001A500F"/>
    <w:rsid w:val="001A5547"/>
    <w:rsid w:val="001A692A"/>
    <w:rsid w:val="001A7C3F"/>
    <w:rsid w:val="001B0E37"/>
    <w:rsid w:val="001B1DBA"/>
    <w:rsid w:val="001B1EDD"/>
    <w:rsid w:val="001B2756"/>
    <w:rsid w:val="001B344B"/>
    <w:rsid w:val="001B347C"/>
    <w:rsid w:val="001B489D"/>
    <w:rsid w:val="001B5328"/>
    <w:rsid w:val="001B590B"/>
    <w:rsid w:val="001B6703"/>
    <w:rsid w:val="001B6850"/>
    <w:rsid w:val="001B7BC3"/>
    <w:rsid w:val="001C13D3"/>
    <w:rsid w:val="001C19A8"/>
    <w:rsid w:val="001C1BCF"/>
    <w:rsid w:val="001C2092"/>
    <w:rsid w:val="001C3386"/>
    <w:rsid w:val="001C4931"/>
    <w:rsid w:val="001C5E89"/>
    <w:rsid w:val="001C614F"/>
    <w:rsid w:val="001C64A8"/>
    <w:rsid w:val="001C7DF4"/>
    <w:rsid w:val="001D0151"/>
    <w:rsid w:val="001D0E0B"/>
    <w:rsid w:val="001D0EFA"/>
    <w:rsid w:val="001D186C"/>
    <w:rsid w:val="001D3A69"/>
    <w:rsid w:val="001D3C61"/>
    <w:rsid w:val="001D43F0"/>
    <w:rsid w:val="001D793E"/>
    <w:rsid w:val="001E188E"/>
    <w:rsid w:val="001E2185"/>
    <w:rsid w:val="001E2F82"/>
    <w:rsid w:val="001E3742"/>
    <w:rsid w:val="001E45CC"/>
    <w:rsid w:val="001E46B1"/>
    <w:rsid w:val="001E4CDB"/>
    <w:rsid w:val="001E595F"/>
    <w:rsid w:val="001E6201"/>
    <w:rsid w:val="001E775F"/>
    <w:rsid w:val="001F1820"/>
    <w:rsid w:val="001F2FAA"/>
    <w:rsid w:val="001F32A1"/>
    <w:rsid w:val="001F33B2"/>
    <w:rsid w:val="001F38F7"/>
    <w:rsid w:val="001F396E"/>
    <w:rsid w:val="001F3C71"/>
    <w:rsid w:val="001F49A9"/>
    <w:rsid w:val="001F4FE6"/>
    <w:rsid w:val="001F5973"/>
    <w:rsid w:val="001F6837"/>
    <w:rsid w:val="001F7AF2"/>
    <w:rsid w:val="00202C20"/>
    <w:rsid w:val="00202E17"/>
    <w:rsid w:val="00203CD1"/>
    <w:rsid w:val="002041C5"/>
    <w:rsid w:val="0020431A"/>
    <w:rsid w:val="00204528"/>
    <w:rsid w:val="00204F97"/>
    <w:rsid w:val="0020618D"/>
    <w:rsid w:val="002069BA"/>
    <w:rsid w:val="00206B80"/>
    <w:rsid w:val="00210725"/>
    <w:rsid w:val="00211058"/>
    <w:rsid w:val="00211160"/>
    <w:rsid w:val="00213293"/>
    <w:rsid w:val="0021463B"/>
    <w:rsid w:val="00214ED6"/>
    <w:rsid w:val="002156AF"/>
    <w:rsid w:val="00216EDB"/>
    <w:rsid w:val="00217193"/>
    <w:rsid w:val="0022009F"/>
    <w:rsid w:val="0022356D"/>
    <w:rsid w:val="00223D66"/>
    <w:rsid w:val="00223D9D"/>
    <w:rsid w:val="0022421B"/>
    <w:rsid w:val="00224628"/>
    <w:rsid w:val="00224AA7"/>
    <w:rsid w:val="00224F68"/>
    <w:rsid w:val="00225419"/>
    <w:rsid w:val="00226A93"/>
    <w:rsid w:val="002277AA"/>
    <w:rsid w:val="00231C40"/>
    <w:rsid w:val="00232BB9"/>
    <w:rsid w:val="00233223"/>
    <w:rsid w:val="00233A5E"/>
    <w:rsid w:val="00236C18"/>
    <w:rsid w:val="0023731E"/>
    <w:rsid w:val="002431D9"/>
    <w:rsid w:val="002433DC"/>
    <w:rsid w:val="002436AC"/>
    <w:rsid w:val="002441AB"/>
    <w:rsid w:val="00244A9E"/>
    <w:rsid w:val="00244E3A"/>
    <w:rsid w:val="00244F62"/>
    <w:rsid w:val="00245555"/>
    <w:rsid w:val="0024651D"/>
    <w:rsid w:val="002474F2"/>
    <w:rsid w:val="00247F52"/>
    <w:rsid w:val="0025007F"/>
    <w:rsid w:val="002500B7"/>
    <w:rsid w:val="00251B09"/>
    <w:rsid w:val="0025255A"/>
    <w:rsid w:val="00252941"/>
    <w:rsid w:val="00254135"/>
    <w:rsid w:val="002566F4"/>
    <w:rsid w:val="00256E81"/>
    <w:rsid w:val="002608C0"/>
    <w:rsid w:val="00261CB8"/>
    <w:rsid w:val="00262796"/>
    <w:rsid w:val="00263EC4"/>
    <w:rsid w:val="00263FB3"/>
    <w:rsid w:val="00265463"/>
    <w:rsid w:val="00266D7E"/>
    <w:rsid w:val="0027200F"/>
    <w:rsid w:val="00272766"/>
    <w:rsid w:val="00273D9E"/>
    <w:rsid w:val="00274E16"/>
    <w:rsid w:val="00275211"/>
    <w:rsid w:val="00277741"/>
    <w:rsid w:val="00277794"/>
    <w:rsid w:val="002804A6"/>
    <w:rsid w:val="00281D0E"/>
    <w:rsid w:val="00286CB7"/>
    <w:rsid w:val="0028714D"/>
    <w:rsid w:val="0028745E"/>
    <w:rsid w:val="0029007D"/>
    <w:rsid w:val="002900F4"/>
    <w:rsid w:val="0029028A"/>
    <w:rsid w:val="00290470"/>
    <w:rsid w:val="00292A2C"/>
    <w:rsid w:val="00293698"/>
    <w:rsid w:val="002940C0"/>
    <w:rsid w:val="00295350"/>
    <w:rsid w:val="00295A27"/>
    <w:rsid w:val="00296881"/>
    <w:rsid w:val="0029796B"/>
    <w:rsid w:val="002A0430"/>
    <w:rsid w:val="002A0A02"/>
    <w:rsid w:val="002A1C8B"/>
    <w:rsid w:val="002A1CB6"/>
    <w:rsid w:val="002A3007"/>
    <w:rsid w:val="002A3A55"/>
    <w:rsid w:val="002A3B13"/>
    <w:rsid w:val="002A486D"/>
    <w:rsid w:val="002A6A18"/>
    <w:rsid w:val="002A76BB"/>
    <w:rsid w:val="002A7CE2"/>
    <w:rsid w:val="002B1FA6"/>
    <w:rsid w:val="002B253E"/>
    <w:rsid w:val="002B3931"/>
    <w:rsid w:val="002B3C91"/>
    <w:rsid w:val="002B4DA8"/>
    <w:rsid w:val="002B59AE"/>
    <w:rsid w:val="002B6446"/>
    <w:rsid w:val="002B79D2"/>
    <w:rsid w:val="002B7CC4"/>
    <w:rsid w:val="002C010B"/>
    <w:rsid w:val="002C0E8F"/>
    <w:rsid w:val="002C1784"/>
    <w:rsid w:val="002C2513"/>
    <w:rsid w:val="002C32E5"/>
    <w:rsid w:val="002C4A99"/>
    <w:rsid w:val="002C4E65"/>
    <w:rsid w:val="002C5207"/>
    <w:rsid w:val="002C6BBB"/>
    <w:rsid w:val="002C74E1"/>
    <w:rsid w:val="002D1FD7"/>
    <w:rsid w:val="002D20EE"/>
    <w:rsid w:val="002D261F"/>
    <w:rsid w:val="002D2897"/>
    <w:rsid w:val="002D307E"/>
    <w:rsid w:val="002D30C4"/>
    <w:rsid w:val="002D5FA9"/>
    <w:rsid w:val="002D68B2"/>
    <w:rsid w:val="002D7C3B"/>
    <w:rsid w:val="002D7E4E"/>
    <w:rsid w:val="002E01BA"/>
    <w:rsid w:val="002E024D"/>
    <w:rsid w:val="002E2C32"/>
    <w:rsid w:val="002E2D8E"/>
    <w:rsid w:val="002E45EE"/>
    <w:rsid w:val="002E4AC1"/>
    <w:rsid w:val="002E63EC"/>
    <w:rsid w:val="002E6EEB"/>
    <w:rsid w:val="002F057D"/>
    <w:rsid w:val="002F176A"/>
    <w:rsid w:val="002F1A70"/>
    <w:rsid w:val="002F1EFC"/>
    <w:rsid w:val="002F215D"/>
    <w:rsid w:val="002F5BB1"/>
    <w:rsid w:val="002F7F88"/>
    <w:rsid w:val="00300D27"/>
    <w:rsid w:val="00300E99"/>
    <w:rsid w:val="00300F8D"/>
    <w:rsid w:val="00303369"/>
    <w:rsid w:val="00304A2A"/>
    <w:rsid w:val="00305721"/>
    <w:rsid w:val="0030773A"/>
    <w:rsid w:val="00307920"/>
    <w:rsid w:val="00307A8B"/>
    <w:rsid w:val="00310AE8"/>
    <w:rsid w:val="00311217"/>
    <w:rsid w:val="003115A6"/>
    <w:rsid w:val="00312399"/>
    <w:rsid w:val="00312EBD"/>
    <w:rsid w:val="00313B60"/>
    <w:rsid w:val="003202F6"/>
    <w:rsid w:val="00320E04"/>
    <w:rsid w:val="00322148"/>
    <w:rsid w:val="003221BC"/>
    <w:rsid w:val="003222D5"/>
    <w:rsid w:val="00322756"/>
    <w:rsid w:val="0032338C"/>
    <w:rsid w:val="00323B58"/>
    <w:rsid w:val="00324F8D"/>
    <w:rsid w:val="0032544E"/>
    <w:rsid w:val="003272DB"/>
    <w:rsid w:val="00327384"/>
    <w:rsid w:val="00331A3B"/>
    <w:rsid w:val="00331B9E"/>
    <w:rsid w:val="003352D5"/>
    <w:rsid w:val="003364D6"/>
    <w:rsid w:val="00337C24"/>
    <w:rsid w:val="0034001C"/>
    <w:rsid w:val="00340B05"/>
    <w:rsid w:val="00342765"/>
    <w:rsid w:val="00343393"/>
    <w:rsid w:val="003434D5"/>
    <w:rsid w:val="003436B8"/>
    <w:rsid w:val="00344FA5"/>
    <w:rsid w:val="003455FD"/>
    <w:rsid w:val="00345B10"/>
    <w:rsid w:val="00350B8E"/>
    <w:rsid w:val="003515C0"/>
    <w:rsid w:val="0035488E"/>
    <w:rsid w:val="00354C1A"/>
    <w:rsid w:val="00355A9F"/>
    <w:rsid w:val="00355E71"/>
    <w:rsid w:val="00355EEC"/>
    <w:rsid w:val="00356986"/>
    <w:rsid w:val="00356A8E"/>
    <w:rsid w:val="003576D9"/>
    <w:rsid w:val="003576ED"/>
    <w:rsid w:val="003577D7"/>
    <w:rsid w:val="0036216B"/>
    <w:rsid w:val="0036577C"/>
    <w:rsid w:val="00365A09"/>
    <w:rsid w:val="00365DE5"/>
    <w:rsid w:val="0036614A"/>
    <w:rsid w:val="00366340"/>
    <w:rsid w:val="0037088A"/>
    <w:rsid w:val="00370921"/>
    <w:rsid w:val="00370BFC"/>
    <w:rsid w:val="00371944"/>
    <w:rsid w:val="00371FE9"/>
    <w:rsid w:val="00372E3C"/>
    <w:rsid w:val="003731C3"/>
    <w:rsid w:val="00373D2E"/>
    <w:rsid w:val="00373F14"/>
    <w:rsid w:val="0037461A"/>
    <w:rsid w:val="00374B20"/>
    <w:rsid w:val="00374C4C"/>
    <w:rsid w:val="003765B1"/>
    <w:rsid w:val="00377B1D"/>
    <w:rsid w:val="00377B68"/>
    <w:rsid w:val="00377EB7"/>
    <w:rsid w:val="00380395"/>
    <w:rsid w:val="00380EE7"/>
    <w:rsid w:val="00380F95"/>
    <w:rsid w:val="00380FB2"/>
    <w:rsid w:val="003810FF"/>
    <w:rsid w:val="0038579A"/>
    <w:rsid w:val="00385B61"/>
    <w:rsid w:val="00386877"/>
    <w:rsid w:val="00386E8B"/>
    <w:rsid w:val="00387A5D"/>
    <w:rsid w:val="00387BE8"/>
    <w:rsid w:val="003900D7"/>
    <w:rsid w:val="003901E5"/>
    <w:rsid w:val="003904A3"/>
    <w:rsid w:val="00390AA6"/>
    <w:rsid w:val="00390ACF"/>
    <w:rsid w:val="0039202F"/>
    <w:rsid w:val="003932F9"/>
    <w:rsid w:val="003944FB"/>
    <w:rsid w:val="00394570"/>
    <w:rsid w:val="00396136"/>
    <w:rsid w:val="00396581"/>
    <w:rsid w:val="00396F22"/>
    <w:rsid w:val="003971BE"/>
    <w:rsid w:val="003977C4"/>
    <w:rsid w:val="003A0F4B"/>
    <w:rsid w:val="003A1155"/>
    <w:rsid w:val="003A12EB"/>
    <w:rsid w:val="003A1600"/>
    <w:rsid w:val="003A1651"/>
    <w:rsid w:val="003A1C22"/>
    <w:rsid w:val="003A2545"/>
    <w:rsid w:val="003A25F0"/>
    <w:rsid w:val="003A284E"/>
    <w:rsid w:val="003A3076"/>
    <w:rsid w:val="003A4927"/>
    <w:rsid w:val="003A4DC8"/>
    <w:rsid w:val="003A5188"/>
    <w:rsid w:val="003A5718"/>
    <w:rsid w:val="003A5765"/>
    <w:rsid w:val="003A6F54"/>
    <w:rsid w:val="003B0A67"/>
    <w:rsid w:val="003B1705"/>
    <w:rsid w:val="003B171D"/>
    <w:rsid w:val="003B1B80"/>
    <w:rsid w:val="003B3921"/>
    <w:rsid w:val="003B3F4A"/>
    <w:rsid w:val="003B4085"/>
    <w:rsid w:val="003B54D0"/>
    <w:rsid w:val="003B7097"/>
    <w:rsid w:val="003B7221"/>
    <w:rsid w:val="003C042A"/>
    <w:rsid w:val="003C2016"/>
    <w:rsid w:val="003C34D0"/>
    <w:rsid w:val="003C5E23"/>
    <w:rsid w:val="003C6F10"/>
    <w:rsid w:val="003C7986"/>
    <w:rsid w:val="003D0CB5"/>
    <w:rsid w:val="003D2A49"/>
    <w:rsid w:val="003D34B1"/>
    <w:rsid w:val="003D3852"/>
    <w:rsid w:val="003D408D"/>
    <w:rsid w:val="003D430B"/>
    <w:rsid w:val="003D5590"/>
    <w:rsid w:val="003D7038"/>
    <w:rsid w:val="003D7B87"/>
    <w:rsid w:val="003E19AB"/>
    <w:rsid w:val="003E19DA"/>
    <w:rsid w:val="003E3367"/>
    <w:rsid w:val="003E6688"/>
    <w:rsid w:val="003E6B22"/>
    <w:rsid w:val="003E6D73"/>
    <w:rsid w:val="003E6ED4"/>
    <w:rsid w:val="003E7823"/>
    <w:rsid w:val="003F0EDE"/>
    <w:rsid w:val="003F1258"/>
    <w:rsid w:val="003F4645"/>
    <w:rsid w:val="003F4E80"/>
    <w:rsid w:val="003F67FA"/>
    <w:rsid w:val="003F69F5"/>
    <w:rsid w:val="003F75A9"/>
    <w:rsid w:val="003F7E43"/>
    <w:rsid w:val="00400D35"/>
    <w:rsid w:val="00401608"/>
    <w:rsid w:val="00401ACF"/>
    <w:rsid w:val="00402D06"/>
    <w:rsid w:val="00402DF7"/>
    <w:rsid w:val="004037F6"/>
    <w:rsid w:val="00404FB4"/>
    <w:rsid w:val="00406B4A"/>
    <w:rsid w:val="00407CAB"/>
    <w:rsid w:val="00410B82"/>
    <w:rsid w:val="004128DA"/>
    <w:rsid w:val="00412C0B"/>
    <w:rsid w:val="00414B48"/>
    <w:rsid w:val="00414F22"/>
    <w:rsid w:val="00415652"/>
    <w:rsid w:val="00416432"/>
    <w:rsid w:val="00416539"/>
    <w:rsid w:val="0041756B"/>
    <w:rsid w:val="00417662"/>
    <w:rsid w:val="00421FE3"/>
    <w:rsid w:val="0042200B"/>
    <w:rsid w:val="00422334"/>
    <w:rsid w:val="004224D4"/>
    <w:rsid w:val="00423E12"/>
    <w:rsid w:val="00424928"/>
    <w:rsid w:val="00427E0A"/>
    <w:rsid w:val="004300D7"/>
    <w:rsid w:val="00431DE8"/>
    <w:rsid w:val="00433F49"/>
    <w:rsid w:val="004344CE"/>
    <w:rsid w:val="004351E1"/>
    <w:rsid w:val="00435AF5"/>
    <w:rsid w:val="0043635B"/>
    <w:rsid w:val="00437862"/>
    <w:rsid w:val="00440407"/>
    <w:rsid w:val="0044185E"/>
    <w:rsid w:val="00441CDB"/>
    <w:rsid w:val="004427F2"/>
    <w:rsid w:val="00442804"/>
    <w:rsid w:val="004429B6"/>
    <w:rsid w:val="0044421F"/>
    <w:rsid w:val="0044567C"/>
    <w:rsid w:val="0044782E"/>
    <w:rsid w:val="004518FA"/>
    <w:rsid w:val="00451A6C"/>
    <w:rsid w:val="00451AF3"/>
    <w:rsid w:val="00451DFB"/>
    <w:rsid w:val="00452D7C"/>
    <w:rsid w:val="004535F0"/>
    <w:rsid w:val="00454572"/>
    <w:rsid w:val="00455AE2"/>
    <w:rsid w:val="00456B81"/>
    <w:rsid w:val="00456E36"/>
    <w:rsid w:val="0045715B"/>
    <w:rsid w:val="00457313"/>
    <w:rsid w:val="00457775"/>
    <w:rsid w:val="00457FD8"/>
    <w:rsid w:val="00460B75"/>
    <w:rsid w:val="00461088"/>
    <w:rsid w:val="004617BC"/>
    <w:rsid w:val="00461EE7"/>
    <w:rsid w:val="004623E8"/>
    <w:rsid w:val="004626D2"/>
    <w:rsid w:val="00464996"/>
    <w:rsid w:val="00466379"/>
    <w:rsid w:val="004705F4"/>
    <w:rsid w:val="00470834"/>
    <w:rsid w:val="004713D1"/>
    <w:rsid w:val="004730D4"/>
    <w:rsid w:val="004730FB"/>
    <w:rsid w:val="004737CB"/>
    <w:rsid w:val="004742BA"/>
    <w:rsid w:val="004754C9"/>
    <w:rsid w:val="00475FD7"/>
    <w:rsid w:val="004761CC"/>
    <w:rsid w:val="00477493"/>
    <w:rsid w:val="00481B39"/>
    <w:rsid w:val="00481D9B"/>
    <w:rsid w:val="00482376"/>
    <w:rsid w:val="00482D11"/>
    <w:rsid w:val="00482E0D"/>
    <w:rsid w:val="00482F92"/>
    <w:rsid w:val="00484956"/>
    <w:rsid w:val="004863C1"/>
    <w:rsid w:val="0048764B"/>
    <w:rsid w:val="004908C6"/>
    <w:rsid w:val="0049125E"/>
    <w:rsid w:val="004915AE"/>
    <w:rsid w:val="004915DB"/>
    <w:rsid w:val="00491C94"/>
    <w:rsid w:val="00491C9A"/>
    <w:rsid w:val="00491FA4"/>
    <w:rsid w:val="00492156"/>
    <w:rsid w:val="00492A4B"/>
    <w:rsid w:val="00492F18"/>
    <w:rsid w:val="004935BD"/>
    <w:rsid w:val="004938FC"/>
    <w:rsid w:val="00493D12"/>
    <w:rsid w:val="00495777"/>
    <w:rsid w:val="00495B63"/>
    <w:rsid w:val="004A0EBD"/>
    <w:rsid w:val="004A0F80"/>
    <w:rsid w:val="004A163B"/>
    <w:rsid w:val="004A2EA2"/>
    <w:rsid w:val="004A3409"/>
    <w:rsid w:val="004A466A"/>
    <w:rsid w:val="004A5407"/>
    <w:rsid w:val="004A5EDA"/>
    <w:rsid w:val="004A7803"/>
    <w:rsid w:val="004B0067"/>
    <w:rsid w:val="004B0C54"/>
    <w:rsid w:val="004B2249"/>
    <w:rsid w:val="004B2700"/>
    <w:rsid w:val="004B2F18"/>
    <w:rsid w:val="004B5017"/>
    <w:rsid w:val="004B78D0"/>
    <w:rsid w:val="004C0725"/>
    <w:rsid w:val="004C10E1"/>
    <w:rsid w:val="004C14D4"/>
    <w:rsid w:val="004C273A"/>
    <w:rsid w:val="004C3B81"/>
    <w:rsid w:val="004C4AF6"/>
    <w:rsid w:val="004C54A2"/>
    <w:rsid w:val="004C6F2C"/>
    <w:rsid w:val="004D0E80"/>
    <w:rsid w:val="004D1B1A"/>
    <w:rsid w:val="004D1B88"/>
    <w:rsid w:val="004D22A8"/>
    <w:rsid w:val="004D272F"/>
    <w:rsid w:val="004D5477"/>
    <w:rsid w:val="004D64DC"/>
    <w:rsid w:val="004D6805"/>
    <w:rsid w:val="004D6CB6"/>
    <w:rsid w:val="004D714A"/>
    <w:rsid w:val="004D74A5"/>
    <w:rsid w:val="004E1669"/>
    <w:rsid w:val="004E33D8"/>
    <w:rsid w:val="004E4D2A"/>
    <w:rsid w:val="004E5B2C"/>
    <w:rsid w:val="004E678E"/>
    <w:rsid w:val="004E67C5"/>
    <w:rsid w:val="004E6E0C"/>
    <w:rsid w:val="004E7214"/>
    <w:rsid w:val="004E7FCF"/>
    <w:rsid w:val="004F0771"/>
    <w:rsid w:val="004F2E8D"/>
    <w:rsid w:val="004F30F8"/>
    <w:rsid w:val="00500232"/>
    <w:rsid w:val="005002DF"/>
    <w:rsid w:val="00501321"/>
    <w:rsid w:val="00503DD9"/>
    <w:rsid w:val="0050465F"/>
    <w:rsid w:val="0050494E"/>
    <w:rsid w:val="00505406"/>
    <w:rsid w:val="005054F7"/>
    <w:rsid w:val="00505B38"/>
    <w:rsid w:val="0050606A"/>
    <w:rsid w:val="00506124"/>
    <w:rsid w:val="00506596"/>
    <w:rsid w:val="0050676C"/>
    <w:rsid w:val="0050703B"/>
    <w:rsid w:val="00507103"/>
    <w:rsid w:val="0051047B"/>
    <w:rsid w:val="005129B6"/>
    <w:rsid w:val="005129ED"/>
    <w:rsid w:val="00513278"/>
    <w:rsid w:val="00513990"/>
    <w:rsid w:val="00514BB1"/>
    <w:rsid w:val="0051706F"/>
    <w:rsid w:val="005212BA"/>
    <w:rsid w:val="005226A4"/>
    <w:rsid w:val="00522D17"/>
    <w:rsid w:val="00522ECA"/>
    <w:rsid w:val="005235CA"/>
    <w:rsid w:val="005254A4"/>
    <w:rsid w:val="0052715E"/>
    <w:rsid w:val="005301AD"/>
    <w:rsid w:val="00530A39"/>
    <w:rsid w:val="005314BF"/>
    <w:rsid w:val="00531C7D"/>
    <w:rsid w:val="00531FFC"/>
    <w:rsid w:val="00532006"/>
    <w:rsid w:val="0053443E"/>
    <w:rsid w:val="00535533"/>
    <w:rsid w:val="00535579"/>
    <w:rsid w:val="005355C1"/>
    <w:rsid w:val="0053591F"/>
    <w:rsid w:val="0053673E"/>
    <w:rsid w:val="005372B1"/>
    <w:rsid w:val="00537719"/>
    <w:rsid w:val="00537A4D"/>
    <w:rsid w:val="00540493"/>
    <w:rsid w:val="005406CD"/>
    <w:rsid w:val="005408E8"/>
    <w:rsid w:val="00540A93"/>
    <w:rsid w:val="0054146C"/>
    <w:rsid w:val="0054271E"/>
    <w:rsid w:val="00542753"/>
    <w:rsid w:val="005439CB"/>
    <w:rsid w:val="00544009"/>
    <w:rsid w:val="00544468"/>
    <w:rsid w:val="00544595"/>
    <w:rsid w:val="00544EED"/>
    <w:rsid w:val="005452A7"/>
    <w:rsid w:val="005463D5"/>
    <w:rsid w:val="00546674"/>
    <w:rsid w:val="00547AF5"/>
    <w:rsid w:val="00550297"/>
    <w:rsid w:val="005502F2"/>
    <w:rsid w:val="0055060C"/>
    <w:rsid w:val="00553749"/>
    <w:rsid w:val="00554205"/>
    <w:rsid w:val="00554951"/>
    <w:rsid w:val="005557D2"/>
    <w:rsid w:val="00555E74"/>
    <w:rsid w:val="00555F06"/>
    <w:rsid w:val="00556AA9"/>
    <w:rsid w:val="005623A2"/>
    <w:rsid w:val="00562C17"/>
    <w:rsid w:val="0056398B"/>
    <w:rsid w:val="005641AB"/>
    <w:rsid w:val="00565945"/>
    <w:rsid w:val="005670AB"/>
    <w:rsid w:val="00567619"/>
    <w:rsid w:val="0057056E"/>
    <w:rsid w:val="005709C0"/>
    <w:rsid w:val="00571C63"/>
    <w:rsid w:val="00571F7A"/>
    <w:rsid w:val="00572FAD"/>
    <w:rsid w:val="005740D9"/>
    <w:rsid w:val="00574B2A"/>
    <w:rsid w:val="0057587B"/>
    <w:rsid w:val="005763D1"/>
    <w:rsid w:val="00576EE8"/>
    <w:rsid w:val="0057732F"/>
    <w:rsid w:val="0057743E"/>
    <w:rsid w:val="0058086C"/>
    <w:rsid w:val="005814EF"/>
    <w:rsid w:val="005819AC"/>
    <w:rsid w:val="0058212C"/>
    <w:rsid w:val="00585119"/>
    <w:rsid w:val="005868F2"/>
    <w:rsid w:val="00586E1E"/>
    <w:rsid w:val="0059127C"/>
    <w:rsid w:val="005927AC"/>
    <w:rsid w:val="005928A2"/>
    <w:rsid w:val="00595EB5"/>
    <w:rsid w:val="00596427"/>
    <w:rsid w:val="0059656E"/>
    <w:rsid w:val="00596BF8"/>
    <w:rsid w:val="00597384"/>
    <w:rsid w:val="005973EE"/>
    <w:rsid w:val="00597ACC"/>
    <w:rsid w:val="005A0BAA"/>
    <w:rsid w:val="005A17C8"/>
    <w:rsid w:val="005A1C16"/>
    <w:rsid w:val="005A3173"/>
    <w:rsid w:val="005A4127"/>
    <w:rsid w:val="005A4861"/>
    <w:rsid w:val="005B0C08"/>
    <w:rsid w:val="005B178F"/>
    <w:rsid w:val="005B213C"/>
    <w:rsid w:val="005B2DE0"/>
    <w:rsid w:val="005B3221"/>
    <w:rsid w:val="005B3AE6"/>
    <w:rsid w:val="005B5DCC"/>
    <w:rsid w:val="005B5EB3"/>
    <w:rsid w:val="005B5EBE"/>
    <w:rsid w:val="005B608A"/>
    <w:rsid w:val="005B76D3"/>
    <w:rsid w:val="005C0044"/>
    <w:rsid w:val="005C2087"/>
    <w:rsid w:val="005C3553"/>
    <w:rsid w:val="005C3B28"/>
    <w:rsid w:val="005C5090"/>
    <w:rsid w:val="005C5BDD"/>
    <w:rsid w:val="005C615D"/>
    <w:rsid w:val="005C65C3"/>
    <w:rsid w:val="005C6617"/>
    <w:rsid w:val="005C79BD"/>
    <w:rsid w:val="005D0652"/>
    <w:rsid w:val="005D0AD6"/>
    <w:rsid w:val="005D0D45"/>
    <w:rsid w:val="005D26DE"/>
    <w:rsid w:val="005D2A2D"/>
    <w:rsid w:val="005D3E14"/>
    <w:rsid w:val="005D4D5E"/>
    <w:rsid w:val="005D5557"/>
    <w:rsid w:val="005D56E3"/>
    <w:rsid w:val="005D5A76"/>
    <w:rsid w:val="005D6015"/>
    <w:rsid w:val="005D628A"/>
    <w:rsid w:val="005D6616"/>
    <w:rsid w:val="005D6CEE"/>
    <w:rsid w:val="005E034F"/>
    <w:rsid w:val="005E0F4E"/>
    <w:rsid w:val="005E1B8D"/>
    <w:rsid w:val="005E221C"/>
    <w:rsid w:val="005E607D"/>
    <w:rsid w:val="005E6353"/>
    <w:rsid w:val="005F11FA"/>
    <w:rsid w:val="005F2220"/>
    <w:rsid w:val="005F2CC8"/>
    <w:rsid w:val="005F3211"/>
    <w:rsid w:val="005F359C"/>
    <w:rsid w:val="005F386D"/>
    <w:rsid w:val="005F4033"/>
    <w:rsid w:val="005F4515"/>
    <w:rsid w:val="005F4982"/>
    <w:rsid w:val="005F500D"/>
    <w:rsid w:val="005F56CB"/>
    <w:rsid w:val="005F6B30"/>
    <w:rsid w:val="005F7CBC"/>
    <w:rsid w:val="00601B91"/>
    <w:rsid w:val="00601EA7"/>
    <w:rsid w:val="006021B0"/>
    <w:rsid w:val="00603656"/>
    <w:rsid w:val="00603A7A"/>
    <w:rsid w:val="00605792"/>
    <w:rsid w:val="00605E14"/>
    <w:rsid w:val="0060663E"/>
    <w:rsid w:val="00606B52"/>
    <w:rsid w:val="00606C36"/>
    <w:rsid w:val="006105D3"/>
    <w:rsid w:val="00611BF2"/>
    <w:rsid w:val="00612065"/>
    <w:rsid w:val="00613BCE"/>
    <w:rsid w:val="00614AD4"/>
    <w:rsid w:val="00614D42"/>
    <w:rsid w:val="0061541E"/>
    <w:rsid w:val="006154FB"/>
    <w:rsid w:val="00616A18"/>
    <w:rsid w:val="006171C8"/>
    <w:rsid w:val="00617394"/>
    <w:rsid w:val="006175A1"/>
    <w:rsid w:val="00617C78"/>
    <w:rsid w:val="00621073"/>
    <w:rsid w:val="0062108D"/>
    <w:rsid w:val="00621224"/>
    <w:rsid w:val="006218DA"/>
    <w:rsid w:val="00622E94"/>
    <w:rsid w:val="00623535"/>
    <w:rsid w:val="0062608E"/>
    <w:rsid w:val="00627DA3"/>
    <w:rsid w:val="006301ED"/>
    <w:rsid w:val="006326CF"/>
    <w:rsid w:val="00636FD1"/>
    <w:rsid w:val="00637B52"/>
    <w:rsid w:val="006413EB"/>
    <w:rsid w:val="00641794"/>
    <w:rsid w:val="00641B04"/>
    <w:rsid w:val="00641DC9"/>
    <w:rsid w:val="006428AA"/>
    <w:rsid w:val="00642BC0"/>
    <w:rsid w:val="0064368C"/>
    <w:rsid w:val="0064438F"/>
    <w:rsid w:val="00646B78"/>
    <w:rsid w:val="00646F4B"/>
    <w:rsid w:val="0065157F"/>
    <w:rsid w:val="006520C9"/>
    <w:rsid w:val="0065338F"/>
    <w:rsid w:val="00653AC2"/>
    <w:rsid w:val="006542AC"/>
    <w:rsid w:val="00654301"/>
    <w:rsid w:val="006556C5"/>
    <w:rsid w:val="00655DFD"/>
    <w:rsid w:val="00656EC0"/>
    <w:rsid w:val="00656F3A"/>
    <w:rsid w:val="006576CC"/>
    <w:rsid w:val="00657BB7"/>
    <w:rsid w:val="00660934"/>
    <w:rsid w:val="00661E0F"/>
    <w:rsid w:val="00661E3A"/>
    <w:rsid w:val="00662280"/>
    <w:rsid w:val="00663E43"/>
    <w:rsid w:val="00664280"/>
    <w:rsid w:val="00664B46"/>
    <w:rsid w:val="00664CD9"/>
    <w:rsid w:val="0066524E"/>
    <w:rsid w:val="00665EFA"/>
    <w:rsid w:val="00667B51"/>
    <w:rsid w:val="0067480E"/>
    <w:rsid w:val="006754A0"/>
    <w:rsid w:val="00675CE6"/>
    <w:rsid w:val="00676677"/>
    <w:rsid w:val="00676923"/>
    <w:rsid w:val="00676C75"/>
    <w:rsid w:val="0067713C"/>
    <w:rsid w:val="006777EE"/>
    <w:rsid w:val="00677800"/>
    <w:rsid w:val="00677CDF"/>
    <w:rsid w:val="006805B8"/>
    <w:rsid w:val="00681E1A"/>
    <w:rsid w:val="00684CB4"/>
    <w:rsid w:val="0068649F"/>
    <w:rsid w:val="0068712A"/>
    <w:rsid w:val="00687A3C"/>
    <w:rsid w:val="006901BE"/>
    <w:rsid w:val="00691741"/>
    <w:rsid w:val="006919D0"/>
    <w:rsid w:val="00694D25"/>
    <w:rsid w:val="00694DCC"/>
    <w:rsid w:val="00696083"/>
    <w:rsid w:val="0069640A"/>
    <w:rsid w:val="006977D6"/>
    <w:rsid w:val="006979ED"/>
    <w:rsid w:val="006A024B"/>
    <w:rsid w:val="006A0CAB"/>
    <w:rsid w:val="006A223E"/>
    <w:rsid w:val="006A29FD"/>
    <w:rsid w:val="006A453E"/>
    <w:rsid w:val="006A5020"/>
    <w:rsid w:val="006A548F"/>
    <w:rsid w:val="006A5644"/>
    <w:rsid w:val="006A5975"/>
    <w:rsid w:val="006A712D"/>
    <w:rsid w:val="006A79EC"/>
    <w:rsid w:val="006B00FD"/>
    <w:rsid w:val="006B0268"/>
    <w:rsid w:val="006B3FDE"/>
    <w:rsid w:val="006B40D2"/>
    <w:rsid w:val="006B463B"/>
    <w:rsid w:val="006B59C7"/>
    <w:rsid w:val="006B79F8"/>
    <w:rsid w:val="006B7CC4"/>
    <w:rsid w:val="006C01D2"/>
    <w:rsid w:val="006C09D0"/>
    <w:rsid w:val="006C0B7B"/>
    <w:rsid w:val="006C18B8"/>
    <w:rsid w:val="006C2F88"/>
    <w:rsid w:val="006C2FD3"/>
    <w:rsid w:val="006C3097"/>
    <w:rsid w:val="006C334A"/>
    <w:rsid w:val="006C425C"/>
    <w:rsid w:val="006C4802"/>
    <w:rsid w:val="006C4B0A"/>
    <w:rsid w:val="006C4DBC"/>
    <w:rsid w:val="006C4EFB"/>
    <w:rsid w:val="006C5A1D"/>
    <w:rsid w:val="006C78AA"/>
    <w:rsid w:val="006C7BB7"/>
    <w:rsid w:val="006D1AC8"/>
    <w:rsid w:val="006D36DD"/>
    <w:rsid w:val="006D4041"/>
    <w:rsid w:val="006D60A8"/>
    <w:rsid w:val="006D6419"/>
    <w:rsid w:val="006D74D0"/>
    <w:rsid w:val="006E0EDB"/>
    <w:rsid w:val="006E3FFA"/>
    <w:rsid w:val="006E54CB"/>
    <w:rsid w:val="006F036A"/>
    <w:rsid w:val="006F0CF7"/>
    <w:rsid w:val="006F2222"/>
    <w:rsid w:val="006F3C74"/>
    <w:rsid w:val="006F3F07"/>
    <w:rsid w:val="006F4C3D"/>
    <w:rsid w:val="006F5364"/>
    <w:rsid w:val="006F54DD"/>
    <w:rsid w:val="006F5C45"/>
    <w:rsid w:val="006F6E78"/>
    <w:rsid w:val="006F77BB"/>
    <w:rsid w:val="006F7D50"/>
    <w:rsid w:val="00701D4B"/>
    <w:rsid w:val="00703535"/>
    <w:rsid w:val="00704089"/>
    <w:rsid w:val="007041A5"/>
    <w:rsid w:val="00704818"/>
    <w:rsid w:val="00704D72"/>
    <w:rsid w:val="00705D2B"/>
    <w:rsid w:val="00705DD8"/>
    <w:rsid w:val="00706F64"/>
    <w:rsid w:val="00710714"/>
    <w:rsid w:val="007110CD"/>
    <w:rsid w:val="0071174A"/>
    <w:rsid w:val="00711A12"/>
    <w:rsid w:val="007125AB"/>
    <w:rsid w:val="0071358B"/>
    <w:rsid w:val="007138C8"/>
    <w:rsid w:val="00714147"/>
    <w:rsid w:val="00714176"/>
    <w:rsid w:val="00715225"/>
    <w:rsid w:val="0071600F"/>
    <w:rsid w:val="00717729"/>
    <w:rsid w:val="007206ED"/>
    <w:rsid w:val="00723C00"/>
    <w:rsid w:val="00723CCA"/>
    <w:rsid w:val="00724185"/>
    <w:rsid w:val="00725212"/>
    <w:rsid w:val="007261AA"/>
    <w:rsid w:val="00726C61"/>
    <w:rsid w:val="00731928"/>
    <w:rsid w:val="00731933"/>
    <w:rsid w:val="007328F8"/>
    <w:rsid w:val="00733458"/>
    <w:rsid w:val="00733B77"/>
    <w:rsid w:val="00735554"/>
    <w:rsid w:val="007359A0"/>
    <w:rsid w:val="00736438"/>
    <w:rsid w:val="007366D3"/>
    <w:rsid w:val="00736918"/>
    <w:rsid w:val="00737376"/>
    <w:rsid w:val="007374F9"/>
    <w:rsid w:val="007377D7"/>
    <w:rsid w:val="00741382"/>
    <w:rsid w:val="00741709"/>
    <w:rsid w:val="00743098"/>
    <w:rsid w:val="00743A58"/>
    <w:rsid w:val="0074498B"/>
    <w:rsid w:val="00745BD5"/>
    <w:rsid w:val="00746EB1"/>
    <w:rsid w:val="00747AB9"/>
    <w:rsid w:val="00751117"/>
    <w:rsid w:val="007516A6"/>
    <w:rsid w:val="00751FB9"/>
    <w:rsid w:val="00752471"/>
    <w:rsid w:val="00753F65"/>
    <w:rsid w:val="007541C0"/>
    <w:rsid w:val="007608F9"/>
    <w:rsid w:val="00761A2C"/>
    <w:rsid w:val="00763D51"/>
    <w:rsid w:val="00763F63"/>
    <w:rsid w:val="00765521"/>
    <w:rsid w:val="00765721"/>
    <w:rsid w:val="00765BD3"/>
    <w:rsid w:val="0076631F"/>
    <w:rsid w:val="00766A33"/>
    <w:rsid w:val="00767EA9"/>
    <w:rsid w:val="00770591"/>
    <w:rsid w:val="007712E3"/>
    <w:rsid w:val="00773F6C"/>
    <w:rsid w:val="00774DB8"/>
    <w:rsid w:val="00776414"/>
    <w:rsid w:val="00776725"/>
    <w:rsid w:val="00780075"/>
    <w:rsid w:val="00781091"/>
    <w:rsid w:val="0078149F"/>
    <w:rsid w:val="00781832"/>
    <w:rsid w:val="00781AF9"/>
    <w:rsid w:val="0078290E"/>
    <w:rsid w:val="0078309B"/>
    <w:rsid w:val="00783598"/>
    <w:rsid w:val="0078478B"/>
    <w:rsid w:val="007848F5"/>
    <w:rsid w:val="00785193"/>
    <w:rsid w:val="007859BE"/>
    <w:rsid w:val="007859C6"/>
    <w:rsid w:val="00785E9F"/>
    <w:rsid w:val="00790B18"/>
    <w:rsid w:val="00791593"/>
    <w:rsid w:val="00791C26"/>
    <w:rsid w:val="00792519"/>
    <w:rsid w:val="00793016"/>
    <w:rsid w:val="00793D75"/>
    <w:rsid w:val="00795409"/>
    <w:rsid w:val="00795EB9"/>
    <w:rsid w:val="00795F02"/>
    <w:rsid w:val="007960C8"/>
    <w:rsid w:val="007961AE"/>
    <w:rsid w:val="00796204"/>
    <w:rsid w:val="007965F2"/>
    <w:rsid w:val="007A0996"/>
    <w:rsid w:val="007A0E2B"/>
    <w:rsid w:val="007A134F"/>
    <w:rsid w:val="007A2B43"/>
    <w:rsid w:val="007A3F9B"/>
    <w:rsid w:val="007A4F68"/>
    <w:rsid w:val="007A5832"/>
    <w:rsid w:val="007A5DC9"/>
    <w:rsid w:val="007A78D3"/>
    <w:rsid w:val="007A7F57"/>
    <w:rsid w:val="007B2219"/>
    <w:rsid w:val="007B6A7E"/>
    <w:rsid w:val="007B6C74"/>
    <w:rsid w:val="007B6D0D"/>
    <w:rsid w:val="007B725D"/>
    <w:rsid w:val="007B7286"/>
    <w:rsid w:val="007B7359"/>
    <w:rsid w:val="007B753B"/>
    <w:rsid w:val="007B75EA"/>
    <w:rsid w:val="007C0323"/>
    <w:rsid w:val="007C045D"/>
    <w:rsid w:val="007C1D8D"/>
    <w:rsid w:val="007C27C5"/>
    <w:rsid w:val="007C3598"/>
    <w:rsid w:val="007C3EF7"/>
    <w:rsid w:val="007C5C0F"/>
    <w:rsid w:val="007C6646"/>
    <w:rsid w:val="007D1861"/>
    <w:rsid w:val="007D191B"/>
    <w:rsid w:val="007D1B26"/>
    <w:rsid w:val="007D1F2B"/>
    <w:rsid w:val="007D2C7C"/>
    <w:rsid w:val="007D31AC"/>
    <w:rsid w:val="007D3E65"/>
    <w:rsid w:val="007D4B92"/>
    <w:rsid w:val="007D4C5A"/>
    <w:rsid w:val="007D5008"/>
    <w:rsid w:val="007D6555"/>
    <w:rsid w:val="007D69F7"/>
    <w:rsid w:val="007E01DA"/>
    <w:rsid w:val="007E0CA3"/>
    <w:rsid w:val="007E2367"/>
    <w:rsid w:val="007E27D7"/>
    <w:rsid w:val="007E2F45"/>
    <w:rsid w:val="007E37A6"/>
    <w:rsid w:val="007E3B29"/>
    <w:rsid w:val="007E432C"/>
    <w:rsid w:val="007E524B"/>
    <w:rsid w:val="007F0E64"/>
    <w:rsid w:val="007F35A4"/>
    <w:rsid w:val="007F4C88"/>
    <w:rsid w:val="007F5D91"/>
    <w:rsid w:val="007F5D9A"/>
    <w:rsid w:val="007F5FB3"/>
    <w:rsid w:val="007F6747"/>
    <w:rsid w:val="007F737C"/>
    <w:rsid w:val="007F73CA"/>
    <w:rsid w:val="007F7716"/>
    <w:rsid w:val="007F7F88"/>
    <w:rsid w:val="008004C5"/>
    <w:rsid w:val="00803700"/>
    <w:rsid w:val="0080378B"/>
    <w:rsid w:val="00803CC4"/>
    <w:rsid w:val="00804024"/>
    <w:rsid w:val="00804D94"/>
    <w:rsid w:val="008050A9"/>
    <w:rsid w:val="00805A0F"/>
    <w:rsid w:val="00805AAF"/>
    <w:rsid w:val="0080790B"/>
    <w:rsid w:val="00810555"/>
    <w:rsid w:val="0081259B"/>
    <w:rsid w:val="00812D53"/>
    <w:rsid w:val="00812F07"/>
    <w:rsid w:val="008131CB"/>
    <w:rsid w:val="00813BF5"/>
    <w:rsid w:val="00817279"/>
    <w:rsid w:val="0082040E"/>
    <w:rsid w:val="00821573"/>
    <w:rsid w:val="00821A49"/>
    <w:rsid w:val="00822A75"/>
    <w:rsid w:val="008237C5"/>
    <w:rsid w:val="00823D8E"/>
    <w:rsid w:val="008243C0"/>
    <w:rsid w:val="00824E65"/>
    <w:rsid w:val="00825D1B"/>
    <w:rsid w:val="00826729"/>
    <w:rsid w:val="00827E57"/>
    <w:rsid w:val="0083010D"/>
    <w:rsid w:val="00830397"/>
    <w:rsid w:val="008303C7"/>
    <w:rsid w:val="0083110B"/>
    <w:rsid w:val="00831B3B"/>
    <w:rsid w:val="00831C4A"/>
    <w:rsid w:val="00832566"/>
    <w:rsid w:val="00834D4B"/>
    <w:rsid w:val="00835686"/>
    <w:rsid w:val="00836447"/>
    <w:rsid w:val="008365D4"/>
    <w:rsid w:val="0083677E"/>
    <w:rsid w:val="008379E6"/>
    <w:rsid w:val="00837F80"/>
    <w:rsid w:val="00840C58"/>
    <w:rsid w:val="00842088"/>
    <w:rsid w:val="00844694"/>
    <w:rsid w:val="00844CB2"/>
    <w:rsid w:val="00844CF7"/>
    <w:rsid w:val="0084578E"/>
    <w:rsid w:val="00845E07"/>
    <w:rsid w:val="00845EDC"/>
    <w:rsid w:val="00845F77"/>
    <w:rsid w:val="008464BA"/>
    <w:rsid w:val="008504F7"/>
    <w:rsid w:val="00850974"/>
    <w:rsid w:val="00850D74"/>
    <w:rsid w:val="008516B9"/>
    <w:rsid w:val="0085192A"/>
    <w:rsid w:val="00851EB5"/>
    <w:rsid w:val="0085253B"/>
    <w:rsid w:val="008537D5"/>
    <w:rsid w:val="00853F82"/>
    <w:rsid w:val="00854871"/>
    <w:rsid w:val="008548B2"/>
    <w:rsid w:val="00855327"/>
    <w:rsid w:val="00855DAE"/>
    <w:rsid w:val="00855E45"/>
    <w:rsid w:val="008561A3"/>
    <w:rsid w:val="00856392"/>
    <w:rsid w:val="00856B44"/>
    <w:rsid w:val="00856EF6"/>
    <w:rsid w:val="008571AF"/>
    <w:rsid w:val="00857D03"/>
    <w:rsid w:val="00860A69"/>
    <w:rsid w:val="00861788"/>
    <w:rsid w:val="00862F32"/>
    <w:rsid w:val="0086381F"/>
    <w:rsid w:val="00863F0B"/>
    <w:rsid w:val="008641AC"/>
    <w:rsid w:val="0086613A"/>
    <w:rsid w:val="00866A15"/>
    <w:rsid w:val="00870B59"/>
    <w:rsid w:val="00871EC8"/>
    <w:rsid w:val="00872C6A"/>
    <w:rsid w:val="0087451B"/>
    <w:rsid w:val="008745F9"/>
    <w:rsid w:val="008746C8"/>
    <w:rsid w:val="00874C9A"/>
    <w:rsid w:val="0087543E"/>
    <w:rsid w:val="00875E86"/>
    <w:rsid w:val="00877795"/>
    <w:rsid w:val="0088009F"/>
    <w:rsid w:val="00880CE6"/>
    <w:rsid w:val="00881B25"/>
    <w:rsid w:val="00883FE3"/>
    <w:rsid w:val="008848B4"/>
    <w:rsid w:val="00884F98"/>
    <w:rsid w:val="008853E3"/>
    <w:rsid w:val="00886F24"/>
    <w:rsid w:val="00886F57"/>
    <w:rsid w:val="00887C61"/>
    <w:rsid w:val="00890710"/>
    <w:rsid w:val="008918D6"/>
    <w:rsid w:val="00891FDB"/>
    <w:rsid w:val="00892D6E"/>
    <w:rsid w:val="00893EB4"/>
    <w:rsid w:val="00894DC0"/>
    <w:rsid w:val="008A1932"/>
    <w:rsid w:val="008A22F7"/>
    <w:rsid w:val="008A2975"/>
    <w:rsid w:val="008A2AAC"/>
    <w:rsid w:val="008A2E1F"/>
    <w:rsid w:val="008A420F"/>
    <w:rsid w:val="008A4C85"/>
    <w:rsid w:val="008A6D6D"/>
    <w:rsid w:val="008A70F5"/>
    <w:rsid w:val="008A7553"/>
    <w:rsid w:val="008B036C"/>
    <w:rsid w:val="008B0A63"/>
    <w:rsid w:val="008B172B"/>
    <w:rsid w:val="008B2B5B"/>
    <w:rsid w:val="008B3ACA"/>
    <w:rsid w:val="008B3DDD"/>
    <w:rsid w:val="008B4491"/>
    <w:rsid w:val="008B50AE"/>
    <w:rsid w:val="008B647D"/>
    <w:rsid w:val="008B6BB6"/>
    <w:rsid w:val="008B7505"/>
    <w:rsid w:val="008B7B85"/>
    <w:rsid w:val="008C0596"/>
    <w:rsid w:val="008C0AD1"/>
    <w:rsid w:val="008C0D76"/>
    <w:rsid w:val="008C1861"/>
    <w:rsid w:val="008C22CA"/>
    <w:rsid w:val="008C3D9E"/>
    <w:rsid w:val="008C5CD5"/>
    <w:rsid w:val="008C7645"/>
    <w:rsid w:val="008D0237"/>
    <w:rsid w:val="008D05F2"/>
    <w:rsid w:val="008D081A"/>
    <w:rsid w:val="008D1FEF"/>
    <w:rsid w:val="008D4491"/>
    <w:rsid w:val="008D55DA"/>
    <w:rsid w:val="008D589A"/>
    <w:rsid w:val="008D5DE7"/>
    <w:rsid w:val="008D5FEC"/>
    <w:rsid w:val="008D64D3"/>
    <w:rsid w:val="008D693C"/>
    <w:rsid w:val="008D6E92"/>
    <w:rsid w:val="008E181D"/>
    <w:rsid w:val="008E1C8E"/>
    <w:rsid w:val="008E2492"/>
    <w:rsid w:val="008E2B44"/>
    <w:rsid w:val="008E322F"/>
    <w:rsid w:val="008E3526"/>
    <w:rsid w:val="008E3AED"/>
    <w:rsid w:val="008E4106"/>
    <w:rsid w:val="008E422F"/>
    <w:rsid w:val="008E4CAF"/>
    <w:rsid w:val="008E514A"/>
    <w:rsid w:val="008E51CC"/>
    <w:rsid w:val="008E56AD"/>
    <w:rsid w:val="008E5A44"/>
    <w:rsid w:val="008E5AEC"/>
    <w:rsid w:val="008F04BB"/>
    <w:rsid w:val="008F13A3"/>
    <w:rsid w:val="008F13E1"/>
    <w:rsid w:val="008F152D"/>
    <w:rsid w:val="008F1F07"/>
    <w:rsid w:val="008F39DE"/>
    <w:rsid w:val="008F50C9"/>
    <w:rsid w:val="008F5883"/>
    <w:rsid w:val="008F5E44"/>
    <w:rsid w:val="008F682A"/>
    <w:rsid w:val="008F7AEF"/>
    <w:rsid w:val="00901355"/>
    <w:rsid w:val="009022AF"/>
    <w:rsid w:val="00902C5C"/>
    <w:rsid w:val="0090338C"/>
    <w:rsid w:val="009044C8"/>
    <w:rsid w:val="009055ED"/>
    <w:rsid w:val="00906E8A"/>
    <w:rsid w:val="009073AF"/>
    <w:rsid w:val="009100B1"/>
    <w:rsid w:val="00910AC8"/>
    <w:rsid w:val="00910EDE"/>
    <w:rsid w:val="00911189"/>
    <w:rsid w:val="00911315"/>
    <w:rsid w:val="00912558"/>
    <w:rsid w:val="00914E1B"/>
    <w:rsid w:val="00915495"/>
    <w:rsid w:val="00915716"/>
    <w:rsid w:val="00915DFF"/>
    <w:rsid w:val="0091645F"/>
    <w:rsid w:val="00920DB0"/>
    <w:rsid w:val="00921745"/>
    <w:rsid w:val="009218E2"/>
    <w:rsid w:val="00921D88"/>
    <w:rsid w:val="009228AD"/>
    <w:rsid w:val="00922C64"/>
    <w:rsid w:val="00924A12"/>
    <w:rsid w:val="00924FE6"/>
    <w:rsid w:val="009251CF"/>
    <w:rsid w:val="009265AC"/>
    <w:rsid w:val="0093071C"/>
    <w:rsid w:val="00930F6E"/>
    <w:rsid w:val="009319F6"/>
    <w:rsid w:val="009326DC"/>
    <w:rsid w:val="0093312E"/>
    <w:rsid w:val="00933761"/>
    <w:rsid w:val="00933EB2"/>
    <w:rsid w:val="00934A28"/>
    <w:rsid w:val="00935043"/>
    <w:rsid w:val="00935E9A"/>
    <w:rsid w:val="00940E35"/>
    <w:rsid w:val="00941F0E"/>
    <w:rsid w:val="00941F1C"/>
    <w:rsid w:val="00942201"/>
    <w:rsid w:val="00942E40"/>
    <w:rsid w:val="00944929"/>
    <w:rsid w:val="00944C1B"/>
    <w:rsid w:val="00946A0F"/>
    <w:rsid w:val="0094758F"/>
    <w:rsid w:val="009479F3"/>
    <w:rsid w:val="00947AE5"/>
    <w:rsid w:val="00947C4C"/>
    <w:rsid w:val="0095015C"/>
    <w:rsid w:val="00950696"/>
    <w:rsid w:val="009509D3"/>
    <w:rsid w:val="0095282B"/>
    <w:rsid w:val="009529FE"/>
    <w:rsid w:val="0095402C"/>
    <w:rsid w:val="00954534"/>
    <w:rsid w:val="00954736"/>
    <w:rsid w:val="00955D9B"/>
    <w:rsid w:val="009565EE"/>
    <w:rsid w:val="009579BE"/>
    <w:rsid w:val="00960922"/>
    <w:rsid w:val="009617E9"/>
    <w:rsid w:val="009619BF"/>
    <w:rsid w:val="00962014"/>
    <w:rsid w:val="00962339"/>
    <w:rsid w:val="00964A78"/>
    <w:rsid w:val="00965428"/>
    <w:rsid w:val="009668C0"/>
    <w:rsid w:val="00971B6C"/>
    <w:rsid w:val="009722CE"/>
    <w:rsid w:val="0097330F"/>
    <w:rsid w:val="00974BB6"/>
    <w:rsid w:val="00976031"/>
    <w:rsid w:val="009779EF"/>
    <w:rsid w:val="0098066E"/>
    <w:rsid w:val="00980CD3"/>
    <w:rsid w:val="0098135D"/>
    <w:rsid w:val="00981B39"/>
    <w:rsid w:val="00983024"/>
    <w:rsid w:val="009843C3"/>
    <w:rsid w:val="0098470D"/>
    <w:rsid w:val="00984A14"/>
    <w:rsid w:val="00985020"/>
    <w:rsid w:val="0098663A"/>
    <w:rsid w:val="00986822"/>
    <w:rsid w:val="00987C16"/>
    <w:rsid w:val="00987DE2"/>
    <w:rsid w:val="00990C86"/>
    <w:rsid w:val="00991752"/>
    <w:rsid w:val="00991924"/>
    <w:rsid w:val="00992000"/>
    <w:rsid w:val="00992254"/>
    <w:rsid w:val="00992F9F"/>
    <w:rsid w:val="009934A9"/>
    <w:rsid w:val="00994324"/>
    <w:rsid w:val="009957A6"/>
    <w:rsid w:val="00995D87"/>
    <w:rsid w:val="00996335"/>
    <w:rsid w:val="009967FA"/>
    <w:rsid w:val="009967FC"/>
    <w:rsid w:val="00996D5E"/>
    <w:rsid w:val="00996F87"/>
    <w:rsid w:val="009A011C"/>
    <w:rsid w:val="009A146C"/>
    <w:rsid w:val="009A1526"/>
    <w:rsid w:val="009A189E"/>
    <w:rsid w:val="009A1C8A"/>
    <w:rsid w:val="009A24F6"/>
    <w:rsid w:val="009A250A"/>
    <w:rsid w:val="009A45D6"/>
    <w:rsid w:val="009A50F7"/>
    <w:rsid w:val="009A544F"/>
    <w:rsid w:val="009A710B"/>
    <w:rsid w:val="009A7204"/>
    <w:rsid w:val="009A7B49"/>
    <w:rsid w:val="009A7F19"/>
    <w:rsid w:val="009B15BE"/>
    <w:rsid w:val="009B1947"/>
    <w:rsid w:val="009B23B3"/>
    <w:rsid w:val="009B2408"/>
    <w:rsid w:val="009B31A8"/>
    <w:rsid w:val="009B385F"/>
    <w:rsid w:val="009B3B81"/>
    <w:rsid w:val="009B43BC"/>
    <w:rsid w:val="009B59B3"/>
    <w:rsid w:val="009B683D"/>
    <w:rsid w:val="009B6B80"/>
    <w:rsid w:val="009B7695"/>
    <w:rsid w:val="009B7E1E"/>
    <w:rsid w:val="009C1E71"/>
    <w:rsid w:val="009C1E77"/>
    <w:rsid w:val="009C71BD"/>
    <w:rsid w:val="009D0504"/>
    <w:rsid w:val="009D0626"/>
    <w:rsid w:val="009D07DD"/>
    <w:rsid w:val="009D0E37"/>
    <w:rsid w:val="009D14D7"/>
    <w:rsid w:val="009D385D"/>
    <w:rsid w:val="009D4AA5"/>
    <w:rsid w:val="009D7DD7"/>
    <w:rsid w:val="009D7E19"/>
    <w:rsid w:val="009E115C"/>
    <w:rsid w:val="009E132B"/>
    <w:rsid w:val="009E17CB"/>
    <w:rsid w:val="009E1A45"/>
    <w:rsid w:val="009E327C"/>
    <w:rsid w:val="009E363D"/>
    <w:rsid w:val="009E3D0A"/>
    <w:rsid w:val="009E5041"/>
    <w:rsid w:val="009E6301"/>
    <w:rsid w:val="009E660D"/>
    <w:rsid w:val="009E688A"/>
    <w:rsid w:val="009E70A9"/>
    <w:rsid w:val="009E72C1"/>
    <w:rsid w:val="009F09DE"/>
    <w:rsid w:val="009F0C91"/>
    <w:rsid w:val="009F124E"/>
    <w:rsid w:val="009F1F69"/>
    <w:rsid w:val="009F1F86"/>
    <w:rsid w:val="009F259E"/>
    <w:rsid w:val="009F2623"/>
    <w:rsid w:val="009F3281"/>
    <w:rsid w:val="009F3BC0"/>
    <w:rsid w:val="009F4BA0"/>
    <w:rsid w:val="009F4C22"/>
    <w:rsid w:val="009F7CD4"/>
    <w:rsid w:val="00A019DC"/>
    <w:rsid w:val="00A035A8"/>
    <w:rsid w:val="00A052DF"/>
    <w:rsid w:val="00A055F4"/>
    <w:rsid w:val="00A05BF6"/>
    <w:rsid w:val="00A05C41"/>
    <w:rsid w:val="00A060D0"/>
    <w:rsid w:val="00A06120"/>
    <w:rsid w:val="00A0642C"/>
    <w:rsid w:val="00A06BD3"/>
    <w:rsid w:val="00A06F6E"/>
    <w:rsid w:val="00A07E1A"/>
    <w:rsid w:val="00A101F6"/>
    <w:rsid w:val="00A10662"/>
    <w:rsid w:val="00A10BD5"/>
    <w:rsid w:val="00A113BC"/>
    <w:rsid w:val="00A1189F"/>
    <w:rsid w:val="00A11AFD"/>
    <w:rsid w:val="00A11C2D"/>
    <w:rsid w:val="00A122C7"/>
    <w:rsid w:val="00A12906"/>
    <w:rsid w:val="00A12931"/>
    <w:rsid w:val="00A14EA3"/>
    <w:rsid w:val="00A159B6"/>
    <w:rsid w:val="00A15C73"/>
    <w:rsid w:val="00A15D90"/>
    <w:rsid w:val="00A162DC"/>
    <w:rsid w:val="00A1637F"/>
    <w:rsid w:val="00A16AF1"/>
    <w:rsid w:val="00A16E43"/>
    <w:rsid w:val="00A203E3"/>
    <w:rsid w:val="00A208AB"/>
    <w:rsid w:val="00A21F36"/>
    <w:rsid w:val="00A21FCF"/>
    <w:rsid w:val="00A22BF6"/>
    <w:rsid w:val="00A22CBE"/>
    <w:rsid w:val="00A22F94"/>
    <w:rsid w:val="00A234E1"/>
    <w:rsid w:val="00A24460"/>
    <w:rsid w:val="00A25310"/>
    <w:rsid w:val="00A255B7"/>
    <w:rsid w:val="00A266E6"/>
    <w:rsid w:val="00A2697A"/>
    <w:rsid w:val="00A26D66"/>
    <w:rsid w:val="00A26EFE"/>
    <w:rsid w:val="00A270AF"/>
    <w:rsid w:val="00A306A1"/>
    <w:rsid w:val="00A309DE"/>
    <w:rsid w:val="00A310EA"/>
    <w:rsid w:val="00A3161F"/>
    <w:rsid w:val="00A3195B"/>
    <w:rsid w:val="00A33336"/>
    <w:rsid w:val="00A33AA5"/>
    <w:rsid w:val="00A33C5D"/>
    <w:rsid w:val="00A371C0"/>
    <w:rsid w:val="00A3778B"/>
    <w:rsid w:val="00A378FF"/>
    <w:rsid w:val="00A37F67"/>
    <w:rsid w:val="00A40D16"/>
    <w:rsid w:val="00A40FE1"/>
    <w:rsid w:val="00A4193D"/>
    <w:rsid w:val="00A419AB"/>
    <w:rsid w:val="00A421D6"/>
    <w:rsid w:val="00A42F8F"/>
    <w:rsid w:val="00A43A4D"/>
    <w:rsid w:val="00A445D4"/>
    <w:rsid w:val="00A455FB"/>
    <w:rsid w:val="00A46138"/>
    <w:rsid w:val="00A47232"/>
    <w:rsid w:val="00A50769"/>
    <w:rsid w:val="00A50F16"/>
    <w:rsid w:val="00A510F8"/>
    <w:rsid w:val="00A51352"/>
    <w:rsid w:val="00A51E66"/>
    <w:rsid w:val="00A5221D"/>
    <w:rsid w:val="00A52528"/>
    <w:rsid w:val="00A52F72"/>
    <w:rsid w:val="00A53964"/>
    <w:rsid w:val="00A541EF"/>
    <w:rsid w:val="00A545EB"/>
    <w:rsid w:val="00A54B5D"/>
    <w:rsid w:val="00A550C3"/>
    <w:rsid w:val="00A60A13"/>
    <w:rsid w:val="00A61FC7"/>
    <w:rsid w:val="00A63D0B"/>
    <w:rsid w:val="00A64CE2"/>
    <w:rsid w:val="00A65859"/>
    <w:rsid w:val="00A6600E"/>
    <w:rsid w:val="00A6673D"/>
    <w:rsid w:val="00A66F85"/>
    <w:rsid w:val="00A67E00"/>
    <w:rsid w:val="00A67F51"/>
    <w:rsid w:val="00A71912"/>
    <w:rsid w:val="00A73BC2"/>
    <w:rsid w:val="00A73D1E"/>
    <w:rsid w:val="00A743FF"/>
    <w:rsid w:val="00A74468"/>
    <w:rsid w:val="00A74B3C"/>
    <w:rsid w:val="00A7530B"/>
    <w:rsid w:val="00A755AE"/>
    <w:rsid w:val="00A76370"/>
    <w:rsid w:val="00A775DD"/>
    <w:rsid w:val="00A80AD5"/>
    <w:rsid w:val="00A81170"/>
    <w:rsid w:val="00A812F7"/>
    <w:rsid w:val="00A824A4"/>
    <w:rsid w:val="00A838EC"/>
    <w:rsid w:val="00A83D0D"/>
    <w:rsid w:val="00A854E0"/>
    <w:rsid w:val="00A85809"/>
    <w:rsid w:val="00A86320"/>
    <w:rsid w:val="00A86EE2"/>
    <w:rsid w:val="00A87447"/>
    <w:rsid w:val="00A8745E"/>
    <w:rsid w:val="00A90167"/>
    <w:rsid w:val="00A903F2"/>
    <w:rsid w:val="00A907D8"/>
    <w:rsid w:val="00A9095C"/>
    <w:rsid w:val="00A9100B"/>
    <w:rsid w:val="00A921DC"/>
    <w:rsid w:val="00A926B7"/>
    <w:rsid w:val="00A93EA6"/>
    <w:rsid w:val="00A94FFB"/>
    <w:rsid w:val="00A95F64"/>
    <w:rsid w:val="00A965A6"/>
    <w:rsid w:val="00A96A49"/>
    <w:rsid w:val="00A96E2A"/>
    <w:rsid w:val="00A96F14"/>
    <w:rsid w:val="00AA05B5"/>
    <w:rsid w:val="00AA0F33"/>
    <w:rsid w:val="00AA1AB9"/>
    <w:rsid w:val="00AA361E"/>
    <w:rsid w:val="00AA3BBA"/>
    <w:rsid w:val="00AA5D94"/>
    <w:rsid w:val="00AA6B2C"/>
    <w:rsid w:val="00AA745A"/>
    <w:rsid w:val="00AB0946"/>
    <w:rsid w:val="00AB2E45"/>
    <w:rsid w:val="00AB4B38"/>
    <w:rsid w:val="00AB5987"/>
    <w:rsid w:val="00AB70B8"/>
    <w:rsid w:val="00AB7403"/>
    <w:rsid w:val="00AB7C43"/>
    <w:rsid w:val="00AC0298"/>
    <w:rsid w:val="00AC09C1"/>
    <w:rsid w:val="00AC1A61"/>
    <w:rsid w:val="00AC1FFD"/>
    <w:rsid w:val="00AC2794"/>
    <w:rsid w:val="00AC37B4"/>
    <w:rsid w:val="00AC5649"/>
    <w:rsid w:val="00AC669B"/>
    <w:rsid w:val="00AC7AC8"/>
    <w:rsid w:val="00AD1E02"/>
    <w:rsid w:val="00AD3F02"/>
    <w:rsid w:val="00AD4270"/>
    <w:rsid w:val="00AD4940"/>
    <w:rsid w:val="00AD49BF"/>
    <w:rsid w:val="00AD4F70"/>
    <w:rsid w:val="00AD5E89"/>
    <w:rsid w:val="00AD6315"/>
    <w:rsid w:val="00AD6FF8"/>
    <w:rsid w:val="00AD76BC"/>
    <w:rsid w:val="00AE18AA"/>
    <w:rsid w:val="00AE3042"/>
    <w:rsid w:val="00AE32DF"/>
    <w:rsid w:val="00AE5585"/>
    <w:rsid w:val="00AE59AB"/>
    <w:rsid w:val="00AE59CD"/>
    <w:rsid w:val="00AE6B89"/>
    <w:rsid w:val="00AE6D31"/>
    <w:rsid w:val="00AE73F3"/>
    <w:rsid w:val="00AF0E36"/>
    <w:rsid w:val="00AF29F8"/>
    <w:rsid w:val="00AF34B4"/>
    <w:rsid w:val="00AF4145"/>
    <w:rsid w:val="00AF477C"/>
    <w:rsid w:val="00AF72B7"/>
    <w:rsid w:val="00AF74E9"/>
    <w:rsid w:val="00AF7882"/>
    <w:rsid w:val="00B018EE"/>
    <w:rsid w:val="00B01C9D"/>
    <w:rsid w:val="00B01D73"/>
    <w:rsid w:val="00B041F4"/>
    <w:rsid w:val="00B04CBB"/>
    <w:rsid w:val="00B051BE"/>
    <w:rsid w:val="00B053CA"/>
    <w:rsid w:val="00B05792"/>
    <w:rsid w:val="00B057FE"/>
    <w:rsid w:val="00B0593D"/>
    <w:rsid w:val="00B05CAA"/>
    <w:rsid w:val="00B078BF"/>
    <w:rsid w:val="00B07F41"/>
    <w:rsid w:val="00B11F63"/>
    <w:rsid w:val="00B1266A"/>
    <w:rsid w:val="00B127C7"/>
    <w:rsid w:val="00B128FA"/>
    <w:rsid w:val="00B129DA"/>
    <w:rsid w:val="00B13198"/>
    <w:rsid w:val="00B135D5"/>
    <w:rsid w:val="00B13CAB"/>
    <w:rsid w:val="00B146EF"/>
    <w:rsid w:val="00B14F42"/>
    <w:rsid w:val="00B152BB"/>
    <w:rsid w:val="00B15C79"/>
    <w:rsid w:val="00B15D31"/>
    <w:rsid w:val="00B20AED"/>
    <w:rsid w:val="00B20D08"/>
    <w:rsid w:val="00B217A1"/>
    <w:rsid w:val="00B22245"/>
    <w:rsid w:val="00B22AB1"/>
    <w:rsid w:val="00B2303F"/>
    <w:rsid w:val="00B242BE"/>
    <w:rsid w:val="00B24323"/>
    <w:rsid w:val="00B2432B"/>
    <w:rsid w:val="00B24801"/>
    <w:rsid w:val="00B24FA4"/>
    <w:rsid w:val="00B26B5C"/>
    <w:rsid w:val="00B323E5"/>
    <w:rsid w:val="00B32E07"/>
    <w:rsid w:val="00B3354D"/>
    <w:rsid w:val="00B33C41"/>
    <w:rsid w:val="00B3457F"/>
    <w:rsid w:val="00B34D39"/>
    <w:rsid w:val="00B350A8"/>
    <w:rsid w:val="00B35252"/>
    <w:rsid w:val="00B356CD"/>
    <w:rsid w:val="00B35B9F"/>
    <w:rsid w:val="00B36091"/>
    <w:rsid w:val="00B36882"/>
    <w:rsid w:val="00B36C4F"/>
    <w:rsid w:val="00B373E0"/>
    <w:rsid w:val="00B404A9"/>
    <w:rsid w:val="00B406CD"/>
    <w:rsid w:val="00B41CF3"/>
    <w:rsid w:val="00B4222D"/>
    <w:rsid w:val="00B42A1A"/>
    <w:rsid w:val="00B45716"/>
    <w:rsid w:val="00B46266"/>
    <w:rsid w:val="00B47A49"/>
    <w:rsid w:val="00B47C98"/>
    <w:rsid w:val="00B501F5"/>
    <w:rsid w:val="00B50436"/>
    <w:rsid w:val="00B52AED"/>
    <w:rsid w:val="00B538D8"/>
    <w:rsid w:val="00B543EE"/>
    <w:rsid w:val="00B54C32"/>
    <w:rsid w:val="00B55F5F"/>
    <w:rsid w:val="00B62A91"/>
    <w:rsid w:val="00B631D9"/>
    <w:rsid w:val="00B64488"/>
    <w:rsid w:val="00B662C1"/>
    <w:rsid w:val="00B665C5"/>
    <w:rsid w:val="00B667B4"/>
    <w:rsid w:val="00B66E81"/>
    <w:rsid w:val="00B67930"/>
    <w:rsid w:val="00B71827"/>
    <w:rsid w:val="00B72321"/>
    <w:rsid w:val="00B72E65"/>
    <w:rsid w:val="00B74884"/>
    <w:rsid w:val="00B74F87"/>
    <w:rsid w:val="00B75BA1"/>
    <w:rsid w:val="00B75CC3"/>
    <w:rsid w:val="00B76D1F"/>
    <w:rsid w:val="00B81422"/>
    <w:rsid w:val="00B81961"/>
    <w:rsid w:val="00B82211"/>
    <w:rsid w:val="00B82464"/>
    <w:rsid w:val="00B83346"/>
    <w:rsid w:val="00B837D3"/>
    <w:rsid w:val="00B842DF"/>
    <w:rsid w:val="00B877A8"/>
    <w:rsid w:val="00B90902"/>
    <w:rsid w:val="00B917BA"/>
    <w:rsid w:val="00B918D2"/>
    <w:rsid w:val="00B92FE9"/>
    <w:rsid w:val="00B93D1D"/>
    <w:rsid w:val="00B949FE"/>
    <w:rsid w:val="00B95D82"/>
    <w:rsid w:val="00B969C2"/>
    <w:rsid w:val="00B97179"/>
    <w:rsid w:val="00BA107A"/>
    <w:rsid w:val="00BA3DD5"/>
    <w:rsid w:val="00BA3EEA"/>
    <w:rsid w:val="00BA55F6"/>
    <w:rsid w:val="00BB0280"/>
    <w:rsid w:val="00BB0736"/>
    <w:rsid w:val="00BB0897"/>
    <w:rsid w:val="00BB1143"/>
    <w:rsid w:val="00BB1F92"/>
    <w:rsid w:val="00BB2E23"/>
    <w:rsid w:val="00BB5B21"/>
    <w:rsid w:val="00BB665C"/>
    <w:rsid w:val="00BB6E88"/>
    <w:rsid w:val="00BB6ED5"/>
    <w:rsid w:val="00BB7A5B"/>
    <w:rsid w:val="00BC08FF"/>
    <w:rsid w:val="00BC1A7F"/>
    <w:rsid w:val="00BC256B"/>
    <w:rsid w:val="00BC36DE"/>
    <w:rsid w:val="00BC3C8B"/>
    <w:rsid w:val="00BC3D62"/>
    <w:rsid w:val="00BC4CAB"/>
    <w:rsid w:val="00BC5597"/>
    <w:rsid w:val="00BC6D69"/>
    <w:rsid w:val="00BC78A6"/>
    <w:rsid w:val="00BD0081"/>
    <w:rsid w:val="00BD0A1B"/>
    <w:rsid w:val="00BD34F0"/>
    <w:rsid w:val="00BD4841"/>
    <w:rsid w:val="00BD6256"/>
    <w:rsid w:val="00BD6476"/>
    <w:rsid w:val="00BD6B07"/>
    <w:rsid w:val="00BD7203"/>
    <w:rsid w:val="00BD7B38"/>
    <w:rsid w:val="00BE07B1"/>
    <w:rsid w:val="00BE0B3E"/>
    <w:rsid w:val="00BE1959"/>
    <w:rsid w:val="00BE1F94"/>
    <w:rsid w:val="00BE2F74"/>
    <w:rsid w:val="00BE30F9"/>
    <w:rsid w:val="00BE43EA"/>
    <w:rsid w:val="00BE492D"/>
    <w:rsid w:val="00BE5D56"/>
    <w:rsid w:val="00BE60C7"/>
    <w:rsid w:val="00BE627B"/>
    <w:rsid w:val="00BE6475"/>
    <w:rsid w:val="00BE77FC"/>
    <w:rsid w:val="00BF0662"/>
    <w:rsid w:val="00BF218E"/>
    <w:rsid w:val="00BF37DC"/>
    <w:rsid w:val="00BF6E93"/>
    <w:rsid w:val="00C00D3C"/>
    <w:rsid w:val="00C01644"/>
    <w:rsid w:val="00C024CA"/>
    <w:rsid w:val="00C026F1"/>
    <w:rsid w:val="00C033B3"/>
    <w:rsid w:val="00C04881"/>
    <w:rsid w:val="00C04C39"/>
    <w:rsid w:val="00C050C7"/>
    <w:rsid w:val="00C052EF"/>
    <w:rsid w:val="00C07830"/>
    <w:rsid w:val="00C079F0"/>
    <w:rsid w:val="00C07B2C"/>
    <w:rsid w:val="00C107FF"/>
    <w:rsid w:val="00C1142D"/>
    <w:rsid w:val="00C116A9"/>
    <w:rsid w:val="00C13109"/>
    <w:rsid w:val="00C13B53"/>
    <w:rsid w:val="00C15D08"/>
    <w:rsid w:val="00C16822"/>
    <w:rsid w:val="00C16910"/>
    <w:rsid w:val="00C16989"/>
    <w:rsid w:val="00C17676"/>
    <w:rsid w:val="00C17A5A"/>
    <w:rsid w:val="00C17C2D"/>
    <w:rsid w:val="00C207DF"/>
    <w:rsid w:val="00C20BC1"/>
    <w:rsid w:val="00C21DFE"/>
    <w:rsid w:val="00C2246A"/>
    <w:rsid w:val="00C2368B"/>
    <w:rsid w:val="00C23F0F"/>
    <w:rsid w:val="00C254AD"/>
    <w:rsid w:val="00C265BD"/>
    <w:rsid w:val="00C27F3A"/>
    <w:rsid w:val="00C30CA3"/>
    <w:rsid w:val="00C316D7"/>
    <w:rsid w:val="00C31BE9"/>
    <w:rsid w:val="00C325B5"/>
    <w:rsid w:val="00C32944"/>
    <w:rsid w:val="00C33A8F"/>
    <w:rsid w:val="00C35B26"/>
    <w:rsid w:val="00C364BA"/>
    <w:rsid w:val="00C379D3"/>
    <w:rsid w:val="00C41293"/>
    <w:rsid w:val="00C41689"/>
    <w:rsid w:val="00C421A5"/>
    <w:rsid w:val="00C422B0"/>
    <w:rsid w:val="00C42D99"/>
    <w:rsid w:val="00C44808"/>
    <w:rsid w:val="00C458DB"/>
    <w:rsid w:val="00C466FD"/>
    <w:rsid w:val="00C50ACA"/>
    <w:rsid w:val="00C51BA4"/>
    <w:rsid w:val="00C5214E"/>
    <w:rsid w:val="00C52D1F"/>
    <w:rsid w:val="00C53D64"/>
    <w:rsid w:val="00C5460E"/>
    <w:rsid w:val="00C54881"/>
    <w:rsid w:val="00C56BEA"/>
    <w:rsid w:val="00C572EF"/>
    <w:rsid w:val="00C579A2"/>
    <w:rsid w:val="00C60194"/>
    <w:rsid w:val="00C60C59"/>
    <w:rsid w:val="00C61577"/>
    <w:rsid w:val="00C621CD"/>
    <w:rsid w:val="00C6240D"/>
    <w:rsid w:val="00C625F4"/>
    <w:rsid w:val="00C63F2A"/>
    <w:rsid w:val="00C6562F"/>
    <w:rsid w:val="00C66AD7"/>
    <w:rsid w:val="00C67419"/>
    <w:rsid w:val="00C67762"/>
    <w:rsid w:val="00C6798C"/>
    <w:rsid w:val="00C702CB"/>
    <w:rsid w:val="00C70EE9"/>
    <w:rsid w:val="00C7146F"/>
    <w:rsid w:val="00C71C64"/>
    <w:rsid w:val="00C728A6"/>
    <w:rsid w:val="00C73B0A"/>
    <w:rsid w:val="00C74056"/>
    <w:rsid w:val="00C773C9"/>
    <w:rsid w:val="00C77E10"/>
    <w:rsid w:val="00C77F36"/>
    <w:rsid w:val="00C80D0B"/>
    <w:rsid w:val="00C80FBB"/>
    <w:rsid w:val="00C813B4"/>
    <w:rsid w:val="00C81481"/>
    <w:rsid w:val="00C816C1"/>
    <w:rsid w:val="00C8177C"/>
    <w:rsid w:val="00C81B78"/>
    <w:rsid w:val="00C82888"/>
    <w:rsid w:val="00C87D47"/>
    <w:rsid w:val="00C90DF5"/>
    <w:rsid w:val="00C920B0"/>
    <w:rsid w:val="00C925AC"/>
    <w:rsid w:val="00C92646"/>
    <w:rsid w:val="00C9294F"/>
    <w:rsid w:val="00C93F50"/>
    <w:rsid w:val="00C95D13"/>
    <w:rsid w:val="00C95DDA"/>
    <w:rsid w:val="00CA1032"/>
    <w:rsid w:val="00CA11D5"/>
    <w:rsid w:val="00CA14B7"/>
    <w:rsid w:val="00CA1742"/>
    <w:rsid w:val="00CA1BA7"/>
    <w:rsid w:val="00CA20C2"/>
    <w:rsid w:val="00CA25A7"/>
    <w:rsid w:val="00CA3D69"/>
    <w:rsid w:val="00CA4ACC"/>
    <w:rsid w:val="00CA4C46"/>
    <w:rsid w:val="00CA5080"/>
    <w:rsid w:val="00CA6A40"/>
    <w:rsid w:val="00CA7007"/>
    <w:rsid w:val="00CA7966"/>
    <w:rsid w:val="00CB146F"/>
    <w:rsid w:val="00CB2ACB"/>
    <w:rsid w:val="00CB7068"/>
    <w:rsid w:val="00CB71B2"/>
    <w:rsid w:val="00CB7288"/>
    <w:rsid w:val="00CC0B95"/>
    <w:rsid w:val="00CC2375"/>
    <w:rsid w:val="00CC2568"/>
    <w:rsid w:val="00CC3F1F"/>
    <w:rsid w:val="00CC6B4F"/>
    <w:rsid w:val="00CC6BE3"/>
    <w:rsid w:val="00CC6C6D"/>
    <w:rsid w:val="00CC787C"/>
    <w:rsid w:val="00CD04F8"/>
    <w:rsid w:val="00CD1540"/>
    <w:rsid w:val="00CD1C85"/>
    <w:rsid w:val="00CD2414"/>
    <w:rsid w:val="00CD3D0E"/>
    <w:rsid w:val="00CD3D12"/>
    <w:rsid w:val="00CD472B"/>
    <w:rsid w:val="00CD485F"/>
    <w:rsid w:val="00CD5514"/>
    <w:rsid w:val="00CD647D"/>
    <w:rsid w:val="00CD6897"/>
    <w:rsid w:val="00CD71ED"/>
    <w:rsid w:val="00CD7F12"/>
    <w:rsid w:val="00CE1291"/>
    <w:rsid w:val="00CE2A67"/>
    <w:rsid w:val="00CE5C2C"/>
    <w:rsid w:val="00CE5C61"/>
    <w:rsid w:val="00CE785F"/>
    <w:rsid w:val="00CF1AA7"/>
    <w:rsid w:val="00CF1CBE"/>
    <w:rsid w:val="00CF2084"/>
    <w:rsid w:val="00CF429C"/>
    <w:rsid w:val="00CF4D68"/>
    <w:rsid w:val="00CF4D8B"/>
    <w:rsid w:val="00CF6B4F"/>
    <w:rsid w:val="00CF6C11"/>
    <w:rsid w:val="00CF6E3E"/>
    <w:rsid w:val="00CF7E95"/>
    <w:rsid w:val="00D000C6"/>
    <w:rsid w:val="00D00B48"/>
    <w:rsid w:val="00D01213"/>
    <w:rsid w:val="00D01D5F"/>
    <w:rsid w:val="00D01E48"/>
    <w:rsid w:val="00D02B0A"/>
    <w:rsid w:val="00D030A5"/>
    <w:rsid w:val="00D0462D"/>
    <w:rsid w:val="00D046BE"/>
    <w:rsid w:val="00D059DB"/>
    <w:rsid w:val="00D05BB8"/>
    <w:rsid w:val="00D05EDD"/>
    <w:rsid w:val="00D071A6"/>
    <w:rsid w:val="00D11F1A"/>
    <w:rsid w:val="00D11F99"/>
    <w:rsid w:val="00D123C1"/>
    <w:rsid w:val="00D1454B"/>
    <w:rsid w:val="00D15BD6"/>
    <w:rsid w:val="00D15F95"/>
    <w:rsid w:val="00D1650A"/>
    <w:rsid w:val="00D178BF"/>
    <w:rsid w:val="00D20074"/>
    <w:rsid w:val="00D2089D"/>
    <w:rsid w:val="00D20A69"/>
    <w:rsid w:val="00D2148E"/>
    <w:rsid w:val="00D21901"/>
    <w:rsid w:val="00D220C8"/>
    <w:rsid w:val="00D22509"/>
    <w:rsid w:val="00D22905"/>
    <w:rsid w:val="00D22926"/>
    <w:rsid w:val="00D23629"/>
    <w:rsid w:val="00D23C08"/>
    <w:rsid w:val="00D25E83"/>
    <w:rsid w:val="00D27434"/>
    <w:rsid w:val="00D30A96"/>
    <w:rsid w:val="00D30BCF"/>
    <w:rsid w:val="00D30FCA"/>
    <w:rsid w:val="00D31C77"/>
    <w:rsid w:val="00D33BCE"/>
    <w:rsid w:val="00D35461"/>
    <w:rsid w:val="00D356D8"/>
    <w:rsid w:val="00D40116"/>
    <w:rsid w:val="00D4077D"/>
    <w:rsid w:val="00D424F7"/>
    <w:rsid w:val="00D4418C"/>
    <w:rsid w:val="00D4456D"/>
    <w:rsid w:val="00D4538C"/>
    <w:rsid w:val="00D45C46"/>
    <w:rsid w:val="00D46014"/>
    <w:rsid w:val="00D4668E"/>
    <w:rsid w:val="00D47F10"/>
    <w:rsid w:val="00D50321"/>
    <w:rsid w:val="00D50987"/>
    <w:rsid w:val="00D52168"/>
    <w:rsid w:val="00D52AFB"/>
    <w:rsid w:val="00D53458"/>
    <w:rsid w:val="00D53AFF"/>
    <w:rsid w:val="00D53C1F"/>
    <w:rsid w:val="00D54848"/>
    <w:rsid w:val="00D56549"/>
    <w:rsid w:val="00D56987"/>
    <w:rsid w:val="00D56C94"/>
    <w:rsid w:val="00D57584"/>
    <w:rsid w:val="00D60083"/>
    <w:rsid w:val="00D60764"/>
    <w:rsid w:val="00D6093C"/>
    <w:rsid w:val="00D61D20"/>
    <w:rsid w:val="00D62908"/>
    <w:rsid w:val="00D63351"/>
    <w:rsid w:val="00D6363A"/>
    <w:rsid w:val="00D63898"/>
    <w:rsid w:val="00D65357"/>
    <w:rsid w:val="00D655A2"/>
    <w:rsid w:val="00D6789F"/>
    <w:rsid w:val="00D67B4B"/>
    <w:rsid w:val="00D70932"/>
    <w:rsid w:val="00D71A22"/>
    <w:rsid w:val="00D71CED"/>
    <w:rsid w:val="00D724CE"/>
    <w:rsid w:val="00D75B12"/>
    <w:rsid w:val="00D77008"/>
    <w:rsid w:val="00D778FB"/>
    <w:rsid w:val="00D77DC1"/>
    <w:rsid w:val="00D82D09"/>
    <w:rsid w:val="00D8485E"/>
    <w:rsid w:val="00D87912"/>
    <w:rsid w:val="00D87E00"/>
    <w:rsid w:val="00D90F79"/>
    <w:rsid w:val="00D92787"/>
    <w:rsid w:val="00D97229"/>
    <w:rsid w:val="00D977F2"/>
    <w:rsid w:val="00D97A1C"/>
    <w:rsid w:val="00D97B1D"/>
    <w:rsid w:val="00DA00A5"/>
    <w:rsid w:val="00DA048E"/>
    <w:rsid w:val="00DA170C"/>
    <w:rsid w:val="00DA1EC8"/>
    <w:rsid w:val="00DA1FCA"/>
    <w:rsid w:val="00DA207B"/>
    <w:rsid w:val="00DA262F"/>
    <w:rsid w:val="00DA37ED"/>
    <w:rsid w:val="00DA3D17"/>
    <w:rsid w:val="00DA524D"/>
    <w:rsid w:val="00DA5701"/>
    <w:rsid w:val="00DA5CF5"/>
    <w:rsid w:val="00DA7B39"/>
    <w:rsid w:val="00DB0640"/>
    <w:rsid w:val="00DB12A7"/>
    <w:rsid w:val="00DB39D0"/>
    <w:rsid w:val="00DB3F34"/>
    <w:rsid w:val="00DB40F3"/>
    <w:rsid w:val="00DB4F6C"/>
    <w:rsid w:val="00DB5BCD"/>
    <w:rsid w:val="00DB6590"/>
    <w:rsid w:val="00DB661D"/>
    <w:rsid w:val="00DB7ADD"/>
    <w:rsid w:val="00DC07C1"/>
    <w:rsid w:val="00DC0B42"/>
    <w:rsid w:val="00DC0D1F"/>
    <w:rsid w:val="00DC188C"/>
    <w:rsid w:val="00DC18DD"/>
    <w:rsid w:val="00DC1B9F"/>
    <w:rsid w:val="00DC1EBE"/>
    <w:rsid w:val="00DC231E"/>
    <w:rsid w:val="00DC2430"/>
    <w:rsid w:val="00DC243F"/>
    <w:rsid w:val="00DC5214"/>
    <w:rsid w:val="00DC5460"/>
    <w:rsid w:val="00DC5E1D"/>
    <w:rsid w:val="00DC6160"/>
    <w:rsid w:val="00DC6DBC"/>
    <w:rsid w:val="00DC751E"/>
    <w:rsid w:val="00DD146D"/>
    <w:rsid w:val="00DD17E1"/>
    <w:rsid w:val="00DD2813"/>
    <w:rsid w:val="00DD2CED"/>
    <w:rsid w:val="00DD39BC"/>
    <w:rsid w:val="00DD3FE7"/>
    <w:rsid w:val="00DD4DBD"/>
    <w:rsid w:val="00DD5202"/>
    <w:rsid w:val="00DD5C34"/>
    <w:rsid w:val="00DD7174"/>
    <w:rsid w:val="00DD7F6C"/>
    <w:rsid w:val="00DE049B"/>
    <w:rsid w:val="00DE1329"/>
    <w:rsid w:val="00DE1F8F"/>
    <w:rsid w:val="00DE3E60"/>
    <w:rsid w:val="00DE4CD4"/>
    <w:rsid w:val="00DE570E"/>
    <w:rsid w:val="00DF21C6"/>
    <w:rsid w:val="00DF2740"/>
    <w:rsid w:val="00DF2FA6"/>
    <w:rsid w:val="00DF370B"/>
    <w:rsid w:val="00DF487B"/>
    <w:rsid w:val="00DF49CC"/>
    <w:rsid w:val="00DF49F0"/>
    <w:rsid w:val="00DF50A7"/>
    <w:rsid w:val="00DF7545"/>
    <w:rsid w:val="00DF75A8"/>
    <w:rsid w:val="00E00682"/>
    <w:rsid w:val="00E01161"/>
    <w:rsid w:val="00E0136D"/>
    <w:rsid w:val="00E015D9"/>
    <w:rsid w:val="00E03B1A"/>
    <w:rsid w:val="00E052BC"/>
    <w:rsid w:val="00E05F12"/>
    <w:rsid w:val="00E0645D"/>
    <w:rsid w:val="00E10078"/>
    <w:rsid w:val="00E105EC"/>
    <w:rsid w:val="00E110EF"/>
    <w:rsid w:val="00E1178F"/>
    <w:rsid w:val="00E11CBA"/>
    <w:rsid w:val="00E11D4B"/>
    <w:rsid w:val="00E1209E"/>
    <w:rsid w:val="00E12821"/>
    <w:rsid w:val="00E12A34"/>
    <w:rsid w:val="00E14648"/>
    <w:rsid w:val="00E152F9"/>
    <w:rsid w:val="00E157AE"/>
    <w:rsid w:val="00E15B8C"/>
    <w:rsid w:val="00E20EB2"/>
    <w:rsid w:val="00E22F8D"/>
    <w:rsid w:val="00E24E84"/>
    <w:rsid w:val="00E2583B"/>
    <w:rsid w:val="00E25CF4"/>
    <w:rsid w:val="00E25FFF"/>
    <w:rsid w:val="00E26596"/>
    <w:rsid w:val="00E26E78"/>
    <w:rsid w:val="00E315D2"/>
    <w:rsid w:val="00E325A4"/>
    <w:rsid w:val="00E32F22"/>
    <w:rsid w:val="00E342C0"/>
    <w:rsid w:val="00E34E27"/>
    <w:rsid w:val="00E3667B"/>
    <w:rsid w:val="00E36C3A"/>
    <w:rsid w:val="00E370CF"/>
    <w:rsid w:val="00E37C02"/>
    <w:rsid w:val="00E4019E"/>
    <w:rsid w:val="00E40940"/>
    <w:rsid w:val="00E4138C"/>
    <w:rsid w:val="00E41A82"/>
    <w:rsid w:val="00E41C1A"/>
    <w:rsid w:val="00E42CD0"/>
    <w:rsid w:val="00E43F62"/>
    <w:rsid w:val="00E4449C"/>
    <w:rsid w:val="00E44D09"/>
    <w:rsid w:val="00E44DCE"/>
    <w:rsid w:val="00E45109"/>
    <w:rsid w:val="00E45491"/>
    <w:rsid w:val="00E45C1E"/>
    <w:rsid w:val="00E47A48"/>
    <w:rsid w:val="00E50151"/>
    <w:rsid w:val="00E50495"/>
    <w:rsid w:val="00E5172A"/>
    <w:rsid w:val="00E51906"/>
    <w:rsid w:val="00E52A83"/>
    <w:rsid w:val="00E52E72"/>
    <w:rsid w:val="00E53214"/>
    <w:rsid w:val="00E538AD"/>
    <w:rsid w:val="00E54BE6"/>
    <w:rsid w:val="00E56759"/>
    <w:rsid w:val="00E56933"/>
    <w:rsid w:val="00E57290"/>
    <w:rsid w:val="00E60904"/>
    <w:rsid w:val="00E613CE"/>
    <w:rsid w:val="00E6166B"/>
    <w:rsid w:val="00E6263A"/>
    <w:rsid w:val="00E62E84"/>
    <w:rsid w:val="00E62F7E"/>
    <w:rsid w:val="00E63875"/>
    <w:rsid w:val="00E63CC8"/>
    <w:rsid w:val="00E6410A"/>
    <w:rsid w:val="00E6432E"/>
    <w:rsid w:val="00E645C6"/>
    <w:rsid w:val="00E647CB"/>
    <w:rsid w:val="00E64911"/>
    <w:rsid w:val="00E65137"/>
    <w:rsid w:val="00E668DA"/>
    <w:rsid w:val="00E669D9"/>
    <w:rsid w:val="00E669EC"/>
    <w:rsid w:val="00E678E6"/>
    <w:rsid w:val="00E67F6B"/>
    <w:rsid w:val="00E7015F"/>
    <w:rsid w:val="00E706D1"/>
    <w:rsid w:val="00E712F1"/>
    <w:rsid w:val="00E713AB"/>
    <w:rsid w:val="00E71E3D"/>
    <w:rsid w:val="00E71E59"/>
    <w:rsid w:val="00E72513"/>
    <w:rsid w:val="00E72A07"/>
    <w:rsid w:val="00E72CE2"/>
    <w:rsid w:val="00E73238"/>
    <w:rsid w:val="00E75785"/>
    <w:rsid w:val="00E761C0"/>
    <w:rsid w:val="00E76E2A"/>
    <w:rsid w:val="00E77FB1"/>
    <w:rsid w:val="00E807B9"/>
    <w:rsid w:val="00E81180"/>
    <w:rsid w:val="00E81613"/>
    <w:rsid w:val="00E8170C"/>
    <w:rsid w:val="00E81EAB"/>
    <w:rsid w:val="00E83CCD"/>
    <w:rsid w:val="00E86023"/>
    <w:rsid w:val="00E864B9"/>
    <w:rsid w:val="00E86752"/>
    <w:rsid w:val="00E867A8"/>
    <w:rsid w:val="00E8691B"/>
    <w:rsid w:val="00E86B7D"/>
    <w:rsid w:val="00E905CF"/>
    <w:rsid w:val="00E9092E"/>
    <w:rsid w:val="00E91987"/>
    <w:rsid w:val="00E919A8"/>
    <w:rsid w:val="00E91F55"/>
    <w:rsid w:val="00E937B1"/>
    <w:rsid w:val="00E9488D"/>
    <w:rsid w:val="00E961C1"/>
    <w:rsid w:val="00E9724A"/>
    <w:rsid w:val="00EA0A11"/>
    <w:rsid w:val="00EA0D8A"/>
    <w:rsid w:val="00EA32D9"/>
    <w:rsid w:val="00EA3850"/>
    <w:rsid w:val="00EA3B0B"/>
    <w:rsid w:val="00EA497F"/>
    <w:rsid w:val="00EA5522"/>
    <w:rsid w:val="00EA58A9"/>
    <w:rsid w:val="00EA5EF8"/>
    <w:rsid w:val="00EA60A5"/>
    <w:rsid w:val="00EA707D"/>
    <w:rsid w:val="00EB0E3F"/>
    <w:rsid w:val="00EB0E9A"/>
    <w:rsid w:val="00EB1961"/>
    <w:rsid w:val="00EB200D"/>
    <w:rsid w:val="00EB228D"/>
    <w:rsid w:val="00EB3528"/>
    <w:rsid w:val="00EB4145"/>
    <w:rsid w:val="00EB442F"/>
    <w:rsid w:val="00EB480A"/>
    <w:rsid w:val="00EB4919"/>
    <w:rsid w:val="00EB5DB0"/>
    <w:rsid w:val="00EB5E53"/>
    <w:rsid w:val="00EB629E"/>
    <w:rsid w:val="00EB67D4"/>
    <w:rsid w:val="00EB6F6A"/>
    <w:rsid w:val="00EC0859"/>
    <w:rsid w:val="00EC1D57"/>
    <w:rsid w:val="00EC4484"/>
    <w:rsid w:val="00EC5014"/>
    <w:rsid w:val="00EC510D"/>
    <w:rsid w:val="00EC5C98"/>
    <w:rsid w:val="00EC5E33"/>
    <w:rsid w:val="00EC7928"/>
    <w:rsid w:val="00EC7E66"/>
    <w:rsid w:val="00ED00E8"/>
    <w:rsid w:val="00ED023B"/>
    <w:rsid w:val="00ED0AB1"/>
    <w:rsid w:val="00ED105E"/>
    <w:rsid w:val="00ED2C81"/>
    <w:rsid w:val="00ED3C3E"/>
    <w:rsid w:val="00ED4D2B"/>
    <w:rsid w:val="00ED6DAF"/>
    <w:rsid w:val="00ED7448"/>
    <w:rsid w:val="00EE0A95"/>
    <w:rsid w:val="00EE0B58"/>
    <w:rsid w:val="00EE20A3"/>
    <w:rsid w:val="00EE2263"/>
    <w:rsid w:val="00EE22E8"/>
    <w:rsid w:val="00EE2AC1"/>
    <w:rsid w:val="00EE3167"/>
    <w:rsid w:val="00EE3FB2"/>
    <w:rsid w:val="00EE46F2"/>
    <w:rsid w:val="00EE4AE7"/>
    <w:rsid w:val="00EE5C48"/>
    <w:rsid w:val="00EE63D2"/>
    <w:rsid w:val="00EE6F62"/>
    <w:rsid w:val="00EE74DE"/>
    <w:rsid w:val="00EF0450"/>
    <w:rsid w:val="00EF04E6"/>
    <w:rsid w:val="00EF0DD1"/>
    <w:rsid w:val="00EF21F6"/>
    <w:rsid w:val="00EF27EE"/>
    <w:rsid w:val="00EF2D06"/>
    <w:rsid w:val="00EF416A"/>
    <w:rsid w:val="00EF4538"/>
    <w:rsid w:val="00EF5941"/>
    <w:rsid w:val="00EF63C2"/>
    <w:rsid w:val="00EF7112"/>
    <w:rsid w:val="00F00D11"/>
    <w:rsid w:val="00F01D28"/>
    <w:rsid w:val="00F02919"/>
    <w:rsid w:val="00F03178"/>
    <w:rsid w:val="00F06EAE"/>
    <w:rsid w:val="00F078E0"/>
    <w:rsid w:val="00F07C7C"/>
    <w:rsid w:val="00F07EEA"/>
    <w:rsid w:val="00F11DD2"/>
    <w:rsid w:val="00F15786"/>
    <w:rsid w:val="00F16F7E"/>
    <w:rsid w:val="00F17779"/>
    <w:rsid w:val="00F1785E"/>
    <w:rsid w:val="00F210F3"/>
    <w:rsid w:val="00F21FC3"/>
    <w:rsid w:val="00F22AA3"/>
    <w:rsid w:val="00F22CB6"/>
    <w:rsid w:val="00F2330C"/>
    <w:rsid w:val="00F247DF"/>
    <w:rsid w:val="00F24B2F"/>
    <w:rsid w:val="00F26412"/>
    <w:rsid w:val="00F2777A"/>
    <w:rsid w:val="00F277B2"/>
    <w:rsid w:val="00F3016E"/>
    <w:rsid w:val="00F30619"/>
    <w:rsid w:val="00F35408"/>
    <w:rsid w:val="00F35778"/>
    <w:rsid w:val="00F35AB3"/>
    <w:rsid w:val="00F3779D"/>
    <w:rsid w:val="00F400B1"/>
    <w:rsid w:val="00F40D84"/>
    <w:rsid w:val="00F4133C"/>
    <w:rsid w:val="00F41AB2"/>
    <w:rsid w:val="00F41B3E"/>
    <w:rsid w:val="00F41D7F"/>
    <w:rsid w:val="00F4236A"/>
    <w:rsid w:val="00F42442"/>
    <w:rsid w:val="00F43E66"/>
    <w:rsid w:val="00F47EBA"/>
    <w:rsid w:val="00F5270C"/>
    <w:rsid w:val="00F52E26"/>
    <w:rsid w:val="00F547DC"/>
    <w:rsid w:val="00F54E62"/>
    <w:rsid w:val="00F557F4"/>
    <w:rsid w:val="00F55E03"/>
    <w:rsid w:val="00F56A5E"/>
    <w:rsid w:val="00F5734B"/>
    <w:rsid w:val="00F57BE3"/>
    <w:rsid w:val="00F60132"/>
    <w:rsid w:val="00F60A34"/>
    <w:rsid w:val="00F60E45"/>
    <w:rsid w:val="00F62BB0"/>
    <w:rsid w:val="00F63C9E"/>
    <w:rsid w:val="00F643C4"/>
    <w:rsid w:val="00F64850"/>
    <w:rsid w:val="00F64CDF"/>
    <w:rsid w:val="00F6506B"/>
    <w:rsid w:val="00F6512B"/>
    <w:rsid w:val="00F654C7"/>
    <w:rsid w:val="00F65D1C"/>
    <w:rsid w:val="00F66E1E"/>
    <w:rsid w:val="00F67DA8"/>
    <w:rsid w:val="00F71516"/>
    <w:rsid w:val="00F73483"/>
    <w:rsid w:val="00F75145"/>
    <w:rsid w:val="00F754DE"/>
    <w:rsid w:val="00F75DF8"/>
    <w:rsid w:val="00F800E5"/>
    <w:rsid w:val="00F81FF8"/>
    <w:rsid w:val="00F83F13"/>
    <w:rsid w:val="00F84061"/>
    <w:rsid w:val="00F84494"/>
    <w:rsid w:val="00F84B67"/>
    <w:rsid w:val="00F86B4E"/>
    <w:rsid w:val="00F870E2"/>
    <w:rsid w:val="00F875D8"/>
    <w:rsid w:val="00F87819"/>
    <w:rsid w:val="00F93366"/>
    <w:rsid w:val="00F93AC7"/>
    <w:rsid w:val="00F9468D"/>
    <w:rsid w:val="00F94EBE"/>
    <w:rsid w:val="00F95958"/>
    <w:rsid w:val="00F96BF3"/>
    <w:rsid w:val="00F976CF"/>
    <w:rsid w:val="00FA1990"/>
    <w:rsid w:val="00FA2AD9"/>
    <w:rsid w:val="00FA47C3"/>
    <w:rsid w:val="00FA4CC5"/>
    <w:rsid w:val="00FA68F4"/>
    <w:rsid w:val="00FA6EF6"/>
    <w:rsid w:val="00FA7384"/>
    <w:rsid w:val="00FB12BC"/>
    <w:rsid w:val="00FB2C66"/>
    <w:rsid w:val="00FB3448"/>
    <w:rsid w:val="00FB3489"/>
    <w:rsid w:val="00FB4940"/>
    <w:rsid w:val="00FB60E1"/>
    <w:rsid w:val="00FB62AC"/>
    <w:rsid w:val="00FB6350"/>
    <w:rsid w:val="00FB6789"/>
    <w:rsid w:val="00FB6EAD"/>
    <w:rsid w:val="00FB7CA3"/>
    <w:rsid w:val="00FC079B"/>
    <w:rsid w:val="00FC07DC"/>
    <w:rsid w:val="00FC1552"/>
    <w:rsid w:val="00FC1E47"/>
    <w:rsid w:val="00FC2DBA"/>
    <w:rsid w:val="00FC3111"/>
    <w:rsid w:val="00FC37EA"/>
    <w:rsid w:val="00FC4E50"/>
    <w:rsid w:val="00FC5C8A"/>
    <w:rsid w:val="00FC633E"/>
    <w:rsid w:val="00FC654B"/>
    <w:rsid w:val="00FC6E7E"/>
    <w:rsid w:val="00FC6EBC"/>
    <w:rsid w:val="00FC7D53"/>
    <w:rsid w:val="00FD0756"/>
    <w:rsid w:val="00FD1BCB"/>
    <w:rsid w:val="00FD21F8"/>
    <w:rsid w:val="00FD4EC9"/>
    <w:rsid w:val="00FD5728"/>
    <w:rsid w:val="00FD71F9"/>
    <w:rsid w:val="00FE0643"/>
    <w:rsid w:val="00FE0708"/>
    <w:rsid w:val="00FE0B68"/>
    <w:rsid w:val="00FE0FE5"/>
    <w:rsid w:val="00FE2C8E"/>
    <w:rsid w:val="00FE3E1E"/>
    <w:rsid w:val="00FE4408"/>
    <w:rsid w:val="00FE4C34"/>
    <w:rsid w:val="00FE4ECC"/>
    <w:rsid w:val="00FE5003"/>
    <w:rsid w:val="00FF0168"/>
    <w:rsid w:val="00FF08D0"/>
    <w:rsid w:val="00FF12B7"/>
    <w:rsid w:val="00FF1527"/>
    <w:rsid w:val="00FF1A0F"/>
    <w:rsid w:val="00FF1C29"/>
    <w:rsid w:val="00FF349B"/>
    <w:rsid w:val="00FF3851"/>
    <w:rsid w:val="00FF3AAF"/>
    <w:rsid w:val="00FF49C0"/>
    <w:rsid w:val="00FF56B3"/>
    <w:rsid w:val="00FF5732"/>
    <w:rsid w:val="00FF74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5253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A14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A14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A14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14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14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14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14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14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14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4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A14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A14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14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14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14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14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14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146C"/>
    <w:rPr>
      <w:rFonts w:eastAsiaTheme="majorEastAsia" w:cstheme="majorBidi"/>
      <w:color w:val="272727" w:themeColor="text1" w:themeTint="D8"/>
    </w:rPr>
  </w:style>
  <w:style w:type="paragraph" w:styleId="Title">
    <w:name w:val="Title"/>
    <w:basedOn w:val="Normal"/>
    <w:next w:val="Normal"/>
    <w:link w:val="TitleChar"/>
    <w:uiPriority w:val="10"/>
    <w:qFormat/>
    <w:rsid w:val="009A14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14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14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14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146C"/>
    <w:pPr>
      <w:spacing w:before="160"/>
      <w:jc w:val="center"/>
    </w:pPr>
    <w:rPr>
      <w:i/>
      <w:iCs/>
      <w:color w:val="404040" w:themeColor="text1" w:themeTint="BF"/>
    </w:rPr>
  </w:style>
  <w:style w:type="character" w:customStyle="1" w:styleId="QuoteChar">
    <w:name w:val="Quote Char"/>
    <w:basedOn w:val="DefaultParagraphFont"/>
    <w:link w:val="Quote"/>
    <w:uiPriority w:val="29"/>
    <w:rsid w:val="009A146C"/>
    <w:rPr>
      <w:i/>
      <w:iCs/>
      <w:color w:val="404040" w:themeColor="text1" w:themeTint="BF"/>
    </w:rPr>
  </w:style>
  <w:style w:type="paragraph" w:styleId="ListParagraph">
    <w:name w:val="List Paragraph"/>
    <w:basedOn w:val="Normal"/>
    <w:uiPriority w:val="34"/>
    <w:qFormat/>
    <w:rsid w:val="009A146C"/>
    <w:pPr>
      <w:ind w:left="720"/>
      <w:contextualSpacing/>
    </w:pPr>
  </w:style>
  <w:style w:type="character" w:styleId="IntenseEmphasis">
    <w:name w:val="Intense Emphasis"/>
    <w:basedOn w:val="DefaultParagraphFont"/>
    <w:uiPriority w:val="21"/>
    <w:qFormat/>
    <w:rsid w:val="009A146C"/>
    <w:rPr>
      <w:i/>
      <w:iCs/>
      <w:color w:val="0F4761" w:themeColor="accent1" w:themeShade="BF"/>
    </w:rPr>
  </w:style>
  <w:style w:type="paragraph" w:styleId="IntenseQuote">
    <w:name w:val="Intense Quote"/>
    <w:basedOn w:val="Normal"/>
    <w:next w:val="Normal"/>
    <w:link w:val="IntenseQuoteChar"/>
    <w:uiPriority w:val="30"/>
    <w:qFormat/>
    <w:rsid w:val="009A14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146C"/>
    <w:rPr>
      <w:i/>
      <w:iCs/>
      <w:color w:val="0F4761" w:themeColor="accent1" w:themeShade="BF"/>
    </w:rPr>
  </w:style>
  <w:style w:type="character" w:styleId="IntenseReference">
    <w:name w:val="Intense Reference"/>
    <w:basedOn w:val="DefaultParagraphFont"/>
    <w:uiPriority w:val="32"/>
    <w:qFormat/>
    <w:rsid w:val="009A146C"/>
    <w:rPr>
      <w:b/>
      <w:bCs/>
      <w:smallCaps/>
      <w:color w:val="0F4761" w:themeColor="accent1" w:themeShade="BF"/>
      <w:spacing w:val="5"/>
    </w:rPr>
  </w:style>
  <w:style w:type="table" w:styleId="TableGrid">
    <w:name w:val="Table Grid"/>
    <w:basedOn w:val="TableNormal"/>
    <w:uiPriority w:val="39"/>
    <w:rsid w:val="00987C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87C16"/>
    <w:rPr>
      <w:color w:val="666666"/>
    </w:rPr>
  </w:style>
  <w:style w:type="table" w:styleId="ListTable1Light">
    <w:name w:val="List Table 1 Light"/>
    <w:basedOn w:val="TableNormal"/>
    <w:uiPriority w:val="46"/>
    <w:rsid w:val="00104BAC"/>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LineNumber">
    <w:name w:val="line number"/>
    <w:basedOn w:val="DefaultParagraphFont"/>
    <w:uiPriority w:val="99"/>
    <w:semiHidden/>
    <w:unhideWhenUsed/>
    <w:rsid w:val="000C7E3A"/>
  </w:style>
  <w:style w:type="paragraph" w:styleId="Footer">
    <w:name w:val="footer"/>
    <w:basedOn w:val="Normal"/>
    <w:link w:val="FooterChar"/>
    <w:uiPriority w:val="99"/>
    <w:unhideWhenUsed/>
    <w:rsid w:val="000417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170A"/>
  </w:style>
  <w:style w:type="character" w:styleId="PageNumber">
    <w:name w:val="page number"/>
    <w:basedOn w:val="DefaultParagraphFont"/>
    <w:uiPriority w:val="99"/>
    <w:semiHidden/>
    <w:unhideWhenUsed/>
    <w:rsid w:val="0004170A"/>
  </w:style>
  <w:style w:type="character" w:styleId="Hyperlink">
    <w:name w:val="Hyperlink"/>
    <w:basedOn w:val="DefaultParagraphFont"/>
    <w:uiPriority w:val="99"/>
    <w:unhideWhenUsed/>
    <w:rsid w:val="00452D7C"/>
    <w:rPr>
      <w:color w:val="467886" w:themeColor="hyperlink"/>
      <w:u w:val="single"/>
    </w:rPr>
  </w:style>
  <w:style w:type="character" w:customStyle="1" w:styleId="UnresolvedMention1">
    <w:name w:val="Unresolved Mention1"/>
    <w:basedOn w:val="DefaultParagraphFont"/>
    <w:uiPriority w:val="99"/>
    <w:semiHidden/>
    <w:unhideWhenUsed/>
    <w:rsid w:val="00452D7C"/>
    <w:rPr>
      <w:color w:val="605E5C"/>
      <w:shd w:val="clear" w:color="auto" w:fill="E1DFDD"/>
    </w:rPr>
  </w:style>
  <w:style w:type="paragraph" w:styleId="Caption">
    <w:name w:val="caption"/>
    <w:basedOn w:val="Normal"/>
    <w:next w:val="Normal"/>
    <w:uiPriority w:val="35"/>
    <w:unhideWhenUsed/>
    <w:qFormat/>
    <w:rsid w:val="0086381F"/>
    <w:pPr>
      <w:spacing w:after="200" w:line="240" w:lineRule="auto"/>
    </w:pPr>
    <w:rPr>
      <w:i/>
      <w:iCs/>
      <w:color w:val="0E2841" w:themeColor="text2"/>
      <w:sz w:val="18"/>
      <w:szCs w:val="18"/>
    </w:rPr>
  </w:style>
  <w:style w:type="table" w:styleId="GridTable1Light">
    <w:name w:val="Grid Table 1 Light"/>
    <w:basedOn w:val="TableNormal"/>
    <w:uiPriority w:val="46"/>
    <w:rsid w:val="00D4601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AA3BB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7B6D0D"/>
    <w:rPr>
      <w:sz w:val="16"/>
      <w:szCs w:val="16"/>
    </w:rPr>
  </w:style>
  <w:style w:type="paragraph" w:styleId="CommentText">
    <w:name w:val="annotation text"/>
    <w:basedOn w:val="Normal"/>
    <w:link w:val="CommentTextChar"/>
    <w:uiPriority w:val="99"/>
    <w:unhideWhenUsed/>
    <w:rsid w:val="007B6D0D"/>
    <w:pPr>
      <w:spacing w:line="240" w:lineRule="auto"/>
    </w:pPr>
    <w:rPr>
      <w:sz w:val="20"/>
      <w:szCs w:val="20"/>
    </w:rPr>
  </w:style>
  <w:style w:type="character" w:customStyle="1" w:styleId="CommentTextChar">
    <w:name w:val="Comment Text Char"/>
    <w:basedOn w:val="DefaultParagraphFont"/>
    <w:link w:val="CommentText"/>
    <w:uiPriority w:val="99"/>
    <w:rsid w:val="007B6D0D"/>
    <w:rPr>
      <w:sz w:val="20"/>
      <w:szCs w:val="20"/>
    </w:rPr>
  </w:style>
  <w:style w:type="paragraph" w:styleId="CommentSubject">
    <w:name w:val="annotation subject"/>
    <w:basedOn w:val="CommentText"/>
    <w:next w:val="CommentText"/>
    <w:link w:val="CommentSubjectChar"/>
    <w:uiPriority w:val="99"/>
    <w:semiHidden/>
    <w:unhideWhenUsed/>
    <w:rsid w:val="007B6D0D"/>
    <w:rPr>
      <w:b/>
      <w:bCs/>
    </w:rPr>
  </w:style>
  <w:style w:type="character" w:customStyle="1" w:styleId="CommentSubjectChar">
    <w:name w:val="Comment Subject Char"/>
    <w:basedOn w:val="CommentTextChar"/>
    <w:link w:val="CommentSubject"/>
    <w:uiPriority w:val="99"/>
    <w:semiHidden/>
    <w:rsid w:val="007B6D0D"/>
    <w:rPr>
      <w:b/>
      <w:bCs/>
      <w:sz w:val="20"/>
      <w:szCs w:val="20"/>
    </w:rPr>
  </w:style>
  <w:style w:type="paragraph" w:styleId="BalloonText">
    <w:name w:val="Balloon Text"/>
    <w:basedOn w:val="Normal"/>
    <w:link w:val="BalloonTextChar"/>
    <w:uiPriority w:val="99"/>
    <w:semiHidden/>
    <w:unhideWhenUsed/>
    <w:rsid w:val="007B6D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6D0D"/>
    <w:rPr>
      <w:rFonts w:ascii="Segoe UI" w:hAnsi="Segoe UI" w:cs="Segoe UI"/>
      <w:sz w:val="18"/>
      <w:szCs w:val="18"/>
    </w:rPr>
  </w:style>
  <w:style w:type="paragraph" w:styleId="Revision">
    <w:name w:val="Revision"/>
    <w:hidden/>
    <w:uiPriority w:val="99"/>
    <w:semiHidden/>
    <w:rsid w:val="00442804"/>
    <w:pPr>
      <w:spacing w:after="0" w:line="240" w:lineRule="auto"/>
    </w:pPr>
  </w:style>
  <w:style w:type="character" w:styleId="FollowedHyperlink">
    <w:name w:val="FollowedHyperlink"/>
    <w:basedOn w:val="DefaultParagraphFont"/>
    <w:uiPriority w:val="99"/>
    <w:semiHidden/>
    <w:unhideWhenUsed/>
    <w:rsid w:val="00812F07"/>
    <w:rPr>
      <w:color w:val="96607D" w:themeColor="followedHyperlink"/>
      <w:u w:val="single"/>
    </w:rPr>
  </w:style>
  <w:style w:type="character" w:customStyle="1" w:styleId="UnresolvedMention2">
    <w:name w:val="Unresolved Mention2"/>
    <w:basedOn w:val="DefaultParagraphFont"/>
    <w:uiPriority w:val="99"/>
    <w:semiHidden/>
    <w:unhideWhenUsed/>
    <w:rsid w:val="00856B44"/>
    <w:rPr>
      <w:color w:val="605E5C"/>
      <w:shd w:val="clear" w:color="auto" w:fill="E1DFDD"/>
    </w:rPr>
  </w:style>
  <w:style w:type="paragraph" w:styleId="Header">
    <w:name w:val="header"/>
    <w:basedOn w:val="Normal"/>
    <w:link w:val="HeaderChar"/>
    <w:uiPriority w:val="99"/>
    <w:semiHidden/>
    <w:unhideWhenUsed/>
    <w:rsid w:val="00E15B8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15B8C"/>
  </w:style>
  <w:style w:type="numbering" w:customStyle="1" w:styleId="CurrentList1">
    <w:name w:val="Current List1"/>
    <w:uiPriority w:val="99"/>
    <w:rsid w:val="00880CE6"/>
    <w:pPr>
      <w:numPr>
        <w:numId w:val="32"/>
      </w:numPr>
    </w:pPr>
  </w:style>
  <w:style w:type="character" w:customStyle="1" w:styleId="UnresolvedMention">
    <w:name w:val="Unresolved Mention"/>
    <w:basedOn w:val="DefaultParagraphFont"/>
    <w:uiPriority w:val="99"/>
    <w:semiHidden/>
    <w:unhideWhenUsed/>
    <w:rsid w:val="00E26E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nessa.pimenta@espci.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microsoft.com/office/2016/09/relationships/commentsIds" Target="commentsId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A6431BC4-AADC-EC44-934A-090BB1FAEB40}"/>
      </w:docPartPr>
      <w:docPartBody>
        <w:p w:rsidR="00B13CAB" w:rsidRDefault="00484286">
          <w:r w:rsidRPr="008746C8">
            <w:rPr>
              <w:rStyle w:val="PlaceholderText"/>
            </w:rPr>
            <w:t>Click or tap here to enter text.</w:t>
          </w:r>
        </w:p>
      </w:docPartBody>
    </w:docPart>
    <w:docPart>
      <w:docPartPr>
        <w:name w:val="EA50E052BE864F6597AC68C21075F739"/>
        <w:category>
          <w:name w:val="General"/>
          <w:gallery w:val="placeholder"/>
        </w:category>
        <w:types>
          <w:type w:val="bbPlcHdr"/>
        </w:types>
        <w:behaviors>
          <w:behavior w:val="content"/>
        </w:behaviors>
        <w:guid w:val="{C7FF1AC0-FC96-4843-8C7B-648450FEC928}"/>
      </w:docPartPr>
      <w:docPartBody>
        <w:p w:rsidR="00254135" w:rsidRDefault="00484286" w:rsidP="00C816C1">
          <w:pPr>
            <w:pStyle w:val="EA50E052BE864F6597AC68C21075F739"/>
          </w:pPr>
          <w:r w:rsidRPr="008746C8">
            <w:rPr>
              <w:rStyle w:val="PlaceholderText"/>
            </w:rPr>
            <w:t>Click or tap here to enter text.</w:t>
          </w:r>
        </w:p>
      </w:docPartBody>
    </w:docPart>
    <w:docPart>
      <w:docPartPr>
        <w:name w:val="49310E645FCC704A9816168578EC491E"/>
        <w:category>
          <w:name w:val="General"/>
          <w:gallery w:val="placeholder"/>
        </w:category>
        <w:types>
          <w:type w:val="bbPlcHdr"/>
        </w:types>
        <w:behaviors>
          <w:behavior w:val="content"/>
        </w:behaviors>
        <w:guid w:val="{40535811-FBBE-334A-8081-CCC268842BCD}"/>
      </w:docPartPr>
      <w:docPartBody>
        <w:p w:rsidR="0054146C" w:rsidRDefault="00484286" w:rsidP="00254135">
          <w:pPr>
            <w:pStyle w:val="49310E645FCC704A9816168578EC491E"/>
          </w:pPr>
          <w:r w:rsidRPr="008746C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pleSystemUIFont">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350"/>
    <w:rsid w:val="000621BC"/>
    <w:rsid w:val="000F63A0"/>
    <w:rsid w:val="0020618D"/>
    <w:rsid w:val="002220B7"/>
    <w:rsid w:val="00245612"/>
    <w:rsid w:val="00254135"/>
    <w:rsid w:val="00277FFD"/>
    <w:rsid w:val="00304A2A"/>
    <w:rsid w:val="003B0A67"/>
    <w:rsid w:val="003B1E70"/>
    <w:rsid w:val="003C0F48"/>
    <w:rsid w:val="00402D06"/>
    <w:rsid w:val="00484286"/>
    <w:rsid w:val="0054146C"/>
    <w:rsid w:val="00563834"/>
    <w:rsid w:val="00601587"/>
    <w:rsid w:val="00636BF2"/>
    <w:rsid w:val="006C2F88"/>
    <w:rsid w:val="006C7802"/>
    <w:rsid w:val="007318B2"/>
    <w:rsid w:val="00772C69"/>
    <w:rsid w:val="00780075"/>
    <w:rsid w:val="00782238"/>
    <w:rsid w:val="007A0832"/>
    <w:rsid w:val="007B75EA"/>
    <w:rsid w:val="007D0C91"/>
    <w:rsid w:val="007E0F93"/>
    <w:rsid w:val="0080000F"/>
    <w:rsid w:val="00831184"/>
    <w:rsid w:val="00862985"/>
    <w:rsid w:val="00884D7A"/>
    <w:rsid w:val="008E1A84"/>
    <w:rsid w:val="008F15EF"/>
    <w:rsid w:val="009207B6"/>
    <w:rsid w:val="00921745"/>
    <w:rsid w:val="00931FB4"/>
    <w:rsid w:val="009E0AEA"/>
    <w:rsid w:val="009E2EEA"/>
    <w:rsid w:val="00A6739A"/>
    <w:rsid w:val="00A90167"/>
    <w:rsid w:val="00A92A07"/>
    <w:rsid w:val="00AB7C43"/>
    <w:rsid w:val="00B13CAB"/>
    <w:rsid w:val="00B242BE"/>
    <w:rsid w:val="00B24948"/>
    <w:rsid w:val="00B677ED"/>
    <w:rsid w:val="00B75CC3"/>
    <w:rsid w:val="00C050C7"/>
    <w:rsid w:val="00C254AD"/>
    <w:rsid w:val="00C56057"/>
    <w:rsid w:val="00C67762"/>
    <w:rsid w:val="00C77E7F"/>
    <w:rsid w:val="00C816C1"/>
    <w:rsid w:val="00C8182E"/>
    <w:rsid w:val="00C925AC"/>
    <w:rsid w:val="00CE3EDF"/>
    <w:rsid w:val="00D479B2"/>
    <w:rsid w:val="00D65357"/>
    <w:rsid w:val="00DD4350"/>
    <w:rsid w:val="00DD4C6B"/>
    <w:rsid w:val="00E012ED"/>
    <w:rsid w:val="00E0258A"/>
    <w:rsid w:val="00E030C2"/>
    <w:rsid w:val="00E645C6"/>
    <w:rsid w:val="00EB0E3F"/>
    <w:rsid w:val="00F946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E3EDF"/>
    <w:rPr>
      <w:color w:val="666666"/>
    </w:rPr>
  </w:style>
  <w:style w:type="paragraph" w:customStyle="1" w:styleId="EA50E052BE864F6597AC68C21075F739">
    <w:name w:val="EA50E052BE864F6597AC68C21075F739"/>
    <w:rsid w:val="00C816C1"/>
    <w:pPr>
      <w:spacing w:line="259" w:lineRule="auto"/>
    </w:pPr>
    <w:rPr>
      <w:kern w:val="0"/>
      <w:sz w:val="22"/>
      <w:szCs w:val="22"/>
      <w:lang w:val="fr-FR" w:eastAsia="fr-FR"/>
      <w14:ligatures w14:val="none"/>
    </w:rPr>
  </w:style>
  <w:style w:type="paragraph" w:customStyle="1" w:styleId="49310E645FCC704A9816168578EC491E">
    <w:name w:val="49310E645FCC704A9816168578EC491E"/>
    <w:rsid w:val="002541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52DAB7AC-DE5A-2E42-8463-FE6DAFA3B4D2}">
  <we:reference id="wa104382081" version="1.55.1.0" store="en-US" storeType="omex"/>
  <we:alternateReferences>
    <we:reference id="WA104382081" version="1.55.1.0" store="" storeType="omex"/>
  </we:alternateReferences>
  <we:properties>
    <we:property name="MENDELEY_BIBLIOGRAPHY_IS_DIRTY" value="true"/>
    <we:property name="MENDELEY_BIBLIOGRAPHY_LAST_MODIFIED" value="1775645330838"/>
    <we:property name="MENDELEY_CITATIONS" value="[{&quot;citationID&quot;:&quot;MENDELEY_CITATION_afa1f154-f905-4745-8180-3b2407140529&quot;,&quot;properties&quot;:{&quot;noteIndex&quot;:0},&quot;isEdited&quot;:false,&quot;manualOverride&quot;:{&quot;isManuallyOverridden&quot;:false,&quot;citeprocText&quot;:&quot;&lt;sup&gt;1, 2&lt;/sup&gt;&quot;,&quot;manualOverrideText&quot;:&quot;&quot;},&quot;citationTag&quot;:&quot;MENDELEY_CITATION_v3_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&quot;,&quot;citationItems&quot;:[{&quot;id&quot;:&quot;1aa3c058-0783-3b56-a513-a52c370be268&quot;,&quot;itemData&quot;:{&quot;type&quot;:&quot;article&quot;,&quot;id&quot;:&quot;1aa3c058-0783-3b56-a513-a52c370be268&quot;,&quot;title&quot;:&quot;An overview of proton exchange membranes for fuel cells: Materials and manufacturing&quot;,&quot;author&quot;:[{&quot;family&quot;:&quot;Ahmad&quot;,&quot;given&quot;:&quot;Shahbaz&quot;,&quot;parse-names&quot;:false,&quot;dropping-particle&quot;:&quot;&quot;,&quot;non-dropping-particle&quot;:&quot;&quot;},{&quot;family&quot;:&quot;Nawaz&quot;,&quot;given&quot;:&quot;Tahir&quot;,&quot;parse-names&quot;:false,&quot;dropping-particle&quot;:&quot;&quot;,&quot;non-dropping-particle&quot;:&quot;&quot;},{&quot;family&quot;:&quot;Ali&quot;,&quot;given&quot;:&quot;Asghar&quot;,&quot;parse-names&quot;:false,&quot;dropping-particle&quot;:&quot;&quot;,&quot;non-dropping-particle&quot;:&quot;&quot;},{&quot;family&quot;:&quot;Orhan&quot;,&quot;given&quot;:&quot;Mehmet Fatih&quot;,&quot;parse-names&quot;:false,&quot;dropping-particle&quot;:&quot;&quot;,&quot;non-dropping-particle&quot;:&quot;&quot;},{&quot;family&quot;:&quot;Samreen&quot;,&quot;given&quot;:&quot;Ayesha&quot;,&quot;parse-names&quot;:false,&quot;dropping-particle&quot;:&quot;&quot;,&quot;non-dropping-particle&quot;:&quot;&quot;},{&quot;family&quot;:&quot;Kannan&quot;,&quot;given&quot;:&quot;Arunachala M.&quot;,&quot;parse-names&quot;:false,&quot;dropping-particle&quot;:&quot;&quot;,&quot;non-dropping-particle&quot;:&quot;&quot;}],&quot;container-title&quot;:&quot;International Journal of Hydrogen Energy&quot;,&quot;container-title-short&quot;:&quot;Int. J. Hydrogen Energy&quot;,&quot;DOI&quot;:&quot;10.1016/j.ijhydene.2022.04.099&quot;,&quot;ISSN&quot;:&quot;03603199&quot;,&quot;issued&quot;:{&quot;date-parts&quot;:[[2022,5,22]]},&quot;page&quot;:&quot;19086-19131&quot;,&quot;abstract&quot;:&quot;Due to their efficient and cleaner operation nature, proton exchange membrane fuel cells are considered energy conversion devices for various applications including transportation. However, the high manufacturing cost of the fuel cell system components remains the main barrier to their general acceptance and commercialization. The main strategy for lowering the cost of fuel cells which is critical for their general acceptance as alternative energy sources in a variety of applications is to lower the cost of the electrolyte and catalyst. An electrolyte is one of the most important components in the fuel cell and a major contributor to the cost (&gt;$500/m2 for commercial Nafion® series). Nafion is widely used as an electrolyte in PEMs, but it has some limitations in addition to high costs such as low proton conductivity, high-temperature performance degradation, and high fuel crossover. Therefore, the development and manufacturing of low-cost and high-performance electrolyte membranes with higher conductivity (∼0.1 S·cm −1) at a wider temperature range is a top priority in the scientific community. Recent years have seen extensive research on the preparation, modification, and properties of PEMs such as non-Nafion membranes (SPI, PBI, polystyrene, polyphosphazene, SPAEK, SPEEK, SPAS, SPEN), and their composites by incorporating functionalized CNTs, GO as fillers to overcome their drawbacks. This paper provides a comprehensive review of membrane materials and manufacturing with a focus on PEMs. In particular, the review brings out the basic mechanism involved in proton conduction, important requirements, historical background, contending technologies, types, advantages and disadvantages, current developments, future goals, and directions design aspects related to thermodynamic and electrochemical principles, system assessment parameters, and the prospects and outlook.&quot;,&quot;publisher&quot;:&quot;Elsevier Ltd&quot;,&quot;issue&quot;:&quot;44&quot;,&quot;volume&quot;:&quot;47&quot;},&quot;isTemporary&quot;:false},{&quot;id&quot;:&quot;dee249d3-ed9c-3ce8-8db9-3f708f33eed0&quot;,&quot;itemData&quot;:{&quot;type&quot;:&quot;article&quot;,&quot;id&quot;:&quot;dee249d3-ed9c-3ce8-8db9-3f708f33eed0&quot;,&quot;title&quot;:&quot;Hydrogen as an energy vector&quot;,&quot;author&quot;:[{&quot;family&quot;:&quot;Abdin&quot;,&quot;given&quot;:&quot;Zainul&quot;,&quot;parse-names&quot;:false,&quot;dropping-particle&quot;:&quot;&quot;,&quot;non-dropping-particle&quot;:&quot;&quot;},{&quot;family&quot;:&quot;Zafaranloo&quot;,&quot;given&quot;:&quot;Ali&quot;,&quot;parse-names&quot;:false,&quot;dropping-particle&quot;:&quot;&quot;,&quot;non-dropping-particle&quot;:&quot;&quot;},{&quot;family&quot;:&quot;Rafiee&quot;,&quot;given&quot;:&quot;Ahmad&quot;,&quot;parse-names&quot;:false,&quot;dropping-particle&quot;:&quot;&quot;,&quot;non-dropping-particle&quot;:&quot;&quot;},{&quot;family&quot;:&quot;Mérida&quot;,&quot;given&quot;:&quot;Walter&quot;,&quot;parse-names&quot;:false,&quot;dropping-particle&quot;:&quot;&quot;,&quot;non-dropping-particle&quot;:&quot;&quot;},{&quot;family&quot;:&quot;Lipiński&quot;,&quot;given&quot;:&quot;Wojciech&quot;,&quot;parse-names&quot;:false,&quot;dropping-particle&quot;:&quot;&quot;,&quot;non-dropping-particle&quot;:&quot;&quot;},{&quot;family&quot;:&quot;Khalilpour&quot;,&quot;given&quot;:&quot;Kaveh R.&quot;,&quot;parse-names&quot;:false,&quot;dropping-particle&quot;:&quot;&quot;,&quot;non-dropping-particle&quot;:&quot;&quot;}],&quot;container-title&quot;:&quot;Renewable and Sustainable Energy Reviews&quot;,&quot;DOI&quot;:&quot;10.1016/j.rser.2019.109620&quot;,&quot;ISSN&quot;:&quot;18790690&quot;,&quot;issued&quot;:{&quot;date-parts&quot;:[[2020,3,1]]},&quot;abstract&quot;:&quot;Hydrogen is known as a technically viable and benign energy vector for applications ranging from the small-scale power supply in off-grid modes to large-scale chemical energy exports. However, with hydrogen being naturally unavailable in its pure form, traditionally reliant industries such as oil refining and fertilisers have sourced it through emission-intensive gasification and reforming of fossil fuels. Although the deployment of hydrogen as an alternative energy vector has long been discussed, it has not been realised because of the lack of low-cost hydrogen generation and conversion technologies. The recent tipping point in the cost of some renewable energy technologies such as wind and photovoltaics (PV) has mobilised continuing sustained interest in renewable hydrogen through water splitting. This paper presents a critical review of the current state of the arts of hydrogen supply chain as a forwarding energy vector, comprising its resources, generation and storage technologies, demand market, and economics.&quot;,&quot;publisher&quot;:&quot;Elsevier Ltd&quot;,&quot;volume&quot;:&quot;120&quot;,&quot;container-title-short&quot;:&quot;&quot;},&quot;isTemporary&quot;:false}]},{&quot;citationID&quot;:&quot;MENDELEY_CITATION_dbcfcd57-7e7b-4d1c-8e20-a39f8b51766d&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&quot;,&quot;citationItems&quot;:[{&quot;id&quot;:&quot;dee249d3-ed9c-3ce8-8db9-3f708f33eed0&quot;,&quot;itemData&quot;:{&quot;type&quot;:&quot;article&quot;,&quot;id&quot;:&quot;dee249d3-ed9c-3ce8-8db9-3f708f33eed0&quot;,&quot;title&quot;:&quot;Hydrogen as an energy vector&quot;,&quot;author&quot;:[{&quot;family&quot;:&quot;Abdin&quot;,&quot;given&quot;:&quot;Zainul&quot;,&quot;parse-names&quot;:false,&quot;dropping-particle&quot;:&quot;&quot;,&quot;non-dropping-particle&quot;:&quot;&quot;},{&quot;family&quot;:&quot;Zafaranloo&quot;,&quot;given&quot;:&quot;Ali&quot;,&quot;parse-names&quot;:false,&quot;dropping-particle&quot;:&quot;&quot;,&quot;non-dropping-particle&quot;:&quot;&quot;},{&quot;family&quot;:&quot;Rafiee&quot;,&quot;given&quot;:&quot;Ahmad&quot;,&quot;parse-names&quot;:false,&quot;dropping-particle&quot;:&quot;&quot;,&quot;non-dropping-particle&quot;:&quot;&quot;},{&quot;family&quot;:&quot;Mérida&quot;,&quot;given&quot;:&quot;Walter&quot;,&quot;parse-names&quot;:false,&quot;dropping-particle&quot;:&quot;&quot;,&quot;non-dropping-particle&quot;:&quot;&quot;},{&quot;family&quot;:&quot;Lipiński&quot;,&quot;given&quot;:&quot;Wojciech&quot;,&quot;parse-names&quot;:false,&quot;dropping-particle&quot;:&quot;&quot;,&quot;non-dropping-particle&quot;:&quot;&quot;},{&quot;family&quot;:&quot;Khalilpour&quot;,&quot;given&quot;:&quot;Kaveh R.&quot;,&quot;parse-names&quot;:false,&quot;dropping-particle&quot;:&quot;&quot;,&quot;non-dropping-particle&quot;:&quot;&quot;}],&quot;container-title&quot;:&quot;Renewable and Sustainable Energy Reviews&quot;,&quot;DOI&quot;:&quot;10.1016/j.rser.2019.109620&quot;,&quot;ISSN&quot;:&quot;18790690&quot;,&quot;issued&quot;:{&quot;date-parts&quot;:[[2020,3,1]]},&quot;abstract&quot;:&quot;Hydrogen is known as a technically viable and benign energy vector for applications ranging from the small-scale power supply in off-grid modes to large-scale chemical energy exports. However, with hydrogen being naturally unavailable in its pure form, traditionally reliant industries such as oil refining and fertilisers have sourced it through emission-intensive gasification and reforming of fossil fuels. Although the deployment of hydrogen as an alternative energy vector has long been discussed, it has not been realised because of the lack of low-cost hydrogen generation and conversion technologies. The recent tipping point in the cost of some renewable energy technologies such as wind and photovoltaics (PV) has mobilised continuing sustained interest in renewable hydrogen through water splitting. This paper presents a critical review of the current state of the arts of hydrogen supply chain as a forwarding energy vector, comprising its resources, generation and storage technologies, demand market, and economics.&quot;,&quot;publisher&quot;:&quot;Elsevier Ltd&quot;,&quot;volume&quot;:&quot;120&quot;,&quot;container-title-short&quot;:&quot;&quot;},&quot;isTemporary&quot;:false},{&quot;id&quot;:&quot;1aa3c058-0783-3b56-a513-a52c370be268&quot;,&quot;itemData&quot;:{&quot;type&quot;:&quot;article&quot;,&quot;id&quot;:&quot;1aa3c058-0783-3b56-a513-a52c370be268&quot;,&quot;title&quot;:&quot;An overview of proton exchange membranes for fuel cells: Materials and manufacturing&quot;,&quot;author&quot;:[{&quot;family&quot;:&quot;Ahmad&quot;,&quot;given&quot;:&quot;Shahbaz&quot;,&quot;parse-names&quot;:false,&quot;dropping-particle&quot;:&quot;&quot;,&quot;non-dropping-particle&quot;:&quot;&quot;},{&quot;family&quot;:&quot;Nawaz&quot;,&quot;given&quot;:&quot;Tahir&quot;,&quot;parse-names&quot;:false,&quot;dropping-particle&quot;:&quot;&quot;,&quot;non-dropping-particle&quot;:&quot;&quot;},{&quot;family&quot;:&quot;Ali&quot;,&quot;given&quot;:&quot;Asghar&quot;,&quot;parse-names&quot;:false,&quot;dropping-particle&quot;:&quot;&quot;,&quot;non-dropping-particle&quot;:&quot;&quot;},{&quot;family&quot;:&quot;Orhan&quot;,&quot;given&quot;:&quot;Mehmet Fatih&quot;,&quot;parse-names&quot;:false,&quot;dropping-particle&quot;:&quot;&quot;,&quot;non-dropping-particle&quot;:&quot;&quot;},{&quot;family&quot;:&quot;Samreen&quot;,&quot;given&quot;:&quot;Ayesha&quot;,&quot;parse-names&quot;:false,&quot;dropping-particle&quot;:&quot;&quot;,&quot;non-dropping-particle&quot;:&quot;&quot;},{&quot;family&quot;:&quot;Kannan&quot;,&quot;given&quot;:&quot;Arunachala M.&quot;,&quot;parse-names&quot;:false,&quot;dropping-particle&quot;:&quot;&quot;,&quot;non-dropping-particle&quot;:&quot;&quot;}],&quot;container-title&quot;:&quot;International Journal of Hydrogen Energy&quot;,&quot;container-title-short&quot;:&quot;Int. J. Hydrogen Energy&quot;,&quot;DOI&quot;:&quot;10.1016/j.ijhydene.2022.04.099&quot;,&quot;ISSN&quot;:&quot;03603199&quot;,&quot;issued&quot;:{&quot;date-parts&quot;:[[2022,5,22]]},&quot;page&quot;:&quot;19086-19131&quot;,&quot;abstract&quot;:&quot;Due to their efficient and cleaner operation nature, proton exchange membrane fuel cells are considered energy conversion devices for various applications including transportation. However, the high manufacturing cost of the fuel cell system components remains the main barrier to their general acceptance and commercialization. The main strategy for lowering the cost of fuel cells which is critical for their general acceptance as alternative energy sources in a variety of applications is to lower the cost of the electrolyte and catalyst. An electrolyte is one of the most important components in the fuel cell and a major contributor to the cost (&gt;$500/m2 for commercial Nafion® series). Nafion is widely used as an electrolyte in PEMs, but it has some limitations in addition to high costs such as low proton conductivity, high-temperature performance degradation, and high fuel crossover. Therefore, the development and manufacturing of low-cost and high-performance electrolyte membranes with higher conductivity (∼0.1 S·cm −1) at a wider temperature range is a top priority in the scientific community. Recent years have seen extensive research on the preparation, modification, and properties of PEMs such as non-Nafion membranes (SPI, PBI, polystyrene, polyphosphazene, SPAEK, SPEEK, SPAS, SPEN), and their composites by incorporating functionalized CNTs, GO as fillers to overcome their drawbacks. This paper provides a comprehensive review of membrane materials and manufacturing with a focus on PEMs. In particular, the review brings out the basic mechanism involved in proton conduction, important requirements, historical background, contending technologies, types, advantages and disadvantages, current developments, future goals, and directions design aspects related to thermodynamic and electrochemical principles, system assessment parameters, and the prospects and outlook.&quot;,&quot;publisher&quot;:&quot;Elsevier Ltd&quot;,&quot;issue&quot;:&quot;44&quot;,&quot;volume&quot;:&quot;47&quot;},&quot;isTemporary&quot;:false},{&quot;id&quot;:&quot;679c5898-e771-3608-8978-77d21c4cd007&quot;,&quot;itemData&quot;:{&quot;type&quot;:&quot;chapter&quot;,&quot;id&quot;:&quot;679c5898-e771-3608-8978-77d21c4cd007&quot;,&quot;title&quot;:&quot;Fuel Cell Technologies, Applications, and State of the Art. A Reference Guide&quot;,&quot;author&quot;:[{&quot;family&quot;:&quot;Alaswad&quot;,&quot;given&quot;:&quot;A.&quot;,&quot;parse-names&quot;:false,&quot;dropping-particle&quot;:&quot;&quot;,&quot;non-dropping-particle&quot;:&quot;&quot;},{&quot;family&quot;:&quot;Palumbo&quot;,&quot;given&quot;:&quot;A.&quot;,&quot;parse-names&quot;:false,&quot;dropping-particle&quot;:&quot;&quot;,&quot;non-dropping-particle&quot;:&quot;&quot;},{&quot;family&quot;:&quot;Dassisti&quot;,&quot;given&quot;:&quot;M.&quot;,&quot;parse-names&quot;:false,&quot;dropping-particle&quot;:&quot;&quot;,&quot;non-dropping-particle&quot;:&quot;&quot;},{&quot;family&quot;:&quot;Olabi&quot;,&quot;given&quot;:&quot;A.G.&quot;,&quot;parse-names&quot;:false,&quot;dropping-particle&quot;:&quot;&quot;,&quot;non-dropping-particle&quot;:&quot;&quot;}],&quot;container-title&quot;:&quot;Reference Module in Materials Science and Materials Engineering&quot;,&quot;DOI&quot;:&quot;10.1016/b978-0-12-803581-8.04009-1&quot;,&quot;issued&quot;:{&quot;date-parts&quot;:[[2016]]},&quot;abstract&quot;:&quot;The reliance upon fossil fuels is one of the most important problems that we have to deal with nowadays, because using them is highly not sustainable, and leads to serious environmental issues, such as air pollution and global warming, beside its negative effect on the economic security and development. Alternatively, environmental-friendly, sustainable, efficient new power sources are needed. Among all of the different technologies associated with the renewable energy, fuel cell technologies represent one of the most promising ones. In this article, an overview of the technology and its advantages and disadvantages compared with competitive technologies was revealed. Application of different types of fuel cells is covered in the stationary, portable and transport power sectors. Furthermore, a special focus was made on the proton exchange membrane (PEM) fuel cells; in that its structure was studied in detail. The current limitation and promising development in PEM technology were stated.&quot;,&quot;publisher&quot;:&quot;Elsevier&quot;,&quot;container-title-short&quot;:&quot;&quot;},&quot;isTemporary&quot;:false}]},{&quot;citationID&quot;:&quot;MENDELEY_CITATION_67929437-ae91-4fec-9e94-4947bc6d16a9&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&quot;,&quot;citationItems&quot;:[{&quot;id&quot;:&quot;679c5898-e771-3608-8978-77d21c4cd007&quot;,&quot;itemData&quot;:{&quot;type&quot;:&quot;chapter&quot;,&quot;id&quot;:&quot;679c5898-e771-3608-8978-77d21c4cd007&quot;,&quot;title&quot;:&quot;Fuel Cell Technologies, Applications, and State of the Art. A Reference Guide&quot;,&quot;author&quot;:[{&quot;family&quot;:&quot;Alaswad&quot;,&quot;given&quot;:&quot;A.&quot;,&quot;parse-names&quot;:false,&quot;dropping-particle&quot;:&quot;&quot;,&quot;non-dropping-particle&quot;:&quot;&quot;},{&quot;family&quot;:&quot;Palumbo&quot;,&quot;given&quot;:&quot;A.&quot;,&quot;parse-names&quot;:false,&quot;dropping-particle&quot;:&quot;&quot;,&quot;non-dropping-particle&quot;:&quot;&quot;},{&quot;family&quot;:&quot;Dassisti&quot;,&quot;given&quot;:&quot;M.&quot;,&quot;parse-names&quot;:false,&quot;dropping-particle&quot;:&quot;&quot;,&quot;non-dropping-particle&quot;:&quot;&quot;},{&quot;family&quot;:&quot;Olabi&quot;,&quot;given&quot;:&quot;A.G.&quot;,&quot;parse-names&quot;:false,&quot;dropping-particle&quot;:&quot;&quot;,&quot;non-dropping-particle&quot;:&quot;&quot;}],&quot;container-title&quot;:&quot;Reference Module in Materials Science and Materials Engineering&quot;,&quot;DOI&quot;:&quot;10.1016/b978-0-12-803581-8.04009-1&quot;,&quot;issued&quot;:{&quot;date-parts&quot;:[[2016]]},&quot;abstract&quot;:&quot;The reliance upon fossil fuels is one of the most important problems that we have to deal with nowadays, because using them is highly not sustainable, and leads to serious environmental issues, such as air pollution and global warming, beside its negative effect on the economic security and development. Alternatively, environmental-friendly, sustainable, efficient new power sources are needed. Among all of the different technologies associated with the renewable energy, fuel cell technologies represent one of the most promising ones. In this article, an overview of the technology and its advantages and disadvantages compared with competitive technologies was revealed. Application of different types of fuel cells is covered in the stationary, portable and transport power sectors. Furthermore, a special focus was made on the proton exchange membrane (PEM) fuel cells; in that its structure was studied in detail. The current limitation and promising development in PEM technology were stated.&quot;,&quot;publisher&quot;:&quot;Elsevier&quot;,&quot;container-title-short&quot;:&quot;&quot;},&quot;isTemporary&quot;:false},{&quot;id&quot;:&quot;1aa3c058-0783-3b56-a513-a52c370be268&quot;,&quot;itemData&quot;:{&quot;type&quot;:&quot;article&quot;,&quot;id&quot;:&quot;1aa3c058-0783-3b56-a513-a52c370be268&quot;,&quot;title&quot;:&quot;An overview of proton exchange membranes for fuel cells: Materials and manufacturing&quot;,&quot;author&quot;:[{&quot;family&quot;:&quot;Ahmad&quot;,&quot;given&quot;:&quot;Shahbaz&quot;,&quot;parse-names&quot;:false,&quot;dropping-particle&quot;:&quot;&quot;,&quot;non-dropping-particle&quot;:&quot;&quot;},{&quot;family&quot;:&quot;Nawaz&quot;,&quot;given&quot;:&quot;Tahir&quot;,&quot;parse-names&quot;:false,&quot;dropping-particle&quot;:&quot;&quot;,&quot;non-dropping-particle&quot;:&quot;&quot;},{&quot;family&quot;:&quot;Ali&quot;,&quot;given&quot;:&quot;Asghar&quot;,&quot;parse-names&quot;:false,&quot;dropping-particle&quot;:&quot;&quot;,&quot;non-dropping-particle&quot;:&quot;&quot;},{&quot;family&quot;:&quot;Orhan&quot;,&quot;given&quot;:&quot;Mehmet Fatih&quot;,&quot;parse-names&quot;:false,&quot;dropping-particle&quot;:&quot;&quot;,&quot;non-dropping-particle&quot;:&quot;&quot;},{&quot;family&quot;:&quot;Samreen&quot;,&quot;given&quot;:&quot;Ayesha&quot;,&quot;parse-names&quot;:false,&quot;dropping-particle&quot;:&quot;&quot;,&quot;non-dropping-particle&quot;:&quot;&quot;},{&quot;family&quot;:&quot;Kannan&quot;,&quot;given&quot;:&quot;Arunachala M.&quot;,&quot;parse-names&quot;:false,&quot;dropping-particle&quot;:&quot;&quot;,&quot;non-dropping-particle&quot;:&quot;&quot;}],&quot;container-title&quot;:&quot;International Journal of Hydrogen Energy&quot;,&quot;container-title-short&quot;:&quot;Int. J. Hydrogen Energy&quot;,&quot;DOI&quot;:&quot;10.1016/j.ijhydene.2022.04.099&quot;,&quot;ISSN&quot;:&quot;03603199&quot;,&quot;issued&quot;:{&quot;date-parts&quot;:[[2022,5,22]]},&quot;page&quot;:&quot;19086-19131&quot;,&quot;abstract&quot;:&quot;Due to their efficient and cleaner operation nature, proton exchange membrane fuel cells are considered energy conversion devices for various applications including transportation. However, the high manufacturing cost of the fuel cell system components remains the main barrier to their general acceptance and commercialization. The main strategy for lowering the cost of fuel cells which is critical for their general acceptance as alternative energy sources in a variety of applications is to lower the cost of the electrolyte and catalyst. An electrolyte is one of the most important components in the fuel cell and a major contributor to the cost (&gt;$500/m2 for commercial Nafion® series). Nafion is widely used as an electrolyte in PEMs, but it has some limitations in addition to high costs such as low proton conductivity, high-temperature performance degradation, and high fuel crossover. Therefore, the development and manufacturing of low-cost and high-performance electrolyte membranes with higher conductivity (∼0.1 S·cm −1) at a wider temperature range is a top priority in the scientific community. Recent years have seen extensive research on the preparation, modification, and properties of PEMs such as non-Nafion membranes (SPI, PBI, polystyrene, polyphosphazene, SPAEK, SPEEK, SPAS, SPEN), and their composites by incorporating functionalized CNTs, GO as fillers to overcome their drawbacks. This paper provides a comprehensive review of membrane materials and manufacturing with a focus on PEMs. In particular, the review brings out the basic mechanism involved in proton conduction, important requirements, historical background, contending technologies, types, advantages and disadvantages, current developments, future goals, and directions design aspects related to thermodynamic and electrochemical principles, system assessment parameters, and the prospects and outlook.&quot;,&quot;publisher&quot;:&quot;Elsevier Ltd&quot;,&quot;issue&quot;:&quot;44&quot;,&quot;volume&quot;:&quot;47&quot;},&quot;isTemporary&quot;:false},{&quot;id&quot;:&quot;dee249d3-ed9c-3ce8-8db9-3f708f33eed0&quot;,&quot;itemData&quot;:{&quot;type&quot;:&quot;article&quot;,&quot;id&quot;:&quot;dee249d3-ed9c-3ce8-8db9-3f708f33eed0&quot;,&quot;title&quot;:&quot;Hydrogen as an energy vector&quot;,&quot;author&quot;:[{&quot;family&quot;:&quot;Abdin&quot;,&quot;given&quot;:&quot;Zainul&quot;,&quot;parse-names&quot;:false,&quot;dropping-particle&quot;:&quot;&quot;,&quot;non-dropping-particle&quot;:&quot;&quot;},{&quot;family&quot;:&quot;Zafaranloo&quot;,&quot;given&quot;:&quot;Ali&quot;,&quot;parse-names&quot;:false,&quot;dropping-particle&quot;:&quot;&quot;,&quot;non-dropping-particle&quot;:&quot;&quot;},{&quot;family&quot;:&quot;Rafiee&quot;,&quot;given&quot;:&quot;Ahmad&quot;,&quot;parse-names&quot;:false,&quot;dropping-particle&quot;:&quot;&quot;,&quot;non-dropping-particle&quot;:&quot;&quot;},{&quot;family&quot;:&quot;Mérida&quot;,&quot;given&quot;:&quot;Walter&quot;,&quot;parse-names&quot;:false,&quot;dropping-particle&quot;:&quot;&quot;,&quot;non-dropping-particle&quot;:&quot;&quot;},{&quot;family&quot;:&quot;Lipiński&quot;,&quot;given&quot;:&quot;Wojciech&quot;,&quot;parse-names&quot;:false,&quot;dropping-particle&quot;:&quot;&quot;,&quot;non-dropping-particle&quot;:&quot;&quot;},{&quot;family&quot;:&quot;Khalilpour&quot;,&quot;given&quot;:&quot;Kaveh R.&quot;,&quot;parse-names&quot;:false,&quot;dropping-particle&quot;:&quot;&quot;,&quot;non-dropping-particle&quot;:&quot;&quot;}],&quot;container-title&quot;:&quot;Renewable and Sustainable Energy Reviews&quot;,&quot;DOI&quot;:&quot;10.1016/j.rser.2019.109620&quot;,&quot;ISSN&quot;:&quot;18790690&quot;,&quot;issued&quot;:{&quot;date-parts&quot;:[[2020,3,1]]},&quot;abstract&quot;:&quot;Hydrogen is known as a technically viable and benign energy vector for applications ranging from the small-scale power supply in off-grid modes to large-scale chemical energy exports. However, with hydrogen being naturally unavailable in its pure form, traditionally reliant industries such as oil refining and fertilisers have sourced it through emission-intensive gasification and reforming of fossil fuels. Although the deployment of hydrogen as an alternative energy vector has long been discussed, it has not been realised because of the lack of low-cost hydrogen generation and conversion technologies. The recent tipping point in the cost of some renewable energy technologies such as wind and photovoltaics (PV) has mobilised continuing sustained interest in renewable hydrogen through water splitting. This paper presents a critical review of the current state of the arts of hydrogen supply chain as a forwarding energy vector, comprising its resources, generation and storage technologies, demand market, and economics.&quot;,&quot;publisher&quot;:&quot;Elsevier Ltd&quot;,&quot;volume&quot;:&quot;120&quot;,&quot;container-title-short&quot;:&quot;&quot;},&quot;isTemporary&quot;:false},{&quot;id&quot;:&quot;0f20b54f-f801-30b2-b048-24f4f735bd9e&quot;,&quot;itemData&quot;:{&quot;type&quot;:&quot;article-journal&quot;,&quot;id&quot;:&quot;0f20b54f-f801-30b2-b048-24f4f735bd9e&quot;,&quot;title&quot;:&quot;Effect of preparative parameters on the characteristic of poly(vinylidene fluoride)-based microporous layer for proton exchange membrane fuel cells&quot;,&quot;author&quot;:[{&quot;family&quot;:&quot;Ong&quot;,&quot;given&quot;:&quot;Ai Lien&quot;,&quot;parse-names&quot;:false,&quot;dropping-particle&quot;:&quot;&quot;,&quot;non-dropping-particle&quot;:&quot;&quot;},{&quot;family&quot;:&quot;Bottino&quot;,&quot;given&quot;:&quot;Aldo&quot;,&quot;parse-names&quot;:false,&quot;dropping-particle&quot;:&quot;&quot;,&quot;non-dropping-particle&quot;:&quot;&quot;},{&quot;family&quot;:&quot;Capannelli&quot;,&quot;given&quot;:&quot;Gustavo&quot;,&quot;parse-names&quot;:false,&quot;dropping-particle&quot;:&quot;&quot;,&quot;non-dropping-particle&quot;:&quot;&quot;},{&quot;family&quot;:&quot;Comite&quot;,&quot;given&quot;:&quot;Antonio&quot;,&quot;parse-names&quot;:false,&quot;dropping-particle&quot;:&quot;&quot;,&quot;non-dropping-particle&quot;:&quot;&quot;}],&quot;container-title&quot;:&quot;Journal of Power Sources&quot;,&quot;container-title-short&quot;:&quot;J. Power Sources&quot;,&quot;DOI&quot;:&quot;10.1016/j.jpowsour.2008.04.064&quot;,&quot;ISSN&quot;:&quot;03787753&quot;,&quot;issued&quot;:{&quot;date-parts&quot;:[[2008]]},&quot;page&quot;:&quot;62-68&quot;,&quot;abstract&quot;:&quot;The effect of preparative parameters on the characteristic of PVDF-based microporous layers (MPL) for proton exchange membrane (PEM) fuel cell was investigated. Physical properties of MPL involving electrical resistance, gas permeability and microstructure were examined. The results show that the characteristics of MPL were affected by preparative parameters, such as PVDF concentration, type of electrically conductive filler and its loading, PVDF/electrically conductive filler ratio, as well as type of PVDF solvent. The PEM fuel cell performance test demonstrates that the obtained MPL has a great potential and interest for further study and development. © 2008.&quot;,&quot;issue&quot;:&quot;1&quot;,&quot;volume&quot;:&quot;183&quot;},&quot;isTemporary&quot;:false},{&quot;id&quot;:&quot;b71bd27b-67e8-35f5-b9b0-6bbb3560ad74&quot;,&quot;itemData&quot;:{&quot;type&quot;:&quot;article-journal&quot;,&quot;id&quot;:&quot;b71bd27b-67e8-35f5-b9b0-6bbb3560ad74&quot;,&quot;title&quot;:&quot;Fuel processing for low-temperature and high-temperature fuel cells\nChallenges, and opportunities for sustainable development in the 21st century&quot;,&quot;author&quot;:[{&quot;family&quot;:&quot;Chunshan Song&quot;,&quot;given&quot;:&quot;&quot;,&quot;parse-names&quot;:false,&quot;dropping-particle&quot;:&quot;&quot;,&quot;non-dropping-particle&quot;:&quot;&quot;}],&quot;container-title&quot;:&quot;Catalysis Today&quot;,&quot;container-title-short&quot;:&quot;Catal. Today&quot;,&quot;accessed&quot;:{&quot;date-parts&quot;:[[2026,2,12]]},&quot;DOI&quot;:&quot;10.1016/S0920-5861(02)00231-6&quot;,&quot;URL&quot;:&quot;https://www.sciencedirect.com/science/article/pii/S0920586102002316&quot;,&quot;issued&quot;:{&quot;date-parts&quot;:[[2002,12,1]]},&quot;page&quot;:&quot;17-49&quot;,&quot;abstract&quot;:&quot;Review of fuel processing strategies for low- and high-temperature fuel cells, emphasizing efficiency gains, reforming routes, sulfur removal, water–gas shift, and deep CO cleanup needs for PEMFCs&quot;,&quot;issue&quot;:&quot;1–2&quot;,&quot;volume&quot;:&quot;77&quot;},&quot;isTemporary&quot;:false}]},{&quot;citationID&quot;:&quot;MENDELEY_CITATION_4baa91e2-7670-4149-9755-bfdb489b20e0&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&quot;,&quot;citationItems&quot;:[{&quot;id&quot;:&quot;d7117c00-905f-3ff9-9fc0-78c4ce1daf2d&quot;,&quot;itemData&quot;:{&quot;type&quot;:&quot;article&quot;,&quot;id&quot;:&quot;d7117c00-905f-3ff9-9fc0-78c4ce1daf2d&quot;,&quot;title&quot;:&quot;A review of proton exchange membrane fuel cell water management: Membrane electrode assembly&quot;,&quot;author&quot;:[{&quot;family&quot;:&quot;Liu&quot;,&quot;given&quot;:&quot;Qingshan&quot;,&quot;parse-names&quot;:false,&quot;dropping-particle&quot;:&quot;&quot;,&quot;non-dropping-particle&quot;:&quot;&quot;},{&quot;family&quot;:&quot;Lan&quot;,&quot;given&quot;:&quot;Fengchong&quot;,&quot;parse-names&quot;:false,&quot;dropping-particle&quot;:&quot;&quot;,&quot;non-dropping-particle&quot;:&quot;&quot;},{&quot;family&quot;:&quot;Chen&quot;,&quot;given&quot;:&quot;Jiqing&quot;,&quot;parse-names&quot;:false,&quot;dropping-particle&quot;:&quot;&quot;,&quot;non-dropping-particle&quot;:&quot;&quot;},{&quot;family&quot;:&quot;Zeng&quot;,&quot;given&quot;:&quot;Changjing&quot;,&quot;parse-names&quot;:false,&quot;dropping-particle&quot;:&quot;&quot;,&quot;non-dropping-particle&quot;:&quot;&quot;},{&quot;family&quot;:&quot;Wang&quot;,&quot;given&quot;:&quot;Junfeng&quot;,&quot;parse-names&quot;:false,&quot;dropping-particle&quot;:&quot;&quot;,&quot;non-dropping-particle&quot;:&quot;&quot;}],&quot;container-title&quot;:&quot;Journal of Power Sources&quot;,&quot;container-title-short&quot;:&quot;J. Power Sources&quot;,&quot;DOI&quot;:&quot;10.1016/j.jpowsour.2021.230723&quot;,&quot;ISSN&quot;:&quot;03787753&quot;,&quot;issued&quot;:{&quot;date-parts&quot;:[[2022,1,1]]},&quot;abstract&quot;:&quot;This review concentrated on proton exchange membrane fuel cell (PEMFC) water management, which introduces the latest research contents and progresses on membrane electrode assembly (MEA) components, and summarizes the influencing factors about the properties of them. The PEMFC's core component is MEA which consists of proton exchange membrane, catalyst layer, microporous layer and carbon fiber paper. The properties of each component have significant impacts on the fuel cell (FC) performance, and there will be strong interactions between some properties. Therefore, the FC performance is determined by the properties of each component and their interactions. It is the basis for the design of the high-performance FCs to clarify the influence mechanism of various properties and their interactions on the FC performance, but there is currently no summary on this aspect. Therefore, the conclusions about the same component or property drawn from all literatures are sorted and combined, so that we can intuitively know which literatures have studied and reached the conclusions, and comprehensively realize the influence mechanism of a certain property. Based on the development and achievement of each component in some aspects, this article makes some predictions and discussions on the future research direction and development prospects of each component.&quot;,&quot;publisher&quot;:&quot;Elsevier B.V.&quot;,&quot;volume&quot;:&quot;517&quot;},&quot;isTemporary&quot;:false}]},{&quot;citationID&quot;:&quot;MENDELEY_CITATION_940e62c6-ab04-4966-9003-8c05e1c3b775&quot;,&quot;properties&quot;:{&quot;noteIndex&quot;:0},&quot;isEdited&quot;:false,&quot;manualOverride&quot;:{&quot;isManuallyOverridden&quot;:false,&quot;citeprocText&quot;:&quot;&lt;sup&gt;6, 7&lt;/sup&gt;&quot;,&quot;manualOverrideText&quot;:&quot;&quot;},&quot;citationTag&quot;:&quot;MENDELEY_CITATION_v3_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&quot;,&quot;citationItems&quot;:[{&quot;id&quot;:&quot;d7117c00-905f-3ff9-9fc0-78c4ce1daf2d&quot;,&quot;itemData&quot;:{&quot;type&quot;:&quot;article&quot;,&quot;id&quot;:&quot;d7117c00-905f-3ff9-9fc0-78c4ce1daf2d&quot;,&quot;title&quot;:&quot;A review of proton exchange membrane fuel cell water management: Membrane electrode assembly&quot;,&quot;author&quot;:[{&quot;family&quot;:&quot;Liu&quot;,&quot;given&quot;:&quot;Qingshan&quot;,&quot;parse-names&quot;:false,&quot;dropping-particle&quot;:&quot;&quot;,&quot;non-dropping-particle&quot;:&quot;&quot;},{&quot;family&quot;:&quot;Lan&quot;,&quot;given&quot;:&quot;Fengchong&quot;,&quot;parse-names&quot;:false,&quot;dropping-particle&quot;:&quot;&quot;,&quot;non-dropping-particle&quot;:&quot;&quot;},{&quot;family&quot;:&quot;Chen&quot;,&quot;given&quot;:&quot;Jiqing&quot;,&quot;parse-names&quot;:false,&quot;dropping-particle&quot;:&quot;&quot;,&quot;non-dropping-particle&quot;:&quot;&quot;},{&quot;family&quot;:&quot;Zeng&quot;,&quot;given&quot;:&quot;Changjing&quot;,&quot;parse-names&quot;:false,&quot;dropping-particle&quot;:&quot;&quot;,&quot;non-dropping-particle&quot;:&quot;&quot;},{&quot;family&quot;:&quot;Wang&quot;,&quot;given&quot;:&quot;Junfeng&quot;,&quot;parse-names&quot;:false,&quot;dropping-particle&quot;:&quot;&quot;,&quot;non-dropping-particle&quot;:&quot;&quot;}],&quot;container-title&quot;:&quot;Journal of Power Sources&quot;,&quot;container-title-short&quot;:&quot;J. Power Sources&quot;,&quot;DOI&quot;:&quot;10.1016/j.jpowsour.2021.230723&quot;,&quot;ISSN&quot;:&quot;03787753&quot;,&quot;issued&quot;:{&quot;date-parts&quot;:[[2022,1,1]]},&quot;abstract&quot;:&quot;This review concentrated on proton exchange membrane fuel cell (PEMFC) water management, which introduces the latest research contents and progresses on membrane electrode assembly (MEA) components, and summarizes the influencing factors about the properties of them. The PEMFC's core component is MEA which consists of proton exchange membrane, catalyst layer, microporous layer and carbon fiber paper. The properties of each component have significant impacts on the fuel cell (FC) performance, and there will be strong interactions between some properties. Therefore, the FC performance is determined by the properties of each component and their interactions. It is the basis for the design of the high-performance FCs to clarify the influence mechanism of various properties and their interactions on the FC performance, but there is currently no summary on this aspect. Therefore, the conclusions about the same component or property drawn from all literatures are sorted and combined, so that we can intuitively know which literatures have studied and reached the conclusions, and comprehensively realize the influence mechanism of a certain property. Based on the development and achievement of each component in some aspects, this article makes some predictions and discussions on the future research direction and development prospects of each component.&quot;,&quot;publisher&quot;:&quot;Elsevier B.V.&quot;,&quot;volume&quot;:&quot;517&quot;},&quot;isTemporary&quot;:false},{&quot;id&quot;:&quot;ddfad5f5-dab2-3915-aee0-70a9d47e7374&quot;,&quot;itemData&quot;:{&quot;type&quot;:&quot;article&quot;,&quot;id&quot;:&quot;ddfad5f5-dab2-3915-aee0-70a9d47e7374&quot;,&quot;title&quot;:&quot;Recent advances in MOFs-based proton exchange membranes&quot;,&quot;author&quot;:[{&quot;family&quot;:&quot;Liu&quot;,&quot;given&quot;:&quot;Ya Ru&quot;,&quot;parse-names&quot;:false,&quot;dropping-particle&quot;:&quot;&quot;,&quot;non-dropping-particle&quot;:&quot;&quot;},{&quot;family&quot;:&quot;Chen&quot;,&quot;given&quot;:&quot;Yi Yang&quot;,&quot;parse-names&quot;:false,&quot;dropping-particle&quot;:&quot;&quot;,&quot;non-dropping-particle&quot;:&quot;&quot;},{&quot;family&quot;:&quot;Zhuang&quot;,&quot;given&quot;:&quot;Qi&quot;,&quot;parse-names&quot;:false,&quot;dropping-particle&quot;:&quot;&quot;,&quot;non-dropping-particle&quot;:&quot;&quot;},{&quot;family&quot;:&quot;Li&quot;,&quot;given&quot;:&quot;Gang&quot;,&quot;parse-names&quot;:false,&quot;dropping-particle&quot;:&quot;&quot;,&quot;non-dropping-particle&quot;:&quot;&quot;}],&quot;container-title&quot;:&quot;Coordination Chemistry Reviews&quot;,&quot;container-title-short&quot;:&quot;Coord. Chem. Rev.&quot;,&quot;DOI&quot;:&quot;10.1016/j.ccr.2022.214740&quot;,&quot;ISSN&quot;:&quot;00108545&quot;,&quot;issued&quot;:{&quot;date-parts&quot;:[[2022,11,15]]},&quot;abstract&quot;:&quot;To overcome the defects of traditional proton exchange membranes (PEMs) (Nafion and Nafion-based membranes, etc.), the introduction of proton-conducting MOFs with performance advantages into the PEM system is a smart strategy, many exciting research results have emerged one after another in recent years. For the convenience of researchers and to explore trends for future development, in this review. MOF-based PEMs are divided into the mixed-matrix membranes using MOFs as fillers and PEMs formed by MOFs directly based on different film-forming methods, and the properties of these PEMs are concluded. The following aspects were focused on the preparation strategies and techniques, stability (covering thermal-, water-, chemical-, and mechanical stabilities, etc.), proton conductive properties under damp or anhydrous conditions, and proton conduction mechanism, and structure–activity relationship. Finally, the prospects and challenges of future research are highlighted.&quot;,&quot;publisher&quot;:&quot;Elsevier B.V.&quot;,&quot;volume&quot;:&quot;471&quot;},&quot;isTemporary&quot;:false}]},{&quot;citationID&quot;:&quot;MENDELEY_CITATION_b95120b2-2f2a-4136-8cf3-6f1817892b48&quot;,&quot;properties&quot;:{&quot;noteIndex&quot;:0},&quot;isEdited&quot;:false,&quot;manualOverride&quot;:{&quot;isManuallyOverridden&quot;:false,&quot;citeprocText&quot;:&quot;&lt;sup&gt;8, 9&lt;/sup&gt;&quot;,&quot;manualOverrideText&quot;:&quot;&quot;},&quot;citationTag&quot;:&quot;MENDELEY_CITATION_v3_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&quot;,&quot;citationItems&quot;:[{&quot;id&quot;:&quot;e85c5480-aac1-36fb-a59f-b1daf1c92a49&quot;,&quot;itemData&quot;:{&quot;type&quot;:&quot;article-journal&quot;,&quot;id&quot;:&quot;e85c5480-aac1-36fb-a59f-b1daf1c92a49&quot;,&quot;title&quot;:&quot;State of understanding of Nafion&quot;,&quot;author&quot;:[{&quot;family&quot;:&quot;Mauritz&quot;,&quot;given&quot;:&quot;Kenneth A.&quot;,&quot;parse-names&quot;:false,&quot;dropping-particle&quot;:&quot;&quot;,&quot;non-dropping-particle&quot;:&quot;&quot;},{&quot;family&quot;:&quot;Moore&quot;,&quot;given&quot;:&quot;Robert B.&quot;,&quot;parse-names&quot;:false,&quot;dropping-particle&quot;:&quot;&quot;,&quot;non-dropping-particle&quot;:&quot;&quot;}],&quot;container-title&quot;:&quot;Chemical Reviews&quot;,&quot;container-title-short&quot;:&quot;Chem. Rev.&quot;,&quot;DOI&quot;:&quot;10.1021/cr0207123&quot;,&quot;ISSN&quot;:&quot;00092665&quot;,&quot;PMID&quot;:&quot;15669162&quot;,&quot;issued&quot;:{&quot;date-parts&quot;:[[2004]]},&quot;page&quot;:&quot;4535-4585&quot;,&quot;issue&quot;:&quot;10&quot;,&quot;volume&quot;:&quot;104&quot;},&quot;isTemporary&quot;:false},{&quot;id&quot;:&quot;166403ce-3594-3d1b-85da-c667e87db17f&quot;,&quot;itemData&quot;:{&quot;type&quot;:&quot;article&quot;,&quot;id&quot;:&quot;166403ce-3594-3d1b-85da-c667e87db17f&quot;,&quot;title&quot;:&quot;Membrane-based electrolysis for hydrogen production: A review&quot;,&quot;author&quot;:[{&quot;family&quot;:&quot;Ahmad Kamaroddin&quot;,&quot;given&quot;:&quot;Mohd Fadhzir&quot;,&quot;parse-names&quot;:false,&quot;dropping-particle&quot;:&quot;&quot;,&quot;non-dropping-particle&quot;:&quot;&quot;},{&quot;family&quot;:&quot;Sabli&quot;,&quot;given&quot;:&quot;Nordin&quot;,&quot;parse-names&quot;:false,&quot;dropping-particle&quot;:&quot;&quot;,&quot;non-dropping-particle&quot;:&quot;&quot;},{&quot;family&quot;:&quot;Tuan Abdullah&quot;,&quot;given&quot;:&quot;Tuan Amran&quot;,&quot;parse-names&quot;:false,&quot;dropping-particle&quot;:&quot;&quot;,&quot;non-dropping-particle&quot;:&quot;&quot;},{&quot;family&quot;:&quot;Siajam&quot;,&quot;given&quot;:&quot;Shamsul Izhar&quot;,&quot;parse-names&quot;:false,&quot;dropping-particle&quot;:&quot;&quot;,&quot;non-dropping-particle&quot;:&quot;&quot;},{&quot;family&quot;:&quot;Abdullah&quot;,&quot;given&quot;:&quot;Luqman Chuah&quot;,&quot;parse-names&quot;:false,&quot;dropping-particle&quot;:&quot;&quot;,&quot;non-dropping-particle&quot;:&quot;&quot;},{&quot;family&quot;:&quot;Abdul Jalil&quot;,&quot;given&quot;:&quot;Aishah&quot;,&quot;parse-names&quot;:false,&quot;dropping-particle&quot;:&quot;&quot;,&quot;non-dropping-particle&quot;:&quot;&quot;},{&quot;family&quot;:&quot;Ahmad&quot;,&quot;given&quot;:&quot;Arshad&quot;,&quot;parse-names&quot;:false,&quot;dropping-particle&quot;:&quot;&quot;,&quot;non-dropping-particle&quot;:&quot;&quot;}],&quot;container-title&quot;:&quot;Membranes&quot;,&quot;container-title-short&quot;:&quot;Membranes (Basel).&quot;,&quot;DOI&quot;:&quot;10.3390/membranes11110810&quot;,&quot;ISSN&quot;:&quot;20770375&quot;,&quot;issued&quot;:{&quot;date-parts&quot;:[[2021,11,1]]},&quot;abstract&quot;:&quot;Hydrogen is a zero-carbon footprint energy source with high energy density that could be the basis of future energy systems. Membrane-based water electrolysis is one means by which to produce high-purity and sustainable hydrogen. It is important that the scientific community focus on developing electrolytic hydrogen systems which match available energy sources. In this review, various types of water splitting technologies, and membrane selection for electrolyzers, are discussed. We highlight the basic principles, recent studies, and achievements in membrane-based electrolysis for hydrogen production. Previously, the Nafion™ membrane was the gold standard for PEM electrolyzers, but today, cheaper and more effective membranes are favored. In this paper, CuCl–HCl electrolysis and its operating parameters are summarized. Additionally, a summary is presented of hydrogen production by water splitting, including a discussion of the advantages, disadvantages, and efficiencies of the relevant technologies. Nonetheless, the development of cost-effective and efficient hydrogen production technologies requires a significant amount of study, especially in terms of optimizing the operation parameters affecting the hydrogen output. Therefore, herein we address the challenges, prospects, and future trends in this field of research, and make critical suggestions regarding the implementation of comprehensive membrane-based electrolytic systems.&quot;,&quot;publisher&quot;:&quot;MDPI&quot;,&quot;issue&quot;:&quot;11&quot;,&quot;volume&quot;:&quot;11&quot;},&quot;isTemporary&quot;:false}]},{&quot;citationID&quot;:&quot;MENDELEY_CITATION_753fb81e-62b6-480a-94da-2a9ea3ffd176&quot;,&quot;properties&quot;:{&quot;noteIndex&quot;:0},&quot;isEdited&quot;:false,&quot;manualOverride&quot;:{&quot;isManuallyOverridden&quot;:false,&quot;citeprocText&quot;:&quot;&lt;sup&gt;10–12&lt;/sup&gt;&quot;,&quot;manualOverrideText&quot;:&quot;&quot;},&quot;citationTag&quot;:&quot;MENDELEY_CITATION_v3_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&quot;,&quot;citationItems&quot;:[{&quot;id&quot;:&quot;e0b0ad99-d2c2-328e-b7c6-4fff2290ca69&quot;,&quot;itemData&quot;:{&quot;type&quot;:&quot;article-journal&quot;,&quot;id&quot;:&quot;e0b0ad99-d2c2-328e-b7c6-4fff2290ca69&quot;,&quot;title&quot;:&quot;Rational designs for highly proton-conductive metal-organic frameworks&quot;,&quot;author&quot;:[{&quot;family&quot;:&quot;Sadakiyo&quot;,&quot;given&quot;:&quot;Masaaki&quot;,&quot;parse-names&quot;:false,&quot;dropping-particle&quot;:&quot;&quot;,&quot;non-dropping-particle&quot;:&quot;&quot;},{&quot;family&quot;:&quot;Yamada&quot;,&quot;given&quot;:&quot;Teppei&quot;,&quot;parse-names&quot;:false,&quot;dropping-particle&quot;:&quot;&quot;,&quot;non-dropping-particle&quot;:&quot;&quot;},{&quot;family&quot;:&quot;Kitagawa&quot;,&quot;given&quot;:&quot;Hiroshi&quot;,&quot;parse-names&quot;:false,&quot;dropping-particle&quot;:&quot;&quot;,&quot;non-dropping-particle&quot;:&quot;&quot;}],&quot;container-title&quot;:&quot;Journal of the American Chemical Society&quot;,&quot;container-title-short&quot;:&quot;J. Am. Chem. Soc.&quot;,&quot;DOI&quot;:&quot;10.1021/ja9040016&quot;,&quot;ISSN&quot;:&quot;00027863&quot;,&quot;PMID&quot;:&quot;19621952&quot;,&quot;issued&quot;:{&quot;date-parts&quot;:[[2009,7,29]]},&quot;page&quot;:&quot;9906-9907&quot;,&quot;abstract&quot;:&quot;(Graph Presented) A novel metal-organic framework (MOF), (NH 4)2(adp)[Zn2(ox)3]·3H 2O (1) was synthesized and its structure was determined. We propose three types of rational design to introduce proton carriers into MOFs. The simplest method is to introduce them directly as counterions such as NH 4+, H3O+, and HSO4- into the pores of frameworks (type I). The second is to put acid groups on frameworks, the protons being provided from them (type II). The third is to incorporate acidic molecules into voids (type III). 1 demonstrated a combination of two of the concepts by introducing NH4+ ions using the anionic framework (type I) and putting carboxyl end groups of adipic acid in a honeycomb-shaped void (type III). 1 showed a superprotonic conductivity of 10-2 S cm-1 at ambient temperature, comparable to organic polymers such as Nafion, which is in practical use in fuel cells. This is the first example of an MOF to exhibit a superprotonic conductivity of 10-2 S cm-1 at ambient temperature. © 2009 American Chemical Society.&quot;,&quot;issue&quot;:&quot;29&quot;,&quot;volume&quot;:&quot;131&quot;},&quot;isTemporary&quot;:false},{&quot;id&quot;:&quot;c1abc30d-209c-3210-8314-453544c0d44f&quot;,&quot;itemData&quot;:{&quot;type&quot;:&quot;article-journal&quot;,&quot;id&quot;:&quot;c1abc30d-209c-3210-8314-453544c0d44f&quot;,&quot;title&quot;:&quot;Enhancing proton conduction in a metal-organic framework by isomorphous ligand replacement&quot;,&quot;author&quot;:[{&quot;family&quot;:&quot;Kim&quot;,&quot;given&quot;:&quot;Sirim&quot;,&quot;parse-names&quot;:false,&quot;dropping-particle&quot;:&quot;&quot;,&quot;non-dropping-particle&quot;:&quot;&quot;},{&quot;family&quot;:&quot;Dawson&quot;,&quot;given&quot;:&quot;Karl W.&quot;,&quot;parse-names&quot;:false,&quot;dropping-particle&quot;:&quot;&quot;,&quot;non-dropping-particle&quot;:&quot;&quot;},{&quot;family&quot;:&quot;Gelfand&quot;,&quot;given&quot;:&quot;Benjamin S.&quot;,&quot;parse-names&quot;:false,&quot;dropping-particle&quot;:&quot;&quot;,&quot;non-dropping-particle&quot;:&quot;&quot;},{&quot;family&quot;:&quot;Taylor&quot;,&quot;given&quot;:&quot;Jared M.&quot;,&quot;parse-names&quot;:false,&quot;dropping-particle&quot;:&quot;&quot;,&quot;non-dropping-particle&quot;:&quot;&quot;},{&quot;family&quot;:&quot;Shimizu&quot;,&quot;given&quot;:&quot;George K.H.&quot;,&quot;parse-names&quot;:false,&quot;dropping-particle&quot;:&quot;&quot;,&quot;non-dropping-particle&quot;:&quot;&quot;}],&quot;container-title&quot;:&quot;Journal of the American Chemical Society&quot;,&quot;container-title-short&quot;:&quot;J. Am. Chem. Soc.&quot;,&quot;DOI&quot;:&quot;10.1021/ja310675x&quot;,&quot;ISSN&quot;:&quot;00027863&quot;,&quot;PMID&quot;:&quot;23286895&quot;,&quot;issued&quot;:{&quot;date-parts&quot;:[[2013,1,23]]},&quot;page&quot;:&quot;963-966&quot;,&quot;abstract&quot;:&quot;Using the concept of isomorphous replacement applied to entire ligands, a C3-symmetric trisulfonate ligand was substituted with a C 3-symmetric tris(hydrogen phosphonate) ligand in a proton conducting metal-organic framework (MOF). The resulting material, PCMOF21/ 2, has its proton conduction raised 1.5 orders of magnitude compared to the parent material, to 2.1 × 10-2 S cm-1 at 90% relative humidity and 85 C, while maintaining the parent MOF structure. © 2013 American Chemical Society.&quot;,&quot;issue&quot;:&quot;3&quot;,&quot;volume&quot;:&quot;135&quot;},&quot;isTemporary&quot;:false},{&quot;id&quot;:&quot;b51355c9-d342-34d0-b1b5-fe5bbae55dd2&quot;,&quot;itemData&quot;:{&quot;type&quot;:&quot;article-journal&quot;,&quot;id&quot;:&quot;b51355c9-d342-34d0-b1b5-fe5bbae55dd2&quot;,&quot;title&quot;:&quot;Proton conductivity control by ion substitution in a highly proton-conductive metal - Organic framework&quot;,&quot;author&quot;:[{&quot;family&quot;:&quot;Sadakiyo&quot;,&quot;given&quot;:&quot;Masaaki&quot;,&quot;parse-names&quot;:false,&quot;dropping-particle&quot;:&quot;&quot;,&quot;non-dropping-particle&quot;:&quot;&quot;},{&quot;family&quot;:&quot;Yamada&quot;,&quot;given&quot;:&quot;Teppei&quot;,&quot;parse-names&quot;:false,&quot;dropping-particle&quot;:&quot;&quot;,&quot;non-dropping-particle&quot;:&quot;&quot;},{&quot;family&quot;:&quot;Kitagawa&quot;,&quot;given&quot;:&quot;Hiroshi&quot;,&quot;parse-names&quot;:false,&quot;dropping-particle&quot;:&quot;&quot;,&quot;non-dropping-particle&quot;:&quot;&quot;}],&quot;container-title&quot;:&quot;Journal of the American Chemical Society&quot;,&quot;container-title-short&quot;:&quot;J. Am. Chem. Soc.&quot;,&quot;DOI&quot;:&quot;10.1021/ja507634v&quot;,&quot;ISSN&quot;:&quot;15205126&quot;,&quot;PMID&quot;:&quot;25197769&quot;,&quot;issued&quot;:{&quot;date-parts&quot;:[[2014,9,24]]},&quot;page&quot;:&quot;13166-13169&quot;,&quot;abstract&quot;:&quot;Proton conductivity through two-dimensional (2-D) hydrogen-bonding networks within a layered metal - organic framework (MOF) (NH4)2 (H2adp)-[Zn2(ox)3]·3H2O (H2adp = adipic acid; ox = oxalate) has been successfully controlled by cation substitution. We synthesized a cation-substituted MOF, K2 (H2adp)-[Zn2(ox)3]·3H2O, where the ammonium ions in a well-defined hydrogen-bonding network are substituted with non-hydrogen-bonding potassium ions, without any apparent change in the crystal structure. We successfully controlled the proton conductivity by cleavage of the hydrogen bonds in a proton-conducting pathway, showing that the 2-D hydrogen-bonding networks in the MOF truly contribute to the high proton conductivity. This is the first example of the control of proton conductivity by ion substitution in a well-defined hydrogen-bonding network within a MOF.&quot;,&quot;publisher&quot;:&quot;American Chemical Society&quot;,&quot;issue&quot;:&quot;38&quot;,&quot;volume&quot;:&quot;136&quot;},&quot;isTemporary&quot;:false}]},{&quot;citationID&quot;:&quot;MENDELEY_CITATION_bf4dae47-51b2-47f4-b059-ffd4ec2c545f&quot;,&quot;properties&quot;:{&quot;noteIndex&quot;:0},&quot;isEdited&quot;:false,&quot;manualOverride&quot;:{&quot;isManuallyOverridden&quot;:false,&quot;citeprocText&quot;:&quot;&lt;sup&gt;13–17&lt;/sup&gt;&quot;,&quot;manualOverrideText&quot;:&quot;&quot;},&quot;citationTag&quot;:&quot;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&quot;,&quot;citationItems&quot;:[{&quot;id&quot;:&quot;e2b38c1f-cede-3ea2-92a3-cdf4bffaf956&quot;,&quot;itemData&quot;:{&quot;type&quot;:&quot;article-journal&quot;,&quot;id&quot;:&quot;e2b38c1f-cede-3ea2-92a3-cdf4bffaf956&quot;,&quot;title&quot;:&quot;Proton Conductivity of Proton Exchange Membrane Synergistically Promoted by Different Functionalized Metal-Organic Frameworks&quot;,&quot;author&quot;:[{&quot;family&quot;:&quot;Rao&quot;,&quot;given&quot;:&quot;Zhuang&quot;,&quot;parse-names&quot;:false,&quot;dropping-particle&quot;:&quot;&quot;,&quot;non-dropping-particle&quot;:&quot;&quot;},{&quot;family&quot;:&quot;Tang&quot;,&quot;given&quot;:&quot;Beibei&quot;,&quot;parse-names&quot;:false,&quot;dropping-particle&quot;:&quot;&quot;,&quot;non-dropping-particle&quot;:&quot;&quot;},{&quot;family&quot;:&quot;Wu&quot;,&quot;given&quot;:&quot;Peiyi&quot;,&quot;parse-names&quot;:false,&quot;dropping-particle&quot;:&quot;&quot;,&quot;non-dropping-particle&quot;:&quot;&quot;}],&quot;container-title&quot;:&quot;ACS Applied Materials and Interfaces&quot;,&quot;container-title-short&quot;:&quot;ACS Appl. Mater. Interfaces&quot;,&quot;DOI&quot;:&quot;10.1021/acsami.7b05969&quot;,&quot;ISSN&quot;:&quot;19448252&quot;,&quot;PMID&quot;:&quot;28621516&quot;,&quot;issued&quot;:{&quot;date-parts&quot;:[[2017,7,12]]},&quot;page&quot;:&quot;22597-22603&quot;,&quot;abstract&quot;:&quot;In this study, two functionalized metal-organic frameworks (MOFs), UiO-66-SO3H and UiO-66-NH2, were synthesized. Then, different composite proton exchange membranes (PEMs) were prepared by single doping and codoping of these two MOFs, respectively. It was found that codoping of these two MOFs with suitable sizes was more conducive to the proton conductivity enhancement of the composite PEM. A synergistic effect between these two MOFs led to the the formation of more consecutive hydration channels in the composite PEM. It further greatly promoted the proton conductivity of the composite PEM. The proton conductivity of the codoped PEM reached up to 0.256 S/cm under 90 °C, 95% RH, which was ∼1.17 times higher than that of the recast Nafion (0.118 S/cm). Besides, the methanol permeability of the codoped PEM was prominently decreased owing to the methanol trapping effect of the pores of these two MOFs. Meanwhile, the high water and thermal stabilities of these two MOFs were beneficial to the high proton conductivity stability of the codoped PEM under high humidity and high temperature. The proton conductivity of the codoped PEM was almost unchanged throughout 3000 min of testing under 90 °C, 95% RH. This work provides a valuable reference for designing different functionalized MOFs to synergistically promote the proton conductivities of PEMs.&quot;,&quot;publisher&quot;:&quot;American Chemical Society&quot;,&quot;issue&quot;:&quot;27&quot;,&quot;volume&quot;:&quot;9&quot;},&quot;isTemporary&quot;:false},{&quot;id&quot;:&quot;6a16f691-2852-373f-a3e9-0f770debddc9&quot;,&quot;itemData&quot;:{&quot;type&quot;:&quot;article-journal&quot;,&quot;id&quot;:&quot;6a16f691-2852-373f-a3e9-0f770debddc9&quot;,&quot;title&quot;:&quot;Multivariate sulfonic-based titanium metal-organic frameworks as super-protonic conductors&quot;,&quot;author&quot;:[{&quot;family&quot;:&quot;Nandi&quot;,&quot;given&quot;:&quot;Shyamapada&quot;,&quot;parse-names&quot;:false,&quot;dropping-particle&quot;:&quot;&quot;,&quot;non-dropping-particle&quot;:&quot;&quot;},{&quot;family&quot;:&quot;Wang&quot;,&quot;given&quot;:&quot;Sujing&quot;,&quot;parse-names&quot;:false,&quot;dropping-particle&quot;:&quot;&quot;,&quot;non-dropping-particle&quot;:&quot;&quot;},{&quot;family&quot;:&quot;Wahiduzzaman&quot;,&quot;given&quot;:&quot;Mohammad&quot;,&quot;parse-names&quot;:false,&quot;dropping-particle&quot;:&quot;&quot;,&quot;non-dropping-particle&quot;:&quot;&quot;},{&quot;family&quot;:&quot;Yadav&quot;,&quot;given&quot;:&quot;Vibhav&quot;,&quot;parse-names&quot;:false,&quot;dropping-particle&quot;:&quot;&quot;,&quot;non-dropping-particle&quot;:&quot;&quot;},{&quot;family&quot;:&quot;Taksande&quot;,&quot;given&quot;:&quot;Kiran&quot;,&quot;parse-names&quot;:false,&quot;dropping-particle&quot;:&quot;&quot;,&quot;non-dropping-particle&quot;:&quot;&quot;},{&quot;family&quot;:&quot;Maurin&quot;,&quot;given&quot;:&quot;Guillaume&quot;,&quot;parse-names&quot;:false,&quot;dropping-particle&quot;:&quot;&quot;,&quot;non-dropping-particle&quot;:&quot;&quot;},{&quot;family&quot;:&quot;Serre&quot;,&quot;given&quot;:&quot;Christian&quot;,&quot;parse-names&quot;:false,&quot;dropping-particle&quot;:&quot;&quot;,&quot;non-dropping-particle&quot;:&quot;&quot;},{&quot;family&quot;:&quot;Devautour-Vinot&quot;,&quot;given&quot;:&quot;Sabine&quot;,&quot;parse-names&quot;:false,&quot;dropping-particle&quot;:&quot;&quot;,&quot;non-dropping-particle&quot;:&quot;&quot;}],&quot;container-title&quot;:&quot;ACS Applied Materials and Interfaces&quot;,&quot;container-title-short&quot;:&quot;ACS Appl. Mater. Interfaces&quot;,&quot;DOI&quot;:&quot;10.1021/acsami.1c03644&quot;,&quot;ISSN&quot;:&quot;19448252&quot;,&quot;PMID&quot;:&quot;33885276&quot;,&quot;issued&quot;:{&quot;date-parts&quot;:[[2021,5,5]]},&quot;page&quot;:&quot;20194-20200&quot;,&quot;abstract&quot;:&quot;The proton-conducting performances of a microporous Ti-based metal-organic framework (MOF), MIP-207, were successfully tuned using a multicomponent ligand replacement strategy to gradually introduce a controlled amount of sulfonic acid groups as a source of Brönsted acidic sites while keeping the robustness and ecofriendly synthesis conditions of the starting material. Typically, multivariate sulfonic-based solids MIP-207-(SO3H-IPA)x-(BTC)1-x were prepared by combining various ratios of trimesate 1,3,5-benzenetricarboxylate (BTC) moieties and 5-SO3H-isophthalate (SO3H-IPA). The best sulfonic-MOF candidate that combines structural integrity with high proton conductivity values (e.g., σ = 2.6 × 10-2 S cm-1 at 363 K/95% relative humidity) was further investigated using ab initio molecular dynamics simulations. These calculations supported that the -SO3H groups act as proton donors and revealed that the proton transfer mechanism results from the solvation structure of protons through the fast Zundel/hydronium interconversion along the continuous H-bonded network connecting the adsorbed water molecules.&quot;,&quot;publisher&quot;:&quot;American Chemical Society&quot;,&quot;issue&quot;:&quot;17&quot;,&quot;volume&quot;:&quot;13&quot;},&quot;isTemporary&quot;:false},{&quot;id&quot;:&quot;70477235-5a83-3c3c-a501-4ee233faf5d8&quot;,&quot;itemData&quot;:{&quot;type&quot;:&quot;article-journal&quot;,&quot;id&quot;:&quot;70477235-5a83-3c3c-a501-4ee233faf5d8&quot;,&quot;title&quot;:&quot;Defect control to enhance proton conductivity in a metal-organic framework&quot;,&quot;author&quot;:[{&quot;family&quot;:&quot;Taylor&quot;,&quot;given&quot;:&quot;Jared M.&quot;,&quot;parse-names&quot;:false,&quot;dropping-particle&quot;:&quot;&quot;,&quot;non-dropping-particle&quot;:&quot;&quot;},{&quot;family&quot;:&quot;Dekura&quot;,&quot;given&quot;:&quot;Shun&quot;,&quot;parse-names&quot;:false,&quot;dropping-particle&quot;:&quot;&quot;,&quot;non-dropping-particle&quot;:&quot;&quot;},{&quot;family&quot;:&quot;Ikeda&quot;,&quot;given&quot;:&quot;Ryuichi&quot;,&quot;parse-names&quot;:false,&quot;dropping-particle&quot;:&quot;&quot;,&quot;non-dropping-particle&quot;:&quot;&quot;},{&quot;family&quot;:&quot;Kitagawa&quot;,&quot;given&quot;:&quot;Hiroshi&quot;,&quot;parse-names&quot;:false,&quot;dropping-particle&quot;:&quot;&quot;,&quot;non-dropping-particle&quot;:&quot;&quot;}],&quot;container-title&quot;:&quot;Chemistry of Materials&quot;,&quot;DOI&quot;:&quot;10.1021/acs.chemmater.5b00665&quot;,&quot;ISSN&quot;:&quot;15205002&quot;,&quot;issued&quot;:{&quot;date-parts&quot;:[[2015,4,14]]},&quot;page&quot;:&quot;2286-2289&quot;,&quot;publisher&quot;:&quot;American Chemical Society&quot;,&quot;issue&quot;:&quot;7&quot;,&quot;volume&quot;:&quot;27&quot;,&quot;container-title-short&quot;:&quot;&quot;},&quot;isTemporary&quot;:false},{&quot;id&quot;:&quot;e0f4a8ca-86eb-3e5d-9c3e-b40131c4ab33&quot;,&quot;itemData&quot;:{&quot;type&quot;:&quot;article-journal&quot;,&quot;id&quot;:&quot;e0f4a8ca-86eb-3e5d-9c3e-b40131c4ab33&quot;,&quot;title&quot;:&quot;Using structurally defective UiO-66 to construct effective proton conduction path in proton exchange membranes&quot;,&quot;author&quot;:[{&quot;family&quot;:&quot;Zhang&quot;,&quot;given&quot;:&quot;Xiaocan&quot;,&quot;parse-names&quot;:false,&quot;dropping-particle&quot;:&quot;&quot;,&quot;non-dropping-particle&quot;:&quot;&quot;},{&quot;family&quot;:&quot;Liu&quot;,&quot;given&quot;:&quot;Yiran&quot;,&quot;parse-names&quot;:false,&quot;dropping-particle&quot;:&quot;&quot;,&quot;non-dropping-particle&quot;:&quot;&quot;},{&quot;family&quot;:&quot;Wang&quot;,&quot;given&quot;:&quot;Mengxin&quot;,&quot;parse-names&quot;:false,&quot;dropping-particle&quot;:&quot;&quot;,&quot;non-dropping-particle&quot;:&quot;&quot;},{&quot;family&quot;:&quot;Liu&quot;,&quot;given&quot;:&quot;Haiyan&quot;,&quot;parse-names&quot;:false,&quot;dropping-particle&quot;:&quot;&quot;,&quot;non-dropping-particle&quot;:&quot;&quot;},{&quot;family&quot;:&quot;Mu&quot;,&quot;given&quot;:&quot;Yuting&quot;,&quot;parse-names&quot;:false,&quot;dropping-particle&quot;:&quot;&quot;,&quot;non-dropping-particle&quot;:&quot;&quot;},{&quot;family&quot;:&quot;Fo&quot;,&quot;given&quot;:&quot;Yumeng&quot;,&quot;parse-names&quot;:false,&quot;dropping-particle&quot;:&quot;&quot;,&quot;non-dropping-particle&quot;:&quot;&quot;}],&quot;container-title&quot;:&quot;International Journal of Hydrogen Energy&quot;,&quot;container-title-short&quot;:&quot;Int. J. Hydrogen Energy&quot;,&quot;DOI&quot;:&quot;10.1016/j.ijhydene.2026.153968&quot;,&quot;ISSN&quot;:&quot;03603199&quot;,&quot;URL&quot;:&quot;https://linkinghub.elsevier.com/retrieve/pii/S0360319926006051&quot;,&quot;issued&quot;:{&quot;date-parts&quot;:[[2026,3]]},&quot;page&quot;:&quot;153968&quot;,&quot;volume&quot;:&quot;216&quot;},&quot;isTemporary&quot;:false},{&quot;id&quot;:&quot;7a5d2745-01f8-3ff8-9f04-1530e4889677&quot;,&quot;itemData&quot;:{&quot;type&quot;:&quot;article-journal&quot;,&quot;id&quot;:&quot;7a5d2745-01f8-3ff8-9f04-1530e4889677&quot;,&quot;title&quot;:&quot;Imparting high proton conductivity to a metal-organic framework material by controlled acid impregnation&quot;,&quot;author&quot;:[{&quot;family&quot;:&quot;Ponomareva&quot;,&quot;given&quot;:&quot;Valentina G.&quot;,&quot;parse-names&quot;:false,&quot;dropping-particle&quot;:&quot;&quot;,&quot;non-dropping-particle&quot;:&quot;&quot;},{&quot;family&quot;:&quot;Kovalenko&quot;,&quot;given&quot;:&quot;Konstantin A.&quot;,&quot;parse-names&quot;:false,&quot;dropping-particle&quot;:&quot;&quot;,&quot;non-dropping-particle&quot;:&quot;&quot;},{&quot;family&quot;:&quot;Chupakhin&quot;,&quot;given&quot;:&quot;Alexei P.&quot;,&quot;parse-names&quot;:false,&quot;dropping-particle&quot;:&quot;&quot;,&quot;non-dropping-particle&quot;:&quot;&quot;},{&quot;family&quot;:&quot;Dybtsev&quot;,&quot;given&quot;:&quot;Danil N.&quot;,&quot;parse-names&quot;:false,&quot;dropping-particle&quot;:&quot;&quot;,&quot;non-dropping-particle&quot;:&quot;&quot;},{&quot;family&quot;:&quot;Shutova&quot;,&quot;given&quot;:&quot;Elena S.&quot;,&quot;parse-names&quot;:false,&quot;dropping-particle&quot;:&quot;&quot;,&quot;non-dropping-particle&quot;:&quot;&quot;},{&quot;family&quot;:&quot;Fedin&quot;,&quot;given&quot;:&quot;Vladimir P.&quot;,&quot;parse-names&quot;:false,&quot;dropping-particle&quot;:&quot;&quot;,&quot;non-dropping-particle&quot;:&quot;&quot;}],&quot;container-title&quot;:&quot;Journal of the American Chemical Society&quot;,&quot;container-title-short&quot;:&quot;J. Am. Chem. Soc.&quot;,&quot;DOI&quot;:&quot;10.1021/ja305587n&quot;,&quot;ISSN&quot;:&quot;00027863&quot;,&quot;issued&quot;:{&quot;date-parts&quot;:[[2012,9,26]]},&quot;page&quot;:&quot;15640-15643&quot;,&quot;abstract&quot;:&quot;The extensive implementation of hydrogen-powered technology today is limited by a number of fundamental problems related to materials research. Fuel-cell hydrogen conversion technology requires proton-conducting materials with high conductivity at intermediate temperatures up to 120 °C. The development of such materials remains challenging because the proton transport of many promising candidates is based on extended microstructures of water molecules, which deteriorate at temperatures above the boiling point. Here we show the impregnation of the mesoporous metal-organic framework (MOF) MIL-101 by nonvolatile acids H 2SO 4 and H 3PO 4. Such a simple approach affords solid materials with potent proton-conducting properties at moderate temperatures, which is critically important for the proper function of on-board automobile fuel cells. The proton conductivities of the H 2SO 4@MIL-101 and H 3PO 4@MIL-101 at T = 150 °C and low humidity outperform those of any other MOF-based materials and could be compared with the best proton conductors, such as Nafion. © 2012 American Chemical Society.&quot;,&quot;issue&quot;:&quot;38&quot;,&quot;volume&quot;:&quot;134&quot;},&quot;isTemporary&quot;:false}]},{&quot;citationID&quot;:&quot;MENDELEY_CITATION_33d287e3-79c2-4980-919e-5824f032d9c2&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&quot;,&quot;citationItems&quot;:[{&quot;id&quot;:&quot;7a5d2745-01f8-3ff8-9f04-1530e4889677&quot;,&quot;itemData&quot;:{&quot;type&quot;:&quot;article-journal&quot;,&quot;id&quot;:&quot;7a5d2745-01f8-3ff8-9f04-1530e4889677&quot;,&quot;title&quot;:&quot;Imparting high proton conductivity to a metal-organic framework material by controlled acid impregnation&quot;,&quot;author&quot;:[{&quot;family&quot;:&quot;Ponomareva&quot;,&quot;given&quot;:&quot;Valentina G.&quot;,&quot;parse-names&quot;:false,&quot;dropping-particle&quot;:&quot;&quot;,&quot;non-dropping-particle&quot;:&quot;&quot;},{&quot;family&quot;:&quot;Kovalenko&quot;,&quot;given&quot;:&quot;Konstantin A.&quot;,&quot;parse-names&quot;:false,&quot;dropping-particle&quot;:&quot;&quot;,&quot;non-dropping-particle&quot;:&quot;&quot;},{&quot;family&quot;:&quot;Chupakhin&quot;,&quot;given&quot;:&quot;Alexei P.&quot;,&quot;parse-names&quot;:false,&quot;dropping-particle&quot;:&quot;&quot;,&quot;non-dropping-particle&quot;:&quot;&quot;},{&quot;family&quot;:&quot;Dybtsev&quot;,&quot;given&quot;:&quot;Danil N.&quot;,&quot;parse-names&quot;:false,&quot;dropping-particle&quot;:&quot;&quot;,&quot;non-dropping-particle&quot;:&quot;&quot;},{&quot;family&quot;:&quot;Shutova&quot;,&quot;given&quot;:&quot;Elena S.&quot;,&quot;parse-names&quot;:false,&quot;dropping-particle&quot;:&quot;&quot;,&quot;non-dropping-particle&quot;:&quot;&quot;},{&quot;family&quot;:&quot;Fedin&quot;,&quot;given&quot;:&quot;Vladimir P.&quot;,&quot;parse-names&quot;:false,&quot;dropping-particle&quot;:&quot;&quot;,&quot;non-dropping-particle&quot;:&quot;&quot;}],&quot;container-title&quot;:&quot;Journal of the American Chemical Society&quot;,&quot;container-title-short&quot;:&quot;J. Am. Chem. Soc.&quot;,&quot;DOI&quot;:&quot;10.1021/ja305587n&quot;,&quot;ISSN&quot;:&quot;00027863&quot;,&quot;issued&quot;:{&quot;date-parts&quot;:[[2012,9,26]]},&quot;page&quot;:&quot;15640-15643&quot;,&quot;abstract&quot;:&quot;The extensive implementation of hydrogen-powered technology today is limited by a number of fundamental problems related to materials research. Fuel-cell hydrogen conversion technology requires proton-conducting materials with high conductivity at intermediate temperatures up to 120 °C. The development of such materials remains challenging because the proton transport of many promising candidates is based on extended microstructures of water molecules, which deteriorate at temperatures above the boiling point. Here we show the impregnation of the mesoporous metal-organic framework (MOF) MIL-101 by nonvolatile acids H 2SO 4 and H 3PO 4. Such a simple approach affords solid materials with potent proton-conducting properties at moderate temperatures, which is critically important for the proper function of on-board automobile fuel cells. The proton conductivities of the H 2SO 4@MIL-101 and H 3PO 4@MIL-101 at T = 150 °C and low humidity outperform those of any other MOF-based materials and could be compared with the best proton conductors, such as Nafion. © 2012 American Chemical Society.&quot;,&quot;issue&quot;:&quot;38&quot;,&quot;volume&quot;:&quot;134&quot;},&quot;isTemporary&quot;:false}]},{&quot;citationID&quot;:&quot;MENDELEY_CITATION_aaf3e13d-5594-4b6e-95c2-ecf4301ee8f7&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&quot;,&quot;citationItems&quot;:[{&quot;id&quot;:&quot;70477235-5a83-3c3c-a501-4ee233faf5d8&quot;,&quot;itemData&quot;:{&quot;type&quot;:&quot;article-journal&quot;,&quot;id&quot;:&quot;70477235-5a83-3c3c-a501-4ee233faf5d8&quot;,&quot;title&quot;:&quot;Defect control to enhance proton conductivity in a metal-organic framework&quot;,&quot;author&quot;:[{&quot;family&quot;:&quot;Taylor&quot;,&quot;given&quot;:&quot;Jared M.&quot;,&quot;parse-names&quot;:false,&quot;dropping-particle&quot;:&quot;&quot;,&quot;non-dropping-particle&quot;:&quot;&quot;},{&quot;family&quot;:&quot;Dekura&quot;,&quot;given&quot;:&quot;Shun&quot;,&quot;parse-names&quot;:false,&quot;dropping-particle&quot;:&quot;&quot;,&quot;non-dropping-particle&quot;:&quot;&quot;},{&quot;family&quot;:&quot;Ikeda&quot;,&quot;given&quot;:&quot;Ryuichi&quot;,&quot;parse-names&quot;:false,&quot;dropping-particle&quot;:&quot;&quot;,&quot;non-dropping-particle&quot;:&quot;&quot;},{&quot;family&quot;:&quot;Kitagawa&quot;,&quot;given&quot;:&quot;Hiroshi&quot;,&quot;parse-names&quot;:false,&quot;dropping-particle&quot;:&quot;&quot;,&quot;non-dropping-particle&quot;:&quot;&quot;}],&quot;container-title&quot;:&quot;Chemistry of Materials&quot;,&quot;DOI&quot;:&quot;10.1021/acs.chemmater.5b00665&quot;,&quot;ISSN&quot;:&quot;15205002&quot;,&quot;issued&quot;:{&quot;date-parts&quot;:[[2015,4,14]]},&quot;page&quot;:&quot;2286-2289&quot;,&quot;publisher&quot;:&quot;American Chemical Society&quot;,&quot;issue&quot;:&quot;7&quot;,&quot;volume&quot;:&quot;27&quot;,&quot;container-title-short&quot;:&quot;&quot;},&quot;isTemporary&quot;:false}]},{&quot;citationID&quot;:&quot;MENDELEY_CITATION_374665bd-9290-4c40-997d-1fa5bfe9f50f&quot;,&quot;properties&quot;:{&quot;noteIndex&quot;:0},&quot;isEdited&quot;:false,&quot;manualOverride&quot;:{&quot;isManuallyOverridden&quot;:false,&quot;citeprocText&quot;:&quot;&lt;sup&gt;14, 18, 19&lt;/sup&gt;&quot;,&quot;manualOverrideText&quot;:&quot;&quot;},&quot;citationTag&quot;:&quot;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&quot;,&quot;citationItems&quot;:[{&quot;id&quot;:&quot;79dc2887-036a-3497-a226-82e085300988&quot;,&quot;itemData&quot;:{&quot;type&quot;:&quot;article-journal&quot;,&quot;id&quot;:&quot;79dc2887-036a-3497-a226-82e085300988&quot;,&quot;title&quot;:&quot;A High Proton Conductive Hydrogen-Sulfate Decorated Titanium Carboxylate Metal-Organic Framework&quot;,&quot;author&quot;:[{&quot;family&quot;:&quot;Wahiduzzaman&quot;,&quot;given&quot;:&quot;Mohammad&quot;,&quot;parse-names&quot;:false,&quot;dropping-particle&quot;:&quot;&quot;,&quot;non-dropping-particle&quot;:&quot;&quot;},{&quot;family&quot;:&quot;Wang&quot;,&quot;given&quot;:&quot;Sujing&quot;,&quot;parse-names&quot;:false,&quot;dropping-particle&quot;:&quot;&quot;,&quot;non-dropping-particle&quot;:&quot;&quot;},{&quot;family&quot;:&quot;Schnee&quot;,&quot;given&quot;:&quot;Josefine&quot;,&quot;parse-names&quot;:false,&quot;dropping-particle&quot;:&quot;&quot;,&quot;non-dropping-particle&quot;:&quot;&quot;},{&quot;family&quot;:&quot;Vimont&quot;,&quot;given&quot;:&quot;Alexandre&quot;,&quot;parse-names&quot;:false,&quot;dropping-particle&quot;:&quot;&quot;,&quot;non-dropping-particle&quot;:&quot;&quot;},{&quot;family&quot;:&quot;Ortiz&quot;,&quot;given&quot;:&quot;Vanessa&quot;,&quot;parse-names&quot;:false,&quot;dropping-particle&quot;:&quot;&quot;,&quot;non-dropping-particle&quot;:&quot;&quot;},{&quot;family&quot;:&quot;Yot&quot;,&quot;given&quot;:&quot;Pascal G.&quot;,&quot;parse-names&quot;:false,&quot;dropping-particle&quot;:&quot;&quot;,&quot;non-dropping-particle&quot;:&quot;&quot;},{&quot;family&quot;:&quot;Retoux&quot;,&quot;given&quot;:&quot;Richard&quot;,&quot;parse-names&quot;:false,&quot;dropping-particle&quot;:&quot;&quot;,&quot;non-dropping-particle&quot;:&quot;&quot;},{&quot;family&quot;:&quot;Daturi&quot;,&quot;given&quot;:&quot;Marco&quot;,&quot;parse-names&quot;:false,&quot;dropping-particle&quot;:&quot;&quot;,&quot;non-dropping-particle&quot;:&quot;&quot;},{&quot;family&quot;:&quot;Lee&quot;,&quot;given&quot;:&quot;Ji Sun&quot;,&quot;parse-names&quot;:false,&quot;dropping-particle&quot;:&quot;&quot;,&quot;non-dropping-particle&quot;:&quot;&quot;},{&quot;family&quot;:&quot;Chang&quot;,&quot;given&quot;:&quot;Jong San&quot;,&quot;parse-names&quot;:false,&quot;dropping-particle&quot;:&quot;&quot;,&quot;non-dropping-particle&quot;:&quot;&quot;},{&quot;family&quot;:&quot;Serre&quot;,&quot;given&quot;:&quot;Christian&quot;,&quot;parse-names&quot;:false,&quot;dropping-particle&quot;:&quot;&quot;,&quot;non-dropping-particle&quot;:&quot;&quot;},{&quot;family&quot;:&quot;Maurin&quot;,&quot;given&quot;:&quot;Guillaume&quot;,&quot;parse-names&quot;:false,&quot;dropping-particle&quot;:&quot;&quot;,&quot;non-dropping-particle&quot;:&quot;&quot;},{&quot;family&quot;:&quot;Devautour-Vinot&quot;,&quot;given&quot;:&quot;Sabine&quot;,&quot;parse-names&quot;:false,&quot;dropping-particle&quot;:&quot;&quot;,&quot;non-dropping-particle&quot;:&quot;&quot;}],&quot;container-title&quot;:&quot;ACS Sustainable Chemistry and Engineering&quot;,&quot;container-title-short&quot;:&quot;ACS Sustain. Chem. Eng.&quot;,&quot;DOI&quot;:&quot;10.1021/acssuschemeng.8b05306&quot;,&quot;ISSN&quot;:&quot;21680485&quot;,&quot;issued&quot;:{&quot;date-parts&quot;:[[2019,3,18]]},&quot;page&quot;:&quot;5776-5783&quot;,&quot;abstract&quot;:&quot;A hydrolytically stable titanium carboxylate-based metal-organic framework (MOF), incorporating hydrogen-sulfate functions bounded to Ti-metal sites and named MIP-177-SO4H-LT, was prepared using a green and simple synthesis protocol. This solid exhibits a very high proton conductivity of 2.6 × 10-2 S cm-1 at 298 K and 95% relative humidity as evidenced by impedance spectroscopy measurements. This high level of performance maintained over 7 days combined with a very good chemical stability and green synthesis route positions this MOF as a promising candidate for further deployment as a proton-exchange membrane. Ab initio Molecular Dynamics simulations and advanced characterization tools (IR, UV-vis, TGA-MS) were further coupled to reveal a water-mediated proton transport Grotthuss-like mechanism.&quot;,&quot;publisher&quot;:&quot;American Chemical Society&quot;,&quot;issue&quot;:&quot;6&quot;,&quot;volume&quot;:&quot;7&quot;},&quot;isTemporary&quot;:false},{&quot;id&quot;:&quot;87399092-0b53-3229-a9f6-c0ce2a9bd9a1&quot;,&quot;itemData&quot;:{&quot;type&quot;:&quot;article-journal&quot;,&quot;id&quot;:&quot;87399092-0b53-3229-a9f6-c0ce2a9bd9a1&quot;,&quot;title&quot;:&quot;A robust zirconium amino acid metal-organic framework for proton conduction&quot;,&quot;author&quot;:[{&quot;family&quot;:&quot;Wang&quot;,&quot;given&quot;:&quot;Sujing&quot;,&quot;parse-names&quot;:false,&quot;dropping-particle&quot;:&quot;&quot;,&quot;non-dropping-particle&quot;:&quot;&quot;},{&quot;family&quot;:&quot;Wahiduzzaman&quot;,&quot;given&quot;:&quot;Mohammad&quot;,&quot;parse-names&quot;:false,&quot;dropping-particle&quot;:&quot;&quot;,&quot;non-dropping-particle&quot;:&quot;&quot;},{&quot;family&quot;:&quot;Davis&quot;,&quot;given&quot;:&quot;Louisa&quot;,&quot;parse-names&quot;:false,&quot;dropping-particle&quot;:&quot;&quot;,&quot;non-dropping-particle&quot;:&quot;&quot;},{&quot;family&quot;:&quot;Tissot&quot;,&quot;given&quot;:&quot;Antoine&quot;,&quot;parse-names&quot;:false,&quot;dropping-particle&quot;:&quot;&quot;,&quot;non-dropping-particle&quot;:&quot;&quot;},{&quot;family&quot;:&quot;Shepard&quot;,&quot;given&quot;:&quot;William&quot;,&quot;parse-names&quot;:false,&quot;dropping-particle&quot;:&quot;&quot;,&quot;non-dropping-particle&quot;:&quot;&quot;},{&quot;family&quot;:&quot;Marrot&quot;,&quot;given&quot;:&quot;Jérôme&quot;,&quot;parse-names&quot;:false,&quot;dropping-particle&quot;:&quot;&quot;,&quot;non-dropping-particle&quot;:&quot;&quot;},{&quot;family&quot;:&quot;Martineau-Corcos&quot;,&quot;given&quot;:&quot;Charlotte&quot;,&quot;parse-names&quot;:false,&quot;dropping-particle&quot;:&quot;&quot;,&quot;non-dropping-particle&quot;:&quot;&quot;},{&quot;family&quot;:&quot;Hamdane&quot;,&quot;given&quot;:&quot;Djemel&quot;,&quot;parse-names&quot;:false,&quot;dropping-particle&quot;:&quot;&quot;,&quot;non-dropping-particle&quot;:&quot;&quot;},{&quot;family&quot;:&quot;Maurin&quot;,&quot;given&quot;:&quot;Guillaume&quot;,&quot;parse-names&quot;:false,&quot;dropping-particle&quot;:&quot;&quot;,&quot;non-dropping-particle&quot;:&quot;&quot;},{&quot;family&quot;:&quot;Devautour-Vinot&quot;,&quot;given&quot;:&quot;Sabine&quot;,&quot;parse-names&quot;:false,&quot;dropping-particle&quot;:&quot;&quot;,&quot;non-dropping-particle&quot;:&quot;&quot;},{&quot;family&quot;:&quot;Serre&quot;,&quot;given&quot;:&quot;Christian&quot;,&quot;parse-names&quot;:false,&quot;dropping-particle&quot;:&quot;&quot;,&quot;non-dropping-particle&quot;:&quot;&quot;}],&quot;container-title&quot;:&quot;Nature Communications&quot;,&quot;container-title-short&quot;:&quot;Nat. Commun.&quot;,&quot;DOI&quot;:&quot;10.1038/s41467-018-07414-4&quot;,&quot;ISSN&quot;:&quot;20411723&quot;,&quot;PMID&quot;:&quot;30467390&quot;,&quot;issued&quot;:{&quot;date-parts&quot;:[[2018,12,1]]},&quot;abstract&quot;:&quot;Proton conductive materials are of significant importance and highly desired for clean energy-related applications. Discovery of practical metal-organic frameworks (MOFs) with high proton conduction remains a challenge due to the use of toxic chemicals, inconvenient ligand preparation and complication of production at scale for the state-of-the-art candidates. Herein, we report a zirconium-MOF, MIP-202(Zr), constructed from natural α-amino acid showing a high and steady proton conductivity of 0.011 S cm−1 at 363 K and under 95% relative humidity. This MOF features a cost-effective, green and scalable preparation with a very high space-time yield above 7000 kg m−3 day−1. It exhibits a good chemical stability under various conditions, including solutions of wide pH range and boiling water. Finally, a comprehensive molecular simulation was carried out to shed light on the proton conduction mechanism. All together these features make MIP-202(Zr) one of the most promising candidates to approach the commercial benchmark Nafion.&quot;,&quot;publisher&quot;:&quot;Nature Publishing Group&quot;,&quot;issue&quot;:&quot;1&quot;,&quot;volume&quot;:&quot;9&quot;},&quot;isTemporary&quot;:false},{&quot;id&quot;:&quot;6a16f691-2852-373f-a3e9-0f770debddc9&quot;,&quot;itemData&quot;:{&quot;type&quot;:&quot;article-journal&quot;,&quot;id&quot;:&quot;6a16f691-2852-373f-a3e9-0f770debddc9&quot;,&quot;title&quot;:&quot;Multivariate sulfonic-based titanium metal-organic frameworks as super-protonic conductors&quot;,&quot;author&quot;:[{&quot;family&quot;:&quot;Nandi&quot;,&quot;given&quot;:&quot;Shyamapada&quot;,&quot;parse-names&quot;:false,&quot;dropping-particle&quot;:&quot;&quot;,&quot;non-dropping-particle&quot;:&quot;&quot;},{&quot;family&quot;:&quot;Wang&quot;,&quot;given&quot;:&quot;Sujing&quot;,&quot;parse-names&quot;:false,&quot;dropping-particle&quot;:&quot;&quot;,&quot;non-dropping-particle&quot;:&quot;&quot;},{&quot;family&quot;:&quot;Wahiduzzaman&quot;,&quot;given&quot;:&quot;Mohammad&quot;,&quot;parse-names&quot;:false,&quot;dropping-particle&quot;:&quot;&quot;,&quot;non-dropping-particle&quot;:&quot;&quot;},{&quot;family&quot;:&quot;Yadav&quot;,&quot;given&quot;:&quot;Vibhav&quot;,&quot;parse-names&quot;:false,&quot;dropping-particle&quot;:&quot;&quot;,&quot;non-dropping-particle&quot;:&quot;&quot;},{&quot;family&quot;:&quot;Taksande&quot;,&quot;given&quot;:&quot;Kiran&quot;,&quot;parse-names&quot;:false,&quot;dropping-particle&quot;:&quot;&quot;,&quot;non-dropping-particle&quot;:&quot;&quot;},{&quot;family&quot;:&quot;Maurin&quot;,&quot;given&quot;:&quot;Guillaume&quot;,&quot;parse-names&quot;:false,&quot;dropping-particle&quot;:&quot;&quot;,&quot;non-dropping-particle&quot;:&quot;&quot;},{&quot;family&quot;:&quot;Serre&quot;,&quot;given&quot;:&quot;Christian&quot;,&quot;parse-names&quot;:false,&quot;dropping-particle&quot;:&quot;&quot;,&quot;non-dropping-particle&quot;:&quot;&quot;},{&quot;family&quot;:&quot;Devautour-Vinot&quot;,&quot;given&quot;:&quot;Sabine&quot;,&quot;parse-names&quot;:false,&quot;dropping-particle&quot;:&quot;&quot;,&quot;non-dropping-particle&quot;:&quot;&quot;}],&quot;container-title&quot;:&quot;ACS Applied Materials and Interfaces&quot;,&quot;container-title-short&quot;:&quot;ACS Appl. Mater. Interfaces&quot;,&quot;DOI&quot;:&quot;10.1021/acsami.1c03644&quot;,&quot;ISSN&quot;:&quot;19448252&quot;,&quot;PMID&quot;:&quot;33885276&quot;,&quot;issued&quot;:{&quot;date-parts&quot;:[[2021,5,5]]},&quot;page&quot;:&quot;20194-20200&quot;,&quot;abstract&quot;:&quot;The proton-conducting performances of a microporous Ti-based metal-organic framework (MOF), MIP-207, were successfully tuned using a multicomponent ligand replacement strategy to gradually introduce a controlled amount of sulfonic acid groups as a source of Brönsted acidic sites while keeping the robustness and ecofriendly synthesis conditions of the starting material. Typically, multivariate sulfonic-based solids MIP-207-(SO3H-IPA)x-(BTC)1-x were prepared by combining various ratios of trimesate 1,3,5-benzenetricarboxylate (BTC) moieties and 5-SO3H-isophthalate (SO3H-IPA). The best sulfonic-MOF candidate that combines structural integrity with high proton conductivity values (e.g., σ = 2.6 × 10-2 S cm-1 at 363 K/95% relative humidity) was further investigated using ab initio molecular dynamics simulations. These calculations supported that the -SO3H groups act as proton donors and revealed that the proton transfer mechanism results from the solvation structure of protons through the fast Zundel/hydronium interconversion along the continuous H-bonded network connecting the adsorbed water molecules.&quot;,&quot;publisher&quot;:&quot;American Chemical Society&quot;,&quot;issue&quot;:&quot;17&quot;,&quot;volume&quot;:&quot;13&quot;},&quot;isTemporary&quot;:false}]},{&quot;citationID&quot;:&quot;MENDELEY_CITATION_5078e449-6602-4455-ba55-5d3e3cd29fd6&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&quot;,&quot;citationItems&quot;:[{&quot;id&quot;:&quot;6a16f691-2852-373f-a3e9-0f770debddc9&quot;,&quot;itemData&quot;:{&quot;type&quot;:&quot;article-journal&quot;,&quot;id&quot;:&quot;6a16f691-2852-373f-a3e9-0f770debddc9&quot;,&quot;title&quot;:&quot;Multivariate sulfonic-based titanium metal-organic frameworks as super-protonic conductors&quot;,&quot;author&quot;:[{&quot;family&quot;:&quot;Nandi&quot;,&quot;given&quot;:&quot;Shyamapada&quot;,&quot;parse-names&quot;:false,&quot;dropping-particle&quot;:&quot;&quot;,&quot;non-dropping-particle&quot;:&quot;&quot;},{&quot;family&quot;:&quot;Wang&quot;,&quot;given&quot;:&quot;Sujing&quot;,&quot;parse-names&quot;:false,&quot;dropping-particle&quot;:&quot;&quot;,&quot;non-dropping-particle&quot;:&quot;&quot;},{&quot;family&quot;:&quot;Wahiduzzaman&quot;,&quot;given&quot;:&quot;Mohammad&quot;,&quot;parse-names&quot;:false,&quot;dropping-particle&quot;:&quot;&quot;,&quot;non-dropping-particle&quot;:&quot;&quot;},{&quot;family&quot;:&quot;Yadav&quot;,&quot;given&quot;:&quot;Vibhav&quot;,&quot;parse-names&quot;:false,&quot;dropping-particle&quot;:&quot;&quot;,&quot;non-dropping-particle&quot;:&quot;&quot;},{&quot;family&quot;:&quot;Taksande&quot;,&quot;given&quot;:&quot;Kiran&quot;,&quot;parse-names&quot;:false,&quot;dropping-particle&quot;:&quot;&quot;,&quot;non-dropping-particle&quot;:&quot;&quot;},{&quot;family&quot;:&quot;Maurin&quot;,&quot;given&quot;:&quot;Guillaume&quot;,&quot;parse-names&quot;:false,&quot;dropping-particle&quot;:&quot;&quot;,&quot;non-dropping-particle&quot;:&quot;&quot;},{&quot;family&quot;:&quot;Serre&quot;,&quot;given&quot;:&quot;Christian&quot;,&quot;parse-names&quot;:false,&quot;dropping-particle&quot;:&quot;&quot;,&quot;non-dropping-particle&quot;:&quot;&quot;},{&quot;family&quot;:&quot;Devautour-Vinot&quot;,&quot;given&quot;:&quot;Sabine&quot;,&quot;parse-names&quot;:false,&quot;dropping-particle&quot;:&quot;&quot;,&quot;non-dropping-particle&quot;:&quot;&quot;}],&quot;container-title&quot;:&quot;ACS Applied Materials and Interfaces&quot;,&quot;container-title-short&quot;:&quot;ACS Appl. Mater. Interfaces&quot;,&quot;DOI&quot;:&quot;10.1021/acsami.1c03644&quot;,&quot;ISSN&quot;:&quot;19448252&quot;,&quot;PMID&quot;:&quot;33885276&quot;,&quot;issued&quot;:{&quot;date-parts&quot;:[[2021,5,5]]},&quot;page&quot;:&quot;20194-20200&quot;,&quot;abstract&quot;:&quot;The proton-conducting performances of a microporous Ti-based metal-organic framework (MOF), MIP-207, were successfully tuned using a multicomponent ligand replacement strategy to gradually introduce a controlled amount of sulfonic acid groups as a source of Brönsted acidic sites while keeping the robustness and ecofriendly synthesis conditions of the starting material. Typically, multivariate sulfonic-based solids MIP-207-(SO3H-IPA)x-(BTC)1-x were prepared by combining various ratios of trimesate 1,3,5-benzenetricarboxylate (BTC) moieties and 5-SO3H-isophthalate (SO3H-IPA). The best sulfonic-MOF candidate that combines structural integrity with high proton conductivity values (e.g., σ = 2.6 × 10-2 S cm-1 at 363 K/95% relative humidity) was further investigated using ab initio molecular dynamics simulations. These calculations supported that the -SO3H groups act as proton donors and revealed that the proton transfer mechanism results from the solvation structure of protons through the fast Zundel/hydronium interconversion along the continuous H-bonded network connecting the adsorbed water molecules.&quot;,&quot;publisher&quot;:&quot;American Chemical Society&quot;,&quot;issue&quot;:&quot;17&quot;,&quot;volume&quot;:&quot;13&quot;},&quot;isTemporary&quot;:false}]},{&quot;citationID&quot;:&quot;MENDELEY_CITATION_aa8a8225-5f94-4019-ad1a-05a835612806&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&quot;,&quot;citationItems&quot;:[{&quot;id&quot;:&quot;50ab9949-8241-3edf-a93a-896ea9e30913&quot;,&quot;itemData&quot;:{&quot;type&quot;:&quot;article&quot;,&quot;id&quot;:&quot;50ab9949-8241-3edf-a93a-896ea9e30913&quot;,&quot;title&quot;:&quot;From metal-organic framework powders to shaped solids: Recent developments and challenges&quot;,&quot;author&quot;:[{&quot;family&quot;:&quot;Yeskendir&quot;,&quot;given&quot;:&quot;Bakytzhan&quot;,&quot;parse-names&quot;:false,&quot;dropping-particle&quot;:&quot;&quot;,&quot;non-dropping-particle&quot;:&quot;&quot;},{&quot;family&quot;:&quot;Dacquin&quot;,&quot;given&quot;:&quot;Jean Philippe&quot;,&quot;parse-names&quot;:false,&quot;dropping-particle&quot;:&quot;&quot;,&quot;non-dropping-particle&quot;:&quot;&quot;},{&quot;family&quot;:&quot;Lorgouilloux&quot;,&quot;given&quot;:&quot;Yannick&quot;,&quot;parse-names&quot;:false,&quot;dropping-particle&quot;:&quot;&quot;,&quot;non-dropping-particle&quot;:&quot;&quot;},{&quot;family&quot;:&quot;Courtois&quot;,&quot;given&quot;:&quot;Christian&quot;,&quot;parse-names&quot;:false,&quot;dropping-particle&quot;:&quot;&quot;,&quot;non-dropping-particle&quot;:&quot;&quot;},{&quot;family&quot;:&quot;Royer&quot;,&quot;given&quot;:&quot;Sébastien&quot;,&quot;parse-names&quot;:false,&quot;dropping-particle&quot;:&quot;&quot;,&quot;non-dropping-particle&quot;:&quot;&quot;},{&quot;family&quot;:&quot;Dhainaut&quot;,&quot;given&quot;:&quot;Jérémy&quot;,&quot;parse-names&quot;:false,&quot;dropping-particle&quot;:&quot;&quot;,&quot;non-dropping-particle&quot;:&quot;&quot;}],&quot;container-title&quot;:&quot;Materials Advances&quot;,&quot;container-title-short&quot;:&quot;Mater. Adv.&quot;,&quot;DOI&quot;:&quot;10.1039/d1ma00630d&quot;,&quot;ISSN&quot;:&quot;26335409&quot;,&quot;issued&quot;:{&quot;date-parts&quot;:[[2021,11,21]]},&quot;page&quot;:&quot;7139-7186&quot;,&quot;abstract&quot;:&quot;Metal-organic frameworks represent a class of porous materials which have developed considerably over the past few years. Their highly porous structure makes them outperform conventional adsorbents in hot topics such as dihydrogen and methane storage, and carbon dioxide capture. Their consequent modularity, based on the assembly of organic linkers and metal ions or clusters, also brings novel perspectives in catalysis, sensing and drug delivery just to name a few. However, one of the main bottlenecks to their broader use remains their shaping. Especially, shaped materials should present long-term mechanical stability as well as preserve their physical and chemical properties. This makes shaping of MOFs a special case as their thermal and chemical stabilities remain a downside as compared to other traditional porous materials such as silicas and zeolites today. Therefore, ever-increasing efforts have been devoted to the shaping of these materials. In this review, the state of the art for the preparation of shaped 3D MOF-based materials will be presented. Emphasis will be given to the final physical and chemical properties of the shaped solids comparatively to the initial powders, when data are available. In the first part, traditional techniques based on applying a significant force to MOF-based powders will be reviewed. These include pelletization, granulation, and extrusion, which generally lead to an increase of the final volumetric gas uptake of the objects. At the same time, the advantages and disadvantages of each technique will be discussed as well as the main outcome on the final objects. In the second part, the focus will be on newly-emerging techniques such as 3D printing and spray drying. The former also maximizes the volumetric gas uptake of the final materials, and for both techniques the quality of the final objects heavily relies on the working parameters. Finally, the third part will include the so-called \&quot;phase separation\&quot;shaping techniques which are for the most part performed without using special techniques. This implies shaping via physical and chemical phenomena such as sublimation and precipitation. Subsequently, a discussion on the performance of these materials for adsorption-based applications will be provided. Finally, perspectives and future outlook will be discussed.&quot;,&quot;publisher&quot;:&quot;Royal Society of Chemistry&quot;,&quot;issue&quot;:&quot;22&quot;,&quot;volume&quot;:&quot;2&quot;},&quot;isTemporary&quot;:false}]},{&quot;citationID&quot;:&quot;MENDELEY_CITATION_974cc10f-e8f3-4372-a59e-592a14e529af&quot;,&quot;properties&quot;:{&quot;noteIndex&quot;:0},&quot;isEdited&quot;:false,&quot;manualOverride&quot;:{&quot;isManuallyOverridden&quot;:false,&quot;citeprocText&quot;:&quot;&lt;sup&gt;21&lt;/sup&gt;&quot;,&quot;manualOverrideText&quot;:&quot;&quot;},&quot;citationTag&quot;:&quot;MENDELEY_CITATION_v3_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&quot;,&quot;citationItems&quot;:[{&quot;id&quot;:&quot;43d50ad4-fa66-348f-be95-838d2dbd03d8&quot;,&quot;itemData&quot;:{&quot;type&quot;:&quot;article-journal&quot;,&quot;id&quot;:&quot;43d50ad4-fa66-348f-be95-838d2dbd03d8&quot;,&quot;title&quot;:&quot;Facilitating the proton conductivity of polyvinyl alcohol based proton exchange membrane by phytic acid encapsulated Zn-azolate MOF&quot;,&quot;author&quot;:[{&quot;family&quot;:&quot;Zhou&quot;,&quot;given&quot;:&quot;Yongnan&quot;,&quot;parse-names&quot;:false,&quot;dropping-particle&quot;:&quot;&quot;,&quot;non-dropping-particle&quot;:&quot;&quot;},{&quot;family&quot;:&quot;Liu&quot;,&quot;given&quot;:&quot;Shiwen&quot;,&quot;parse-names&quot;:false,&quot;dropping-particle&quot;:&quot;&quot;,&quot;non-dropping-particle&quot;:&quot;&quot;},{&quot;family&quot;:&quot;Hu&quot;,&quot;given&quot;:&quot;Xiaosai&quot;,&quot;parse-names&quot;:false,&quot;dropping-particle&quot;:&quot;&quot;,&quot;non-dropping-particle&quot;:&quot;&quot;},{&quot;family&quot;:&quot;Ge&quot;,&quot;given&quot;:&quot;Yuanyu&quot;,&quot;parse-names&quot;:false,&quot;dropping-particle&quot;:&quot;&quot;,&quot;non-dropping-particle&quot;:&quot;&quot;},{&quot;family&quot;:&quot;Shi&quot;,&quot;given&quot;:&quot;Chao&quot;,&quot;parse-names&quot;:false,&quot;dropping-particle&quot;:&quot;&quot;,&quot;non-dropping-particle&quot;:&quot;&quot;},{&quot;family&quot;:&quot;Wu&quot;,&quot;given&quot;:&quot;Huanling&quot;,&quot;parse-names&quot;:false,&quot;dropping-particle&quot;:&quot;&quot;,&quot;non-dropping-particle&quot;:&quot;&quot;},{&quot;family&quot;:&quot;Zhou&quot;,&quot;given&quot;:&quot;Tianchi&quot;,&quot;parse-names&quot;:false,&quot;dropping-particle&quot;:&quot;&quot;,&quot;non-dropping-particle&quot;:&quot;&quot;},{&quot;family&quot;:&quot;Li&quot;,&quot;given&quot;:&quot;Ziyin&quot;,&quot;parse-names&quot;:false,&quot;dropping-particle&quot;:&quot;&quot;,&quot;non-dropping-particle&quot;:&quot;&quot;},{&quot;family&quot;:&quot;Qiao&quot;,&quot;given&quot;:&quot;Jinli&quot;,&quot;parse-names&quot;:false,&quot;dropping-particle&quot;:&quot;&quot;,&quot;non-dropping-particle&quot;:&quot;&quot;}],&quot;container-title&quot;:&quot;Process Safety and Environmental Protection&quot;,&quot;DOI&quot;:&quot;10.1016/j.psep.2023.01.072&quot;,&quot;ISSN&quot;:&quot;09575820&quot;,&quot;issued&quot;:{&quot;date-parts&quot;:[[2023,4,1]]},&quot;page&quot;:&quot;48-56&quot;,&quot;abstract&quot;:&quot;It is important but still challenging to develop high-performance proton exchange membranes (PEMs) which should meet the following requirements: consecutive proton-conducting channels, efficient proton transfer, and excellent stability. In this study, polyvinyl alcohol (PVA) composite membranes were constructed by loading post synthetically phytic acid (PA) encapsulated Zn-MOF, denoted as PVA@PA@Zn-MOF-X (X = 0, 2, 4, 6. wt%). The novel Zn-MOF with high thermal and pH stability has been synthesized from the zinc salt and dual ligands (H2NDI: 2,7-bis(3,5-dimethyl) dipyrazol-1,4,5,8-naphthalene-tetracarboxydiimide; HBTA: 1 H-benzotriazole) which can be employed to host PA as proton carriers. Composite membranes were evaluated by microstructure, thermal stability, mechanical property, dimensional stability, proton conductivity, and so forth. It is found that the codoping of PA encapsulated Zn-MOF with suitable content is more stability of the composite membranes. Furthermore, PVA@PA@Zn-MOF-4 shows the highest proton conductivity of 1.85 × 10-2 S cm-1 at 80 oC and 90% RH with relatively lower value for ion exchange capacity (0.58 mmol g-1) among the composite membranes. This phenomenon is attributed to the consecutive hydrogen bonding networks which are composed of the carbonyl oxygen sites within Zn-MOF, phosphate groups of PA, and hydroxyl groups of PVA, enhancing the efficiency of proton transport. This is a referable strategy for designing and constructing the high-performance PEMs for fuel cells.&quot;,&quot;publisher&quot;:&quot;Institution of Chemical Engineers&quot;,&quot;volume&quot;:&quot;172&quot;,&quot;container-title-short&quot;:&quot;&quot;},&quot;isTemporary&quot;:false}]},{&quot;citationID&quot;:&quot;MENDELEY_CITATION_30ae89fc-0c8d-4703-91dd-c1bbbd9d409b&quot;,&quot;properties&quot;:{&quot;noteIndex&quot;:0},&quot;isEdited&quot;:false,&quot;manualOverride&quot;:{&quot;isManuallyOverridden&quot;:false,&quot;citeprocText&quot;:&quot;&lt;sup&gt;22–24&lt;/sup&gt;&quot;,&quot;manualOverrideText&quot;:&quot;&quot;},&quot;citationTag&quot;:&quot;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&quot;,&quot;citationItems&quot;:[{&quot;id&quot;:&quot;37b09486-c26c-3f9c-a045-0f15a1f1e17c&quot;,&quot;itemData&quot;:{&quot;type&quot;:&quot;article&quot;,&quot;id&quot;:&quot;37b09486-c26c-3f9c-a045-0f15a1f1e17c&quot;,&quot;title&quot;:&quot;Biopolymers-Based Proton Exchange Membranes For Fuel Cell Applications: A Comprehensive Review&quot;,&quot;author&quot;:[{&quot;family&quot;:&quot;Abouricha&quot;,&quot;given&quot;:&quot;Souhaib&quot;,&quot;parse-names&quot;:false,&quot;dropping-particle&quot;:&quot;&quot;,&quot;non-dropping-particle&quot;:&quot;&quot;},{&quot;family&quot;:&quot;Aziam&quot;,&quot;given&quot;:&quot;Hasna&quot;,&quot;parse-names&quot;:false,&quot;dropping-particle&quot;:&quot;&quot;,&quot;non-dropping-particle&quot;:&quot;&quot;},{&quot;family&quot;:&quot;Noukrati&quot;,&quot;given&quot;:&quot;Hassan&quot;,&quot;parse-names&quot;:false,&quot;dropping-particle&quot;:&quot;&quot;,&quot;non-dropping-particle&quot;:&quot;&quot;},{&quot;family&quot;:&quot;Sel&quot;,&quot;given&quot;:&quot;Ozlem&quot;,&quot;parse-names&quot;:false,&quot;dropping-particle&quot;:&quot;&quot;,&quot;non-dropping-particle&quot;:&quot;&quot;},{&quot;family&quot;:&quot;Saadoune&quot;,&quot;given&quot;:&quot;Ismael&quot;,&quot;parse-names&quot;:false,&quot;dropping-particle&quot;:&quot;&quot;,&quot;non-dropping-particle&quot;:&quot;&quot;},{&quot;family&quot;:&quot;Lahcini&quot;,&quot;given&quot;:&quot;Mohammed&quot;,&quot;parse-names&quot;:false,&quot;dropping-particle&quot;:&quot;&quot;,&quot;non-dropping-particle&quot;:&quot;&quot;},{&quot;family&quot;:&quot;Youcef&quot;,&quot;given&quot;:&quot;Hicham&quot;,&quot;parse-names&quot;:false,&quot;dropping-particle&quot;:&quot;Ben&quot;,&quot;non-dropping-particle&quot;:&quot;&quot;}],&quot;container-title&quot;:&quot;ChemElectroChem&quot;,&quot;container-title-short&quot;:&quot;ChemElectroChem&quot;,&quot;DOI&quot;:&quot;10.1002/celc.202300648&quot;,&quot;ISSN&quot;:&quot;21960216&quot;,&quot;issued&quot;:{&quot;date-parts&quot;:[[2024,5,2]]},&quot;abstract&quot;:&quot;Nafion has been dominating the proton exchange membrane (PEM) market because of its adequacy for the proton exchange operation. However, because of its high cost, low performance at low relative humidity, and finally environmental unfriendliness, researchers have been developing and working on Nafion alternatives. In this review, we assess how biopolymers present an opportunity as an eco-friendly material able to replace the conventional Nafion membrane in proton exchange membrane fuel cells (PEMFC). Chitosan and cellulose were the most studied in literature owing to their abundance in nature, low cost, and high affinity for water, which are sought-after properties for PEM. In addition to that, their ease of modification through their hydroxyl or amine groups represents an opportunity to further enhance their characteristics and thus meet the criteria of diverse applications. The use of biopolymers as an adequate PEM is facing many challenges. Having a practical proton conductivity and securing the physicochemical stability of the biopolymers in fuel cell operating conditions are two of the most important challenges to overcome. Promising strategies to simultaneously address these challenges such as crosslinking, making interpenetrated networks, and making blends and composites are reported.&quot;,&quot;publisher&quot;:&quot;John Wiley and Sons Inc&quot;,&quot;issue&quot;:&quot;9&quot;,&quot;volume&quot;:&quot;11&quot;},&quot;isTemporary&quot;:false},{&quot;id&quot;:&quot;7fddfcc6-0aa6-3e25-81ab-ecf5c11b6345&quot;,&quot;itemData&quot;:{&quot;type&quot;:&quot;article&quot;,&quot;id&quot;:&quot;7fddfcc6-0aa6-3e25-81ab-ecf5c11b6345&quot;,&quot;title&quot;:&quot;Bio-Based Proton Exchange Membranes from Chitosan: A Review of Progress and Challenges&quot;,&quot;author&quot;:[{&quot;family&quot;:&quot;Staszczyk&quot;,&quot;given&quot;:&quot;Karol&quot;,&quot;parse-names&quot;:false,&quot;dropping-particle&quot;:&quot;&quot;,&quot;non-dropping-particle&quot;:&quot;&quot;},{&quot;family&quot;:&quot;Tylingo&quot;,&quot;given&quot;:&quot;Robert&quot;,&quot;parse-names&quot;:false,&quot;dropping-particle&quot;:&quot;&quot;,&quot;non-dropping-particle&quot;:&quot;&quot;}],&quot;container-title&quot;:&quot;Energy and Fuels&quot;,&quot;DOI&quot;:&quot;10.1021/acs.energyfuels.5c01969&quot;,&quot;ISSN&quot;:&quot;15205029&quot;,&quot;issued&quot;:{&quot;date-parts&quot;:[[2025,7,17]]},&quot;page&quot;:&quot;13242-13259&quot;,&quot;abstract&quot;:&quot;This review provides a comprehensive analysis of chitosan-based proton exchange membranes (PEMs) as a sustainable alternative to conventional Nafion materials in fuel cell applications. Chitosan, a natural polysaccharide, offers environmental benefits and a versatile platform for chemical modification, enabling improved proton conductivity, mechanical strength, and thermal stability. The article examines various enhancement strategies, including sulfonation, phosphorylation, quaternization, cross-linking, polymer blending, and the incorporation of nanofillers and ionic liquids. Additionally, advanced fabrication techniques such as solvent casting, electrospinning, and layer-by-layer assembly are discussed. Critical evaluation methods─including electrochemical impedance spectroscopy, water uptake analysis, and thermal analysis─are highlighted to assess the membrane performance and durability. Future perspectives emphasize scalable production, standardized testing, and the development of biodegradable fuel cells for niche applications. Overall, this review underscores the potential of chitosan-based PEMs to advance high-performance, environmentally friendly energy conversion technologies.&quot;,&quot;publisher&quot;:&quot;American Chemical Society&quot;,&quot;issue&quot;:&quot;28&quot;,&quot;volume&quot;:&quot;39&quot;,&quot;container-title-short&quot;:&quot;&quot;},&quot;isTemporary&quot;:false},{&quot;id&quot;:&quot;86b70d35-07ff-32c8-9aa8-b69accdcdd72&quot;,&quot;itemData&quot;:{&quot;type&quot;:&quot;article-journal&quot;,&quot;id&quot;:&quot;86b70d35-07ff-32c8-9aa8-b69accdcdd72&quot;,&quot;title&quot;:&quot;Proton-Conducting Poly-γ-glutamic Acid Nanofiber Embedded Sulfonated Poly(ether sulfone) for Proton Exchange Membranes&quot;,&quot;author&quot;:[{&quot;family&quot;:&quot;Wang&quot;,&quot;given&quot;:&quot;Hang&quot;,&quot;parse-names&quot;:false,&quot;dropping-particle&quot;:&quot;&quot;,&quot;non-dropping-particle&quot;:&quot;&quot;},{&quot;family&quot;:&quot;Zhuang&quot;,&quot;given&quot;:&quot;Xupin&quot;,&quot;parse-names&quot;:false,&quot;dropping-particle&quot;:&quot;&quot;,&quot;non-dropping-particle&quot;:&quot;&quot;},{&quot;family&quot;:&quot;Wang&quot;,&quot;given&quot;:&quot;Xiaoyin&quot;,&quot;parse-names&quot;:false,&quot;dropping-particle&quot;:&quot;&quot;,&quot;non-dropping-particle&quot;:&quot;&quot;},{&quot;family&quot;:&quot;Li&quot;,&quot;given&quot;:&quot;Congju&quot;,&quot;parse-names&quot;:false,&quot;dropping-particle&quot;:&quot;&quot;,&quot;non-dropping-particle&quot;:&quot;&quot;},{&quot;family&quot;:&quot;Li&quot;,&quot;given&quot;:&quot;Zheng&quot;,&quot;parse-names&quot;:false,&quot;dropping-particle&quot;:&quot;&quot;,&quot;non-dropping-particle&quot;:&quot;&quot;},{&quot;family&quot;:&quot;Kang&quot;,&quot;given&quot;:&quot;Weimin&quot;,&quot;parse-names&quot;:false,&quot;dropping-particle&quot;:&quot;&quot;,&quot;non-dropping-particle&quot;:&quot;&quot;},{&quot;family&quot;:&quot;Yin&quot;,&quot;given&quot;:&quot;Yan&quot;,&quot;parse-names&quot;:false,&quot;dropping-particle&quot;:&quot;&quot;,&quot;non-dropping-particle&quot;:&quot;&quot;},{&quot;family&quot;:&quot;Guiver&quot;,&quot;given&quot;:&quot;Michael D.&quot;,&quot;parse-names&quot;:false,&quot;dropping-particle&quot;:&quot;&quot;,&quot;non-dropping-particle&quot;:&quot;&quot;},{&quot;family&quot;:&quot;Cheng&quot;,&quot;given&quot;:&quot;Bowen&quot;,&quot;parse-names&quot;:false,&quot;dropping-particle&quot;:&quot;&quot;,&quot;non-dropping-particle&quot;:&quot;&quot;}],&quot;container-title&quot;:&quot;ACS Applied Materials and Interfaces&quot;,&quot;container-title-short&quot;:&quot;ACS Appl. Mater. Interfaces&quot;,&quot;DOI&quot;:&quot;10.1021/acsami.9b01200&quot;,&quot;ISSN&quot;:&quot;19448252&quot;,&quot;PMID&quot;:&quot;31185563&quot;,&quot;issued&quot;:{&quot;date-parts&quot;:[[2019,6,19]]},&quot;page&quot;:&quot;21865-21873&quot;,&quot;abstract&quot;:&quot;Development and fabrication of novel proton exchange membranes (PEMs) with excellent performance have a great significance to the commercial application of PEM fuel cell. Inspired from the proton-conducting mechanism, γ-poly(glutamic acid) (γ-PGA) nanofibers (NFs) are first fabricated by solution blowing with the help of polylactic acid (PLA) and designed to form amino acid arrays as efficient proton channels for PEMs. The NFs with 50% γ-PGA exhibit a high proton conductivity of 0.572 S cm-1 at 80 °C/50% relative humidity (RH), and 1.28 S cm-1 at 40 °C/90% RH. Density functional theory is carried out to explain the mechanisms of proton hopping in γ-PGA, and the activation energy barriers from NH to COO- for trans and cis conformations under anhydrous conditions are only 0.64 and 0.62 eV, respectively. Then the γ-PGA/PLA NFs are incorporated into sulfonated poly(ether sulfone) to prepare PEMs, which show remarkable performance compared with the Nafion membrane. The composite membrane with 30 wt % NFs exhibits the highest proton conductivity (0.261 S cm-1 at 80 °C/100% RH). The direct methanol fuel cells with this membrane show a maximum power density (202.3 mW cm-2) among all of the PEMs, showing great application potential in the field of PEMs.&quot;,&quot;publisher&quot;:&quot;American Chemical Society&quot;,&quot;issue&quot;:&quot;24&quot;,&quot;volume&quot;:&quot;11&quot;},&quot;isTemporary&quot;:false}]},{&quot;citationID&quot;:&quot;MENDELEY_CITATION_eef728c6-718e-4fbf-a717-5eb0e805c6e3&quot;,&quot;properties&quot;:{&quot;noteIndex&quot;:0},&quot;isEdited&quot;:false,&quot;manualOverride&quot;:{&quot;isManuallyOverridden&quot;:false,&quot;citeprocText&quot;:&quot;&lt;sup&gt;25&lt;/sup&gt;&quot;,&quot;manualOverrideText&quot;:&quot;&quot;},&quot;citationTag&quot;:&quot;MENDELEY_CITATION_v3_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&quot;,&quot;citationItems&quot;:[{&quot;id&quot;:&quot;60b58f34-9bcc-35a8-a7bb-b415be4dc6ad&quot;,&quot;itemData&quot;:{&quot;type&quot;:&quot;article-journal&quot;,&quot;id&quot;:&quot;60b58f34-9bcc-35a8-a7bb-b415be4dc6ad&quot;,&quot;title&quot;:&quot;Proton conducting poly(vinyl alcohol) (PVA)/ poly(2-acrylamido-2-methylpropane sulfonic acid) (PAMPS)/ zeolitic imidazolate framework (ZIF) ternary composite membrane&quot;,&quot;author&quot;:[{&quot;family&quot;:&quot;Erkartal&quot;,&quot;given&quot;:&quot;Mustafa&quot;,&quot;parse-names&quot;:false,&quot;dropping-particle&quot;:&quot;&quot;,&quot;non-dropping-particle&quot;:&quot;&quot;},{&quot;family&quot;:&quot;Usta&quot;,&quot;given&quot;:&quot;Hakan&quot;,&quot;parse-names&quot;:false,&quot;dropping-particle&quot;:&quot;&quot;,&quot;non-dropping-particle&quot;:&quot;&quot;},{&quot;family&quot;:&quot;Citir&quot;,&quot;given&quot;:&quot;Murat&quot;,&quot;parse-names&quot;:false,&quot;dropping-particle&quot;:&quot;&quot;,&quot;non-dropping-particle&quot;:&quot;&quot;},{&quot;family&quot;:&quot;Sen&quot;,&quot;given&quot;:&quot;Unal&quot;,&quot;parse-names&quot;:false,&quot;dropping-particle&quot;:&quot;&quot;,&quot;non-dropping-particle&quot;:&quot;&quot;}],&quot;container-title&quot;:&quot;Journal of Membrane Science&quot;,&quot;container-title-short&quot;:&quot;J. Memb. Sci.&quot;,&quot;DOI&quot;:&quot;10.1016/j.memsci.2015.10.032&quot;,&quot;ISSN&quot;:&quot;18733123&quot;,&quot;issued&quot;:{&quot;date-parts&quot;:[[2016,2,1]]},&quot;page&quot;:&quot;156-163&quot;,&quot;abstract&quot;:&quot;The design, synthesis and characterization of novel proton exchange membranes (PEMs) are of significant scientific and technological importance for the realization of fuel cells, actuators, and sensors. Here, we demonstrate a novel ternary composite membrane consisting of poly(vinyl alcohol) (PVA), poly(2-acrylamido-2-methylpropane sulfonic acid) (PAMPS), zeolitic imidazolate framework-8 (ZIF-8), which is prepared by physical blending and casting methods. To enhance the water management of the membranes, in situ chemical cross-linking is carried out by glutaraldehyde (GA). During the characterization of the new membranes, FT-IR is used for intermolecular and inter-polymer interactions between different components of the membrane, SEM is used to identify morphology, XRD is used to prove the presence of ZIF-8 nanoparticles, and finally TGA is used for thermal stability. The proton conductivity of the membranes is found to increase with temperature and also with the increasing content of PAMPS. The highest proton conductivity under fully hydrated state at 80°C is measured as 0.134Scm-1 for PVA: PAMPS: ZIF-8 (55:40:5) composition. In this study, it is clearly shown that ZIF-8 nanoparticles contribute to the proton conductivity by forming hydrogen bonds with the polymer network in the membrane. The water uptake (WU) and ion exchange capacity (IEC) values are 3.28 (g/g) and 1.52meqg-1, respectively for the same membrane. To the best our knowledge, this study shows one of the first example of a MOF-containing membrane with truly high proton conductivities, and both values of proton conductivity and electrochemical properties are comparable to those of well-studied membrane, Nafion.&quot;,&quot;publisher&quot;:&quot;Elsevier&quot;,&quot;volume&quot;:&quot;499&quot;},&quot;isTemporary&quot;:false}]},{&quot;citationID&quot;:&quot;MENDELEY_CITATION_698f5031-2aa8-469c-9e92-4680346b6263&quot;,&quot;properties&quot;:{&quot;noteIndex&quot;:0},&quot;isEdited&quot;:false,&quot;manualOverride&quot;:{&quot;isManuallyOverridden&quot;:false,&quot;citeprocText&quot;:&quot;&lt;sup&gt;26&lt;/sup&gt;&quot;,&quot;manualOverrideText&quot;:&quot;&quot;},&quot;citationTag&quot;:&quot;MENDELEY_CITATION_v3_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&quot;,&quot;citationItems&quot;:[{&quot;id&quot;:&quot;f9e1de49-0ae2-3e72-be8e-851c9c8b630f&quot;,&quot;itemData&quot;:{&quot;type&quot;:&quot;article-journal&quot;,&quot;id&quot;:&quot;f9e1de49-0ae2-3e72-be8e-851c9c8b630f&quot;,&quot;title&quot;:&quot;A novel method for humidity-dependent through-plane impedance measurement for proton conducting polymer membranes&quot;,&quot;author&quot;:[{&quot;family&quot;:&quot;Heimerdinger&quot;,&quot;given&quot;:&quot;Patrick&quot;,&quot;parse-names&quot;:false,&quot;dropping-particle&quot;:&quot;&quot;,&quot;non-dropping-particle&quot;:&quot;&quot;},{&quot;family&quot;:&quot;Rosin&quot;,&quot;given&quot;:&quot;Andreas&quot;,&quot;parse-names&quot;:false,&quot;dropping-particle&quot;:&quot;&quot;,&quot;non-dropping-particle&quot;:&quot;&quot;},{&quot;family&quot;:&quot;Danzer&quot;,&quot;given&quot;:&quot;Michael A.&quot;,&quot;parse-names&quot;:false,&quot;dropping-particle&quot;:&quot;&quot;,&quot;non-dropping-particle&quot;:&quot;&quot;},{&quot;family&quot;:&quot;Gerdes&quot;,&quot;given&quot;:&quot;Thorsten&quot;,&quot;parse-names&quot;:false,&quot;dropping-particle&quot;:&quot;&quot;,&quot;non-dropping-particle&quot;:&quot;&quot;}],&quot;container-title&quot;:&quot;Membranes&quot;,&quot;container-title-short&quot;:&quot;Membranes (Basel).&quot;,&quot;DOI&quot;:&quot;10.3390/membranes9050062&quot;,&quot;ISSN&quot;:&quot;20770375&quot;,&quot;issued&quot;:{&quot;date-parts&quot;:[[2019,5,1]]},&quot;abstract&quot;:&quot;In this study, we introduce a through-plane electrochemical measurement cell for proton conducting polymer membranes (PEM) with the ability to vary temperature and humidity. Model Nafion and 3M membranes, as well as anisotropic composite membranes, were used to compare through plane and in plane conductivity. Electrochemical impedance spectroscopy (EIS) was applied to evaluate the proton conductivity of bare proton exchange membranes. In the Nyquist plots, all membranes showed a straight line with an angle of 60-70 degrees to the Z’-axis. Equivalent circuit modeling and linear extrapolation of the impedance data were compared to extract the membrane resistance. System and cell parameters such as high frequency inductance, contact resistance and pressure, interfacial capacitance were observed and instrumentally minimized. Material-related effects, such as swelling of the membranes and indentation of the platinum mesh electrodes were examined thoroughly to receive a reliable through-plane conductivity. The received data for model Nafion and 3M membranes were in accordance with literature values for in-plane and through-plane conductivity of membrane electrode assemblies. Anisotropic composite membranes underlined the importance of a sophisticated measurement technique that is able to separate the in-plane and through-plane effects in polymer electrolytes.&quot;,&quot;publisher&quot;:&quot;MDPI AG&quot;,&quot;issue&quot;:&quot;5&quot;,&quot;volume&quot;:&quot;9&quot;},&quot;isTemporary&quot;:false}]},{&quot;citationID&quot;:&quot;MENDELEY_CITATION_eda242f3-dba0-429b-9e4d-8efc7a9969e9&quot;,&quot;properties&quot;:{&quot;noteIndex&quot;:0},&quot;isEdited&quot;:false,&quot;manualOverride&quot;:{&quot;isManuallyOverridden&quot;:false,&quot;citeprocText&quot;:&quot;&lt;sup&gt;26&lt;/sup&gt;&quot;,&quot;manualOverrideText&quot;:&quot;&quot;},&quot;citationTag&quot;:&quot;MENDELEY_CITATION_v3_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&quot;,&quot;citationItems&quot;:[{&quot;id&quot;:&quot;f9e1de49-0ae2-3e72-be8e-851c9c8b630f&quot;,&quot;itemData&quot;:{&quot;type&quot;:&quot;article-journal&quot;,&quot;id&quot;:&quot;f9e1de49-0ae2-3e72-be8e-851c9c8b630f&quot;,&quot;title&quot;:&quot;A novel method for humidity-dependent through-plane impedance measurement for proton conducting polymer membranes&quot;,&quot;author&quot;:[{&quot;family&quot;:&quot;Heimerdinger&quot;,&quot;given&quot;:&quot;Patrick&quot;,&quot;parse-names&quot;:false,&quot;dropping-particle&quot;:&quot;&quot;,&quot;non-dropping-particle&quot;:&quot;&quot;},{&quot;family&quot;:&quot;Rosin&quot;,&quot;given&quot;:&quot;Andreas&quot;,&quot;parse-names&quot;:false,&quot;dropping-particle&quot;:&quot;&quot;,&quot;non-dropping-particle&quot;:&quot;&quot;},{&quot;family&quot;:&quot;Danzer&quot;,&quot;given&quot;:&quot;Michael A.&quot;,&quot;parse-names&quot;:false,&quot;dropping-particle&quot;:&quot;&quot;,&quot;non-dropping-particle&quot;:&quot;&quot;},{&quot;family&quot;:&quot;Gerdes&quot;,&quot;given&quot;:&quot;Thorsten&quot;,&quot;parse-names&quot;:false,&quot;dropping-particle&quot;:&quot;&quot;,&quot;non-dropping-particle&quot;:&quot;&quot;}],&quot;container-title&quot;:&quot;Membranes&quot;,&quot;container-title-short&quot;:&quot;Membranes (Basel).&quot;,&quot;DOI&quot;:&quot;10.3390/membranes9050062&quot;,&quot;ISSN&quot;:&quot;20770375&quot;,&quot;issued&quot;:{&quot;date-parts&quot;:[[2019,5,1]]},&quot;abstract&quot;:&quot;In this study, we introduce a through-plane electrochemical measurement cell for proton conducting polymer membranes (PEM) with the ability to vary temperature and humidity. Model Nafion and 3M membranes, as well as anisotropic composite membranes, were used to compare through plane and in plane conductivity. Electrochemical impedance spectroscopy (EIS) was applied to evaluate the proton conductivity of bare proton exchange membranes. In the Nyquist plots, all membranes showed a straight line with an angle of 60-70 degrees to the Z’-axis. Equivalent circuit modeling and linear extrapolation of the impedance data were compared to extract the membrane resistance. System and cell parameters such as high frequency inductance, contact resistance and pressure, interfacial capacitance were observed and instrumentally minimized. Material-related effects, such as swelling of the membranes and indentation of the platinum mesh electrodes were examined thoroughly to receive a reliable through-plane conductivity. The received data for model Nafion and 3M membranes were in accordance with literature values for in-plane and through-plane conductivity of membrane electrode assemblies. Anisotropic composite membranes underlined the importance of a sophisticated measurement technique that is able to separate the in-plane and through-plane effects in polymer electrolytes.&quot;,&quot;publisher&quot;:&quot;MDPI AG&quot;,&quot;issue&quot;:&quot;5&quot;,&quot;volume&quot;:&quot;9&quot;},&quot;isTemporary&quot;:false}]},{&quot;citationID&quot;:&quot;MENDELEY_CITATION_8381d1b2-4e1a-4127-ac18-777f203babac&quot;,&quot;properties&quot;:{&quot;noteIndex&quot;:0},&quot;isEdited&quot;:false,&quot;manualOverride&quot;:{&quot;isManuallyOverridden&quot;:false,&quot;citeprocText&quot;:&quot;&lt;sup&gt;27&lt;/sup&gt;&quot;,&quot;manualOverrideText&quot;:&quot;&quot;},&quot;citationTag&quot;:&quot;MENDELEY_CITATION_v3_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&quot;,&quot;citationItems&quot;:[{&quot;id&quot;:&quot;b1bab887-a3e3-3ee1-a4c9-47f583f90f7a&quot;,&quot;itemData&quot;:{&quot;type&quot;:&quot;article-journal&quot;,&quot;id&quot;:&quot;b1bab887-a3e3-3ee1-a4c9-47f583f90f7a&quot;,&quot;title&quot;:&quot;Toward a Rational Design of Titanium Metal-Organic Frameworks&quot;,&quot;author&quot;:[{&quot;family&quot;:&quot;Wang&quot;,&quot;given&quot;:&quot;Sujing&quot;,&quot;parse-names&quot;:false,&quot;dropping-particle&quot;:&quot;&quot;,&quot;non-dropping-particle&quot;:&quot;&quot;},{&quot;family&quot;:&quot;Reinsch&quot;,&quot;given&quot;:&quot;Helge&quot;,&quot;parse-names&quot;:false,&quot;dropping-particle&quot;:&quot;&quot;,&quot;non-dropping-particle&quot;:&quot;&quot;},{&quot;family&quot;:&quot;Heymans&quot;,&quot;given&quot;:&quot;Nicolas&quot;,&quot;parse-names&quot;:false,&quot;dropping-particle&quot;:&quot;&quot;,&quot;non-dropping-particle&quot;:&quot;&quot;},{&quot;family&quot;:&quot;Wahiduzzaman&quot;,&quot;given&quot;:&quot;Mohammad&quot;,&quot;parse-names&quot;:false,&quot;dropping-particle&quot;:&quot;&quot;,&quot;non-dropping-particle&quot;:&quot;&quot;},{&quot;family&quot;:&quot;Martineau-Corcos&quot;,&quot;given&quot;:&quot;Charlotte&quot;,&quot;parse-names&quot;:false,&quot;dropping-particle&quot;:&quot;&quot;,&quot;non-dropping-particle&quot;:&quot;&quot;},{&quot;family&quot;:&quot;Weireld&quot;,&quot;given&quot;:&quot;Guy&quot;,&quot;parse-names&quot;:false,&quot;dropping-particle&quot;:&quot;&quot;,&quot;non-dropping-particle&quot;:&quot;De&quot;},{&quot;family&quot;:&quot;Maurin&quot;,&quot;given&quot;:&quot;Guillaume&quot;,&quot;parse-names&quot;:false,&quot;dropping-particle&quot;:&quot;&quot;,&quot;non-dropping-particle&quot;:&quot;&quot;},{&quot;family&quot;:&quot;Serre&quot;,&quot;given&quot;:&quot;Christian&quot;,&quot;parse-names&quot;:false,&quot;dropping-particle&quot;:&quot;&quot;,&quot;non-dropping-particle&quot;:&quot;&quot;}],&quot;container-title&quot;:&quot;Matter&quot;,&quot;DOI&quot;:&quot;10.1016/j.matt.2019.11.002&quot;,&quot;ISSN&quot;:&quot;25902385&quot;,&quot;issued&quot;:{&quot;date-parts&quot;:[[2020,2,5]]},&quot;page&quot;:&quot;440-450&quot;,&quot;abstract&quot;:&quot;Titanium metal-organic framework (Ti-MOF) is an unexploited area due to its unpredictable chemistry in solution and, thus, the challenge of controlling the reaction process and product. By linker exchange with a Ti8O8 cluster precursor, the first green scalable controlled synthesis of a Ti-MOF structure is achieved following both post-synthetic and one-pot reaction routes. The chemical functionality and environment of the MOF pore could be tuned easily by mixed linker, resulting in an adjustable performance in CO2 capture over N2.&quot;,&quot;publisher&quot;:&quot;Cell Press&quot;,&quot;issue&quot;:&quot;2&quot;,&quot;volume&quot;:&quot;2&quot;,&quot;container-title-short&quot;:&quot;Matter&quot;},&quot;isTemporary&quot;:false}]},{&quot;citationID&quot;:&quot;MENDELEY_CITATION_e398ed7b-055d-4ca8-88f0-741f58a89cb8&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&quot;,&quot;citationItems&quot;:[{&quot;id&quot;:&quot;6a16f691-2852-373f-a3e9-0f770debddc9&quot;,&quot;itemData&quot;:{&quot;type&quot;:&quot;article-journal&quot;,&quot;id&quot;:&quot;6a16f691-2852-373f-a3e9-0f770debddc9&quot;,&quot;title&quot;:&quot;Multivariate sulfonic-based titanium metal-organic frameworks as super-protonic conductors&quot;,&quot;author&quot;:[{&quot;family&quot;:&quot;Nandi&quot;,&quot;given&quot;:&quot;Shyamapada&quot;,&quot;parse-names&quot;:false,&quot;dropping-particle&quot;:&quot;&quot;,&quot;non-dropping-particle&quot;:&quot;&quot;},{&quot;family&quot;:&quot;Wang&quot;,&quot;given&quot;:&quot;Sujing&quot;,&quot;parse-names&quot;:false,&quot;dropping-particle&quot;:&quot;&quot;,&quot;non-dropping-particle&quot;:&quot;&quot;},{&quot;family&quot;:&quot;Wahiduzzaman&quot;,&quot;given&quot;:&quot;Mohammad&quot;,&quot;parse-names&quot;:false,&quot;dropping-particle&quot;:&quot;&quot;,&quot;non-dropping-particle&quot;:&quot;&quot;},{&quot;family&quot;:&quot;Yadav&quot;,&quot;given&quot;:&quot;Vibhav&quot;,&quot;parse-names&quot;:false,&quot;dropping-particle&quot;:&quot;&quot;,&quot;non-dropping-particle&quot;:&quot;&quot;},{&quot;family&quot;:&quot;Taksande&quot;,&quot;given&quot;:&quot;Kiran&quot;,&quot;parse-names&quot;:false,&quot;dropping-particle&quot;:&quot;&quot;,&quot;non-dropping-particle&quot;:&quot;&quot;},{&quot;family&quot;:&quot;Maurin&quot;,&quot;given&quot;:&quot;Guillaume&quot;,&quot;parse-names&quot;:false,&quot;dropping-particle&quot;:&quot;&quot;,&quot;non-dropping-particle&quot;:&quot;&quot;},{&quot;family&quot;:&quot;Serre&quot;,&quot;given&quot;:&quot;Christian&quot;,&quot;parse-names&quot;:false,&quot;dropping-particle&quot;:&quot;&quot;,&quot;non-dropping-particle&quot;:&quot;&quot;},{&quot;family&quot;:&quot;Devautour-Vinot&quot;,&quot;given&quot;:&quot;Sabine&quot;,&quot;parse-names&quot;:false,&quot;dropping-particle&quot;:&quot;&quot;,&quot;non-dropping-particle&quot;:&quot;&quot;}],&quot;container-title&quot;:&quot;ACS Applied Materials and Interfaces&quot;,&quot;container-title-short&quot;:&quot;ACS Appl. Mater. Interfaces&quot;,&quot;DOI&quot;:&quot;10.1021/acsami.1c03644&quot;,&quot;ISSN&quot;:&quot;19448252&quot;,&quot;PMID&quot;:&quot;33885276&quot;,&quot;issued&quot;:{&quot;date-parts&quot;:[[2021,5,5]]},&quot;page&quot;:&quot;20194-20200&quot;,&quot;abstract&quot;:&quot;The proton-conducting performances of a microporous Ti-based metal-organic framework (MOF), MIP-207, were successfully tuned using a multicomponent ligand replacement strategy to gradually introduce a controlled amount of sulfonic acid groups as a source of Brönsted acidic sites while keeping the robustness and ecofriendly synthesis conditions of the starting material. Typically, multivariate sulfonic-based solids MIP-207-(SO3H-IPA)x-(BTC)1-x were prepared by combining various ratios of trimesate 1,3,5-benzenetricarboxylate (BTC) moieties and 5-SO3H-isophthalate (SO3H-IPA). The best sulfonic-MOF candidate that combines structural integrity with high proton conductivity values (e.g., σ = 2.6 × 10-2 S cm-1 at 363 K/95% relative humidity) was further investigated using ab initio molecular dynamics simulations. These calculations supported that the -SO3H groups act as proton donors and revealed that the proton transfer mechanism results from the solvation structure of protons through the fast Zundel/hydronium interconversion along the continuous H-bonded network connecting the adsorbed water molecules.&quot;,&quot;publisher&quot;:&quot;American Chemical Society&quot;,&quot;issue&quot;:&quot;17&quot;,&quot;volume&quot;:&quot;13&quot;},&quot;isTemporary&quot;:false}]},{&quot;citationID&quot;:&quot;MENDELEY_CITATION_fcae3532-0722-486b-9df2-dff1f6f1b3f5&quot;,&quot;properties&quot;:{&quot;noteIndex&quot;:0},&quot;isEdited&quot;:false,&quot;manualOverride&quot;:{&quot;isManuallyOverridden&quot;:false,&quot;citeprocText&quot;:&quot;&lt;sup&gt;27&lt;/sup&gt;&quot;,&quot;manualOverrideText&quot;:&quot;&quot;},&quot;citationTag&quot;:&quot;MENDELEY_CITATION_v3_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&quot;,&quot;citationItems&quot;:[{&quot;id&quot;:&quot;b1bab887-a3e3-3ee1-a4c9-47f583f90f7a&quot;,&quot;itemData&quot;:{&quot;type&quot;:&quot;article-journal&quot;,&quot;id&quot;:&quot;b1bab887-a3e3-3ee1-a4c9-47f583f90f7a&quot;,&quot;title&quot;:&quot;Toward a Rational Design of Titanium Metal-Organic Frameworks&quot;,&quot;author&quot;:[{&quot;family&quot;:&quot;Wang&quot;,&quot;given&quot;:&quot;Sujing&quot;,&quot;parse-names&quot;:false,&quot;dropping-particle&quot;:&quot;&quot;,&quot;non-dropping-particle&quot;:&quot;&quot;},{&quot;family&quot;:&quot;Reinsch&quot;,&quot;given&quot;:&quot;Helge&quot;,&quot;parse-names&quot;:false,&quot;dropping-particle&quot;:&quot;&quot;,&quot;non-dropping-particle&quot;:&quot;&quot;},{&quot;family&quot;:&quot;Heymans&quot;,&quot;given&quot;:&quot;Nicolas&quot;,&quot;parse-names&quot;:false,&quot;dropping-particle&quot;:&quot;&quot;,&quot;non-dropping-particle&quot;:&quot;&quot;},{&quot;family&quot;:&quot;Wahiduzzaman&quot;,&quot;given&quot;:&quot;Mohammad&quot;,&quot;parse-names&quot;:false,&quot;dropping-particle&quot;:&quot;&quot;,&quot;non-dropping-particle&quot;:&quot;&quot;},{&quot;family&quot;:&quot;Martineau-Corcos&quot;,&quot;given&quot;:&quot;Charlotte&quot;,&quot;parse-names&quot;:false,&quot;dropping-particle&quot;:&quot;&quot;,&quot;non-dropping-particle&quot;:&quot;&quot;},{&quot;family&quot;:&quot;Weireld&quot;,&quot;given&quot;:&quot;Guy&quot;,&quot;parse-names&quot;:false,&quot;dropping-particle&quot;:&quot;&quot;,&quot;non-dropping-particle&quot;:&quot;De&quot;},{&quot;family&quot;:&quot;Maurin&quot;,&quot;given&quot;:&quot;Guillaume&quot;,&quot;parse-names&quot;:false,&quot;dropping-particle&quot;:&quot;&quot;,&quot;non-dropping-particle&quot;:&quot;&quot;},{&quot;family&quot;:&quot;Serre&quot;,&quot;given&quot;:&quot;Christian&quot;,&quot;parse-names&quot;:false,&quot;dropping-particle&quot;:&quot;&quot;,&quot;non-dropping-particle&quot;:&quot;&quot;}],&quot;container-title&quot;:&quot;Matter&quot;,&quot;DOI&quot;:&quot;10.1016/j.matt.2019.11.002&quot;,&quot;ISSN&quot;:&quot;25902385&quot;,&quot;issued&quot;:{&quot;date-parts&quot;:[[2020,2,5]]},&quot;page&quot;:&quot;440-450&quot;,&quot;abstract&quot;:&quot;Titanium metal-organic framework (Ti-MOF) is an unexploited area due to its unpredictable chemistry in solution and, thus, the challenge of controlling the reaction process and product. By linker exchange with a Ti8O8 cluster precursor, the first green scalable controlled synthesis of a Ti-MOF structure is achieved following both post-synthetic and one-pot reaction routes. The chemical functionality and environment of the MOF pore could be tuned easily by mixed linker, resulting in an adjustable performance in CO2 capture over N2.&quot;,&quot;publisher&quot;:&quot;Cell Press&quot;,&quot;issue&quot;:&quot;2&quot;,&quot;volume&quot;:&quot;2&quot;,&quot;container-title-short&quot;:&quot;Matter&quot;},&quot;isTemporary&quot;:false}]},{&quot;citationID&quot;:&quot;MENDELEY_CITATION_55db9dbc-7aee-4daf-a606-8b3c4e677510&quot;,&quot;properties&quot;:{&quot;noteIndex&quot;:0},&quot;isEdited&quot;:false,&quot;manualOverride&quot;:{&quot;isManuallyOverridden&quot;:false,&quot;citeprocText&quot;:&quot;&lt;sup&gt;21&lt;/sup&gt;&quot;,&quot;manualOverrideText&quot;:&quot;&quot;},&quot;citationTag&quot;:&quot;MENDELEY_CITATION_v3_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&quot;,&quot;citationItems&quot;:[{&quot;id&quot;:&quot;43d50ad4-fa66-348f-be95-838d2dbd03d8&quot;,&quot;itemData&quot;:{&quot;type&quot;:&quot;article-journal&quot;,&quot;id&quot;:&quot;43d50ad4-fa66-348f-be95-838d2dbd03d8&quot;,&quot;title&quot;:&quot;Facilitating the proton conductivity of polyvinyl alcohol based proton exchange membrane by phytic acid encapsulated Zn-azolate MOF&quot;,&quot;author&quot;:[{&quot;family&quot;:&quot;Zhou&quot;,&quot;given&quot;:&quot;Yongnan&quot;,&quot;parse-names&quot;:false,&quot;dropping-particle&quot;:&quot;&quot;,&quot;non-dropping-particle&quot;:&quot;&quot;},{&quot;family&quot;:&quot;Liu&quot;,&quot;given&quot;:&quot;Shiwen&quot;,&quot;parse-names&quot;:false,&quot;dropping-particle&quot;:&quot;&quot;,&quot;non-dropping-particle&quot;:&quot;&quot;},{&quot;family&quot;:&quot;Hu&quot;,&quot;given&quot;:&quot;Xiaosai&quot;,&quot;parse-names&quot;:false,&quot;dropping-particle&quot;:&quot;&quot;,&quot;non-dropping-particle&quot;:&quot;&quot;},{&quot;family&quot;:&quot;Ge&quot;,&quot;given&quot;:&quot;Yuanyu&quot;,&quot;parse-names&quot;:false,&quot;dropping-particle&quot;:&quot;&quot;,&quot;non-dropping-particle&quot;:&quot;&quot;},{&quot;family&quot;:&quot;Shi&quot;,&quot;given&quot;:&quot;Chao&quot;,&quot;parse-names&quot;:false,&quot;dropping-particle&quot;:&quot;&quot;,&quot;non-dropping-particle&quot;:&quot;&quot;},{&quot;family&quot;:&quot;Wu&quot;,&quot;given&quot;:&quot;Huanling&quot;,&quot;parse-names&quot;:false,&quot;dropping-particle&quot;:&quot;&quot;,&quot;non-dropping-particle&quot;:&quot;&quot;},{&quot;family&quot;:&quot;Zhou&quot;,&quot;given&quot;:&quot;Tianchi&quot;,&quot;parse-names&quot;:false,&quot;dropping-particle&quot;:&quot;&quot;,&quot;non-dropping-particle&quot;:&quot;&quot;},{&quot;family&quot;:&quot;Li&quot;,&quot;given&quot;:&quot;Ziyin&quot;,&quot;parse-names&quot;:false,&quot;dropping-particle&quot;:&quot;&quot;,&quot;non-dropping-particle&quot;:&quot;&quot;},{&quot;family&quot;:&quot;Qiao&quot;,&quot;given&quot;:&quot;Jinli&quot;,&quot;parse-names&quot;:false,&quot;dropping-particle&quot;:&quot;&quot;,&quot;non-dropping-particle&quot;:&quot;&quot;}],&quot;container-title&quot;:&quot;Process Safety and Environmental Protection&quot;,&quot;DOI&quot;:&quot;10.1016/j.psep.2023.01.072&quot;,&quot;ISSN&quot;:&quot;09575820&quot;,&quot;issued&quot;:{&quot;date-parts&quot;:[[2023,4,1]]},&quot;page&quot;:&quot;48-56&quot;,&quot;abstract&quot;:&quot;It is important but still challenging to develop high-performance proton exchange membranes (PEMs) which should meet the following requirements: consecutive proton-conducting channels, efficient proton transfer, and excellent stability. In this study, polyvinyl alcohol (PVA) composite membranes were constructed by loading post synthetically phytic acid (PA) encapsulated Zn-MOF, denoted as PVA@PA@Zn-MOF-X (X = 0, 2, 4, 6. wt%). The novel Zn-MOF with high thermal and pH stability has been synthesized from the zinc salt and dual ligands (H2NDI: 2,7-bis(3,5-dimethyl) dipyrazol-1,4,5,8-naphthalene-tetracarboxydiimide; HBTA: 1 H-benzotriazole) which can be employed to host PA as proton carriers. Composite membranes were evaluated by microstructure, thermal stability, mechanical property, dimensional stability, proton conductivity, and so forth. It is found that the codoping of PA encapsulated Zn-MOF with suitable content is more stability of the composite membranes. Furthermore, PVA@PA@Zn-MOF-4 shows the highest proton conductivity of 1.85 × 10-2 S cm-1 at 80 oC and 90% RH with relatively lower value for ion exchange capacity (0.58 mmol g-1) among the composite membranes. This phenomenon is attributed to the consecutive hydrogen bonding networks which are composed of the carbonyl oxygen sites within Zn-MOF, phosphate groups of PA, and hydroxyl groups of PVA, enhancing the efficiency of proton transport. This is a referable strategy for designing and constructing the high-performance PEMs for fuel cells.&quot;,&quot;publisher&quot;:&quot;Institution of Chemical Engineers&quot;,&quot;volume&quot;:&quot;172&quot;,&quot;container-title-short&quot;:&quot;&quot;},&quot;isTemporary&quot;:false}]},{&quot;citationID&quot;:&quot;MENDELEY_CITATION_3203e21a-38f5-41c8-b36a-f2583a8999cf&quot;,&quot;properties&quot;:{&quot;noteIndex&quot;:0},&quot;isEdited&quot;:false,&quot;manualOverride&quot;:{&quot;isManuallyOverridden&quot;:false,&quot;citeprocText&quot;:&quot;&lt;sup&gt;28&lt;/sup&gt;&quot;,&quot;manualOverrideText&quot;:&quot;&quot;},&quot;citationTag&quot;:&quot;MENDELEY_CITATION_v3_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&quot;,&quot;citationItems&quot;:[{&quot;id&quot;:&quot;8494393b-58a6-3156-a2bb-7b972d49a7cf&quot;,&quot;itemData&quot;:{&quot;type&quot;:&quot;article&quot;,&quot;id&quot;:&quot;8494393b-58a6-3156-a2bb-7b972d49a7cf&quot;,&quot;title&quot;:&quot;Recent advances in the interfacial engineering of MOF-based mixed matrix membranes for gas separation&quot;,&quot;author&quot;:[{&quot;family&quot;:&quot;Yu&quot;,&quot;given&quot;:&quot;Shuwen&quot;,&quot;parse-names&quot;:false,&quot;dropping-particle&quot;:&quot;&quot;,&quot;non-dropping-particle&quot;:&quot;&quot;},{&quot;family&quot;:&quot;Li&quot;,&quot;given&quot;:&quot;Conger&quot;,&quot;parse-names&quot;:false,&quot;dropping-particle&quot;:&quot;&quot;,&quot;non-dropping-particle&quot;:&quot;&quot;},{&quot;family&quot;:&quot;Zhao&quot;,&quot;given&quot;:&quot;Shuke&quot;,&quot;parse-names&quot;:false,&quot;dropping-particle&quot;:&quot;&quot;,&quot;non-dropping-particle&quot;:&quot;&quot;},{&quot;family&quot;:&quot;Chai&quot;,&quot;given&quot;:&quot;Milton&quot;,&quot;parse-names&quot;:false,&quot;dropping-particle&quot;:&quot;&quot;,&quot;non-dropping-particle&quot;:&quot;&quot;},{&quot;family&quot;:&quot;Hou&quot;,&quot;given&quot;:&quot;Jingwei&quot;,&quot;parse-names&quot;:false,&quot;dropping-particle&quot;:&quot;&quot;,&quot;non-dropping-particle&quot;:&quot;&quot;},{&quot;family&quot;:&quot;Lin&quot;,&quot;given&quot;:&quot;Rijia&quot;,&quot;parse-names&quot;:false,&quot;dropping-particle&quot;:&quot;&quot;,&quot;non-dropping-particle&quot;:&quot;&quot;}],&quot;container-title&quot;:&quot;Nanoscale&quot;,&quot;container-title-short&quot;:&quot;Nanoscale&quot;,&quot;DOI&quot;:&quot;10.1039/d4nr00096j&quot;,&quot;ISSN&quot;:&quot;20403372&quot;,&quot;PMID&quot;:&quot;38536054&quot;,&quot;issued&quot;:{&quot;date-parts&quot;:[[2024,3,6]]},&quot;page&quot;:&quot;7716-7733&quot;,&quot;abstract&quot;:&quot;The membrane process stands as a promising and transformative technology for efficient gas separation due to its high energy efficiency, operational simplicity, low environmental impact, and easy up-and-down scaling. Metal-organic framework (MOF)-polymer mixed matrix membranes (MMMs) combine MOFs’ superior gas-separation performance with polymers’ processing versatility, offering the opportunity to address the limitations of pure polymer or inorganic membranes for large-scale integration. However, the incompatibility between the rigid MOFs and flexible polymer chains poses a challenge in MOF MMM fabrication, which can cause issues such as MOF agglomeration, sedimentation, and interfacial defects, substantially weakening membrane separation efficiency and mechanical properties, particularly gas separation. This review focuses on engineering MMMs’ interfaces, detailing recent strategies for reducing interfacial defects, improving MOF dispersion, and enhancing MOF loading. Advanced characterisation techniques for understanding membrane properties, specifically the MOF-polymer interface, are outlined. Lastly, it explores the remaining challenges in MMM research and outlines potential future research directions.&quot;,&quot;publisher&quot;:&quot;Royal Society of Chemistry&quot;,&quot;issue&quot;:&quot;16&quot;,&quot;volume&quot;:&quot;16&quot;},&quot;isTemporary&quot;:false}]},{&quot;citationID&quot;:&quot;MENDELEY_CITATION_05323d66-3d80-4de4-8eeb-a2fb797bfa26&quot;,&quot;properties&quot;:{&quot;noteIndex&quot;:0},&quot;isEdited&quot;:false,&quot;manualOverride&quot;:{&quot;isManuallyOverridden&quot;:false,&quot;citeprocText&quot;:&quot;&lt;sup&gt;7, 28&lt;/sup&gt;&quot;,&quot;manualOverrideText&quot;:&quot;&quot;},&quot;citationTag&quot;:&quot;MENDELEY_CITATION_v3_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&quot;,&quot;citationItems&quot;:[{&quot;id&quot;:&quot;8494393b-58a6-3156-a2bb-7b972d49a7cf&quot;,&quot;itemData&quot;:{&quot;type&quot;:&quot;article&quot;,&quot;id&quot;:&quot;8494393b-58a6-3156-a2bb-7b972d49a7cf&quot;,&quot;title&quot;:&quot;Recent advances in the interfacial engineering of MOF-based mixed matrix membranes for gas separation&quot;,&quot;author&quot;:[{&quot;family&quot;:&quot;Yu&quot;,&quot;given&quot;:&quot;Shuwen&quot;,&quot;parse-names&quot;:false,&quot;dropping-particle&quot;:&quot;&quot;,&quot;non-dropping-particle&quot;:&quot;&quot;},{&quot;family&quot;:&quot;Li&quot;,&quot;given&quot;:&quot;Conger&quot;,&quot;parse-names&quot;:false,&quot;dropping-particle&quot;:&quot;&quot;,&quot;non-dropping-particle&quot;:&quot;&quot;},{&quot;family&quot;:&quot;Zhao&quot;,&quot;given&quot;:&quot;Shuke&quot;,&quot;parse-names&quot;:false,&quot;dropping-particle&quot;:&quot;&quot;,&quot;non-dropping-particle&quot;:&quot;&quot;},{&quot;family&quot;:&quot;Chai&quot;,&quot;given&quot;:&quot;Milton&quot;,&quot;parse-names&quot;:false,&quot;dropping-particle&quot;:&quot;&quot;,&quot;non-dropping-particle&quot;:&quot;&quot;},{&quot;family&quot;:&quot;Hou&quot;,&quot;given&quot;:&quot;Jingwei&quot;,&quot;parse-names&quot;:false,&quot;dropping-particle&quot;:&quot;&quot;,&quot;non-dropping-particle&quot;:&quot;&quot;},{&quot;family&quot;:&quot;Lin&quot;,&quot;given&quot;:&quot;Rijia&quot;,&quot;parse-names&quot;:false,&quot;dropping-particle&quot;:&quot;&quot;,&quot;non-dropping-particle&quot;:&quot;&quot;}],&quot;container-title&quot;:&quot;Nanoscale&quot;,&quot;container-title-short&quot;:&quot;Nanoscale&quot;,&quot;DOI&quot;:&quot;10.1039/d4nr00096j&quot;,&quot;ISSN&quot;:&quot;20403372&quot;,&quot;PMID&quot;:&quot;38536054&quot;,&quot;issued&quot;:{&quot;date-parts&quot;:[[2024,3,6]]},&quot;page&quot;:&quot;7716-7733&quot;,&quot;abstract&quot;:&quot;The membrane process stands as a promising and transformative technology for efficient gas separation due to its high energy efficiency, operational simplicity, low environmental impact, and easy up-and-down scaling. Metal-organic framework (MOF)-polymer mixed matrix membranes (MMMs) combine MOFs’ superior gas-separation performance with polymers’ processing versatility, offering the opportunity to address the limitations of pure polymer or inorganic membranes for large-scale integration. However, the incompatibility between the rigid MOFs and flexible polymer chains poses a challenge in MOF MMM fabrication, which can cause issues such as MOF agglomeration, sedimentation, and interfacial defects, substantially weakening membrane separation efficiency and mechanical properties, particularly gas separation. This review focuses on engineering MMMs’ interfaces, detailing recent strategies for reducing interfacial defects, improving MOF dispersion, and enhancing MOF loading. Advanced characterisation techniques for understanding membrane properties, specifically the MOF-polymer interface, are outlined. Lastly, it explores the remaining challenges in MMM research and outlines potential future research directions.&quot;,&quot;publisher&quot;:&quot;Royal Society of Chemistry&quot;,&quot;issue&quot;:&quot;16&quot;,&quot;volume&quot;:&quot;16&quot;},&quot;isTemporary&quot;:false},{&quot;id&quot;:&quot;ddfad5f5-dab2-3915-aee0-70a9d47e7374&quot;,&quot;itemData&quot;:{&quot;type&quot;:&quot;article&quot;,&quot;id&quot;:&quot;ddfad5f5-dab2-3915-aee0-70a9d47e7374&quot;,&quot;title&quot;:&quot;Recent advances in MOFs-based proton exchange membranes&quot;,&quot;author&quot;:[{&quot;family&quot;:&quot;Liu&quot;,&quot;given&quot;:&quot;Ya Ru&quot;,&quot;parse-names&quot;:false,&quot;dropping-particle&quot;:&quot;&quot;,&quot;non-dropping-particle&quot;:&quot;&quot;},{&quot;family&quot;:&quot;Chen&quot;,&quot;given&quot;:&quot;Yi Yang&quot;,&quot;parse-names&quot;:false,&quot;dropping-particle&quot;:&quot;&quot;,&quot;non-dropping-particle&quot;:&quot;&quot;},{&quot;family&quot;:&quot;Zhuang&quot;,&quot;given&quot;:&quot;Qi&quot;,&quot;parse-names&quot;:false,&quot;dropping-particle&quot;:&quot;&quot;,&quot;non-dropping-particle&quot;:&quot;&quot;},{&quot;family&quot;:&quot;Li&quot;,&quot;given&quot;:&quot;Gang&quot;,&quot;parse-names&quot;:false,&quot;dropping-particle&quot;:&quot;&quot;,&quot;non-dropping-particle&quot;:&quot;&quot;}],&quot;container-title&quot;:&quot;Coordination Chemistry Reviews&quot;,&quot;container-title-short&quot;:&quot;Coord. Chem. Rev.&quot;,&quot;DOI&quot;:&quot;10.1016/j.ccr.2022.214740&quot;,&quot;ISSN&quot;:&quot;00108545&quot;,&quot;issued&quot;:{&quot;date-parts&quot;:[[2022,11,15]]},&quot;abstract&quot;:&quot;To overcome the defects of traditional proton exchange membranes (PEMs) (Nafion and Nafion-based membranes, etc.), the introduction of proton-conducting MOFs with performance advantages into the PEM system is a smart strategy, many exciting research results have emerged one after another in recent years. For the convenience of researchers and to explore trends for future development, in this review. MOF-based PEMs are divided into the mixed-matrix membranes using MOFs as fillers and PEMs formed by MOFs directly based on different film-forming methods, and the properties of these PEMs are concluded. The following aspects were focused on the preparation strategies and techniques, stability (covering thermal-, water-, chemical-, and mechanical stabilities, etc.), proton conductive properties under damp or anhydrous conditions, and proton conduction mechanism, and structure–activity relationship. Finally, the prospects and challenges of future research are highlighted.&quot;,&quot;publisher&quot;:&quot;Elsevier B.V.&quot;,&quot;volume&quot;:&quot;471&quot;},&quot;isTemporary&quot;:false}]},{&quot;citationID&quot;:&quot;MENDELEY_CITATION_6735d711-a6f3-4379-8f6d-83ffba765d2b&quot;,&quot;properties&quot;:{&quot;noteIndex&quot;:0},&quot;isEdited&quot;:false,&quot;manualOverride&quot;:{&quot;isManuallyOverridden&quot;:false,&quot;citeprocText&quot;:&quot;&lt;sup&gt;28&lt;/sup&gt;&quot;,&quot;manualOverrideText&quot;:&quot;&quot;},&quot;citationTag&quot;:&quot;MENDELEY_CITATION_v3_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&quot;,&quot;citationItems&quot;:[{&quot;id&quot;:&quot;8494393b-58a6-3156-a2bb-7b972d49a7cf&quot;,&quot;itemData&quot;:{&quot;type&quot;:&quot;article&quot;,&quot;id&quot;:&quot;8494393b-58a6-3156-a2bb-7b972d49a7cf&quot;,&quot;title&quot;:&quot;Recent advances in the interfacial engineering of MOF-based mixed matrix membranes for gas separation&quot;,&quot;author&quot;:[{&quot;family&quot;:&quot;Yu&quot;,&quot;given&quot;:&quot;Shuwen&quot;,&quot;parse-names&quot;:false,&quot;dropping-particle&quot;:&quot;&quot;,&quot;non-dropping-particle&quot;:&quot;&quot;},{&quot;family&quot;:&quot;Li&quot;,&quot;given&quot;:&quot;Conger&quot;,&quot;parse-names&quot;:false,&quot;dropping-particle&quot;:&quot;&quot;,&quot;non-dropping-particle&quot;:&quot;&quot;},{&quot;family&quot;:&quot;Zhao&quot;,&quot;given&quot;:&quot;Shuke&quot;,&quot;parse-names&quot;:false,&quot;dropping-particle&quot;:&quot;&quot;,&quot;non-dropping-particle&quot;:&quot;&quot;},{&quot;family&quot;:&quot;Chai&quot;,&quot;given&quot;:&quot;Milton&quot;,&quot;parse-names&quot;:false,&quot;dropping-particle&quot;:&quot;&quot;,&quot;non-dropping-particle&quot;:&quot;&quot;},{&quot;family&quot;:&quot;Hou&quot;,&quot;given&quot;:&quot;Jingwei&quot;,&quot;parse-names&quot;:false,&quot;dropping-particle&quot;:&quot;&quot;,&quot;non-dropping-particle&quot;:&quot;&quot;},{&quot;family&quot;:&quot;Lin&quot;,&quot;given&quot;:&quot;Rijia&quot;,&quot;parse-names&quot;:false,&quot;dropping-particle&quot;:&quot;&quot;,&quot;non-dropping-particle&quot;:&quot;&quot;}],&quot;container-title&quot;:&quot;Nanoscale&quot;,&quot;container-title-short&quot;:&quot;Nanoscale&quot;,&quot;DOI&quot;:&quot;10.1039/d4nr00096j&quot;,&quot;ISSN&quot;:&quot;20403372&quot;,&quot;PMID&quot;:&quot;38536054&quot;,&quot;issued&quot;:{&quot;date-parts&quot;:[[2024,3,6]]},&quot;page&quot;:&quot;7716-7733&quot;,&quot;abstract&quot;:&quot;The membrane process stands as a promising and transformative technology for efficient gas separation due to its high energy efficiency, operational simplicity, low environmental impact, and easy up-and-down scaling. Metal-organic framework (MOF)-polymer mixed matrix membranes (MMMs) combine MOFs’ superior gas-separation performance with polymers’ processing versatility, offering the opportunity to address the limitations of pure polymer or inorganic membranes for large-scale integration. However, the incompatibility between the rigid MOFs and flexible polymer chains poses a challenge in MOF MMM fabrication, which can cause issues such as MOF agglomeration, sedimentation, and interfacial defects, substantially weakening membrane separation efficiency and mechanical properties, particularly gas separation. This review focuses on engineering MMMs’ interfaces, detailing recent strategies for reducing interfacial defects, improving MOF dispersion, and enhancing MOF loading. Advanced characterisation techniques for understanding membrane properties, specifically the MOF-polymer interface, are outlined. Lastly, it explores the remaining challenges in MMM research and outlines potential future research directions.&quot;,&quot;publisher&quot;:&quot;Royal Society of Chemistry&quot;,&quot;issue&quot;:&quot;16&quot;,&quot;volume&quot;:&quot;16&quot;},&quot;isTemporary&quot;:false}]},{&quot;citationID&quot;:&quot;MENDELEY_CITATION_7e40cd4b-c296-4db4-a0e9-6ed1ad45b9f3&quot;,&quot;properties&quot;:{&quot;noteIndex&quot;:0},&quot;isEdited&quot;:false,&quot;manualOverride&quot;:{&quot;isManuallyOverridden&quot;:false,&quot;citeprocText&quot;:&quot;&lt;sup&gt;29&lt;/sup&gt;&quot;,&quot;manualOverrideText&quot;:&quot;&quot;},&quot;citationTag&quot;:&quot;MENDELEY_CITATION_v3_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&quot;,&quot;citationItems&quot;:[{&quot;id&quot;:&quot;cc19622c-8dca-3a2e-aa16-6172e86f1cc0&quot;,&quot;itemData&quot;:{&quot;type&quot;:&quot;article-journal&quot;,&quot;id&quot;:&quot;cc19622c-8dca-3a2e-aa16-6172e86f1cc0&quot;,&quot;title&quot;:&quot;Importance of proton conductivity measurement in polymer electrolyte membrane for fuel cell application&quot;,&quot;author&quot;:[{&quot;family&quot;:&quot;Lee&quot;,&quot;given&quot;:&quot;Chang Hyun&quot;,&quot;parse-names&quot;:false,&quot;dropping-particle&quot;:&quot;&quot;,&quot;non-dropping-particle&quot;:&quot;&quot;},{&quot;family&quot;:&quot;Park&quot;,&quot;given&quot;:&quot;Ho Bum&quot;,&quot;parse-names&quot;:false,&quot;dropping-particle&quot;:&quot;&quot;,&quot;non-dropping-particle&quot;:&quot;&quot;},{&quot;family&quot;:&quot;Lee&quot;,&quot;given&quot;:&quot;Young Moo&quot;,&quot;parse-names&quot;:false,&quot;dropping-particle&quot;:&quot;&quot;,&quot;non-dropping-particle&quot;:&quot;&quot;},{&quot;family&quot;:&quot;Lee&quot;,&quot;given&quot;:&quot;Rae Duk&quot;,&quot;parse-names&quot;:false,&quot;dropping-particle&quot;:&quot;&quot;,&quot;non-dropping-particle&quot;:&quot;&quot;}],&quot;container-title&quot;:&quot;Industrial and Engineering Chemistry Research&quot;,&quot;container-title-short&quot;:&quot;Ind. Eng. Chem. Res.&quot;,&quot;DOI&quot;:&quot;10.1021/ie0501172&quot;,&quot;ISSN&quot;:&quot;08885885&quot;,&quot;issued&quot;:{&quot;date-parts&quot;:[[2005,9,28]]},&quot;page&quot;:&quot;7617-7626&quot;,&quot;abstract&quot;:&quot;The precise impedance measurement system based on the well-known two-probe and four-probe methods was prepared to measure the impedance and consequent proton conductivity of Nafion membranes as standard samples, considering not only the number of electrodes and the bridging methods but also the elimination of electrical error sources for the precise electrical analysis. The proton conductivities of Nafion membranes are reported and discussed in the present study with respect to different cell configurations and measurement conditions. The values of proton conductivities measured using the four-probe method were always higher (2-5 times) than those measured using the two-probe method at ambient humidity and temperature. The proton conductivities were also measured under two different humidity conditions: water-vapor state and liquid-water state. In the water-vapor state (95% relative humidity), completely different impedance behaviors for the identical Nafion membrane were observed from the Nyquist impedance plots. All Nyquist plots derived from the two-probe method represented the inductive reactance derived from various components, such as Pt electrodes, electric conductive leads, and a potentiometer in the path of current flow rather than the capacitive reactance between Pt electrodes. The effect of contact resistance between the membrane sample and electrodes on proton conductivity was also investigated by using the two conductivity-cell configurations. It was shown that the effect of the contact resistance on the proton conductivity was more severe in the two-probe measurement, and this factor should be seriously considered in the water-vapor state. Furthermore, the humidity and the temperature effects on the proton conductivity of the membranes were observed under various measuring conditions and compared with the two different cell configurations. The four-probe method well reflected the proton conductivity behavior of Nafion membrane in the wide range of temperature and humidity, as compared with the two-probe method with reasonable proton conductivity in the low humidity. © 2005 American Chemical Society.&quot;,&quot;issue&quot;:&quot;20&quot;,&quot;volume&quot;:&quot;44&quot;},&quot;isTemporary&quot;:false}]},{&quot;citationID&quot;:&quot;MENDELEY_CITATION_8f2bfcaa-8fc8-4a3e-9c57-91108af5dd5a&quot;,&quot;properties&quot;:{&quot;noteIndex&quot;:0},&quot;isEdited&quot;:false,&quot;manualOverride&quot;:{&quot;isManuallyOverridden&quot;:false,&quot;citeprocText&quot;:&quot;&lt;sup&gt;28&lt;/sup&gt;&quot;,&quot;manualOverrideText&quot;:&quot;&quot;},&quot;citationTag&quot;:&quot;MENDELEY_CITATION_v3_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&quot;,&quot;citationItems&quot;:[{&quot;id&quot;:&quot;8494393b-58a6-3156-a2bb-7b972d49a7cf&quot;,&quot;itemData&quot;:{&quot;type&quot;:&quot;article&quot;,&quot;id&quot;:&quot;8494393b-58a6-3156-a2bb-7b972d49a7cf&quot;,&quot;title&quot;:&quot;Recent advances in the interfacial engineering of MOF-based mixed matrix membranes for gas separation&quot;,&quot;author&quot;:[{&quot;family&quot;:&quot;Yu&quot;,&quot;given&quot;:&quot;Shuwen&quot;,&quot;parse-names&quot;:false,&quot;dropping-particle&quot;:&quot;&quot;,&quot;non-dropping-particle&quot;:&quot;&quot;},{&quot;family&quot;:&quot;Li&quot;,&quot;given&quot;:&quot;Conger&quot;,&quot;parse-names&quot;:false,&quot;dropping-particle&quot;:&quot;&quot;,&quot;non-dropping-particle&quot;:&quot;&quot;},{&quot;family&quot;:&quot;Zhao&quot;,&quot;given&quot;:&quot;Shuke&quot;,&quot;parse-names&quot;:false,&quot;dropping-particle&quot;:&quot;&quot;,&quot;non-dropping-particle&quot;:&quot;&quot;},{&quot;family&quot;:&quot;Chai&quot;,&quot;given&quot;:&quot;Milton&quot;,&quot;parse-names&quot;:false,&quot;dropping-particle&quot;:&quot;&quot;,&quot;non-dropping-particle&quot;:&quot;&quot;},{&quot;family&quot;:&quot;Hou&quot;,&quot;given&quot;:&quot;Jingwei&quot;,&quot;parse-names&quot;:false,&quot;dropping-particle&quot;:&quot;&quot;,&quot;non-dropping-particle&quot;:&quot;&quot;},{&quot;family&quot;:&quot;Lin&quot;,&quot;given&quot;:&quot;Rijia&quot;,&quot;parse-names&quot;:false,&quot;dropping-particle&quot;:&quot;&quot;,&quot;non-dropping-particle&quot;:&quot;&quot;}],&quot;container-title&quot;:&quot;Nanoscale&quot;,&quot;container-title-short&quot;:&quot;Nanoscale&quot;,&quot;DOI&quot;:&quot;10.1039/d4nr00096j&quot;,&quot;ISSN&quot;:&quot;20403372&quot;,&quot;PMID&quot;:&quot;38536054&quot;,&quot;issued&quot;:{&quot;date-parts&quot;:[[2024,3,6]]},&quot;page&quot;:&quot;7716-7733&quot;,&quot;abstract&quot;:&quot;The membrane process stands as a promising and transformative technology for efficient gas separation due to its high energy efficiency, operational simplicity, low environmental impact, and easy up-and-down scaling. Metal-organic framework (MOF)-polymer mixed matrix membranes (MMMs) combine MOFs’ superior gas-separation performance with polymers’ processing versatility, offering the opportunity to address the limitations of pure polymer or inorganic membranes for large-scale integration. However, the incompatibility between the rigid MOFs and flexible polymer chains poses a challenge in MOF MMM fabrication, which can cause issues such as MOF agglomeration, sedimentation, and interfacial defects, substantially weakening membrane separation efficiency and mechanical properties, particularly gas separation. This review focuses on engineering MMMs’ interfaces, detailing recent strategies for reducing interfacial defects, improving MOF dispersion, and enhancing MOF loading. Advanced characterisation techniques for understanding membrane properties, specifically the MOF-polymer interface, are outlined. Lastly, it explores the remaining challenges in MMM research and outlines potential future research directions.&quot;,&quot;publisher&quot;:&quot;Royal Society of Chemistry&quot;,&quot;issue&quot;:&quot;16&quot;,&quot;volume&quot;:&quot;16&quot;},&quot;isTemporary&quot;:false}]},{&quot;citationID&quot;:&quot;MENDELEY_CITATION_f79702f1-87cb-448a-895c-d771422a72a4&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&quot;,&quot;citationItems&quot;:[{&quot;id&quot;:&quot;6a16f691-2852-373f-a3e9-0f770debddc9&quot;,&quot;itemData&quot;:{&quot;type&quot;:&quot;article-journal&quot;,&quot;id&quot;:&quot;6a16f691-2852-373f-a3e9-0f770debddc9&quot;,&quot;title&quot;:&quot;Multivariate sulfonic-based titanium metal-organic frameworks as super-protonic conductors&quot;,&quot;author&quot;:[{&quot;family&quot;:&quot;Nandi&quot;,&quot;given&quot;:&quot;Shyamapada&quot;,&quot;parse-names&quot;:false,&quot;dropping-particle&quot;:&quot;&quot;,&quot;non-dropping-particle&quot;:&quot;&quot;},{&quot;family&quot;:&quot;Wang&quot;,&quot;given&quot;:&quot;Sujing&quot;,&quot;parse-names&quot;:false,&quot;dropping-particle&quot;:&quot;&quot;,&quot;non-dropping-particle&quot;:&quot;&quot;},{&quot;family&quot;:&quot;Wahiduzzaman&quot;,&quot;given&quot;:&quot;Mohammad&quot;,&quot;parse-names&quot;:false,&quot;dropping-particle&quot;:&quot;&quot;,&quot;non-dropping-particle&quot;:&quot;&quot;},{&quot;family&quot;:&quot;Yadav&quot;,&quot;given&quot;:&quot;Vibhav&quot;,&quot;parse-names&quot;:false,&quot;dropping-particle&quot;:&quot;&quot;,&quot;non-dropping-particle&quot;:&quot;&quot;},{&quot;family&quot;:&quot;Taksande&quot;,&quot;given&quot;:&quot;Kiran&quot;,&quot;parse-names&quot;:false,&quot;dropping-particle&quot;:&quot;&quot;,&quot;non-dropping-particle&quot;:&quot;&quot;},{&quot;family&quot;:&quot;Maurin&quot;,&quot;given&quot;:&quot;Guillaume&quot;,&quot;parse-names&quot;:false,&quot;dropping-particle&quot;:&quot;&quot;,&quot;non-dropping-particle&quot;:&quot;&quot;},{&quot;family&quot;:&quot;Serre&quot;,&quot;given&quot;:&quot;Christian&quot;,&quot;parse-names&quot;:false,&quot;dropping-particle&quot;:&quot;&quot;,&quot;non-dropping-particle&quot;:&quot;&quot;},{&quot;family&quot;:&quot;Devautour-Vinot&quot;,&quot;given&quot;:&quot;Sabine&quot;,&quot;parse-names&quot;:false,&quot;dropping-particle&quot;:&quot;&quot;,&quot;non-dropping-particle&quot;:&quot;&quot;}],&quot;container-title&quot;:&quot;ACS Applied Materials and Interfaces&quot;,&quot;container-title-short&quot;:&quot;ACS Appl. Mater. Interfaces&quot;,&quot;DOI&quot;:&quot;10.1021/acsami.1c03644&quot;,&quot;ISSN&quot;:&quot;19448252&quot;,&quot;PMID&quot;:&quot;33885276&quot;,&quot;issued&quot;:{&quot;date-parts&quot;:[[2021,5,5]]},&quot;page&quot;:&quot;20194-20200&quot;,&quot;abstract&quot;:&quot;The proton-conducting performances of a microporous Ti-based metal-organic framework (MOF), MIP-207, were successfully tuned using a multicomponent ligand replacement strategy to gradually introduce a controlled amount of sulfonic acid groups as a source of Brönsted acidic sites while keeping the robustness and ecofriendly synthesis conditions of the starting material. Typically, multivariate sulfonic-based solids MIP-207-(SO3H-IPA)x-(BTC)1-x were prepared by combining various ratios of trimesate 1,3,5-benzenetricarboxylate (BTC) moieties and 5-SO3H-isophthalate (SO3H-IPA). The best sulfonic-MOF candidate that combines structural integrity with high proton conductivity values (e.g., σ = 2.6 × 10-2 S cm-1 at 363 K/95% relative humidity) was further investigated using ab initio molecular dynamics simulations. These calculations supported that the -SO3H groups act as proton donors and revealed that the proton transfer mechanism results from the solvation structure of protons through the fast Zundel/hydronium interconversion along the continuous H-bonded network connecting the adsorbed water molecules.&quot;,&quot;publisher&quot;:&quot;American Chemical Society&quot;,&quot;issue&quot;:&quot;17&quot;,&quot;volume&quot;:&quot;13&quot;},&quot;isTemporary&quot;:false}]},{&quot;citationID&quot;:&quot;MENDELEY_CITATION_5a9c4281-530a-4eba-916b-86a0a521a658&quot;,&quot;properties&quot;:{&quot;noteIndex&quot;:0},&quot;isEdited&quot;:false,&quot;manualOverride&quot;:{&quot;isManuallyOverridden&quot;:false,&quot;citeprocText&quot;:&quot;&lt;sup&gt;7, 30, 31&lt;/sup&gt;&quot;,&quot;manualOverrideText&quot;:&quot;&quot;},&quot;citationTag&quot;:&quot;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&quot;,&quot;citationItems&quot;:[{&quot;id&quot;:&quot;1581d07b-e321-3a92-8e12-5bf373479d89&quot;,&quot;itemData&quot;:{&quot;type&quot;:&quot;article-journal&quot;,&quot;id&quot;:&quot;1581d07b-e321-3a92-8e12-5bf373479d89&quot;,&quot;title&quot;:&quot;Achieving excellent proton conductivity and power density by introducing stable nitrogen-rich carbonized metal-organic frameworks into high-temperature proton exchange membranes&quot;,&quot;author&quot;:[{&quot;family&quot;:&quot;Huang&quot;,&quot;given&quot;:&quot;Jinzhen&quot;,&quot;parse-names&quot;:false,&quot;dropping-particle&quot;:&quot;&quot;,&quot;non-dropping-particle&quot;:&quot;&quot;},{&quot;family&quot;:&quot;Wei&quot;,&quot;given&quot;:&quot;Gongyi&quot;,&quot;parse-names&quot;:false,&quot;dropping-particle&quot;:&quot;&quot;,&quot;non-dropping-particle&quot;:&quot;&quot;},{&quot;family&quot;:&quot;Lin&quot;,&quot;given&quot;:&quot;Jingjing&quot;,&quot;parse-names&quot;:false,&quot;dropping-particle&quot;:&quot;&quot;,&quot;non-dropping-particle&quot;:&quot;&quot;},{&quot;family&quot;:&quot;Peng&quot;,&quot;given&quot;:&quot;Jinwu&quot;,&quot;parse-names&quot;:false,&quot;dropping-particle&quot;:&quot;&quot;,&quot;non-dropping-particle&quot;:&quot;&quot;},{&quot;family&quot;:&quot;Wang&quot;,&quot;given&quot;:&quot;Lei&quot;,&quot;parse-names&quot;:false,&quot;dropping-particle&quot;:&quot;&quot;,&quot;non-dropping-particle&quot;:&quot;&quot;},{&quot;family&quot;:&quot;Liu&quot;,&quot;given&quot;:&quot;Jing&quot;,&quot;parse-names&quot;:false,&quot;dropping-particle&quot;:&quot;&quot;,&quot;non-dropping-particle&quot;:&quot;&quot;},{&quot;family&quot;:&quot;Peng&quot;,&quot;given&quot;:&quot;Xiaojun&quot;,&quot;parse-names&quot;:false,&quot;dropping-particle&quot;:&quot;&quot;,&quot;non-dropping-particle&quot;:&quot;&quot;}],&quot;container-title&quot;:&quot;Journal of Materials Chemistry A&quot;,&quot;container-title-short&quot;:&quot;J. Mater. Chem. A Mater.&quot;,&quot;DOI&quot;:&quot;10.1039/d5ta01261a&quot;,&quot;ISSN&quot;:&quot;20507496&quot;,&quot;issued&quot;:{&quot;date-parts&quot;:[[2025,4,29]]},&quot;page&quot;:&quot;17393-17403&quot;,&quot;abstract&quot;:&quot;The introduction of metal-organic frameworks (MOFs) into polybenzimidazole (PBI) as high temperature proton exchange membranes has attracted extensive attention. In this work, nitrogen-rich carbonized MOFs derived from UIO-66-NH2 were synthesized, exhibiting superior chemical stability under concentrated phosphoric acid (PA) and high-temperature conditions compared to conventional MOFs. The composite membranes were prepared by introducing these nitrogen-rich carbonized MOFs into PBI for the first time. Remarkably, the carbonized MOFs demonstrated a triple synergistic proton-conduction mechanism: retained porous architecture as proton-conducting channels; nitrogen-rich sites enabling proton hopping through acid-base pairs; and self-driven proton conduction via in situ-generated zirconium phosphate. Notably, even at lower levels of PA doping, the proton conductivity reached 0.079 S cm−1, surpassing that of both porous carbon-based and zirconia-based composite membranes. Furthermore, the interaction between PBI and the carbonized MOFs substantially enhanced the mechanical properties of the composite membrane, with the elongation at break increasing more than 8 times relative to these composites. These conductivity and mechanical enhancements contributed to achieving a peak power density of 952 mW cm−2, which, to the best of our knowledge, represents the highest reported value for PA doped inorganic/polymer-based high-temperature proton exchange membrane fuel cells (HT-PEMFCs). This work highlights the potential of nitrogen-rich carbonized MOF-based composite membranes for high-power-density and long-term stable HT-PEM applications.&quot;,&quot;publisher&quot;:&quot;Royal Society of Chemistry&quot;,&quot;issue&quot;:&quot;23&quot;,&quot;volume&quot;:&quot;13&quot;},&quot;isTemporary&quot;:false},{&quot;id&quot;:&quot;ddfad5f5-dab2-3915-aee0-70a9d47e7374&quot;,&quot;itemData&quot;:{&quot;type&quot;:&quot;article&quot;,&quot;id&quot;:&quot;ddfad5f5-dab2-3915-aee0-70a9d47e7374&quot;,&quot;title&quot;:&quot;Recent advances in MOFs-based proton exchange membranes&quot;,&quot;author&quot;:[{&quot;family&quot;:&quot;Liu&quot;,&quot;given&quot;:&quot;Ya Ru&quot;,&quot;parse-names&quot;:false,&quot;dropping-particle&quot;:&quot;&quot;,&quot;non-dropping-particle&quot;:&quot;&quot;},{&quot;family&quot;:&quot;Chen&quot;,&quot;given&quot;:&quot;Yi Yang&quot;,&quot;parse-names&quot;:false,&quot;dropping-particle&quot;:&quot;&quot;,&quot;non-dropping-particle&quot;:&quot;&quot;},{&quot;family&quot;:&quot;Zhuang&quot;,&quot;given&quot;:&quot;Qi&quot;,&quot;parse-names&quot;:false,&quot;dropping-particle&quot;:&quot;&quot;,&quot;non-dropping-particle&quot;:&quot;&quot;},{&quot;family&quot;:&quot;Li&quot;,&quot;given&quot;:&quot;Gang&quot;,&quot;parse-names&quot;:false,&quot;dropping-particle&quot;:&quot;&quot;,&quot;non-dropping-particle&quot;:&quot;&quot;}],&quot;container-title&quot;:&quot;Coordination Chemistry Reviews&quot;,&quot;container-title-short&quot;:&quot;Coord. Chem. Rev.&quot;,&quot;DOI&quot;:&quot;10.1016/j.ccr.2022.214740&quot;,&quot;ISSN&quot;:&quot;00108545&quot;,&quot;issued&quot;:{&quot;date-parts&quot;:[[2022,11,15]]},&quot;abstract&quot;:&quot;To overcome the defects of traditional proton exchange membranes (PEMs) (Nafion and Nafion-based membranes, etc.), the introduction of proton-conducting MOFs with performance advantages into the PEM system is a smart strategy, many exciting research results have emerged one after another in recent years. For the convenience of researchers and to explore trends for future development, in this review. MOF-based PEMs are divided into the mixed-matrix membranes using MOFs as fillers and PEMs formed by MOFs directly based on different film-forming methods, and the properties of these PEMs are concluded. The following aspects were focused on the preparation strategies and techniques, stability (covering thermal-, water-, chemical-, and mechanical stabilities, etc.), proton conductive properties under damp or anhydrous conditions, and proton conduction mechanism, and structure–activity relationship. Finally, the prospects and challenges of future research are highlighted.&quot;,&quot;publisher&quot;:&quot;Elsevier B.V.&quot;,&quot;volume&quot;:&quot;471&quot;},&quot;isTemporary&quot;:false},{&quot;id&quot;:&quot;cd550e0d-2641-3530-a62c-b52b8405d910&quot;,&quot;itemData&quot;:{&quot;type&quot;:&quot;article&quot;,&quot;id&quot;:&quot;cd550e0d-2641-3530-a62c-b52b8405d910&quot;,&quot;title&quot;:&quot;Metal Organic Frameworks Modified Proton Exchange Membranes for Fuel Cells&quot;,&quot;author&quot;:[{&quot;family&quot;:&quot;Liu&quot;,&quot;given&quot;:&quot;Quanyi&quot;,&quot;parse-names&quot;:false,&quot;dropping-particle&quot;:&quot;&quot;,&quot;non-dropping-particle&quot;:&quot;&quot;},{&quot;family&quot;:&quot;Li&quot;,&quot;given&quot;:&quot;Zekun&quot;,&quot;parse-names&quot;:false,&quot;dropping-particle&quot;:&quot;&quot;,&quot;non-dropping-particle&quot;:&quot;&quot;},{&quot;family&quot;:&quot;Wang&quot;,&quot;given&quot;:&quot;Donghui&quot;,&quot;parse-names&quot;:false,&quot;dropping-particle&quot;:&quot;&quot;,&quot;non-dropping-particle&quot;:&quot;&quot;},{&quot;family&quot;:&quot;Li&quot;,&quot;given&quot;:&quot;Zhifa&quot;,&quot;parse-names&quot;:false,&quot;dropping-particle&quot;:&quot;&quot;,&quot;non-dropping-particle&quot;:&quot;&quot;},{&quot;family&quot;:&quot;Peng&quot;,&quot;given&quot;:&quot;Xiaoliang&quot;,&quot;parse-names&quot;:false,&quot;dropping-particle&quot;:&quot;&quot;,&quot;non-dropping-particle&quot;:&quot;&quot;},{&quot;family&quot;:&quot;Liu&quot;,&quot;given&quot;:&quot;Chuanbang&quot;,&quot;parse-names&quot;:false,&quot;dropping-particle&quot;:&quot;&quot;,&quot;non-dropping-particle&quot;:&quot;&quot;},{&quot;family&quot;:&quot;Zheng&quot;,&quot;given&quot;:&quot;Penglun&quot;,&quot;parse-names&quot;:false,&quot;dropping-particle&quot;:&quot;&quot;,&quot;non-dropping-particle&quot;:&quot;&quot;}],&quot;container-title&quot;:&quot;Frontiers in Chemistry&quot;,&quot;container-title-short&quot;:&quot;Front. Chem.&quot;,&quot;DOI&quot;:&quot;10.3389/fchem.2020.00694&quot;,&quot;ISSN&quot;:&quot;22962646&quot;,&quot;issued&quot;:{&quot;date-parts&quot;:[[2020,8,11]]},&quot;abstract&quot;:&quot;Proton exchange membrane fuel cells (PEMFCs) have received considerable interest due to their low operating temperature and high energy conversion rate. However, their practical implement suffers from significant performance challenge. In particular, proton exchange membrane (PEM) as the core component of PEMFCs, have shown a strong correlation between its properties (e.g., proton conductivity, dimensional stability) and the performance of fuel cells. Metal-organic frameworks (MOFs) as porous inorganic-organic hybrid materials have attracted extensive attention in gas storage, gas separation and reaction catalysis. Recently, the MOFs-modified PEMs have shown outstanding performance, which have great merit in commercial application. This manuscript presents an overview of the recent progress in the modification of PEMs with MOFs, with a special focus on the modification mechanism of MOFs on the properties of composite membranes. The characteristics of different types of MOFs in modified application were summarized.&quot;,&quot;publisher&quot;:&quot;Frontiers Media S.A.&quot;,&quot;volume&quot;:&quot;8&quot;},&quot;isTemporary&quot;:false}]},{&quot;citationID&quot;:&quot;MENDELEY_CITATION_2d33041a-f054-43f3-8269-1d66e5cd5b53&quot;,&quot;properties&quot;:{&quot;noteIndex&quot;:0},&quot;isEdited&quot;:false,&quot;manualOverride&quot;:{&quot;isManuallyOverridden&quot;:false,&quot;citeprocText&quot;:&quot;&lt;sup&gt;26&lt;/sup&gt;&quot;,&quot;manualOverrideText&quot;:&quot;&quot;},&quot;citationTag&quot;:&quot;MENDELEY_CITATION_v3_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&quot;,&quot;citationItems&quot;:[{&quot;id&quot;:&quot;f9e1de49-0ae2-3e72-be8e-851c9c8b630f&quot;,&quot;itemData&quot;:{&quot;type&quot;:&quot;article-journal&quot;,&quot;id&quot;:&quot;f9e1de49-0ae2-3e72-be8e-851c9c8b630f&quot;,&quot;title&quot;:&quot;A novel method for humidity-dependent through-plane impedance measurement for proton conducting polymer membranes&quot;,&quot;author&quot;:[{&quot;family&quot;:&quot;Heimerdinger&quot;,&quot;given&quot;:&quot;Patrick&quot;,&quot;parse-names&quot;:false,&quot;dropping-particle&quot;:&quot;&quot;,&quot;non-dropping-particle&quot;:&quot;&quot;},{&quot;family&quot;:&quot;Rosin&quot;,&quot;given&quot;:&quot;Andreas&quot;,&quot;parse-names&quot;:false,&quot;dropping-particle&quot;:&quot;&quot;,&quot;non-dropping-particle&quot;:&quot;&quot;},{&quot;family&quot;:&quot;Danzer&quot;,&quot;given&quot;:&quot;Michael A.&quot;,&quot;parse-names&quot;:false,&quot;dropping-particle&quot;:&quot;&quot;,&quot;non-dropping-particle&quot;:&quot;&quot;},{&quot;family&quot;:&quot;Gerdes&quot;,&quot;given&quot;:&quot;Thorsten&quot;,&quot;parse-names&quot;:false,&quot;dropping-particle&quot;:&quot;&quot;,&quot;non-dropping-particle&quot;:&quot;&quot;}],&quot;container-title&quot;:&quot;Membranes&quot;,&quot;container-title-short&quot;:&quot;Membranes (Basel).&quot;,&quot;DOI&quot;:&quot;10.3390/membranes9050062&quot;,&quot;ISSN&quot;:&quot;20770375&quot;,&quot;issued&quot;:{&quot;date-parts&quot;:[[2019,5,1]]},&quot;abstract&quot;:&quot;In this study, we introduce a through-plane electrochemical measurement cell for proton conducting polymer membranes (PEM) with the ability to vary temperature and humidity. Model Nafion and 3M membranes, as well as anisotropic composite membranes, were used to compare through plane and in plane conductivity. Electrochemical impedance spectroscopy (EIS) was applied to evaluate the proton conductivity of bare proton exchange membranes. In the Nyquist plots, all membranes showed a straight line with an angle of 60-70 degrees to the Z’-axis. Equivalent circuit modeling and linear extrapolation of the impedance data were compared to extract the membrane resistance. System and cell parameters such as high frequency inductance, contact resistance and pressure, interfacial capacitance were observed and instrumentally minimized. Material-related effects, such as swelling of the membranes and indentation of the platinum mesh electrodes were examined thoroughly to receive a reliable through-plane conductivity. The received data for model Nafion and 3M membranes were in accordance with literature values for in-plane and through-plane conductivity of membrane electrode assemblies. Anisotropic composite membranes underlined the importance of a sophisticated measurement technique that is able to separate the in-plane and through-plane effects in polymer electrolytes.&quot;,&quot;publisher&quot;:&quot;MDPI AG&quot;,&quot;issue&quot;:&quot;5&quot;,&quot;volume&quot;:&quot;9&quot;},&quot;isTemporary&quot;:false}]},{&quot;citationID&quot;:&quot;MENDELEY_CITATION_fd5db7ff-2b19-4b8e-a4b7-98ee95ac9054&quot;,&quot;properties&quot;:{&quot;noteIndex&quot;:0},&quot;isEdited&quot;:false,&quot;manualOverride&quot;:{&quot;isManuallyOverridden&quot;:false,&quot;citeprocText&quot;:&quot;&lt;sup&gt;32&lt;/sup&gt;&quot;,&quot;manualOverrideText&quot;:&quot;&quot;},&quot;citationTag&quot;:&quot;MENDELEY_CITATION_v3_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&quot;,&quot;citationItems&quot;:[{&quot;id&quot;:&quot;8389a839-e673-3fff-861c-02869eef1a1b&quot;,&quot;itemData&quot;:{&quot;type&quot;:&quot;article-journal&quot;,&quot;id&quot;:&quot;8389a839-e673-3fff-861c-02869eef1a1b&quot;,&quot;title&quot;:&quot;Disentangling Heat and Moisture Effects on Biopolymer Mechanics&quot;,&quot;author&quot;:[{&quot;family&quot;:&quot;Zhang&quot;,&quot;given&quot;:&quot;Chi&quot;,&quot;parse-names&quot;:false,&quot;dropping-particle&quot;:&quot;&quot;,&quot;non-dropping-particle&quot;:&quot;&quot;},{&quot;family&quot;:&quot;Shomali&quot;,&quot;given&quot;:&quot;Ali&quot;,&quot;parse-names&quot;:false,&quot;dropping-particle&quot;:&quot;&quot;,&quot;non-dropping-particle&quot;:&quot;&quot;},{&quot;family&quot;:&quot;Guyer&quot;,&quot;given&quot;:&quot;Robert&quot;,&quot;parse-names&quot;:false,&quot;dropping-particle&quot;:&quot;&quot;,&quot;non-dropping-particle&quot;:&quot;&quot;},{&quot;family&quot;:&quot;Keten&quot;,&quot;given&quot;:&quot;Sinan&quot;,&quot;parse-names&quot;:false,&quot;dropping-particle&quot;:&quot;&quot;,&quot;non-dropping-particle&quot;:&quot;&quot;},{&quot;family&quot;:&quot;Coasne&quot;,&quot;given&quot;:&quot;Benoit&quot;,&quot;parse-names&quot;:false,&quot;dropping-particle&quot;:&quot;&quot;,&quot;non-dropping-particle&quot;:&quot;&quot;},{&quot;family&quot;:&quot;Derome&quot;,&quot;given&quot;:&quot;Dominique&quot;,&quot;parse-names&quot;:false,&quot;dropping-particle&quot;:&quot;&quot;,&quot;non-dropping-particle&quot;:&quot;&quot;},{&quot;family&quot;:&quot;Carmeliet&quot;,&quot;given&quot;:&quot;Jan&quot;,&quot;parse-names&quot;:false,&quot;dropping-particle&quot;:&quot;&quot;,&quot;non-dropping-particle&quot;:&quot;&quot;}],&quot;container-title&quot;:&quot;Macromolecules&quot;,&quot;container-title-short&quot;:&quot;Macromolecules&quot;,&quot;DOI&quot;:&quot;10.1021/acs.macromol.9b01988&quot;,&quot;ISSN&quot;:&quot;15205835&quot;,&quot;issued&quot;:{&quot;date-parts&quot;:[[2020,3,10]]},&quot;page&quot;:&quot;1527-1535&quot;,&quot;abstract&quot;:&quot;Heat and moisture are known to have important mechanical effects on polymers such as hygric swelling, thermal expansion, and mechanical weakening. A common approach when investigating such effects is to assume the effects of heat and moisture to be similar - the so-called time-temperature-moisture superposition. Through molecular dynamics simulation, this study evaluates the extent of the similarity of the effects of moisture and heat on the hygric swelling, thermal expansion, and mechanical weakening of a biopolymer: an uncondensed type of lignin, one of the most abundant polymers in the plant regime. We introduce as a microscopic metric the local stiffness (T/ u2⟩, temperature divided by the amplitude of segmental motion u2⟩), to analyze the mechanisms of mechanical effects of heat and moisture. The local stiffness of polymer skeleton and the overall stiffness of the composite material are shown to be strongly correlated, with a Pearson correlation coefficient of 0.96. Under the assumptions of harmonic vibration and isotropy, an explicit equation relating bulk moduli and the local stiffness can be derived, and the theoretically predicted moduli are in good agreement with measurement. The thermal expansion and weakening are shown to be related to each other and both dependent on the local stiffness. The analysis of the potential energy further points out that heating weakens both primary and secondary bonds of the polymer skeleton, while hydration only affects the secondary bonds. This major difference is thought to be the origin of the different impacts of heat and moisture on biopolymer mechanics, offering a different view of the time-temperature-moisture superposition principle.&quot;,&quot;publisher&quot;:&quot;American Chemical Society&quot;,&quot;issue&quot;:&quot;5&quot;,&quot;volume&quot;:&quot;53&quot;},&quot;isTemporary&quot;:false}]}]"/>
    <we:property name="MENDELEY_CITATIONS_LOCALE_CODE" value="&quot;en-US&quot;"/>
    <we:property name="MENDELEY_CITATIONS_STYLE" value="{&quot;id&quot;:&quot;https://www.zotero.org/styles/journal-of-visualized-experiments&quot;,&quot;title&quot;:&quot;Journal of Visualized Experiments&quot;,&quot;format&quot;:&quot;numeric&quot;,&quot;defaultLocale&quot;:&quot;en-US&quot;,&quot;isLocaleCodeValid&quot;:true}"/>
  </we:properties>
  <we:bindings/>
  <we:snapshot xmlns:r="http://schemas.openxmlformats.org/officeDocument/2006/relationships"/>
</we:webextension>
</file>

<file path=word/webextensions/webextension2.xml><?xml version="1.0" encoding="utf-8"?>
<we:webextension xmlns:we="http://schemas.microsoft.com/office/webextensions/webextension/2010/11" id="{E295AEB3-4CC7-4340-B965-6A0A5F27748D}">
  <we:reference id="wa200001011" version="1.4.0.0" store="en-GB" storeType="omex"/>
  <we:alternateReferences>
    <we:reference id="WA200001011" version="1.4.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D7EEA2-4458-4D4F-AF9A-A94EFDD415C7}">
  <ds:schemaRefs>
    <ds:schemaRef ds:uri="http://schemas.openxmlformats.org/officeDocument/2006/bibliography"/>
  </ds:schemaRefs>
</ds:datastoreItem>
</file>

<file path=docMetadata/LabelInfo.xml><?xml version="1.0" encoding="utf-8"?>
<clbl:labelList xmlns:clbl="http://schemas.microsoft.com/office/2020/mipLabelMetadata">
  <clbl:label id="{90754b47-c413-4aa1-bfc3-c33089241f4f}" enabled="1" method="Standard" siteId="{e339bd4b-2e3b-4035-a452-2112d502f2ff}"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13</Pages>
  <Words>5840</Words>
  <Characters>32123</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2026-05-03T12:07:00Z</dcterms:created>
  <dcterms:modified xsi:type="dcterms:W3CDTF">2026-05-03T12:08:00Z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1302040907</vt:i4>
  </property>
</Properties>
</file>