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574B3A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A30831">
        <w:rPr>
          <w:rFonts w:eastAsia="Times New Roman" w:cstheme="minorHAnsi"/>
          <w:b/>
        </w:rPr>
        <w:t>71248</w:t>
      </w:r>
    </w:p>
    <w:p w14:paraId="2F6924E5" w14:textId="6930A1D6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A30831">
        <w:rPr>
          <w:rFonts w:eastAsia="Times New Roman" w:cstheme="minorHAnsi"/>
          <w:b/>
        </w:rPr>
        <w:t>Sri Lakshmi Priya</w:t>
      </w:r>
    </w:p>
    <w:p w14:paraId="6FB9233B" w14:textId="7A4FFD0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A30831" w:rsidRPr="00A30831">
          <w:rPr>
            <w:rStyle w:val="Hyperlink"/>
            <w:rFonts w:eastAsia="Times New Roman" w:cstheme="minorHAnsi"/>
            <w:b/>
          </w:rPr>
          <w:t>https://review.jove.com/account/file-uploader?src=21730688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EACA7D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A30831">
        <w:rPr>
          <w:rFonts w:eastAsia="Times New Roman" w:cstheme="minorHAnsi"/>
          <w:b/>
          <w:sz w:val="32"/>
          <w:szCs w:val="32"/>
        </w:rPr>
        <w:t xml:space="preserve"> </w:t>
      </w:r>
      <w:r w:rsidR="00A30831" w:rsidRPr="00A30831">
        <w:rPr>
          <w:rFonts w:eastAsia="Times New Roman" w:cstheme="minorHAnsi"/>
          <w:b/>
          <w:sz w:val="32"/>
          <w:szCs w:val="32"/>
        </w:rPr>
        <w:t>Measuring Proton Conductivity in MOF-Based Mixed Matrix Membranes by Electrochemical Impedance Spectroscopy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7DA1340" w14:textId="3C682EB1" w:rsidR="00A30831" w:rsidRPr="003237CE" w:rsidRDefault="00A30831" w:rsidP="00A30831">
      <w:pPr>
        <w:jc w:val="both"/>
        <w:rPr>
          <w:rFonts w:ascii="Calibri" w:hAnsi="Calibri" w:cs="Calibri"/>
          <w:sz w:val="28"/>
          <w:szCs w:val="28"/>
          <w:vertAlign w:val="superscript"/>
        </w:rPr>
      </w:pPr>
      <w:r w:rsidRPr="003237CE">
        <w:rPr>
          <w:rFonts w:ascii="Calibri" w:hAnsi="Calibri" w:cs="Calibri"/>
          <w:sz w:val="28"/>
          <w:szCs w:val="28"/>
        </w:rPr>
        <w:t>Ermias Mideksa, Edgar Anies, Vanessa Pimenta, Christian Serre</w:t>
      </w:r>
    </w:p>
    <w:p w14:paraId="042170F8" w14:textId="77777777" w:rsidR="00A30831" w:rsidRPr="003237CE" w:rsidRDefault="00A30831" w:rsidP="00A30831">
      <w:pPr>
        <w:jc w:val="both"/>
        <w:rPr>
          <w:rFonts w:ascii="Calibri" w:hAnsi="Calibri" w:cs="Calibri"/>
          <w:sz w:val="28"/>
          <w:szCs w:val="28"/>
        </w:rPr>
      </w:pPr>
    </w:p>
    <w:p w14:paraId="6188E580" w14:textId="5ABF869A" w:rsidR="00A30831" w:rsidRPr="003237CE" w:rsidRDefault="00A30831" w:rsidP="00A30831">
      <w:pPr>
        <w:jc w:val="both"/>
        <w:rPr>
          <w:rFonts w:ascii="Calibri" w:hAnsi="Calibri" w:cs="Calibri"/>
          <w:sz w:val="28"/>
          <w:szCs w:val="28"/>
          <w:lang w:val="fr-FR"/>
        </w:rPr>
      </w:pPr>
      <w:bookmarkStart w:id="0" w:name="_Hlk226535542"/>
      <w:r w:rsidRPr="003237CE">
        <w:rPr>
          <w:rFonts w:ascii="Calibri" w:hAnsi="Calibri" w:cs="Calibri"/>
          <w:sz w:val="28"/>
          <w:szCs w:val="28"/>
          <w:lang w:val="fr-FR"/>
        </w:rPr>
        <w:t>Institut des Matériaux Poreux de Paris, ESPCI Paris, École Normale Supérieure, CNRS,</w:t>
      </w:r>
      <w:r w:rsidR="003237CE">
        <w:rPr>
          <w:rFonts w:ascii="Calibri" w:hAnsi="Calibri" w:cs="Calibri"/>
          <w:sz w:val="28"/>
          <w:szCs w:val="28"/>
          <w:lang w:val="fr-FR"/>
        </w:rPr>
        <w:t xml:space="preserve"> </w:t>
      </w:r>
      <w:r w:rsidRPr="003237CE">
        <w:rPr>
          <w:rFonts w:ascii="Calibri" w:hAnsi="Calibri" w:cs="Calibri"/>
          <w:sz w:val="28"/>
          <w:szCs w:val="28"/>
        </w:rPr>
        <w:t>PSL University</w:t>
      </w:r>
    </w:p>
    <w:bookmarkEnd w:id="0"/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2D21435C" w14:textId="77777777" w:rsidR="00A30831" w:rsidRPr="007F7716" w:rsidRDefault="00A30831" w:rsidP="00A30831">
      <w:pPr>
        <w:jc w:val="both"/>
        <w:rPr>
          <w:rFonts w:ascii="Calibri" w:hAnsi="Calibri" w:cs="Calibri"/>
          <w:lang w:val="it-IT"/>
        </w:rPr>
      </w:pPr>
      <w:bookmarkStart w:id="1" w:name="_Hlk25233958"/>
      <w:r w:rsidRPr="007F7716">
        <w:rPr>
          <w:rFonts w:ascii="Calibri" w:hAnsi="Calibri" w:cs="Calibri"/>
          <w:lang w:val="it-IT"/>
        </w:rPr>
        <w:t>Vanessa Pimenta</w:t>
      </w:r>
      <w:r w:rsidRPr="007F7716">
        <w:rPr>
          <w:rFonts w:ascii="Calibri" w:hAnsi="Calibri" w:cs="Calibri"/>
          <w:lang w:val="it-IT"/>
        </w:rPr>
        <w:tab/>
      </w:r>
      <w:r w:rsidRPr="007F7716">
        <w:rPr>
          <w:rFonts w:ascii="Calibri" w:hAnsi="Calibri" w:cs="Calibri"/>
          <w:lang w:val="it-IT"/>
        </w:rPr>
        <w:tab/>
        <w:t>(</w:t>
      </w:r>
      <w:hyperlink r:id="rId8" w:history="1">
        <w:r w:rsidRPr="00437862">
          <w:rPr>
            <w:rStyle w:val="Hyperlink"/>
            <w:rFonts w:ascii="Calibri" w:hAnsi="Calibri" w:cs="Calibri"/>
            <w:color w:val="000000" w:themeColor="text1"/>
            <w:u w:val="none"/>
            <w:lang w:val="it-IT"/>
          </w:rPr>
          <w:t>vanessa.pimenta@espci.fr</w:t>
        </w:r>
      </w:hyperlink>
      <w:r w:rsidRPr="007F7716">
        <w:rPr>
          <w:rFonts w:ascii="Calibri" w:hAnsi="Calibri" w:cs="Calibri"/>
          <w:lang w:val="it-IT"/>
        </w:rPr>
        <w:t>)</w:t>
      </w:r>
    </w:p>
    <w:p w14:paraId="5196A52A" w14:textId="7021D8FD" w:rsidR="004E0C5A" w:rsidRDefault="00A30831" w:rsidP="00A30831">
      <w:pPr>
        <w:tabs>
          <w:tab w:val="left" w:pos="1086"/>
        </w:tabs>
        <w:outlineLvl w:val="0"/>
        <w:rPr>
          <w:rFonts w:eastAsia="Times New Roman" w:cstheme="minorHAnsi"/>
        </w:rPr>
      </w:pPr>
      <w:r w:rsidRPr="007F7716">
        <w:rPr>
          <w:rFonts w:ascii="Calibri" w:hAnsi="Calibri" w:cs="Calibri"/>
          <w:lang w:val="it-IT"/>
        </w:rPr>
        <w:t>Christian Serre</w:t>
      </w:r>
      <w:r w:rsidRPr="007F7716">
        <w:rPr>
          <w:rFonts w:ascii="Calibri" w:hAnsi="Calibri" w:cs="Calibri"/>
          <w:lang w:val="it-IT"/>
        </w:rPr>
        <w:tab/>
      </w:r>
      <w:r w:rsidRPr="007F7716">
        <w:rPr>
          <w:rFonts w:ascii="Calibri" w:hAnsi="Calibri" w:cs="Calibri"/>
          <w:lang w:val="it-IT"/>
        </w:rPr>
        <w:tab/>
      </w:r>
      <w:r w:rsidRPr="007F7716">
        <w:rPr>
          <w:rFonts w:ascii="Calibri" w:hAnsi="Calibri" w:cs="Calibri"/>
          <w:lang w:val="it-IT"/>
        </w:rPr>
        <w:tab/>
        <w:t>(christian.serre@espci.fr)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1"/>
    <w:p w14:paraId="1C339D15" w14:textId="77777777" w:rsidR="00A30831" w:rsidRPr="007F7716" w:rsidRDefault="00A30831" w:rsidP="00A30831">
      <w:pPr>
        <w:jc w:val="both"/>
        <w:rPr>
          <w:rFonts w:ascii="Calibri" w:hAnsi="Calibri" w:cs="Calibri"/>
          <w:lang w:val="pt-PT"/>
        </w:rPr>
      </w:pPr>
      <w:r w:rsidRPr="007F7716">
        <w:rPr>
          <w:rFonts w:ascii="Calibri" w:hAnsi="Calibri" w:cs="Calibri"/>
          <w:lang w:val="pt-PT"/>
        </w:rPr>
        <w:t>Ermias Mideksa</w:t>
      </w:r>
      <w:r w:rsidRPr="007F7716">
        <w:rPr>
          <w:rFonts w:ascii="Calibri" w:hAnsi="Calibri" w:cs="Calibri"/>
          <w:lang w:val="pt-PT"/>
        </w:rPr>
        <w:tab/>
      </w:r>
      <w:r w:rsidRPr="007F7716">
        <w:rPr>
          <w:rFonts w:ascii="Calibri" w:hAnsi="Calibri" w:cs="Calibri"/>
          <w:lang w:val="pt-PT"/>
        </w:rPr>
        <w:tab/>
        <w:t>(ermias.mideksa@espci.fr)</w:t>
      </w:r>
    </w:p>
    <w:p w14:paraId="031DFC7C" w14:textId="77777777" w:rsidR="00A30831" w:rsidRPr="007F7716" w:rsidRDefault="00A30831" w:rsidP="00A30831">
      <w:pPr>
        <w:jc w:val="both"/>
        <w:rPr>
          <w:rFonts w:ascii="Calibri" w:hAnsi="Calibri" w:cs="Calibri"/>
          <w:lang w:val="pt-PT"/>
        </w:rPr>
      </w:pPr>
      <w:r w:rsidRPr="007F7716">
        <w:rPr>
          <w:rFonts w:ascii="Calibri" w:hAnsi="Calibri" w:cs="Calibri"/>
          <w:lang w:val="pt-PT"/>
        </w:rPr>
        <w:t>Edgar Anies</w:t>
      </w:r>
      <w:r w:rsidRPr="007F7716">
        <w:rPr>
          <w:rFonts w:ascii="Calibri" w:hAnsi="Calibri" w:cs="Calibri"/>
          <w:lang w:val="pt-PT"/>
        </w:rPr>
        <w:tab/>
      </w:r>
      <w:r w:rsidRPr="007F7716">
        <w:rPr>
          <w:rFonts w:ascii="Calibri" w:hAnsi="Calibri" w:cs="Calibri"/>
          <w:lang w:val="pt-PT"/>
        </w:rPr>
        <w:tab/>
      </w:r>
      <w:r w:rsidRPr="007F7716">
        <w:rPr>
          <w:rFonts w:ascii="Calibri" w:hAnsi="Calibri" w:cs="Calibri"/>
          <w:lang w:val="pt-PT"/>
        </w:rPr>
        <w:tab/>
        <w:t>(edgar.anies@espci.fr)</w:t>
      </w:r>
    </w:p>
    <w:p w14:paraId="3D6B4D6B" w14:textId="77777777" w:rsidR="00A30831" w:rsidRPr="007F7716" w:rsidRDefault="00A30831" w:rsidP="00A30831">
      <w:pPr>
        <w:jc w:val="both"/>
        <w:rPr>
          <w:rFonts w:ascii="Calibri" w:hAnsi="Calibri" w:cs="Calibri"/>
          <w:lang w:val="it-IT"/>
        </w:rPr>
      </w:pPr>
      <w:r w:rsidRPr="007F7716">
        <w:rPr>
          <w:rFonts w:ascii="Calibri" w:hAnsi="Calibri" w:cs="Calibri"/>
          <w:lang w:val="it-IT"/>
        </w:rPr>
        <w:t>Vanessa Pimenta</w:t>
      </w:r>
      <w:r w:rsidRPr="007F7716">
        <w:rPr>
          <w:rFonts w:ascii="Calibri" w:hAnsi="Calibri" w:cs="Calibri"/>
          <w:lang w:val="it-IT"/>
        </w:rPr>
        <w:tab/>
      </w:r>
      <w:r w:rsidRPr="007F7716">
        <w:rPr>
          <w:rFonts w:ascii="Calibri" w:hAnsi="Calibri" w:cs="Calibri"/>
          <w:lang w:val="it-IT"/>
        </w:rPr>
        <w:tab/>
        <w:t>(</w:t>
      </w:r>
      <w:hyperlink r:id="rId9" w:history="1">
        <w:r w:rsidRPr="00437862">
          <w:rPr>
            <w:rStyle w:val="Hyperlink"/>
            <w:rFonts w:ascii="Calibri" w:hAnsi="Calibri" w:cs="Calibri"/>
            <w:color w:val="000000" w:themeColor="text1"/>
            <w:u w:val="none"/>
            <w:lang w:val="it-IT"/>
          </w:rPr>
          <w:t>vanessa.pimenta@espci.fr</w:t>
        </w:r>
      </w:hyperlink>
      <w:r w:rsidRPr="007F7716">
        <w:rPr>
          <w:rFonts w:ascii="Calibri" w:hAnsi="Calibri" w:cs="Calibri"/>
          <w:lang w:val="it-IT"/>
        </w:rPr>
        <w:t>)</w:t>
      </w:r>
    </w:p>
    <w:p w14:paraId="6F84F159" w14:textId="5885C9E0" w:rsidR="003B5E26" w:rsidRPr="00B07A3B" w:rsidRDefault="00A30831" w:rsidP="00A30831">
      <w:pPr>
        <w:outlineLvl w:val="0"/>
        <w:rPr>
          <w:rFonts w:cstheme="minorHAnsi"/>
          <w:b/>
          <w:sz w:val="22"/>
          <w:szCs w:val="22"/>
        </w:rPr>
      </w:pPr>
      <w:r w:rsidRPr="007F7716">
        <w:rPr>
          <w:rFonts w:ascii="Calibri" w:hAnsi="Calibri" w:cs="Calibri"/>
          <w:lang w:val="it-IT"/>
        </w:rPr>
        <w:t>Christian Serre</w:t>
      </w:r>
      <w:r w:rsidRPr="007F7716">
        <w:rPr>
          <w:rFonts w:ascii="Calibri" w:hAnsi="Calibri" w:cs="Calibri"/>
          <w:lang w:val="it-IT"/>
        </w:rPr>
        <w:tab/>
      </w:r>
      <w:r w:rsidRPr="007F7716">
        <w:rPr>
          <w:rFonts w:ascii="Calibri" w:hAnsi="Calibri" w:cs="Calibri"/>
          <w:lang w:val="it-IT"/>
        </w:rPr>
        <w:tab/>
      </w:r>
      <w:r w:rsidRPr="007F7716">
        <w:rPr>
          <w:rFonts w:ascii="Calibri" w:hAnsi="Calibri" w:cs="Calibri"/>
          <w:lang w:val="it-IT"/>
        </w:rPr>
        <w:tab/>
        <w:t>(christian.serre@espci.fr)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0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1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5AEC27E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026545">
        <w:rPr>
          <w:rFonts w:cstheme="minorHAnsi"/>
          <w:bCs/>
          <w:sz w:val="22"/>
          <w:szCs w:val="22"/>
        </w:rPr>
        <w:t>16</w:t>
      </w:r>
    </w:p>
    <w:p w14:paraId="5AAC9C6C" w14:textId="69A08142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026545">
        <w:rPr>
          <w:rFonts w:cstheme="minorHAnsi"/>
          <w:bCs/>
          <w:sz w:val="22"/>
          <w:szCs w:val="22"/>
        </w:rPr>
        <w:t>34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006E9BEB" w:rsidR="00FF25E5" w:rsidRPr="00A30831" w:rsidRDefault="00A13CC3" w:rsidP="00A13CC3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56FD75AA" w:rsidR="00CE10F2" w:rsidRDefault="00026545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commentRangeStart w:id="3"/>
      <w:r w:rsidRPr="00026545">
        <w:rPr>
          <w:rFonts w:cstheme="minorHAnsi"/>
          <w:b/>
          <w:bCs/>
        </w:rPr>
        <w:t>In-Plane Proton Conductivity Measurements</w:t>
      </w:r>
      <w:commentRangeEnd w:id="3"/>
      <w:r>
        <w:rPr>
          <w:rStyle w:val="CommentReference"/>
          <w:rFonts w:cstheme="minorHAnsi"/>
          <w:b/>
          <w:bCs/>
          <w:sz w:val="24"/>
          <w:szCs w:val="24"/>
        </w:rPr>
        <w:commentReference w:id="3"/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4C6B477" w14:textId="7816CFC1" w:rsidR="00125924" w:rsidRPr="00F20EBC" w:rsidRDefault="00F20EBC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F20EBC">
        <w:rPr>
          <w:rFonts w:cstheme="minorHAnsi"/>
          <w:color w:val="7030A0"/>
        </w:rPr>
        <w:t xml:space="preserve">To begin, </w:t>
      </w:r>
      <w:r w:rsidRPr="00F20EBC">
        <w:rPr>
          <w:rFonts w:cstheme="minorHAnsi"/>
          <w:color w:val="7030A0"/>
        </w:rPr>
        <w:t xml:space="preserve">obtain the previously prepared polyvinyl alcohol </w:t>
      </w:r>
      <w:r w:rsidRPr="00F20EBC">
        <w:rPr>
          <w:rFonts w:cstheme="minorHAnsi"/>
          <w:color w:val="7030A0"/>
        </w:rPr>
        <w:t xml:space="preserve">or PVA </w:t>
      </w:r>
      <w:r w:rsidRPr="00F20EBC">
        <w:rPr>
          <w:rFonts w:cstheme="minorHAnsi"/>
          <w:i/>
          <w:iCs/>
          <w:color w:val="EE0000"/>
        </w:rPr>
        <w:t>(P-V-A)</w:t>
      </w:r>
      <w:r>
        <w:rPr>
          <w:rFonts w:cstheme="minorHAnsi"/>
        </w:rPr>
        <w:t xml:space="preserve"> </w:t>
      </w:r>
      <w:r w:rsidRPr="00F20EBC">
        <w:rPr>
          <w:rFonts w:cstheme="minorHAnsi"/>
          <w:color w:val="7030A0"/>
        </w:rPr>
        <w:t>and</w:t>
      </w:r>
      <w:r>
        <w:rPr>
          <w:rFonts w:cstheme="minorHAnsi"/>
          <w:color w:val="7030A0"/>
        </w:rPr>
        <w:t xml:space="preserve"> PVA</w:t>
      </w:r>
      <w:r w:rsidRPr="00F20EBC">
        <w:rPr>
          <w:rFonts w:cstheme="minorHAnsi"/>
          <w:color w:val="7030A0"/>
        </w:rPr>
        <w:t xml:space="preserve"> mixed-matrix membranes containing </w:t>
      </w:r>
      <w:commentRangeStart w:id="4"/>
      <w:r w:rsidRPr="00F20EBC">
        <w:rPr>
          <w:rFonts w:cstheme="minorHAnsi"/>
          <w:color w:val="7030A0"/>
        </w:rPr>
        <w:t>MIP-207</w:t>
      </w:r>
      <w:commentRangeEnd w:id="4"/>
      <w:r w:rsidRPr="00F20EBC">
        <w:rPr>
          <w:rStyle w:val="CommentReference"/>
          <w:rFonts w:cstheme="minorHAnsi"/>
          <w:color w:val="7030A0"/>
          <w:sz w:val="24"/>
          <w:szCs w:val="24"/>
        </w:rPr>
        <w:commentReference w:id="4"/>
      </w:r>
      <w:r w:rsidRPr="00F20EBC">
        <w:rPr>
          <w:rFonts w:cstheme="minorHAnsi"/>
          <w:color w:val="7030A0"/>
        </w:rPr>
        <w:t>-</w:t>
      </w:r>
      <w:r w:rsidRPr="00F20EBC">
        <w:rPr>
          <w:color w:val="7030A0"/>
        </w:rPr>
        <w:t>sulfonic acid</w:t>
      </w:r>
      <w:r w:rsidRPr="00F20EBC">
        <w:rPr>
          <w:rFonts w:cstheme="minorHAnsi"/>
          <w:color w:val="7030A0"/>
        </w:rPr>
        <w:t xml:space="preserve"> membrane samples</w:t>
      </w:r>
      <w:r w:rsidRPr="00F20EBC">
        <w:rPr>
          <w:rFonts w:cstheme="minorHAnsi"/>
          <w:color w:val="7030A0"/>
        </w:rPr>
        <w:t xml:space="preserve"> </w:t>
      </w:r>
      <w:r w:rsidRPr="00F20EBC">
        <w:rPr>
          <w:rFonts w:cstheme="minorHAnsi"/>
          <w:b/>
          <w:bCs/>
          <w:color w:val="7030A0"/>
        </w:rPr>
        <w:t>[1]</w:t>
      </w:r>
      <w:r w:rsidRPr="00F20EBC">
        <w:rPr>
          <w:rFonts w:cstheme="minorHAnsi"/>
          <w:color w:val="7030A0"/>
        </w:rPr>
        <w:t>.</w:t>
      </w:r>
    </w:p>
    <w:p w14:paraId="7605F9E4" w14:textId="19D0BB63" w:rsidR="00C34F4C" w:rsidRPr="00B07A3B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WIDE</w:t>
      </w:r>
      <w:r w:rsidR="00F20EBC" w:rsidRPr="00F20EBC">
        <w:rPr>
          <w:rFonts w:cstheme="minorHAnsi"/>
        </w:rPr>
        <w:t>: Talent placing the previously prepared membrane samples on the workstation</w:t>
      </w:r>
      <w:r w:rsidR="00F20EBC">
        <w:rPr>
          <w:rFonts w:cstheme="minorHAnsi"/>
        </w:rPr>
        <w:t>.</w:t>
      </w:r>
      <w:r w:rsidR="00F20EBC" w:rsidRPr="00F20EB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473C27">
        <w:rPr>
          <w:rFonts w:cstheme="minorHAnsi"/>
          <w:i/>
          <w:iCs/>
          <w:color w:val="222222"/>
          <w:shd w:val="clear" w:color="auto" w:fill="FFFFFF"/>
        </w:rPr>
        <w:t> </w:t>
      </w:r>
      <w:r w:rsidR="00CC056B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CC056B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CC056B">
        <w:rPr>
          <w:rFonts w:cstheme="minorHAnsi"/>
          <w:i/>
          <w:iCs/>
          <w:color w:val="0000FF"/>
          <w:lang w:val="en-IN"/>
        </w:rPr>
        <w:t xml:space="preserve">obtain CU shot </w:t>
      </w:r>
      <w:r w:rsidR="00397B9D">
        <w:rPr>
          <w:rFonts w:cstheme="minorHAnsi"/>
          <w:i/>
          <w:iCs/>
          <w:color w:val="0000FF"/>
          <w:lang w:val="en-IN"/>
        </w:rPr>
        <w:t>as well for this shot</w:t>
      </w:r>
      <w:r w:rsidR="00CC056B" w:rsidRPr="008E4564">
        <w:rPr>
          <w:rFonts w:cstheme="minorHAnsi"/>
          <w:i/>
          <w:iCs/>
          <w:color w:val="0000FF"/>
          <w:lang w:val="en-IN"/>
        </w:rPr>
        <w:t>.</w:t>
      </w:r>
    </w:p>
    <w:p w14:paraId="737A3290" w14:textId="1D671454" w:rsidR="00A30831" w:rsidRDefault="00A30831" w:rsidP="00A30831">
      <w:pPr>
        <w:pStyle w:val="Narration"/>
        <w:numPr>
          <w:ilvl w:val="1"/>
          <w:numId w:val="3"/>
        </w:numPr>
      </w:pPr>
      <w:r>
        <w:t>C</w:t>
      </w:r>
      <w:r w:rsidRPr="002C1B16">
        <w:t>ut the fabricated membrane samples according to the in-plane measurement cell geometry</w:t>
      </w:r>
      <w:r w:rsidR="00E72F84">
        <w:t xml:space="preserve"> </w:t>
      </w:r>
      <w:r w:rsidRPr="002C1B16">
        <w:rPr>
          <w:b/>
          <w:bCs/>
        </w:rPr>
        <w:t>[1]</w:t>
      </w:r>
      <w:r w:rsidRPr="002C1B16">
        <w:t xml:space="preserve">. </w:t>
      </w:r>
      <w:r w:rsidR="00E72F84">
        <w:t>U</w:t>
      </w:r>
      <w:r w:rsidR="00E72F84" w:rsidRPr="002C1B16">
        <w:t>sing a micrometer</w:t>
      </w:r>
      <w:r w:rsidR="00E72F84">
        <w:t>, m</w:t>
      </w:r>
      <w:r w:rsidRPr="002C1B16">
        <w:t xml:space="preserve">easure the sample dimensions and thickness at several positions </w:t>
      </w:r>
      <w:r w:rsidRPr="002C1B16">
        <w:rPr>
          <w:b/>
          <w:bCs/>
        </w:rPr>
        <w:t>[2</w:t>
      </w:r>
      <w:r w:rsidRPr="00026545">
        <w:rPr>
          <w:b/>
          <w:bCs/>
        </w:rPr>
        <w:t>]</w:t>
      </w:r>
      <w:r w:rsidRPr="00026545">
        <w:t>. Calculate and record the</w:t>
      </w:r>
      <w:r w:rsidRPr="002C1B16">
        <w:t xml:space="preserve"> average thickness </w:t>
      </w:r>
      <w:r w:rsidRPr="002C1B16">
        <w:rPr>
          <w:b/>
          <w:bCs/>
        </w:rPr>
        <w:t>[3]</w:t>
      </w:r>
      <w:r w:rsidRPr="002C1B16">
        <w:t>.</w:t>
      </w:r>
    </w:p>
    <w:p w14:paraId="31F2A258" w14:textId="1683A12D" w:rsidR="00A30831" w:rsidRDefault="00A30831" w:rsidP="00A30831">
      <w:pPr>
        <w:pStyle w:val="ShotDescription"/>
        <w:numPr>
          <w:ilvl w:val="2"/>
          <w:numId w:val="3"/>
        </w:numPr>
      </w:pPr>
      <w:r w:rsidRPr="002C1B16">
        <w:t>Talent cutting the fabricated membrane samples according to the in-plane measurement cell geometry.</w:t>
      </w:r>
    </w:p>
    <w:p w14:paraId="444AD054" w14:textId="77777777" w:rsidR="00A30831" w:rsidRDefault="00A30831" w:rsidP="00A30831">
      <w:pPr>
        <w:pStyle w:val="ShotDescription"/>
        <w:numPr>
          <w:ilvl w:val="2"/>
          <w:numId w:val="3"/>
        </w:numPr>
      </w:pPr>
      <w:r w:rsidRPr="002C1B16">
        <w:t>Talent measuring the sample dimensions and thickness at several positions using a micrometer.</w:t>
      </w:r>
    </w:p>
    <w:p w14:paraId="0526EF80" w14:textId="77777777" w:rsidR="00A30831" w:rsidRPr="002C1B16" w:rsidRDefault="00A30831" w:rsidP="00A30831">
      <w:pPr>
        <w:pStyle w:val="ShotDescription"/>
        <w:numPr>
          <w:ilvl w:val="2"/>
          <w:numId w:val="3"/>
        </w:numPr>
      </w:pPr>
      <w:r w:rsidRPr="002C1B16">
        <w:t>Talent recording the calculated average thickness.</w:t>
      </w:r>
    </w:p>
    <w:p w14:paraId="1125D7C2" w14:textId="77777777" w:rsidR="00A30831" w:rsidRDefault="00A30831" w:rsidP="00A30831">
      <w:pPr>
        <w:pStyle w:val="Narration"/>
        <w:numPr>
          <w:ilvl w:val="1"/>
          <w:numId w:val="3"/>
        </w:numPr>
      </w:pPr>
      <w:r w:rsidRPr="002C1B16">
        <w:t xml:space="preserve">Assemble the conductivity cell by placing the membrane between 2 electrodes with a known geometric contact area, A </w:t>
      </w:r>
      <w:r w:rsidRPr="002C1B16">
        <w:rPr>
          <w:b/>
          <w:bCs/>
        </w:rPr>
        <w:t>[1]</w:t>
      </w:r>
      <w:r w:rsidRPr="002C1B16">
        <w:t xml:space="preserve">. Then, sandwich the assembly between 2 Teflon cells </w:t>
      </w:r>
      <w:r w:rsidRPr="002C1B16">
        <w:rPr>
          <w:b/>
          <w:bCs/>
        </w:rPr>
        <w:t>[2]</w:t>
      </w:r>
      <w:r w:rsidRPr="002C1B16">
        <w:t xml:space="preserve"> and gently tighten it with screws and hex nuts to ensure good interfacial contact </w:t>
      </w:r>
      <w:r w:rsidRPr="002C1B16">
        <w:rPr>
          <w:b/>
          <w:bCs/>
        </w:rPr>
        <w:t>[3]</w:t>
      </w:r>
      <w:r w:rsidRPr="002C1B16">
        <w:t>.</w:t>
      </w:r>
    </w:p>
    <w:p w14:paraId="73D2EBF7" w14:textId="77777777" w:rsidR="00A30831" w:rsidRDefault="00A30831" w:rsidP="00A30831">
      <w:pPr>
        <w:pStyle w:val="ShotDescription"/>
        <w:numPr>
          <w:ilvl w:val="2"/>
          <w:numId w:val="3"/>
        </w:numPr>
      </w:pPr>
      <w:r w:rsidRPr="002C1B16">
        <w:lastRenderedPageBreak/>
        <w:t>Talent placing the membrane between 2 electrodes.</w:t>
      </w:r>
    </w:p>
    <w:p w14:paraId="7DB34F4C" w14:textId="77777777" w:rsidR="00A30831" w:rsidRDefault="00A30831" w:rsidP="00A30831">
      <w:pPr>
        <w:pStyle w:val="ShotDescription"/>
        <w:numPr>
          <w:ilvl w:val="2"/>
          <w:numId w:val="3"/>
        </w:numPr>
      </w:pPr>
      <w:r w:rsidRPr="002C1B16">
        <w:t>Talent placing the assembly between 2 Teflon cells.</w:t>
      </w:r>
    </w:p>
    <w:p w14:paraId="62F61E74" w14:textId="77777777" w:rsidR="00A30831" w:rsidRPr="002C1B16" w:rsidRDefault="00A30831" w:rsidP="00A30831">
      <w:pPr>
        <w:pStyle w:val="ShotDescription"/>
        <w:numPr>
          <w:ilvl w:val="2"/>
          <w:numId w:val="3"/>
        </w:numPr>
      </w:pPr>
      <w:r w:rsidRPr="002C1B16">
        <w:t>Talent tightening the assembly with screws and hex nuts.</w:t>
      </w:r>
    </w:p>
    <w:p w14:paraId="16FB2E1F" w14:textId="7817F9D7" w:rsidR="00A30831" w:rsidRDefault="00A30831" w:rsidP="00A30831">
      <w:pPr>
        <w:pStyle w:val="Narration"/>
        <w:numPr>
          <w:ilvl w:val="1"/>
          <w:numId w:val="3"/>
        </w:numPr>
      </w:pPr>
      <w:r w:rsidRPr="002C1B16">
        <w:t xml:space="preserve">Place the assembled Teflon cells inside a climatic humidity chamber directly connected to a potentiostat </w:t>
      </w:r>
      <w:r w:rsidRPr="002C1B16">
        <w:rPr>
          <w:b/>
          <w:bCs/>
        </w:rPr>
        <w:t>[1]</w:t>
      </w:r>
      <w:r w:rsidRPr="002C1B16">
        <w:t xml:space="preserve">. Set </w:t>
      </w:r>
      <w:r w:rsidRPr="00026545">
        <w:t>the chamber to the desired</w:t>
      </w:r>
      <w:r w:rsidRPr="002C1B16">
        <w:t xml:space="preserve"> temperature and relative humidity </w:t>
      </w:r>
      <w:r w:rsidR="00E72F84">
        <w:t xml:space="preserve">or RH </w:t>
      </w:r>
      <w:r w:rsidR="00E72F84" w:rsidRPr="00E72F84">
        <w:rPr>
          <w:i/>
          <w:iCs/>
          <w:color w:val="EE0000"/>
        </w:rPr>
        <w:t>(R-H)</w:t>
      </w:r>
      <w:r w:rsidR="00E72F84">
        <w:t xml:space="preserve"> </w:t>
      </w:r>
      <w:r w:rsidRPr="002C1B16">
        <w:t xml:space="preserve">conditions </w:t>
      </w:r>
      <w:r w:rsidRPr="002C1B16">
        <w:rPr>
          <w:b/>
          <w:bCs/>
        </w:rPr>
        <w:t>[2]</w:t>
      </w:r>
      <w:r w:rsidRPr="002C1B16">
        <w:t>.</w:t>
      </w:r>
    </w:p>
    <w:p w14:paraId="3D2516E8" w14:textId="77777777" w:rsidR="00A30831" w:rsidRDefault="00A30831" w:rsidP="00A30831">
      <w:pPr>
        <w:pStyle w:val="ShotDescription"/>
        <w:numPr>
          <w:ilvl w:val="2"/>
          <w:numId w:val="3"/>
        </w:numPr>
      </w:pPr>
      <w:r w:rsidRPr="002C1B16">
        <w:t>Talent placing the assembled Teflon cells inside the climatic humidity chamber.</w:t>
      </w:r>
    </w:p>
    <w:p w14:paraId="52EC8C3C" w14:textId="77777777" w:rsidR="00A30831" w:rsidRPr="002C1B16" w:rsidRDefault="00A30831" w:rsidP="00A30831">
      <w:pPr>
        <w:pStyle w:val="ShotDescription"/>
        <w:numPr>
          <w:ilvl w:val="2"/>
          <w:numId w:val="3"/>
        </w:numPr>
      </w:pPr>
      <w:r w:rsidRPr="002C1B16">
        <w:t>Talent setting the desired temperature and relative humidity conditions on the climatic humidity chamber.</w:t>
      </w:r>
    </w:p>
    <w:p w14:paraId="57CCBE59" w14:textId="19504628" w:rsidR="00A30831" w:rsidRDefault="00A30831" w:rsidP="00A30831">
      <w:pPr>
        <w:pStyle w:val="Narration"/>
        <w:numPr>
          <w:ilvl w:val="1"/>
          <w:numId w:val="3"/>
        </w:numPr>
      </w:pPr>
      <w:r w:rsidRPr="002C1B16">
        <w:t>Program the temperature and relative humidity set points directly on the programmable humidity chamber</w:t>
      </w:r>
      <w:r w:rsidR="00E72F84">
        <w:t xml:space="preserve"> </w:t>
      </w:r>
      <w:r w:rsidRPr="002C1B16">
        <w:rPr>
          <w:b/>
          <w:bCs/>
        </w:rPr>
        <w:t>[1]</w:t>
      </w:r>
      <w:r w:rsidRPr="002C1B16">
        <w:t xml:space="preserve">. Allow the set points to change automatically over time without manual intervention </w:t>
      </w:r>
      <w:r w:rsidRPr="002C1B16">
        <w:rPr>
          <w:b/>
          <w:bCs/>
        </w:rPr>
        <w:t>[2]</w:t>
      </w:r>
      <w:r w:rsidRPr="002C1B16">
        <w:t>.</w:t>
      </w:r>
    </w:p>
    <w:p w14:paraId="64AF5364" w14:textId="77777777" w:rsidR="00A30831" w:rsidRDefault="00A30831" w:rsidP="00A30831">
      <w:pPr>
        <w:pStyle w:val="ShotDescription"/>
        <w:numPr>
          <w:ilvl w:val="2"/>
          <w:numId w:val="3"/>
        </w:numPr>
      </w:pPr>
      <w:r w:rsidRPr="00E72F84">
        <w:rPr>
          <w:highlight w:val="yellow"/>
        </w:rPr>
        <w:t>SCREEN</w:t>
      </w:r>
      <w:r w:rsidRPr="002C1B16">
        <w:t>: Show the programmable humidity chamber interface while the temperature and relative humidity set points are entered.</w:t>
      </w:r>
    </w:p>
    <w:p w14:paraId="13620323" w14:textId="77777777" w:rsidR="00E72F84" w:rsidRPr="006F6196" w:rsidRDefault="00E72F84" w:rsidP="00E72F84">
      <w:pPr>
        <w:pStyle w:val="ListParagraph"/>
        <w:spacing w:before="120"/>
        <w:ind w:left="1267" w:firstLine="360"/>
        <w:rPr>
          <w:rFonts w:cstheme="minorHAnsi"/>
          <w:highlight w:val="yellow"/>
        </w:rPr>
      </w:pPr>
      <w:r w:rsidRPr="006F6196">
        <w:rPr>
          <w:rFonts w:cstheme="minorHAnsi"/>
          <w:b/>
          <w:bCs/>
          <w:highlight w:val="yellow"/>
        </w:rPr>
        <w:t xml:space="preserve">Authors: </w:t>
      </w:r>
      <w:r w:rsidRPr="006F6196">
        <w:rPr>
          <w:rFonts w:cstheme="minorHAnsi"/>
          <w:highlight w:val="yellow"/>
        </w:rPr>
        <w:t>Please create screen capture videos of the shots labeled as SCREEN,</w:t>
      </w:r>
    </w:p>
    <w:p w14:paraId="321F02E6" w14:textId="2C6404A4" w:rsidR="00E72F84" w:rsidRPr="00E72F84" w:rsidRDefault="00E72F84" w:rsidP="00E72F84">
      <w:pPr>
        <w:pStyle w:val="ListParagraph"/>
        <w:ind w:left="1627"/>
        <w:outlineLvl w:val="0"/>
        <w:rPr>
          <w:rFonts w:eastAsia="Times New Roman" w:cstheme="minorHAnsi"/>
          <w:b/>
        </w:rPr>
      </w:pPr>
      <w:r w:rsidRPr="00E72F84">
        <w:rPr>
          <w:rFonts w:cstheme="minorHAnsi"/>
          <w:highlight w:val="yellow"/>
        </w:rPr>
        <w:t xml:space="preserve">create a screenshot summary, and upload the files to your project page as soon as possible:  </w:t>
      </w:r>
      <w:hyperlink r:id="rId16" w:history="1">
        <w:r w:rsidR="00741B99" w:rsidRPr="00741B99">
          <w:rPr>
            <w:rStyle w:val="Hyperlink"/>
            <w:rFonts w:cstheme="minorHAnsi"/>
          </w:rPr>
          <w:t>https://review.jove.com/account/file-uploader?src=21730688</w:t>
        </w:r>
      </w:hyperlink>
    </w:p>
    <w:p w14:paraId="6ABEF955" w14:textId="77777777" w:rsidR="00E72F84" w:rsidRPr="00050533" w:rsidRDefault="00E72F84" w:rsidP="00E72F84">
      <w:pPr>
        <w:pStyle w:val="Narration"/>
        <w:ind w:left="1267" w:firstLine="360"/>
        <w:rPr>
          <w:color w:val="000000" w:themeColor="text1"/>
          <w:lang w:val="en-US"/>
        </w:rPr>
      </w:pPr>
      <w:r w:rsidRPr="006035EA">
        <w:rPr>
          <w:i/>
          <w:color w:val="3333FF"/>
        </w:rPr>
        <w:t>Videographer: Please film the computer screen as a back up</w:t>
      </w:r>
    </w:p>
    <w:p w14:paraId="351F1538" w14:textId="43AD8FEE" w:rsidR="00A30831" w:rsidRPr="002C1B16" w:rsidRDefault="00026545" w:rsidP="00A30831">
      <w:pPr>
        <w:pStyle w:val="ShotDescription"/>
        <w:numPr>
          <w:ilvl w:val="2"/>
          <w:numId w:val="3"/>
        </w:numPr>
      </w:pPr>
      <w:r w:rsidRPr="00026545">
        <w:rPr>
          <w:highlight w:val="yellow"/>
        </w:rPr>
        <w:t>SCREEN</w:t>
      </w:r>
      <w:r w:rsidRPr="00026545">
        <w:t>: Show the programmed temperature and relative humidity sequence running on the humidity chamber interface.</w:t>
      </w:r>
    </w:p>
    <w:p w14:paraId="047DE2C9" w14:textId="7C3B80BE" w:rsidR="00A30831" w:rsidRDefault="00A30831" w:rsidP="00A30831">
      <w:pPr>
        <w:pStyle w:val="Narration"/>
        <w:numPr>
          <w:ilvl w:val="1"/>
          <w:numId w:val="3"/>
        </w:numPr>
      </w:pPr>
      <w:r w:rsidRPr="002C1B16">
        <w:t xml:space="preserve">Connect the in-plane conductivity cell to the potentiostat equipped with a frequency response analyzer </w:t>
      </w:r>
      <w:r w:rsidRPr="002C1B16">
        <w:rPr>
          <w:b/>
          <w:bCs/>
        </w:rPr>
        <w:t>[1]</w:t>
      </w:r>
      <w:r w:rsidRPr="002C1B16">
        <w:t xml:space="preserve">. Place the setup at the selected temperature and </w:t>
      </w:r>
      <w:r w:rsidR="00741B99">
        <w:t>RH</w:t>
      </w:r>
      <w:r w:rsidRPr="002C1B16">
        <w:t xml:space="preserve"> condition </w:t>
      </w:r>
      <w:r w:rsidRPr="002C1B16">
        <w:rPr>
          <w:b/>
          <w:bCs/>
        </w:rPr>
        <w:t>[2]</w:t>
      </w:r>
      <w:r w:rsidRPr="002C1B16">
        <w:t xml:space="preserve">. Allow the membrane to equilibrate for 1 hour before measurement </w:t>
      </w:r>
      <w:r w:rsidRPr="002C1B16">
        <w:rPr>
          <w:b/>
          <w:bCs/>
        </w:rPr>
        <w:t>[3]</w:t>
      </w:r>
      <w:r w:rsidRPr="002C1B16">
        <w:t>.</w:t>
      </w:r>
    </w:p>
    <w:p w14:paraId="6C71D989" w14:textId="77777777" w:rsidR="00A30831" w:rsidRDefault="00A30831" w:rsidP="00A30831">
      <w:pPr>
        <w:pStyle w:val="ShotDescription"/>
        <w:numPr>
          <w:ilvl w:val="2"/>
          <w:numId w:val="3"/>
        </w:numPr>
      </w:pPr>
      <w:r w:rsidRPr="002C1B16">
        <w:t>Talent connecting the in-plane conductivity cell to the potentiostat.</w:t>
      </w:r>
    </w:p>
    <w:p w14:paraId="66B35687" w14:textId="6353A786" w:rsidR="00A30831" w:rsidRDefault="00A30831" w:rsidP="00A30831">
      <w:pPr>
        <w:pStyle w:val="ShotDescription"/>
        <w:numPr>
          <w:ilvl w:val="2"/>
          <w:numId w:val="3"/>
        </w:numPr>
      </w:pPr>
      <w:r w:rsidRPr="002C1B16">
        <w:t xml:space="preserve">Talent placing the setup at the selected temperature and </w:t>
      </w:r>
      <w:r w:rsidR="00741B99">
        <w:t>RH</w:t>
      </w:r>
      <w:r w:rsidRPr="002C1B16">
        <w:t xml:space="preserve"> condition.</w:t>
      </w:r>
    </w:p>
    <w:p w14:paraId="090B5954" w14:textId="77777777" w:rsidR="00A30831" w:rsidRPr="002C1B16" w:rsidRDefault="00A30831" w:rsidP="00A30831">
      <w:pPr>
        <w:pStyle w:val="ShotDescription"/>
        <w:numPr>
          <w:ilvl w:val="2"/>
          <w:numId w:val="3"/>
        </w:numPr>
      </w:pPr>
      <w:r w:rsidRPr="002C1B16">
        <w:t>Shot of the membrane setup equilibrating in the selected condition.</w:t>
      </w:r>
    </w:p>
    <w:p w14:paraId="136EAEA8" w14:textId="5F3A2F88" w:rsidR="00A30831" w:rsidRDefault="00A30831" w:rsidP="00A30831">
      <w:pPr>
        <w:pStyle w:val="Narration"/>
        <w:numPr>
          <w:ilvl w:val="1"/>
          <w:numId w:val="3"/>
        </w:numPr>
      </w:pPr>
      <w:r w:rsidRPr="002C1B16">
        <w:t xml:space="preserve">Specify a frequency range </w:t>
      </w:r>
      <w:r w:rsidR="00741B99">
        <w:t>using</w:t>
      </w:r>
      <w:r w:rsidRPr="002C1B16">
        <w:t xml:space="preserve"> the electrochemical impedance spectroscopy</w:t>
      </w:r>
      <w:r w:rsidR="00741B99">
        <w:t xml:space="preserve"> or EIS </w:t>
      </w:r>
      <w:r w:rsidR="00741B99" w:rsidRPr="00741B99">
        <w:rPr>
          <w:i/>
          <w:iCs/>
          <w:color w:val="EE0000"/>
        </w:rPr>
        <w:t>(E-I-S)</w:t>
      </w:r>
      <w:r w:rsidRPr="002C1B16">
        <w:t xml:space="preserve"> software from 1 megahertz to 1 hertz with at least 2 measurements per frequency </w:t>
      </w:r>
      <w:r w:rsidRPr="002C1B16">
        <w:rPr>
          <w:b/>
          <w:bCs/>
        </w:rPr>
        <w:t>[1]</w:t>
      </w:r>
      <w:r w:rsidRPr="002C1B16">
        <w:t>. Set the alternating current</w:t>
      </w:r>
      <w:r w:rsidR="00741B99">
        <w:t xml:space="preserve"> or AC </w:t>
      </w:r>
      <w:r w:rsidR="00741B99" w:rsidRPr="00741B99">
        <w:rPr>
          <w:i/>
          <w:iCs/>
          <w:color w:val="EE0000"/>
        </w:rPr>
        <w:t>(A-C)</w:t>
      </w:r>
      <w:r w:rsidRPr="002C1B16">
        <w:t xml:space="preserve"> perturbation amplitude to 20 millivolts </w:t>
      </w:r>
      <w:r w:rsidRPr="002C1B16">
        <w:rPr>
          <w:b/>
          <w:bCs/>
        </w:rPr>
        <w:t>[2]</w:t>
      </w:r>
      <w:r w:rsidRPr="002C1B16">
        <w:t xml:space="preserve">. Start the measurement and record the impedance spectrum for subsequent analysis </w:t>
      </w:r>
      <w:r w:rsidRPr="002C1B16">
        <w:rPr>
          <w:b/>
          <w:bCs/>
        </w:rPr>
        <w:t>[3]</w:t>
      </w:r>
      <w:r w:rsidRPr="002C1B16">
        <w:t>.</w:t>
      </w:r>
    </w:p>
    <w:p w14:paraId="182F0CEB" w14:textId="77777777" w:rsidR="00A30831" w:rsidRDefault="00A30831" w:rsidP="00A30831">
      <w:pPr>
        <w:pStyle w:val="ShotDescription"/>
        <w:numPr>
          <w:ilvl w:val="2"/>
          <w:numId w:val="3"/>
        </w:numPr>
      </w:pPr>
      <w:r w:rsidRPr="009C1A25">
        <w:rPr>
          <w:highlight w:val="yellow"/>
        </w:rPr>
        <w:t>SCREEN</w:t>
      </w:r>
      <w:r w:rsidRPr="002C1B16">
        <w:t>: Show the electrochemical impedance spectroscopy software while entering the frequency range from 1 megahertz to 1 hertz.</w:t>
      </w:r>
    </w:p>
    <w:p w14:paraId="600F5B73" w14:textId="77777777" w:rsidR="00A30831" w:rsidRDefault="00A30831" w:rsidP="00A30831">
      <w:pPr>
        <w:pStyle w:val="ShotDescription"/>
        <w:numPr>
          <w:ilvl w:val="2"/>
          <w:numId w:val="3"/>
        </w:numPr>
      </w:pPr>
      <w:r w:rsidRPr="009C1A25">
        <w:rPr>
          <w:highlight w:val="yellow"/>
        </w:rPr>
        <w:t>SCREEN</w:t>
      </w:r>
      <w:r w:rsidRPr="002C1B16">
        <w:t>: Show the alternating current perturbation amplitude set to 20 millivolts.</w:t>
      </w:r>
    </w:p>
    <w:p w14:paraId="483440F0" w14:textId="77777777" w:rsidR="00A30831" w:rsidRPr="002C1B16" w:rsidRDefault="00A30831" w:rsidP="00A30831">
      <w:pPr>
        <w:pStyle w:val="ShotDescription"/>
        <w:numPr>
          <w:ilvl w:val="2"/>
          <w:numId w:val="3"/>
        </w:numPr>
      </w:pPr>
      <w:r w:rsidRPr="009C1A25">
        <w:rPr>
          <w:highlight w:val="yellow"/>
        </w:rPr>
        <w:lastRenderedPageBreak/>
        <w:t>SCREEN</w:t>
      </w:r>
      <w:r w:rsidRPr="002C1B16">
        <w:t>: Show the measurement starting and the impedance spectrum being recorded.</w:t>
      </w:r>
    </w:p>
    <w:p w14:paraId="17AC2230" w14:textId="77777777" w:rsidR="00A30831" w:rsidRDefault="00A30831" w:rsidP="00A30831">
      <w:pPr>
        <w:pStyle w:val="Narration"/>
        <w:numPr>
          <w:ilvl w:val="1"/>
          <w:numId w:val="3"/>
        </w:numPr>
      </w:pPr>
      <w:r w:rsidRPr="002C1B16">
        <w:t xml:space="preserve">Save the impedance spectrum for subsequent analysis after the measurement is complete </w:t>
      </w:r>
      <w:r w:rsidRPr="002C1B16">
        <w:rPr>
          <w:b/>
          <w:bCs/>
        </w:rPr>
        <w:t>[1]</w:t>
      </w:r>
      <w:r w:rsidRPr="002C1B16">
        <w:t>.</w:t>
      </w:r>
    </w:p>
    <w:p w14:paraId="41A84D99" w14:textId="77777777" w:rsidR="00A30831" w:rsidRPr="002C1B16" w:rsidRDefault="00A30831" w:rsidP="00A30831">
      <w:pPr>
        <w:pStyle w:val="ShotDescription"/>
        <w:numPr>
          <w:ilvl w:val="2"/>
          <w:numId w:val="3"/>
        </w:numPr>
      </w:pPr>
      <w:r w:rsidRPr="009C1A25">
        <w:rPr>
          <w:highlight w:val="yellow"/>
        </w:rPr>
        <w:t>SCREEN</w:t>
      </w:r>
      <w:r w:rsidRPr="002C1B16">
        <w:t>: Show the completed impedance spectrum being saved for subsequent analysis.</w:t>
      </w:r>
    </w:p>
    <w:p w14:paraId="05F4D2D5" w14:textId="252C8F9B" w:rsidR="009C1A25" w:rsidRDefault="00A30831" w:rsidP="009C1A25">
      <w:pPr>
        <w:pStyle w:val="Narration"/>
        <w:numPr>
          <w:ilvl w:val="1"/>
          <w:numId w:val="3"/>
        </w:numPr>
      </w:pPr>
      <w:r w:rsidRPr="002C1B16">
        <w:t xml:space="preserve">Turn the humidity chamber off </w:t>
      </w:r>
      <w:r w:rsidRPr="002C1B16">
        <w:rPr>
          <w:b/>
          <w:bCs/>
        </w:rPr>
        <w:t>[1]</w:t>
      </w:r>
      <w:r w:rsidRPr="002C1B16">
        <w:t xml:space="preserve"> and allow it to cool for 1 hour until the temperature is below 30 degrees Celsius </w:t>
      </w:r>
      <w:r w:rsidRPr="002C1B16">
        <w:rPr>
          <w:b/>
          <w:bCs/>
        </w:rPr>
        <w:t>[2]</w:t>
      </w:r>
      <w:r w:rsidRPr="002C1B16">
        <w:t xml:space="preserve">. </w:t>
      </w:r>
      <w:r w:rsidR="009C1A25">
        <w:t>Remove the measurement cells from</w:t>
      </w:r>
      <w:r w:rsidRPr="002C1B16">
        <w:t xml:space="preserve"> the humidity chamber </w:t>
      </w:r>
      <w:r w:rsidRPr="002C1B16">
        <w:rPr>
          <w:b/>
          <w:bCs/>
        </w:rPr>
        <w:t>[3]</w:t>
      </w:r>
      <w:r w:rsidR="009C1A25">
        <w:t>, d</w:t>
      </w:r>
      <w:r w:rsidR="009C1A25" w:rsidRPr="002C1B16">
        <w:t xml:space="preserve">isassemble </w:t>
      </w:r>
      <w:r w:rsidR="009C1A25" w:rsidRPr="002C1B16">
        <w:rPr>
          <w:b/>
          <w:bCs/>
        </w:rPr>
        <w:t>[</w:t>
      </w:r>
      <w:r w:rsidR="009C1A25">
        <w:rPr>
          <w:b/>
          <w:bCs/>
        </w:rPr>
        <w:t>4</w:t>
      </w:r>
      <w:r w:rsidR="009C1A25" w:rsidRPr="002C1B16">
        <w:rPr>
          <w:b/>
          <w:bCs/>
        </w:rPr>
        <w:t>]</w:t>
      </w:r>
      <w:r w:rsidR="009C1A25">
        <w:rPr>
          <w:b/>
          <w:bCs/>
        </w:rPr>
        <w:t>,</w:t>
      </w:r>
      <w:r w:rsidR="009C1A25">
        <w:t xml:space="preserve"> and c</w:t>
      </w:r>
      <w:r w:rsidR="009C1A25" w:rsidRPr="002C1B16">
        <w:t xml:space="preserve">onfirm that the membrane remains mechanically intact with no visible wear and tear after the proton conductivity measurement conditions </w:t>
      </w:r>
      <w:r w:rsidR="009C1A25" w:rsidRPr="002C1B16">
        <w:rPr>
          <w:b/>
          <w:bCs/>
        </w:rPr>
        <w:t>[</w:t>
      </w:r>
      <w:r w:rsidR="009C1A25">
        <w:rPr>
          <w:b/>
          <w:bCs/>
        </w:rPr>
        <w:t>5</w:t>
      </w:r>
      <w:r w:rsidR="009C1A25" w:rsidRPr="002C1B16">
        <w:rPr>
          <w:b/>
          <w:bCs/>
        </w:rPr>
        <w:t>]</w:t>
      </w:r>
      <w:r w:rsidR="009C1A25" w:rsidRPr="002C1B16">
        <w:t>.</w:t>
      </w:r>
    </w:p>
    <w:p w14:paraId="09DFC72D" w14:textId="77777777" w:rsidR="00A30831" w:rsidRDefault="00A30831" w:rsidP="00A30831">
      <w:pPr>
        <w:pStyle w:val="ShotDescription"/>
        <w:numPr>
          <w:ilvl w:val="2"/>
          <w:numId w:val="3"/>
        </w:numPr>
      </w:pPr>
      <w:r w:rsidRPr="002C1B16">
        <w:t>Talent turning the humidity chamber off.</w:t>
      </w:r>
    </w:p>
    <w:p w14:paraId="68E8ADFC" w14:textId="77777777" w:rsidR="00A30831" w:rsidRDefault="00A30831" w:rsidP="00A30831">
      <w:pPr>
        <w:pStyle w:val="ShotDescription"/>
        <w:numPr>
          <w:ilvl w:val="2"/>
          <w:numId w:val="3"/>
        </w:numPr>
      </w:pPr>
      <w:r w:rsidRPr="002C1B16">
        <w:t>Shot of the humidity chamber cooling until the temperature is below 30 degrees Celsius.</w:t>
      </w:r>
    </w:p>
    <w:p w14:paraId="416795EE" w14:textId="77777777" w:rsidR="00A30831" w:rsidRPr="002C1B16" w:rsidRDefault="00A30831" w:rsidP="00A30831">
      <w:pPr>
        <w:pStyle w:val="ShotDescription"/>
        <w:numPr>
          <w:ilvl w:val="2"/>
          <w:numId w:val="3"/>
        </w:numPr>
      </w:pPr>
      <w:r w:rsidRPr="002C1B16">
        <w:t>Talent removing the measurement cells from the humidity chamber.</w:t>
      </w:r>
    </w:p>
    <w:p w14:paraId="2F20BB93" w14:textId="77777777" w:rsidR="00A30831" w:rsidRDefault="00A30831" w:rsidP="00A30831">
      <w:pPr>
        <w:pStyle w:val="ShotDescription"/>
        <w:numPr>
          <w:ilvl w:val="2"/>
          <w:numId w:val="3"/>
        </w:numPr>
      </w:pPr>
      <w:r w:rsidRPr="002C1B16">
        <w:t>Talent disassembling the measurement cells.</w:t>
      </w:r>
    </w:p>
    <w:p w14:paraId="15C8C8E7" w14:textId="77777777" w:rsidR="00A30831" w:rsidRPr="002C1B16" w:rsidRDefault="00A30831" w:rsidP="00A30831">
      <w:pPr>
        <w:pStyle w:val="ShotDescription"/>
        <w:numPr>
          <w:ilvl w:val="2"/>
          <w:numId w:val="3"/>
        </w:numPr>
      </w:pPr>
      <w:r w:rsidRPr="002C1B16">
        <w:t>Talent inspecting the membrane for visible wear and tear.</w:t>
      </w:r>
    </w:p>
    <w:p w14:paraId="52CFF8DE" w14:textId="1C03A60A" w:rsidR="00A30831" w:rsidRDefault="00A30831" w:rsidP="00A30831">
      <w:pPr>
        <w:pStyle w:val="Narration"/>
        <w:numPr>
          <w:ilvl w:val="1"/>
          <w:numId w:val="3"/>
        </w:numPr>
      </w:pPr>
      <w:r w:rsidRPr="002C1B16">
        <w:t xml:space="preserve">Dry the membrane </w:t>
      </w:r>
      <w:r w:rsidRPr="002C1B16">
        <w:rPr>
          <w:b/>
          <w:bCs/>
        </w:rPr>
        <w:t>[1]</w:t>
      </w:r>
      <w:r w:rsidRPr="002C1B16">
        <w:t xml:space="preserve"> and store it in a dedicated plastic bag to verify structural and mechanical properties after the conductivity measurements </w:t>
      </w:r>
      <w:r w:rsidRPr="002C1B16">
        <w:rPr>
          <w:b/>
          <w:bCs/>
        </w:rPr>
        <w:t>[2]</w:t>
      </w:r>
      <w:r w:rsidRPr="002C1B16">
        <w:t>.</w:t>
      </w:r>
    </w:p>
    <w:p w14:paraId="0F8B4A46" w14:textId="77777777" w:rsidR="00A30831" w:rsidRDefault="00A30831" w:rsidP="00A30831">
      <w:pPr>
        <w:pStyle w:val="ShotDescription"/>
        <w:numPr>
          <w:ilvl w:val="2"/>
          <w:numId w:val="3"/>
        </w:numPr>
      </w:pPr>
      <w:r w:rsidRPr="002C1B16">
        <w:t>Talent drying the membrane.</w:t>
      </w:r>
    </w:p>
    <w:p w14:paraId="6DAD08F0" w14:textId="77777777" w:rsidR="00A30831" w:rsidRPr="002C1B16" w:rsidRDefault="00A30831" w:rsidP="00A30831">
      <w:pPr>
        <w:pStyle w:val="ShotDescription"/>
        <w:numPr>
          <w:ilvl w:val="2"/>
          <w:numId w:val="3"/>
        </w:numPr>
      </w:pPr>
      <w:r w:rsidRPr="002C1B16">
        <w:t>Talent storing the membrane in a dedicated plastic bag.</w:t>
      </w:r>
    </w:p>
    <w:p w14:paraId="223CD128" w14:textId="70B5C61B" w:rsidR="00A30831" w:rsidRDefault="00A30831" w:rsidP="00A30831">
      <w:pPr>
        <w:pStyle w:val="Narration"/>
        <w:numPr>
          <w:ilvl w:val="1"/>
          <w:numId w:val="3"/>
        </w:numPr>
      </w:pPr>
      <w:r w:rsidRPr="002C1B16">
        <w:t xml:space="preserve">Analyze the </w:t>
      </w:r>
      <w:r w:rsidR="009C1A25">
        <w:t>EIS</w:t>
      </w:r>
      <w:r w:rsidRPr="002C1B16">
        <w:t xml:space="preserve"> results by determining the membrane resistance from the Nyquist plot </w:t>
      </w:r>
      <w:r w:rsidRPr="002C1B16">
        <w:rPr>
          <w:b/>
          <w:bCs/>
        </w:rPr>
        <w:t>[1]</w:t>
      </w:r>
      <w:r w:rsidRPr="002C1B16">
        <w:t xml:space="preserve">. Read the resistance as the intersection between the high-frequency semicircle and the real axis </w:t>
      </w:r>
      <w:r w:rsidRPr="002C1B16">
        <w:rPr>
          <w:b/>
          <w:bCs/>
        </w:rPr>
        <w:t>[2]</w:t>
      </w:r>
      <w:r w:rsidRPr="002C1B16">
        <w:t>.</w:t>
      </w:r>
    </w:p>
    <w:p w14:paraId="1230A9A6" w14:textId="77777777" w:rsidR="00A30831" w:rsidRDefault="00A30831" w:rsidP="00A30831">
      <w:pPr>
        <w:pStyle w:val="ShotDescription"/>
        <w:numPr>
          <w:ilvl w:val="2"/>
          <w:numId w:val="3"/>
        </w:numPr>
      </w:pPr>
      <w:r w:rsidRPr="009C1A25">
        <w:rPr>
          <w:highlight w:val="yellow"/>
        </w:rPr>
        <w:t>SCREEN</w:t>
      </w:r>
      <w:r w:rsidRPr="002C1B16">
        <w:t>: Show the Nyquist plot of negative imaginary impedance versus real impedance.</w:t>
      </w:r>
    </w:p>
    <w:p w14:paraId="6FE90F08" w14:textId="0FAD73E1" w:rsidR="00A30831" w:rsidRPr="002C1B16" w:rsidRDefault="00A30831" w:rsidP="00A30831">
      <w:pPr>
        <w:pStyle w:val="ShotDescription"/>
        <w:numPr>
          <w:ilvl w:val="2"/>
          <w:numId w:val="3"/>
        </w:numPr>
      </w:pPr>
      <w:r w:rsidRPr="009C1A25">
        <w:rPr>
          <w:highlight w:val="yellow"/>
        </w:rPr>
        <w:t>SCREEN</w:t>
      </w:r>
      <w:r w:rsidRPr="002C1B16">
        <w:t xml:space="preserve">: Show the </w:t>
      </w:r>
      <w:r w:rsidR="009C1A25" w:rsidRPr="009C1A25">
        <w:t>high-frequency semicircle and mark the point where it intersects the real axis.</w:t>
      </w:r>
    </w:p>
    <w:p w14:paraId="5AF29BEB" w14:textId="7D3699D8" w:rsidR="00A30831" w:rsidRDefault="00A30831" w:rsidP="00A30831">
      <w:pPr>
        <w:pStyle w:val="Narration"/>
        <w:numPr>
          <w:ilvl w:val="1"/>
          <w:numId w:val="3"/>
        </w:numPr>
      </w:pPr>
      <w:r w:rsidRPr="002C1B16">
        <w:t xml:space="preserve">Alternatively, read the resistance from the Bode plot </w:t>
      </w:r>
      <w:r w:rsidRPr="002C1B16">
        <w:rPr>
          <w:b/>
          <w:bCs/>
        </w:rPr>
        <w:t>[1]</w:t>
      </w:r>
      <w:r w:rsidRPr="002C1B16">
        <w:t xml:space="preserve">. Identify the resistance as the ordinate at the slope rupture </w:t>
      </w:r>
      <w:r w:rsidRPr="002C1B16">
        <w:rPr>
          <w:b/>
          <w:bCs/>
        </w:rPr>
        <w:t>[2]</w:t>
      </w:r>
      <w:r w:rsidRPr="002C1B16">
        <w:t>.</w:t>
      </w:r>
    </w:p>
    <w:p w14:paraId="28546382" w14:textId="77777777" w:rsidR="00A30831" w:rsidRDefault="00A30831" w:rsidP="00A30831">
      <w:pPr>
        <w:pStyle w:val="ShotDescription"/>
        <w:numPr>
          <w:ilvl w:val="2"/>
          <w:numId w:val="3"/>
        </w:numPr>
      </w:pPr>
      <w:r w:rsidRPr="009C1A25">
        <w:rPr>
          <w:highlight w:val="yellow"/>
        </w:rPr>
        <w:t>SCREEN</w:t>
      </w:r>
      <w:r w:rsidRPr="002C1B16">
        <w:t>: Show the Bode plot of logarithm of impedance magnitude versus frequency.</w:t>
      </w:r>
    </w:p>
    <w:p w14:paraId="487A4399" w14:textId="5AD02D75" w:rsidR="00A30831" w:rsidRPr="002C1B16" w:rsidRDefault="00A30831" w:rsidP="00A30831">
      <w:pPr>
        <w:pStyle w:val="ShotDescription"/>
        <w:numPr>
          <w:ilvl w:val="2"/>
          <w:numId w:val="3"/>
        </w:numPr>
      </w:pPr>
      <w:r w:rsidRPr="00243879">
        <w:rPr>
          <w:highlight w:val="yellow"/>
        </w:rPr>
        <w:t>SCREEN</w:t>
      </w:r>
      <w:r w:rsidRPr="002C1B16">
        <w:t xml:space="preserve">: </w:t>
      </w:r>
      <w:r w:rsidR="00243879" w:rsidRPr="00243879">
        <w:t>Mark the slope rupture on the Bode plot and highlight the corresponding impedance value used as the membrane resistance.</w:t>
      </w:r>
    </w:p>
    <w:p w14:paraId="15802877" w14:textId="35817D2B" w:rsidR="00A30831" w:rsidRDefault="00A30831" w:rsidP="00A30831">
      <w:pPr>
        <w:pStyle w:val="Narration"/>
        <w:numPr>
          <w:ilvl w:val="1"/>
          <w:numId w:val="3"/>
        </w:numPr>
      </w:pPr>
      <w:r w:rsidRPr="002C1B16">
        <w:t xml:space="preserve">Calculate the proton conductivity from the measured membrane resistance </w:t>
      </w:r>
      <w:r w:rsidRPr="002C1B16">
        <w:rPr>
          <w:b/>
          <w:bCs/>
        </w:rPr>
        <w:t>[1</w:t>
      </w:r>
      <w:r w:rsidR="00DC497A">
        <w:rPr>
          <w:b/>
          <w:bCs/>
        </w:rPr>
        <w:t>-TXT</w:t>
      </w:r>
      <w:r w:rsidRPr="002C1B16">
        <w:rPr>
          <w:b/>
          <w:bCs/>
        </w:rPr>
        <w:t>]</w:t>
      </w:r>
      <w:r w:rsidRPr="002C1B16">
        <w:t xml:space="preserve">. </w:t>
      </w:r>
    </w:p>
    <w:p w14:paraId="384F44FC" w14:textId="130B59D2" w:rsidR="00DC497A" w:rsidRPr="00DC497A" w:rsidRDefault="00A30831" w:rsidP="00DC497A">
      <w:pPr>
        <w:pStyle w:val="ShotDescription"/>
        <w:numPr>
          <w:ilvl w:val="2"/>
          <w:numId w:val="3"/>
        </w:numPr>
      </w:pPr>
      <w:r w:rsidRPr="00DC497A">
        <w:rPr>
          <w:highlight w:val="yellow"/>
        </w:rPr>
        <w:lastRenderedPageBreak/>
        <w:t>SCREEN</w:t>
      </w:r>
      <w:r w:rsidRPr="002C1B16">
        <w:t xml:space="preserve">: Show the proton conductivity </w:t>
      </w:r>
      <w:r w:rsidR="00DC497A">
        <w:t>being calculated suing the equation</w:t>
      </w:r>
      <w:r w:rsidRPr="002C1B16">
        <w:t>.</w:t>
      </w:r>
      <w:r w:rsidR="00DC497A">
        <w:t xml:space="preserve"> </w:t>
      </w:r>
      <w:r w:rsidR="00DC497A" w:rsidRPr="00DC497A">
        <w:rPr>
          <w:b/>
          <w:bCs/>
        </w:rPr>
        <w:t xml:space="preserve">TXT: </w:t>
      </w:r>
      <m:oMath>
        <m:r>
          <m:rPr>
            <m:sty m:val="bi"/>
          </m:rPr>
          <w:rPr>
            <w:rFonts w:ascii="Cambria Math" w:hAnsi="Cambria Math"/>
          </w:rPr>
          <m:t>σ</m:t>
        </m:r>
        <m:r>
          <m:rPr>
            <m:sty m:val="bi"/>
          </m:rPr>
          <w:rPr>
            <w:rFonts w:ascii="Cambria Math" w:hAnsi="Cambria Math"/>
          </w:rPr>
          <m:t xml:space="preserve">= </m:t>
        </m:r>
        <m:f>
          <m:fPr>
            <m:ctrlPr>
              <w:rPr>
                <w:rFonts w:ascii="Cambria Math" w:hAnsi="Cambria Math"/>
                <w:b/>
                <w:bCs/>
                <w:i/>
                <w:iCs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</w:rPr>
              <m:t>L</m:t>
            </m:r>
          </m:num>
          <m:den>
            <m:r>
              <m:rPr>
                <m:sty m:val="bi"/>
              </m:rPr>
              <w:rPr>
                <w:rFonts w:ascii="Cambria Math" w:hAnsi="Cambria Math"/>
              </w:rPr>
              <m:t>RA</m:t>
            </m:r>
          </m:den>
        </m:f>
        <m:r>
          <m:rPr>
            <m:sty m:val="bi"/>
          </m:rPr>
          <w:rPr>
            <w:rFonts w:ascii="Cambria Math" w:hAnsi="Cambria Math"/>
          </w:rPr>
          <m:t xml:space="preserve">= </m:t>
        </m:r>
        <m:f>
          <m:fPr>
            <m:ctrlPr>
              <w:rPr>
                <w:rFonts w:ascii="Cambria Math" w:hAnsi="Cambria Math"/>
                <w:b/>
                <w:bCs/>
                <w:i/>
                <w:iCs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</w:rPr>
              <m:t>L</m:t>
            </m:r>
          </m:num>
          <m:den>
            <m:r>
              <m:rPr>
                <m:sty m:val="bi"/>
              </m:rPr>
              <w:rPr>
                <w:rFonts w:ascii="Cambria Math" w:hAnsi="Cambria Math"/>
              </w:rPr>
              <m:t>RWT</m:t>
            </m:r>
          </m:den>
        </m:f>
      </m:oMath>
    </w:p>
    <w:p w14:paraId="55DE342F" w14:textId="50C6FFEE" w:rsidR="00A30831" w:rsidRDefault="00A30831" w:rsidP="00A30831">
      <w:pPr>
        <w:pStyle w:val="Narration"/>
        <w:numPr>
          <w:ilvl w:val="1"/>
          <w:numId w:val="3"/>
        </w:numPr>
      </w:pPr>
      <w:r w:rsidRPr="002C1B16">
        <w:t xml:space="preserve">Generate </w:t>
      </w:r>
      <w:r w:rsidR="00DC497A">
        <w:t xml:space="preserve">plots of proton conductivity versus temperature </w:t>
      </w:r>
      <w:r w:rsidRPr="002C1B16">
        <w:t xml:space="preserve">using </w:t>
      </w:r>
      <w:r w:rsidR="00CD23C1">
        <w:t xml:space="preserve">the </w:t>
      </w:r>
      <w:r w:rsidRPr="002C1B16">
        <w:t xml:space="preserve">data analysis tool </w:t>
      </w:r>
      <w:r w:rsidRPr="002C1B16">
        <w:rPr>
          <w:b/>
          <w:bCs/>
        </w:rPr>
        <w:t>[1]</w:t>
      </w:r>
      <w:r w:rsidRPr="002C1B16">
        <w:t>.</w:t>
      </w:r>
    </w:p>
    <w:p w14:paraId="4884DE58" w14:textId="77777777" w:rsidR="00A30831" w:rsidRPr="002C1B16" w:rsidRDefault="00A30831" w:rsidP="00A30831">
      <w:pPr>
        <w:pStyle w:val="ShotDescription"/>
        <w:numPr>
          <w:ilvl w:val="2"/>
          <w:numId w:val="3"/>
        </w:numPr>
      </w:pPr>
      <w:r w:rsidRPr="00DC497A">
        <w:rPr>
          <w:highlight w:val="yellow"/>
        </w:rPr>
        <w:t>SCREEN</w:t>
      </w:r>
      <w:r w:rsidRPr="002C1B16">
        <w:t>: Show the proton conductivity versus temperature plot generated in the data analysis tool.</w:t>
      </w:r>
    </w:p>
    <w:p w14:paraId="2C52A5B2" w14:textId="3A3FF8B7" w:rsidR="00A30831" w:rsidRDefault="00A30831" w:rsidP="00A30831">
      <w:pPr>
        <w:pStyle w:val="Narration"/>
        <w:numPr>
          <w:ilvl w:val="1"/>
          <w:numId w:val="3"/>
        </w:numPr>
      </w:pPr>
      <w:r w:rsidRPr="002C1B16">
        <w:t xml:space="preserve">Construct an Arrhenius plot </w:t>
      </w:r>
      <w:r w:rsidRPr="002C1B16">
        <w:rPr>
          <w:b/>
          <w:bCs/>
        </w:rPr>
        <w:t>[1</w:t>
      </w:r>
      <w:r w:rsidR="003237CE">
        <w:rPr>
          <w:b/>
          <w:bCs/>
        </w:rPr>
        <w:t>-TXT</w:t>
      </w:r>
      <w:r w:rsidRPr="002C1B16">
        <w:rPr>
          <w:b/>
          <w:bCs/>
        </w:rPr>
        <w:t>]</w:t>
      </w:r>
      <w:r w:rsidRPr="002C1B16">
        <w:t>. Extract the activation energy</w:t>
      </w:r>
      <w:r w:rsidR="00D83E40">
        <w:t xml:space="preserve"> </w:t>
      </w:r>
      <w:r w:rsidRPr="002C1B16">
        <w:t xml:space="preserve">from the linear fit </w:t>
      </w:r>
      <w:r w:rsidRPr="002C1B16">
        <w:rPr>
          <w:b/>
          <w:bCs/>
        </w:rPr>
        <w:t>[2</w:t>
      </w:r>
      <w:r w:rsidR="00D83E40">
        <w:rPr>
          <w:b/>
          <w:bCs/>
        </w:rPr>
        <w:t>-TXT</w:t>
      </w:r>
      <w:r w:rsidRPr="002C1B16">
        <w:rPr>
          <w:b/>
          <w:bCs/>
        </w:rPr>
        <w:t>]</w:t>
      </w:r>
      <w:r w:rsidRPr="002C1B16">
        <w:t>.</w:t>
      </w:r>
    </w:p>
    <w:p w14:paraId="79AB5B54" w14:textId="63564082" w:rsidR="00A30831" w:rsidRPr="003237CE" w:rsidRDefault="00A30831" w:rsidP="00A30831">
      <w:pPr>
        <w:pStyle w:val="ShotDescription"/>
        <w:numPr>
          <w:ilvl w:val="2"/>
          <w:numId w:val="3"/>
        </w:numPr>
        <w:rPr>
          <w:b/>
          <w:bCs/>
        </w:rPr>
      </w:pPr>
      <w:r w:rsidRPr="00D83E40">
        <w:rPr>
          <w:highlight w:val="yellow"/>
        </w:rPr>
        <w:t>SCREEN</w:t>
      </w:r>
      <w:r w:rsidRPr="002C1B16">
        <w:t>: Show the Arrhenius plot</w:t>
      </w:r>
      <w:r w:rsidRPr="00D83E40">
        <w:t xml:space="preserve"> </w:t>
      </w:r>
      <w:r w:rsidR="003237CE" w:rsidRPr="003237CE">
        <w:rPr>
          <w:b/>
          <w:bCs/>
        </w:rPr>
        <w:t xml:space="preserve">TXT: </w:t>
      </w:r>
      <w:r w:rsidR="00D83E40" w:rsidRPr="003237CE">
        <w:rPr>
          <w:b/>
          <w:bCs/>
        </w:rPr>
        <w:t xml:space="preserve">In(σ) versus 1/T </w:t>
      </w:r>
    </w:p>
    <w:p w14:paraId="2031AA7B" w14:textId="228D4236" w:rsidR="00D83E40" w:rsidRDefault="00A30831" w:rsidP="00A30831">
      <w:pPr>
        <w:pStyle w:val="ShotDescription"/>
        <w:numPr>
          <w:ilvl w:val="2"/>
          <w:numId w:val="3"/>
        </w:numPr>
      </w:pPr>
      <w:r w:rsidRPr="00D83E40">
        <w:rPr>
          <w:highlight w:val="yellow"/>
        </w:rPr>
        <w:t>SCREEN</w:t>
      </w:r>
      <w:r w:rsidRPr="002C1B16">
        <w:t xml:space="preserve">: Show </w:t>
      </w:r>
      <w:r w:rsidR="00CD23C1">
        <w:t>the extraction of</w:t>
      </w:r>
      <w:r w:rsidRPr="002C1B16">
        <w:t xml:space="preserve"> activation energy </w:t>
      </w:r>
      <w:r w:rsidR="00CD23C1">
        <w:t xml:space="preserve">from </w:t>
      </w:r>
      <w:r w:rsidR="00CD23C1" w:rsidRPr="002C1B16">
        <w:t>the linear fit</w:t>
      </w:r>
      <w:r w:rsidRPr="002C1B16">
        <w:t>.</w:t>
      </w:r>
      <w:r w:rsidR="00D83E40">
        <w:t xml:space="preserve"> </w:t>
      </w:r>
    </w:p>
    <w:p w14:paraId="3DDB922A" w14:textId="3607D753" w:rsidR="00A30831" w:rsidRPr="00D83E40" w:rsidRDefault="00D83E40" w:rsidP="00D83E40">
      <w:pPr>
        <w:pStyle w:val="ShotDescription"/>
        <w:ind w:firstLine="0"/>
        <w:rPr>
          <w:b/>
          <w:bCs/>
        </w:rPr>
      </w:pPr>
      <w:r w:rsidRPr="00D83E40">
        <w:rPr>
          <w:b/>
          <w:bCs/>
        </w:rPr>
        <w:t xml:space="preserve">TXT: </w:t>
      </w:r>
      <m:oMath>
        <m:r>
          <m:rPr>
            <m:sty m:val="bi"/>
          </m:rPr>
          <w:rPr>
            <w:rFonts w:ascii="Cambria Math" w:hAnsi="Cambria Math"/>
          </w:rPr>
          <m:t>l</m:t>
        </m:r>
        <m:func>
          <m:funcPr>
            <m:ctrlPr>
              <w:rPr>
                <w:rFonts w:ascii="Cambria Math" w:hAnsi="Cambria Math"/>
                <w:b/>
                <w:bCs/>
                <w:i/>
              </w:rPr>
            </m:ctrlPr>
          </m:funcPr>
          <m:fName>
            <m:r>
              <m:rPr>
                <m:sty m:val="bi"/>
              </m:rPr>
              <w:rPr>
                <w:rFonts w:ascii="Cambria Math" w:hAnsi="Cambria Math"/>
              </w:rPr>
              <m:t>n</m:t>
            </m:r>
          </m:fName>
          <m:e>
            <m:d>
              <m:dPr>
                <m:ctrlPr>
                  <w:rPr>
                    <w:rFonts w:ascii="Cambria Math" w:hAnsi="Cambria Math"/>
                    <w:b/>
                    <w:bCs/>
                    <w:i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σ</m:t>
                </m:r>
              </m:e>
            </m:d>
          </m:e>
        </m:func>
        <m:r>
          <m:rPr>
            <m:sty m:val="bi"/>
          </m:rPr>
          <w:rPr>
            <w:rFonts w:ascii="Cambria Math" w:hAnsi="Cambria Math"/>
          </w:rPr>
          <m:t>=</m:t>
        </m:r>
        <m:func>
          <m:funcPr>
            <m:ctrlPr>
              <w:rPr>
                <w:rFonts w:ascii="Cambria Math" w:hAnsi="Cambria Math"/>
                <w:b/>
                <w:bCs/>
              </w:rPr>
            </m:ctrlPr>
          </m:funcPr>
          <m:fName>
            <m:r>
              <m:rPr>
                <m:sty m:val="b"/>
              </m:rPr>
              <w:rPr>
                <w:rFonts w:ascii="Cambria Math" w:hAnsi="Cambria Math"/>
              </w:rPr>
              <m:t>ln</m:t>
            </m:r>
          </m:fName>
          <m:e>
            <m:d>
              <m:dPr>
                <m:ctrlPr>
                  <w:rPr>
                    <w:rFonts w:ascii="Cambria Math" w:hAnsi="Cambria Math"/>
                    <w:b/>
                    <w:bCs/>
                    <w:i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A</m:t>
                </m:r>
              </m:e>
            </m:d>
          </m:e>
        </m:func>
        <m:r>
          <m:rPr>
            <m:sty m:val="bi"/>
          </m:rP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b/>
                <w:bCs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b/>
                    <w:bCs/>
                    <w:i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E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</w:rPr>
                  <m:t>a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b/>
                    <w:bCs/>
                    <w:i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k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</w:rPr>
                  <m:t>B</m:t>
                </m:r>
              </m:sub>
            </m:sSub>
            <m:r>
              <m:rPr>
                <m:sty m:val="bi"/>
              </m:rPr>
              <w:rPr>
                <w:rFonts w:ascii="Cambria Math" w:hAnsi="Cambria Math"/>
              </w:rPr>
              <m:t>T</m:t>
            </m:r>
          </m:den>
        </m:f>
      </m:oMath>
    </w:p>
    <w:p w14:paraId="2B83176C" w14:textId="31074E59" w:rsidR="00A30831" w:rsidRDefault="00A30831" w:rsidP="00A30831">
      <w:pPr>
        <w:pStyle w:val="Narration"/>
        <w:numPr>
          <w:ilvl w:val="1"/>
          <w:numId w:val="3"/>
        </w:numPr>
      </w:pPr>
      <w:r w:rsidRPr="002C1B16">
        <w:t>Decide whether proton transport occurs by a vehicula</w:t>
      </w:r>
      <w:r w:rsidR="00CD23C1">
        <w:t>r</w:t>
      </w:r>
      <w:r w:rsidRPr="002C1B16">
        <w:t xml:space="preserve"> or by a hopping mechanism </w:t>
      </w:r>
      <w:r w:rsidRPr="002C1B16">
        <w:rPr>
          <w:b/>
          <w:bCs/>
        </w:rPr>
        <w:t>[</w:t>
      </w:r>
      <w:r w:rsidR="00CD23C1">
        <w:rPr>
          <w:b/>
          <w:bCs/>
        </w:rPr>
        <w:t>1</w:t>
      </w:r>
      <w:r w:rsidRPr="002C1B16">
        <w:rPr>
          <w:b/>
          <w:bCs/>
        </w:rPr>
        <w:t>]</w:t>
      </w:r>
      <w:r w:rsidRPr="002C1B16">
        <w:t>.</w:t>
      </w:r>
    </w:p>
    <w:p w14:paraId="5F264C9F" w14:textId="21E5B507" w:rsidR="00A30831" w:rsidRDefault="00A30831" w:rsidP="00A30831">
      <w:pPr>
        <w:pStyle w:val="ShotDescription"/>
        <w:numPr>
          <w:ilvl w:val="2"/>
          <w:numId w:val="3"/>
        </w:numPr>
      </w:pPr>
      <w:r w:rsidRPr="00CD23C1">
        <w:rPr>
          <w:highlight w:val="yellow"/>
        </w:rPr>
        <w:t>SCREEN</w:t>
      </w:r>
      <w:r w:rsidRPr="002C1B16">
        <w:t xml:space="preserve">: </w:t>
      </w:r>
      <w:r w:rsidR="00CD23C1" w:rsidRPr="00CD23C1">
        <w:t>Show the activation energy value and label the proton transport mechanism as vehicular or hopping.</w:t>
      </w:r>
    </w:p>
    <w:p w14:paraId="09689C4F" w14:textId="045E89B7" w:rsidR="00495959" w:rsidRPr="00CD23C1" w:rsidRDefault="00495959" w:rsidP="00CD23C1">
      <w:pPr>
        <w:pStyle w:val="Narration"/>
        <w:numPr>
          <w:ilvl w:val="1"/>
          <w:numId w:val="3"/>
        </w:numPr>
      </w:pPr>
      <w:r w:rsidRPr="00CD23C1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371EA266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800D6A">
        <w:rPr>
          <w:rFonts w:eastAsia="Times New Roman" w:cstheme="minorHAnsi"/>
          <w:bCs/>
        </w:rPr>
        <w:t>136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commentRangeStart w:id="5"/>
      <w:r>
        <w:rPr>
          <w:rFonts w:cstheme="minorHAnsi"/>
          <w:b/>
        </w:rPr>
        <w:t xml:space="preserve">Results </w:t>
      </w:r>
      <w:commentRangeEnd w:id="5"/>
      <w:r w:rsidR="00105EB6" w:rsidRPr="00985FE6">
        <w:rPr>
          <w:rStyle w:val="CommentReference"/>
          <w:rFonts w:cstheme="minorHAnsi"/>
          <w:sz w:val="24"/>
          <w:szCs w:val="24"/>
          <w:lang w:eastAsia="zh-TW"/>
        </w:rPr>
        <w:commentReference w:id="5"/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766D6F7" w14:textId="36AECA13" w:rsidR="0004078F" w:rsidRPr="00363550" w:rsidRDefault="0004078F" w:rsidP="0004078F">
      <w:pPr>
        <w:pStyle w:val="Narration"/>
        <w:numPr>
          <w:ilvl w:val="1"/>
          <w:numId w:val="3"/>
        </w:numPr>
      </w:pPr>
      <w:r w:rsidRPr="00363550">
        <w:t xml:space="preserve">The Nyquist plots for the </w:t>
      </w:r>
      <w:r w:rsidR="00026545">
        <w:rPr>
          <w:rFonts w:cstheme="minorHAnsi"/>
        </w:rPr>
        <w:t>PVA</w:t>
      </w:r>
      <w:r w:rsidR="00026545" w:rsidRPr="00F20EBC">
        <w:rPr>
          <w:rFonts w:cstheme="minorHAnsi"/>
        </w:rPr>
        <w:t xml:space="preserve"> mixed-matrix membranes containing </w:t>
      </w:r>
      <w:r w:rsidR="00026545" w:rsidRPr="00363550">
        <w:t xml:space="preserve">MIP-207-sulfonic acid </w:t>
      </w:r>
      <w:r w:rsidRPr="00363550">
        <w:t xml:space="preserve">showed a reduction of the semicircle with increasing temperature, indicating decreased bulk resistance </w:t>
      </w:r>
      <w:r w:rsidRPr="00561D92">
        <w:rPr>
          <w:b/>
          <w:bCs/>
        </w:rPr>
        <w:t>[1]</w:t>
      </w:r>
      <w:r w:rsidRPr="00363550">
        <w:t xml:space="preserve">. </w:t>
      </w:r>
    </w:p>
    <w:p w14:paraId="6F51BC89" w14:textId="74FDD66D" w:rsidR="0004078F" w:rsidRPr="00105EB6" w:rsidRDefault="0004078F" w:rsidP="0004078F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363550">
        <w:rPr>
          <w:lang w:val="en-IN"/>
        </w:rPr>
        <w:t xml:space="preserve">LAB MEDIA: Figure 6 A. </w:t>
      </w:r>
      <w:r w:rsidRPr="00105EB6">
        <w:rPr>
          <w:i/>
          <w:iCs/>
          <w:color w:val="0000FF"/>
          <w:lang w:val="en-IN"/>
        </w:rPr>
        <w:t xml:space="preserve">Video editor: Highlight </w:t>
      </w:r>
      <w:r w:rsidR="00561D92" w:rsidRPr="00105EB6">
        <w:rPr>
          <w:i/>
          <w:iCs/>
          <w:color w:val="0000FF"/>
          <w:lang w:val="en-IN"/>
        </w:rPr>
        <w:t>all the curves</w:t>
      </w:r>
      <w:r w:rsidRPr="00105EB6">
        <w:rPr>
          <w:i/>
          <w:iCs/>
          <w:color w:val="0000FF"/>
          <w:lang w:val="en-IN"/>
        </w:rPr>
        <w:t>.</w:t>
      </w:r>
    </w:p>
    <w:p w14:paraId="2DBAC8CF" w14:textId="790209B3" w:rsidR="0004078F" w:rsidRPr="00363550" w:rsidRDefault="0004078F" w:rsidP="0004078F">
      <w:pPr>
        <w:pStyle w:val="Narration"/>
        <w:numPr>
          <w:ilvl w:val="1"/>
          <w:numId w:val="3"/>
        </w:numPr>
      </w:pPr>
      <w:r w:rsidRPr="00363550">
        <w:t xml:space="preserve">Proton conductivity increased monotonically with temperature for both the pristine </w:t>
      </w:r>
      <w:r w:rsidR="00561D92">
        <w:t>PVA</w:t>
      </w:r>
      <w:r w:rsidRPr="00363550">
        <w:t xml:space="preserve"> membrane </w:t>
      </w:r>
      <w:r w:rsidRPr="00561D92">
        <w:rPr>
          <w:b/>
          <w:bCs/>
        </w:rPr>
        <w:t>[1]</w:t>
      </w:r>
      <w:r w:rsidRPr="00363550">
        <w:t xml:space="preserve"> and the </w:t>
      </w:r>
      <w:r w:rsidR="00F20EBC">
        <w:rPr>
          <w:rFonts w:cstheme="minorHAnsi"/>
        </w:rPr>
        <w:t>PVA</w:t>
      </w:r>
      <w:r w:rsidR="00F20EBC" w:rsidRPr="00F20EBC">
        <w:rPr>
          <w:rFonts w:cstheme="minorHAnsi"/>
        </w:rPr>
        <w:t xml:space="preserve"> mixed-matrix membranes containing </w:t>
      </w:r>
      <w:r w:rsidRPr="00363550">
        <w:t xml:space="preserve">MIP-207-sulfonic acid </w:t>
      </w:r>
      <w:r w:rsidRPr="00561D92">
        <w:rPr>
          <w:b/>
          <w:bCs/>
        </w:rPr>
        <w:t>[2]</w:t>
      </w:r>
      <w:r w:rsidRPr="00363550">
        <w:t xml:space="preserve">. </w:t>
      </w:r>
    </w:p>
    <w:p w14:paraId="71B67C8C" w14:textId="77777777" w:rsidR="0004078F" w:rsidRDefault="0004078F" w:rsidP="0004078F">
      <w:pPr>
        <w:pStyle w:val="ShotDescription"/>
        <w:numPr>
          <w:ilvl w:val="2"/>
          <w:numId w:val="3"/>
        </w:numPr>
        <w:rPr>
          <w:lang w:val="en-IN"/>
        </w:rPr>
      </w:pPr>
      <w:r w:rsidRPr="00363550">
        <w:rPr>
          <w:lang w:val="en-IN"/>
        </w:rPr>
        <w:t xml:space="preserve">LAB MEDIA: Figure 6 B. </w:t>
      </w:r>
      <w:r w:rsidRPr="00105EB6">
        <w:rPr>
          <w:i/>
          <w:iCs/>
          <w:color w:val="0000FF"/>
          <w:lang w:val="en-IN"/>
        </w:rPr>
        <w:t>Video editor: Highlight the blue line labeled “PVA” from 30 degrees Celsius to 60 degrees Celsius.</w:t>
      </w:r>
    </w:p>
    <w:p w14:paraId="00D4EE6A" w14:textId="77777777" w:rsidR="0004078F" w:rsidRPr="00363550" w:rsidRDefault="0004078F" w:rsidP="0004078F">
      <w:pPr>
        <w:pStyle w:val="ShotDescription"/>
        <w:numPr>
          <w:ilvl w:val="2"/>
          <w:numId w:val="3"/>
        </w:numPr>
        <w:rPr>
          <w:lang w:val="en-IN"/>
        </w:rPr>
      </w:pPr>
      <w:r w:rsidRPr="00363550">
        <w:rPr>
          <w:lang w:val="en-IN"/>
        </w:rPr>
        <w:t xml:space="preserve">LAB MEDIA: Figure 6 B. </w:t>
      </w:r>
      <w:r w:rsidRPr="00105EB6">
        <w:rPr>
          <w:i/>
          <w:iCs/>
          <w:color w:val="0000FF"/>
          <w:lang w:val="en-IN"/>
        </w:rPr>
        <w:t>Video editor: Highlight the red line labeled “PVA/MIP-207-SO3H” from 30 degrees Celsius to 60 degrees Celsius.</w:t>
      </w:r>
    </w:p>
    <w:p w14:paraId="03CB0D30" w14:textId="42E8D361" w:rsidR="0004078F" w:rsidRPr="00363550" w:rsidRDefault="0004078F" w:rsidP="0004078F">
      <w:pPr>
        <w:pStyle w:val="Narration"/>
        <w:numPr>
          <w:ilvl w:val="1"/>
          <w:numId w:val="3"/>
        </w:numPr>
      </w:pPr>
      <w:r w:rsidRPr="00363550">
        <w:t xml:space="preserve">The </w:t>
      </w:r>
      <w:r w:rsidR="00F20EBC">
        <w:rPr>
          <w:rFonts w:cstheme="minorHAnsi"/>
        </w:rPr>
        <w:t>PVA</w:t>
      </w:r>
      <w:r w:rsidR="00F20EBC" w:rsidRPr="00F20EBC">
        <w:rPr>
          <w:rFonts w:cstheme="minorHAnsi"/>
        </w:rPr>
        <w:t xml:space="preserve"> mixed-matrix membranes containing </w:t>
      </w:r>
      <w:r w:rsidRPr="00363550">
        <w:t xml:space="preserve">MIP-207-sulfonic acid exhibited a proton conductivity of </w:t>
      </w:r>
      <w:r w:rsidR="00C74A7C" w:rsidRPr="00C74A7C">
        <w:rPr>
          <w:lang w:val="en-US"/>
        </w:rPr>
        <w:t xml:space="preserve">0.74 millisiemens per centimeter </w:t>
      </w:r>
      <w:r w:rsidR="00561D92" w:rsidRPr="00561D92">
        <w:rPr>
          <w:b/>
          <w:bCs/>
        </w:rPr>
        <w:t>[1]</w:t>
      </w:r>
      <w:r w:rsidRPr="00363550">
        <w:t xml:space="preserve">, compared with </w:t>
      </w:r>
      <w:r w:rsidR="00C74A7C" w:rsidRPr="00C74A7C">
        <w:rPr>
          <w:lang w:val="en-US"/>
        </w:rPr>
        <w:t xml:space="preserve">0.31 millisiemens per centimeter </w:t>
      </w:r>
      <w:r w:rsidRPr="00363550">
        <w:t xml:space="preserve">for pristine </w:t>
      </w:r>
      <w:r w:rsidR="00561D92">
        <w:t>PVA</w:t>
      </w:r>
      <w:r w:rsidR="00C74A7C">
        <w:t xml:space="preserve"> </w:t>
      </w:r>
      <w:r w:rsidRPr="00561D92">
        <w:rPr>
          <w:b/>
          <w:bCs/>
        </w:rPr>
        <w:t>[2]</w:t>
      </w:r>
      <w:r w:rsidRPr="00363550">
        <w:t xml:space="preserve">. </w:t>
      </w:r>
    </w:p>
    <w:p w14:paraId="1FC59227" w14:textId="77777777" w:rsidR="0004078F" w:rsidRDefault="0004078F" w:rsidP="0004078F">
      <w:pPr>
        <w:pStyle w:val="ShotDescription"/>
        <w:numPr>
          <w:ilvl w:val="2"/>
          <w:numId w:val="3"/>
        </w:numPr>
        <w:rPr>
          <w:lang w:val="en-IN"/>
        </w:rPr>
      </w:pPr>
      <w:r w:rsidRPr="00363550">
        <w:rPr>
          <w:lang w:val="en-IN"/>
        </w:rPr>
        <w:t xml:space="preserve">LAB MEDIA: Figure 6 B. </w:t>
      </w:r>
      <w:r w:rsidRPr="00105EB6">
        <w:rPr>
          <w:i/>
          <w:iCs/>
          <w:color w:val="0000FF"/>
          <w:lang w:val="en-IN"/>
        </w:rPr>
        <w:t>Video editor: Highlight the red square data point at 60 degrees Celsius on the “PVA/MIP-207-SO3H” line.</w:t>
      </w:r>
    </w:p>
    <w:p w14:paraId="7984AB7A" w14:textId="77777777" w:rsidR="0004078F" w:rsidRDefault="0004078F" w:rsidP="0004078F">
      <w:pPr>
        <w:pStyle w:val="ShotDescription"/>
        <w:numPr>
          <w:ilvl w:val="2"/>
          <w:numId w:val="3"/>
        </w:numPr>
        <w:rPr>
          <w:lang w:val="en-IN"/>
        </w:rPr>
      </w:pPr>
      <w:r w:rsidRPr="00363550">
        <w:rPr>
          <w:lang w:val="en-IN"/>
        </w:rPr>
        <w:t xml:space="preserve">LAB MEDIA: Figure 6 B. </w:t>
      </w:r>
      <w:r w:rsidRPr="00105EB6">
        <w:rPr>
          <w:i/>
          <w:iCs/>
          <w:color w:val="0000FF"/>
          <w:lang w:val="en-IN"/>
        </w:rPr>
        <w:t>Video editor: Highlight the blue circular data point at 60 degrees Celsius on the “PVA” line.</w:t>
      </w:r>
    </w:p>
    <w:p w14:paraId="7BAE2B04" w14:textId="718E5C3B" w:rsidR="00C74A7C" w:rsidRPr="00A17ED1" w:rsidRDefault="00C74A7C" w:rsidP="00C74A7C">
      <w:pPr>
        <w:pStyle w:val="Narration"/>
        <w:numPr>
          <w:ilvl w:val="1"/>
          <w:numId w:val="3"/>
        </w:numPr>
      </w:pPr>
      <w:r w:rsidRPr="00A17ED1">
        <w:t xml:space="preserve">Arrhenius plots showed linear fits for both the pristine </w:t>
      </w:r>
      <w:r>
        <w:t>PVA</w:t>
      </w:r>
      <w:r w:rsidRPr="00A17ED1">
        <w:t xml:space="preserve"> membrane </w:t>
      </w:r>
      <w:r w:rsidRPr="00C74A7C">
        <w:rPr>
          <w:b/>
          <w:bCs/>
        </w:rPr>
        <w:t>[1]</w:t>
      </w:r>
      <w:r w:rsidRPr="00A17ED1">
        <w:t xml:space="preserve"> and the </w:t>
      </w:r>
      <w:r w:rsidR="00F20EBC">
        <w:rPr>
          <w:rFonts w:cstheme="minorHAnsi"/>
        </w:rPr>
        <w:t>PVA</w:t>
      </w:r>
      <w:r w:rsidR="00F20EBC" w:rsidRPr="00F20EBC">
        <w:rPr>
          <w:rFonts w:cstheme="minorHAnsi"/>
        </w:rPr>
        <w:t xml:space="preserve"> mixed-matrix membranes containing </w:t>
      </w:r>
      <w:r w:rsidRPr="00A17ED1">
        <w:t xml:space="preserve">MIP-207-sulfonic acid membrane </w:t>
      </w:r>
      <w:r w:rsidRPr="00C74A7C">
        <w:rPr>
          <w:b/>
          <w:bCs/>
        </w:rPr>
        <w:t>[2]</w:t>
      </w:r>
      <w:r w:rsidRPr="00A17ED1">
        <w:t xml:space="preserve">. </w:t>
      </w:r>
    </w:p>
    <w:p w14:paraId="63B54099" w14:textId="77777777" w:rsidR="00C74A7C" w:rsidRDefault="00C74A7C" w:rsidP="00C74A7C">
      <w:pPr>
        <w:pStyle w:val="ShotDescription"/>
        <w:numPr>
          <w:ilvl w:val="2"/>
          <w:numId w:val="3"/>
        </w:numPr>
      </w:pPr>
      <w:r w:rsidRPr="00A17ED1">
        <w:t xml:space="preserve">LAB MEDIA: Figure 7. </w:t>
      </w:r>
      <w:r w:rsidRPr="00105EB6">
        <w:rPr>
          <w:i/>
          <w:iCs/>
          <w:color w:val="0000FF"/>
          <w:lang w:val="en-IN"/>
        </w:rPr>
        <w:t>Video editor: Highlight the blue trendline labeled “PVA”.</w:t>
      </w:r>
    </w:p>
    <w:p w14:paraId="3B7C0912" w14:textId="77777777" w:rsidR="00C74A7C" w:rsidRPr="00A17ED1" w:rsidRDefault="00C74A7C" w:rsidP="00C74A7C">
      <w:pPr>
        <w:pStyle w:val="ShotDescription"/>
        <w:numPr>
          <w:ilvl w:val="2"/>
          <w:numId w:val="3"/>
        </w:numPr>
      </w:pPr>
      <w:r w:rsidRPr="00A17ED1">
        <w:t xml:space="preserve">LAB MEDIA: Figure 7. </w:t>
      </w:r>
      <w:r w:rsidRPr="00105EB6">
        <w:rPr>
          <w:i/>
          <w:iCs/>
          <w:color w:val="0000FF"/>
          <w:lang w:val="en-IN"/>
        </w:rPr>
        <w:t>Video editor: Highlight the red trendline labeled “PVA/MIP-207-SO3H”.</w:t>
      </w:r>
    </w:p>
    <w:p w14:paraId="2074C910" w14:textId="25348CFD" w:rsidR="00C74A7C" w:rsidRPr="00A17ED1" w:rsidRDefault="00C74A7C" w:rsidP="00C74A7C">
      <w:pPr>
        <w:pStyle w:val="Narration"/>
        <w:numPr>
          <w:ilvl w:val="1"/>
          <w:numId w:val="3"/>
        </w:numPr>
      </w:pPr>
      <w:r w:rsidRPr="00A17ED1">
        <w:t xml:space="preserve">The </w:t>
      </w:r>
      <w:r w:rsidR="00F20EBC">
        <w:rPr>
          <w:rFonts w:cstheme="minorHAnsi"/>
        </w:rPr>
        <w:t>PVA</w:t>
      </w:r>
      <w:r w:rsidR="00F20EBC" w:rsidRPr="00F20EBC">
        <w:rPr>
          <w:rFonts w:cstheme="minorHAnsi"/>
        </w:rPr>
        <w:t xml:space="preserve"> mixed-matrix membranes containing </w:t>
      </w:r>
      <w:r w:rsidRPr="00A17ED1">
        <w:t xml:space="preserve">MIP-207-sulfonic acid exhibited an </w:t>
      </w:r>
      <w:r w:rsidRPr="00A17ED1">
        <w:lastRenderedPageBreak/>
        <w:t xml:space="preserve">activation energy of 0.65 electronvolts </w:t>
      </w:r>
      <w:r w:rsidRPr="00C74A7C">
        <w:rPr>
          <w:b/>
          <w:bCs/>
        </w:rPr>
        <w:t>[1]</w:t>
      </w:r>
      <w:r w:rsidRPr="00A17ED1">
        <w:t xml:space="preserve">, while pristine </w:t>
      </w:r>
      <w:r>
        <w:t>PVA</w:t>
      </w:r>
      <w:r w:rsidRPr="00A17ED1">
        <w:t xml:space="preserve"> exhibited an activation energy of 0.46 electronvolts </w:t>
      </w:r>
      <w:r w:rsidRPr="00C74A7C">
        <w:rPr>
          <w:b/>
          <w:bCs/>
        </w:rPr>
        <w:t>[2]</w:t>
      </w:r>
      <w:r w:rsidRPr="00A17ED1">
        <w:t xml:space="preserve">. </w:t>
      </w:r>
    </w:p>
    <w:p w14:paraId="3B523644" w14:textId="77777777" w:rsidR="00C74A7C" w:rsidRPr="00105EB6" w:rsidRDefault="00C74A7C" w:rsidP="00C74A7C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A17ED1">
        <w:t xml:space="preserve">LAB MEDIA: Figure 7. </w:t>
      </w:r>
      <w:r w:rsidRPr="00105EB6">
        <w:rPr>
          <w:i/>
          <w:iCs/>
          <w:color w:val="0000FF"/>
          <w:lang w:val="en-IN"/>
        </w:rPr>
        <w:t>Video editor: Highlight the value “Ea = 0.65 eV” in the legend for “PVA/MIP-207-SO3H”.</w:t>
      </w:r>
    </w:p>
    <w:p w14:paraId="5BF8A52B" w14:textId="77777777" w:rsidR="00C74A7C" w:rsidRPr="00105EB6" w:rsidRDefault="00C74A7C" w:rsidP="00C74A7C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A17ED1">
        <w:t xml:space="preserve">LAB MEDIA: Figure 7. </w:t>
      </w:r>
      <w:r w:rsidRPr="00105EB6">
        <w:rPr>
          <w:i/>
          <w:iCs/>
          <w:color w:val="0000FF"/>
          <w:lang w:val="en-IN"/>
        </w:rPr>
        <w:t>Video editor: Highlight the value “Ea = 0.46 eV” in the legend for “PVA”.</w:t>
      </w:r>
    </w:p>
    <w:p w14:paraId="6CE553FC" w14:textId="4CA849A6" w:rsidR="00C74A7C" w:rsidRPr="00A17ED1" w:rsidRDefault="00C74A7C" w:rsidP="00C74A7C">
      <w:pPr>
        <w:pStyle w:val="Narration"/>
        <w:numPr>
          <w:ilvl w:val="1"/>
          <w:numId w:val="3"/>
        </w:numPr>
      </w:pPr>
      <w:r w:rsidRPr="00A17ED1">
        <w:t xml:space="preserve">These activation energy values indicated a predominantly vehicular proton transport mechanism </w:t>
      </w:r>
      <w:r w:rsidR="00105EB6">
        <w:t>for the composite</w:t>
      </w:r>
      <w:r w:rsidRPr="00A17ED1">
        <w:t xml:space="preserve"> membrane </w:t>
      </w:r>
      <w:r w:rsidRPr="00C74A7C">
        <w:rPr>
          <w:b/>
          <w:bCs/>
        </w:rPr>
        <w:t>[1]</w:t>
      </w:r>
      <w:r w:rsidRPr="00A17ED1">
        <w:t xml:space="preserve">, while both vehicular and hopping mechanisms occurred in pristine </w:t>
      </w:r>
      <w:r>
        <w:t>PVA</w:t>
      </w:r>
      <w:r w:rsidRPr="00A17ED1">
        <w:t xml:space="preserve"> </w:t>
      </w:r>
      <w:r w:rsidRPr="00C74A7C">
        <w:rPr>
          <w:b/>
          <w:bCs/>
        </w:rPr>
        <w:t>[2]</w:t>
      </w:r>
      <w:r w:rsidRPr="00A17ED1">
        <w:t>.</w:t>
      </w:r>
    </w:p>
    <w:p w14:paraId="34D3E3EF" w14:textId="77777777" w:rsidR="00C74A7C" w:rsidRPr="00105EB6" w:rsidRDefault="00C74A7C" w:rsidP="00C74A7C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A17ED1">
        <w:t xml:space="preserve">LAB MEDIA: Figure 7. </w:t>
      </w:r>
      <w:r w:rsidRPr="00105EB6">
        <w:rPr>
          <w:i/>
          <w:iCs/>
          <w:color w:val="0000FF"/>
          <w:lang w:val="en-IN"/>
        </w:rPr>
        <w:t>Video editor: Highlight the red data series and trendline labeled “PVA/MIP-207-SO3H”.</w:t>
      </w:r>
    </w:p>
    <w:p w14:paraId="3FDC0531" w14:textId="77777777" w:rsidR="00C74A7C" w:rsidRPr="00105EB6" w:rsidRDefault="00C74A7C" w:rsidP="00C74A7C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A17ED1">
        <w:t xml:space="preserve">LAB MEDIA: Figure 7. </w:t>
      </w:r>
      <w:r w:rsidRPr="00105EB6">
        <w:rPr>
          <w:i/>
          <w:iCs/>
          <w:color w:val="0000FF"/>
          <w:lang w:val="en-IN"/>
        </w:rPr>
        <w:t>Video editor: Highlight the blue data series and trendline labeled “PVA”.</w:t>
      </w:r>
    </w:p>
    <w:sectPr w:rsidR="00C74A7C" w:rsidRPr="00105EB6" w:rsidSect="005F0509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3" w:author="Lakshmi Priya" w:date="2026-06-16T10:41:00Z" w:initials="LP">
    <w:p w14:paraId="4C6845F2" w14:textId="75415B85" w:rsidR="00026545" w:rsidRDefault="00026545">
      <w:pPr>
        <w:pStyle w:val="CommentText"/>
      </w:pPr>
      <w:r>
        <w:rPr>
          <w:rStyle w:val="CommentReference"/>
        </w:rPr>
        <w:annotationRef/>
      </w:r>
      <w:r w:rsidRPr="00026545">
        <w:rPr>
          <w:lang w:val="en-US"/>
        </w:rPr>
        <w:t>Please check that every screen capture shot in the script is labeled SCREEN.</w:t>
      </w:r>
    </w:p>
  </w:comment>
  <w:comment w:id="4" w:author="Lakshmi Priya" w:date="2026-06-16T10:25:00Z" w:initials="LP">
    <w:p w14:paraId="5846DD83" w14:textId="50598F32" w:rsidR="00F20EBC" w:rsidRDefault="00F20EBC">
      <w:pPr>
        <w:pStyle w:val="CommentText"/>
      </w:pPr>
      <w:r>
        <w:rPr>
          <w:rStyle w:val="CommentReference"/>
        </w:rPr>
        <w:annotationRef/>
      </w:r>
      <w:r>
        <w:t>Please provide pronunciation</w:t>
      </w:r>
    </w:p>
  </w:comment>
  <w:comment w:id="5" w:author="Lakshmi Priya" w:date="2026-06-16T09:44:00Z" w:initials="LP">
    <w:p w14:paraId="6F1E529F" w14:textId="4C76E5CE" w:rsidR="00105EB6" w:rsidRDefault="00105EB6">
      <w:pPr>
        <w:pStyle w:val="CommentText"/>
      </w:pPr>
      <w:r>
        <w:rPr>
          <w:rStyle w:val="CommentReference"/>
        </w:rPr>
        <w:annotationRef/>
      </w:r>
      <w:r w:rsidRPr="004D5DD3">
        <w:rPr>
          <w:lang w:val="en-US"/>
        </w:rPr>
        <w:t>Please check whether the shots are correctly matched with their corresponding narration. Also, verify that the key findings of the protocol described above are presented.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C6845F2" w15:done="0"/>
  <w15:commentEx w15:paraId="5846DD83" w15:done="0"/>
  <w15:commentEx w15:paraId="6F1E529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B368D84" w16cex:dateUtc="2026-06-16T05:11:00Z"/>
  <w16cex:commentExtensible w16cex:durableId="575B236B" w16cex:dateUtc="2026-06-16T04:55:00Z"/>
  <w16cex:commentExtensible w16cex:durableId="0A307733" w16cex:dateUtc="2026-06-16T04:1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C6845F2" w16cid:durableId="1B368D84"/>
  <w16cid:commentId w16cid:paraId="5846DD83" w16cid:durableId="575B236B"/>
  <w16cid:commentId w16cid:paraId="6F1E529F" w16cid:durableId="0A30773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EDFD27" w14:textId="77777777" w:rsidR="00DD28FD" w:rsidRDefault="00DD28FD">
      <w:r>
        <w:separator/>
      </w:r>
    </w:p>
    <w:p w14:paraId="66157757" w14:textId="77777777" w:rsidR="00DD28FD" w:rsidRDefault="00DD28FD"/>
  </w:endnote>
  <w:endnote w:type="continuationSeparator" w:id="0">
    <w:p w14:paraId="15CCD77E" w14:textId="77777777" w:rsidR="00DD28FD" w:rsidRDefault="00DD28FD">
      <w:r>
        <w:continuationSeparator/>
      </w:r>
    </w:p>
    <w:p w14:paraId="6E73B21F" w14:textId="77777777" w:rsidR="00DD28FD" w:rsidRDefault="00DD28F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1E4FB96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A30831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AB104A" w14:textId="77777777" w:rsidR="00DD28FD" w:rsidRDefault="00DD28FD">
      <w:r>
        <w:separator/>
      </w:r>
    </w:p>
    <w:p w14:paraId="239CA7FF" w14:textId="77777777" w:rsidR="00DD28FD" w:rsidRDefault="00DD28FD"/>
  </w:footnote>
  <w:footnote w:type="continuationSeparator" w:id="0">
    <w:p w14:paraId="4672F335" w14:textId="77777777" w:rsidR="00DD28FD" w:rsidRDefault="00DD28FD">
      <w:r>
        <w:continuationSeparator/>
      </w:r>
    </w:p>
    <w:p w14:paraId="42E9244D" w14:textId="77777777" w:rsidR="00DD28FD" w:rsidRDefault="00DD28F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0B2E4F2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akshmi Priya">
    <w15:presenceInfo w15:providerId="None" w15:userId="Lakshmi Priy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26545"/>
    <w:rsid w:val="000326C8"/>
    <w:rsid w:val="000326F7"/>
    <w:rsid w:val="0003279B"/>
    <w:rsid w:val="00037828"/>
    <w:rsid w:val="0004078F"/>
    <w:rsid w:val="0004142D"/>
    <w:rsid w:val="00043807"/>
    <w:rsid w:val="00045112"/>
    <w:rsid w:val="00046241"/>
    <w:rsid w:val="0005291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5EB6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3879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37CE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0BBA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1D92"/>
    <w:rsid w:val="00565757"/>
    <w:rsid w:val="005802DE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1B99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0D6A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1A25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0831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4A7C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23C1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3E40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497A"/>
    <w:rsid w:val="00DC7C84"/>
    <w:rsid w:val="00DC7D3A"/>
    <w:rsid w:val="00DD147A"/>
    <w:rsid w:val="00DD1839"/>
    <w:rsid w:val="00DD231A"/>
    <w:rsid w:val="00DD28FD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72F84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3F69"/>
    <w:rsid w:val="00EB5B9D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0EBC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A30831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A30831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A30831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A30831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A30831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A30831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E72F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anessa.pimenta@espci.fr" TargetMode="External"/><Relationship Id="rId13" Type="http://schemas.microsoft.com/office/2011/relationships/commentsExtended" Target="commentsExtended.xml"/><Relationship Id="rId18" Type="http://schemas.openxmlformats.org/officeDocument/2006/relationships/header" Target="header2.xm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eader" Target="header3.xml"/><Relationship Id="rId7" Type="http://schemas.openxmlformats.org/officeDocument/2006/relationships/hyperlink" Target="https://review.jove.com/account/file-uploader?src=21730688" TargetMode="External"/><Relationship Id="rId12" Type="http://schemas.openxmlformats.org/officeDocument/2006/relationships/comments" Target="comments.xml"/><Relationship Id="rId17" Type="http://schemas.openxmlformats.org/officeDocument/2006/relationships/header" Target="header1.xml"/><Relationship Id="rId25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openxmlformats.org/officeDocument/2006/relationships/hyperlink" Target="https://review.jove.com/account/file-uploader?src=21730688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view.jove.com/v/5848/screen-capture-instructions-for-authors?status=a7854k" TargetMode="External"/><Relationship Id="rId24" Type="http://schemas.microsoft.com/office/2011/relationships/people" Target="people.xml"/><Relationship Id="rId5" Type="http://schemas.openxmlformats.org/officeDocument/2006/relationships/footnotes" Target="footnotes.xml"/><Relationship Id="rId15" Type="http://schemas.microsoft.com/office/2018/08/relationships/commentsExtensible" Target="commentsExtensible.xml"/><Relationship Id="rId23" Type="http://schemas.openxmlformats.org/officeDocument/2006/relationships/fontTable" Target="fontTable.xml"/><Relationship Id="rId10" Type="http://schemas.openxmlformats.org/officeDocument/2006/relationships/hyperlink" Target="https://obsproject.com/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vanessa.pimenta@espci.fr" TargetMode="External"/><Relationship Id="rId14" Type="http://schemas.microsoft.com/office/2016/09/relationships/commentsIds" Target="commentsIds.xml"/><Relationship Id="rId22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0E9E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B5B9D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1115</TotalTime>
  <Pages>11</Pages>
  <Words>2411</Words>
  <Characters>13744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16123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Lakshmi Priya</cp:lastModifiedBy>
  <cp:revision>75</cp:revision>
  <dcterms:created xsi:type="dcterms:W3CDTF">2025-01-20T00:16:00Z</dcterms:created>
  <dcterms:modified xsi:type="dcterms:W3CDTF">2026-06-16T05:20:00Z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