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74B3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0831">
        <w:rPr>
          <w:rFonts w:eastAsia="Times New Roman" w:cstheme="minorHAnsi"/>
          <w:b/>
        </w:rPr>
        <w:t>71248</w:t>
      </w:r>
    </w:p>
    <w:p w14:paraId="2F6924E5" w14:textId="6930A1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0831">
        <w:rPr>
          <w:rFonts w:eastAsia="Times New Roman" w:cstheme="minorHAnsi"/>
          <w:b/>
        </w:rPr>
        <w:t>Sri Lakshmi Priya</w:t>
      </w:r>
    </w:p>
    <w:p w14:paraId="6FB9233B" w14:textId="7A4FFD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0831" w:rsidRPr="00A30831">
          <w:rPr>
            <w:rStyle w:val="Hyperlink"/>
            <w:rFonts w:eastAsia="Times New Roman" w:cstheme="minorHAnsi"/>
            <w:b/>
          </w:rPr>
          <w:t>https://review.jove.com/account/file-uploader?src=21730688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A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A30831">
        <w:rPr>
          <w:rFonts w:eastAsia="Times New Roman" w:cstheme="minorHAnsi"/>
          <w:b/>
          <w:sz w:val="32"/>
          <w:szCs w:val="32"/>
        </w:rPr>
        <w:t xml:space="preserve"> </w:t>
      </w:r>
      <w:r w:rsidR="00A30831" w:rsidRPr="00A30831">
        <w:rPr>
          <w:rFonts w:eastAsia="Times New Roman" w:cstheme="minorHAnsi"/>
          <w:b/>
          <w:sz w:val="32"/>
          <w:szCs w:val="32"/>
        </w:rPr>
        <w:t>Measuring Proton Conductivity in MOF-Based Mixed Matrix Membranes by Electrochemical Impedance Spectroscopy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A48D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A48D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DA1340" w14:textId="3C682EB1" w:rsidR="00A30831" w:rsidRPr="005A48DD" w:rsidRDefault="00A30831" w:rsidP="00A30831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5A48DD">
        <w:rPr>
          <w:rFonts w:ascii="Calibri" w:hAnsi="Calibri" w:cs="Calibri"/>
          <w:sz w:val="28"/>
          <w:szCs w:val="28"/>
        </w:rPr>
        <w:t>Ermias Mideksa, Edgar Anies, Vanessa Pimenta, Christian Serre</w:t>
      </w:r>
    </w:p>
    <w:p w14:paraId="042170F8" w14:textId="77777777" w:rsidR="00A30831" w:rsidRPr="005A48DD" w:rsidRDefault="00A30831" w:rsidP="00A30831">
      <w:pPr>
        <w:jc w:val="both"/>
        <w:rPr>
          <w:rFonts w:ascii="Calibri" w:hAnsi="Calibri" w:cs="Calibri"/>
          <w:sz w:val="28"/>
          <w:szCs w:val="28"/>
        </w:rPr>
      </w:pPr>
    </w:p>
    <w:p w14:paraId="6188E580" w14:textId="5ABF869A" w:rsidR="00A30831" w:rsidRPr="003237CE" w:rsidRDefault="00A30831" w:rsidP="00A30831">
      <w:pPr>
        <w:jc w:val="both"/>
        <w:rPr>
          <w:rFonts w:ascii="Calibri" w:hAnsi="Calibri" w:cs="Calibri"/>
          <w:sz w:val="28"/>
          <w:szCs w:val="28"/>
          <w:lang w:val="fr-FR"/>
        </w:rPr>
      </w:pPr>
      <w:bookmarkStart w:id="0" w:name="_Hlk226535542"/>
      <w:r w:rsidRPr="003237CE">
        <w:rPr>
          <w:rFonts w:ascii="Calibri" w:hAnsi="Calibri" w:cs="Calibri"/>
          <w:sz w:val="28"/>
          <w:szCs w:val="28"/>
          <w:lang w:val="fr-FR"/>
        </w:rPr>
        <w:t>Institut des Matériaux Poreux de Paris, ESPCI Paris, École Normale Supérieure, CNRS,</w:t>
      </w:r>
      <w:r w:rsidR="003237CE">
        <w:rPr>
          <w:rFonts w:ascii="Calibri" w:hAnsi="Calibri" w:cs="Calibri"/>
          <w:sz w:val="28"/>
          <w:szCs w:val="28"/>
          <w:lang w:val="fr-FR"/>
        </w:rPr>
        <w:t xml:space="preserve"> </w:t>
      </w:r>
      <w:r w:rsidRPr="000010A2">
        <w:rPr>
          <w:rFonts w:ascii="Calibri" w:hAnsi="Calibri" w:cs="Calibri"/>
          <w:sz w:val="28"/>
          <w:szCs w:val="28"/>
          <w:lang w:val="fr-FR"/>
        </w:rPr>
        <w:t>PSL University</w:t>
      </w:r>
    </w:p>
    <w:bookmarkEnd w:id="0"/>
    <w:p w14:paraId="33CD999C" w14:textId="718ACB3D" w:rsidR="00D6314B" w:rsidRPr="000010A2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D21435C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bookmarkStart w:id="1" w:name="_Hlk25233958"/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hyperlink r:id="rId8" w:history="1">
        <w:r w:rsidRPr="00437862">
          <w:rPr>
            <w:rStyle w:val="Hyperlink"/>
            <w:rFonts w:ascii="Calibri" w:hAnsi="Calibri" w:cs="Calibri"/>
            <w:color w:val="000000" w:themeColor="text1"/>
            <w:u w:val="none"/>
            <w:lang w:val="it-IT"/>
          </w:rPr>
          <w:t>vanessa.pimenta@espci.fr</w:t>
        </w:r>
      </w:hyperlink>
      <w:r w:rsidRPr="007F7716">
        <w:rPr>
          <w:rFonts w:ascii="Calibri" w:hAnsi="Calibri" w:cs="Calibri"/>
          <w:lang w:val="it-IT"/>
        </w:rPr>
        <w:t>)</w:t>
      </w:r>
    </w:p>
    <w:p w14:paraId="5196A52A" w14:textId="7021D8FD" w:rsidR="004E0C5A" w:rsidRDefault="00A30831" w:rsidP="00A30831">
      <w:pPr>
        <w:tabs>
          <w:tab w:val="left" w:pos="1086"/>
        </w:tabs>
        <w:outlineLvl w:val="0"/>
        <w:rPr>
          <w:rFonts w:eastAsia="Times New Roman" w:cstheme="minorHAnsi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C339D15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Ermias Mideksa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(ermias.mideksa@espci.fr)</w:t>
      </w:r>
    </w:p>
    <w:p w14:paraId="031DFC7C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Edgar Anies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(edgar.anies@espci.fr)</w:t>
      </w:r>
    </w:p>
    <w:p w14:paraId="3D6B4D6B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hyperlink r:id="rId9" w:history="1">
        <w:r w:rsidRPr="00437862">
          <w:rPr>
            <w:rStyle w:val="Hyperlink"/>
            <w:rFonts w:ascii="Calibri" w:hAnsi="Calibri" w:cs="Calibri"/>
            <w:color w:val="000000" w:themeColor="text1"/>
            <w:u w:val="none"/>
            <w:lang w:val="it-IT"/>
          </w:rPr>
          <w:t>vanessa.pimenta@espci.fr</w:t>
        </w:r>
      </w:hyperlink>
      <w:r w:rsidRPr="007F7716">
        <w:rPr>
          <w:rFonts w:ascii="Calibri" w:hAnsi="Calibri" w:cs="Calibri"/>
          <w:lang w:val="it-IT"/>
        </w:rPr>
        <w:t>)</w:t>
      </w:r>
    </w:p>
    <w:p w14:paraId="6F84F159" w14:textId="5885C9E0" w:rsidR="003B5E26" w:rsidRPr="000010A2" w:rsidRDefault="00A30831" w:rsidP="00A30831">
      <w:pPr>
        <w:outlineLvl w:val="0"/>
        <w:rPr>
          <w:rFonts w:cstheme="minorHAnsi"/>
          <w:b/>
          <w:sz w:val="22"/>
          <w:szCs w:val="22"/>
          <w:lang w:val="fr-FR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5A2BE33C" w14:textId="77777777" w:rsidR="001E230F" w:rsidRPr="000010A2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010A2" w:rsidRDefault="00C70C90">
      <w:pPr>
        <w:rPr>
          <w:rFonts w:cstheme="minorHAnsi"/>
          <w:b/>
          <w:sz w:val="22"/>
          <w:szCs w:val="22"/>
          <w:lang w:val="fr-FR"/>
        </w:rPr>
      </w:pPr>
      <w:r w:rsidRPr="000010A2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010A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010A2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0B3233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618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002AA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3675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A56566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B413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554F58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B413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AEC27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6545">
        <w:rPr>
          <w:rFonts w:cstheme="minorHAnsi"/>
          <w:bCs/>
          <w:sz w:val="22"/>
          <w:szCs w:val="22"/>
        </w:rPr>
        <w:t>16</w:t>
      </w:r>
    </w:p>
    <w:p w14:paraId="5AAC9C6C" w14:textId="69A081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6545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23DB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23DB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23DB4">
        <w:rPr>
          <w:rFonts w:cstheme="minorHAnsi"/>
          <w:strike/>
          <w:color w:val="000000"/>
        </w:rPr>
        <w:t>Summarize your research focus and the main questions it aims to answer.</w:t>
      </w:r>
    </w:p>
    <w:p w14:paraId="5E11608C" w14:textId="0524C311" w:rsidR="00F97684" w:rsidRDefault="00790E58" w:rsidP="00931AB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C2D9E">
        <w:rPr>
          <w:rStyle w:val="AuthorName"/>
          <w:rFonts w:asciiTheme="minorHAnsi" w:eastAsia="Times" w:hAnsiTheme="minorHAnsi" w:cstheme="minorHAnsi"/>
        </w:rPr>
        <w:t>Ermias</w:t>
      </w:r>
      <w:r w:rsidR="0023107B" w:rsidRPr="002C2D9E">
        <w:rPr>
          <w:rStyle w:val="AuthorName"/>
          <w:rFonts w:asciiTheme="minorHAnsi" w:eastAsia="Times" w:hAnsiTheme="minorHAnsi" w:cstheme="minorHAnsi"/>
        </w:rPr>
        <w:t xml:space="preserve"> A. </w:t>
      </w:r>
      <w:r w:rsidRPr="002C2D9E">
        <w:rPr>
          <w:rStyle w:val="AuthorName"/>
          <w:rFonts w:asciiTheme="minorHAnsi" w:eastAsia="Times" w:hAnsiTheme="minorHAnsi" w:cstheme="minorHAnsi"/>
        </w:rPr>
        <w:t>Mideksa</w:t>
      </w:r>
      <w:r w:rsidR="00927B12" w:rsidRPr="002C2D9E">
        <w:rPr>
          <w:rStyle w:val="AuthorName"/>
          <w:rFonts w:eastAsia="Times"/>
        </w:rPr>
        <w:t>:</w:t>
      </w:r>
      <w:r w:rsidR="005A33C6" w:rsidRPr="002C2D9E">
        <w:rPr>
          <w:rFonts w:ascii="Calibri" w:hAnsi="Calibri" w:cs="Calibri"/>
        </w:rPr>
        <w:t xml:space="preserve"> </w:t>
      </w:r>
      <w:r w:rsidR="00F97684" w:rsidRPr="002C2D9E">
        <w:rPr>
          <w:rFonts w:eastAsia="Times New Roman" w:cstheme="minorHAnsi"/>
        </w:rPr>
        <w:t xml:space="preserve">Our protocol focuses on measuring </w:t>
      </w:r>
      <w:r w:rsidR="002C2D9E" w:rsidRPr="002C2D9E">
        <w:rPr>
          <w:rFonts w:eastAsia="Times New Roman" w:cstheme="minorHAnsi"/>
        </w:rPr>
        <w:t>the in-plane proton conductivity of MOF-polymer mixed-matrix membranes using Electrochemical Impedance spectroscopy under controlled humidity and temperature conditions</w:t>
      </w:r>
      <w:r w:rsidR="00F97684" w:rsidRPr="002C2D9E">
        <w:rPr>
          <w:rFonts w:eastAsia="Times New Roman" w:cstheme="minorHAnsi"/>
        </w:rPr>
        <w:t>.</w:t>
      </w:r>
    </w:p>
    <w:p w14:paraId="24F45C25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C8D8578" w14:textId="77777777" w:rsidR="002C2D9E" w:rsidRPr="002C2D9E" w:rsidRDefault="002C2D9E" w:rsidP="002C2D9E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5B4968C1" w14:textId="154D02F3" w:rsidR="00D75084" w:rsidRPr="00C23DB4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C23DB4">
        <w:rPr>
          <w:strike/>
        </w:rPr>
        <w:t>Describe the research contexts or systems in which this protocol can be applied.</w:t>
      </w:r>
    </w:p>
    <w:p w14:paraId="4BA4BEFE" w14:textId="06BBB7DA" w:rsidR="00D75084" w:rsidRPr="00831986" w:rsidRDefault="00AE1FB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Ermias. A. Mideksa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1228F">
        <w:rPr>
          <w:rFonts w:cstheme="minorHAnsi"/>
        </w:rPr>
        <w:t>Th</w:t>
      </w:r>
      <w:r w:rsidR="0094694D">
        <w:rPr>
          <w:rFonts w:cstheme="minorHAnsi"/>
        </w:rPr>
        <w:t>is</w:t>
      </w:r>
      <w:r w:rsidR="0021228F">
        <w:rPr>
          <w:rFonts w:cstheme="minorHAnsi"/>
        </w:rPr>
        <w:t xml:space="preserve"> protocol </w:t>
      </w:r>
      <w:r w:rsidR="0094694D" w:rsidRPr="00DD6FE5">
        <w:t>can be applied</w:t>
      </w:r>
      <w:r w:rsidR="0094694D">
        <w:t xml:space="preserve"> </w:t>
      </w:r>
      <w:r w:rsidR="0021228F">
        <w:rPr>
          <w:rFonts w:cstheme="minorHAnsi"/>
        </w:rPr>
        <w:t xml:space="preserve">to </w:t>
      </w:r>
      <w:r w:rsidR="000E77EE" w:rsidRPr="000E77EE">
        <w:rPr>
          <w:rFonts w:cstheme="minorHAnsi"/>
        </w:rPr>
        <w:t>polymer</w:t>
      </w:r>
      <w:r w:rsidR="0094694D">
        <w:rPr>
          <w:rFonts w:cstheme="minorHAnsi"/>
        </w:rPr>
        <w:t xml:space="preserve"> or</w:t>
      </w:r>
      <w:r w:rsidR="000E77EE" w:rsidRPr="000E77EE">
        <w:rPr>
          <w:rFonts w:cstheme="minorHAnsi"/>
        </w:rPr>
        <w:t xml:space="preserve"> MOF-based mixed-matrix membranes for proton exchange membrane fuel cell</w:t>
      </w:r>
      <w:r w:rsidR="000E77EE">
        <w:rPr>
          <w:rFonts w:cstheme="minorHAnsi"/>
        </w:rPr>
        <w:t xml:space="preserve"> </w:t>
      </w:r>
      <w:r w:rsidR="000E77EE" w:rsidRPr="000E77EE">
        <w:rPr>
          <w:rFonts w:cstheme="minorHAnsi"/>
        </w:rPr>
        <w:t>application</w:t>
      </w:r>
      <w:r w:rsidR="0094694D">
        <w:rPr>
          <w:rFonts w:cstheme="minorHAnsi"/>
        </w:rPr>
        <w:t>s</w:t>
      </w:r>
      <w:r w:rsidR="000E77EE">
        <w:rPr>
          <w:rFonts w:cstheme="minorHAnsi"/>
        </w:rPr>
        <w:t xml:space="preserve">. </w:t>
      </w:r>
    </w:p>
    <w:p w14:paraId="6F8F6685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23DB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23DB4">
        <w:rPr>
          <w:strike/>
        </w:rPr>
        <w:t>Describe the most important consideration or challenge when performing this protocol.</w:t>
      </w:r>
    </w:p>
    <w:p w14:paraId="284E017B" w14:textId="588630BF" w:rsidR="007D61A8" w:rsidRPr="00831986" w:rsidRDefault="00A831D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Ermias. A. Mideksa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4694D" w:rsidRPr="0094694D">
        <w:rPr>
          <w:rFonts w:cstheme="minorHAnsi"/>
        </w:rPr>
        <w:t xml:space="preserve">The most important </w:t>
      </w:r>
      <w:r w:rsidR="0094694D">
        <w:rPr>
          <w:rFonts w:cstheme="minorHAnsi"/>
        </w:rPr>
        <w:t xml:space="preserve">considerations are proper membrane placement, workstation connection, and membrane equilibration at the </w:t>
      </w:r>
      <w:r w:rsidR="0094694D" w:rsidRPr="0094694D">
        <w:rPr>
          <w:rFonts w:cstheme="minorHAnsi"/>
        </w:rPr>
        <w:t>specified humidity and temperature.</w:t>
      </w:r>
    </w:p>
    <w:p w14:paraId="359CB0BE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C23DB4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C23DB4">
        <w:rPr>
          <w:strike/>
        </w:rPr>
        <w:t>Are there any additional methods or analyses that can be performed following this procedure?</w:t>
      </w:r>
    </w:p>
    <w:p w14:paraId="5422B370" w14:textId="0B1130E3" w:rsidR="00333FA4" w:rsidRPr="00831986" w:rsidRDefault="00A831D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Ermias. A. Mideksa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4694D" w:rsidRPr="0094694D">
        <w:rPr>
          <w:rFonts w:cstheme="minorHAnsi"/>
        </w:rPr>
        <w:t xml:space="preserve">Additional methods </w:t>
      </w:r>
      <w:r w:rsidR="0094694D">
        <w:rPr>
          <w:rFonts w:cstheme="minorHAnsi"/>
        </w:rPr>
        <w:t xml:space="preserve">that can be </w:t>
      </w:r>
      <w:r w:rsidR="0094694D" w:rsidRPr="00555FFF">
        <w:t xml:space="preserve">performed </w:t>
      </w:r>
      <w:r w:rsidR="0094694D" w:rsidRPr="0094694D">
        <w:rPr>
          <w:rFonts w:cstheme="minorHAnsi"/>
        </w:rPr>
        <w:t xml:space="preserve">following this procedure include combining in-plane and through-plane conductivity measurements </w:t>
      </w:r>
      <w:r w:rsidR="0094694D">
        <w:rPr>
          <w:rFonts w:cstheme="minorHAnsi"/>
        </w:rPr>
        <w:t>to reliably evaluate proton conductivity</w:t>
      </w:r>
      <w:r w:rsidR="0094694D" w:rsidRPr="0094694D">
        <w:rPr>
          <w:rFonts w:cstheme="minorHAnsi"/>
        </w:rPr>
        <w:t>.</w:t>
      </w:r>
    </w:p>
    <w:p w14:paraId="131225BC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23DB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23DB4">
        <w:rPr>
          <w:strike/>
        </w:rPr>
        <w:t>How can future studies build on this work? Describe the questions or research directions that can be investigated next.</w:t>
      </w:r>
    </w:p>
    <w:p w14:paraId="33B7A430" w14:textId="259A2811" w:rsidR="00622BE8" w:rsidRPr="00831986" w:rsidRDefault="00A831DF" w:rsidP="001C5526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eastAsia="Times New Roman" w:cstheme="minorHAnsi"/>
          <w:b/>
        </w:rPr>
      </w:pPr>
      <w:r w:rsidRPr="00831986">
        <w:rPr>
          <w:rStyle w:val="AuthorName"/>
          <w:rFonts w:asciiTheme="minorHAnsi" w:eastAsia="Times" w:hAnsiTheme="minorHAnsi" w:cstheme="minorHAnsi"/>
        </w:rPr>
        <w:lastRenderedPageBreak/>
        <w:t>Ermias. A. Mideksa</w:t>
      </w:r>
      <w:r w:rsidR="00333FA4" w:rsidRPr="00831986">
        <w:rPr>
          <w:rFonts w:eastAsia="Times New Roman" w:cstheme="minorHAnsi"/>
          <w:b/>
          <w:bCs/>
          <w:u w:val="single"/>
        </w:rPr>
        <w:t>:</w:t>
      </w:r>
      <w:r w:rsidR="00333FA4" w:rsidRPr="00831986">
        <w:rPr>
          <w:rFonts w:eastAsia="Times New Roman" w:cstheme="minorHAnsi"/>
        </w:rPr>
        <w:t xml:space="preserve"> </w:t>
      </w:r>
      <w:r w:rsidR="00831986" w:rsidRPr="00831986">
        <w:rPr>
          <w:rFonts w:ascii="Calibri" w:hAnsi="Calibri" w:cs="Calibri"/>
        </w:rPr>
        <w:t>Future studies can build on this work by testing membrane performance in membrane electrode assemblies and fuel cell stacks under real operating conditions.</w:t>
      </w:r>
    </w:p>
    <w:p w14:paraId="7F345F10" w14:textId="77777777" w:rsidR="00831986" w:rsidRPr="00F31110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6CDDDFB" w14:textId="77777777" w:rsidR="00F31110" w:rsidRDefault="00F31110" w:rsidP="00F31110">
      <w:pPr>
        <w:rPr>
          <w:rFonts w:cstheme="minorHAnsi"/>
        </w:rPr>
      </w:pPr>
    </w:p>
    <w:p w14:paraId="4CB1AF68" w14:textId="402B8B3F" w:rsidR="00F31110" w:rsidRPr="00F31110" w:rsidRDefault="00F31110" w:rsidP="00F31110">
      <w:pPr>
        <w:rPr>
          <w:rFonts w:cstheme="minorHAnsi"/>
        </w:rPr>
      </w:pPr>
      <w:r w:rsidRPr="00F31110">
        <w:rPr>
          <w:rFonts w:cstheme="minorHAnsi"/>
          <w:highlight w:val="green"/>
        </w:rPr>
        <w:t>Videographer’s Notes: 1.6.1 is an added intro that the author wanted to film.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06E9BEB" w:rsidR="00FF25E5" w:rsidRPr="00A30831" w:rsidRDefault="00A13CC3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6FD75AA" w:rsidR="00CE10F2" w:rsidRDefault="0002654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6545">
        <w:rPr>
          <w:rFonts w:cstheme="minorHAnsi"/>
          <w:b/>
          <w:bCs/>
        </w:rPr>
        <w:t>In-Plane Proton Conductivity Measurements</w:t>
      </w:r>
    </w:p>
    <w:p w14:paraId="314C5FBA" w14:textId="06A67588" w:rsidR="00985FE6" w:rsidRPr="00DC37D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DC37D8">
        <w:rPr>
          <w:rFonts w:cstheme="minorHAnsi"/>
          <w:b/>
          <w:bCs/>
        </w:rPr>
        <w:t xml:space="preserve"> </w:t>
      </w:r>
      <w:r w:rsidR="00DC37D8" w:rsidRPr="00DC37D8">
        <w:rPr>
          <w:rFonts w:cstheme="minorHAnsi"/>
          <w:b/>
          <w:color w:val="auto"/>
        </w:rPr>
        <w:t>Ermias A. Mideksa</w:t>
      </w:r>
      <w:r w:rsidR="00FF25E5" w:rsidRPr="00DC37D8">
        <w:rPr>
          <w:rFonts w:cstheme="minorHAnsi"/>
        </w:rPr>
        <w:t xml:space="preserve"> </w:t>
      </w:r>
    </w:p>
    <w:p w14:paraId="17D773F6" w14:textId="77777777" w:rsidR="00C23DB4" w:rsidRDefault="00C23DB4" w:rsidP="00C23DB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5F5048" w14:textId="5EAAFCB5" w:rsidR="00C23DB4" w:rsidRPr="00C23DB4" w:rsidRDefault="00C23DB4" w:rsidP="00C23DB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en-IN"/>
        </w:rPr>
      </w:pPr>
      <w:r w:rsidRPr="00C23DB4">
        <w:rPr>
          <w:rFonts w:eastAsia="Times New Roman" w:cstheme="minorHAnsi"/>
          <w:color w:val="000000"/>
          <w:highlight w:val="cyan"/>
        </w:rPr>
        <w:t>NOTE: SCREEN timestamps for protocol were added at the postshoot stage. Please contact the postshoot note integrator (</w:t>
      </w:r>
      <w:r w:rsidR="00A4630D">
        <w:rPr>
          <w:rFonts w:eastAsia="Times New Roman" w:cstheme="minorHAnsi"/>
          <w:color w:val="000000"/>
          <w:highlight w:val="cyan"/>
        </w:rPr>
        <w:t>Sri Lakshmi Priya</w:t>
      </w:r>
      <w:r w:rsidRPr="00C23DB4">
        <w:rPr>
          <w:rFonts w:eastAsia="Times New Roman" w:cstheme="minorHAnsi"/>
          <w:color w:val="000000"/>
          <w:highlight w:val="cyan"/>
        </w:rPr>
        <w:t>) for queries regarding lab media</w:t>
      </w:r>
      <w:r w:rsidRPr="00C23DB4">
        <w:rPr>
          <w:rFonts w:eastAsia="Times New Roman" w:cstheme="minorHAnsi"/>
          <w:color w:val="000000"/>
        </w:rPr>
        <w:t xml:space="preserve">.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562559B" w:rsidR="00125924" w:rsidRPr="00F20EBC" w:rsidRDefault="00F20EB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20EBC">
        <w:rPr>
          <w:rFonts w:cstheme="minorHAnsi"/>
          <w:color w:val="7030A0"/>
        </w:rPr>
        <w:t xml:space="preserve">To begin, obtain the previously prepared polyvinyl alcohol or PVA </w:t>
      </w:r>
      <w:r w:rsidRPr="00F20EBC">
        <w:rPr>
          <w:rFonts w:cstheme="minorHAnsi"/>
          <w:i/>
          <w:iCs/>
          <w:color w:val="EE0000"/>
        </w:rPr>
        <w:t>(P-V-A)</w:t>
      </w:r>
      <w:r>
        <w:rPr>
          <w:rFonts w:cstheme="minorHAnsi"/>
        </w:rPr>
        <w:t xml:space="preserve"> </w:t>
      </w:r>
      <w:r w:rsidRPr="00F20EBC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PVA</w:t>
      </w:r>
      <w:r w:rsidRPr="00F20EBC">
        <w:rPr>
          <w:rFonts w:cstheme="minorHAnsi"/>
          <w:color w:val="7030A0"/>
        </w:rPr>
        <w:t xml:space="preserve"> mixed-matrix membranes containing MIP-207</w:t>
      </w:r>
      <w:r w:rsidR="00DC37D8">
        <w:rPr>
          <w:rFonts w:cstheme="minorHAnsi"/>
          <w:color w:val="7030A0"/>
        </w:rPr>
        <w:t xml:space="preserve"> </w:t>
      </w:r>
      <w:r w:rsidR="00DC37D8" w:rsidRPr="00DC37D8">
        <w:rPr>
          <w:rFonts w:cstheme="minorHAnsi"/>
          <w:i/>
          <w:iCs/>
          <w:color w:val="EE0000"/>
        </w:rPr>
        <w:t>(M</w:t>
      </w:r>
      <w:r w:rsidRPr="00DC37D8">
        <w:rPr>
          <w:rFonts w:cstheme="minorHAnsi"/>
          <w:i/>
          <w:iCs/>
          <w:color w:val="EE0000"/>
        </w:rPr>
        <w:t>-</w:t>
      </w:r>
      <w:r w:rsidR="00DC37D8" w:rsidRPr="00DC37D8">
        <w:rPr>
          <w:rFonts w:cstheme="minorHAnsi"/>
          <w:i/>
          <w:iCs/>
          <w:color w:val="EE0000"/>
        </w:rPr>
        <w:t>I-P-two-zero-seven)</w:t>
      </w:r>
      <w:r w:rsidR="00DC37D8">
        <w:rPr>
          <w:rFonts w:cstheme="minorHAnsi"/>
          <w:color w:val="7030A0"/>
        </w:rPr>
        <w:t xml:space="preserve"> </w:t>
      </w:r>
      <w:r w:rsidRPr="00F20EBC">
        <w:rPr>
          <w:color w:val="7030A0"/>
        </w:rPr>
        <w:t>sulfonic acid</w:t>
      </w:r>
      <w:r w:rsidRPr="00F20EBC">
        <w:rPr>
          <w:rFonts w:cstheme="minorHAnsi"/>
          <w:color w:val="7030A0"/>
        </w:rPr>
        <w:t xml:space="preserve"> membrane samples </w:t>
      </w:r>
      <w:r w:rsidRPr="00F20EBC">
        <w:rPr>
          <w:rFonts w:cstheme="minorHAnsi"/>
          <w:b/>
          <w:bCs/>
          <w:color w:val="7030A0"/>
        </w:rPr>
        <w:t>[1]</w:t>
      </w:r>
      <w:r w:rsidRPr="00F20EBC">
        <w:rPr>
          <w:rFonts w:cstheme="minorHAnsi"/>
          <w:color w:val="7030A0"/>
        </w:rPr>
        <w:t>.</w:t>
      </w:r>
    </w:p>
    <w:p w14:paraId="7605F9E4" w14:textId="75BA7F63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F20EBC" w:rsidRPr="00F20EBC">
        <w:rPr>
          <w:rFonts w:cstheme="minorHAnsi"/>
        </w:rPr>
        <w:t>: Talent placing the previously prepared membrane</w:t>
      </w:r>
      <w:r w:rsidR="00106181">
        <w:rPr>
          <w:rFonts w:cstheme="minorHAnsi"/>
        </w:rPr>
        <w:t>s</w:t>
      </w:r>
      <w:r w:rsidR="00F20EBC" w:rsidRPr="00F20EBC">
        <w:rPr>
          <w:rFonts w:cstheme="minorHAnsi"/>
        </w:rPr>
        <w:t xml:space="preserve"> on the workstation</w:t>
      </w:r>
      <w:r w:rsidR="00F20EBC">
        <w:rPr>
          <w:rFonts w:cstheme="minorHAnsi"/>
        </w:rPr>
        <w:t>.</w:t>
      </w:r>
      <w:r w:rsidR="00F20EBC" w:rsidRPr="00F20EB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37A3290" w14:textId="1D671454" w:rsidR="00A30831" w:rsidRDefault="00A30831" w:rsidP="00A30831">
      <w:pPr>
        <w:pStyle w:val="Narration"/>
        <w:numPr>
          <w:ilvl w:val="1"/>
          <w:numId w:val="3"/>
        </w:numPr>
      </w:pPr>
      <w:r>
        <w:t>C</w:t>
      </w:r>
      <w:r w:rsidRPr="002C1B16">
        <w:t>ut the fabricated membrane samples according to the in-plane measurement cell geometry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</w:t>
      </w:r>
      <w:r w:rsidR="00E72F84">
        <w:t>U</w:t>
      </w:r>
      <w:r w:rsidR="00E72F84" w:rsidRPr="002C1B16">
        <w:t>sing a micrometer</w:t>
      </w:r>
      <w:r w:rsidR="00E72F84">
        <w:t>, m</w:t>
      </w:r>
      <w:r w:rsidRPr="002C1B16">
        <w:t xml:space="preserve">easure the sample dimensions and thickness at several positions </w:t>
      </w:r>
      <w:r w:rsidRPr="002C1B16">
        <w:rPr>
          <w:b/>
          <w:bCs/>
        </w:rPr>
        <w:t>[2</w:t>
      </w:r>
      <w:r w:rsidRPr="00026545">
        <w:rPr>
          <w:b/>
          <w:bCs/>
        </w:rPr>
        <w:t>]</w:t>
      </w:r>
      <w:r w:rsidRPr="00026545">
        <w:t>. Calculate and record the</w:t>
      </w:r>
      <w:r w:rsidRPr="002C1B16">
        <w:t xml:space="preserve"> average thickness </w:t>
      </w:r>
      <w:r w:rsidRPr="002C1B16">
        <w:rPr>
          <w:b/>
          <w:bCs/>
        </w:rPr>
        <w:t>[3]</w:t>
      </w:r>
      <w:r w:rsidRPr="002C1B16">
        <w:t>.</w:t>
      </w:r>
    </w:p>
    <w:p w14:paraId="31F2A258" w14:textId="1748EE94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cutting the fabricated membrane samples according to the in-plane measurement cell geometry.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>Videographer’s Notes: 2.2.1.1 Cutting other membrane sample</w:t>
      </w:r>
      <w:r w:rsidR="00F31110">
        <w:rPr>
          <w:rFonts w:cstheme="minorHAnsi"/>
        </w:rPr>
        <w:t xml:space="preserve"> </w:t>
      </w:r>
    </w:p>
    <w:p w14:paraId="444AD054" w14:textId="04F888CB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measuring the sample dimensions and thickness at several positions using a micrometer.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>Videographer’s Notes:</w:t>
      </w:r>
      <w:r w:rsidR="00F31110">
        <w:rPr>
          <w:rFonts w:cstheme="minorHAnsi"/>
          <w:highlight w:val="green"/>
        </w:rPr>
        <w:t xml:space="preserve"> </w:t>
      </w:r>
      <w:r w:rsidR="00F31110" w:rsidRPr="00F31110">
        <w:rPr>
          <w:rFonts w:cstheme="minorHAnsi"/>
          <w:highlight w:val="green"/>
        </w:rPr>
        <w:t xml:space="preserve">Measuring size of membranes </w:t>
      </w:r>
    </w:p>
    <w:p w14:paraId="0526EF80" w14:textId="5D1C6380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recording the calculated average thickness.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>Videographer’s Notes:</w:t>
      </w:r>
      <w:r w:rsidR="00F31110">
        <w:rPr>
          <w:rFonts w:cstheme="minorHAnsi"/>
          <w:highlight w:val="green"/>
        </w:rPr>
        <w:t xml:space="preserve"> </w:t>
      </w:r>
      <w:r w:rsidR="00F31110" w:rsidRPr="00F31110">
        <w:rPr>
          <w:rFonts w:cstheme="minorHAnsi"/>
          <w:highlight w:val="green"/>
        </w:rPr>
        <w:t>Measuring thickness and recording in notebook</w:t>
      </w:r>
    </w:p>
    <w:p w14:paraId="1125D7C2" w14:textId="7777777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Assemble the conductivity cell by placing the membrane between 2 electrodes with a known geometric contact area, A </w:t>
      </w:r>
      <w:r w:rsidRPr="002C1B16">
        <w:rPr>
          <w:b/>
          <w:bCs/>
        </w:rPr>
        <w:t>[1]</w:t>
      </w:r>
      <w:r w:rsidRPr="002C1B16">
        <w:t xml:space="preserve">. Then, sandwich the assembly between 2 Teflon cells </w:t>
      </w:r>
      <w:r w:rsidRPr="002C1B16">
        <w:rPr>
          <w:b/>
          <w:bCs/>
        </w:rPr>
        <w:t>[2]</w:t>
      </w:r>
      <w:r w:rsidRPr="002C1B16">
        <w:t xml:space="preserve"> and gently tighten it with screws and hex nuts to ensure good interfacial contact </w:t>
      </w:r>
      <w:r w:rsidRPr="002C1B16">
        <w:rPr>
          <w:b/>
          <w:bCs/>
        </w:rPr>
        <w:t>[3]</w:t>
      </w:r>
      <w:r w:rsidRPr="002C1B16">
        <w:t>.</w:t>
      </w:r>
    </w:p>
    <w:p w14:paraId="73D2EBF7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membrane between 2 electrodes.</w:t>
      </w:r>
    </w:p>
    <w:p w14:paraId="7DB34F4C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assembly between 2 Teflon cells.</w:t>
      </w:r>
    </w:p>
    <w:p w14:paraId="62F61E7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tightening the assembly with screws and hex nuts.</w:t>
      </w:r>
    </w:p>
    <w:p w14:paraId="16FB2E1F" w14:textId="518577A6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Place the assembled Teflon cells inside a climatic humidity chamber directly connected to a potentiostat </w:t>
      </w:r>
      <w:r w:rsidRPr="002C1B16">
        <w:rPr>
          <w:b/>
          <w:bCs/>
        </w:rPr>
        <w:t>[1]</w:t>
      </w:r>
      <w:r w:rsidRPr="002C1B16">
        <w:t xml:space="preserve">. Set </w:t>
      </w:r>
      <w:r w:rsidRPr="00026545">
        <w:t>the chamber to the desired</w:t>
      </w:r>
      <w:r w:rsidRPr="002C1B16">
        <w:t xml:space="preserve"> temperature and </w:t>
      </w:r>
      <w:r w:rsidR="00E72F84">
        <w:t xml:space="preserve">RH </w:t>
      </w:r>
      <w:r w:rsidR="00E72F84" w:rsidRPr="00E72F84">
        <w:rPr>
          <w:i/>
          <w:iCs/>
          <w:color w:val="EE0000"/>
        </w:rPr>
        <w:t>(R-H)</w:t>
      </w:r>
      <w:r w:rsidR="00E72F84">
        <w:t xml:space="preserve"> </w:t>
      </w:r>
      <w:r w:rsidRPr="002C1B16">
        <w:t xml:space="preserve">conditions </w:t>
      </w:r>
      <w:r w:rsidRPr="002C1B16">
        <w:rPr>
          <w:b/>
          <w:bCs/>
        </w:rPr>
        <w:t>[2]</w:t>
      </w:r>
      <w:r w:rsidRPr="002C1B16">
        <w:t>.</w:t>
      </w:r>
    </w:p>
    <w:p w14:paraId="3D2516E8" w14:textId="5F8C32CF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assembled Teflon cells inside the climatic humidity chamber.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lastRenderedPageBreak/>
        <w:t>Videographer’s Notes: 2.4.1.1 Close up shot of 2.4.1</w:t>
      </w:r>
    </w:p>
    <w:p w14:paraId="52EC8C3C" w14:textId="6995CF71" w:rsidR="00A30831" w:rsidRPr="00F31110" w:rsidRDefault="00A30831" w:rsidP="00A30831">
      <w:pPr>
        <w:pStyle w:val="ShotDescription"/>
        <w:numPr>
          <w:ilvl w:val="2"/>
          <w:numId w:val="3"/>
        </w:numPr>
        <w:rPr>
          <w:highlight w:val="green"/>
        </w:rPr>
      </w:pPr>
      <w:r w:rsidRPr="002C1B16">
        <w:t xml:space="preserve">Talent setting the desired temperature and relative humidity conditions </w:t>
      </w:r>
      <w:r w:rsidR="006D4C30">
        <w:t>i</w:t>
      </w:r>
      <w:r w:rsidRPr="002C1B16">
        <w:t>n the climatic humidity chamber.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 xml:space="preserve">Videographer’s Notes: </w:t>
      </w:r>
      <w:r w:rsidR="00F31110">
        <w:rPr>
          <w:rFonts w:cstheme="minorHAnsi"/>
          <w:highlight w:val="green"/>
        </w:rPr>
        <w:t>T</w:t>
      </w:r>
      <w:r w:rsidR="00F31110" w:rsidRPr="00F31110">
        <w:rPr>
          <w:rFonts w:cstheme="minorHAnsi"/>
          <w:highlight w:val="green"/>
        </w:rPr>
        <w:t>alent in front of computer</w:t>
      </w:r>
    </w:p>
    <w:p w14:paraId="57CCBE59" w14:textId="19504628" w:rsidR="00A30831" w:rsidRDefault="00A30831" w:rsidP="00A30831">
      <w:pPr>
        <w:pStyle w:val="Narration"/>
        <w:numPr>
          <w:ilvl w:val="1"/>
          <w:numId w:val="3"/>
        </w:numPr>
      </w:pPr>
      <w:r w:rsidRPr="002C1B16">
        <w:t>Program the temperature and relative humidity set points directly on the programmable humidity chamber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Allow the set points to change automatically over time without manual intervention </w:t>
      </w:r>
      <w:r w:rsidRPr="002C1B16">
        <w:rPr>
          <w:b/>
          <w:bCs/>
        </w:rPr>
        <w:t>[2]</w:t>
      </w:r>
      <w:r w:rsidRPr="002C1B16">
        <w:t>.</w:t>
      </w:r>
    </w:p>
    <w:p w14:paraId="64AF5364" w14:textId="3BBFE378" w:rsidR="00A30831" w:rsidRDefault="00A30831" w:rsidP="00A30831">
      <w:pPr>
        <w:pStyle w:val="ShotDescription"/>
        <w:numPr>
          <w:ilvl w:val="2"/>
          <w:numId w:val="3"/>
        </w:numPr>
      </w:pPr>
      <w:r w:rsidRPr="002B0888">
        <w:t>SCREEN:</w:t>
      </w:r>
      <w:r w:rsidR="002B0888">
        <w:t xml:space="preserve"> </w:t>
      </w:r>
      <w:r w:rsidR="00304F64" w:rsidRPr="00304F64">
        <w:t>71248_How-to-program-a-climatic-chamber_Pimenta.mov</w:t>
      </w:r>
      <w:r w:rsidR="002B0888">
        <w:t>:</w:t>
      </w:r>
      <w:r w:rsidR="00304F64">
        <w:t xml:space="preserve"> </w:t>
      </w:r>
      <w:r w:rsidR="007E0858">
        <w:t>01:37-01:54, 02:3</w:t>
      </w:r>
      <w:r w:rsidR="002B0888">
        <w:t>7</w:t>
      </w:r>
      <w:r w:rsidR="007E0858">
        <w:t>-02:49</w:t>
      </w:r>
    </w:p>
    <w:p w14:paraId="351F1538" w14:textId="4A800028" w:rsidR="00A30831" w:rsidRPr="002C1B16" w:rsidRDefault="00256C5F" w:rsidP="00A30831">
      <w:pPr>
        <w:pStyle w:val="ShotDescription"/>
        <w:numPr>
          <w:ilvl w:val="2"/>
          <w:numId w:val="3"/>
        </w:numPr>
      </w:pPr>
      <w:r w:rsidRPr="002B0888">
        <w:t>SCREEN:</w:t>
      </w:r>
      <w:r>
        <w:t xml:space="preserve"> </w:t>
      </w:r>
      <w:r w:rsidR="00304F64" w:rsidRPr="00304F64">
        <w:t>71248_How-to-program-a-climatic-chamber_Pimenta.mov</w:t>
      </w:r>
      <w:r w:rsidR="00304F64">
        <w:t>:</w:t>
      </w:r>
      <w:r>
        <w:t xml:space="preserve"> </w:t>
      </w:r>
      <w:r w:rsidR="00C75F80">
        <w:t>04:19-04:</w:t>
      </w:r>
      <w:r>
        <w:t>34</w:t>
      </w:r>
    </w:p>
    <w:p w14:paraId="047DE2C9" w14:textId="1E6D26DC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Connect the in-plane conductivity cell to the potentiostat equipped with a frequency response analyzer </w:t>
      </w:r>
      <w:r w:rsidRPr="002C1B16">
        <w:rPr>
          <w:b/>
          <w:bCs/>
        </w:rPr>
        <w:t>[1]</w:t>
      </w:r>
      <w:r w:rsidRPr="002C1B16">
        <w:t xml:space="preserve">. Place the setup at the selected temperature and </w:t>
      </w:r>
      <w:r w:rsidR="00741B99">
        <w:t>RH</w:t>
      </w:r>
      <w:r w:rsidRPr="002C1B16">
        <w:t xml:space="preserve"> condition </w:t>
      </w:r>
      <w:r w:rsidRPr="002C1B16">
        <w:rPr>
          <w:b/>
          <w:bCs/>
        </w:rPr>
        <w:t>[2]</w:t>
      </w:r>
      <w:r w:rsidRPr="002C1B16">
        <w:t xml:space="preserve">. Allow the membrane to equilibrate for 1 hour before measurement </w:t>
      </w:r>
      <w:r w:rsidRPr="002C1B16">
        <w:rPr>
          <w:b/>
          <w:bCs/>
        </w:rPr>
        <w:t>[3]</w:t>
      </w:r>
      <w:r w:rsidRPr="002C1B16">
        <w:t>.</w:t>
      </w:r>
      <w:r w:rsidR="000010A2">
        <w:t xml:space="preserve"> </w:t>
      </w:r>
    </w:p>
    <w:p w14:paraId="6C71D989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connecting the in-plane conductivity cell to the potentiostat.</w:t>
      </w:r>
    </w:p>
    <w:p w14:paraId="66B35687" w14:textId="6353A786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 xml:space="preserve">Talent placing the setup at the selected temperature and </w:t>
      </w:r>
      <w:r w:rsidR="00741B99">
        <w:t>RH</w:t>
      </w:r>
      <w:r w:rsidRPr="002C1B16">
        <w:t xml:space="preserve"> condition.</w:t>
      </w:r>
    </w:p>
    <w:p w14:paraId="090B595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Shot of the membrane setup equilibrating in the selected condition.</w:t>
      </w:r>
    </w:p>
    <w:p w14:paraId="136EAEA8" w14:textId="5F3A2F8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Specify a frequency range </w:t>
      </w:r>
      <w:r w:rsidR="00741B99">
        <w:t>using</w:t>
      </w:r>
      <w:r w:rsidRPr="002C1B16">
        <w:t xml:space="preserve"> the electrochemical impedance spectroscopy</w:t>
      </w:r>
      <w:r w:rsidR="00741B99">
        <w:t xml:space="preserve"> or EIS </w:t>
      </w:r>
      <w:r w:rsidR="00741B99" w:rsidRPr="00741B99">
        <w:rPr>
          <w:i/>
          <w:iCs/>
          <w:color w:val="EE0000"/>
        </w:rPr>
        <w:t>(E-I-S)</w:t>
      </w:r>
      <w:r w:rsidRPr="002C1B16">
        <w:t xml:space="preserve"> software from 1 megahertz to 1 hertz with at least 2 measurements per frequency </w:t>
      </w:r>
      <w:r w:rsidRPr="002C1B16">
        <w:rPr>
          <w:b/>
          <w:bCs/>
        </w:rPr>
        <w:t>[1]</w:t>
      </w:r>
      <w:r w:rsidRPr="002C1B16">
        <w:t>. Set the alternating current</w:t>
      </w:r>
      <w:r w:rsidR="00741B99">
        <w:t xml:space="preserve"> or AC </w:t>
      </w:r>
      <w:r w:rsidR="00741B99" w:rsidRPr="00741B99">
        <w:rPr>
          <w:i/>
          <w:iCs/>
          <w:color w:val="EE0000"/>
        </w:rPr>
        <w:t>(A-C)</w:t>
      </w:r>
      <w:r w:rsidRPr="002C1B16">
        <w:t xml:space="preserve"> perturbation amplitude to 20 millivolts </w:t>
      </w:r>
      <w:r w:rsidRPr="002C1B16">
        <w:rPr>
          <w:b/>
          <w:bCs/>
        </w:rPr>
        <w:t>[2]</w:t>
      </w:r>
      <w:r w:rsidRPr="002C1B16">
        <w:t xml:space="preserve">. Start the measurement and record the impedance spectrum for subsequent analysis </w:t>
      </w:r>
      <w:r w:rsidRPr="002C1B16">
        <w:rPr>
          <w:b/>
          <w:bCs/>
        </w:rPr>
        <w:t>[3]</w:t>
      </w:r>
      <w:r w:rsidRPr="002C1B16">
        <w:t>.</w:t>
      </w:r>
    </w:p>
    <w:p w14:paraId="182F0CEB" w14:textId="354B4CF5" w:rsidR="00A30831" w:rsidRDefault="00A30831" w:rsidP="00A30831">
      <w:pPr>
        <w:pStyle w:val="ShotDescription"/>
        <w:numPr>
          <w:ilvl w:val="2"/>
          <w:numId w:val="3"/>
        </w:numPr>
      </w:pPr>
      <w:r w:rsidRPr="00E33B60">
        <w:t>SCREEN: Sho</w:t>
      </w:r>
      <w:r w:rsidRPr="002C1B16">
        <w:t>w the electrochemical impedance spectroscopy software while entering the frequency range from 1 megahertz to 1 hertz.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 xml:space="preserve">Videographer’s Notes:  </w:t>
      </w:r>
      <w:r w:rsidR="00F31110" w:rsidRPr="00F31110">
        <w:rPr>
          <w:highlight w:val="green"/>
        </w:rPr>
        <w:t>2.7.1-2.7.3, and 2.8.1 are recordings of the screen. (problem putting OBS on other computer)</w:t>
      </w:r>
    </w:p>
    <w:p w14:paraId="600F5B73" w14:textId="77777777" w:rsidR="00A30831" w:rsidRPr="00E33B60" w:rsidRDefault="00A30831" w:rsidP="00A30831">
      <w:pPr>
        <w:pStyle w:val="ShotDescription"/>
        <w:numPr>
          <w:ilvl w:val="2"/>
          <w:numId w:val="3"/>
        </w:numPr>
      </w:pPr>
      <w:r w:rsidRPr="00E33B60">
        <w:t>SCREEN: Show the alternating current perturbation amplitude set to 20 millivolts.</w:t>
      </w:r>
    </w:p>
    <w:p w14:paraId="483440F0" w14:textId="77777777" w:rsidR="00A30831" w:rsidRPr="00E33B60" w:rsidRDefault="00A30831" w:rsidP="00A30831">
      <w:pPr>
        <w:pStyle w:val="ShotDescription"/>
        <w:numPr>
          <w:ilvl w:val="2"/>
          <w:numId w:val="3"/>
        </w:numPr>
      </w:pPr>
      <w:r w:rsidRPr="00E33B60">
        <w:t>SCREEN: Show the measurement starting and the impedance spectrum being recorded.</w:t>
      </w:r>
    </w:p>
    <w:p w14:paraId="17AC2230" w14:textId="77777777" w:rsidR="00A30831" w:rsidRPr="00E33B60" w:rsidRDefault="00A30831" w:rsidP="00A30831">
      <w:pPr>
        <w:pStyle w:val="Narration"/>
        <w:numPr>
          <w:ilvl w:val="1"/>
          <w:numId w:val="3"/>
        </w:numPr>
      </w:pPr>
      <w:r w:rsidRPr="00E33B60">
        <w:t xml:space="preserve">Save the impedance spectrum for subsequent analysis after the measurement is complete </w:t>
      </w:r>
      <w:r w:rsidRPr="00E33B60">
        <w:rPr>
          <w:b/>
          <w:bCs/>
        </w:rPr>
        <w:t>[1]</w:t>
      </w:r>
      <w:r w:rsidRPr="00E33B60">
        <w:t>.</w:t>
      </w:r>
    </w:p>
    <w:p w14:paraId="41A84D99" w14:textId="19760E78" w:rsidR="00A30831" w:rsidRDefault="00A30831" w:rsidP="00A30831">
      <w:pPr>
        <w:pStyle w:val="ShotDescription"/>
        <w:numPr>
          <w:ilvl w:val="2"/>
          <w:numId w:val="3"/>
        </w:numPr>
      </w:pPr>
      <w:r w:rsidRPr="00E33B60">
        <w:t>SCREEN:</w:t>
      </w:r>
      <w:r w:rsidRPr="002C1B16">
        <w:t xml:space="preserve"> Show the completed impedance spectrum being saved for subsequent analysis.</w:t>
      </w:r>
      <w:r w:rsidR="00706809">
        <w:t xml:space="preserve"> </w:t>
      </w:r>
      <w:r w:rsidR="00706809" w:rsidRPr="00706809">
        <w:rPr>
          <w:highlight w:val="green"/>
        </w:rPr>
        <w:t>Author’s Notes: Comes immediately after 2.7.2</w:t>
      </w:r>
    </w:p>
    <w:p w14:paraId="23FDE25C" w14:textId="16E3CFC6" w:rsidR="00D31C2B" w:rsidRPr="002C1B16" w:rsidRDefault="00D31C2B" w:rsidP="00D31C2B">
      <w:pPr>
        <w:pStyle w:val="ShotDescription"/>
        <w:ind w:firstLine="0"/>
      </w:pPr>
      <w:r w:rsidRPr="00D31C2B">
        <w:rPr>
          <w:rFonts w:cstheme="minorHAnsi"/>
          <w:highlight w:val="green"/>
        </w:rPr>
        <w:t>NOTES: The videographer’s and author’s notes don't match</w:t>
      </w:r>
      <w:r>
        <w:rPr>
          <w:rFonts w:cstheme="minorHAnsi"/>
          <w:highlight w:val="green"/>
        </w:rPr>
        <w:t xml:space="preserve"> in 2.8 and 2.9</w:t>
      </w:r>
      <w:r w:rsidRPr="00D31C2B">
        <w:rPr>
          <w:rFonts w:cstheme="minorHAnsi"/>
          <w:highlight w:val="green"/>
        </w:rPr>
        <w:t>. Go with the author’s changes.</w:t>
      </w:r>
    </w:p>
    <w:p w14:paraId="2C86CF21" w14:textId="79337D50" w:rsidR="00F31110" w:rsidRDefault="00E33B60" w:rsidP="00F31110">
      <w:pPr>
        <w:pStyle w:val="ShotDescription"/>
        <w:ind w:firstLine="0"/>
        <w:rPr>
          <w:rFonts w:cstheme="minorHAnsi"/>
        </w:rPr>
      </w:pPr>
      <w:r>
        <w:rPr>
          <w:rFonts w:cstheme="minorHAnsi"/>
          <w:highlight w:val="green"/>
        </w:rPr>
        <w:t xml:space="preserve">Skip </w:t>
      </w:r>
      <w:r w:rsidR="00F31110" w:rsidRPr="00F31110">
        <w:rPr>
          <w:rFonts w:cstheme="minorHAnsi"/>
          <w:highlight w:val="green"/>
        </w:rPr>
        <w:t>Videographer’s Notes: 2.8.2 is an added shot of the chamber at 60 degrees</w:t>
      </w:r>
    </w:p>
    <w:p w14:paraId="2106255A" w14:textId="60CF28F4" w:rsidR="00F31110" w:rsidRDefault="00F31110" w:rsidP="00F31110">
      <w:pPr>
        <w:pStyle w:val="ShotDescription"/>
        <w:ind w:firstLine="0"/>
        <w:rPr>
          <w:rFonts w:cstheme="minorHAnsi"/>
        </w:rPr>
      </w:pPr>
      <w:r w:rsidRPr="00F31110">
        <w:rPr>
          <w:rFonts w:cstheme="minorHAnsi"/>
          <w:highlight w:val="green"/>
        </w:rPr>
        <w:lastRenderedPageBreak/>
        <w:t>Videographer’s Notes: 2.8.3 also added shot showing the ending of the experiment on computer</w:t>
      </w:r>
    </w:p>
    <w:p w14:paraId="05F4D2D5" w14:textId="4F97BFC1" w:rsidR="009C1A25" w:rsidRDefault="00A260CD" w:rsidP="009C1A25">
      <w:pPr>
        <w:pStyle w:val="Narration"/>
        <w:numPr>
          <w:ilvl w:val="1"/>
          <w:numId w:val="3"/>
        </w:numPr>
      </w:pPr>
      <w:r w:rsidRPr="00A260CD">
        <w:rPr>
          <w:lang w:val="en-US"/>
        </w:rPr>
        <w:t xml:space="preserve">Verify that the humidity chamber is set to 60 degrees Celsius and 95 percent </w:t>
      </w:r>
      <w:r w:rsidR="00E33B60">
        <w:rPr>
          <w:lang w:val="en-US"/>
        </w:rPr>
        <w:t>RH</w:t>
      </w:r>
      <w:r>
        <w:rPr>
          <w:b/>
          <w:bCs/>
          <w:lang w:val="en-US"/>
        </w:rPr>
        <w:t xml:space="preserve"> [1]. </w:t>
      </w:r>
      <w:r w:rsidRPr="00A260CD">
        <w:rPr>
          <w:lang w:val="en-US"/>
        </w:rPr>
        <w:t>A</w:t>
      </w:r>
      <w:r w:rsidRPr="002C1B16">
        <w:t xml:space="preserve">llow it to cool for 1 hour until the temperature is below 30 degrees Celsius </w:t>
      </w:r>
      <w:r w:rsidRPr="00A260CD">
        <w:rPr>
          <w:b/>
          <w:bCs/>
        </w:rPr>
        <w:t>[2]</w:t>
      </w:r>
      <w:r>
        <w:t>. Remove the measurement cells from</w:t>
      </w:r>
      <w:r w:rsidRPr="002C1B16">
        <w:t xml:space="preserve"> the humidity chamber</w:t>
      </w:r>
      <w:r>
        <w:t xml:space="preserve"> </w:t>
      </w:r>
      <w:r w:rsidRPr="00A260CD">
        <w:rPr>
          <w:b/>
          <w:bCs/>
        </w:rPr>
        <w:t>[3]</w:t>
      </w:r>
      <w:r>
        <w:t xml:space="preserve">. </w:t>
      </w:r>
      <w:r w:rsidR="00A30831" w:rsidRPr="002C1B16">
        <w:t xml:space="preserve">Turn the humidity chamber off </w:t>
      </w:r>
      <w:r w:rsidR="00A30831" w:rsidRPr="002C1B16">
        <w:rPr>
          <w:b/>
          <w:bCs/>
        </w:rPr>
        <w:t>[</w:t>
      </w:r>
      <w:r>
        <w:rPr>
          <w:b/>
          <w:bCs/>
        </w:rPr>
        <w:t>4</w:t>
      </w:r>
      <w:r w:rsidR="00A30831" w:rsidRPr="002C1B16">
        <w:rPr>
          <w:b/>
          <w:bCs/>
        </w:rPr>
        <w:t>]</w:t>
      </w:r>
      <w:r>
        <w:rPr>
          <w:b/>
          <w:bCs/>
        </w:rPr>
        <w:t xml:space="preserve">. </w:t>
      </w:r>
      <w:r w:rsidRPr="00A260CD">
        <w:t>D</w:t>
      </w:r>
      <w:r w:rsidRPr="002C1B16">
        <w:t xml:space="preserve">isassemble </w:t>
      </w:r>
      <w:r>
        <w:t xml:space="preserve">the measurement cells </w:t>
      </w:r>
      <w:r w:rsidRPr="002C1B16">
        <w:rPr>
          <w:b/>
          <w:bCs/>
        </w:rPr>
        <w:t>[</w:t>
      </w:r>
      <w:r w:rsidR="00E86BD9">
        <w:rPr>
          <w:b/>
          <w:bCs/>
        </w:rPr>
        <w:t>5</w:t>
      </w:r>
      <w:r w:rsidRPr="002C1B16">
        <w:rPr>
          <w:b/>
          <w:bCs/>
        </w:rPr>
        <w:t>]</w:t>
      </w:r>
      <w:r>
        <w:rPr>
          <w:b/>
          <w:bCs/>
        </w:rPr>
        <w:t>,</w:t>
      </w:r>
      <w:r>
        <w:t xml:space="preserve"> and c</w:t>
      </w:r>
      <w:r w:rsidRPr="002C1B16">
        <w:t xml:space="preserve">onfirm that the membrane remains mechanically intact with no visible wear </w:t>
      </w:r>
      <w:r>
        <w:t>or</w:t>
      </w:r>
      <w:r w:rsidRPr="002C1B16">
        <w:t xml:space="preserve"> tear</w:t>
      </w:r>
      <w:r>
        <w:t>,</w:t>
      </w:r>
      <w:r w:rsidRPr="002C1B16">
        <w:t xml:space="preserve"> after the proton conductivity measurement conditions </w:t>
      </w:r>
      <w:r w:rsidRPr="002C1B16">
        <w:rPr>
          <w:b/>
          <w:bCs/>
        </w:rPr>
        <w:t>[</w:t>
      </w:r>
      <w:r w:rsidR="00E86BD9">
        <w:rPr>
          <w:b/>
          <w:bCs/>
        </w:rPr>
        <w:t>6</w:t>
      </w:r>
      <w:r w:rsidRPr="002C1B16">
        <w:rPr>
          <w:b/>
          <w:bCs/>
        </w:rPr>
        <w:t>]</w:t>
      </w:r>
      <w:r w:rsidRPr="002C1B16">
        <w:t>.</w:t>
      </w:r>
      <w:r>
        <w:t xml:space="preserve"> </w:t>
      </w:r>
      <w:r w:rsidR="00A30831" w:rsidRPr="002C1B16">
        <w:t xml:space="preserve"> </w:t>
      </w:r>
      <w:r w:rsidR="0051145E">
        <w:t xml:space="preserve"> </w:t>
      </w:r>
      <w:r w:rsidR="0051145E" w:rsidRPr="0051145E">
        <w:rPr>
          <w:color w:val="000000" w:themeColor="text1"/>
          <w:highlight w:val="green"/>
        </w:rPr>
        <w:t xml:space="preserve">Notes: </w:t>
      </w:r>
      <w:r w:rsidR="0051145E" w:rsidRPr="0051145E">
        <w:rPr>
          <w:color w:val="000000" w:themeColor="text1"/>
          <w:highlight w:val="green"/>
          <w:lang w:val="en-US"/>
        </w:rPr>
        <w:t>VO has been updated for the added shot and revised to align with the moved shots</w:t>
      </w:r>
      <w:r w:rsidR="0051145E" w:rsidRPr="0051145E">
        <w:rPr>
          <w:color w:val="000000" w:themeColor="text1"/>
          <w:lang w:val="en-US"/>
        </w:rPr>
        <w:t>.</w:t>
      </w:r>
    </w:p>
    <w:p w14:paraId="723CFD07" w14:textId="31ADFC2B" w:rsidR="000F21EB" w:rsidRPr="0051145E" w:rsidRDefault="000F21EB" w:rsidP="000F21EB">
      <w:pPr>
        <w:pStyle w:val="Narration"/>
        <w:ind w:firstLine="0"/>
        <w:rPr>
          <w:color w:val="EE0000"/>
        </w:rPr>
      </w:pPr>
      <w:r w:rsidRPr="0051145E">
        <w:rPr>
          <w:color w:val="EE0000"/>
        </w:rPr>
        <w:t>Added Shot: Talent shows humidity chamber at 60 degrees Celsius and 95% RH</w:t>
      </w:r>
    </w:p>
    <w:p w14:paraId="2F8827FB" w14:textId="40DE5EBB" w:rsidR="00476682" w:rsidRDefault="00F31110" w:rsidP="00F31110">
      <w:pPr>
        <w:pStyle w:val="ShotDescription"/>
        <w:numPr>
          <w:ilvl w:val="2"/>
          <w:numId w:val="45"/>
        </w:numPr>
      </w:pPr>
      <w:r w:rsidRPr="002C1B16">
        <w:t>Shot of the humidity chamber cooling until the temperature is below 30 degrees Celsius.</w:t>
      </w:r>
      <w:r>
        <w:t xml:space="preserve"> </w:t>
      </w:r>
      <w:r w:rsidR="00476682" w:rsidRPr="00F31110">
        <w:rPr>
          <w:rFonts w:cstheme="minorHAnsi"/>
          <w:highlight w:val="green"/>
        </w:rPr>
        <w:t>Videographer’s Notes</w:t>
      </w:r>
      <w:r w:rsidR="00476682" w:rsidRPr="00476682">
        <w:rPr>
          <w:rFonts w:cstheme="minorHAnsi"/>
          <w:highlight w:val="green"/>
        </w:rPr>
        <w:t xml:space="preserve">: </w:t>
      </w:r>
      <w:r w:rsidR="00476682" w:rsidRPr="00476682">
        <w:rPr>
          <w:highlight w:val="green"/>
        </w:rPr>
        <w:t>2.9.1-2.9.3 are one shot, 2.9.2 extra shot close up taking sample out of chamber</w:t>
      </w:r>
      <w:r w:rsidR="00476682" w:rsidRPr="00476682">
        <w:t>.</w:t>
      </w:r>
    </w:p>
    <w:p w14:paraId="7893CE52" w14:textId="4DB800A9" w:rsidR="00F31110" w:rsidRDefault="00F31110" w:rsidP="00476682">
      <w:pPr>
        <w:pStyle w:val="ShotDescription"/>
        <w:ind w:left="1626" w:firstLine="0"/>
      </w:pPr>
      <w:r w:rsidRPr="00F31110">
        <w:rPr>
          <w:highlight w:val="green"/>
        </w:rPr>
        <w:t xml:space="preserve">Notes: 2.9.2 </w:t>
      </w:r>
      <w:r w:rsidR="00D31C2B">
        <w:rPr>
          <w:highlight w:val="green"/>
        </w:rPr>
        <w:t xml:space="preserve">and 2.9.3 </w:t>
      </w:r>
      <w:r w:rsidR="00C63BE8">
        <w:rPr>
          <w:highlight w:val="green"/>
        </w:rPr>
        <w:t>are</w:t>
      </w:r>
      <w:r w:rsidRPr="00F31110">
        <w:rPr>
          <w:highlight w:val="green"/>
        </w:rPr>
        <w:t xml:space="preserve"> moved before 2.9.1 as per </w:t>
      </w:r>
      <w:r w:rsidR="00C63BE8">
        <w:rPr>
          <w:highlight w:val="green"/>
        </w:rPr>
        <w:t xml:space="preserve">the </w:t>
      </w:r>
      <w:r w:rsidR="00D31C2B">
        <w:rPr>
          <w:highlight w:val="green"/>
        </w:rPr>
        <w:t xml:space="preserve">author’s </w:t>
      </w:r>
      <w:r w:rsidR="00C63BE8" w:rsidRPr="00C63BE8">
        <w:rPr>
          <w:highlight w:val="green"/>
        </w:rPr>
        <w:t>request</w:t>
      </w:r>
    </w:p>
    <w:p w14:paraId="0BF39534" w14:textId="448BFBC1" w:rsidR="00D31C2B" w:rsidRPr="002C1B16" w:rsidRDefault="00D31C2B" w:rsidP="00D31C2B">
      <w:pPr>
        <w:pStyle w:val="ShotDescription"/>
      </w:pPr>
      <w:r>
        <w:t xml:space="preserve">2.9.3 </w:t>
      </w:r>
      <w:r w:rsidRPr="002C1B16">
        <w:t>Talent removing the measurement cells from the humidity chamber.</w:t>
      </w:r>
    </w:p>
    <w:p w14:paraId="09DFC72D" w14:textId="016E7AFB" w:rsidR="00A30831" w:rsidRPr="00D31C2B" w:rsidRDefault="00A30831" w:rsidP="00A30831">
      <w:pPr>
        <w:pStyle w:val="ShotDescription"/>
        <w:numPr>
          <w:ilvl w:val="2"/>
          <w:numId w:val="3"/>
        </w:numPr>
      </w:pPr>
      <w:r w:rsidRPr="002C1B16">
        <w:t>Talent turning the humidity chamber off.</w:t>
      </w:r>
      <w:r w:rsidR="00F31110">
        <w:t xml:space="preserve"> </w:t>
      </w:r>
      <w:r w:rsidR="00F31110" w:rsidRPr="00F31110">
        <w:rPr>
          <w:rFonts w:cstheme="minorHAnsi"/>
          <w:highlight w:val="green"/>
        </w:rPr>
        <w:t>Videographer’s Notes: 2.9.1 and 2.9.2 are flipped. First remove samples from chamber, then turn the machine off</w:t>
      </w:r>
    </w:p>
    <w:p w14:paraId="3DD69CEC" w14:textId="6D4ED197" w:rsidR="00D31C2B" w:rsidRPr="00C63BE8" w:rsidRDefault="00D31C2B" w:rsidP="00A30831">
      <w:pPr>
        <w:pStyle w:val="ShotDescription"/>
        <w:numPr>
          <w:ilvl w:val="2"/>
          <w:numId w:val="3"/>
        </w:numPr>
        <w:rPr>
          <w:strike/>
        </w:rPr>
      </w:pPr>
      <w:r w:rsidRPr="00C63BE8">
        <w:rPr>
          <w:strike/>
        </w:rPr>
        <w:t xml:space="preserve">Shot of the humidity chamber cooling until the temperature is below 30 degrees Celsius. </w:t>
      </w:r>
    </w:p>
    <w:p w14:paraId="416795EE" w14:textId="3DA02B30" w:rsidR="00A30831" w:rsidRPr="00D31C2B" w:rsidRDefault="00A30831" w:rsidP="00C63BE8">
      <w:pPr>
        <w:pStyle w:val="ShotDescription"/>
        <w:numPr>
          <w:ilvl w:val="2"/>
          <w:numId w:val="3"/>
        </w:numPr>
        <w:rPr>
          <w:strike/>
        </w:rPr>
      </w:pPr>
      <w:r w:rsidRPr="00D31C2B">
        <w:rPr>
          <w:strike/>
        </w:rPr>
        <w:t>Talent removing the measurement cells from the humidity chamber.</w:t>
      </w:r>
      <w:r w:rsidR="0051145E">
        <w:rPr>
          <w:strike/>
        </w:rPr>
        <w:t xml:space="preserve"> </w:t>
      </w:r>
    </w:p>
    <w:p w14:paraId="2F20BB93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disassembling the measurement cells.</w:t>
      </w:r>
    </w:p>
    <w:p w14:paraId="15C8C8E7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inspecting the membrane for visible wear and tear.</w:t>
      </w:r>
    </w:p>
    <w:p w14:paraId="52CFF8DE" w14:textId="1C03A60A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Dry the membrane </w:t>
      </w:r>
      <w:r w:rsidRPr="002C1B16">
        <w:rPr>
          <w:b/>
          <w:bCs/>
        </w:rPr>
        <w:t>[1]</w:t>
      </w:r>
      <w:r w:rsidRPr="002C1B16">
        <w:t xml:space="preserve"> and store it in a dedicated plastic bag to verify structural and mechanical properties after the conductivity measurements </w:t>
      </w:r>
      <w:r w:rsidRPr="002C1B16">
        <w:rPr>
          <w:b/>
          <w:bCs/>
        </w:rPr>
        <w:t>[2]</w:t>
      </w:r>
      <w:r w:rsidRPr="002C1B16">
        <w:t>.</w:t>
      </w:r>
    </w:p>
    <w:p w14:paraId="0F8B4A46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drying the membrane.</w:t>
      </w:r>
    </w:p>
    <w:p w14:paraId="6DAD08F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storing the membrane in a dedicated plastic bag.</w:t>
      </w:r>
    </w:p>
    <w:p w14:paraId="223CD128" w14:textId="70B5C61B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Analyze the </w:t>
      </w:r>
      <w:r w:rsidR="009C1A25">
        <w:t>EIS</w:t>
      </w:r>
      <w:r w:rsidRPr="002C1B16">
        <w:t xml:space="preserve"> results by determining the membrane resistance from the Nyquist plot </w:t>
      </w:r>
      <w:r w:rsidRPr="002C1B16">
        <w:rPr>
          <w:b/>
          <w:bCs/>
        </w:rPr>
        <w:t>[1]</w:t>
      </w:r>
      <w:r w:rsidRPr="002C1B16">
        <w:t xml:space="preserve">. Read the resistance as the intersection between the high-frequency semicircle and the real axis </w:t>
      </w:r>
      <w:r w:rsidRPr="002C1B16">
        <w:rPr>
          <w:b/>
          <w:bCs/>
        </w:rPr>
        <w:t>[2]</w:t>
      </w:r>
      <w:r w:rsidRPr="002C1B16">
        <w:t>.</w:t>
      </w:r>
    </w:p>
    <w:p w14:paraId="1230A9A6" w14:textId="101E5D57" w:rsidR="00A30831" w:rsidRPr="00CA67FA" w:rsidRDefault="00A30831" w:rsidP="00A30831">
      <w:pPr>
        <w:pStyle w:val="ShotDescription"/>
        <w:numPr>
          <w:ilvl w:val="2"/>
          <w:numId w:val="3"/>
        </w:numPr>
        <w:rPr>
          <w:highlight w:val="green"/>
        </w:rPr>
      </w:pPr>
      <w:r w:rsidRPr="00220CF8">
        <w:t>SCREEN:</w:t>
      </w:r>
      <w:r w:rsidR="00706809" w:rsidRPr="00706809">
        <w:t>71248_Proton_Conductivity_Calculation_Pimenta</w:t>
      </w:r>
      <w:r w:rsidR="00304F64">
        <w:t>.mov</w:t>
      </w:r>
      <w:r w:rsidR="00706809">
        <w:t>:</w:t>
      </w:r>
      <w:r w:rsidR="00304F64">
        <w:t xml:space="preserve"> </w:t>
      </w:r>
      <w:r w:rsidR="003B250D">
        <w:t>01:47-01:55</w:t>
      </w:r>
      <w:r w:rsidR="00CA67FA">
        <w:t xml:space="preserve"> </w:t>
      </w:r>
      <w:r w:rsidR="00CA67FA" w:rsidRPr="00F31110">
        <w:rPr>
          <w:rFonts w:cstheme="minorHAnsi"/>
          <w:highlight w:val="green"/>
        </w:rPr>
        <w:t xml:space="preserve">Videographer’s Notes: </w:t>
      </w:r>
      <w:r w:rsidR="00CA67FA" w:rsidRPr="00CA67FA">
        <w:rPr>
          <w:highlight w:val="green"/>
        </w:rPr>
        <w:t>2.11.1 is a backup of the first half of all the screen shots at the end of the script. 2.11.1.1 is part two of the screen backup</w:t>
      </w:r>
    </w:p>
    <w:p w14:paraId="6FE90F08" w14:textId="05032A6E" w:rsidR="00A30831" w:rsidRPr="002C1B16" w:rsidRDefault="003B250D" w:rsidP="00A30831">
      <w:pPr>
        <w:pStyle w:val="ShotDescription"/>
        <w:numPr>
          <w:ilvl w:val="2"/>
          <w:numId w:val="3"/>
        </w:numPr>
      </w:pPr>
      <w:r w:rsidRPr="00220CF8">
        <w:t>SCREEN:</w:t>
      </w:r>
      <w:r>
        <w:t xml:space="preserve"> </w:t>
      </w:r>
      <w:r w:rsidRPr="00706809">
        <w:t>71248_Proton_Conductivity_Calculation_Pimenta</w:t>
      </w:r>
      <w:r w:rsidR="00304F64">
        <w:t>.mov</w:t>
      </w:r>
      <w:r>
        <w:t>: 02:49-03:10</w:t>
      </w:r>
    </w:p>
    <w:p w14:paraId="5AF29BEB" w14:textId="7D3699D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Alternatively, read the resistance from the Bode plot </w:t>
      </w:r>
      <w:r w:rsidRPr="002C1B16">
        <w:rPr>
          <w:b/>
          <w:bCs/>
        </w:rPr>
        <w:t>[1]</w:t>
      </w:r>
      <w:r w:rsidRPr="002C1B16">
        <w:t xml:space="preserve">. Identify the resistance as the ordinate at the slope rupture </w:t>
      </w:r>
      <w:r w:rsidRPr="002C1B16">
        <w:rPr>
          <w:b/>
          <w:bCs/>
        </w:rPr>
        <w:t>[2]</w:t>
      </w:r>
      <w:r w:rsidRPr="002C1B16">
        <w:t>.</w:t>
      </w:r>
    </w:p>
    <w:p w14:paraId="28546382" w14:textId="657F61C6" w:rsidR="00A30831" w:rsidRDefault="00A30831" w:rsidP="00A30831">
      <w:pPr>
        <w:pStyle w:val="ShotDescription"/>
        <w:numPr>
          <w:ilvl w:val="2"/>
          <w:numId w:val="3"/>
        </w:numPr>
      </w:pPr>
      <w:r w:rsidRPr="003A294C">
        <w:lastRenderedPageBreak/>
        <w:t>SCREEN:</w:t>
      </w:r>
      <w:r w:rsidRPr="002C1B16">
        <w:t xml:space="preserve"> </w:t>
      </w:r>
      <w:r w:rsidR="003A294C" w:rsidRPr="003A294C">
        <w:t>71248_Bode_Plot_Pimenta</w:t>
      </w:r>
      <w:r w:rsidR="00304F64">
        <w:t>.mov</w:t>
      </w:r>
      <w:r w:rsidR="003A294C">
        <w:t xml:space="preserve">: </w:t>
      </w:r>
      <w:r w:rsidR="003B250D">
        <w:t>00:3</w:t>
      </w:r>
      <w:r w:rsidR="00F01619">
        <w:t>9</w:t>
      </w:r>
      <w:r w:rsidR="003B250D">
        <w:t>-</w:t>
      </w:r>
      <w:r w:rsidR="00F01619">
        <w:t>00:54</w:t>
      </w:r>
    </w:p>
    <w:p w14:paraId="487A4399" w14:textId="62D6E263" w:rsidR="00A30831" w:rsidRPr="002C1B16" w:rsidRDefault="003A294C" w:rsidP="00A30831">
      <w:pPr>
        <w:pStyle w:val="ShotDescription"/>
        <w:numPr>
          <w:ilvl w:val="2"/>
          <w:numId w:val="3"/>
        </w:numPr>
      </w:pPr>
      <w:r w:rsidRPr="003A294C">
        <w:t>SCREEN:</w:t>
      </w:r>
      <w:r w:rsidRPr="002C1B16">
        <w:t xml:space="preserve"> </w:t>
      </w:r>
      <w:r w:rsidRPr="003A294C">
        <w:t>71248_Bode_Plot_Pimenta</w:t>
      </w:r>
      <w:r w:rsidR="00304F64">
        <w:t>.mov</w:t>
      </w:r>
      <w:r>
        <w:t xml:space="preserve">: </w:t>
      </w:r>
      <w:r w:rsidR="00F01619">
        <w:t>01:41-</w:t>
      </w:r>
      <w:r>
        <w:t>01:48</w:t>
      </w:r>
    </w:p>
    <w:p w14:paraId="15802877" w14:textId="6BF4B80D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Calculate the proton conductivity from the measured membrane resistance </w:t>
      </w:r>
      <w:r w:rsidRPr="002C1B16">
        <w:rPr>
          <w:b/>
          <w:bCs/>
        </w:rPr>
        <w:t>[1]</w:t>
      </w:r>
      <w:r w:rsidRPr="002C1B16">
        <w:t xml:space="preserve">. </w:t>
      </w:r>
    </w:p>
    <w:p w14:paraId="384F44FC" w14:textId="68B7DAA9" w:rsidR="00DC497A" w:rsidRPr="00B17A2F" w:rsidRDefault="00A30831" w:rsidP="00DC497A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B17A2F">
        <w:t>SCREEN</w:t>
      </w:r>
      <w:r w:rsidRPr="002C1B16">
        <w:t xml:space="preserve">: </w:t>
      </w:r>
      <w:r w:rsidR="00B17A2F" w:rsidRPr="00B17A2F">
        <w:t>71248_Proton_Conductivity_Calculation_Pimenta</w:t>
      </w:r>
      <w:r w:rsidR="00304F64">
        <w:t>.mov</w:t>
      </w:r>
      <w:r w:rsidR="00B17A2F">
        <w:t>: 06:52-07:02</w:t>
      </w:r>
      <w:r w:rsidRPr="002C1B16">
        <w:t>.</w:t>
      </w:r>
      <w:r w:rsidR="00DC497A">
        <w:t xml:space="preserve"> </w:t>
      </w:r>
      <w:r w:rsidR="00B17A2F" w:rsidRPr="00B17A2F">
        <w:rPr>
          <w:i/>
          <w:iCs/>
          <w:color w:val="0000FF"/>
        </w:rPr>
        <w:t>Video editor: Emphasize the formula</w:t>
      </w:r>
      <w:r w:rsidR="00DC497A" w:rsidRPr="00B17A2F">
        <w:rPr>
          <w:i/>
          <w:iCs/>
          <w:color w:val="0000FF"/>
        </w:rPr>
        <w:t xml:space="preserve"> </w:t>
      </w:r>
      <m:oMath>
        <m:r>
          <w:rPr>
            <w:rFonts w:ascii="Cambria Math" w:hAnsi="Cambria Math"/>
            <w:color w:val="0000FF"/>
          </w:rPr>
          <m:t xml:space="preserve">σ= </m:t>
        </m:r>
        <m:f>
          <m:fPr>
            <m:ctrlPr>
              <w:rPr>
                <w:rFonts w:ascii="Cambria Math" w:hAnsi="Cambria Math"/>
                <w:i/>
                <w:iCs/>
                <w:color w:val="0000FF"/>
              </w:rPr>
            </m:ctrlPr>
          </m:fPr>
          <m:num>
            <m:r>
              <w:rPr>
                <w:rFonts w:ascii="Cambria Math" w:hAnsi="Cambria Math"/>
                <w:color w:val="0000FF"/>
              </w:rPr>
              <m:t>L</m:t>
            </m:r>
          </m:num>
          <m:den>
            <m:r>
              <w:rPr>
                <w:rFonts w:ascii="Cambria Math" w:hAnsi="Cambria Math"/>
                <w:color w:val="0000FF"/>
              </w:rPr>
              <m:t>RA</m:t>
            </m:r>
          </m:den>
        </m:f>
        <m:r>
          <w:rPr>
            <w:rFonts w:ascii="Cambria Math" w:hAnsi="Cambria Math"/>
            <w:color w:val="0000FF"/>
          </w:rPr>
          <m:t xml:space="preserve">= </m:t>
        </m:r>
        <m:f>
          <m:fPr>
            <m:ctrlPr>
              <w:rPr>
                <w:rFonts w:ascii="Cambria Math" w:hAnsi="Cambria Math"/>
                <w:i/>
                <w:iCs/>
                <w:color w:val="0000FF"/>
              </w:rPr>
            </m:ctrlPr>
          </m:fPr>
          <m:num>
            <m:r>
              <w:rPr>
                <w:rFonts w:ascii="Cambria Math" w:hAnsi="Cambria Math"/>
                <w:color w:val="0000FF"/>
              </w:rPr>
              <m:t>L</m:t>
            </m:r>
          </m:num>
          <m:den>
            <m:r>
              <w:rPr>
                <w:rFonts w:ascii="Cambria Math" w:hAnsi="Cambria Math"/>
                <w:color w:val="0000FF"/>
              </w:rPr>
              <m:t>RWT</m:t>
            </m:r>
          </m:den>
        </m:f>
      </m:oMath>
    </w:p>
    <w:p w14:paraId="55DE342F" w14:textId="50C6FFEE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Generate </w:t>
      </w:r>
      <w:r w:rsidR="00DC497A">
        <w:t xml:space="preserve">plots of proton conductivity versus temperature </w:t>
      </w:r>
      <w:r w:rsidRPr="002C1B16">
        <w:t xml:space="preserve">using </w:t>
      </w:r>
      <w:r w:rsidR="00CD23C1">
        <w:t xml:space="preserve">the </w:t>
      </w:r>
      <w:r w:rsidRPr="002C1B16">
        <w:t xml:space="preserve">data analysis tool </w:t>
      </w:r>
      <w:r w:rsidRPr="002C1B16">
        <w:rPr>
          <w:b/>
          <w:bCs/>
        </w:rPr>
        <w:t>[1]</w:t>
      </w:r>
      <w:r w:rsidRPr="002C1B16">
        <w:t>.</w:t>
      </w:r>
    </w:p>
    <w:p w14:paraId="4884DE58" w14:textId="704C7868" w:rsidR="00A30831" w:rsidRPr="002C1B16" w:rsidRDefault="005D4768" w:rsidP="00A30831">
      <w:pPr>
        <w:pStyle w:val="ShotDescription"/>
        <w:numPr>
          <w:ilvl w:val="2"/>
          <w:numId w:val="3"/>
        </w:numPr>
      </w:pPr>
      <w:r w:rsidRPr="00B17A2F">
        <w:t>SCREEN</w:t>
      </w:r>
      <w:r w:rsidRPr="002C1B16">
        <w:t xml:space="preserve">: </w:t>
      </w:r>
      <w:r w:rsidRPr="00B17A2F">
        <w:t>71248_Proton_Conductivity_Calculation_Pimenta</w:t>
      </w:r>
      <w:r w:rsidR="00304F64">
        <w:t>.mov</w:t>
      </w:r>
      <w:r>
        <w:t>: 07:11-07:25</w:t>
      </w:r>
    </w:p>
    <w:p w14:paraId="2C52A5B2" w14:textId="3A3FF8B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Construct an Arrhenius plot </w:t>
      </w:r>
      <w:r w:rsidRPr="002C1B16">
        <w:rPr>
          <w:b/>
          <w:bCs/>
        </w:rPr>
        <w:t>[1</w:t>
      </w:r>
      <w:r w:rsidR="003237CE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 Extract the activation energy</w:t>
      </w:r>
      <w:r w:rsidR="00D83E40">
        <w:t xml:space="preserve"> </w:t>
      </w:r>
      <w:r w:rsidRPr="002C1B16">
        <w:t xml:space="preserve">from the linear fit </w:t>
      </w:r>
      <w:r w:rsidRPr="002C1B16">
        <w:rPr>
          <w:b/>
          <w:bCs/>
        </w:rPr>
        <w:t>[2</w:t>
      </w:r>
      <w:r w:rsidR="00D83E40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</w:t>
      </w:r>
    </w:p>
    <w:p w14:paraId="79AB5B54" w14:textId="40B42704" w:rsidR="00A30831" w:rsidRPr="003237CE" w:rsidRDefault="00A30831" w:rsidP="00A30831">
      <w:pPr>
        <w:pStyle w:val="ShotDescription"/>
        <w:numPr>
          <w:ilvl w:val="2"/>
          <w:numId w:val="3"/>
        </w:numPr>
        <w:rPr>
          <w:b/>
          <w:bCs/>
        </w:rPr>
      </w:pPr>
      <w:r w:rsidRPr="005B659F">
        <w:t>SCREEN:</w:t>
      </w:r>
      <w:r w:rsidRPr="002C1B16">
        <w:t xml:space="preserve"> </w:t>
      </w:r>
      <w:r w:rsidR="005B659F" w:rsidRPr="005B659F">
        <w:t>71248_Arrhenius_Plot_Pimenta</w:t>
      </w:r>
      <w:r w:rsidR="00304F64">
        <w:t>.mov</w:t>
      </w:r>
      <w:r w:rsidR="005B659F">
        <w:t xml:space="preserve">: 02:54-03:08. </w:t>
      </w:r>
      <w:r w:rsidR="003237CE" w:rsidRPr="003237CE">
        <w:rPr>
          <w:b/>
          <w:bCs/>
        </w:rPr>
        <w:t xml:space="preserve">TXT: </w:t>
      </w:r>
      <w:r w:rsidR="00D83E40" w:rsidRPr="003237CE">
        <w:rPr>
          <w:b/>
          <w:bCs/>
        </w:rPr>
        <w:t>In(σ) versus 1</w:t>
      </w:r>
      <w:r w:rsidR="00D31C2B">
        <w:rPr>
          <w:b/>
          <w:bCs/>
        </w:rPr>
        <w:t>000</w:t>
      </w:r>
      <w:r w:rsidR="00D83E40" w:rsidRPr="003237CE">
        <w:rPr>
          <w:b/>
          <w:bCs/>
        </w:rPr>
        <w:t xml:space="preserve">/T </w:t>
      </w:r>
    </w:p>
    <w:p w14:paraId="2031AA7B" w14:textId="5A499A65" w:rsidR="00D83E40" w:rsidRDefault="00A30831" w:rsidP="00A30831">
      <w:pPr>
        <w:pStyle w:val="ShotDescription"/>
        <w:numPr>
          <w:ilvl w:val="2"/>
          <w:numId w:val="3"/>
        </w:numPr>
      </w:pPr>
      <w:r w:rsidRPr="00B75096">
        <w:t xml:space="preserve">SCREEN: </w:t>
      </w:r>
      <w:r w:rsidR="00B75096" w:rsidRPr="00B75096">
        <w:t>71248_Arrhenius_Plot_Pimenta</w:t>
      </w:r>
      <w:r w:rsidR="00304F64">
        <w:t>.mov</w:t>
      </w:r>
      <w:r w:rsidR="00B75096">
        <w:t>: 06:</w:t>
      </w:r>
      <w:r w:rsidR="00AB40E9">
        <w:t>01</w:t>
      </w:r>
      <w:r w:rsidR="00B75096">
        <w:t>-</w:t>
      </w:r>
      <w:r w:rsidR="00AB40E9">
        <w:t>06:14</w:t>
      </w:r>
    </w:p>
    <w:p w14:paraId="3DDB922A" w14:textId="3607D753" w:rsidR="00A30831" w:rsidRPr="00D83E40" w:rsidRDefault="00D83E40" w:rsidP="00D83E40">
      <w:pPr>
        <w:pStyle w:val="ShotDescription"/>
        <w:ind w:firstLine="0"/>
        <w:rPr>
          <w:b/>
          <w:bCs/>
        </w:rPr>
      </w:pPr>
      <w:r w:rsidRPr="00D83E40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l</m:t>
        </m:r>
        <m:func>
          <m:funcPr>
            <m:ctrlPr>
              <w:rPr>
                <w:rFonts w:ascii="Cambria Math" w:hAnsi="Cambria Math"/>
                <w:b/>
                <w:bCs/>
                <w:i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σ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b/>
                <w:bCs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den>
        </m:f>
      </m:oMath>
    </w:p>
    <w:p w14:paraId="2B83176C" w14:textId="31074E59" w:rsidR="00A30831" w:rsidRDefault="00A30831" w:rsidP="00A30831">
      <w:pPr>
        <w:pStyle w:val="Narration"/>
        <w:numPr>
          <w:ilvl w:val="1"/>
          <w:numId w:val="3"/>
        </w:numPr>
      </w:pPr>
      <w:r w:rsidRPr="002C1B16">
        <w:t>Decide whether proton transport occurs by a vehicula</w:t>
      </w:r>
      <w:r w:rsidR="00CD23C1">
        <w:t>r</w:t>
      </w:r>
      <w:r w:rsidRPr="002C1B16">
        <w:t xml:space="preserve"> or by a hopping mechanism </w:t>
      </w:r>
      <w:r w:rsidRPr="002C1B16">
        <w:rPr>
          <w:b/>
          <w:bCs/>
        </w:rPr>
        <w:t>[</w:t>
      </w:r>
      <w:r w:rsidR="00CD23C1">
        <w:rPr>
          <w:b/>
          <w:bCs/>
        </w:rPr>
        <w:t>1</w:t>
      </w:r>
      <w:r w:rsidRPr="002C1B16">
        <w:rPr>
          <w:b/>
          <w:bCs/>
        </w:rPr>
        <w:t>]</w:t>
      </w:r>
      <w:r w:rsidRPr="002C1B16">
        <w:t>.</w:t>
      </w:r>
    </w:p>
    <w:p w14:paraId="5F264C9F" w14:textId="54B4FBA4" w:rsidR="00A30831" w:rsidRDefault="00A30831" w:rsidP="00A30831">
      <w:pPr>
        <w:pStyle w:val="ShotDescription"/>
        <w:numPr>
          <w:ilvl w:val="2"/>
          <w:numId w:val="3"/>
        </w:numPr>
      </w:pPr>
      <w:r w:rsidRPr="005349A6">
        <w:t>SCREEN:</w:t>
      </w:r>
      <w:r w:rsidRPr="002C1B16">
        <w:t xml:space="preserve"> </w:t>
      </w:r>
      <w:r w:rsidR="005349A6" w:rsidRPr="005349A6">
        <w:t>71248_Proton_Transport_Mechanism_Pimenta</w:t>
      </w:r>
      <w:r w:rsidR="00304F64">
        <w:t>.mov</w:t>
      </w:r>
      <w:r w:rsidR="005349A6">
        <w:t xml:space="preserve">: </w:t>
      </w:r>
      <w:r w:rsidR="00AB40E9">
        <w:t xml:space="preserve">00:40-00:44, </w:t>
      </w:r>
      <w:r w:rsidR="005349A6">
        <w:t>01:00-01:07</w:t>
      </w:r>
    </w:p>
    <w:p w14:paraId="09689C4F" w14:textId="045E89B7" w:rsidR="00495959" w:rsidRPr="00CD23C1" w:rsidRDefault="00495959" w:rsidP="00CD23C1">
      <w:pPr>
        <w:pStyle w:val="Narration"/>
        <w:numPr>
          <w:ilvl w:val="1"/>
          <w:numId w:val="3"/>
        </w:numPr>
      </w:pPr>
      <w:r w:rsidRPr="00CD23C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66D6F7" w14:textId="5B544847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Nyquist plots for the </w:t>
      </w:r>
      <w:r w:rsidR="00026545">
        <w:rPr>
          <w:rFonts w:cstheme="minorHAnsi"/>
        </w:rPr>
        <w:t>PVA</w:t>
      </w:r>
      <w:r w:rsidR="00026545" w:rsidRPr="00F20EBC">
        <w:rPr>
          <w:rFonts w:cstheme="minorHAnsi"/>
        </w:rPr>
        <w:t xml:space="preserve"> mixed-matrix membranes containing </w:t>
      </w:r>
      <w:r w:rsidR="00026545" w:rsidRPr="00363550">
        <w:t xml:space="preserve">MIP-207-sulfonic acid </w:t>
      </w:r>
      <w:r w:rsidRPr="00363550">
        <w:t>showed a reduction of the semicircle with increasing temperature</w:t>
      </w:r>
      <w:r w:rsidR="006D4C30">
        <w:t xml:space="preserve"> </w:t>
      </w:r>
      <w:r w:rsidR="006D4C30" w:rsidRPr="006D4C30">
        <w:rPr>
          <w:b/>
          <w:bCs/>
        </w:rPr>
        <w:t>[1]</w:t>
      </w:r>
      <w:r w:rsidRPr="00363550">
        <w:t xml:space="preserve">, indicating decreased bulk resistance </w:t>
      </w:r>
      <w:r w:rsidRPr="00561D92">
        <w:rPr>
          <w:b/>
          <w:bCs/>
        </w:rPr>
        <w:t>[</w:t>
      </w:r>
      <w:r w:rsidR="006D4C30">
        <w:rPr>
          <w:b/>
          <w:bCs/>
        </w:rPr>
        <w:t>2</w:t>
      </w:r>
      <w:r w:rsidRPr="00561D92">
        <w:rPr>
          <w:b/>
          <w:bCs/>
        </w:rPr>
        <w:t>]</w:t>
      </w:r>
      <w:r w:rsidRPr="00363550">
        <w:t xml:space="preserve">. </w:t>
      </w:r>
    </w:p>
    <w:p w14:paraId="6F51BC89" w14:textId="74FDD66D" w:rsidR="0004078F" w:rsidRDefault="0004078F" w:rsidP="000407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63550">
        <w:rPr>
          <w:lang w:val="en-IN"/>
        </w:rPr>
        <w:t xml:space="preserve">LAB MEDIA: Figure 6 A. </w:t>
      </w:r>
      <w:r w:rsidRPr="00105EB6">
        <w:rPr>
          <w:i/>
          <w:iCs/>
          <w:color w:val="0000FF"/>
          <w:lang w:val="en-IN"/>
        </w:rPr>
        <w:t xml:space="preserve">Video editor: Highlight </w:t>
      </w:r>
      <w:r w:rsidR="00561D92" w:rsidRPr="00105EB6">
        <w:rPr>
          <w:i/>
          <w:iCs/>
          <w:color w:val="0000FF"/>
          <w:lang w:val="en-IN"/>
        </w:rPr>
        <w:t>all the curves</w:t>
      </w:r>
      <w:r w:rsidRPr="00105EB6">
        <w:rPr>
          <w:i/>
          <w:iCs/>
          <w:color w:val="0000FF"/>
          <w:lang w:val="en-IN"/>
        </w:rPr>
        <w:t>.</w:t>
      </w:r>
    </w:p>
    <w:p w14:paraId="15118F37" w14:textId="43B20914" w:rsidR="006D4C30" w:rsidRPr="00105EB6" w:rsidRDefault="006D4C30" w:rsidP="000407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63550">
        <w:rPr>
          <w:lang w:val="en-IN"/>
        </w:rPr>
        <w:t xml:space="preserve">LAB MEDIA: Figure 6 A. </w:t>
      </w:r>
    </w:p>
    <w:p w14:paraId="2DBAC8CF" w14:textId="790209B3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Proton conductivity increased monotonically with temperature for both the pristine </w:t>
      </w:r>
      <w:r w:rsidR="00561D92">
        <w:t>PVA</w:t>
      </w:r>
      <w:r w:rsidRPr="00363550">
        <w:t xml:space="preserve"> membrane </w:t>
      </w:r>
      <w:r w:rsidRPr="00561D92">
        <w:rPr>
          <w:b/>
          <w:bCs/>
        </w:rPr>
        <w:t>[1]</w:t>
      </w:r>
      <w:r w:rsidRPr="00363550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71B67C8C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blue line labeled “PVA” from 30 degrees Celsius to 60 degrees Celsius.</w:t>
      </w:r>
    </w:p>
    <w:p w14:paraId="00D4EE6A" w14:textId="77777777" w:rsidR="0004078F" w:rsidRPr="00363550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red line labeled “PVA/MIP-207-SO3H” from 30 degrees Celsius to 60 degrees Celsius.</w:t>
      </w:r>
    </w:p>
    <w:p w14:paraId="03CB0D30" w14:textId="42E8D361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exhibited a proton conductivity of </w:t>
      </w:r>
      <w:r w:rsidR="00C74A7C" w:rsidRPr="00C74A7C">
        <w:rPr>
          <w:lang w:val="en-US"/>
        </w:rPr>
        <w:t xml:space="preserve">0.74 millisiemens per centimeter </w:t>
      </w:r>
      <w:r w:rsidR="00561D92" w:rsidRPr="00561D92">
        <w:rPr>
          <w:b/>
          <w:bCs/>
        </w:rPr>
        <w:t>[1]</w:t>
      </w:r>
      <w:r w:rsidRPr="00363550">
        <w:t xml:space="preserve">, compared with </w:t>
      </w:r>
      <w:r w:rsidR="00C74A7C" w:rsidRPr="00C74A7C">
        <w:rPr>
          <w:lang w:val="en-US"/>
        </w:rPr>
        <w:t xml:space="preserve">0.31 millisiemens per centimeter </w:t>
      </w:r>
      <w:r w:rsidRPr="00363550">
        <w:t xml:space="preserve">for pristine </w:t>
      </w:r>
      <w:r w:rsidR="00561D92">
        <w:t>PVA</w:t>
      </w:r>
      <w:r w:rsidR="00C74A7C">
        <w:t xml:space="preserve">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1FC59227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red square data point at 60 degrees Celsius on the “PVA/MIP-207-SO3H” line.</w:t>
      </w:r>
    </w:p>
    <w:p w14:paraId="7984AB7A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blue circular data point at 60 degrees Celsius on the “PVA” line.</w:t>
      </w:r>
    </w:p>
    <w:p w14:paraId="7BAE2B04" w14:textId="718E5C3B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Arrhenius plots showed linear fits for both the pristine </w:t>
      </w:r>
      <w:r>
        <w:t>PVA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membrane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63B54099" w14:textId="77777777" w:rsidR="00C74A7C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blue trendline labeled “PVA”.</w:t>
      </w:r>
    </w:p>
    <w:p w14:paraId="3B7C0912" w14:textId="77777777" w:rsidR="00C74A7C" w:rsidRPr="00A17ED1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red trendline labeled “PVA/MIP-207-SO3H”.</w:t>
      </w:r>
    </w:p>
    <w:p w14:paraId="2074C910" w14:textId="25348CFD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exhibited an activation energy of 0.65 electronvolts </w:t>
      </w:r>
      <w:r w:rsidRPr="00C74A7C">
        <w:rPr>
          <w:b/>
          <w:bCs/>
        </w:rPr>
        <w:t>[1]</w:t>
      </w:r>
      <w:r w:rsidRPr="00A17ED1">
        <w:t xml:space="preserve">, while pristine </w:t>
      </w:r>
      <w:r>
        <w:t>PVA</w:t>
      </w:r>
      <w:r w:rsidRPr="00A17ED1">
        <w:t xml:space="preserve"> exhibited an activation energy of 0.46 electronvolts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3B523644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“Ea = 0.65 eV” in the legend for “PVA/MIP-207-SO3H”.</w:t>
      </w:r>
    </w:p>
    <w:p w14:paraId="5BF8A52B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lastRenderedPageBreak/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“Ea = 0.46 eV” in the legend for “PVA”.</w:t>
      </w:r>
    </w:p>
    <w:p w14:paraId="6CE553FC" w14:textId="4CA849A6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These activation energy values indicated a predominantly vehicular proton transport mechanism </w:t>
      </w:r>
      <w:r w:rsidR="00105EB6">
        <w:t>for the composite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, while both vehicular and hopping mechanisms occurred in pristine </w:t>
      </w:r>
      <w:r>
        <w:t>PVA</w:t>
      </w:r>
      <w:r w:rsidRPr="00A17ED1">
        <w:t xml:space="preserve"> </w:t>
      </w:r>
      <w:r w:rsidRPr="00C74A7C">
        <w:rPr>
          <w:b/>
          <w:bCs/>
        </w:rPr>
        <w:t>[2]</w:t>
      </w:r>
      <w:r w:rsidRPr="00A17ED1">
        <w:t>.</w:t>
      </w:r>
    </w:p>
    <w:p w14:paraId="34D3E3EF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red data series and trendline labeled “PVA/MIP-207-SO3H”.</w:t>
      </w:r>
    </w:p>
    <w:p w14:paraId="3FDC0531" w14:textId="77777777" w:rsidR="00C74A7C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blue data series and trendline labeled “PVA”.</w:t>
      </w:r>
    </w:p>
    <w:p w14:paraId="7141D406" w14:textId="77777777" w:rsidR="00C23DB4" w:rsidRDefault="00C23DB4" w:rsidP="00C23DB4">
      <w:pPr>
        <w:pStyle w:val="ShotDescription"/>
        <w:rPr>
          <w:lang w:val="en-IN"/>
        </w:rPr>
      </w:pPr>
    </w:p>
    <w:p w14:paraId="5586C64F" w14:textId="77777777" w:rsidR="00C23DB4" w:rsidRDefault="00C23DB4" w:rsidP="00C23DB4">
      <w:pPr>
        <w:pStyle w:val="ShotDescription"/>
        <w:rPr>
          <w:lang w:val="en-IN"/>
        </w:rPr>
      </w:pPr>
    </w:p>
    <w:p w14:paraId="014C8260" w14:textId="36C8830B" w:rsidR="00C23DB4" w:rsidRPr="00C23DB4" w:rsidRDefault="00C23DB4" w:rsidP="00C23DB4">
      <w:pPr>
        <w:pStyle w:val="ShotDescription"/>
        <w:ind w:left="0" w:firstLine="0"/>
        <w:rPr>
          <w:b/>
          <w:bCs/>
          <w:lang w:val="en-IN"/>
        </w:rPr>
      </w:pPr>
      <w:r w:rsidRPr="00C23DB4">
        <w:rPr>
          <w:b/>
          <w:bCs/>
          <w:lang w:val="en-IN"/>
        </w:rPr>
        <w:t>Pronunciation guides:</w:t>
      </w:r>
    </w:p>
    <w:p w14:paraId="00BD64A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Polyvinyl alcohol</w:t>
      </w:r>
      <w:r w:rsidRPr="00C23DB4">
        <w:rPr>
          <w:lang w:val="en-IN"/>
        </w:rPr>
        <w:br/>
        <w:t xml:space="preserve">Pronunciation link: </w:t>
      </w:r>
      <w:hyperlink r:id="rId10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https://www.merriam-webster.com/dictionary/polyvinyl%20alcohol</w:t>
        </w:r>
      </w:hyperlink>
      <w:r w:rsidRPr="00C23DB4">
        <w:rPr>
          <w:lang w:val="en-IN"/>
        </w:rPr>
        <w:br/>
        <w:t>IPA: /ˌpɑːliˈvaɪnəl ˈælkəˌhɔːl/, /ˌpɑːliˈvaɪnəl ˈælkəˌhɑːl/</w:t>
      </w:r>
      <w:r w:rsidRPr="00C23DB4">
        <w:rPr>
          <w:lang w:val="en-IN"/>
        </w:rPr>
        <w:br/>
        <w:t xml:space="preserve">Phonetic Spelling: pah·lee·VY·nuhl AL·kuh·hawl </w:t>
      </w:r>
    </w:p>
    <w:p w14:paraId="7CCB6488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Membrane</w:t>
      </w:r>
      <w:r w:rsidRPr="00C23DB4">
        <w:rPr>
          <w:lang w:val="en-IN"/>
        </w:rPr>
        <w:br/>
        <w:t xml:space="preserve">Pronunciation link: </w:t>
      </w:r>
      <w:hyperlink r:id="rId11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https://www.merriam-webster.com/dictionary/membrane</w:t>
        </w:r>
      </w:hyperlink>
      <w:r w:rsidRPr="00C23DB4">
        <w:rPr>
          <w:lang w:val="en-IN"/>
        </w:rPr>
        <w:br/>
        <w:t>IPA: /ˈmɛmˌbreɪn/</w:t>
      </w:r>
      <w:r w:rsidRPr="00C23DB4">
        <w:rPr>
          <w:lang w:val="en-IN"/>
        </w:rPr>
        <w:br/>
        <w:t xml:space="preserve">Phonetic Spelling: MEM·brayn </w:t>
      </w:r>
    </w:p>
    <w:p w14:paraId="21DCBE01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Mixed-matrix</w:t>
      </w:r>
      <w:r w:rsidRPr="00C23DB4">
        <w:rPr>
          <w:lang w:val="en-IN"/>
        </w:rPr>
        <w:br/>
        <w:t>Pronunciation link: No confirmed link found</w:t>
      </w:r>
      <w:r w:rsidRPr="00C23DB4">
        <w:rPr>
          <w:lang w:val="en-IN"/>
        </w:rPr>
        <w:br/>
        <w:t>IPA: /ˌmɪkst ˈmeɪtrɪks/</w:t>
      </w:r>
      <w:r w:rsidRPr="00C23DB4">
        <w:rPr>
          <w:lang w:val="en-IN"/>
        </w:rPr>
        <w:br/>
        <w:t xml:space="preserve">Phonetic Spelling: mikst MAY·triks </w:t>
      </w:r>
    </w:p>
    <w:p w14:paraId="2A233012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Sulfonic</w:t>
      </w:r>
      <w:r w:rsidRPr="00C23DB4">
        <w:rPr>
          <w:lang w:val="en-IN"/>
        </w:rPr>
        <w:br/>
        <w:t xml:space="preserve">Pronunciation link: </w:t>
      </w:r>
      <w:hyperlink r:id="rId12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https://www.merriam-webster.com/dictionary/sulfonic</w:t>
        </w:r>
      </w:hyperlink>
      <w:r w:rsidRPr="00C23DB4">
        <w:rPr>
          <w:lang w:val="en-IN"/>
        </w:rPr>
        <w:br/>
        <w:t>IPA: /sʌlˈfɑːnɪk/</w:t>
      </w:r>
      <w:r w:rsidRPr="00C23DB4">
        <w:rPr>
          <w:lang w:val="en-IN"/>
        </w:rPr>
        <w:br/>
        <w:t xml:space="preserve">Phonetic Spelling: sul·FAH·nik </w:t>
      </w:r>
    </w:p>
    <w:p w14:paraId="22F7DB6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Micrometer</w:t>
      </w:r>
      <w:r w:rsidRPr="00C23DB4">
        <w:rPr>
          <w:lang w:val="en-IN"/>
        </w:rPr>
        <w:br/>
        <w:t xml:space="preserve">Pronunciation link: </w:t>
      </w:r>
      <w:hyperlink r:id="rId13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https://www.merriam-webster.com/dictionary/micrometer</w:t>
        </w:r>
      </w:hyperlink>
      <w:r w:rsidRPr="00C23DB4">
        <w:rPr>
          <w:lang w:val="en-IN"/>
        </w:rPr>
        <w:br/>
        <w:t>IPA: /maɪˈkrɑːmɪtər/</w:t>
      </w:r>
      <w:r w:rsidRPr="00C23DB4">
        <w:rPr>
          <w:lang w:val="en-IN"/>
        </w:rPr>
        <w:br/>
        <w:t xml:space="preserve">Phonetic Spelling: my·KRAH·muh·ter </w:t>
      </w:r>
    </w:p>
    <w:p w14:paraId="19A91FD1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Geometric</w:t>
      </w:r>
      <w:r w:rsidRPr="00C23DB4">
        <w:rPr>
          <w:lang w:val="en-IN"/>
        </w:rPr>
        <w:br/>
        <w:t xml:space="preserve">Pronunciation link: </w:t>
      </w:r>
      <w:hyperlink r:id="rId14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https://www.merriam-webster.com/dictionary/geometric</w:t>
        </w:r>
      </w:hyperlink>
      <w:r w:rsidRPr="00C23DB4">
        <w:rPr>
          <w:lang w:val="en-IN"/>
        </w:rPr>
        <w:br/>
        <w:t>IPA: /ˌdʒiːəˈmɛtrɪk/</w:t>
      </w:r>
      <w:r w:rsidRPr="00C23DB4">
        <w:rPr>
          <w:lang w:val="en-IN"/>
        </w:rPr>
        <w:br/>
        <w:t xml:space="preserve">Phonetic Spelling: jee·uh·MET·rik </w:t>
      </w:r>
    </w:p>
    <w:p w14:paraId="08365225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Electrodes</w:t>
      </w:r>
      <w:r w:rsidRPr="00C23DB4">
        <w:rPr>
          <w:lang w:val="en-IN"/>
        </w:rPr>
        <w:br/>
      </w:r>
      <w:r w:rsidRPr="00C23DB4">
        <w:rPr>
          <w:lang w:val="en-IN"/>
        </w:rPr>
        <w:lastRenderedPageBreak/>
        <w:t xml:space="preserve">Pronunciation link: </w:t>
      </w:r>
      <w:hyperlink r:id="rId15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https://www.merriam-webster.com/dictionary/electrode</w:t>
        </w:r>
      </w:hyperlink>
      <w:r w:rsidRPr="00C23DB4">
        <w:rPr>
          <w:lang w:val="en-IN"/>
        </w:rPr>
        <w:br/>
        <w:t>IPA: /ɪˈlɛkˌtroʊd/</w:t>
      </w:r>
      <w:r w:rsidRPr="00C23DB4">
        <w:rPr>
          <w:lang w:val="en-IN"/>
        </w:rPr>
        <w:br/>
        <w:t xml:space="preserve">Phonetic Spelling: ih·LEK·trohd </w:t>
      </w:r>
    </w:p>
    <w:p w14:paraId="26FA1848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Teflon</w:t>
      </w:r>
      <w:r w:rsidRPr="00C23DB4">
        <w:rPr>
          <w:lang w:val="en-IN"/>
        </w:rPr>
        <w:br/>
        <w:t xml:space="preserve">Pronunciation link: </w:t>
      </w:r>
      <w:hyperlink r:id="rId16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https://www.merriam-webster.com/dictionary/Teflon</w:t>
        </w:r>
      </w:hyperlink>
      <w:r w:rsidRPr="00C23DB4">
        <w:rPr>
          <w:lang w:val="en-IN"/>
        </w:rPr>
        <w:br/>
        <w:t>IPA: /ˈtɛfˌlɑːn/</w:t>
      </w:r>
      <w:r w:rsidRPr="00C23DB4">
        <w:rPr>
          <w:lang w:val="en-IN"/>
        </w:rPr>
        <w:br/>
        <w:t xml:space="preserve">Phonetic Spelling: TEF·lawn </w:t>
      </w:r>
    </w:p>
    <w:p w14:paraId="63823687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Interfacial</w:t>
      </w:r>
      <w:r w:rsidRPr="00C23DB4">
        <w:rPr>
          <w:lang w:val="en-IN"/>
        </w:rPr>
        <w:br/>
        <w:t xml:space="preserve">Pronunciation link: </w:t>
      </w:r>
      <w:hyperlink r:id="rId17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https://www.merriam-webster.com/dictionary/interfacial</w:t>
        </w:r>
      </w:hyperlink>
      <w:r w:rsidRPr="00C23DB4">
        <w:rPr>
          <w:lang w:val="en-IN"/>
        </w:rPr>
        <w:br/>
        <w:t>IPA: /ˌɪntərˈfeɪʃəl/</w:t>
      </w:r>
      <w:r w:rsidRPr="00C23DB4">
        <w:rPr>
          <w:lang w:val="en-IN"/>
        </w:rPr>
        <w:br/>
        <w:t xml:space="preserve">Phonetic Spelling: in·ter·FAY·shuhl </w:t>
      </w:r>
    </w:p>
    <w:p w14:paraId="1572D7F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Climatic</w:t>
      </w:r>
      <w:r w:rsidRPr="00C23DB4">
        <w:rPr>
          <w:lang w:val="en-IN"/>
        </w:rPr>
        <w:br/>
        <w:t xml:space="preserve">Pronunciation link: </w:t>
      </w:r>
      <w:hyperlink r:id="rId18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https://www.merriam-webster.com/dictionary/climatic</w:t>
        </w:r>
      </w:hyperlink>
      <w:r w:rsidRPr="00C23DB4">
        <w:rPr>
          <w:lang w:val="en-IN"/>
        </w:rPr>
        <w:br/>
        <w:t>IPA: /klaɪˈmætɪk/</w:t>
      </w:r>
      <w:r w:rsidRPr="00C23DB4">
        <w:rPr>
          <w:lang w:val="en-IN"/>
        </w:rPr>
        <w:br/>
        <w:t xml:space="preserve">Phonetic Spelling: kly·MAT·ik </w:t>
      </w:r>
    </w:p>
    <w:p w14:paraId="71D439C1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Humidity</w:t>
      </w:r>
      <w:r w:rsidRPr="00C23DB4">
        <w:rPr>
          <w:lang w:val="en-IN"/>
        </w:rPr>
        <w:br/>
        <w:t xml:space="preserve">Pronunciation link: </w:t>
      </w:r>
      <w:hyperlink r:id="rId19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https://www.merriam-webster.com/dictionary/humidity</w:t>
        </w:r>
      </w:hyperlink>
      <w:r w:rsidRPr="00C23DB4">
        <w:rPr>
          <w:lang w:val="en-IN"/>
        </w:rPr>
        <w:br/>
        <w:t>IPA: /hjuːˈmɪdəti/</w:t>
      </w:r>
      <w:r w:rsidRPr="00C23DB4">
        <w:rPr>
          <w:lang w:val="en-IN"/>
        </w:rPr>
        <w:br/>
        <w:t xml:space="preserve">Phonetic Spelling: hyoo·MID·uh·tee </w:t>
      </w:r>
    </w:p>
    <w:p w14:paraId="75B89A32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Potentiostat</w:t>
      </w:r>
      <w:r w:rsidRPr="00C23DB4">
        <w:rPr>
          <w:lang w:val="en-IN"/>
        </w:rPr>
        <w:br/>
        <w:t>Pronunciation link: https://www.merriam-webster.com/dictionary/potentiostat</w:t>
      </w:r>
      <w:r w:rsidRPr="00C23DB4">
        <w:rPr>
          <w:lang w:val="en-IN"/>
        </w:rPr>
        <w:br/>
        <w:t>IPA: /pəˌtɛnʃioʊˈstæt/</w:t>
      </w:r>
      <w:r w:rsidRPr="00C23DB4">
        <w:rPr>
          <w:lang w:val="en-IN"/>
        </w:rPr>
        <w:br/>
        <w:t xml:space="preserve">Phonetic Spelling: puh·TEN·shee·oh·stat </w:t>
      </w:r>
    </w:p>
    <w:p w14:paraId="46005E62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Frequency</w:t>
      </w:r>
      <w:r w:rsidRPr="00C23DB4">
        <w:rPr>
          <w:lang w:val="en-IN"/>
        </w:rPr>
        <w:br/>
        <w:t xml:space="preserve">Pronunciation link: </w:t>
      </w:r>
      <w:hyperlink r:id="rId20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https://www.merriam-webster.com/dictionary/frequency</w:t>
        </w:r>
      </w:hyperlink>
      <w:r w:rsidRPr="00C23DB4">
        <w:rPr>
          <w:lang w:val="en-IN"/>
        </w:rPr>
        <w:br/>
        <w:t>IPA: /ˈfriːkwənsi/</w:t>
      </w:r>
      <w:r w:rsidRPr="00C23DB4">
        <w:rPr>
          <w:lang w:val="en-IN"/>
        </w:rPr>
        <w:br/>
        <w:t xml:space="preserve">Phonetic Spelling: FREE·kwuhn·see </w:t>
      </w:r>
    </w:p>
    <w:p w14:paraId="1731B6F0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Electrochemical</w:t>
      </w:r>
      <w:r w:rsidRPr="00C23DB4">
        <w:rPr>
          <w:lang w:val="en-IN"/>
        </w:rPr>
        <w:br/>
        <w:t xml:space="preserve">Pronunciation link: </w:t>
      </w:r>
      <w:hyperlink r:id="rId21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https://www.merriam-webster.com/dictionary/electrochemical</w:t>
        </w:r>
      </w:hyperlink>
      <w:r w:rsidRPr="00C23DB4">
        <w:rPr>
          <w:lang w:val="en-IN"/>
        </w:rPr>
        <w:br/>
        <w:t>IPA: /ɪˌlɛktroʊˈkɛmɪkəl/</w:t>
      </w:r>
      <w:r w:rsidRPr="00C23DB4">
        <w:rPr>
          <w:lang w:val="en-IN"/>
        </w:rPr>
        <w:br/>
        <w:t xml:space="preserve">Phonetic Spelling: ih·LEK·troh·KEM·uh·kuhl </w:t>
      </w:r>
    </w:p>
    <w:p w14:paraId="6943C6CA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Impedance</w:t>
      </w:r>
      <w:r w:rsidRPr="00C23DB4">
        <w:rPr>
          <w:lang w:val="en-IN"/>
        </w:rPr>
        <w:br/>
        <w:t xml:space="preserve">Pronunciation link: </w:t>
      </w:r>
      <w:hyperlink r:id="rId22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https://www.merriam-webster.com/dictionary/impedance</w:t>
        </w:r>
      </w:hyperlink>
      <w:r w:rsidRPr="00C23DB4">
        <w:rPr>
          <w:lang w:val="en-IN"/>
        </w:rPr>
        <w:br/>
        <w:t>IPA: /ɪmˈpiːdəns/</w:t>
      </w:r>
      <w:r w:rsidRPr="00C23DB4">
        <w:rPr>
          <w:lang w:val="en-IN"/>
        </w:rPr>
        <w:br/>
        <w:t xml:space="preserve">Phonetic Spelling: im·PEE·duhns </w:t>
      </w:r>
    </w:p>
    <w:p w14:paraId="682E16A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Spectroscopy</w:t>
      </w:r>
      <w:r w:rsidRPr="00C23DB4">
        <w:rPr>
          <w:lang w:val="en-IN"/>
        </w:rPr>
        <w:br/>
        <w:t xml:space="preserve">Pronunciation link: </w:t>
      </w:r>
      <w:hyperlink r:id="rId23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https://www.merriam-webster.com/dictionary/spectroscopy</w:t>
        </w:r>
      </w:hyperlink>
      <w:r w:rsidRPr="00C23DB4">
        <w:rPr>
          <w:lang w:val="en-IN"/>
        </w:rPr>
        <w:br/>
        <w:t>IPA: /spɛkˈtrɑːskəpi/</w:t>
      </w:r>
      <w:r w:rsidRPr="00C23DB4">
        <w:rPr>
          <w:lang w:val="en-IN"/>
        </w:rPr>
        <w:br/>
        <w:t xml:space="preserve">Phonetic Spelling: spek·TRAH·skuh·pee </w:t>
      </w:r>
    </w:p>
    <w:p w14:paraId="4B284515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lastRenderedPageBreak/>
        <w:t>Perturbation</w:t>
      </w:r>
      <w:r w:rsidRPr="00C23DB4">
        <w:rPr>
          <w:lang w:val="en-IN"/>
        </w:rPr>
        <w:br/>
        <w:t xml:space="preserve">Pronunciation link: </w:t>
      </w:r>
      <w:hyperlink r:id="rId24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https://www.merriam-webster.com/dictionary/perturbation</w:t>
        </w:r>
      </w:hyperlink>
      <w:r w:rsidRPr="00C23DB4">
        <w:rPr>
          <w:lang w:val="en-IN"/>
        </w:rPr>
        <w:br/>
        <w:t>IPA: /ˌpɝːtɚˈbeɪʃən/</w:t>
      </w:r>
      <w:r w:rsidRPr="00C23DB4">
        <w:rPr>
          <w:lang w:val="en-IN"/>
        </w:rPr>
        <w:br/>
        <w:t xml:space="preserve">Phonetic Spelling: per·ter·BAY·shuhn </w:t>
      </w:r>
    </w:p>
    <w:p w14:paraId="62EF21D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Alternating</w:t>
      </w:r>
      <w:r w:rsidRPr="00C23DB4">
        <w:rPr>
          <w:lang w:val="en-IN"/>
        </w:rPr>
        <w:br/>
        <w:t xml:space="preserve">Pronunciation link: </w:t>
      </w:r>
      <w:hyperlink r:id="rId25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https://www.merriam-webster.com/dictionary/alternating</w:t>
        </w:r>
      </w:hyperlink>
      <w:r w:rsidRPr="00C23DB4">
        <w:rPr>
          <w:lang w:val="en-IN"/>
        </w:rPr>
        <w:br/>
        <w:t>IPA: /ˈɔːltərˌneɪtɪŋ/</w:t>
      </w:r>
      <w:r w:rsidRPr="00C23DB4">
        <w:rPr>
          <w:lang w:val="en-IN"/>
        </w:rPr>
        <w:br/>
        <w:t xml:space="preserve">Phonetic Spelling: AWL·ter·nay·ting </w:t>
      </w:r>
    </w:p>
    <w:p w14:paraId="0AF27F44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Equilibrate</w:t>
      </w:r>
      <w:r w:rsidRPr="00C23DB4">
        <w:rPr>
          <w:lang w:val="en-IN"/>
        </w:rPr>
        <w:br/>
        <w:t xml:space="preserve">Pronunciation link: </w:t>
      </w:r>
      <w:hyperlink r:id="rId26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https://www.merriam-webster.com/dictionary/equilibrate</w:t>
        </w:r>
      </w:hyperlink>
      <w:r w:rsidRPr="00C23DB4">
        <w:rPr>
          <w:lang w:val="en-IN"/>
        </w:rPr>
        <w:br/>
        <w:t>IPA: /ˌiːkwəˈlaɪˌbreɪt/</w:t>
      </w:r>
      <w:r w:rsidRPr="00C23DB4">
        <w:rPr>
          <w:lang w:val="en-IN"/>
        </w:rPr>
        <w:br/>
        <w:t xml:space="preserve">Phonetic Spelling: ee·kwuh·LY·brayt </w:t>
      </w:r>
    </w:p>
    <w:p w14:paraId="140909BB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Nyquist</w:t>
      </w:r>
      <w:r w:rsidRPr="00C23DB4">
        <w:rPr>
          <w:lang w:val="en-IN"/>
        </w:rPr>
        <w:br/>
        <w:t>Pronunciation link: https://www.merriam-webster.com/dictionary/Nyquist</w:t>
      </w:r>
      <w:r w:rsidRPr="00C23DB4">
        <w:rPr>
          <w:lang w:val="en-IN"/>
        </w:rPr>
        <w:br/>
        <w:t>IPA: /ˈnaɪkwɪst/</w:t>
      </w:r>
      <w:r w:rsidRPr="00C23DB4">
        <w:rPr>
          <w:lang w:val="en-IN"/>
        </w:rPr>
        <w:br/>
        <w:t xml:space="preserve">Phonetic Spelling: NYE·kwist </w:t>
      </w:r>
    </w:p>
    <w:p w14:paraId="39C6FCFD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Semicircle</w:t>
      </w:r>
      <w:r w:rsidRPr="00C23DB4">
        <w:rPr>
          <w:lang w:val="en-IN"/>
        </w:rPr>
        <w:br/>
        <w:t xml:space="preserve">Pronunciation link: </w:t>
      </w:r>
      <w:hyperlink r:id="rId27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https://www.merriam-webster.com/dictionary/semicircle</w:t>
        </w:r>
      </w:hyperlink>
      <w:r w:rsidRPr="00C23DB4">
        <w:rPr>
          <w:lang w:val="en-IN"/>
        </w:rPr>
        <w:br/>
        <w:t>IPA: /ˈsɛmiˌsɝːkəl/, /ˈsɛmaɪˌsɝːkəl/</w:t>
      </w:r>
      <w:r w:rsidRPr="00C23DB4">
        <w:rPr>
          <w:lang w:val="en-IN"/>
        </w:rPr>
        <w:br/>
        <w:t xml:space="preserve">Phonetic Spelling: SEM·ee·sur·kuhl; SEM·eye·sur·kuhl </w:t>
      </w:r>
    </w:p>
    <w:p w14:paraId="21E43647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Ordinate</w:t>
      </w:r>
      <w:r w:rsidRPr="00C23DB4">
        <w:rPr>
          <w:lang w:val="en-IN"/>
        </w:rPr>
        <w:br/>
        <w:t xml:space="preserve">Pronunciation link: </w:t>
      </w:r>
      <w:hyperlink r:id="rId28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https://www.merriam-webster.com/dictionary/ordinate</w:t>
        </w:r>
      </w:hyperlink>
      <w:r w:rsidRPr="00C23DB4">
        <w:rPr>
          <w:lang w:val="en-IN"/>
        </w:rPr>
        <w:br/>
        <w:t>IPA: /ˈɔːrdənət/</w:t>
      </w:r>
      <w:r w:rsidRPr="00C23DB4">
        <w:rPr>
          <w:lang w:val="en-IN"/>
        </w:rPr>
        <w:br/>
        <w:t xml:space="preserve">Phonetic Spelling: OR·duh·nuht </w:t>
      </w:r>
    </w:p>
    <w:p w14:paraId="4B02F664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Arrhenius</w:t>
      </w:r>
      <w:r w:rsidRPr="00C23DB4">
        <w:rPr>
          <w:lang w:val="en-IN"/>
        </w:rPr>
        <w:br/>
        <w:t xml:space="preserve">Pronunciation link: </w:t>
      </w:r>
      <w:hyperlink r:id="rId29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https://www.merriam-webster.com/dictionary/Arrhenius</w:t>
        </w:r>
      </w:hyperlink>
      <w:r w:rsidRPr="00C23DB4">
        <w:rPr>
          <w:lang w:val="en-IN"/>
        </w:rPr>
        <w:br/>
        <w:t>IPA: /əˈriːniəs/</w:t>
      </w:r>
      <w:r w:rsidRPr="00C23DB4">
        <w:rPr>
          <w:lang w:val="en-IN"/>
        </w:rPr>
        <w:br/>
        <w:t xml:space="preserve">Phonetic Spelling: uh·REE·nee·uhs </w:t>
      </w:r>
    </w:p>
    <w:p w14:paraId="4BB347CC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Activation</w:t>
      </w:r>
      <w:r w:rsidRPr="00C23DB4">
        <w:rPr>
          <w:lang w:val="en-IN"/>
        </w:rPr>
        <w:br/>
        <w:t xml:space="preserve">Pronunciation link: </w:t>
      </w:r>
      <w:hyperlink r:id="rId30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https://www.merriam-webster.com/dictionary/activation</w:t>
        </w:r>
      </w:hyperlink>
      <w:r w:rsidRPr="00C23DB4">
        <w:rPr>
          <w:lang w:val="en-IN"/>
        </w:rPr>
        <w:br/>
        <w:t>IPA: /ˌæktəˈveɪʃən/</w:t>
      </w:r>
      <w:r w:rsidRPr="00C23DB4">
        <w:rPr>
          <w:lang w:val="en-IN"/>
        </w:rPr>
        <w:br/>
        <w:t xml:space="preserve">Phonetic Spelling: ak·tuh·VAY·shuhn </w:t>
      </w:r>
    </w:p>
    <w:p w14:paraId="37D64569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Vehicular</w:t>
      </w:r>
      <w:r w:rsidRPr="00C23DB4">
        <w:rPr>
          <w:lang w:val="en-IN"/>
        </w:rPr>
        <w:br/>
        <w:t xml:space="preserve">Pronunciation link: </w:t>
      </w:r>
      <w:hyperlink r:id="rId31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https://www.merriam-webster.com/dictionary/vehicular</w:t>
        </w:r>
      </w:hyperlink>
      <w:r w:rsidRPr="00C23DB4">
        <w:rPr>
          <w:lang w:val="en-IN"/>
        </w:rPr>
        <w:br/>
        <w:t>IPA: /viˈhɪkjələr/</w:t>
      </w:r>
      <w:r w:rsidRPr="00C23DB4">
        <w:rPr>
          <w:lang w:val="en-IN"/>
        </w:rPr>
        <w:br/>
        <w:t xml:space="preserve">Phonetic Spelling: vee·HIK·yuh·ler </w:t>
      </w:r>
    </w:p>
    <w:p w14:paraId="3231A0FE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Proton</w:t>
      </w:r>
      <w:r w:rsidRPr="00C23DB4">
        <w:rPr>
          <w:lang w:val="en-IN"/>
        </w:rPr>
        <w:br/>
        <w:t xml:space="preserve">Pronunciation link: </w:t>
      </w:r>
      <w:hyperlink r:id="rId32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https://www.merriam-webster.com/dictionary/proton</w:t>
        </w:r>
      </w:hyperlink>
      <w:r w:rsidRPr="00C23DB4">
        <w:rPr>
          <w:lang w:val="en-IN"/>
        </w:rPr>
        <w:br/>
        <w:t>IPA: /ˈproʊˌtɑːn/</w:t>
      </w:r>
      <w:r w:rsidRPr="00C23DB4">
        <w:rPr>
          <w:lang w:val="en-IN"/>
        </w:rPr>
        <w:br/>
      </w:r>
      <w:r w:rsidRPr="00C23DB4">
        <w:rPr>
          <w:lang w:val="en-IN"/>
        </w:rPr>
        <w:lastRenderedPageBreak/>
        <w:t xml:space="preserve">Phonetic Spelling: PROH·tahn </w:t>
      </w:r>
    </w:p>
    <w:p w14:paraId="34F9ED91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Monotonically</w:t>
      </w:r>
      <w:r w:rsidRPr="00C23DB4">
        <w:rPr>
          <w:lang w:val="en-IN"/>
        </w:rPr>
        <w:br/>
        <w:t xml:space="preserve">Pronunciation link: </w:t>
      </w:r>
      <w:hyperlink r:id="rId33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https://www.merriam-webster.com/dictionary/monotonically</w:t>
        </w:r>
      </w:hyperlink>
      <w:r w:rsidRPr="00C23DB4">
        <w:rPr>
          <w:lang w:val="en-IN"/>
        </w:rPr>
        <w:br/>
        <w:t>IPA: /məˌnɑːtəˈnɪkli/</w:t>
      </w:r>
      <w:r w:rsidRPr="00C23DB4">
        <w:rPr>
          <w:lang w:val="en-IN"/>
        </w:rPr>
        <w:br/>
        <w:t xml:space="preserve">Phonetic Spelling: muh·nah·tuh·NIK·lee </w:t>
      </w:r>
    </w:p>
    <w:p w14:paraId="731B9D7A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Millisiemens</w:t>
      </w:r>
      <w:r w:rsidRPr="00C23DB4">
        <w:rPr>
          <w:lang w:val="en-IN"/>
        </w:rPr>
        <w:br/>
        <w:t>Pronunciation link: No confirmed link found</w:t>
      </w:r>
      <w:r w:rsidRPr="00C23DB4">
        <w:rPr>
          <w:lang w:val="en-IN"/>
        </w:rPr>
        <w:br/>
        <w:t>IPA: /ˌmɪliˈsiːmənz/</w:t>
      </w:r>
      <w:r w:rsidRPr="00C23DB4">
        <w:rPr>
          <w:lang w:val="en-IN"/>
        </w:rPr>
        <w:br/>
        <w:t xml:space="preserve">Phonetic Spelling: MIL·ee·SEE·muhnz </w:t>
      </w:r>
    </w:p>
    <w:p w14:paraId="05754E4E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Electronvolts</w:t>
      </w:r>
      <w:r w:rsidRPr="00C23DB4">
        <w:rPr>
          <w:lang w:val="en-IN"/>
        </w:rPr>
        <w:br/>
        <w:t>Pronunciation link: https://www.merriam-webster.com/dictionary/electronvolt</w:t>
      </w:r>
      <w:r w:rsidRPr="00C23DB4">
        <w:rPr>
          <w:lang w:val="en-IN"/>
        </w:rPr>
        <w:br/>
        <w:t>IPA: /ɪˈlɛkˌtrɑːnˌvoʊlt/</w:t>
      </w:r>
      <w:r w:rsidRPr="00C23DB4">
        <w:rPr>
          <w:lang w:val="en-IN"/>
        </w:rPr>
        <w:br/>
        <w:t xml:space="preserve">Phonetic Spelling: ih·LEK·tron·vohlt </w:t>
      </w:r>
    </w:p>
    <w:p w14:paraId="0049B8EB" w14:textId="77777777" w:rsidR="00C23DB4" w:rsidRPr="00C23DB4" w:rsidRDefault="00C23DB4" w:rsidP="00C23DB4">
      <w:pPr>
        <w:pStyle w:val="ShotDescription"/>
        <w:numPr>
          <w:ilvl w:val="0"/>
          <w:numId w:val="46"/>
        </w:numPr>
        <w:rPr>
          <w:lang w:val="en-IN"/>
        </w:rPr>
      </w:pPr>
      <w:r w:rsidRPr="00C23DB4">
        <w:rPr>
          <w:lang w:val="en-IN"/>
        </w:rPr>
        <w:t>Composite</w:t>
      </w:r>
      <w:r w:rsidRPr="00C23DB4">
        <w:rPr>
          <w:lang w:val="en-IN"/>
        </w:rPr>
        <w:br/>
        <w:t xml:space="preserve">Pronunciation link: </w:t>
      </w:r>
      <w:hyperlink r:id="rId34" w:tgtFrame="_new" w:history="1">
        <w:r w:rsidRPr="00C23DB4">
          <w:rPr>
            <w:rStyle w:val="Hyperlink"/>
            <w:color w:val="000000" w:themeColor="text1"/>
            <w:lang w:val="en-IN"/>
          </w:rPr>
          <w:t>https://www.merriam-webster.com/dictionary/composite</w:t>
        </w:r>
      </w:hyperlink>
      <w:r w:rsidRPr="00C23DB4">
        <w:rPr>
          <w:lang w:val="en-IN"/>
        </w:rPr>
        <w:br/>
        <w:t>IPA: /kəmˈpɑːzət/, /ˈkɑːmpəzɪt/</w:t>
      </w:r>
      <w:r w:rsidRPr="00C23DB4">
        <w:rPr>
          <w:lang w:val="en-IN"/>
        </w:rPr>
        <w:br/>
        <w:t xml:space="preserve">Phonetic Spelling: kuhm·PAHZ·uht; KOM·puh·zit </w:t>
      </w:r>
    </w:p>
    <w:p w14:paraId="5BAB0CDE" w14:textId="77777777" w:rsidR="00C23DB4" w:rsidRPr="00C23DB4" w:rsidRDefault="00C23DB4" w:rsidP="00C23DB4">
      <w:pPr>
        <w:pStyle w:val="ShotDescription"/>
        <w:rPr>
          <w:color w:val="0000FF"/>
          <w:lang w:val="en-IN"/>
        </w:rPr>
      </w:pPr>
    </w:p>
    <w:sectPr w:rsidR="00C23DB4" w:rsidRPr="00C23DB4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A0EE" w14:textId="77777777" w:rsidR="00E91F82" w:rsidRDefault="00E91F82">
      <w:r>
        <w:separator/>
      </w:r>
    </w:p>
    <w:p w14:paraId="14E1D262" w14:textId="77777777" w:rsidR="00E91F82" w:rsidRDefault="00E91F82"/>
  </w:endnote>
  <w:endnote w:type="continuationSeparator" w:id="0">
    <w:p w14:paraId="52EC88D4" w14:textId="77777777" w:rsidR="00E91F82" w:rsidRDefault="00E91F82">
      <w:r>
        <w:continuationSeparator/>
      </w:r>
    </w:p>
    <w:p w14:paraId="574A1996" w14:textId="77777777" w:rsidR="00E91F82" w:rsidRDefault="00E91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1F79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4F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D4C30">
      <w:rPr>
        <w:rFonts w:cstheme="minorHAnsi"/>
      </w:rPr>
      <w:t xml:space="preserve">                                June 23, 2026 </w:t>
    </w:r>
    <w:r w:rsidR="006D4C3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21228F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21228F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727FB" w14:textId="77777777" w:rsidR="00E91F82" w:rsidRDefault="00E91F82">
      <w:r>
        <w:separator/>
      </w:r>
    </w:p>
    <w:p w14:paraId="07A58913" w14:textId="77777777" w:rsidR="00E91F82" w:rsidRDefault="00E91F82"/>
  </w:footnote>
  <w:footnote w:type="continuationSeparator" w:id="0">
    <w:p w14:paraId="2E617F7F" w14:textId="77777777" w:rsidR="00E91F82" w:rsidRDefault="00E91F82">
      <w:r>
        <w:continuationSeparator/>
      </w:r>
    </w:p>
    <w:p w14:paraId="6D64FE61" w14:textId="77777777" w:rsidR="00E91F82" w:rsidRDefault="00E91F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20EE6C" w:rsidR="00336C61" w:rsidRPr="006D3AC7" w:rsidRDefault="00336C61" w:rsidP="008319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FR" w:eastAsia="fr-F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198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C270E4"/>
    <w:multiLevelType w:val="multilevel"/>
    <w:tmpl w:val="5884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B2E4F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177C12"/>
    <w:multiLevelType w:val="multilevel"/>
    <w:tmpl w:val="FDFA0B9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92918">
    <w:abstractNumId w:val="34"/>
  </w:num>
  <w:num w:numId="2" w16cid:durableId="1440755854">
    <w:abstractNumId w:val="36"/>
  </w:num>
  <w:num w:numId="3" w16cid:durableId="496117383">
    <w:abstractNumId w:val="35"/>
  </w:num>
  <w:num w:numId="4" w16cid:durableId="2054881602">
    <w:abstractNumId w:val="28"/>
  </w:num>
  <w:num w:numId="5" w16cid:durableId="403990952">
    <w:abstractNumId w:val="14"/>
  </w:num>
  <w:num w:numId="6" w16cid:durableId="1870557878">
    <w:abstractNumId w:val="31"/>
  </w:num>
  <w:num w:numId="7" w16cid:durableId="1466662078">
    <w:abstractNumId w:val="39"/>
  </w:num>
  <w:num w:numId="8" w16cid:durableId="1222131713">
    <w:abstractNumId w:val="12"/>
  </w:num>
  <w:num w:numId="9" w16cid:durableId="1437939088">
    <w:abstractNumId w:val="17"/>
  </w:num>
  <w:num w:numId="10" w16cid:durableId="1252271919">
    <w:abstractNumId w:val="25"/>
  </w:num>
  <w:num w:numId="11" w16cid:durableId="7367110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81298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26632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46006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73308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63988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432147">
    <w:abstractNumId w:val="33"/>
  </w:num>
  <w:num w:numId="18" w16cid:durableId="2026444380">
    <w:abstractNumId w:val="29"/>
  </w:num>
  <w:num w:numId="19" w16cid:durableId="609975677">
    <w:abstractNumId w:val="27"/>
  </w:num>
  <w:num w:numId="20" w16cid:durableId="1640568506">
    <w:abstractNumId w:val="20"/>
  </w:num>
  <w:num w:numId="21" w16cid:durableId="1442916570">
    <w:abstractNumId w:val="19"/>
  </w:num>
  <w:num w:numId="22" w16cid:durableId="1621182522">
    <w:abstractNumId w:val="10"/>
  </w:num>
  <w:num w:numId="23" w16cid:durableId="1229144378">
    <w:abstractNumId w:val="16"/>
  </w:num>
  <w:num w:numId="24" w16cid:durableId="60715060">
    <w:abstractNumId w:val="32"/>
  </w:num>
  <w:num w:numId="25" w16cid:durableId="922028634">
    <w:abstractNumId w:val="13"/>
  </w:num>
  <w:num w:numId="26" w16cid:durableId="1690180126">
    <w:abstractNumId w:val="26"/>
  </w:num>
  <w:num w:numId="27" w16cid:durableId="1859198872">
    <w:abstractNumId w:val="22"/>
  </w:num>
  <w:num w:numId="28" w16cid:durableId="26563771">
    <w:abstractNumId w:val="9"/>
  </w:num>
  <w:num w:numId="29" w16cid:durableId="1331760367">
    <w:abstractNumId w:val="7"/>
  </w:num>
  <w:num w:numId="30" w16cid:durableId="1031489260">
    <w:abstractNumId w:val="6"/>
  </w:num>
  <w:num w:numId="31" w16cid:durableId="1850219786">
    <w:abstractNumId w:val="5"/>
  </w:num>
  <w:num w:numId="32" w16cid:durableId="1494372487">
    <w:abstractNumId w:val="4"/>
  </w:num>
  <w:num w:numId="33" w16cid:durableId="994265937">
    <w:abstractNumId w:val="8"/>
  </w:num>
  <w:num w:numId="34" w16cid:durableId="150367706">
    <w:abstractNumId w:val="3"/>
  </w:num>
  <w:num w:numId="35" w16cid:durableId="1501845690">
    <w:abstractNumId w:val="2"/>
  </w:num>
  <w:num w:numId="36" w16cid:durableId="1481116731">
    <w:abstractNumId w:val="1"/>
  </w:num>
  <w:num w:numId="37" w16cid:durableId="1072049885">
    <w:abstractNumId w:val="0"/>
  </w:num>
  <w:num w:numId="38" w16cid:durableId="1535385945">
    <w:abstractNumId w:val="15"/>
  </w:num>
  <w:num w:numId="39" w16cid:durableId="12269045">
    <w:abstractNumId w:val="37"/>
  </w:num>
  <w:num w:numId="40" w16cid:durableId="726302583">
    <w:abstractNumId w:val="21"/>
  </w:num>
  <w:num w:numId="41" w16cid:durableId="1999532755">
    <w:abstractNumId w:val="23"/>
  </w:num>
  <w:num w:numId="42" w16cid:durableId="102386562">
    <w:abstractNumId w:val="30"/>
  </w:num>
  <w:num w:numId="43" w16cid:durableId="952323784">
    <w:abstractNumId w:val="18"/>
  </w:num>
  <w:num w:numId="44" w16cid:durableId="1789003161">
    <w:abstractNumId w:val="24"/>
  </w:num>
  <w:num w:numId="45" w16cid:durableId="370692739">
    <w:abstractNumId w:val="38"/>
  </w:num>
  <w:num w:numId="46" w16cid:durableId="130018658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A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545"/>
    <w:rsid w:val="000326C8"/>
    <w:rsid w:val="000326F7"/>
    <w:rsid w:val="0003279B"/>
    <w:rsid w:val="00037828"/>
    <w:rsid w:val="0004078F"/>
    <w:rsid w:val="0004142D"/>
    <w:rsid w:val="00043807"/>
    <w:rsid w:val="00045112"/>
    <w:rsid w:val="00046241"/>
    <w:rsid w:val="000474B2"/>
    <w:rsid w:val="0005291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243"/>
    <w:rsid w:val="000E5459"/>
    <w:rsid w:val="000E6166"/>
    <w:rsid w:val="000E77EE"/>
    <w:rsid w:val="000F05F6"/>
    <w:rsid w:val="000F0F14"/>
    <w:rsid w:val="000F1A61"/>
    <w:rsid w:val="000F21EB"/>
    <w:rsid w:val="000F326F"/>
    <w:rsid w:val="001016BD"/>
    <w:rsid w:val="00101DAA"/>
    <w:rsid w:val="001026D1"/>
    <w:rsid w:val="001052C8"/>
    <w:rsid w:val="00105EB6"/>
    <w:rsid w:val="00106181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1BF"/>
    <w:rsid w:val="0021228F"/>
    <w:rsid w:val="00214268"/>
    <w:rsid w:val="002152AB"/>
    <w:rsid w:val="00220CF8"/>
    <w:rsid w:val="00226089"/>
    <w:rsid w:val="002277EA"/>
    <w:rsid w:val="0023107B"/>
    <w:rsid w:val="0023553C"/>
    <w:rsid w:val="002422D6"/>
    <w:rsid w:val="00243879"/>
    <w:rsid w:val="00244CDB"/>
    <w:rsid w:val="00247BFF"/>
    <w:rsid w:val="0025310D"/>
    <w:rsid w:val="002544F1"/>
    <w:rsid w:val="002553AE"/>
    <w:rsid w:val="00256C5F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888"/>
    <w:rsid w:val="002B0D88"/>
    <w:rsid w:val="002B26D4"/>
    <w:rsid w:val="002B55D9"/>
    <w:rsid w:val="002B7584"/>
    <w:rsid w:val="002C2D9E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4F64"/>
    <w:rsid w:val="00305187"/>
    <w:rsid w:val="0030618C"/>
    <w:rsid w:val="00311FBF"/>
    <w:rsid w:val="003138D4"/>
    <w:rsid w:val="00316CA1"/>
    <w:rsid w:val="003176C4"/>
    <w:rsid w:val="00320715"/>
    <w:rsid w:val="00322C71"/>
    <w:rsid w:val="003237CE"/>
    <w:rsid w:val="00324139"/>
    <w:rsid w:val="0032517B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94C"/>
    <w:rsid w:val="003A49C2"/>
    <w:rsid w:val="003B00BE"/>
    <w:rsid w:val="003B250D"/>
    <w:rsid w:val="003B3E2A"/>
    <w:rsid w:val="003B5E26"/>
    <w:rsid w:val="003C0BBA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6BD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682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45E"/>
    <w:rsid w:val="00511F52"/>
    <w:rsid w:val="00513853"/>
    <w:rsid w:val="0052184A"/>
    <w:rsid w:val="00524258"/>
    <w:rsid w:val="00530DD9"/>
    <w:rsid w:val="005320E4"/>
    <w:rsid w:val="005349A6"/>
    <w:rsid w:val="00534B83"/>
    <w:rsid w:val="0053600C"/>
    <w:rsid w:val="005363E2"/>
    <w:rsid w:val="00536D89"/>
    <w:rsid w:val="00544E06"/>
    <w:rsid w:val="005463CB"/>
    <w:rsid w:val="00547699"/>
    <w:rsid w:val="00557116"/>
    <w:rsid w:val="0055763A"/>
    <w:rsid w:val="005611F3"/>
    <w:rsid w:val="00561D92"/>
    <w:rsid w:val="00565757"/>
    <w:rsid w:val="005802D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8DD"/>
    <w:rsid w:val="005B0866"/>
    <w:rsid w:val="005B4717"/>
    <w:rsid w:val="005B659F"/>
    <w:rsid w:val="005B6859"/>
    <w:rsid w:val="005C09EB"/>
    <w:rsid w:val="005C2915"/>
    <w:rsid w:val="005C6D1E"/>
    <w:rsid w:val="005D0E9C"/>
    <w:rsid w:val="005D0EFA"/>
    <w:rsid w:val="005D0F8B"/>
    <w:rsid w:val="005D2CA3"/>
    <w:rsid w:val="005D4768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91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99D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675"/>
    <w:rsid w:val="006B5F4E"/>
    <w:rsid w:val="006C08AE"/>
    <w:rsid w:val="006C0E87"/>
    <w:rsid w:val="006C18B3"/>
    <w:rsid w:val="006C1A3B"/>
    <w:rsid w:val="006C4093"/>
    <w:rsid w:val="006D1F9B"/>
    <w:rsid w:val="006D3AC7"/>
    <w:rsid w:val="006D4C30"/>
    <w:rsid w:val="006D7676"/>
    <w:rsid w:val="006E16D4"/>
    <w:rsid w:val="006F06AF"/>
    <w:rsid w:val="006F2681"/>
    <w:rsid w:val="00706809"/>
    <w:rsid w:val="00710EA3"/>
    <w:rsid w:val="0071156C"/>
    <w:rsid w:val="0071294C"/>
    <w:rsid w:val="00724E3B"/>
    <w:rsid w:val="00730D4A"/>
    <w:rsid w:val="00731E5D"/>
    <w:rsid w:val="00736CF8"/>
    <w:rsid w:val="00740CFB"/>
    <w:rsid w:val="00741B99"/>
    <w:rsid w:val="007458C6"/>
    <w:rsid w:val="00745D4B"/>
    <w:rsid w:val="00746865"/>
    <w:rsid w:val="007474E4"/>
    <w:rsid w:val="007521DF"/>
    <w:rsid w:val="007548F3"/>
    <w:rsid w:val="007574EC"/>
    <w:rsid w:val="0076691B"/>
    <w:rsid w:val="0077071A"/>
    <w:rsid w:val="007721DB"/>
    <w:rsid w:val="00772380"/>
    <w:rsid w:val="00772548"/>
    <w:rsid w:val="00777388"/>
    <w:rsid w:val="00785075"/>
    <w:rsid w:val="00790E58"/>
    <w:rsid w:val="00790E8C"/>
    <w:rsid w:val="007A149A"/>
    <w:rsid w:val="007A4E1D"/>
    <w:rsid w:val="007B0FBB"/>
    <w:rsid w:val="007B2099"/>
    <w:rsid w:val="007B3E0E"/>
    <w:rsid w:val="007B72C5"/>
    <w:rsid w:val="007D4222"/>
    <w:rsid w:val="007D61A8"/>
    <w:rsid w:val="007E0858"/>
    <w:rsid w:val="007F1168"/>
    <w:rsid w:val="007F48D4"/>
    <w:rsid w:val="007F7E19"/>
    <w:rsid w:val="00800D6A"/>
    <w:rsid w:val="00802635"/>
    <w:rsid w:val="00804345"/>
    <w:rsid w:val="00804C75"/>
    <w:rsid w:val="00806B1B"/>
    <w:rsid w:val="00806BC9"/>
    <w:rsid w:val="008123C3"/>
    <w:rsid w:val="00816F53"/>
    <w:rsid w:val="00817D9F"/>
    <w:rsid w:val="00831986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EB1"/>
    <w:rsid w:val="008E74F7"/>
    <w:rsid w:val="008F0ADF"/>
    <w:rsid w:val="008F239E"/>
    <w:rsid w:val="008F7754"/>
    <w:rsid w:val="0090117D"/>
    <w:rsid w:val="0090242A"/>
    <w:rsid w:val="009055DD"/>
    <w:rsid w:val="009069E6"/>
    <w:rsid w:val="00906EFB"/>
    <w:rsid w:val="009114D8"/>
    <w:rsid w:val="009149A4"/>
    <w:rsid w:val="00914E68"/>
    <w:rsid w:val="009212DD"/>
    <w:rsid w:val="00921AB9"/>
    <w:rsid w:val="00927B12"/>
    <w:rsid w:val="009301B8"/>
    <w:rsid w:val="00931D78"/>
    <w:rsid w:val="00941F06"/>
    <w:rsid w:val="009431F3"/>
    <w:rsid w:val="00946101"/>
    <w:rsid w:val="0094694D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135"/>
    <w:rsid w:val="009B4EE3"/>
    <w:rsid w:val="009B671E"/>
    <w:rsid w:val="009C041E"/>
    <w:rsid w:val="009C1A25"/>
    <w:rsid w:val="009C2062"/>
    <w:rsid w:val="009C45A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60CD"/>
    <w:rsid w:val="00A30831"/>
    <w:rsid w:val="00A310D7"/>
    <w:rsid w:val="00A3138F"/>
    <w:rsid w:val="00A319BE"/>
    <w:rsid w:val="00A31F9A"/>
    <w:rsid w:val="00A40760"/>
    <w:rsid w:val="00A4233A"/>
    <w:rsid w:val="00A44EFB"/>
    <w:rsid w:val="00A4630D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1DF"/>
    <w:rsid w:val="00A84BA8"/>
    <w:rsid w:val="00A84C50"/>
    <w:rsid w:val="00A91283"/>
    <w:rsid w:val="00AA132F"/>
    <w:rsid w:val="00AA2236"/>
    <w:rsid w:val="00AB3338"/>
    <w:rsid w:val="00AB40E9"/>
    <w:rsid w:val="00AC05F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FB2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A2F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096"/>
    <w:rsid w:val="00B807E5"/>
    <w:rsid w:val="00B847A0"/>
    <w:rsid w:val="00B87BC5"/>
    <w:rsid w:val="00B87D12"/>
    <w:rsid w:val="00B935F3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164"/>
    <w:rsid w:val="00C035C7"/>
    <w:rsid w:val="00C058AE"/>
    <w:rsid w:val="00C12062"/>
    <w:rsid w:val="00C23DB4"/>
    <w:rsid w:val="00C2620F"/>
    <w:rsid w:val="00C34F4C"/>
    <w:rsid w:val="00C428F1"/>
    <w:rsid w:val="00C50118"/>
    <w:rsid w:val="00C602B2"/>
    <w:rsid w:val="00C63BE8"/>
    <w:rsid w:val="00C66C56"/>
    <w:rsid w:val="00C70C90"/>
    <w:rsid w:val="00C7374B"/>
    <w:rsid w:val="00C74A7C"/>
    <w:rsid w:val="00C75F80"/>
    <w:rsid w:val="00C766A8"/>
    <w:rsid w:val="00C80E7B"/>
    <w:rsid w:val="00C8109F"/>
    <w:rsid w:val="00C82679"/>
    <w:rsid w:val="00C82857"/>
    <w:rsid w:val="00C836F3"/>
    <w:rsid w:val="00C83851"/>
    <w:rsid w:val="00C90658"/>
    <w:rsid w:val="00C9250E"/>
    <w:rsid w:val="00C931BB"/>
    <w:rsid w:val="00C96FC6"/>
    <w:rsid w:val="00C97B11"/>
    <w:rsid w:val="00CA67FA"/>
    <w:rsid w:val="00CB039A"/>
    <w:rsid w:val="00CB0B79"/>
    <w:rsid w:val="00CB5DE5"/>
    <w:rsid w:val="00CC056B"/>
    <w:rsid w:val="00CC0C58"/>
    <w:rsid w:val="00CC1850"/>
    <w:rsid w:val="00CC29BF"/>
    <w:rsid w:val="00CC52BE"/>
    <w:rsid w:val="00CD23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1C2B"/>
    <w:rsid w:val="00D361EF"/>
    <w:rsid w:val="00D367C0"/>
    <w:rsid w:val="00D37C1A"/>
    <w:rsid w:val="00D406D6"/>
    <w:rsid w:val="00D45AF7"/>
    <w:rsid w:val="00D466AF"/>
    <w:rsid w:val="00D473BF"/>
    <w:rsid w:val="00D47642"/>
    <w:rsid w:val="00D50F6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E40"/>
    <w:rsid w:val="00D87F73"/>
    <w:rsid w:val="00D94887"/>
    <w:rsid w:val="00D95C4C"/>
    <w:rsid w:val="00DA117F"/>
    <w:rsid w:val="00DA1568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7D8"/>
    <w:rsid w:val="00DC497A"/>
    <w:rsid w:val="00DC7C84"/>
    <w:rsid w:val="00DC7D3A"/>
    <w:rsid w:val="00DD147A"/>
    <w:rsid w:val="00DD1839"/>
    <w:rsid w:val="00DD231A"/>
    <w:rsid w:val="00DD28FD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6E42"/>
    <w:rsid w:val="00E072C2"/>
    <w:rsid w:val="00E24673"/>
    <w:rsid w:val="00E24898"/>
    <w:rsid w:val="00E27EF5"/>
    <w:rsid w:val="00E33B60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DE6"/>
    <w:rsid w:val="00E72F84"/>
    <w:rsid w:val="00E8076C"/>
    <w:rsid w:val="00E86BD9"/>
    <w:rsid w:val="00E86E4B"/>
    <w:rsid w:val="00E87DA4"/>
    <w:rsid w:val="00E91F82"/>
    <w:rsid w:val="00EA15F6"/>
    <w:rsid w:val="00EA20E5"/>
    <w:rsid w:val="00EA2756"/>
    <w:rsid w:val="00EA341C"/>
    <w:rsid w:val="00EA4B94"/>
    <w:rsid w:val="00EA60D4"/>
    <w:rsid w:val="00EB3F69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6F8"/>
    <w:rsid w:val="00EF4E2B"/>
    <w:rsid w:val="00F0161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BC"/>
    <w:rsid w:val="00F22F5E"/>
    <w:rsid w:val="00F3061E"/>
    <w:rsid w:val="00F30E09"/>
    <w:rsid w:val="00F3111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684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308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308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308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308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308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308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72F84"/>
  </w:style>
  <w:style w:type="paragraph" w:styleId="NormalWeb">
    <w:name w:val="Normal (Web)"/>
    <w:basedOn w:val="Normal"/>
    <w:uiPriority w:val="99"/>
    <w:semiHidden/>
    <w:unhideWhenUsed/>
    <w:rsid w:val="000E77E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C23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crometer" TargetMode="External"/><Relationship Id="rId18" Type="http://schemas.openxmlformats.org/officeDocument/2006/relationships/hyperlink" Target="https://www.merriam-webster.com/dictionary/climatic" TargetMode="External"/><Relationship Id="rId26" Type="http://schemas.openxmlformats.org/officeDocument/2006/relationships/hyperlink" Target="https://www.merriam-webster.com/dictionary/equilibrat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electrochemical" TargetMode="External"/><Relationship Id="rId34" Type="http://schemas.openxmlformats.org/officeDocument/2006/relationships/hyperlink" Target="https://www.merriam-webster.com/dictionary/composite" TargetMode="External"/><Relationship Id="rId7" Type="http://schemas.openxmlformats.org/officeDocument/2006/relationships/hyperlink" Target="https://review.jove.com/account/file-uploader?src=21730688" TargetMode="External"/><Relationship Id="rId12" Type="http://schemas.openxmlformats.org/officeDocument/2006/relationships/hyperlink" Target="https://www.merriam-webster.com/dictionary/sulfonic" TargetMode="External"/><Relationship Id="rId17" Type="http://schemas.openxmlformats.org/officeDocument/2006/relationships/hyperlink" Target="https://www.merriam-webster.com/dictionary/interfacial" TargetMode="External"/><Relationship Id="rId25" Type="http://schemas.openxmlformats.org/officeDocument/2006/relationships/hyperlink" Target="https://www.merriam-webster.com/dictionary/alternating" TargetMode="External"/><Relationship Id="rId33" Type="http://schemas.openxmlformats.org/officeDocument/2006/relationships/hyperlink" Target="https://www.merriam-webster.com/dictionary/monotonically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eflon" TargetMode="External"/><Relationship Id="rId20" Type="http://schemas.openxmlformats.org/officeDocument/2006/relationships/hyperlink" Target="https://www.merriam-webster.com/dictionary/frequency" TargetMode="External"/><Relationship Id="rId29" Type="http://schemas.openxmlformats.org/officeDocument/2006/relationships/hyperlink" Target="https://www.merriam-webster.com/dictionary/Arrheni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embrane" TargetMode="External"/><Relationship Id="rId24" Type="http://schemas.openxmlformats.org/officeDocument/2006/relationships/hyperlink" Target="https://www.merriam-webster.com/dictionary/perturbation" TargetMode="External"/><Relationship Id="rId32" Type="http://schemas.openxmlformats.org/officeDocument/2006/relationships/hyperlink" Target="https://www.merriam-webster.com/dictionary/proton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lectrode" TargetMode="External"/><Relationship Id="rId23" Type="http://schemas.openxmlformats.org/officeDocument/2006/relationships/hyperlink" Target="https://www.merriam-webster.com/dictionary/spectroscopy" TargetMode="External"/><Relationship Id="rId28" Type="http://schemas.openxmlformats.org/officeDocument/2006/relationships/hyperlink" Target="https://www.merriam-webster.com/dictionary/ordinate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polyvinyl%20alcohol" TargetMode="External"/><Relationship Id="rId19" Type="http://schemas.openxmlformats.org/officeDocument/2006/relationships/hyperlink" Target="https://www.merriam-webster.com/dictionary/humidity" TargetMode="External"/><Relationship Id="rId31" Type="http://schemas.openxmlformats.org/officeDocument/2006/relationships/hyperlink" Target="https://www.merriam-webster.com/dictionary/vehicul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nessa.pimenta@espci.fr" TargetMode="External"/><Relationship Id="rId14" Type="http://schemas.openxmlformats.org/officeDocument/2006/relationships/hyperlink" Target="https://www.merriam-webster.com/dictionary/geometric" TargetMode="External"/><Relationship Id="rId22" Type="http://schemas.openxmlformats.org/officeDocument/2006/relationships/hyperlink" Target="https://www.merriam-webster.com/dictionary/impedance" TargetMode="External"/><Relationship Id="rId27" Type="http://schemas.openxmlformats.org/officeDocument/2006/relationships/hyperlink" Target="https://www.merriam-webster.com/dictionary/semicircle" TargetMode="External"/><Relationship Id="rId30" Type="http://schemas.openxmlformats.org/officeDocument/2006/relationships/hyperlink" Target="https://www.merriam-webster.com/dictionary/activation" TargetMode="External"/><Relationship Id="rId35" Type="http://schemas.openxmlformats.org/officeDocument/2006/relationships/header" Target="header1.xml"/><Relationship Id="rId8" Type="http://schemas.openxmlformats.org/officeDocument/2006/relationships/hyperlink" Target="mailto:vanessa.pimenta@espci.fr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13</Pages>
  <Words>2959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19</cp:revision>
  <cp:lastPrinted>2026-07-07T22:21:00Z</cp:lastPrinted>
  <dcterms:created xsi:type="dcterms:W3CDTF">2026-06-20T13:54:00Z</dcterms:created>
  <dcterms:modified xsi:type="dcterms:W3CDTF">2026-07-07T22:29:00Z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