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1" w14:textId="77777777" w:rsidR="00EB2561" w:rsidRDefault="00000000">
      <w:pPr>
        <w:rPr>
          <w:b/>
          <w:bCs/>
        </w:rPr>
      </w:pPr>
      <w:r>
        <w:rPr>
          <w:b/>
          <w:bCs/>
        </w:rPr>
        <w:t>Submission ID #: 71239</w:t>
      </w:r>
    </w:p>
    <w:p w14:paraId="00000002" w14:textId="77777777" w:rsidR="00EB2561" w:rsidRDefault="00000000">
      <w:pPr>
        <w:rPr>
          <w:b/>
          <w:bCs/>
        </w:rPr>
      </w:pPr>
      <w:r>
        <w:rPr>
          <w:b/>
          <w:bCs/>
        </w:rPr>
        <w:t>Scriptwriter Name: Pallavi Sharma</w:t>
      </w:r>
    </w:p>
    <w:p w14:paraId="00000003" w14:textId="77777777" w:rsidR="00EB2561" w:rsidRDefault="00000000">
      <w:pPr>
        <w:rPr>
          <w:b/>
          <w:bCs/>
        </w:rPr>
      </w:pPr>
      <w:r>
        <w:rPr>
          <w:b/>
          <w:bCs/>
        </w:rPr>
        <w:t xml:space="preserve">Project Page Link: </w:t>
      </w:r>
      <w:hyperlink r:id="rId8">
        <w:r w:rsidR="00EB2561">
          <w:rPr>
            <w:b/>
            <w:bCs/>
            <w:color w:val="0000FF"/>
            <w:u w:val="single"/>
          </w:rPr>
          <w:t>https://review.jove.com/account/file-uploader?src=21727943</w:t>
        </w:r>
      </w:hyperlink>
    </w:p>
    <w:p w14:paraId="00000004" w14:textId="77777777" w:rsidR="00EB2561" w:rsidRDefault="00EB2561">
      <w:pPr>
        <w:rPr>
          <w:b/>
          <w:bCs/>
        </w:rPr>
      </w:pPr>
    </w:p>
    <w:p w14:paraId="00000005" w14:textId="77777777" w:rsidR="00EB2561" w:rsidRDefault="00000000">
      <w:r>
        <w:rPr>
          <w:b/>
          <w:bCs/>
          <w:sz w:val="32"/>
          <w:szCs w:val="32"/>
        </w:rPr>
        <w:t>Title:</w:t>
      </w:r>
      <w:r>
        <w:rPr>
          <w:b/>
          <w:bCs/>
        </w:rPr>
        <w:t xml:space="preserve"> </w:t>
      </w:r>
      <w:r>
        <w:rPr>
          <w:b/>
          <w:bCs/>
          <w:sz w:val="32"/>
          <w:szCs w:val="32"/>
        </w:rPr>
        <w:t>Patient-Specific Electric Field Simulation in Spinal Metastasis Electrochemotherapy</w:t>
      </w:r>
    </w:p>
    <w:p w14:paraId="00000006" w14:textId="77777777" w:rsidR="00EB2561" w:rsidRDefault="00EB2561">
      <w:pPr>
        <w:rPr>
          <w:b/>
          <w:bCs/>
        </w:rPr>
      </w:pPr>
    </w:p>
    <w:p w14:paraId="00000007" w14:textId="77777777" w:rsidR="00EB2561" w:rsidRDefault="00EB2561">
      <w:pPr>
        <w:rPr>
          <w:b/>
          <w:bCs/>
        </w:rPr>
      </w:pPr>
    </w:p>
    <w:p w14:paraId="00000008" w14:textId="77777777" w:rsidR="00EB2561" w:rsidRDefault="00000000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Authors and Affiliations: </w:t>
      </w:r>
    </w:p>
    <w:p w14:paraId="00000009" w14:textId="77777777" w:rsidR="00EB2561" w:rsidRDefault="00EB2561">
      <w:pPr>
        <w:rPr>
          <w:b/>
          <w:bCs/>
          <w:sz w:val="28"/>
          <w:szCs w:val="28"/>
        </w:rPr>
      </w:pPr>
    </w:p>
    <w:p w14:paraId="0000000A" w14:textId="7D364943" w:rsidR="00EB2561" w:rsidRDefault="00000000">
      <w:pPr>
        <w:rPr>
          <w:sz w:val="28"/>
          <w:szCs w:val="28"/>
        </w:rPr>
      </w:pPr>
      <w:r>
        <w:rPr>
          <w:sz w:val="28"/>
          <w:szCs w:val="28"/>
        </w:rPr>
        <w:t>Paul Beunon</w:t>
      </w:r>
      <w:r>
        <w:rPr>
          <w:sz w:val="28"/>
          <w:szCs w:val="28"/>
          <w:vertAlign w:val="superscript"/>
        </w:rPr>
        <w:t>1</w:t>
      </w:r>
      <w:r>
        <w:rPr>
          <w:sz w:val="28"/>
          <w:szCs w:val="28"/>
        </w:rPr>
        <w:t>, Baptiste Bonnet</w:t>
      </w:r>
      <w:r>
        <w:rPr>
          <w:sz w:val="28"/>
          <w:szCs w:val="28"/>
          <w:vertAlign w:val="superscript"/>
        </w:rPr>
        <w:t>1</w:t>
      </w:r>
      <w:r>
        <w:rPr>
          <w:sz w:val="28"/>
          <w:szCs w:val="28"/>
        </w:rPr>
        <w:t>, Lambros Tselikas</w:t>
      </w:r>
      <w:r>
        <w:rPr>
          <w:sz w:val="28"/>
          <w:szCs w:val="28"/>
          <w:vertAlign w:val="superscript"/>
        </w:rPr>
        <w:t>1</w:t>
      </w:r>
      <w:r>
        <w:rPr>
          <w:sz w:val="28"/>
          <w:szCs w:val="28"/>
        </w:rPr>
        <w:t>, Paul Janvier</w:t>
      </w:r>
      <w:r>
        <w:rPr>
          <w:sz w:val="28"/>
          <w:szCs w:val="28"/>
          <w:vertAlign w:val="superscript"/>
        </w:rPr>
        <w:t>1</w:t>
      </w:r>
      <w:r>
        <w:rPr>
          <w:sz w:val="28"/>
          <w:szCs w:val="28"/>
        </w:rPr>
        <w:t>, Genti Xhepa</w:t>
      </w:r>
      <w:r>
        <w:rPr>
          <w:sz w:val="28"/>
          <w:szCs w:val="28"/>
          <w:vertAlign w:val="superscript"/>
        </w:rPr>
        <w:t>1</w:t>
      </w:r>
      <w:r>
        <w:rPr>
          <w:sz w:val="28"/>
          <w:szCs w:val="28"/>
        </w:rPr>
        <w:t>, Olivier Sutter</w:t>
      </w:r>
      <w:r>
        <w:rPr>
          <w:sz w:val="28"/>
          <w:szCs w:val="28"/>
          <w:vertAlign w:val="superscript"/>
        </w:rPr>
        <w:t>2,3</w:t>
      </w:r>
      <w:r>
        <w:rPr>
          <w:sz w:val="28"/>
          <w:szCs w:val="28"/>
        </w:rPr>
        <w:t>, Baudouin Denis de Senneville</w:t>
      </w:r>
      <w:r>
        <w:rPr>
          <w:sz w:val="28"/>
          <w:szCs w:val="28"/>
          <w:vertAlign w:val="superscript"/>
        </w:rPr>
        <w:t>4</w:t>
      </w:r>
      <w:r>
        <w:rPr>
          <w:sz w:val="28"/>
          <w:szCs w:val="28"/>
        </w:rPr>
        <w:t>, Luc Lafitte</w:t>
      </w:r>
      <w:r>
        <w:rPr>
          <w:sz w:val="28"/>
          <w:szCs w:val="28"/>
          <w:vertAlign w:val="superscript"/>
        </w:rPr>
        <w:t>4</w:t>
      </w:r>
      <w:r>
        <w:rPr>
          <w:sz w:val="28"/>
          <w:szCs w:val="28"/>
        </w:rPr>
        <w:t>, Olivier Seror</w:t>
      </w:r>
      <w:r>
        <w:rPr>
          <w:sz w:val="28"/>
          <w:szCs w:val="28"/>
          <w:vertAlign w:val="superscript"/>
        </w:rPr>
        <w:t>2,3</w:t>
      </w:r>
      <w:r>
        <w:rPr>
          <w:sz w:val="28"/>
          <w:szCs w:val="28"/>
        </w:rPr>
        <w:t>, Lluis M. Mir</w:t>
      </w:r>
      <w:r>
        <w:rPr>
          <w:sz w:val="28"/>
          <w:szCs w:val="28"/>
          <w:vertAlign w:val="superscript"/>
        </w:rPr>
        <w:t>5</w:t>
      </w:r>
      <w:r>
        <w:rPr>
          <w:sz w:val="28"/>
          <w:szCs w:val="28"/>
        </w:rPr>
        <w:t>, Frederic Deschamps</w:t>
      </w:r>
      <w:r>
        <w:rPr>
          <w:sz w:val="28"/>
          <w:szCs w:val="28"/>
          <w:vertAlign w:val="superscript"/>
        </w:rPr>
        <w:t>1</w:t>
      </w:r>
      <w:r>
        <w:rPr>
          <w:sz w:val="28"/>
          <w:szCs w:val="28"/>
        </w:rPr>
        <w:t>, Clair Poignard</w:t>
      </w:r>
      <w:r>
        <w:rPr>
          <w:sz w:val="28"/>
          <w:szCs w:val="28"/>
          <w:vertAlign w:val="superscript"/>
        </w:rPr>
        <w:t>3</w:t>
      </w:r>
    </w:p>
    <w:p w14:paraId="0000000B" w14:textId="77777777" w:rsidR="00EB2561" w:rsidRDefault="00000000">
      <w:pPr>
        <w:rPr>
          <w:sz w:val="28"/>
          <w:szCs w:val="28"/>
        </w:rPr>
      </w:pPr>
      <w:r>
        <w:rPr>
          <w:sz w:val="28"/>
          <w:szCs w:val="28"/>
        </w:rPr>
        <w:br/>
      </w:r>
      <w:r>
        <w:rPr>
          <w:sz w:val="28"/>
          <w:szCs w:val="28"/>
          <w:vertAlign w:val="superscript"/>
        </w:rPr>
        <w:t>1</w:t>
      </w:r>
      <w:r>
        <w:rPr>
          <w:sz w:val="28"/>
          <w:szCs w:val="28"/>
        </w:rPr>
        <w:t>Department of Anesthesiology, Surgery and Interventional Radiology, Gustave Roussy</w:t>
      </w:r>
    </w:p>
    <w:p w14:paraId="0000000C" w14:textId="77777777" w:rsidR="00EB2561" w:rsidRDefault="00000000">
      <w:pPr>
        <w:rPr>
          <w:sz w:val="28"/>
          <w:szCs w:val="28"/>
        </w:rPr>
      </w:pPr>
      <w:r>
        <w:rPr>
          <w:sz w:val="28"/>
          <w:szCs w:val="28"/>
          <w:vertAlign w:val="superscript"/>
        </w:rPr>
        <w:t>2</w:t>
      </w:r>
      <w:r>
        <w:rPr>
          <w:sz w:val="28"/>
          <w:szCs w:val="28"/>
        </w:rPr>
        <w:t xml:space="preserve">Interventional Radiology Department, </w:t>
      </w:r>
      <w:proofErr w:type="spellStart"/>
      <w:r>
        <w:rPr>
          <w:sz w:val="28"/>
          <w:szCs w:val="28"/>
        </w:rPr>
        <w:t>Avicenne</w:t>
      </w:r>
      <w:proofErr w:type="spellEnd"/>
      <w:r>
        <w:rPr>
          <w:sz w:val="28"/>
          <w:szCs w:val="28"/>
        </w:rPr>
        <w:t xml:space="preserve"> Hospital</w:t>
      </w:r>
    </w:p>
    <w:p w14:paraId="0000000D" w14:textId="77777777" w:rsidR="00EB2561" w:rsidRDefault="00000000">
      <w:pPr>
        <w:rPr>
          <w:sz w:val="28"/>
          <w:szCs w:val="28"/>
        </w:rPr>
      </w:pPr>
      <w:r>
        <w:rPr>
          <w:sz w:val="28"/>
          <w:szCs w:val="28"/>
          <w:vertAlign w:val="superscript"/>
        </w:rPr>
        <w:t>3</w:t>
      </w:r>
      <w:proofErr w:type="gramStart"/>
      <w:r>
        <w:rPr>
          <w:sz w:val="28"/>
          <w:szCs w:val="28"/>
        </w:rPr>
        <w:t>AIMOKA :</w:t>
      </w:r>
      <w:proofErr w:type="gramEnd"/>
      <w:r>
        <w:rPr>
          <w:sz w:val="28"/>
          <w:szCs w:val="28"/>
        </w:rPr>
        <w:t xml:space="preserve"> Inria, Assistance </w:t>
      </w:r>
      <w:proofErr w:type="spellStart"/>
      <w:r>
        <w:rPr>
          <w:sz w:val="28"/>
          <w:szCs w:val="28"/>
        </w:rPr>
        <w:t>Publique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Hôpitaux</w:t>
      </w:r>
      <w:proofErr w:type="spellEnd"/>
      <w:r>
        <w:rPr>
          <w:sz w:val="28"/>
          <w:szCs w:val="28"/>
        </w:rPr>
        <w:t xml:space="preserve"> de Paris, Université Sorbonne Paris Nord</w:t>
      </w:r>
      <w:r>
        <w:rPr>
          <w:sz w:val="28"/>
          <w:szCs w:val="28"/>
        </w:rPr>
        <w:br/>
      </w:r>
      <w:r>
        <w:rPr>
          <w:sz w:val="28"/>
          <w:szCs w:val="28"/>
          <w:vertAlign w:val="superscript"/>
        </w:rPr>
        <w:t>4</w:t>
      </w:r>
      <w:r>
        <w:rPr>
          <w:sz w:val="28"/>
          <w:szCs w:val="28"/>
        </w:rPr>
        <w:t>CNRS, INRIA, University of Bordeaux</w:t>
      </w:r>
    </w:p>
    <w:p w14:paraId="0000000E" w14:textId="77777777" w:rsidR="00EB2561" w:rsidRDefault="00000000">
      <w:pPr>
        <w:rPr>
          <w:b/>
          <w:bCs/>
          <w:sz w:val="28"/>
          <w:szCs w:val="28"/>
        </w:rPr>
      </w:pPr>
      <w:r>
        <w:rPr>
          <w:sz w:val="28"/>
          <w:szCs w:val="28"/>
          <w:vertAlign w:val="superscript"/>
        </w:rPr>
        <w:t>5</w:t>
      </w:r>
      <w:r>
        <w:rPr>
          <w:sz w:val="28"/>
          <w:szCs w:val="28"/>
        </w:rPr>
        <w:t>UMR 9018 METSY, Université Paris-Saclay, CNRS, Gustave Roussy</w:t>
      </w:r>
    </w:p>
    <w:p w14:paraId="0000000F" w14:textId="77777777" w:rsidR="00EB2561" w:rsidRDefault="00EB2561">
      <w:pPr>
        <w:widowControl w:val="0"/>
        <w:rPr>
          <w:color w:val="000000"/>
        </w:rPr>
      </w:pPr>
    </w:p>
    <w:p w14:paraId="00000012" w14:textId="77777777" w:rsidR="00EB2561" w:rsidRDefault="00EB2561"/>
    <w:p w14:paraId="00000013" w14:textId="77777777" w:rsidR="00EB2561" w:rsidRDefault="00000000">
      <w:pPr>
        <w:rPr>
          <w:b/>
          <w:bCs/>
        </w:rPr>
      </w:pPr>
      <w:bookmarkStart w:id="0" w:name="_heading=h.5i1zqlkcw060" w:colFirst="0" w:colLast="0"/>
      <w:bookmarkEnd w:id="0"/>
      <w:r>
        <w:rPr>
          <w:b/>
          <w:bCs/>
        </w:rPr>
        <w:t xml:space="preserve">Corresponding Authors: </w:t>
      </w:r>
    </w:p>
    <w:p w14:paraId="00000014" w14:textId="77777777" w:rsidR="00EB2561" w:rsidRDefault="00000000">
      <w:proofErr w:type="spellStart"/>
      <w:r>
        <w:t>Beunon</w:t>
      </w:r>
      <w:proofErr w:type="spellEnd"/>
      <w:r>
        <w:t xml:space="preserve"> Paul</w:t>
      </w:r>
      <w:r>
        <w:tab/>
      </w:r>
      <w:r>
        <w:tab/>
      </w:r>
      <w:r>
        <w:tab/>
      </w:r>
      <w:r>
        <w:tab/>
        <w:t>(</w:t>
      </w:r>
      <w:hyperlink r:id="rId9">
        <w:r w:rsidR="00EB2561">
          <w:rPr>
            <w:color w:val="0000FF"/>
            <w:u w:val="single"/>
          </w:rPr>
          <w:t>paul.beunon@gustaveroussy.fr</w:t>
        </w:r>
      </w:hyperlink>
      <w:r>
        <w:rPr>
          <w:color w:val="1155CC"/>
          <w:u w:val="single"/>
        </w:rPr>
        <w:t>)</w:t>
      </w:r>
    </w:p>
    <w:p w14:paraId="00000015" w14:textId="77777777" w:rsidR="00EB2561" w:rsidRDefault="00EB2561"/>
    <w:p w14:paraId="00000016" w14:textId="77777777" w:rsidR="00EB2561" w:rsidRDefault="00EB2561"/>
    <w:p w14:paraId="00000017" w14:textId="77777777" w:rsidR="00EB2561" w:rsidRDefault="00000000">
      <w:proofErr w:type="gramStart"/>
      <w:r>
        <w:rPr>
          <w:b/>
          <w:bCs/>
        </w:rPr>
        <w:t>Email Addresses</w:t>
      </w:r>
      <w:proofErr w:type="gramEnd"/>
      <w:r>
        <w:rPr>
          <w:b/>
          <w:bCs/>
        </w:rPr>
        <w:t xml:space="preserve"> for All Authors:</w:t>
      </w:r>
      <w:r>
        <w:t xml:space="preserve"> </w:t>
      </w:r>
    </w:p>
    <w:p w14:paraId="00000018" w14:textId="77777777" w:rsidR="00EB2561" w:rsidRDefault="00000000">
      <w:pPr>
        <w:rPr>
          <w:color w:val="1155CC"/>
          <w:u w:val="single"/>
        </w:rPr>
      </w:pPr>
      <w:r>
        <w:t xml:space="preserve">Baptiste Bonnet </w:t>
      </w:r>
      <w:r>
        <w:tab/>
      </w:r>
      <w:r>
        <w:tab/>
      </w:r>
      <w:r>
        <w:tab/>
        <w:t>(</w:t>
      </w:r>
      <w:hyperlink r:id="rId10">
        <w:r w:rsidR="00EB2561">
          <w:rPr>
            <w:color w:val="0000FF"/>
            <w:u w:val="single"/>
          </w:rPr>
          <w:t>baptiste.bonnet@gustaveroussy.fr</w:t>
        </w:r>
      </w:hyperlink>
      <w:r>
        <w:rPr>
          <w:color w:val="1155CC"/>
          <w:u w:val="single"/>
        </w:rPr>
        <w:t>)</w:t>
      </w:r>
    </w:p>
    <w:p w14:paraId="00000019" w14:textId="77777777" w:rsidR="00EB2561" w:rsidRDefault="00000000">
      <w:r>
        <w:t>Lambros Tselikas</w:t>
      </w:r>
      <w:r>
        <w:tab/>
      </w:r>
      <w:r>
        <w:tab/>
      </w:r>
      <w:r>
        <w:tab/>
        <w:t>(</w:t>
      </w:r>
      <w:hyperlink r:id="rId11">
        <w:r w:rsidR="00EB2561">
          <w:rPr>
            <w:color w:val="0000FF"/>
            <w:u w:val="single"/>
          </w:rPr>
          <w:t>lambros.tselikas@gustaveroussy.fr</w:t>
        </w:r>
      </w:hyperlink>
      <w:r>
        <w:rPr>
          <w:color w:val="1155CC"/>
          <w:u w:val="single"/>
        </w:rPr>
        <w:t>)</w:t>
      </w:r>
    </w:p>
    <w:p w14:paraId="0000001A" w14:textId="77777777" w:rsidR="00EB2561" w:rsidRDefault="00000000">
      <w:r>
        <w:t>Paul Janvier</w:t>
      </w:r>
      <w:r>
        <w:tab/>
      </w:r>
      <w:r>
        <w:tab/>
      </w:r>
      <w:r>
        <w:tab/>
      </w:r>
      <w:r>
        <w:tab/>
        <w:t>(</w:t>
      </w:r>
      <w:hyperlink r:id="rId12">
        <w:r w:rsidR="00EB2561">
          <w:rPr>
            <w:color w:val="0000FF"/>
            <w:u w:val="single"/>
          </w:rPr>
          <w:t>paul.janvier@gustaveroussy.fr</w:t>
        </w:r>
      </w:hyperlink>
      <w:r>
        <w:rPr>
          <w:color w:val="1155CC"/>
          <w:u w:val="single"/>
        </w:rPr>
        <w:t>)</w:t>
      </w:r>
    </w:p>
    <w:p w14:paraId="0000001B" w14:textId="77777777" w:rsidR="00EB2561" w:rsidRDefault="00000000">
      <w:r>
        <w:t>Genti Xhepa</w:t>
      </w:r>
      <w:r>
        <w:tab/>
      </w:r>
      <w:r>
        <w:tab/>
      </w:r>
      <w:r>
        <w:tab/>
      </w:r>
      <w:r>
        <w:tab/>
        <w:t>(</w:t>
      </w:r>
      <w:hyperlink r:id="rId13">
        <w:r w:rsidR="00EB2561">
          <w:rPr>
            <w:color w:val="0000FF"/>
            <w:u w:val="single"/>
          </w:rPr>
          <w:t>genti.xhepa@gustaveroussy.fr</w:t>
        </w:r>
      </w:hyperlink>
      <w:r>
        <w:rPr>
          <w:color w:val="1155CC"/>
          <w:u w:val="single"/>
        </w:rPr>
        <w:t>)</w:t>
      </w:r>
    </w:p>
    <w:p w14:paraId="0000001C" w14:textId="77777777" w:rsidR="00EB2561" w:rsidRDefault="00000000">
      <w:r>
        <w:t>Olivier Sutter</w:t>
      </w:r>
      <w:r>
        <w:tab/>
      </w:r>
      <w:r>
        <w:tab/>
      </w:r>
      <w:r>
        <w:tab/>
      </w:r>
      <w:r>
        <w:tab/>
        <w:t>(</w:t>
      </w:r>
      <w:hyperlink r:id="rId14">
        <w:r w:rsidR="00EB2561">
          <w:rPr>
            <w:color w:val="0000FF"/>
            <w:u w:val="single"/>
          </w:rPr>
          <w:t>olivier.sutter@aphp.fr</w:t>
        </w:r>
      </w:hyperlink>
      <w:r>
        <w:rPr>
          <w:color w:val="1155CC"/>
          <w:u w:val="single"/>
        </w:rPr>
        <w:t>)</w:t>
      </w:r>
    </w:p>
    <w:p w14:paraId="0000001D" w14:textId="77777777" w:rsidR="00EB2561" w:rsidRDefault="00000000">
      <w:r>
        <w:t xml:space="preserve">Baudouin Denis de </w:t>
      </w:r>
      <w:proofErr w:type="spellStart"/>
      <w:r>
        <w:t>Senneville</w:t>
      </w:r>
      <w:proofErr w:type="spellEnd"/>
      <w:r>
        <w:tab/>
      </w:r>
      <w:r>
        <w:tab/>
        <w:t>(</w:t>
      </w:r>
      <w:hyperlink r:id="rId15">
        <w:r w:rsidR="00EB2561">
          <w:rPr>
            <w:color w:val="0000FF"/>
            <w:u w:val="single"/>
          </w:rPr>
          <w:t>baudouin.denis-de-senneville@inria.fr</w:t>
        </w:r>
      </w:hyperlink>
      <w:r>
        <w:rPr>
          <w:color w:val="1155CC"/>
          <w:u w:val="single"/>
        </w:rPr>
        <w:t>)</w:t>
      </w:r>
    </w:p>
    <w:p w14:paraId="0000001E" w14:textId="77777777" w:rsidR="00EB2561" w:rsidRPr="00BB3960" w:rsidRDefault="00000000">
      <w:pPr>
        <w:rPr>
          <w:lang w:val="it-CH"/>
        </w:rPr>
      </w:pPr>
      <w:r w:rsidRPr="00BB3960">
        <w:rPr>
          <w:lang w:val="it-CH"/>
        </w:rPr>
        <w:t>Luc Lafitte</w:t>
      </w:r>
      <w:r w:rsidRPr="00BB3960">
        <w:rPr>
          <w:lang w:val="it-CH"/>
        </w:rPr>
        <w:tab/>
      </w:r>
      <w:r w:rsidRPr="00BB3960">
        <w:rPr>
          <w:lang w:val="it-CH"/>
        </w:rPr>
        <w:tab/>
      </w:r>
      <w:r w:rsidRPr="00BB3960">
        <w:rPr>
          <w:lang w:val="it-CH"/>
        </w:rPr>
        <w:tab/>
      </w:r>
      <w:r w:rsidRPr="00BB3960">
        <w:rPr>
          <w:lang w:val="it-CH"/>
        </w:rPr>
        <w:tab/>
        <w:t>(</w:t>
      </w:r>
      <w:r w:rsidR="00EB2561">
        <w:fldChar w:fldCharType="begin"/>
      </w:r>
      <w:r w:rsidR="00EB2561" w:rsidRPr="002464B1">
        <w:rPr>
          <w:lang w:val="it-CH"/>
        </w:rPr>
        <w:instrText>HYPERLINK "mailto:luc.lafitte@inria.fr" \h</w:instrText>
      </w:r>
      <w:r w:rsidR="00EB2561">
        <w:fldChar w:fldCharType="separate"/>
      </w:r>
      <w:r w:rsidR="00EB2561" w:rsidRPr="00BB3960">
        <w:rPr>
          <w:color w:val="0000FF"/>
          <w:u w:val="single"/>
          <w:lang w:val="it-CH"/>
        </w:rPr>
        <w:t>luc.lafitte@inria.fr</w:t>
      </w:r>
      <w:r w:rsidR="00EB2561">
        <w:fldChar w:fldCharType="end"/>
      </w:r>
      <w:r w:rsidRPr="00BB3960">
        <w:rPr>
          <w:color w:val="1155CC"/>
          <w:u w:val="single"/>
          <w:lang w:val="it-CH"/>
        </w:rPr>
        <w:t>)</w:t>
      </w:r>
    </w:p>
    <w:p w14:paraId="0000001F" w14:textId="77777777" w:rsidR="00EB2561" w:rsidRDefault="00000000">
      <w:r>
        <w:t>Olivier Seror</w:t>
      </w:r>
      <w:r>
        <w:tab/>
      </w:r>
      <w:r>
        <w:tab/>
      </w:r>
      <w:r>
        <w:tab/>
      </w:r>
      <w:r>
        <w:tab/>
        <w:t>(</w:t>
      </w:r>
      <w:hyperlink r:id="rId16">
        <w:r w:rsidR="00EB2561">
          <w:rPr>
            <w:color w:val="0000FF"/>
            <w:u w:val="single"/>
          </w:rPr>
          <w:t>olivier.seror@aphp.fr</w:t>
        </w:r>
      </w:hyperlink>
      <w:r>
        <w:rPr>
          <w:color w:val="1155CC"/>
          <w:u w:val="single"/>
        </w:rPr>
        <w:t>)</w:t>
      </w:r>
    </w:p>
    <w:p w14:paraId="00000020" w14:textId="77777777" w:rsidR="00EB2561" w:rsidRDefault="00000000">
      <w:pPr>
        <w:rPr>
          <w:color w:val="1155CC"/>
          <w:u w:val="single"/>
        </w:rPr>
      </w:pPr>
      <w:r>
        <w:t>Lluis M. Mir</w:t>
      </w:r>
      <w:r>
        <w:tab/>
      </w:r>
      <w:r>
        <w:tab/>
      </w:r>
      <w:r>
        <w:tab/>
      </w:r>
      <w:r>
        <w:tab/>
        <w:t>(</w:t>
      </w:r>
      <w:hyperlink r:id="rId17">
        <w:r w:rsidR="00EB2561">
          <w:rPr>
            <w:color w:val="1155CC"/>
            <w:u w:val="single"/>
          </w:rPr>
          <w:t>luis.mir@cnrs.fr</w:t>
        </w:r>
      </w:hyperlink>
      <w:r>
        <w:rPr>
          <w:color w:val="1155CC"/>
          <w:u w:val="single"/>
        </w:rPr>
        <w:t>)</w:t>
      </w:r>
    </w:p>
    <w:p w14:paraId="00000021" w14:textId="77777777" w:rsidR="00EB2561" w:rsidRDefault="00000000">
      <w:r>
        <w:t>Frederic Deschamps</w:t>
      </w:r>
      <w:r>
        <w:tab/>
      </w:r>
      <w:r>
        <w:tab/>
      </w:r>
      <w:r>
        <w:tab/>
        <w:t>(</w:t>
      </w:r>
      <w:hyperlink r:id="rId18">
        <w:r w:rsidR="00EB2561">
          <w:rPr>
            <w:color w:val="0000FF"/>
            <w:u w:val="single"/>
          </w:rPr>
          <w:t>frederic.deschamps@gustaveroussy.fr</w:t>
        </w:r>
      </w:hyperlink>
      <w:r>
        <w:rPr>
          <w:color w:val="1155CC"/>
          <w:u w:val="single"/>
        </w:rPr>
        <w:t>)</w:t>
      </w:r>
    </w:p>
    <w:p w14:paraId="00000022" w14:textId="77777777" w:rsidR="00EB2561" w:rsidRDefault="00000000">
      <w:pPr>
        <w:rPr>
          <w:color w:val="1155CC"/>
          <w:u w:val="single"/>
        </w:rPr>
      </w:pPr>
      <w:r>
        <w:t>Clair Poignard</w:t>
      </w:r>
      <w:r>
        <w:tab/>
      </w:r>
      <w:r>
        <w:tab/>
      </w:r>
      <w:r>
        <w:tab/>
      </w:r>
      <w:r>
        <w:tab/>
        <w:t>(</w:t>
      </w:r>
      <w:hyperlink r:id="rId19">
        <w:r w:rsidR="00EB2561">
          <w:rPr>
            <w:color w:val="0000FF"/>
            <w:u w:val="single"/>
          </w:rPr>
          <w:t>clair.poignard@inria.fr</w:t>
        </w:r>
      </w:hyperlink>
      <w:r>
        <w:rPr>
          <w:color w:val="1155CC"/>
          <w:u w:val="single"/>
        </w:rPr>
        <w:t>)</w:t>
      </w:r>
    </w:p>
    <w:p w14:paraId="00000023" w14:textId="77777777" w:rsidR="00EB2561" w:rsidRDefault="00000000">
      <w:proofErr w:type="spellStart"/>
      <w:r>
        <w:t>Beunon</w:t>
      </w:r>
      <w:proofErr w:type="spellEnd"/>
      <w:r>
        <w:t xml:space="preserve"> Paul</w:t>
      </w:r>
      <w:r>
        <w:tab/>
      </w:r>
      <w:r>
        <w:tab/>
      </w:r>
      <w:r>
        <w:tab/>
      </w:r>
      <w:r>
        <w:tab/>
        <w:t>(</w:t>
      </w:r>
      <w:hyperlink r:id="rId20">
        <w:r w:rsidR="00EB2561">
          <w:rPr>
            <w:color w:val="0000FF"/>
            <w:u w:val="single"/>
          </w:rPr>
          <w:t>paul.beunon@gustaveroussy.fr</w:t>
        </w:r>
      </w:hyperlink>
      <w:r>
        <w:rPr>
          <w:color w:val="1155CC"/>
          <w:u w:val="single"/>
        </w:rPr>
        <w:t>)</w:t>
      </w:r>
    </w:p>
    <w:p w14:paraId="00000025" w14:textId="77777777" w:rsidR="00EB2561" w:rsidRDefault="00000000">
      <w:pPr>
        <w:pStyle w:val="Heading2"/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lastRenderedPageBreak/>
        <w:t>Author Questionnaire</w:t>
      </w:r>
    </w:p>
    <w:p w14:paraId="00000026" w14:textId="77777777" w:rsidR="00EB2561" w:rsidRDefault="00000000">
      <w:pPr>
        <w:spacing w:before="120"/>
        <w:ind w:left="216" w:hanging="216"/>
        <w:rPr>
          <w:b/>
          <w:bCs/>
        </w:rPr>
      </w:pPr>
      <w:r>
        <w:rPr>
          <w:b/>
          <w:bCs/>
        </w:rPr>
        <w:t>1. Microscopy</w:t>
      </w:r>
      <w:r>
        <w:t>: Does your protocol require the use of a dissecting or stereomicroscope for performing a complex dissection, microinjection technique, or something similar?</w:t>
      </w:r>
      <w:r>
        <w:rPr>
          <w:b/>
          <w:bCs/>
        </w:rPr>
        <w:t xml:space="preserve">  </w:t>
      </w:r>
      <w:r w:rsidRPr="0078539C">
        <w:rPr>
          <w:b/>
          <w:bCs/>
        </w:rPr>
        <w:t>No.</w:t>
      </w:r>
      <w:r w:rsidRPr="0078539C">
        <w:t xml:space="preserve"> </w:t>
      </w:r>
      <w:r>
        <w:t xml:space="preserve"> </w:t>
      </w:r>
    </w:p>
    <w:p w14:paraId="00000027" w14:textId="77777777" w:rsidR="00EB2561" w:rsidRDefault="00EB2561">
      <w:pPr>
        <w:spacing w:before="120"/>
        <w:rPr>
          <w:b/>
          <w:bCs/>
          <w:color w:val="7F7F7F"/>
        </w:rPr>
      </w:pPr>
    </w:p>
    <w:p w14:paraId="00000028" w14:textId="77777777" w:rsidR="00EB2561" w:rsidRDefault="00EB2561">
      <w:pPr>
        <w:spacing w:before="120"/>
        <w:ind w:left="720"/>
        <w:rPr>
          <w:b/>
          <w:bCs/>
          <w:color w:val="7F7F7F"/>
        </w:rPr>
      </w:pPr>
    </w:p>
    <w:p w14:paraId="00000029" w14:textId="77777777" w:rsidR="00EB2561" w:rsidRDefault="00000000">
      <w:pPr>
        <w:spacing w:before="120"/>
        <w:ind w:left="216" w:hanging="216"/>
        <w:rPr>
          <w:b/>
          <w:bCs/>
        </w:rPr>
      </w:pPr>
      <w:r>
        <w:rPr>
          <w:b/>
          <w:bCs/>
        </w:rPr>
        <w:t xml:space="preserve">2. Software: </w:t>
      </w:r>
      <w:r>
        <w:t>Does the part of your protocol being filmed include step-by-step descriptions of software usage?</w:t>
      </w:r>
      <w:r w:rsidRPr="0078539C">
        <w:rPr>
          <w:b/>
          <w:bCs/>
        </w:rPr>
        <w:t xml:space="preserve"> Yes</w:t>
      </w:r>
    </w:p>
    <w:p w14:paraId="3761262D" w14:textId="77777777" w:rsidR="0068391E" w:rsidRPr="0078539C" w:rsidRDefault="0068391E">
      <w:pPr>
        <w:spacing w:before="120"/>
        <w:ind w:left="216" w:hanging="216"/>
      </w:pPr>
    </w:p>
    <w:p w14:paraId="0000002E" w14:textId="77777777" w:rsidR="00EB2561" w:rsidRPr="0078539C" w:rsidRDefault="00000000">
      <w:pPr>
        <w:spacing w:before="120"/>
        <w:rPr>
          <w:b/>
          <w:bCs/>
        </w:rPr>
      </w:pPr>
      <w:r>
        <w:rPr>
          <w:b/>
          <w:bCs/>
        </w:rPr>
        <w:t>3. Filming location:</w:t>
      </w:r>
      <w:r>
        <w:t xml:space="preserve"> Will the </w:t>
      </w:r>
      <w:proofErr w:type="gramStart"/>
      <w:r>
        <w:t>filming need to</w:t>
      </w:r>
      <w:proofErr w:type="gramEnd"/>
      <w:r>
        <w:t xml:space="preserve"> take place in multiple locations? </w:t>
      </w:r>
      <w:r>
        <w:rPr>
          <w:b/>
          <w:bCs/>
        </w:rPr>
        <w:t xml:space="preserve"> </w:t>
      </w:r>
      <w:r w:rsidRPr="0078539C">
        <w:rPr>
          <w:b/>
          <w:bCs/>
        </w:rPr>
        <w:t>No.</w:t>
      </w:r>
    </w:p>
    <w:p w14:paraId="058770E7" w14:textId="77777777" w:rsidR="00F650EF" w:rsidRDefault="00F650EF">
      <w:pPr>
        <w:spacing w:before="120"/>
      </w:pPr>
    </w:p>
    <w:p w14:paraId="0000002F" w14:textId="77777777" w:rsidR="00EB2561" w:rsidRDefault="00000000">
      <w:pPr>
        <w:spacing w:before="120"/>
      </w:pPr>
      <w:r>
        <w:rPr>
          <w:b/>
          <w:bCs/>
        </w:rPr>
        <w:t xml:space="preserve">4. Testimonials (optional): </w:t>
      </w:r>
      <w:r>
        <w:t xml:space="preserve">Would you be open to filming two short testimonial statements </w:t>
      </w:r>
      <w:r>
        <w:rPr>
          <w:b/>
          <w:bCs/>
        </w:rPr>
        <w:t>live during your JoVE shoot</w:t>
      </w:r>
      <w:r>
        <w:t xml:space="preserve">? These will </w:t>
      </w:r>
      <w:r>
        <w:rPr>
          <w:b/>
          <w:bCs/>
        </w:rPr>
        <w:t>not appear in your JoVE video</w:t>
      </w:r>
      <w:r>
        <w:t xml:space="preserve"> but may be used in </w:t>
      </w:r>
      <w:proofErr w:type="spellStart"/>
      <w:r>
        <w:t>JoVE’s</w:t>
      </w:r>
      <w:proofErr w:type="spellEnd"/>
      <w:r>
        <w:t xml:space="preserve"> promotional materials. </w:t>
      </w:r>
      <w:r w:rsidRPr="0078539C">
        <w:rPr>
          <w:b/>
          <w:bCs/>
        </w:rPr>
        <w:t>Yes</w:t>
      </w:r>
    </w:p>
    <w:p w14:paraId="00000030" w14:textId="77777777" w:rsidR="00EB2561" w:rsidRDefault="00EB2561">
      <w:pPr>
        <w:rPr>
          <w:b/>
          <w:bCs/>
          <w:sz w:val="22"/>
          <w:szCs w:val="22"/>
        </w:rPr>
      </w:pPr>
    </w:p>
    <w:p w14:paraId="6D6BEC9B" w14:textId="77777777" w:rsidR="00744C35" w:rsidRDefault="00744C35"/>
    <w:p w14:paraId="7FAD7610" w14:textId="77777777" w:rsidR="00744C35" w:rsidRDefault="00744C35"/>
    <w:p w14:paraId="00000036" w14:textId="6060E13B" w:rsidR="00EB2561" w:rsidRDefault="00000000">
      <w:pPr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Current Protocol Length</w:t>
      </w:r>
    </w:p>
    <w:p w14:paraId="00000037" w14:textId="77777777" w:rsidR="00EB2561" w:rsidRDefault="00000000">
      <w:pPr>
        <w:rPr>
          <w:sz w:val="22"/>
          <w:szCs w:val="22"/>
        </w:rPr>
      </w:pPr>
      <w:r>
        <w:rPr>
          <w:sz w:val="22"/>
          <w:szCs w:val="22"/>
        </w:rPr>
        <w:t>Number of Steps</w:t>
      </w:r>
      <w:proofErr w:type="gramStart"/>
      <w:r>
        <w:rPr>
          <w:sz w:val="22"/>
          <w:szCs w:val="22"/>
        </w:rPr>
        <w:t>:  38</w:t>
      </w:r>
      <w:proofErr w:type="gramEnd"/>
    </w:p>
    <w:p w14:paraId="00000038" w14:textId="77777777" w:rsidR="00EB2561" w:rsidRDefault="00000000">
      <w:pPr>
        <w:rPr>
          <w:b/>
          <w:bCs/>
          <w:sz w:val="22"/>
          <w:szCs w:val="22"/>
        </w:rPr>
      </w:pPr>
      <w:r>
        <w:rPr>
          <w:sz w:val="22"/>
          <w:szCs w:val="22"/>
        </w:rPr>
        <w:t>Number of Shots:  57</w:t>
      </w:r>
      <w:r>
        <w:rPr>
          <w:b/>
          <w:bCs/>
          <w:sz w:val="22"/>
          <w:szCs w:val="22"/>
        </w:rPr>
        <w:t xml:space="preserve"> </w:t>
      </w:r>
      <w:r>
        <w:br w:type="page"/>
      </w:r>
    </w:p>
    <w:p w14:paraId="00000039" w14:textId="77777777" w:rsidR="00EB2561" w:rsidRDefault="00000000">
      <w:pPr>
        <w:pStyle w:val="Heading1"/>
      </w:pPr>
      <w:r>
        <w:lastRenderedPageBreak/>
        <w:t>Introduction</w:t>
      </w:r>
    </w:p>
    <w:p w14:paraId="0000003A" w14:textId="77777777" w:rsidR="00EB2561" w:rsidRDefault="00000000">
      <w:pPr>
        <w:rPr>
          <w:b/>
          <w:bCs/>
          <w:i/>
          <w:iCs/>
        </w:rPr>
      </w:pPr>
      <w:r>
        <w:rPr>
          <w:b/>
          <w:bCs/>
          <w:i/>
          <w:iCs/>
          <w:color w:val="0000FF"/>
        </w:rPr>
        <w:t>Videographer: Obtain headshots for all authors available at the filming location.</w:t>
      </w:r>
      <w:r>
        <w:rPr>
          <w:b/>
          <w:bCs/>
          <w:i/>
          <w:iCs/>
        </w:rPr>
        <w:t xml:space="preserve"> </w:t>
      </w:r>
    </w:p>
    <w:p w14:paraId="0000003B" w14:textId="77777777" w:rsidR="00EB2561" w:rsidRDefault="00EB2561">
      <w:pPr>
        <w:rPr>
          <w:b/>
          <w:bCs/>
        </w:rPr>
      </w:pPr>
    </w:p>
    <w:p w14:paraId="00000044" w14:textId="77777777" w:rsidR="00EB2561" w:rsidRDefault="00EB2561">
      <w:pPr>
        <w:rPr>
          <w:b/>
          <w:bCs/>
          <w:color w:val="000000"/>
          <w:highlight w:val="white"/>
        </w:rPr>
      </w:pPr>
    </w:p>
    <w:p w14:paraId="00000045" w14:textId="77777777" w:rsidR="00EB2561" w:rsidRDefault="00000000">
      <w:pPr>
        <w:rPr>
          <w:b/>
          <w:bCs/>
          <w:color w:val="000000"/>
          <w:sz w:val="28"/>
          <w:szCs w:val="28"/>
          <w:highlight w:val="white"/>
        </w:rPr>
      </w:pPr>
      <w:r>
        <w:rPr>
          <w:b/>
          <w:bCs/>
          <w:color w:val="000000"/>
          <w:sz w:val="28"/>
          <w:szCs w:val="28"/>
          <w:highlight w:val="white"/>
        </w:rPr>
        <w:t>INTRODUCTION:</w:t>
      </w:r>
    </w:p>
    <w:p w14:paraId="00000046" w14:textId="77777777" w:rsidR="00EB2561" w:rsidRPr="002C0E26" w:rsidRDefault="00EB2561">
      <w:pPr>
        <w:rPr>
          <w:b/>
          <w:bCs/>
          <w:strike/>
          <w:color w:val="000000"/>
          <w:highlight w:val="white"/>
        </w:rPr>
      </w:pPr>
    </w:p>
    <w:p w14:paraId="00000047" w14:textId="77777777" w:rsidR="00EB2561" w:rsidRPr="002C0E26" w:rsidRDefault="00000000">
      <w:pPr>
        <w:rPr>
          <w:b/>
          <w:bCs/>
          <w:strike/>
          <w:color w:val="000000"/>
          <w:highlight w:val="white"/>
        </w:rPr>
      </w:pPr>
      <w:r w:rsidRPr="002C0E26">
        <w:rPr>
          <w:b/>
          <w:bCs/>
          <w:strike/>
          <w:color w:val="000000"/>
          <w:highlight w:val="white"/>
        </w:rPr>
        <w:t xml:space="preserve">REQUIRED: </w:t>
      </w:r>
      <w:r w:rsidRPr="002C0E26">
        <w:rPr>
          <w:strike/>
          <w:color w:val="000000"/>
        </w:rPr>
        <w:t>Summarize your research focus and the main questions it aims to answer.</w:t>
      </w:r>
    </w:p>
    <w:p w14:paraId="00000048" w14:textId="139C89DE" w:rsidR="00EB2561" w:rsidRDefault="00000000">
      <w:pPr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</w:pPr>
      <w:r w:rsidRPr="00BB3960">
        <w:rPr>
          <w:b/>
          <w:bCs/>
          <w:u w:val="single"/>
        </w:rPr>
        <w:t xml:space="preserve">Paul Beunon: </w:t>
      </w:r>
      <w:r w:rsidRPr="00BB3960">
        <w:t xml:space="preserve">Our protocol simulates patient-specific electric fields during spinal electrochemotherapy and compares them with post-treatment tumor necrosis. </w:t>
      </w:r>
    </w:p>
    <w:p w14:paraId="34248DE4" w14:textId="735B6B25" w:rsidR="00F650EF" w:rsidRPr="00EF4E10" w:rsidRDefault="00F650EF" w:rsidP="00F650EF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EF4E10">
        <w:rPr>
          <w:rStyle w:val="AuthorName"/>
          <w:rFonts w:eastAsia="Times"/>
          <w:b w:val="0"/>
          <w:bCs/>
          <w:u w:val="none"/>
        </w:rPr>
        <w:t>INTERVIEW: Named Talent says the statement above in an interview-style shot, looking slightly off-camera.</w:t>
      </w:r>
      <w:r w:rsidR="002655F6">
        <w:rPr>
          <w:rStyle w:val="AuthorName"/>
          <w:rFonts w:eastAsia="Times"/>
          <w:b w:val="0"/>
          <w:bCs/>
          <w:u w:val="none"/>
        </w:rPr>
        <w:t xml:space="preserve"> </w:t>
      </w:r>
      <w:r w:rsidR="002655F6" w:rsidRPr="002655F6">
        <w:rPr>
          <w:rStyle w:val="AuthorName"/>
          <w:rFonts w:eastAsia="Times"/>
          <w:b w:val="0"/>
          <w:bCs/>
          <w:i/>
          <w:iCs/>
          <w:color w:val="0000FF"/>
          <w:u w:val="none"/>
        </w:rPr>
        <w:t>Suggested B roll: 7.4.1</w:t>
      </w:r>
    </w:p>
    <w:p w14:paraId="0E497BF1" w14:textId="77777777" w:rsidR="00F650EF" w:rsidRPr="00BB3960" w:rsidRDefault="00F650EF" w:rsidP="00F650EF">
      <w:pPr>
        <w:pBdr>
          <w:top w:val="nil"/>
          <w:left w:val="nil"/>
          <w:bottom w:val="nil"/>
          <w:right w:val="nil"/>
          <w:between w:val="nil"/>
        </w:pBdr>
        <w:spacing w:before="120"/>
        <w:ind w:left="907"/>
      </w:pPr>
    </w:p>
    <w:p w14:paraId="00000049" w14:textId="77777777" w:rsidR="00EB2561" w:rsidRDefault="00EB2561">
      <w:pPr>
        <w:rPr>
          <w:b/>
          <w:bCs/>
        </w:rPr>
      </w:pPr>
    </w:p>
    <w:p w14:paraId="0000004A" w14:textId="77777777" w:rsidR="00EB2561" w:rsidRDefault="00000000">
      <w:r w:rsidRPr="002C0E26">
        <w:rPr>
          <w:strike/>
        </w:rPr>
        <w:t>Describe the research gap or limitation in existing methods and how this protocol addresses them</w:t>
      </w:r>
      <w:r>
        <w:t>.</w:t>
      </w:r>
    </w:p>
    <w:p w14:paraId="0000004B" w14:textId="77777777" w:rsidR="00EB2561" w:rsidRDefault="00000000">
      <w:pPr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 w:after="240"/>
      </w:pPr>
      <w:r w:rsidRPr="00F650EF">
        <w:rPr>
          <w:b/>
          <w:bCs/>
          <w:u w:val="single"/>
        </w:rPr>
        <w:t>Paul Beunon:</w:t>
      </w:r>
      <w:r w:rsidRPr="00BB3960">
        <w:t xml:space="preserve"> Existing workflows rarely validate simulated electric fields against three-dimensional treatment response in spinal metastatic disease. </w:t>
      </w:r>
    </w:p>
    <w:p w14:paraId="5B7A0AB1" w14:textId="77777777" w:rsidR="00F650EF" w:rsidRPr="00EF4E10" w:rsidRDefault="00F650EF" w:rsidP="00F650EF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EF4E10">
        <w:rPr>
          <w:rStyle w:val="AuthorName"/>
          <w:rFonts w:eastAsia="Times"/>
          <w:b w:val="0"/>
          <w:bCs/>
          <w:u w:val="none"/>
        </w:rPr>
        <w:t>INTERVIEW: Named Talent says the statement above in an interview-style shot, looking slightly off-camera.</w:t>
      </w:r>
    </w:p>
    <w:p w14:paraId="2F25E2C9" w14:textId="77777777" w:rsidR="00F650EF" w:rsidRPr="00BB3960" w:rsidRDefault="00F650EF" w:rsidP="00F650EF">
      <w:pPr>
        <w:pBdr>
          <w:top w:val="nil"/>
          <w:left w:val="nil"/>
          <w:bottom w:val="nil"/>
          <w:right w:val="nil"/>
          <w:between w:val="nil"/>
        </w:pBdr>
        <w:spacing w:before="120" w:after="240"/>
        <w:ind w:left="907"/>
      </w:pPr>
    </w:p>
    <w:p w14:paraId="0000004E" w14:textId="77777777" w:rsidR="00EB2561" w:rsidRDefault="00000000">
      <w:pPr>
        <w:spacing w:before="120"/>
        <w:rPr>
          <w:color w:val="000000"/>
          <w:highlight w:val="white"/>
        </w:rPr>
      </w:pPr>
      <w:r>
        <w:rPr>
          <w:b/>
          <w:bCs/>
          <w:sz w:val="28"/>
          <w:szCs w:val="28"/>
        </w:rPr>
        <w:t>CONCLUSION:</w:t>
      </w:r>
    </w:p>
    <w:p w14:paraId="6E2D1680" w14:textId="77777777" w:rsidR="00F650EF" w:rsidRDefault="00F650EF" w:rsidP="00F650EF">
      <w:pPr>
        <w:pBdr>
          <w:top w:val="nil"/>
          <w:left w:val="nil"/>
          <w:bottom w:val="nil"/>
          <w:right w:val="nil"/>
          <w:between w:val="nil"/>
        </w:pBdr>
        <w:spacing w:before="120"/>
        <w:ind w:left="907"/>
        <w:rPr>
          <w:color w:val="000000"/>
        </w:rPr>
      </w:pPr>
    </w:p>
    <w:p w14:paraId="00000051" w14:textId="77777777" w:rsidR="00EB2561" w:rsidRDefault="00EB2561">
      <w:pPr>
        <w:rPr>
          <w:b/>
          <w:bCs/>
        </w:rPr>
      </w:pPr>
    </w:p>
    <w:p w14:paraId="00000052" w14:textId="77777777" w:rsidR="00EB2561" w:rsidRPr="002C0E26" w:rsidRDefault="00000000">
      <w:pPr>
        <w:rPr>
          <w:strike/>
          <w:sz w:val="28"/>
          <w:szCs w:val="28"/>
        </w:rPr>
      </w:pPr>
      <w:r w:rsidRPr="002C0E26">
        <w:rPr>
          <w:strike/>
        </w:rPr>
        <w:t>Describe the most important consideration or challenge when performing this protocol.</w:t>
      </w:r>
    </w:p>
    <w:p w14:paraId="00000053" w14:textId="027DDDD0" w:rsidR="00EB2561" w:rsidRPr="00F650EF" w:rsidRDefault="00000000">
      <w:pPr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rPr>
          <w:color w:val="000000"/>
        </w:rPr>
      </w:pPr>
      <w:r w:rsidRPr="00F650EF">
        <w:rPr>
          <w:b/>
          <w:bCs/>
          <w:u w:val="single"/>
        </w:rPr>
        <w:t>Paul Beunon:</w:t>
      </w:r>
      <w:r w:rsidR="00F650EF" w:rsidRPr="00F650EF">
        <w:rPr>
          <w:b/>
          <w:bCs/>
          <w:u w:val="single"/>
        </w:rPr>
        <w:t xml:space="preserve"> </w:t>
      </w:r>
      <w:r>
        <w:t>The main challenge is identifying the relevant isodose threshold for each treatment, organ, and clinical setting.</w:t>
      </w:r>
    </w:p>
    <w:p w14:paraId="66E5A035" w14:textId="3B0DC454" w:rsidR="00F650EF" w:rsidRPr="0078539C" w:rsidRDefault="00F650EF" w:rsidP="00F650EF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  <w:i/>
          <w:iCs/>
          <w:color w:val="0000FF"/>
        </w:rPr>
      </w:pPr>
      <w:r w:rsidRPr="00EF4E10">
        <w:rPr>
          <w:rStyle w:val="AuthorName"/>
          <w:rFonts w:eastAsia="Times"/>
          <w:b w:val="0"/>
          <w:bCs/>
          <w:u w:val="none"/>
        </w:rPr>
        <w:t>INTERVIEW: Named Talent says the statement above in an interview-style shot, looking slightly off-camera.</w:t>
      </w:r>
      <w:r w:rsidR="0078539C">
        <w:rPr>
          <w:rStyle w:val="AuthorName"/>
          <w:rFonts w:eastAsia="Times"/>
          <w:b w:val="0"/>
          <w:bCs/>
          <w:u w:val="none"/>
        </w:rPr>
        <w:t xml:space="preserve"> </w:t>
      </w:r>
      <w:r w:rsidR="0078539C" w:rsidRPr="0078539C">
        <w:rPr>
          <w:rStyle w:val="AuthorName"/>
          <w:rFonts w:eastAsia="Times"/>
          <w:b w:val="0"/>
          <w:bCs/>
          <w:i/>
          <w:iCs/>
          <w:color w:val="0000FF"/>
          <w:u w:val="none"/>
        </w:rPr>
        <w:t>Suggested B roll: 6.3.2</w:t>
      </w:r>
    </w:p>
    <w:p w14:paraId="0928377E" w14:textId="77777777" w:rsidR="00F650EF" w:rsidRDefault="00F650EF" w:rsidP="00F650EF">
      <w:pPr>
        <w:pBdr>
          <w:top w:val="nil"/>
          <w:left w:val="nil"/>
          <w:bottom w:val="nil"/>
          <w:right w:val="nil"/>
          <w:between w:val="nil"/>
        </w:pBdr>
        <w:spacing w:before="120"/>
        <w:ind w:left="907"/>
        <w:rPr>
          <w:color w:val="000000"/>
        </w:rPr>
      </w:pPr>
    </w:p>
    <w:p w14:paraId="00000054" w14:textId="77777777" w:rsidR="00EB2561" w:rsidRDefault="00EB2561"/>
    <w:p w14:paraId="00000055" w14:textId="77777777" w:rsidR="00EB2561" w:rsidRPr="002C0E26" w:rsidRDefault="00000000">
      <w:pPr>
        <w:rPr>
          <w:strike/>
          <w:sz w:val="28"/>
          <w:szCs w:val="28"/>
        </w:rPr>
      </w:pPr>
      <w:r w:rsidRPr="002C0E26">
        <w:rPr>
          <w:strike/>
        </w:rPr>
        <w:t>Are there any additional methods or analyses that can be performed following this procedure?</w:t>
      </w:r>
    </w:p>
    <w:p w14:paraId="00000056" w14:textId="77777777" w:rsidR="00EB2561" w:rsidRDefault="00000000">
      <w:pPr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</w:pPr>
      <w:r w:rsidRPr="00F650EF">
        <w:rPr>
          <w:b/>
          <w:bCs/>
          <w:u w:val="single"/>
        </w:rPr>
        <w:t>Paul Beunon:</w:t>
      </w:r>
      <w:r w:rsidRPr="00F650EF">
        <w:t xml:space="preserve"> Additional analyses can test automated segmentation, registration uncertainty, and dose-response relationships across electric-field thresholds.</w:t>
      </w:r>
    </w:p>
    <w:p w14:paraId="44AB589B" w14:textId="77777777" w:rsidR="00F650EF" w:rsidRPr="00EF4E10" w:rsidRDefault="00F650EF" w:rsidP="00F650EF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EF4E10">
        <w:rPr>
          <w:rStyle w:val="AuthorName"/>
          <w:rFonts w:eastAsia="Times"/>
          <w:b w:val="0"/>
          <w:bCs/>
          <w:u w:val="none"/>
        </w:rPr>
        <w:lastRenderedPageBreak/>
        <w:t>INTERVIEW: Named Talent says the statement above in an interview-style shot, looking slightly off-camera.</w:t>
      </w:r>
    </w:p>
    <w:p w14:paraId="76F8DFB7" w14:textId="77777777" w:rsidR="00F650EF" w:rsidRPr="00F650EF" w:rsidRDefault="00F650EF" w:rsidP="00F650EF">
      <w:pPr>
        <w:pBdr>
          <w:top w:val="nil"/>
          <w:left w:val="nil"/>
          <w:bottom w:val="nil"/>
          <w:right w:val="nil"/>
          <w:between w:val="nil"/>
        </w:pBdr>
        <w:spacing w:before="120"/>
        <w:ind w:left="907"/>
      </w:pPr>
    </w:p>
    <w:p w14:paraId="00000057" w14:textId="77777777" w:rsidR="00EB2561" w:rsidRPr="002C0E26" w:rsidRDefault="00EB2561">
      <w:pPr>
        <w:rPr>
          <w:b/>
          <w:bCs/>
          <w:strike/>
        </w:rPr>
      </w:pPr>
    </w:p>
    <w:p w14:paraId="00000058" w14:textId="77777777" w:rsidR="00EB2561" w:rsidRPr="002C0E26" w:rsidRDefault="00000000">
      <w:pPr>
        <w:rPr>
          <w:strike/>
          <w:sz w:val="28"/>
          <w:szCs w:val="28"/>
        </w:rPr>
      </w:pPr>
      <w:r w:rsidRPr="002C0E26">
        <w:rPr>
          <w:strike/>
        </w:rPr>
        <w:t>How can future studies build on this work? Describe the questions or research directions that can be investigated next.</w:t>
      </w:r>
    </w:p>
    <w:p w14:paraId="00000059" w14:textId="41EDF477" w:rsidR="00EB2561" w:rsidRDefault="00000000">
      <w:pPr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</w:pPr>
      <w:r w:rsidRPr="00F650EF">
        <w:rPr>
          <w:b/>
          <w:bCs/>
          <w:u w:val="single"/>
        </w:rPr>
        <w:t>Paul Beunon</w:t>
      </w:r>
      <w:proofErr w:type="gramStart"/>
      <w:r w:rsidRPr="00F650EF">
        <w:rPr>
          <w:b/>
          <w:bCs/>
          <w:u w:val="single"/>
        </w:rPr>
        <w:t>:</w:t>
      </w:r>
      <w:r w:rsidRPr="00F650EF">
        <w:t xml:space="preserve">  Future</w:t>
      </w:r>
      <w:proofErr w:type="gramEnd"/>
      <w:r w:rsidRPr="00F650EF">
        <w:t xml:space="preserve"> studies should validate these early findings in larger spinal metastasis cohorts and other electrochemotherapy indications.</w:t>
      </w:r>
    </w:p>
    <w:p w14:paraId="12BD84FA" w14:textId="77777777" w:rsidR="00F650EF" w:rsidRPr="00EF4E10" w:rsidRDefault="00F650EF" w:rsidP="00F650EF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EF4E10">
        <w:rPr>
          <w:rStyle w:val="AuthorName"/>
          <w:rFonts w:eastAsia="Times"/>
          <w:b w:val="0"/>
          <w:bCs/>
          <w:u w:val="none"/>
        </w:rPr>
        <w:t>INTERVIEW: Named Talent says the statement above in an interview-style shot, looking slightly off-camera.</w:t>
      </w:r>
    </w:p>
    <w:p w14:paraId="3AFCE3D7" w14:textId="77777777" w:rsidR="00F650EF" w:rsidRPr="00F650EF" w:rsidRDefault="00F650EF" w:rsidP="00F650EF">
      <w:pPr>
        <w:pBdr>
          <w:top w:val="nil"/>
          <w:left w:val="nil"/>
          <w:bottom w:val="nil"/>
          <w:right w:val="nil"/>
          <w:between w:val="nil"/>
        </w:pBdr>
        <w:spacing w:before="120"/>
        <w:ind w:left="907"/>
      </w:pPr>
    </w:p>
    <w:p w14:paraId="0000005A" w14:textId="77777777" w:rsidR="00EB2561" w:rsidRPr="00F650EF" w:rsidRDefault="00EB2561">
      <w:pPr>
        <w:rPr>
          <w:b/>
          <w:bCs/>
        </w:rPr>
      </w:pPr>
    </w:p>
    <w:p w14:paraId="0000005B" w14:textId="77777777" w:rsidR="00EB2561" w:rsidRPr="00F650EF" w:rsidRDefault="00EB2561">
      <w:pPr>
        <w:rPr>
          <w:b/>
          <w:bCs/>
        </w:rPr>
      </w:pPr>
    </w:p>
    <w:p w14:paraId="0000005C" w14:textId="77777777" w:rsidR="00EB2561" w:rsidRDefault="00000000">
      <w:pPr>
        <w:spacing w:before="120"/>
        <w:rPr>
          <w:b/>
          <w:bCs/>
          <w:i/>
          <w:iCs/>
          <w:color w:val="0000FF"/>
        </w:rPr>
      </w:pPr>
      <w:r>
        <w:rPr>
          <w:b/>
          <w:bCs/>
          <w:i/>
          <w:iCs/>
          <w:color w:val="0000FF"/>
        </w:rPr>
        <w:t>Videographer: Obtain headshots for all authors available at the filming location.</w:t>
      </w:r>
    </w:p>
    <w:p w14:paraId="0C91D56F" w14:textId="77777777" w:rsidR="007B569B" w:rsidRDefault="007B569B">
      <w:pPr>
        <w:spacing w:before="120"/>
        <w:rPr>
          <w:b/>
          <w:bCs/>
          <w:i/>
          <w:iCs/>
          <w:color w:val="0000FF"/>
        </w:rPr>
      </w:pPr>
    </w:p>
    <w:p w14:paraId="44521B36" w14:textId="77777777" w:rsidR="007B569B" w:rsidRDefault="007B569B">
      <w:pPr>
        <w:spacing w:before="120"/>
        <w:rPr>
          <w:b/>
          <w:bCs/>
          <w:i/>
          <w:iCs/>
          <w:color w:val="0000FF"/>
        </w:rPr>
      </w:pPr>
    </w:p>
    <w:p w14:paraId="765049E1" w14:textId="77777777" w:rsidR="007B569B" w:rsidRDefault="007B569B">
      <w:pPr>
        <w:spacing w:before="120"/>
        <w:rPr>
          <w:b/>
          <w:bCs/>
          <w:i/>
          <w:iCs/>
          <w:color w:val="0000FF"/>
        </w:rPr>
      </w:pPr>
    </w:p>
    <w:p w14:paraId="7A8F547B" w14:textId="77777777" w:rsidR="007B569B" w:rsidRDefault="007B569B">
      <w:pPr>
        <w:spacing w:before="120"/>
        <w:rPr>
          <w:b/>
          <w:bCs/>
          <w:i/>
          <w:iCs/>
          <w:color w:val="0000FF"/>
        </w:rPr>
      </w:pPr>
    </w:p>
    <w:p w14:paraId="55BD342E" w14:textId="77777777" w:rsidR="007B569B" w:rsidRDefault="007B569B">
      <w:pPr>
        <w:spacing w:before="120"/>
        <w:rPr>
          <w:b/>
          <w:bCs/>
          <w:i/>
          <w:iCs/>
          <w:color w:val="0000FF"/>
        </w:rPr>
      </w:pPr>
    </w:p>
    <w:p w14:paraId="301FC29B" w14:textId="77777777" w:rsidR="007B569B" w:rsidRDefault="007B569B">
      <w:pPr>
        <w:spacing w:before="120"/>
        <w:rPr>
          <w:b/>
          <w:bCs/>
          <w:i/>
          <w:iCs/>
          <w:color w:val="0000FF"/>
        </w:rPr>
      </w:pPr>
    </w:p>
    <w:p w14:paraId="4A8302A9" w14:textId="77777777" w:rsidR="007B569B" w:rsidRDefault="007B569B">
      <w:pPr>
        <w:spacing w:before="120"/>
        <w:rPr>
          <w:b/>
          <w:bCs/>
          <w:i/>
          <w:iCs/>
          <w:color w:val="0000FF"/>
        </w:rPr>
      </w:pPr>
    </w:p>
    <w:p w14:paraId="57C273F2" w14:textId="77777777" w:rsidR="007B569B" w:rsidRDefault="007B569B">
      <w:pPr>
        <w:spacing w:before="120"/>
        <w:rPr>
          <w:b/>
          <w:bCs/>
          <w:i/>
          <w:iCs/>
          <w:color w:val="0000FF"/>
        </w:rPr>
      </w:pPr>
    </w:p>
    <w:p w14:paraId="0ABFE7D5" w14:textId="77777777" w:rsidR="007B569B" w:rsidRDefault="007B569B">
      <w:pPr>
        <w:spacing w:before="120"/>
        <w:rPr>
          <w:b/>
          <w:bCs/>
          <w:i/>
          <w:iCs/>
          <w:color w:val="0000FF"/>
        </w:rPr>
      </w:pPr>
    </w:p>
    <w:p w14:paraId="0F6D9AFC" w14:textId="77777777" w:rsidR="007B569B" w:rsidRDefault="007B569B">
      <w:pPr>
        <w:spacing w:before="120"/>
        <w:rPr>
          <w:b/>
          <w:bCs/>
          <w:i/>
          <w:iCs/>
          <w:color w:val="0000FF"/>
        </w:rPr>
      </w:pPr>
    </w:p>
    <w:p w14:paraId="6B0E7758" w14:textId="77777777" w:rsidR="007B569B" w:rsidRDefault="007B569B">
      <w:pPr>
        <w:spacing w:before="120"/>
        <w:rPr>
          <w:b/>
          <w:bCs/>
          <w:i/>
          <w:iCs/>
          <w:color w:val="0000FF"/>
        </w:rPr>
      </w:pPr>
    </w:p>
    <w:p w14:paraId="5AFBD398" w14:textId="77777777" w:rsidR="007B569B" w:rsidRDefault="007B569B">
      <w:pPr>
        <w:spacing w:before="120"/>
        <w:rPr>
          <w:b/>
          <w:bCs/>
          <w:i/>
          <w:iCs/>
          <w:color w:val="0000FF"/>
        </w:rPr>
      </w:pPr>
    </w:p>
    <w:p w14:paraId="0982CC52" w14:textId="77777777" w:rsidR="007B569B" w:rsidRDefault="007B569B">
      <w:pPr>
        <w:spacing w:before="120"/>
        <w:rPr>
          <w:b/>
          <w:bCs/>
          <w:i/>
          <w:iCs/>
          <w:color w:val="0000FF"/>
        </w:rPr>
      </w:pPr>
    </w:p>
    <w:p w14:paraId="670F5FF7" w14:textId="77777777" w:rsidR="007B569B" w:rsidRDefault="007B569B">
      <w:pPr>
        <w:spacing w:before="120"/>
        <w:rPr>
          <w:b/>
          <w:bCs/>
          <w:i/>
          <w:iCs/>
          <w:color w:val="0000FF"/>
        </w:rPr>
      </w:pPr>
    </w:p>
    <w:p w14:paraId="0B676E81" w14:textId="77777777" w:rsidR="007B569B" w:rsidRDefault="007B569B">
      <w:pPr>
        <w:spacing w:before="120"/>
        <w:rPr>
          <w:b/>
          <w:bCs/>
          <w:i/>
          <w:iCs/>
          <w:color w:val="0000FF"/>
        </w:rPr>
      </w:pPr>
    </w:p>
    <w:p w14:paraId="18D3E73B" w14:textId="77777777" w:rsidR="007B569B" w:rsidRDefault="007B569B">
      <w:pPr>
        <w:spacing w:before="120"/>
        <w:rPr>
          <w:b/>
          <w:bCs/>
          <w:i/>
          <w:iCs/>
          <w:color w:val="0000FF"/>
        </w:rPr>
      </w:pPr>
    </w:p>
    <w:p w14:paraId="6D02C1F8" w14:textId="77777777" w:rsidR="007B569B" w:rsidRDefault="007B569B">
      <w:pPr>
        <w:spacing w:before="120"/>
        <w:rPr>
          <w:b/>
          <w:bCs/>
          <w:i/>
          <w:iCs/>
          <w:color w:val="0000FF"/>
        </w:rPr>
      </w:pPr>
    </w:p>
    <w:p w14:paraId="33B76195" w14:textId="77777777" w:rsidR="007B569B" w:rsidRPr="0062081E" w:rsidRDefault="007B569B" w:rsidP="007B569B">
      <w:pPr>
        <w:contextualSpacing/>
        <w:outlineLvl w:val="0"/>
        <w:rPr>
          <w:rFonts w:eastAsia="Times New Roman"/>
          <w:b/>
        </w:rPr>
      </w:pPr>
      <w:r w:rsidRPr="0062081E">
        <w:rPr>
          <w:rFonts w:eastAsia="Times New Roman"/>
          <w:b/>
        </w:rPr>
        <w:t xml:space="preserve">Testimonial Questions (OPTIONAL): </w:t>
      </w:r>
    </w:p>
    <w:p w14:paraId="1D2770ED" w14:textId="77777777" w:rsidR="007B569B" w:rsidRPr="0062081E" w:rsidRDefault="007B569B" w:rsidP="007B569B">
      <w:pPr>
        <w:contextualSpacing/>
        <w:outlineLvl w:val="0"/>
        <w:rPr>
          <w:rFonts w:eastAsia="Times New Roman"/>
          <w:b/>
        </w:rPr>
      </w:pPr>
    </w:p>
    <w:p w14:paraId="0D24037D" w14:textId="77777777" w:rsidR="007B569B" w:rsidRPr="0062081E" w:rsidRDefault="007B569B" w:rsidP="007B569B">
      <w:pPr>
        <w:contextualSpacing/>
        <w:outlineLvl w:val="0"/>
        <w:rPr>
          <w:rFonts w:eastAsia="Times New Roman"/>
          <w:b/>
          <w:i/>
          <w:iCs/>
          <w:color w:val="0000FF"/>
        </w:rPr>
      </w:pPr>
      <w:r w:rsidRPr="0062081E">
        <w:rPr>
          <w:rFonts w:eastAsia="Times New Roman"/>
          <w:b/>
          <w:i/>
          <w:iCs/>
          <w:color w:val="0000FF"/>
        </w:rPr>
        <w:lastRenderedPageBreak/>
        <w:t>Videographer: Please capture all testimonial shots in a wide-angle format with sufficient headspace, as the final videos will be rendered in a 1:1 aspect ratio. Testimonial statements will be presented live by the authors, sharing their spontaneous perspectives.</w:t>
      </w:r>
    </w:p>
    <w:p w14:paraId="39A683E7" w14:textId="77777777" w:rsidR="007B569B" w:rsidRPr="0062081E" w:rsidRDefault="007B569B" w:rsidP="007B569B">
      <w:pPr>
        <w:contextualSpacing/>
        <w:outlineLvl w:val="0"/>
        <w:rPr>
          <w:rFonts w:eastAsia="Times New Roman"/>
          <w:b/>
        </w:rPr>
      </w:pPr>
    </w:p>
    <w:p w14:paraId="403C71E0" w14:textId="03E9F9C2" w:rsidR="007B569B" w:rsidRDefault="007B569B" w:rsidP="007B569B">
      <w:pPr>
        <w:spacing w:before="120"/>
        <w:rPr>
          <w:lang w:val="en-IN"/>
        </w:rPr>
      </w:pPr>
    </w:p>
    <w:p w14:paraId="0CAA6835" w14:textId="77777777" w:rsidR="007B569B" w:rsidRPr="002D2798" w:rsidRDefault="007B569B" w:rsidP="007B569B">
      <w:pPr>
        <w:spacing w:before="120"/>
        <w:rPr>
          <w:rFonts w:eastAsia="Times New Roman"/>
          <w:lang w:val="en-IN"/>
        </w:rPr>
      </w:pPr>
      <w:r w:rsidRPr="002D2798">
        <w:rPr>
          <w:color w:val="000000"/>
          <w:shd w:val="clear" w:color="auto" w:fill="FFFFFF"/>
        </w:rPr>
        <w:t xml:space="preserve">What problem in your field of research does your </w:t>
      </w:r>
      <w:r>
        <w:rPr>
          <w:color w:val="000000"/>
          <w:shd w:val="clear" w:color="auto" w:fill="FFFFFF"/>
        </w:rPr>
        <w:t xml:space="preserve">JoVE </w:t>
      </w:r>
      <w:r w:rsidRPr="002D2798">
        <w:rPr>
          <w:color w:val="000000"/>
          <w:shd w:val="clear" w:color="auto" w:fill="FFFFFF"/>
        </w:rPr>
        <w:t>article address?</w:t>
      </w:r>
    </w:p>
    <w:p w14:paraId="006C7E0B" w14:textId="2EB8636B" w:rsidR="007B569B" w:rsidRPr="007B569B" w:rsidRDefault="007B569B" w:rsidP="007B569B">
      <w:pPr>
        <w:pStyle w:val="ListParagraph"/>
        <w:numPr>
          <w:ilvl w:val="1"/>
          <w:numId w:val="3"/>
        </w:numPr>
        <w:rPr>
          <w:rFonts w:eastAsia="Times New Roman"/>
          <w:b/>
          <w:bCs/>
        </w:rPr>
      </w:pPr>
      <w:r w:rsidRPr="007B569B">
        <w:rPr>
          <w:rFonts w:eastAsia="Times New Roman"/>
          <w:b/>
          <w:bCs/>
        </w:rPr>
        <w:t>Paul Beunon, MD</w:t>
      </w:r>
      <w:r>
        <w:rPr>
          <w:rFonts w:eastAsia="Times New Roman"/>
          <w:b/>
          <w:bCs/>
        </w:rPr>
        <w:t>,</w:t>
      </w:r>
      <w:r w:rsidRPr="007B569B">
        <w:rPr>
          <w:rFonts w:eastAsia="Times New Roman"/>
          <w:b/>
          <w:bCs/>
        </w:rPr>
        <w:t xml:space="preserve"> MSc</w:t>
      </w:r>
      <w:r>
        <w:rPr>
          <w:rFonts w:eastAsia="Times New Roman"/>
          <w:b/>
          <w:bCs/>
        </w:rPr>
        <w:t>,</w:t>
      </w:r>
      <w:r w:rsidRPr="007B569B">
        <w:rPr>
          <w:rFonts w:eastAsia="Times New Roman"/>
          <w:b/>
          <w:bCs/>
        </w:rPr>
        <w:t xml:space="preserve"> Interventional Radiologist</w:t>
      </w:r>
      <w:proofErr w:type="gramStart"/>
      <w:r>
        <w:rPr>
          <w:rFonts w:eastAsia="Times New Roman"/>
          <w:b/>
          <w:bCs/>
        </w:rPr>
        <w:t xml:space="preserve">: </w:t>
      </w:r>
      <w:r w:rsidRPr="007B569B">
        <w:rPr>
          <w:rFonts w:eastAsia="Times New Roman"/>
        </w:rPr>
        <w:t xml:space="preserve"> </w:t>
      </w:r>
      <w:r w:rsidRPr="0062081E">
        <w:t>(</w:t>
      </w:r>
      <w:proofErr w:type="gramEnd"/>
      <w:r w:rsidRPr="0062081E">
        <w:t>authors will present their testimonial statements live)</w:t>
      </w:r>
    </w:p>
    <w:p w14:paraId="3A07DA81" w14:textId="77777777" w:rsidR="007B569B" w:rsidRPr="00EF4E10" w:rsidRDefault="007B569B" w:rsidP="007B569B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EF4E10">
        <w:rPr>
          <w:rStyle w:val="AuthorName"/>
          <w:rFonts w:eastAsia="Times"/>
          <w:b w:val="0"/>
          <w:bCs/>
          <w:u w:val="none"/>
        </w:rPr>
        <w:t>INTERVIEW: Named Talent says the statement above in an interview-style shot, looking slightly off-camera.</w:t>
      </w:r>
    </w:p>
    <w:p w14:paraId="47B23C97" w14:textId="77777777" w:rsidR="007B569B" w:rsidRPr="007B569B" w:rsidRDefault="007B569B" w:rsidP="007B569B">
      <w:pPr>
        <w:pStyle w:val="ListParagraph"/>
        <w:spacing w:before="120"/>
        <w:ind w:left="360"/>
        <w:rPr>
          <w:rFonts w:eastAsia="Times New Roman"/>
        </w:rPr>
      </w:pPr>
    </w:p>
    <w:p w14:paraId="5D2C15BB" w14:textId="77777777" w:rsidR="007B569B" w:rsidRPr="0062081E" w:rsidRDefault="007B569B" w:rsidP="007B569B">
      <w:pPr>
        <w:spacing w:before="120"/>
        <w:rPr>
          <w:rFonts w:eastAsia="Times New Roman"/>
        </w:rPr>
      </w:pPr>
      <w:r w:rsidRPr="00B3483F">
        <w:rPr>
          <w:color w:val="000000"/>
          <w:shd w:val="clear" w:color="auto" w:fill="FFFFFF"/>
        </w:rPr>
        <w:t>What is the key takeaway you hope viewers remember after watching your video article?</w:t>
      </w:r>
    </w:p>
    <w:p w14:paraId="7F4A8770" w14:textId="3EDDC019" w:rsidR="007B569B" w:rsidRPr="007B569B" w:rsidRDefault="007B569B" w:rsidP="007B569B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/>
        </w:rPr>
      </w:pPr>
      <w:r w:rsidRPr="007B569B">
        <w:rPr>
          <w:rFonts w:eastAsia="Times New Roman"/>
          <w:b/>
          <w:bCs/>
        </w:rPr>
        <w:t>Paul Beunon, MD</w:t>
      </w:r>
      <w:r>
        <w:rPr>
          <w:rFonts w:eastAsia="Times New Roman"/>
          <w:b/>
          <w:bCs/>
        </w:rPr>
        <w:t>,</w:t>
      </w:r>
      <w:r w:rsidRPr="007B569B">
        <w:rPr>
          <w:rFonts w:eastAsia="Times New Roman"/>
          <w:b/>
          <w:bCs/>
        </w:rPr>
        <w:t xml:space="preserve"> MSc</w:t>
      </w:r>
      <w:r>
        <w:rPr>
          <w:rFonts w:eastAsia="Times New Roman"/>
          <w:b/>
          <w:bCs/>
        </w:rPr>
        <w:t>,</w:t>
      </w:r>
      <w:r w:rsidRPr="007B569B">
        <w:rPr>
          <w:rFonts w:eastAsia="Times New Roman"/>
          <w:b/>
          <w:bCs/>
        </w:rPr>
        <w:t xml:space="preserve"> Interventional Radiologist</w:t>
      </w:r>
      <w:r w:rsidRPr="0062081E">
        <w:t>: (authors will present their testimonial statements live)</w:t>
      </w:r>
    </w:p>
    <w:p w14:paraId="6D036897" w14:textId="77777777" w:rsidR="007B569B" w:rsidRPr="00EF4E10" w:rsidRDefault="007B569B" w:rsidP="007B569B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EF4E10">
        <w:rPr>
          <w:rStyle w:val="AuthorName"/>
          <w:rFonts w:eastAsia="Times"/>
          <w:b w:val="0"/>
          <w:bCs/>
          <w:u w:val="none"/>
        </w:rPr>
        <w:t>INTERVIEW: Named Talent says the statement above in an interview-style shot, looking slightly off-camera.</w:t>
      </w:r>
    </w:p>
    <w:p w14:paraId="482C77F9" w14:textId="77777777" w:rsidR="007B569B" w:rsidRPr="00B3483F" w:rsidRDefault="007B569B" w:rsidP="007B569B">
      <w:pPr>
        <w:pStyle w:val="ListParagraph"/>
        <w:spacing w:before="120"/>
        <w:ind w:left="907"/>
        <w:contextualSpacing w:val="0"/>
        <w:rPr>
          <w:rFonts w:eastAsia="Times New Roman"/>
        </w:rPr>
      </w:pPr>
    </w:p>
    <w:p w14:paraId="5A288E70" w14:textId="77777777" w:rsidR="007B569B" w:rsidRPr="0062081E" w:rsidRDefault="007B569B" w:rsidP="007B569B">
      <w:pPr>
        <w:pStyle w:val="ListParagraph"/>
        <w:spacing w:before="120"/>
        <w:ind w:left="907"/>
        <w:contextualSpacing w:val="0"/>
        <w:rPr>
          <w:rFonts w:eastAsia="Times New Roman"/>
        </w:rPr>
      </w:pPr>
    </w:p>
    <w:p w14:paraId="60ED53A6" w14:textId="77777777" w:rsidR="007B569B" w:rsidRPr="0062081E" w:rsidRDefault="007B569B" w:rsidP="007B569B"/>
    <w:p w14:paraId="091CDF83" w14:textId="77777777" w:rsidR="007B569B" w:rsidRDefault="007B569B">
      <w:pPr>
        <w:spacing w:before="120"/>
        <w:rPr>
          <w:b/>
          <w:bCs/>
          <w:i/>
          <w:iCs/>
          <w:color w:val="0000FF"/>
        </w:rPr>
      </w:pPr>
    </w:p>
    <w:p w14:paraId="0000005D" w14:textId="77777777" w:rsidR="00EB2561" w:rsidRDefault="00000000">
      <w:pPr>
        <w:rPr>
          <w:b/>
          <w:bCs/>
        </w:rPr>
      </w:pPr>
      <w:r>
        <w:br w:type="page"/>
      </w:r>
      <w:r>
        <w:rPr>
          <w:b/>
          <w:bCs/>
        </w:rPr>
        <w:lastRenderedPageBreak/>
        <w:t>Ethics Title Card</w:t>
      </w:r>
    </w:p>
    <w:p w14:paraId="0000005E" w14:textId="469D26CE" w:rsidR="00EB2561" w:rsidRPr="00F650EF" w:rsidRDefault="00000000">
      <w:pPr>
        <w:ind w:left="360"/>
        <w:rPr>
          <w:rFonts w:asciiTheme="majorHAnsi" w:hAnsiTheme="majorHAnsi" w:cstheme="majorHAnsi"/>
          <w:b/>
          <w:bCs/>
          <w:i/>
          <w:iCs/>
          <w:color w:val="0000FF"/>
        </w:rPr>
      </w:pPr>
      <w:r>
        <w:br/>
      </w:r>
      <w:r w:rsidRPr="00F650EF">
        <w:rPr>
          <w:rFonts w:asciiTheme="majorHAnsi" w:hAnsiTheme="majorHAnsi" w:cstheme="majorHAnsi"/>
        </w:rPr>
        <w:t xml:space="preserve">This research has been approved by the Institutional Review Board </w:t>
      </w:r>
      <w:r w:rsidR="00F650EF" w:rsidRPr="00F650EF">
        <w:rPr>
          <w:rFonts w:asciiTheme="majorHAnsi" w:hAnsiTheme="majorHAnsi" w:cstheme="majorHAnsi"/>
        </w:rPr>
        <w:t>at Université Paris-Saclay</w:t>
      </w:r>
    </w:p>
    <w:p w14:paraId="0000005F" w14:textId="77777777" w:rsidR="00EB2561" w:rsidRDefault="00EB2561">
      <w:pPr>
        <w:rPr>
          <w:b/>
          <w:bCs/>
          <w:i/>
          <w:iCs/>
          <w:color w:val="0000FF"/>
        </w:rPr>
      </w:pPr>
    </w:p>
    <w:p w14:paraId="00000060" w14:textId="77777777" w:rsidR="00EB2561" w:rsidRDefault="00000000">
      <w:pPr>
        <w:rPr>
          <w:b/>
          <w:bCs/>
        </w:rPr>
      </w:pPr>
      <w:r>
        <w:br w:type="page"/>
      </w:r>
    </w:p>
    <w:p w14:paraId="00000061" w14:textId="77777777" w:rsidR="00EB2561" w:rsidRDefault="00000000">
      <w:pPr>
        <w:pStyle w:val="Heading1"/>
      </w:pPr>
      <w:r>
        <w:lastRenderedPageBreak/>
        <w:t xml:space="preserve">Protocol  </w:t>
      </w:r>
    </w:p>
    <w:p w14:paraId="00000067" w14:textId="77777777" w:rsidR="00EB2561" w:rsidRDefault="00000000">
      <w:pPr>
        <w:rPr>
          <w:i/>
          <w:iCs/>
          <w:color w:val="0000FF"/>
        </w:rPr>
      </w:pPr>
      <w:bookmarkStart w:id="1" w:name="_heading=h.qrvu9elr4lng" w:colFirst="0" w:colLast="0"/>
      <w:bookmarkEnd w:id="1"/>
      <w:r>
        <w:rPr>
          <w:b/>
          <w:bCs/>
          <w:i/>
          <w:iCs/>
          <w:color w:val="0000FF"/>
        </w:rPr>
        <w:t>Videographer</w:t>
      </w:r>
      <w:r>
        <w:rPr>
          <w:i/>
          <w:iCs/>
          <w:color w:val="0000FF"/>
        </w:rPr>
        <w:t xml:space="preserve">: Please always record an audio slate while filming each shot mentioned in the </w:t>
      </w:r>
      <w:proofErr w:type="spellStart"/>
      <w:proofErr w:type="gramStart"/>
      <w:r>
        <w:rPr>
          <w:i/>
          <w:iCs/>
          <w:color w:val="0000FF"/>
        </w:rPr>
        <w:t>shotlist</w:t>
      </w:r>
      <w:proofErr w:type="spellEnd"/>
      <w:proofErr w:type="gramEnd"/>
      <w:r>
        <w:rPr>
          <w:i/>
          <w:iCs/>
          <w:color w:val="0000FF"/>
        </w:rPr>
        <w:t>.</w:t>
      </w:r>
    </w:p>
    <w:p w14:paraId="00000068" w14:textId="77777777" w:rsidR="00EB2561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rPr>
          <w:b/>
          <w:bCs/>
          <w:color w:val="000000"/>
        </w:rPr>
      </w:pPr>
      <w:r>
        <w:rPr>
          <w:b/>
          <w:bCs/>
          <w:color w:val="000000"/>
        </w:rPr>
        <w:t>Anatomical Segmentation on Initial CT (</w:t>
      </w:r>
      <w:proofErr w:type="spellStart"/>
      <w:r>
        <w:rPr>
          <w:b/>
          <w:bCs/>
          <w:color w:val="000000"/>
        </w:rPr>
        <w:t>CTi</w:t>
      </w:r>
      <w:proofErr w:type="spellEnd"/>
      <w:r>
        <w:rPr>
          <w:b/>
          <w:bCs/>
          <w:color w:val="000000"/>
        </w:rPr>
        <w:t>)</w:t>
      </w:r>
    </w:p>
    <w:p w14:paraId="0000006C" w14:textId="7025D76D" w:rsidR="00EB2561" w:rsidRDefault="00000000" w:rsidP="00F650EF">
      <w:pPr>
        <w:pBdr>
          <w:top w:val="nil"/>
          <w:left w:val="nil"/>
          <w:bottom w:val="nil"/>
          <w:right w:val="nil"/>
          <w:between w:val="nil"/>
        </w:pBdr>
        <w:spacing w:before="120"/>
        <w:ind w:left="360"/>
        <w:rPr>
          <w:color w:val="000000"/>
        </w:rPr>
      </w:pPr>
      <w:r>
        <w:rPr>
          <w:b/>
          <w:bCs/>
          <w:color w:val="000000"/>
        </w:rPr>
        <w:t>Demonstrator:</w:t>
      </w:r>
      <w:r w:rsidR="00BB3960">
        <w:rPr>
          <w:b/>
          <w:bCs/>
          <w:color w:val="000000"/>
        </w:rPr>
        <w:t xml:space="preserve"> </w:t>
      </w:r>
      <w:r>
        <w:rPr>
          <w:b/>
          <w:bCs/>
        </w:rPr>
        <w:t>Paul Beunon</w:t>
      </w:r>
    </w:p>
    <w:p w14:paraId="0000006D" w14:textId="6795B6ED" w:rsidR="00EB2561" w:rsidRDefault="00000000">
      <w:pPr>
        <w:widowControl w:val="0"/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</w:pPr>
      <w:r>
        <w:rPr>
          <w:color w:val="7030A0"/>
        </w:rPr>
        <w:t xml:space="preserve">After importing the data into 3D slicer and setting </w:t>
      </w:r>
      <w:proofErr w:type="spellStart"/>
      <w:r>
        <w:rPr>
          <w:color w:val="7030A0"/>
        </w:rPr>
        <w:t>CTi</w:t>
      </w:r>
      <w:proofErr w:type="spellEnd"/>
      <w:r>
        <w:rPr>
          <w:color w:val="7030A0"/>
        </w:rPr>
        <w:t xml:space="preserve"> </w:t>
      </w:r>
      <w:r>
        <w:rPr>
          <w:i/>
          <w:iCs/>
          <w:color w:val="EE0000"/>
        </w:rPr>
        <w:t>(C-T-I)</w:t>
      </w:r>
      <w:r>
        <w:rPr>
          <w:color w:val="7030A0"/>
        </w:rPr>
        <w:t xml:space="preserve"> as the reference volume </w:t>
      </w:r>
      <w:r>
        <w:rPr>
          <w:b/>
          <w:bCs/>
          <w:color w:val="7030A0"/>
        </w:rPr>
        <w:t>[1],</w:t>
      </w:r>
      <w:r>
        <w:rPr>
          <w:color w:val="7030A0"/>
        </w:rPr>
        <w:t xml:space="preserve"> open the Segment Editor module and</w:t>
      </w:r>
      <w:r>
        <w:rPr>
          <w:b/>
          <w:bCs/>
          <w:color w:val="7030A0"/>
        </w:rPr>
        <w:t xml:space="preserve"> </w:t>
      </w:r>
      <w:r>
        <w:rPr>
          <w:color w:val="7030A0"/>
        </w:rPr>
        <w:t xml:space="preserve">create a segment named Cortical bone </w:t>
      </w:r>
      <w:r>
        <w:rPr>
          <w:b/>
          <w:bCs/>
          <w:color w:val="7030A0"/>
        </w:rPr>
        <w:t>[2]</w:t>
      </w:r>
      <w:r>
        <w:rPr>
          <w:color w:val="7030A0"/>
        </w:rPr>
        <w:t xml:space="preserve">. Use the </w:t>
      </w:r>
      <w:r>
        <w:rPr>
          <w:b/>
          <w:bCs/>
          <w:color w:val="7030A0"/>
        </w:rPr>
        <w:t>Threshold</w:t>
      </w:r>
      <w:r>
        <w:rPr>
          <w:color w:val="7030A0"/>
        </w:rPr>
        <w:t xml:space="preserve"> tool </w:t>
      </w:r>
      <w:r w:rsidR="00E835BA">
        <w:rPr>
          <w:color w:val="7030A0"/>
        </w:rPr>
        <w:t xml:space="preserve">in </w:t>
      </w:r>
      <w:proofErr w:type="spellStart"/>
      <w:r w:rsidR="00E835BA">
        <w:rPr>
          <w:color w:val="7030A0"/>
        </w:rPr>
        <w:t>CTi</w:t>
      </w:r>
      <w:proofErr w:type="spellEnd"/>
      <w:r w:rsidR="00E835BA">
        <w:rPr>
          <w:color w:val="7030A0"/>
        </w:rPr>
        <w:t xml:space="preserve"> to isolate high-density cortical bone, then </w:t>
      </w:r>
      <w:r w:rsidR="0068391E">
        <w:rPr>
          <w:color w:val="7030A0"/>
        </w:rPr>
        <w:t>manually refine the segment using the Scissors or Paint tools as</w:t>
      </w:r>
      <w:r>
        <w:rPr>
          <w:color w:val="7030A0"/>
        </w:rPr>
        <w:t xml:space="preserve"> needed </w:t>
      </w:r>
      <w:r>
        <w:rPr>
          <w:b/>
          <w:bCs/>
          <w:color w:val="7030A0"/>
        </w:rPr>
        <w:t>[3]</w:t>
      </w:r>
      <w:r>
        <w:rPr>
          <w:color w:val="7030A0"/>
        </w:rPr>
        <w:t>.</w:t>
      </w:r>
    </w:p>
    <w:p w14:paraId="0000006E" w14:textId="77777777" w:rsidR="00EB2561" w:rsidRDefault="00000000">
      <w:pPr>
        <w:widowControl w:val="0"/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  <w:rPr>
          <w:color w:val="000000"/>
        </w:rPr>
      </w:pPr>
      <w:r>
        <w:rPr>
          <w:color w:val="000000"/>
        </w:rPr>
        <w:t>WIDE: Talent in front of the computer with the software window displayed on the screen</w:t>
      </w:r>
    </w:p>
    <w:p w14:paraId="0000006F" w14:textId="451AC53C" w:rsidR="00EB2561" w:rsidRPr="002C0E26" w:rsidRDefault="00000000">
      <w:pPr>
        <w:widowControl w:val="0"/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  <w:rPr>
          <w:color w:val="000000"/>
        </w:rPr>
      </w:pPr>
      <w:r w:rsidRPr="002C0E26">
        <w:rPr>
          <w:color w:val="000000"/>
        </w:rPr>
        <w:t>SCREEN:</w:t>
      </w:r>
      <w:r w:rsidR="00B82946" w:rsidRPr="002C0E26">
        <w:rPr>
          <w:color w:val="000000"/>
        </w:rPr>
        <w:t xml:space="preserve"> 2.1.2.mp4:</w:t>
      </w:r>
      <w:r w:rsidRPr="002C0E26">
        <w:rPr>
          <w:color w:val="000000"/>
        </w:rPr>
        <w:t xml:space="preserve"> </w:t>
      </w:r>
      <w:r w:rsidR="00B82946" w:rsidRPr="002C0E26">
        <w:rPr>
          <w:color w:val="000000"/>
        </w:rPr>
        <w:t>00:02-00:15</w:t>
      </w:r>
    </w:p>
    <w:p w14:paraId="00000071" w14:textId="6A89E62C" w:rsidR="00EB2561" w:rsidRPr="002C0E26" w:rsidRDefault="00000000">
      <w:pPr>
        <w:widowControl w:val="0"/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  <w:rPr>
          <w:color w:val="000000"/>
        </w:rPr>
      </w:pPr>
      <w:r w:rsidRPr="002C0E26">
        <w:rPr>
          <w:color w:val="000000"/>
        </w:rPr>
        <w:t xml:space="preserve">SCREEN: </w:t>
      </w:r>
      <w:r w:rsidR="00B82946" w:rsidRPr="002C0E26">
        <w:rPr>
          <w:color w:val="000000"/>
        </w:rPr>
        <w:t>2.1.3.mp4: 00:02-00:20, 00:30-00:39</w:t>
      </w:r>
      <w:r w:rsidRPr="002C0E26">
        <w:rPr>
          <w:color w:val="000000"/>
        </w:rPr>
        <w:t>.</w:t>
      </w:r>
    </w:p>
    <w:p w14:paraId="00000072" w14:textId="77777777" w:rsidR="00EB2561" w:rsidRPr="002C0E26" w:rsidRDefault="00000000">
      <w:pPr>
        <w:widowControl w:val="0"/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</w:pPr>
      <w:r w:rsidRPr="002C0E26">
        <w:rPr>
          <w:color w:val="7030A0"/>
        </w:rPr>
        <w:t xml:space="preserve">Create a segment named Fat. Use the </w:t>
      </w:r>
      <w:r w:rsidRPr="002C0E26">
        <w:rPr>
          <w:b/>
          <w:bCs/>
          <w:color w:val="7030A0"/>
        </w:rPr>
        <w:t>Threshold</w:t>
      </w:r>
      <w:r w:rsidRPr="002C0E26">
        <w:rPr>
          <w:color w:val="7030A0"/>
        </w:rPr>
        <w:t xml:space="preserve"> tool to select low-density fat in the perirenal or subcutaneous space </w:t>
      </w:r>
      <w:r w:rsidRPr="002C0E26">
        <w:rPr>
          <w:b/>
          <w:bCs/>
          <w:color w:val="7030A0"/>
        </w:rPr>
        <w:t>[1]</w:t>
      </w:r>
      <w:r w:rsidRPr="002C0E26">
        <w:rPr>
          <w:color w:val="7030A0"/>
        </w:rPr>
        <w:t>.</w:t>
      </w:r>
    </w:p>
    <w:p w14:paraId="00000073" w14:textId="5420D436" w:rsidR="00EB2561" w:rsidRPr="002C0E26" w:rsidRDefault="00000000">
      <w:pPr>
        <w:widowControl w:val="0"/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  <w:rPr>
          <w:color w:val="000000"/>
        </w:rPr>
      </w:pPr>
      <w:r w:rsidRPr="002C0E26">
        <w:rPr>
          <w:color w:val="000000"/>
        </w:rPr>
        <w:t xml:space="preserve">SCREEN: </w:t>
      </w:r>
      <w:r w:rsidR="00FA5119" w:rsidRPr="002C0E26">
        <w:rPr>
          <w:color w:val="000000"/>
        </w:rPr>
        <w:t>2.2.1.mp4:</w:t>
      </w:r>
      <w:r w:rsidR="002C0E26">
        <w:rPr>
          <w:color w:val="000000"/>
        </w:rPr>
        <w:t xml:space="preserve"> </w:t>
      </w:r>
      <w:r w:rsidR="00FA5119" w:rsidRPr="002C0E26">
        <w:rPr>
          <w:color w:val="000000"/>
        </w:rPr>
        <w:t>00:02-00:06, 00:13-00:19, 00:25-00:33</w:t>
      </w:r>
    </w:p>
    <w:p w14:paraId="00000074" w14:textId="46C180B5" w:rsidR="00EB2561" w:rsidRPr="002C0E26" w:rsidRDefault="00E84D77">
      <w:pPr>
        <w:widowControl w:val="0"/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</w:pPr>
      <w:r w:rsidRPr="002C0E26">
        <w:rPr>
          <w:color w:val="7030A0"/>
        </w:rPr>
        <w:t>Next, c</w:t>
      </w:r>
      <w:r w:rsidR="0078539C" w:rsidRPr="002C0E26">
        <w:rPr>
          <w:color w:val="7030A0"/>
        </w:rPr>
        <w:t>onstruct</w:t>
      </w:r>
      <w:r w:rsidRPr="002C0E26">
        <w:rPr>
          <w:color w:val="7030A0"/>
        </w:rPr>
        <w:t xml:space="preserve"> an intervertebral disc segment and use the 3D Paint tool on axial, sagittal, and coronal views </w:t>
      </w:r>
      <w:r w:rsidRPr="002C0E26">
        <w:rPr>
          <w:b/>
          <w:bCs/>
          <w:color w:val="7030A0"/>
        </w:rPr>
        <w:t>[1]</w:t>
      </w:r>
      <w:r w:rsidRPr="002C0E26">
        <w:rPr>
          <w:color w:val="7030A0"/>
        </w:rPr>
        <w:t xml:space="preserve">. Check </w:t>
      </w:r>
      <w:r w:rsidRPr="002C0E26">
        <w:rPr>
          <w:b/>
          <w:bCs/>
          <w:color w:val="7030A0"/>
        </w:rPr>
        <w:t>Paint outside existing segments</w:t>
      </w:r>
      <w:r w:rsidRPr="002C0E26">
        <w:rPr>
          <w:color w:val="7030A0"/>
        </w:rPr>
        <w:t xml:space="preserve"> to restrict painting to empty voxels and avoid overwriting existing segments </w:t>
      </w:r>
      <w:r w:rsidRPr="002C0E26">
        <w:rPr>
          <w:b/>
          <w:bCs/>
          <w:color w:val="7030A0"/>
        </w:rPr>
        <w:t>[2]</w:t>
      </w:r>
      <w:r w:rsidRPr="002C0E26">
        <w:rPr>
          <w:color w:val="7030A0"/>
        </w:rPr>
        <w:t>.</w:t>
      </w:r>
    </w:p>
    <w:p w14:paraId="0E2596C4" w14:textId="1B6C0253" w:rsidR="00FA5119" w:rsidRPr="002C0E26" w:rsidRDefault="00000000" w:rsidP="00FA5119">
      <w:pPr>
        <w:widowControl w:val="0"/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  <w:rPr>
          <w:color w:val="000000"/>
        </w:rPr>
      </w:pPr>
      <w:r w:rsidRPr="002C0E26">
        <w:rPr>
          <w:color w:val="000000"/>
        </w:rPr>
        <w:t>SCREEN:</w:t>
      </w:r>
      <w:r w:rsidR="00FA5119" w:rsidRPr="002C0E26">
        <w:rPr>
          <w:color w:val="000000"/>
        </w:rPr>
        <w:t xml:space="preserve"> </w:t>
      </w:r>
      <w:proofErr w:type="gramStart"/>
      <w:r w:rsidR="00FA5119" w:rsidRPr="002C0E26">
        <w:rPr>
          <w:color w:val="000000"/>
        </w:rPr>
        <w:t xml:space="preserve">2.3.1.mp4; </w:t>
      </w:r>
      <w:r w:rsidRPr="002C0E26">
        <w:rPr>
          <w:color w:val="000000"/>
        </w:rPr>
        <w:t xml:space="preserve"> </w:t>
      </w:r>
      <w:r w:rsidR="00FA5119" w:rsidRPr="002C0E26">
        <w:rPr>
          <w:color w:val="000000"/>
        </w:rPr>
        <w:t>00:08</w:t>
      </w:r>
      <w:proofErr w:type="gramEnd"/>
      <w:r w:rsidR="00FA5119" w:rsidRPr="002C0E26">
        <w:rPr>
          <w:color w:val="000000"/>
        </w:rPr>
        <w:t>-00:12, 00:17-00:39</w:t>
      </w:r>
    </w:p>
    <w:p w14:paraId="00000076" w14:textId="24A92CA9" w:rsidR="00EB2561" w:rsidRPr="002C0E26" w:rsidRDefault="00000000" w:rsidP="00FA5119">
      <w:pPr>
        <w:widowControl w:val="0"/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  <w:rPr>
          <w:color w:val="000000"/>
        </w:rPr>
      </w:pPr>
      <w:r w:rsidRPr="002C0E26">
        <w:rPr>
          <w:color w:val="000000"/>
        </w:rPr>
        <w:t xml:space="preserve">SCREEN: </w:t>
      </w:r>
      <w:r w:rsidR="00FA5119" w:rsidRPr="002C0E26">
        <w:rPr>
          <w:color w:val="000000"/>
        </w:rPr>
        <w:t>2.3.2.mp4</w:t>
      </w:r>
      <w:r w:rsidRPr="002C0E26">
        <w:rPr>
          <w:color w:val="000000"/>
        </w:rPr>
        <w:t>.</w:t>
      </w:r>
    </w:p>
    <w:p w14:paraId="00000077" w14:textId="1635EAC0" w:rsidR="00EB2561" w:rsidRPr="002C0E26" w:rsidRDefault="00000000">
      <w:pPr>
        <w:widowControl w:val="0"/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</w:pPr>
      <w:r w:rsidRPr="002C0E26">
        <w:rPr>
          <w:color w:val="7030A0"/>
        </w:rPr>
        <w:t xml:space="preserve">Then, </w:t>
      </w:r>
      <w:r w:rsidR="0078539C" w:rsidRPr="002C0E26">
        <w:rPr>
          <w:color w:val="7030A0"/>
        </w:rPr>
        <w:t>set up</w:t>
      </w:r>
      <w:r w:rsidRPr="002C0E26">
        <w:rPr>
          <w:color w:val="7030A0"/>
        </w:rPr>
        <w:t xml:space="preserve"> a</w:t>
      </w:r>
      <w:r w:rsidR="0078539C" w:rsidRPr="002C0E26">
        <w:rPr>
          <w:color w:val="7030A0"/>
        </w:rPr>
        <w:t xml:space="preserve"> </w:t>
      </w:r>
      <w:r w:rsidRPr="002C0E26">
        <w:rPr>
          <w:color w:val="7030A0"/>
        </w:rPr>
        <w:t>Cancellous bone</w:t>
      </w:r>
      <w:r w:rsidR="0078539C" w:rsidRPr="002C0E26">
        <w:rPr>
          <w:color w:val="7030A0"/>
        </w:rPr>
        <w:t xml:space="preserve"> segment</w:t>
      </w:r>
      <w:r w:rsidRPr="002C0E26">
        <w:rPr>
          <w:color w:val="7030A0"/>
        </w:rPr>
        <w:t xml:space="preserve"> for vertebral cancellous bone </w:t>
      </w:r>
      <w:r w:rsidRPr="002C0E26">
        <w:rPr>
          <w:b/>
          <w:bCs/>
          <w:color w:val="7030A0"/>
        </w:rPr>
        <w:t>[1]</w:t>
      </w:r>
      <w:r w:rsidRPr="002C0E26">
        <w:rPr>
          <w:color w:val="7030A0"/>
        </w:rPr>
        <w:t xml:space="preserve">. Use the 3D Paint tool to fill the internal trabecular compartments. </w:t>
      </w:r>
      <w:r w:rsidR="00E835BA">
        <w:rPr>
          <w:color w:val="7030A0"/>
        </w:rPr>
        <w:t xml:space="preserve">Select </w:t>
      </w:r>
      <w:r w:rsidR="00744C35" w:rsidRPr="002C0E26">
        <w:rPr>
          <w:color w:val="7030A0"/>
        </w:rPr>
        <w:t>the</w:t>
      </w:r>
      <w:r w:rsidR="00744C35" w:rsidRPr="002C0E26">
        <w:rPr>
          <w:b/>
          <w:bCs/>
          <w:color w:val="7030A0"/>
        </w:rPr>
        <w:t xml:space="preserve"> paint</w:t>
      </w:r>
      <w:r w:rsidRPr="002C0E26">
        <w:rPr>
          <w:b/>
          <w:bCs/>
          <w:color w:val="7030A0"/>
        </w:rPr>
        <w:t xml:space="preserve"> outside existing segments</w:t>
      </w:r>
      <w:r w:rsidRPr="002C0E26">
        <w:rPr>
          <w:color w:val="7030A0"/>
        </w:rPr>
        <w:t xml:space="preserve"> as described previously </w:t>
      </w:r>
      <w:r w:rsidRPr="002C0E26">
        <w:rPr>
          <w:b/>
          <w:bCs/>
          <w:color w:val="7030A0"/>
        </w:rPr>
        <w:t>[2]</w:t>
      </w:r>
      <w:r w:rsidRPr="002C0E26">
        <w:rPr>
          <w:color w:val="7030A0"/>
        </w:rPr>
        <w:t>.</w:t>
      </w:r>
    </w:p>
    <w:p w14:paraId="11D3B855" w14:textId="631EB064" w:rsidR="00FA5119" w:rsidRPr="002C0E26" w:rsidRDefault="00000000" w:rsidP="00FA5119">
      <w:pPr>
        <w:widowControl w:val="0"/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  <w:rPr>
          <w:color w:val="000000"/>
        </w:rPr>
      </w:pPr>
      <w:r w:rsidRPr="002C0E26">
        <w:rPr>
          <w:color w:val="000000"/>
        </w:rPr>
        <w:t xml:space="preserve">SCREEN: </w:t>
      </w:r>
      <w:r w:rsidR="00FA5119" w:rsidRPr="002C0E26">
        <w:rPr>
          <w:color w:val="000000"/>
        </w:rPr>
        <w:t>2.4.1.mp4: 00:05-00:20</w:t>
      </w:r>
    </w:p>
    <w:p w14:paraId="00000079" w14:textId="4638CDB7" w:rsidR="00EB2561" w:rsidRPr="002C0E26" w:rsidRDefault="00000000" w:rsidP="00FA5119">
      <w:pPr>
        <w:widowControl w:val="0"/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  <w:rPr>
          <w:color w:val="000000"/>
        </w:rPr>
      </w:pPr>
      <w:r w:rsidRPr="002C0E26">
        <w:rPr>
          <w:color w:val="000000"/>
        </w:rPr>
        <w:t>SCREEN:</w:t>
      </w:r>
      <w:r w:rsidR="00874C06" w:rsidRPr="002C0E26">
        <w:rPr>
          <w:color w:val="000000"/>
        </w:rPr>
        <w:t xml:space="preserve"> 2.4.2.mp4:</w:t>
      </w:r>
      <w:r w:rsidRPr="002C0E26">
        <w:rPr>
          <w:color w:val="000000"/>
        </w:rPr>
        <w:t xml:space="preserve"> </w:t>
      </w:r>
      <w:r w:rsidR="00874C06" w:rsidRPr="002C0E26">
        <w:rPr>
          <w:color w:val="000000"/>
        </w:rPr>
        <w:t>00:08-00:24, 00:44-00:48</w:t>
      </w:r>
    </w:p>
    <w:p w14:paraId="0000007A" w14:textId="10BFF6D2" w:rsidR="00EB2561" w:rsidRPr="002C0E26" w:rsidRDefault="00000000">
      <w:pPr>
        <w:widowControl w:val="0"/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</w:pPr>
      <w:r w:rsidRPr="002C0E26">
        <w:rPr>
          <w:color w:val="7030A0"/>
        </w:rPr>
        <w:t xml:space="preserve">Create a segment </w:t>
      </w:r>
      <w:r w:rsidR="00E84D77" w:rsidRPr="002C0E26">
        <w:rPr>
          <w:color w:val="7030A0"/>
        </w:rPr>
        <w:t>labeled</w:t>
      </w:r>
      <w:r w:rsidRPr="002C0E26">
        <w:rPr>
          <w:color w:val="7030A0"/>
        </w:rPr>
        <w:t xml:space="preserve"> Spinal cord </w:t>
      </w:r>
      <w:r w:rsidRPr="002C0E26">
        <w:rPr>
          <w:b/>
          <w:bCs/>
          <w:color w:val="7030A0"/>
        </w:rPr>
        <w:t>[1]</w:t>
      </w:r>
      <w:r w:rsidR="00744C35" w:rsidRPr="002C0E26">
        <w:rPr>
          <w:color w:val="7030A0"/>
        </w:rPr>
        <w:t xml:space="preserve"> and u</w:t>
      </w:r>
      <w:r w:rsidRPr="002C0E26">
        <w:rPr>
          <w:color w:val="7030A0"/>
        </w:rPr>
        <w:t xml:space="preserve">se the 3D Paint tool to manually contour the cord on axial slices from above to below the treated levels </w:t>
      </w:r>
      <w:r w:rsidRPr="002C0E26">
        <w:rPr>
          <w:b/>
          <w:bCs/>
          <w:color w:val="7030A0"/>
        </w:rPr>
        <w:t>[2]</w:t>
      </w:r>
      <w:r w:rsidRPr="002C0E26">
        <w:rPr>
          <w:color w:val="7030A0"/>
        </w:rPr>
        <w:t>.</w:t>
      </w:r>
    </w:p>
    <w:p w14:paraId="0000007B" w14:textId="44127CCD" w:rsidR="00EB2561" w:rsidRPr="002C0E26" w:rsidRDefault="00000000">
      <w:pPr>
        <w:widowControl w:val="0"/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  <w:rPr>
          <w:color w:val="000000"/>
        </w:rPr>
      </w:pPr>
      <w:r w:rsidRPr="002C0E26">
        <w:rPr>
          <w:color w:val="000000"/>
        </w:rPr>
        <w:t>SCREEN:</w:t>
      </w:r>
      <w:r w:rsidR="00874C06" w:rsidRPr="002C0E26">
        <w:rPr>
          <w:color w:val="000000"/>
        </w:rPr>
        <w:t xml:space="preserve"> 2.5.1.mp4:</w:t>
      </w:r>
      <w:r w:rsidRPr="002C0E26">
        <w:rPr>
          <w:color w:val="000000"/>
        </w:rPr>
        <w:t xml:space="preserve"> </w:t>
      </w:r>
      <w:r w:rsidR="00874C06" w:rsidRPr="002C0E26">
        <w:rPr>
          <w:color w:val="000000"/>
        </w:rPr>
        <w:t>00:05-00:15</w:t>
      </w:r>
    </w:p>
    <w:p w14:paraId="0000007C" w14:textId="527D86C1" w:rsidR="00EB2561" w:rsidRPr="002C0E26" w:rsidRDefault="00000000">
      <w:pPr>
        <w:widowControl w:val="0"/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  <w:rPr>
          <w:color w:val="000000"/>
        </w:rPr>
      </w:pPr>
      <w:r w:rsidRPr="002C0E26">
        <w:rPr>
          <w:color w:val="000000"/>
        </w:rPr>
        <w:t>SCREEN:</w:t>
      </w:r>
      <w:r w:rsidR="00874C06" w:rsidRPr="002C0E26">
        <w:rPr>
          <w:color w:val="000000"/>
        </w:rPr>
        <w:t xml:space="preserve"> 2.5.2.mp4</w:t>
      </w:r>
      <w:r w:rsidRPr="002C0E26">
        <w:rPr>
          <w:color w:val="000000"/>
        </w:rPr>
        <w:t xml:space="preserve"> </w:t>
      </w:r>
      <w:r w:rsidR="00874C06" w:rsidRPr="002C0E26">
        <w:rPr>
          <w:color w:val="000000"/>
        </w:rPr>
        <w:t>00:08-00:28</w:t>
      </w:r>
      <w:r w:rsidRPr="002C0E26">
        <w:rPr>
          <w:color w:val="000000"/>
        </w:rPr>
        <w:t>.</w:t>
      </w:r>
    </w:p>
    <w:p w14:paraId="0000007D" w14:textId="013E9979" w:rsidR="00EB2561" w:rsidRPr="002C0E26" w:rsidRDefault="00000000">
      <w:pPr>
        <w:widowControl w:val="0"/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</w:pPr>
      <w:r w:rsidRPr="002C0E26">
        <w:rPr>
          <w:color w:val="7030A0"/>
        </w:rPr>
        <w:t xml:space="preserve">Next, </w:t>
      </w:r>
      <w:r w:rsidR="00E84D77" w:rsidRPr="002C0E26">
        <w:rPr>
          <w:color w:val="7030A0"/>
        </w:rPr>
        <w:t>define</w:t>
      </w:r>
      <w:r w:rsidRPr="002C0E26">
        <w:rPr>
          <w:color w:val="7030A0"/>
        </w:rPr>
        <w:t xml:space="preserve"> a segment named Cerebro-spinal fluid. Use the 3D Paint tool to fill the cerebrospinal fluid space surrounding the spinal cord within the thecal sac </w:t>
      </w:r>
      <w:r w:rsidRPr="002C0E26">
        <w:rPr>
          <w:b/>
          <w:bCs/>
          <w:color w:val="7030A0"/>
        </w:rPr>
        <w:t>[1]</w:t>
      </w:r>
      <w:r w:rsidRPr="002C0E26">
        <w:rPr>
          <w:color w:val="7030A0"/>
        </w:rPr>
        <w:t xml:space="preserve">. Check Paint outside existing segments to avoid overwriting existing segments </w:t>
      </w:r>
      <w:r w:rsidRPr="002C0E26">
        <w:rPr>
          <w:b/>
          <w:bCs/>
          <w:color w:val="7030A0"/>
        </w:rPr>
        <w:t>[2]</w:t>
      </w:r>
      <w:r w:rsidRPr="002C0E26">
        <w:rPr>
          <w:color w:val="7030A0"/>
        </w:rPr>
        <w:t>.</w:t>
      </w:r>
    </w:p>
    <w:p w14:paraId="0000007E" w14:textId="193D03AB" w:rsidR="00EB2561" w:rsidRPr="002C0E26" w:rsidRDefault="00000000">
      <w:pPr>
        <w:widowControl w:val="0"/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  <w:rPr>
          <w:color w:val="000000"/>
        </w:rPr>
      </w:pPr>
      <w:r w:rsidRPr="002C0E26">
        <w:rPr>
          <w:color w:val="000000"/>
        </w:rPr>
        <w:lastRenderedPageBreak/>
        <w:t xml:space="preserve">SCREEN: </w:t>
      </w:r>
      <w:r w:rsidR="00FC5C8C" w:rsidRPr="002C0E26">
        <w:rPr>
          <w:color w:val="000000"/>
        </w:rPr>
        <w:t>2.6.1.mp4: 00:04-00:08, 00:21, 00:34-00:45</w:t>
      </w:r>
    </w:p>
    <w:p w14:paraId="0000007F" w14:textId="715C7974" w:rsidR="00EB2561" w:rsidRPr="002C0E26" w:rsidRDefault="00000000">
      <w:pPr>
        <w:widowControl w:val="0"/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  <w:rPr>
          <w:color w:val="000000"/>
        </w:rPr>
      </w:pPr>
      <w:r w:rsidRPr="002C0E26">
        <w:rPr>
          <w:color w:val="000000"/>
        </w:rPr>
        <w:t xml:space="preserve">SCREEN: </w:t>
      </w:r>
      <w:r w:rsidR="00FC5C8C" w:rsidRPr="002C0E26">
        <w:rPr>
          <w:color w:val="000000"/>
        </w:rPr>
        <w:t>2.6.2.mp4: 00:04-00:07</w:t>
      </w:r>
    </w:p>
    <w:p w14:paraId="00000080" w14:textId="77777777" w:rsidR="00EB2561" w:rsidRPr="002C0E26" w:rsidRDefault="00000000">
      <w:pPr>
        <w:widowControl w:val="0"/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</w:pPr>
      <w:r w:rsidRPr="002C0E26">
        <w:rPr>
          <w:color w:val="7030A0"/>
        </w:rPr>
        <w:t xml:space="preserve">Create additional segments for cement, coils, or lungs if present </w:t>
      </w:r>
      <w:r w:rsidRPr="002C0E26">
        <w:rPr>
          <w:b/>
          <w:bCs/>
          <w:color w:val="7030A0"/>
        </w:rPr>
        <w:t>[1]</w:t>
      </w:r>
      <w:r w:rsidRPr="002C0E26">
        <w:rPr>
          <w:color w:val="7030A0"/>
        </w:rPr>
        <w:t xml:space="preserve">. Use the </w:t>
      </w:r>
      <w:r w:rsidRPr="002C0E26">
        <w:rPr>
          <w:b/>
          <w:bCs/>
          <w:color w:val="7030A0"/>
        </w:rPr>
        <w:t>Threshold</w:t>
      </w:r>
      <w:r w:rsidRPr="002C0E26">
        <w:rPr>
          <w:color w:val="7030A0"/>
        </w:rPr>
        <w:t xml:space="preserve"> tool to identify hyperdense cement or coils and hypodense lung parenchyma. Perform manual correction as needed </w:t>
      </w:r>
      <w:r w:rsidRPr="002C0E26">
        <w:rPr>
          <w:b/>
          <w:bCs/>
          <w:color w:val="7030A0"/>
        </w:rPr>
        <w:t>[2]</w:t>
      </w:r>
      <w:r w:rsidRPr="002C0E26">
        <w:rPr>
          <w:color w:val="7030A0"/>
        </w:rPr>
        <w:t>.</w:t>
      </w:r>
    </w:p>
    <w:p w14:paraId="00000081" w14:textId="6A669D60" w:rsidR="00EB2561" w:rsidRPr="002C0E26" w:rsidRDefault="00000000">
      <w:pPr>
        <w:widowControl w:val="0"/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  <w:rPr>
          <w:color w:val="000000"/>
        </w:rPr>
      </w:pPr>
      <w:r w:rsidRPr="002C0E26">
        <w:rPr>
          <w:color w:val="000000"/>
        </w:rPr>
        <w:t xml:space="preserve">SCREEN: </w:t>
      </w:r>
      <w:r w:rsidR="00FC5C8C" w:rsidRPr="002C0E26">
        <w:rPr>
          <w:color w:val="000000"/>
        </w:rPr>
        <w:t>2.7.1.mp4: 00:04-end</w:t>
      </w:r>
    </w:p>
    <w:p w14:paraId="00000082" w14:textId="7027AA1E" w:rsidR="00EB2561" w:rsidRPr="002C0E26" w:rsidRDefault="00000000">
      <w:pPr>
        <w:widowControl w:val="0"/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  <w:rPr>
          <w:color w:val="000000"/>
        </w:rPr>
      </w:pPr>
      <w:r w:rsidRPr="002C0E26">
        <w:rPr>
          <w:color w:val="000000"/>
        </w:rPr>
        <w:t xml:space="preserve">SCREEN: </w:t>
      </w:r>
      <w:r w:rsidR="00FC5C8C" w:rsidRPr="002C0E26">
        <w:rPr>
          <w:color w:val="000000"/>
        </w:rPr>
        <w:t>2.7.2.mp4: 00:25-00:45</w:t>
      </w:r>
      <w:r w:rsidRPr="002C0E26">
        <w:rPr>
          <w:color w:val="000000"/>
        </w:rPr>
        <w:t>.</w:t>
      </w:r>
    </w:p>
    <w:p w14:paraId="00000083" w14:textId="77777777" w:rsidR="00EB2561" w:rsidRPr="002C0E26" w:rsidRDefault="00000000">
      <w:pPr>
        <w:widowControl w:val="0"/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</w:pPr>
      <w:r w:rsidRPr="002C0E26">
        <w:rPr>
          <w:color w:val="7030A0"/>
        </w:rPr>
        <w:t xml:space="preserve">Save the updated Slicer scene </w:t>
      </w:r>
      <w:r w:rsidRPr="002C0E26">
        <w:rPr>
          <w:b/>
          <w:bCs/>
          <w:color w:val="7030A0"/>
        </w:rPr>
        <w:t>[1]</w:t>
      </w:r>
      <w:r w:rsidRPr="002C0E26">
        <w:rPr>
          <w:color w:val="7030A0"/>
        </w:rPr>
        <w:t>.</w:t>
      </w:r>
    </w:p>
    <w:p w14:paraId="00000084" w14:textId="484845BC" w:rsidR="00EB2561" w:rsidRPr="002C0E26" w:rsidRDefault="00000000" w:rsidP="00FC5C8C">
      <w:pPr>
        <w:widowControl w:val="0"/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rPr>
          <w:color w:val="000000"/>
        </w:rPr>
      </w:pPr>
      <w:r w:rsidRPr="002C0E26">
        <w:rPr>
          <w:color w:val="000000"/>
        </w:rPr>
        <w:t>SCREEN:</w:t>
      </w:r>
      <w:r w:rsidR="00FC5C8C" w:rsidRPr="002C0E26">
        <w:rPr>
          <w:color w:val="000000"/>
        </w:rPr>
        <w:t xml:space="preserve"> 2.8.1.mp4</w:t>
      </w:r>
      <w:proofErr w:type="gramStart"/>
      <w:r w:rsidR="00FC5C8C" w:rsidRPr="002C0E26">
        <w:rPr>
          <w:color w:val="000000"/>
        </w:rPr>
        <w:t>:  00</w:t>
      </w:r>
      <w:proofErr w:type="gramEnd"/>
      <w:r w:rsidR="00FC5C8C" w:rsidRPr="002C0E26">
        <w:rPr>
          <w:color w:val="000000"/>
        </w:rPr>
        <w:t>:02-00:06</w:t>
      </w:r>
      <w:r w:rsidRPr="002C0E26">
        <w:rPr>
          <w:color w:val="000000"/>
        </w:rPr>
        <w:t xml:space="preserve"> </w:t>
      </w:r>
      <w:r w:rsidR="00FC5C8C" w:rsidRPr="002C0E26">
        <w:rPr>
          <w:color w:val="000000"/>
        </w:rPr>
        <w:t xml:space="preserve">- </w:t>
      </w:r>
      <w:r w:rsidRPr="002C0E26">
        <w:rPr>
          <w:color w:val="000000"/>
        </w:rPr>
        <w:br/>
      </w:r>
    </w:p>
    <w:p w14:paraId="00000085" w14:textId="77777777" w:rsidR="00EB2561" w:rsidRPr="002C0E26" w:rsidRDefault="00000000">
      <w:pPr>
        <w:widowControl w:val="0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  <w:rPr>
          <w:color w:val="000000"/>
        </w:rPr>
      </w:pPr>
      <w:r w:rsidRPr="002C0E26">
        <w:rPr>
          <w:b/>
          <w:bCs/>
          <w:color w:val="000000"/>
        </w:rPr>
        <w:t>MRI Fusion and Tumor Segmentation</w:t>
      </w:r>
    </w:p>
    <w:p w14:paraId="00000086" w14:textId="77777777" w:rsidR="00EB2561" w:rsidRPr="002C0E26" w:rsidRDefault="00000000">
      <w:pPr>
        <w:widowControl w:val="0"/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</w:pPr>
      <w:r w:rsidRPr="002C0E26">
        <w:rPr>
          <w:color w:val="7030A0"/>
        </w:rPr>
        <w:t xml:space="preserve">Import the pre-procedural MRI volume </w:t>
      </w:r>
      <w:proofErr w:type="spellStart"/>
      <w:r w:rsidRPr="002C0E26">
        <w:rPr>
          <w:color w:val="7030A0"/>
        </w:rPr>
        <w:t>MRIp</w:t>
      </w:r>
      <w:proofErr w:type="spellEnd"/>
      <w:r w:rsidRPr="002C0E26">
        <w:rPr>
          <w:color w:val="7030A0"/>
        </w:rPr>
        <w:t xml:space="preserve"> </w:t>
      </w:r>
      <w:r w:rsidRPr="002C0E26">
        <w:rPr>
          <w:i/>
          <w:iCs/>
          <w:color w:val="EE0000"/>
        </w:rPr>
        <w:t>(M-R-I-P)</w:t>
      </w:r>
      <w:r w:rsidRPr="002C0E26">
        <w:rPr>
          <w:color w:val="EE0000"/>
        </w:rPr>
        <w:t xml:space="preserve"> </w:t>
      </w:r>
      <w:r w:rsidRPr="002C0E26">
        <w:rPr>
          <w:color w:val="7030A0"/>
        </w:rPr>
        <w:t xml:space="preserve">into the Slicer scene </w:t>
      </w:r>
      <w:r w:rsidRPr="002C0E26">
        <w:rPr>
          <w:b/>
          <w:bCs/>
          <w:color w:val="7030A0"/>
        </w:rPr>
        <w:t>[1]</w:t>
      </w:r>
      <w:r w:rsidRPr="002C0E26">
        <w:rPr>
          <w:color w:val="7030A0"/>
        </w:rPr>
        <w:t>.</w:t>
      </w:r>
    </w:p>
    <w:p w14:paraId="00000087" w14:textId="0E05B993" w:rsidR="00EB2561" w:rsidRPr="002C0E26" w:rsidRDefault="00000000">
      <w:pPr>
        <w:widowControl w:val="0"/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  <w:rPr>
          <w:color w:val="000000"/>
        </w:rPr>
      </w:pPr>
      <w:r w:rsidRPr="002C0E26">
        <w:rPr>
          <w:color w:val="000000"/>
        </w:rPr>
        <w:t>SCREEN:</w:t>
      </w:r>
      <w:r w:rsidR="00FC5C8C" w:rsidRPr="002C0E26">
        <w:rPr>
          <w:color w:val="000000"/>
        </w:rPr>
        <w:t xml:space="preserve"> 3.1.1.mp4:</w:t>
      </w:r>
      <w:r w:rsidRPr="002C0E26">
        <w:rPr>
          <w:color w:val="000000"/>
        </w:rPr>
        <w:t xml:space="preserve"> </w:t>
      </w:r>
      <w:r w:rsidR="00FC5C8C" w:rsidRPr="002C0E26">
        <w:rPr>
          <w:color w:val="000000"/>
        </w:rPr>
        <w:t>00:02-00:10</w:t>
      </w:r>
    </w:p>
    <w:p w14:paraId="00000088" w14:textId="77777777" w:rsidR="00EB2561" w:rsidRPr="002C0E26" w:rsidRDefault="00000000">
      <w:pPr>
        <w:widowControl w:val="0"/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</w:pPr>
      <w:r w:rsidRPr="002C0E26">
        <w:rPr>
          <w:color w:val="7030A0"/>
        </w:rPr>
        <w:t xml:space="preserve">Use the </w:t>
      </w:r>
      <w:r w:rsidRPr="002C0E26">
        <w:rPr>
          <w:b/>
          <w:bCs/>
          <w:color w:val="7030A0"/>
        </w:rPr>
        <w:t>Transforms</w:t>
      </w:r>
      <w:r w:rsidRPr="002C0E26">
        <w:rPr>
          <w:color w:val="7030A0"/>
        </w:rPr>
        <w:t xml:space="preserve"> module to perform rigid registration of </w:t>
      </w:r>
      <w:proofErr w:type="spellStart"/>
      <w:r w:rsidRPr="002C0E26">
        <w:rPr>
          <w:color w:val="7030A0"/>
        </w:rPr>
        <w:t>MRIp</w:t>
      </w:r>
      <w:proofErr w:type="spellEnd"/>
      <w:r w:rsidRPr="002C0E26">
        <w:rPr>
          <w:color w:val="7030A0"/>
        </w:rPr>
        <w:t xml:space="preserve"> onto </w:t>
      </w:r>
      <w:proofErr w:type="spellStart"/>
      <w:r w:rsidRPr="002C0E26">
        <w:rPr>
          <w:color w:val="7030A0"/>
        </w:rPr>
        <w:t>CTi</w:t>
      </w:r>
      <w:proofErr w:type="spellEnd"/>
      <w:r w:rsidRPr="002C0E26">
        <w:rPr>
          <w:color w:val="7030A0"/>
        </w:rPr>
        <w:t xml:space="preserve"> using vertebral osseous landmarks at the treated level to guide registration </w:t>
      </w:r>
      <w:r w:rsidRPr="002C0E26">
        <w:rPr>
          <w:b/>
          <w:bCs/>
          <w:color w:val="7030A0"/>
        </w:rPr>
        <w:t>[1].</w:t>
      </w:r>
    </w:p>
    <w:p w14:paraId="00000089" w14:textId="3563568C" w:rsidR="00EB2561" w:rsidRPr="002C0E26" w:rsidRDefault="00000000">
      <w:pPr>
        <w:widowControl w:val="0"/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  <w:rPr>
          <w:color w:val="000000"/>
        </w:rPr>
      </w:pPr>
      <w:r w:rsidRPr="002C0E26">
        <w:rPr>
          <w:color w:val="000000"/>
        </w:rPr>
        <w:t>SCREEN:</w:t>
      </w:r>
      <w:r w:rsidR="00E57A7F" w:rsidRPr="002C0E26">
        <w:rPr>
          <w:color w:val="000000"/>
        </w:rPr>
        <w:t xml:space="preserve"> 3.1.2.mp4:</w:t>
      </w:r>
      <w:r w:rsidRPr="002C0E26">
        <w:rPr>
          <w:color w:val="000000"/>
        </w:rPr>
        <w:t xml:space="preserve"> </w:t>
      </w:r>
      <w:r w:rsidR="00FC5C8C" w:rsidRPr="002C0E26">
        <w:rPr>
          <w:color w:val="000000"/>
        </w:rPr>
        <w:t>00:14-00:19, 00:31-00:34,</w:t>
      </w:r>
      <w:r w:rsidR="00E57A7F" w:rsidRPr="002C0E26">
        <w:rPr>
          <w:color w:val="000000"/>
        </w:rPr>
        <w:t xml:space="preserve"> 00:40-00:46, 03:20-03:29</w:t>
      </w:r>
    </w:p>
    <w:p w14:paraId="0000008A" w14:textId="77777777" w:rsidR="00EB2561" w:rsidRPr="002C0E26" w:rsidRDefault="00000000">
      <w:pPr>
        <w:widowControl w:val="0"/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</w:pPr>
      <w:r w:rsidRPr="002C0E26">
        <w:rPr>
          <w:color w:val="7030A0"/>
        </w:rPr>
        <w:t xml:space="preserve">Apply the transform to </w:t>
      </w:r>
      <w:proofErr w:type="spellStart"/>
      <w:r w:rsidRPr="002C0E26">
        <w:rPr>
          <w:color w:val="7030A0"/>
        </w:rPr>
        <w:t>MRIp</w:t>
      </w:r>
      <w:proofErr w:type="spellEnd"/>
      <w:r w:rsidRPr="002C0E26">
        <w:rPr>
          <w:color w:val="7030A0"/>
        </w:rPr>
        <w:t xml:space="preserve"> and visually assess co-registration in axial and sagittal planes </w:t>
      </w:r>
      <w:r w:rsidRPr="002C0E26">
        <w:rPr>
          <w:b/>
          <w:bCs/>
          <w:color w:val="7030A0"/>
        </w:rPr>
        <w:t>[1]</w:t>
      </w:r>
      <w:r w:rsidRPr="002C0E26">
        <w:rPr>
          <w:color w:val="7030A0"/>
        </w:rPr>
        <w:t xml:space="preserve">. Accept the registration only if the visual alignment and target registration error are less than 2.5 millimeters </w:t>
      </w:r>
      <w:r w:rsidRPr="002C0E26">
        <w:rPr>
          <w:b/>
          <w:bCs/>
          <w:color w:val="7030A0"/>
        </w:rPr>
        <w:t>[2]</w:t>
      </w:r>
      <w:r w:rsidRPr="002C0E26">
        <w:rPr>
          <w:color w:val="7030A0"/>
        </w:rPr>
        <w:t xml:space="preserve">. </w:t>
      </w:r>
    </w:p>
    <w:p w14:paraId="0000008B" w14:textId="5A325C15" w:rsidR="00EB2561" w:rsidRPr="002C0E26" w:rsidRDefault="00000000">
      <w:pPr>
        <w:widowControl w:val="0"/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  <w:rPr>
          <w:color w:val="000000"/>
        </w:rPr>
      </w:pPr>
      <w:r w:rsidRPr="002C0E26">
        <w:rPr>
          <w:color w:val="000000"/>
        </w:rPr>
        <w:t xml:space="preserve">SCREEN: </w:t>
      </w:r>
      <w:r w:rsidR="00E57A7F" w:rsidRPr="002C0E26">
        <w:rPr>
          <w:color w:val="000000"/>
        </w:rPr>
        <w:t>3.3.1.mp4: 00:21-00:40</w:t>
      </w:r>
    </w:p>
    <w:p w14:paraId="0000008C" w14:textId="1D393051" w:rsidR="00EB2561" w:rsidRPr="002C0E26" w:rsidRDefault="00000000">
      <w:pPr>
        <w:widowControl w:val="0"/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  <w:rPr>
          <w:color w:val="000000"/>
        </w:rPr>
      </w:pPr>
      <w:r w:rsidRPr="002C0E26">
        <w:rPr>
          <w:color w:val="000000"/>
        </w:rPr>
        <w:t xml:space="preserve">SCREEN: </w:t>
      </w:r>
      <w:r w:rsidR="0038649E" w:rsidRPr="002C0E26">
        <w:rPr>
          <w:color w:val="000000"/>
        </w:rPr>
        <w:t>3.3.2.mp4: 00:26-00:40</w:t>
      </w:r>
    </w:p>
    <w:p w14:paraId="0000008D" w14:textId="77777777" w:rsidR="00EB2561" w:rsidRPr="002C0E26" w:rsidRDefault="00000000">
      <w:pPr>
        <w:widowControl w:val="0"/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</w:pPr>
      <w:r w:rsidRPr="002C0E26">
        <w:rPr>
          <w:color w:val="7030A0"/>
        </w:rPr>
        <w:t xml:space="preserve">Then, create a new segment named Tumor </w:t>
      </w:r>
      <w:r w:rsidRPr="002C0E26">
        <w:rPr>
          <w:b/>
          <w:bCs/>
          <w:color w:val="7030A0"/>
        </w:rPr>
        <w:t>[1]</w:t>
      </w:r>
      <w:r w:rsidRPr="002C0E26">
        <w:rPr>
          <w:color w:val="7030A0"/>
        </w:rPr>
        <w:t xml:space="preserve">. Use the </w:t>
      </w:r>
      <w:r w:rsidRPr="002C0E26">
        <w:rPr>
          <w:b/>
          <w:bCs/>
          <w:color w:val="7030A0"/>
        </w:rPr>
        <w:t>Paint</w:t>
      </w:r>
      <w:r w:rsidRPr="002C0E26">
        <w:rPr>
          <w:color w:val="7030A0"/>
        </w:rPr>
        <w:t xml:space="preserve"> tool on </w:t>
      </w:r>
      <w:proofErr w:type="spellStart"/>
      <w:r w:rsidRPr="002C0E26">
        <w:rPr>
          <w:color w:val="7030A0"/>
        </w:rPr>
        <w:t>MRIp</w:t>
      </w:r>
      <w:proofErr w:type="spellEnd"/>
      <w:r w:rsidRPr="002C0E26">
        <w:rPr>
          <w:color w:val="7030A0"/>
        </w:rPr>
        <w:t xml:space="preserve"> to manually delineate epidural and vertebral tumor involvement at baseline </w:t>
      </w:r>
      <w:r w:rsidRPr="002C0E26">
        <w:rPr>
          <w:b/>
          <w:bCs/>
          <w:color w:val="7030A0"/>
        </w:rPr>
        <w:t>[2]</w:t>
      </w:r>
      <w:r w:rsidRPr="002C0E26">
        <w:rPr>
          <w:color w:val="7030A0"/>
        </w:rPr>
        <w:t>.</w:t>
      </w:r>
    </w:p>
    <w:p w14:paraId="27519317" w14:textId="2B9BA7D4" w:rsidR="0038649E" w:rsidRPr="002C0E26" w:rsidRDefault="00000000" w:rsidP="0038649E">
      <w:pPr>
        <w:widowControl w:val="0"/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  <w:rPr>
          <w:color w:val="000000"/>
        </w:rPr>
      </w:pPr>
      <w:r w:rsidRPr="002C0E26">
        <w:rPr>
          <w:color w:val="000000"/>
        </w:rPr>
        <w:t>SCREEN:</w:t>
      </w:r>
      <w:r w:rsidR="0038649E" w:rsidRPr="002C0E26">
        <w:rPr>
          <w:color w:val="000000"/>
        </w:rPr>
        <w:t xml:space="preserve"> 3.4.1.mp4:</w:t>
      </w:r>
      <w:r w:rsidRPr="002C0E26">
        <w:rPr>
          <w:color w:val="000000"/>
        </w:rPr>
        <w:t xml:space="preserve"> </w:t>
      </w:r>
      <w:r w:rsidR="0038649E" w:rsidRPr="002C0E26">
        <w:rPr>
          <w:color w:val="000000"/>
        </w:rPr>
        <w:t>00:03-00:07</w:t>
      </w:r>
    </w:p>
    <w:p w14:paraId="0000008F" w14:textId="5A9F0297" w:rsidR="00EB2561" w:rsidRPr="002C0E26" w:rsidRDefault="00000000" w:rsidP="0038649E">
      <w:pPr>
        <w:widowControl w:val="0"/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  <w:rPr>
          <w:color w:val="000000"/>
        </w:rPr>
      </w:pPr>
      <w:r w:rsidRPr="002C0E26">
        <w:rPr>
          <w:color w:val="000000"/>
        </w:rPr>
        <w:t xml:space="preserve">SCREEN: </w:t>
      </w:r>
      <w:r w:rsidR="0038649E" w:rsidRPr="002C0E26">
        <w:rPr>
          <w:color w:val="000000"/>
        </w:rPr>
        <w:t>3.4.2.mp4: 00:05-00:18, 00:29-00:38</w:t>
      </w:r>
    </w:p>
    <w:p w14:paraId="00000090" w14:textId="77777777" w:rsidR="00EB2561" w:rsidRPr="002C0E26" w:rsidRDefault="00000000">
      <w:pPr>
        <w:widowControl w:val="0"/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</w:pPr>
      <w:r w:rsidRPr="002C0E26">
        <w:rPr>
          <w:color w:val="7030A0"/>
        </w:rPr>
        <w:t xml:space="preserve">Apply optional smoothing to the Tumor segment to obtain a coherent three-dimensional volume without gaps </w:t>
      </w:r>
      <w:r w:rsidRPr="002C0E26">
        <w:rPr>
          <w:b/>
          <w:bCs/>
          <w:color w:val="7030A0"/>
        </w:rPr>
        <w:t>[1]</w:t>
      </w:r>
      <w:r w:rsidRPr="002C0E26">
        <w:rPr>
          <w:color w:val="7030A0"/>
        </w:rPr>
        <w:t xml:space="preserve"> and save the updated Slicer scene </w:t>
      </w:r>
      <w:r w:rsidRPr="002C0E26">
        <w:rPr>
          <w:b/>
          <w:bCs/>
          <w:color w:val="7030A0"/>
        </w:rPr>
        <w:t>[2]</w:t>
      </w:r>
      <w:r w:rsidRPr="002C0E26">
        <w:rPr>
          <w:color w:val="7030A0"/>
        </w:rPr>
        <w:t>.</w:t>
      </w:r>
    </w:p>
    <w:p w14:paraId="00000091" w14:textId="3EB164C8" w:rsidR="00EB2561" w:rsidRPr="002C0E26" w:rsidRDefault="00000000">
      <w:pPr>
        <w:widowControl w:val="0"/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  <w:rPr>
          <w:color w:val="000000"/>
        </w:rPr>
      </w:pPr>
      <w:r w:rsidRPr="002C0E26">
        <w:rPr>
          <w:color w:val="000000"/>
        </w:rPr>
        <w:t xml:space="preserve">SCREEN: </w:t>
      </w:r>
      <w:r w:rsidR="00214F23" w:rsidRPr="002C0E26">
        <w:rPr>
          <w:color w:val="000000"/>
        </w:rPr>
        <w:t>3.5.1.mp4: 00:21-00:32, 00:52-01:00</w:t>
      </w:r>
    </w:p>
    <w:p w14:paraId="00000093" w14:textId="44D70EB0" w:rsidR="00EB2561" w:rsidRPr="002C0E26" w:rsidRDefault="00000000" w:rsidP="00214F23">
      <w:pPr>
        <w:widowControl w:val="0"/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  <w:rPr>
          <w:color w:val="000000"/>
        </w:rPr>
      </w:pPr>
      <w:r w:rsidRPr="002C0E26">
        <w:rPr>
          <w:color w:val="000000"/>
        </w:rPr>
        <w:t>SCREEN:</w:t>
      </w:r>
      <w:r w:rsidR="00214F23" w:rsidRPr="002C0E26">
        <w:rPr>
          <w:color w:val="000000"/>
        </w:rPr>
        <w:t xml:space="preserve"> 3.5.2.mp4:</w:t>
      </w:r>
      <w:r w:rsidRPr="002C0E26">
        <w:rPr>
          <w:color w:val="000000"/>
        </w:rPr>
        <w:t xml:space="preserve"> </w:t>
      </w:r>
      <w:r w:rsidR="00214F23" w:rsidRPr="002C0E26">
        <w:rPr>
          <w:color w:val="000000"/>
        </w:rPr>
        <w:t>00:02-00:07</w:t>
      </w:r>
    </w:p>
    <w:p w14:paraId="00000094" w14:textId="77777777" w:rsidR="00EB2561" w:rsidRPr="002C0E26" w:rsidRDefault="00000000">
      <w:pPr>
        <w:widowControl w:val="0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  <w:rPr>
          <w:color w:val="000000"/>
        </w:rPr>
      </w:pPr>
      <w:r w:rsidRPr="002C0E26">
        <w:rPr>
          <w:b/>
          <w:bCs/>
          <w:color w:val="000000"/>
        </w:rPr>
        <w:t>CT with Needle Fusion and Electrode Definition in AI4DEEP</w:t>
      </w:r>
    </w:p>
    <w:p w14:paraId="00000095" w14:textId="77777777" w:rsidR="00EB2561" w:rsidRPr="002C0E26" w:rsidRDefault="00000000">
      <w:pPr>
        <w:widowControl w:val="0"/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</w:pPr>
      <w:r w:rsidRPr="002C0E26">
        <w:rPr>
          <w:color w:val="7030A0"/>
        </w:rPr>
        <w:t xml:space="preserve">Import the intra-procedural computed tomography volume with needles </w:t>
      </w:r>
      <w:proofErr w:type="spellStart"/>
      <w:r w:rsidRPr="002C0E26">
        <w:rPr>
          <w:color w:val="7030A0"/>
        </w:rPr>
        <w:t>CTa</w:t>
      </w:r>
      <w:proofErr w:type="spellEnd"/>
      <w:r w:rsidRPr="002C0E26">
        <w:rPr>
          <w:color w:val="7030A0"/>
        </w:rPr>
        <w:t xml:space="preserve"> into the 3D Slicer scene </w:t>
      </w:r>
      <w:r w:rsidRPr="002C0E26">
        <w:rPr>
          <w:b/>
          <w:bCs/>
          <w:color w:val="7030A0"/>
        </w:rPr>
        <w:t>[1]</w:t>
      </w:r>
      <w:r w:rsidRPr="002C0E26">
        <w:rPr>
          <w:color w:val="7030A0"/>
        </w:rPr>
        <w:t>.</w:t>
      </w:r>
    </w:p>
    <w:p w14:paraId="00000096" w14:textId="2955B7C6" w:rsidR="00EB2561" w:rsidRPr="002C0E26" w:rsidRDefault="00000000">
      <w:pPr>
        <w:widowControl w:val="0"/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  <w:rPr>
          <w:color w:val="000000"/>
        </w:rPr>
      </w:pPr>
      <w:r w:rsidRPr="002C0E26">
        <w:rPr>
          <w:color w:val="000000"/>
        </w:rPr>
        <w:t xml:space="preserve">SCREEN: </w:t>
      </w:r>
      <w:r w:rsidR="00214F23" w:rsidRPr="002C0E26">
        <w:rPr>
          <w:color w:val="000000"/>
        </w:rPr>
        <w:t>4.1.1.mp4</w:t>
      </w:r>
      <w:r w:rsidRPr="002C0E26">
        <w:rPr>
          <w:color w:val="000000"/>
        </w:rPr>
        <w:t>.</w:t>
      </w:r>
    </w:p>
    <w:p w14:paraId="00000097" w14:textId="6E671B6E" w:rsidR="00EB2561" w:rsidRPr="002C0E26" w:rsidRDefault="0068391E">
      <w:pPr>
        <w:widowControl w:val="0"/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</w:pPr>
      <w:r>
        <w:rPr>
          <w:color w:val="7030A0"/>
        </w:rPr>
        <w:lastRenderedPageBreak/>
        <w:t xml:space="preserve">Utilize the Transforms module for rigid registration of </w:t>
      </w:r>
      <w:proofErr w:type="spellStart"/>
      <w:r>
        <w:rPr>
          <w:color w:val="7030A0"/>
        </w:rPr>
        <w:t>CTa</w:t>
      </w:r>
      <w:proofErr w:type="spellEnd"/>
      <w:r>
        <w:rPr>
          <w:color w:val="7030A0"/>
        </w:rPr>
        <w:t xml:space="preserve"> onto </w:t>
      </w:r>
      <w:proofErr w:type="spellStart"/>
      <w:r>
        <w:rPr>
          <w:color w:val="7030A0"/>
        </w:rPr>
        <w:t>Cti</w:t>
      </w:r>
      <w:proofErr w:type="spellEnd"/>
      <w:r>
        <w:rPr>
          <w:color w:val="7030A0"/>
        </w:rPr>
        <w:t xml:space="preserve"> </w:t>
      </w:r>
      <w:r w:rsidRPr="0068391E">
        <w:rPr>
          <w:b/>
          <w:bCs/>
          <w:color w:val="7030A0"/>
        </w:rPr>
        <w:t>[1].</w:t>
      </w:r>
      <w:r>
        <w:rPr>
          <w:color w:val="7030A0"/>
        </w:rPr>
        <w:t xml:space="preserve"> Employ the same vertebral bony landmarks as in the previous step to ensure proper alignment.</w:t>
      </w:r>
      <w:r w:rsidR="00000000" w:rsidRPr="002C0E26">
        <w:rPr>
          <w:b/>
          <w:bCs/>
          <w:color w:val="7030A0"/>
        </w:rPr>
        <w:t>[2]</w:t>
      </w:r>
      <w:r w:rsidR="00000000" w:rsidRPr="002C0E26">
        <w:rPr>
          <w:color w:val="7030A0"/>
        </w:rPr>
        <w:t>.</w:t>
      </w:r>
    </w:p>
    <w:p w14:paraId="00000098" w14:textId="2F7FA5FD" w:rsidR="00EB2561" w:rsidRPr="002C0E26" w:rsidRDefault="00000000">
      <w:pPr>
        <w:widowControl w:val="0"/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  <w:rPr>
          <w:color w:val="000000"/>
        </w:rPr>
      </w:pPr>
      <w:r w:rsidRPr="002C0E26">
        <w:rPr>
          <w:color w:val="000000"/>
        </w:rPr>
        <w:t xml:space="preserve">SCREEN: </w:t>
      </w:r>
      <w:r w:rsidR="00214F23" w:rsidRPr="002C0E26">
        <w:rPr>
          <w:color w:val="000000"/>
        </w:rPr>
        <w:t>4.2.1.mp4: 00:48-01:00</w:t>
      </w:r>
    </w:p>
    <w:p w14:paraId="00000099" w14:textId="4E446485" w:rsidR="00EB2561" w:rsidRPr="002C0E26" w:rsidRDefault="00000000">
      <w:pPr>
        <w:widowControl w:val="0"/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  <w:rPr>
          <w:color w:val="000000"/>
        </w:rPr>
      </w:pPr>
      <w:r w:rsidRPr="002C0E26">
        <w:rPr>
          <w:color w:val="000000"/>
        </w:rPr>
        <w:t>SCREEN:</w:t>
      </w:r>
      <w:r w:rsidR="00214F23" w:rsidRPr="002C0E26">
        <w:rPr>
          <w:color w:val="000000"/>
        </w:rPr>
        <w:t xml:space="preserve"> 4.2.2.mp4:</w:t>
      </w:r>
      <w:r w:rsidRPr="002C0E26">
        <w:rPr>
          <w:color w:val="000000"/>
        </w:rPr>
        <w:t xml:space="preserve"> </w:t>
      </w:r>
      <w:r w:rsidR="00214F23" w:rsidRPr="002C0E26">
        <w:rPr>
          <w:color w:val="000000"/>
        </w:rPr>
        <w:t>01:06-01:18</w:t>
      </w:r>
    </w:p>
    <w:p w14:paraId="0000009A" w14:textId="77777777" w:rsidR="00EB2561" w:rsidRPr="002C0E26" w:rsidRDefault="00000000">
      <w:pPr>
        <w:widowControl w:val="0"/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</w:pPr>
      <w:r w:rsidRPr="002C0E26">
        <w:rPr>
          <w:color w:val="7030A0"/>
        </w:rPr>
        <w:t xml:space="preserve">Launch the AI4DEEP </w:t>
      </w:r>
      <w:r w:rsidRPr="002C0E26">
        <w:rPr>
          <w:i/>
          <w:iCs/>
          <w:color w:val="EE0000"/>
        </w:rPr>
        <w:t xml:space="preserve">(A-I-Four-Deep) </w:t>
      </w:r>
      <w:r w:rsidRPr="002C0E26">
        <w:rPr>
          <w:color w:val="7030A0"/>
        </w:rPr>
        <w:t xml:space="preserve">module and create one virtual needle for each electrode, starting from the active electrode tip </w:t>
      </w:r>
      <w:r w:rsidRPr="002C0E26">
        <w:rPr>
          <w:b/>
          <w:bCs/>
          <w:color w:val="7030A0"/>
        </w:rPr>
        <w:t>[1]</w:t>
      </w:r>
      <w:r w:rsidRPr="002C0E26">
        <w:rPr>
          <w:color w:val="7030A0"/>
        </w:rPr>
        <w:t>.</w:t>
      </w:r>
    </w:p>
    <w:p w14:paraId="0000009B" w14:textId="57A185BF" w:rsidR="00EB2561" w:rsidRPr="002C0E26" w:rsidRDefault="00000000">
      <w:pPr>
        <w:widowControl w:val="0"/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  <w:rPr>
          <w:color w:val="000000"/>
        </w:rPr>
      </w:pPr>
      <w:r w:rsidRPr="002C0E26">
        <w:rPr>
          <w:color w:val="000000"/>
        </w:rPr>
        <w:t xml:space="preserve">SCREEN: </w:t>
      </w:r>
      <w:r w:rsidR="003E4BD5" w:rsidRPr="002C0E26">
        <w:rPr>
          <w:color w:val="000000"/>
        </w:rPr>
        <w:t>4.3.1.mp4</w:t>
      </w:r>
      <w:proofErr w:type="gramStart"/>
      <w:r w:rsidR="003E4BD5" w:rsidRPr="002C0E26">
        <w:rPr>
          <w:color w:val="000000"/>
        </w:rPr>
        <w:t>:  00</w:t>
      </w:r>
      <w:proofErr w:type="gramEnd"/>
      <w:r w:rsidR="003E4BD5" w:rsidRPr="002C0E26">
        <w:rPr>
          <w:color w:val="000000"/>
        </w:rPr>
        <w:t>:08-00:16, 01:12-01:20</w:t>
      </w:r>
    </w:p>
    <w:p w14:paraId="0000009C" w14:textId="77777777" w:rsidR="00EB2561" w:rsidRPr="002C0E26" w:rsidRDefault="00000000">
      <w:pPr>
        <w:widowControl w:val="0"/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</w:pPr>
      <w:r w:rsidRPr="002C0E26">
        <w:rPr>
          <w:color w:val="7030A0"/>
        </w:rPr>
        <w:t xml:space="preserve">Verify in axial, coronal, and sagittal views that each Electrode number matches accurately with a single physical active tip </w:t>
      </w:r>
      <w:r w:rsidRPr="002C0E26">
        <w:rPr>
          <w:b/>
          <w:bCs/>
          <w:color w:val="7030A0"/>
        </w:rPr>
        <w:t>[1]</w:t>
      </w:r>
      <w:r w:rsidRPr="002C0E26">
        <w:rPr>
          <w:color w:val="7030A0"/>
        </w:rPr>
        <w:t>.</w:t>
      </w:r>
    </w:p>
    <w:p w14:paraId="0000009D" w14:textId="6A620B04" w:rsidR="00EB2561" w:rsidRPr="002C0E26" w:rsidRDefault="00000000">
      <w:pPr>
        <w:widowControl w:val="0"/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  <w:rPr>
          <w:color w:val="000000"/>
        </w:rPr>
      </w:pPr>
      <w:r w:rsidRPr="002C0E26">
        <w:rPr>
          <w:color w:val="000000"/>
        </w:rPr>
        <w:t xml:space="preserve">SCREEN: </w:t>
      </w:r>
      <w:r w:rsidR="003E4BD5" w:rsidRPr="002C0E26">
        <w:rPr>
          <w:color w:val="000000"/>
        </w:rPr>
        <w:t>4.4.1.mp4: 00:05-00:08, 00:27-00:39, 01:55-01:59</w:t>
      </w:r>
    </w:p>
    <w:p w14:paraId="0000009E" w14:textId="77777777" w:rsidR="00EB2561" w:rsidRPr="002C0E26" w:rsidRDefault="00000000">
      <w:pPr>
        <w:widowControl w:val="0"/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</w:pPr>
      <w:r w:rsidRPr="002C0E26">
        <w:rPr>
          <w:color w:val="7030A0"/>
        </w:rPr>
        <w:t xml:space="preserve">Save the updated scene containing anatomical structures, tumor segmentation, and electrode geometry </w:t>
      </w:r>
      <w:r w:rsidRPr="002C0E26">
        <w:rPr>
          <w:b/>
          <w:bCs/>
          <w:color w:val="7030A0"/>
        </w:rPr>
        <w:t>[1]</w:t>
      </w:r>
      <w:r w:rsidRPr="002C0E26">
        <w:rPr>
          <w:color w:val="7030A0"/>
        </w:rPr>
        <w:t>.</w:t>
      </w:r>
    </w:p>
    <w:p w14:paraId="0000009F" w14:textId="47A79E5E" w:rsidR="00EB2561" w:rsidRPr="002C0E26" w:rsidRDefault="00000000">
      <w:pPr>
        <w:widowControl w:val="0"/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  <w:rPr>
          <w:color w:val="000000"/>
        </w:rPr>
      </w:pPr>
      <w:r w:rsidRPr="002C0E26">
        <w:rPr>
          <w:color w:val="000000"/>
        </w:rPr>
        <w:t xml:space="preserve">SCREEN: </w:t>
      </w:r>
      <w:r w:rsidR="003E4BD5" w:rsidRPr="002C0E26">
        <w:rPr>
          <w:color w:val="000000"/>
        </w:rPr>
        <w:t>4.5.1.mp4: 00:04-00:11</w:t>
      </w:r>
    </w:p>
    <w:p w14:paraId="000000A0" w14:textId="77777777" w:rsidR="00EB2561" w:rsidRPr="002C0E26" w:rsidRDefault="00000000">
      <w:pPr>
        <w:widowControl w:val="0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  <w:rPr>
          <w:b/>
          <w:bCs/>
          <w:color w:val="000000"/>
        </w:rPr>
      </w:pPr>
      <w:r w:rsidRPr="002C0E26">
        <w:rPr>
          <w:b/>
          <w:bCs/>
          <w:color w:val="000000"/>
        </w:rPr>
        <w:t>Tissue Mapping and Electrode Parameter Setup in AI4DEEP</w:t>
      </w:r>
    </w:p>
    <w:p w14:paraId="000000A1" w14:textId="77777777" w:rsidR="00EB2561" w:rsidRPr="002C0E26" w:rsidRDefault="00000000">
      <w:pPr>
        <w:widowControl w:val="0"/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</w:pPr>
      <w:r w:rsidRPr="002C0E26">
        <w:rPr>
          <w:color w:val="7030A0"/>
        </w:rPr>
        <w:t xml:space="preserve">In the AI4DEEP interface, assign each anatomical segment to a corresponding tissue class with predefined electrical conductivity </w:t>
      </w:r>
      <w:r w:rsidRPr="002C0E26">
        <w:rPr>
          <w:b/>
          <w:bCs/>
          <w:color w:val="7030A0"/>
        </w:rPr>
        <w:t>[1]</w:t>
      </w:r>
      <w:r w:rsidRPr="002C0E26">
        <w:rPr>
          <w:color w:val="7030A0"/>
        </w:rPr>
        <w:t>.</w:t>
      </w:r>
    </w:p>
    <w:p w14:paraId="000000A2" w14:textId="6977D87D" w:rsidR="00EB2561" w:rsidRPr="002C0E26" w:rsidRDefault="00000000">
      <w:pPr>
        <w:widowControl w:val="0"/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  <w:rPr>
          <w:color w:val="000000"/>
        </w:rPr>
      </w:pPr>
      <w:r w:rsidRPr="002C0E26">
        <w:rPr>
          <w:color w:val="000000"/>
        </w:rPr>
        <w:t xml:space="preserve">SCREEN: </w:t>
      </w:r>
      <w:r w:rsidR="005B559B" w:rsidRPr="002C0E26">
        <w:rPr>
          <w:color w:val="000000"/>
        </w:rPr>
        <w:t>5.1.1.mp4: 00:04-00:26</w:t>
      </w:r>
    </w:p>
    <w:p w14:paraId="000000A3" w14:textId="77777777" w:rsidR="00EB2561" w:rsidRPr="002C0E26" w:rsidRDefault="00000000">
      <w:pPr>
        <w:widowControl w:val="0"/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</w:pPr>
      <w:r w:rsidRPr="002C0E26">
        <w:rPr>
          <w:color w:val="7030A0"/>
        </w:rPr>
        <w:t xml:space="preserve">Set the default background tissue to muscle conductivity so that all non-segmented voxels are treated as muscle </w:t>
      </w:r>
      <w:r w:rsidRPr="002C0E26">
        <w:rPr>
          <w:b/>
          <w:bCs/>
          <w:color w:val="7030A0"/>
        </w:rPr>
        <w:t>[1]</w:t>
      </w:r>
      <w:r w:rsidRPr="002C0E26">
        <w:rPr>
          <w:color w:val="7030A0"/>
        </w:rPr>
        <w:t>.</w:t>
      </w:r>
    </w:p>
    <w:p w14:paraId="000000A4" w14:textId="0E0423CA" w:rsidR="00EB2561" w:rsidRPr="002C0E26" w:rsidRDefault="00000000">
      <w:pPr>
        <w:widowControl w:val="0"/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  <w:rPr>
          <w:color w:val="000000"/>
        </w:rPr>
      </w:pPr>
      <w:r w:rsidRPr="002C0E26">
        <w:rPr>
          <w:color w:val="000000"/>
        </w:rPr>
        <w:t xml:space="preserve">SCREEN: </w:t>
      </w:r>
      <w:r w:rsidR="005B559B" w:rsidRPr="002C0E26">
        <w:rPr>
          <w:color w:val="000000"/>
        </w:rPr>
        <w:t>5.</w:t>
      </w:r>
      <w:proofErr w:type="gramStart"/>
      <w:r w:rsidR="005B559B" w:rsidRPr="002C0E26">
        <w:rPr>
          <w:color w:val="000000"/>
        </w:rPr>
        <w:t>2.1..</w:t>
      </w:r>
      <w:proofErr w:type="gramEnd"/>
      <w:r w:rsidR="005B559B" w:rsidRPr="002C0E26">
        <w:rPr>
          <w:color w:val="000000"/>
        </w:rPr>
        <w:t>mp4</w:t>
      </w:r>
    </w:p>
    <w:p w14:paraId="000000A5" w14:textId="2F11C7F8" w:rsidR="00EB2561" w:rsidRPr="002C0E26" w:rsidRDefault="0068391E">
      <w:pPr>
        <w:widowControl w:val="0"/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</w:pPr>
      <w:r>
        <w:rPr>
          <w:color w:val="7030A0"/>
        </w:rPr>
        <w:t>Verify in the AI4DEEP summary panel that each segment is aligned with the expected tissue type and conductivity, then save the configuration</w:t>
      </w:r>
      <w:r w:rsidR="00000000" w:rsidRPr="002C0E26">
        <w:rPr>
          <w:color w:val="7030A0"/>
        </w:rPr>
        <w:t xml:space="preserve"> </w:t>
      </w:r>
      <w:r w:rsidR="00000000" w:rsidRPr="002C0E26">
        <w:rPr>
          <w:b/>
          <w:bCs/>
          <w:color w:val="7030A0"/>
        </w:rPr>
        <w:t>[1]</w:t>
      </w:r>
      <w:r w:rsidR="00000000" w:rsidRPr="002C0E26">
        <w:rPr>
          <w:color w:val="7030A0"/>
        </w:rPr>
        <w:t>.</w:t>
      </w:r>
    </w:p>
    <w:p w14:paraId="000000A6" w14:textId="24CD5436" w:rsidR="00EB2561" w:rsidRPr="002C0E26" w:rsidRDefault="00000000">
      <w:pPr>
        <w:widowControl w:val="0"/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  <w:rPr>
          <w:color w:val="000000"/>
        </w:rPr>
      </w:pPr>
      <w:r w:rsidRPr="002C0E26">
        <w:rPr>
          <w:color w:val="000000"/>
        </w:rPr>
        <w:t xml:space="preserve">SCREEN: </w:t>
      </w:r>
      <w:r w:rsidR="005B559B" w:rsidRPr="002C0E26">
        <w:rPr>
          <w:color w:val="000000"/>
        </w:rPr>
        <w:t>5.3.1.mp4: 00:12-00:39</w:t>
      </w:r>
    </w:p>
    <w:p w14:paraId="000000A7" w14:textId="5E1CCC2D" w:rsidR="00EB2561" w:rsidRPr="002C0E26" w:rsidRDefault="00000000">
      <w:pPr>
        <w:widowControl w:val="0"/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</w:pPr>
      <w:r w:rsidRPr="002C0E26">
        <w:rPr>
          <w:color w:val="7030A0"/>
        </w:rPr>
        <w:t xml:space="preserve">In the AI4DEEP interface, specify the active tip length for each electrode according to the clinical procedure </w:t>
      </w:r>
      <w:r w:rsidRPr="002C0E26">
        <w:rPr>
          <w:b/>
          <w:bCs/>
          <w:color w:val="7030A0"/>
        </w:rPr>
        <w:t>[1]</w:t>
      </w:r>
      <w:r w:rsidR="0068391E">
        <w:rPr>
          <w:color w:val="7030A0"/>
        </w:rPr>
        <w:t xml:space="preserve"> and s</w:t>
      </w:r>
      <w:r w:rsidRPr="002C0E26">
        <w:rPr>
          <w:color w:val="7030A0"/>
        </w:rPr>
        <w:t xml:space="preserve">et the electrode diameter to 1.8 millimeters </w:t>
      </w:r>
      <w:r w:rsidRPr="002C0E26">
        <w:rPr>
          <w:b/>
          <w:bCs/>
          <w:color w:val="7030A0"/>
        </w:rPr>
        <w:t>[2]</w:t>
      </w:r>
      <w:r w:rsidRPr="002C0E26">
        <w:rPr>
          <w:color w:val="7030A0"/>
        </w:rPr>
        <w:t>.</w:t>
      </w:r>
    </w:p>
    <w:p w14:paraId="000000A8" w14:textId="1A88C483" w:rsidR="00EB2561" w:rsidRPr="002C0E26" w:rsidRDefault="00000000">
      <w:pPr>
        <w:widowControl w:val="0"/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  <w:rPr>
          <w:color w:val="000000"/>
        </w:rPr>
      </w:pPr>
      <w:r w:rsidRPr="002C0E26">
        <w:rPr>
          <w:color w:val="000000"/>
        </w:rPr>
        <w:t xml:space="preserve">SCREEN: </w:t>
      </w:r>
      <w:r w:rsidR="005B559B" w:rsidRPr="002C0E26">
        <w:rPr>
          <w:color w:val="000000"/>
        </w:rPr>
        <w:t>5.4.1.mp4</w:t>
      </w:r>
    </w:p>
    <w:p w14:paraId="000000A9" w14:textId="637B949E" w:rsidR="00EB2561" w:rsidRPr="002C0E26" w:rsidRDefault="00000000">
      <w:pPr>
        <w:widowControl w:val="0"/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  <w:rPr>
          <w:color w:val="000000"/>
        </w:rPr>
      </w:pPr>
      <w:r w:rsidRPr="002C0E26">
        <w:rPr>
          <w:color w:val="000000"/>
        </w:rPr>
        <w:t xml:space="preserve">SCREEN: </w:t>
      </w:r>
      <w:r w:rsidR="005B559B" w:rsidRPr="002C0E26">
        <w:rPr>
          <w:color w:val="000000"/>
        </w:rPr>
        <w:t>5.4.2.mp4: 00:08-00:13</w:t>
      </w:r>
    </w:p>
    <w:p w14:paraId="000000AA" w14:textId="77777777" w:rsidR="00EB2561" w:rsidRPr="002C0E26" w:rsidRDefault="00000000">
      <w:pPr>
        <w:widowControl w:val="0"/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</w:pPr>
      <w:r w:rsidRPr="002C0E26">
        <w:rPr>
          <w:color w:val="7030A0"/>
        </w:rPr>
        <w:t xml:space="preserve">Enter the clinically applied electric field amplitude in volts per centimeter </w:t>
      </w:r>
      <w:r w:rsidRPr="002C0E26">
        <w:rPr>
          <w:b/>
          <w:bCs/>
          <w:color w:val="7030A0"/>
        </w:rPr>
        <w:t>[1]</w:t>
      </w:r>
      <w:r w:rsidRPr="002C0E26">
        <w:rPr>
          <w:color w:val="7030A0"/>
        </w:rPr>
        <w:t>.</w:t>
      </w:r>
    </w:p>
    <w:p w14:paraId="000000AB" w14:textId="61276B04" w:rsidR="00EB2561" w:rsidRPr="002C0E26" w:rsidRDefault="00000000">
      <w:pPr>
        <w:widowControl w:val="0"/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  <w:rPr>
          <w:color w:val="000000"/>
        </w:rPr>
      </w:pPr>
      <w:r w:rsidRPr="002C0E26">
        <w:rPr>
          <w:color w:val="000000"/>
        </w:rPr>
        <w:t xml:space="preserve">SCREEN: </w:t>
      </w:r>
      <w:r w:rsidR="00577DAA" w:rsidRPr="002C0E26">
        <w:rPr>
          <w:color w:val="000000"/>
        </w:rPr>
        <w:t>5.5.1.mp4: 00:52-01:00</w:t>
      </w:r>
    </w:p>
    <w:p w14:paraId="000000AC" w14:textId="77777777" w:rsidR="00EB2561" w:rsidRPr="002C0E26" w:rsidRDefault="00000000">
      <w:pPr>
        <w:widowControl w:val="0"/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</w:pPr>
      <w:r w:rsidRPr="002C0E26">
        <w:rPr>
          <w:color w:val="7030A0"/>
        </w:rPr>
        <w:t xml:space="preserve">Then, define the electrode pairs that were activated during the treatment </w:t>
      </w:r>
      <w:r w:rsidRPr="002C0E26">
        <w:rPr>
          <w:b/>
          <w:bCs/>
          <w:color w:val="7030A0"/>
        </w:rPr>
        <w:t>[1]</w:t>
      </w:r>
      <w:r w:rsidRPr="002C0E26">
        <w:rPr>
          <w:color w:val="7030A0"/>
        </w:rPr>
        <w:t>.</w:t>
      </w:r>
    </w:p>
    <w:p w14:paraId="000000AD" w14:textId="5773029A" w:rsidR="00EB2561" w:rsidRPr="002C0E26" w:rsidRDefault="00000000">
      <w:pPr>
        <w:widowControl w:val="0"/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  <w:rPr>
          <w:color w:val="000000"/>
        </w:rPr>
      </w:pPr>
      <w:r w:rsidRPr="002C0E26">
        <w:rPr>
          <w:color w:val="000000"/>
        </w:rPr>
        <w:t xml:space="preserve">SCREEN: </w:t>
      </w:r>
      <w:r w:rsidR="00577DAA" w:rsidRPr="002C0E26">
        <w:rPr>
          <w:color w:val="000000"/>
        </w:rPr>
        <w:t>5.6.1.mp4; 00:06-00:15</w:t>
      </w:r>
    </w:p>
    <w:p w14:paraId="000000AE" w14:textId="77777777" w:rsidR="00EB2561" w:rsidRPr="002C0E26" w:rsidRDefault="00000000">
      <w:pPr>
        <w:widowControl w:val="0"/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</w:pPr>
      <w:r w:rsidRPr="002C0E26">
        <w:rPr>
          <w:color w:val="7030A0"/>
        </w:rPr>
        <w:t xml:space="preserve">Let AI4DEEP compute the applied voltage for each electrode pair based on the inter-electrode distance while ensuring the requested voltage-to-distance ratio in volts per </w:t>
      </w:r>
      <w:r w:rsidRPr="002C0E26">
        <w:rPr>
          <w:color w:val="7030A0"/>
        </w:rPr>
        <w:lastRenderedPageBreak/>
        <w:t xml:space="preserve">centimeter is respected </w:t>
      </w:r>
      <w:r w:rsidRPr="002C0E26">
        <w:rPr>
          <w:b/>
          <w:bCs/>
          <w:color w:val="7030A0"/>
        </w:rPr>
        <w:t>[1]</w:t>
      </w:r>
      <w:r w:rsidRPr="002C0E26">
        <w:rPr>
          <w:color w:val="7030A0"/>
        </w:rPr>
        <w:t>.</w:t>
      </w:r>
    </w:p>
    <w:p w14:paraId="000000AF" w14:textId="326A9CD6" w:rsidR="00EB2561" w:rsidRPr="002C0E26" w:rsidRDefault="00000000">
      <w:pPr>
        <w:widowControl w:val="0"/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  <w:rPr>
          <w:color w:val="000000"/>
        </w:rPr>
      </w:pPr>
      <w:r w:rsidRPr="002C0E26">
        <w:rPr>
          <w:color w:val="000000"/>
        </w:rPr>
        <w:t xml:space="preserve">SCREEN: </w:t>
      </w:r>
      <w:r w:rsidR="00577DAA" w:rsidRPr="002C0E26">
        <w:rPr>
          <w:color w:val="000000"/>
        </w:rPr>
        <w:t>5.7.1.mp4: 00:07-00:30</w:t>
      </w:r>
    </w:p>
    <w:p w14:paraId="000000B0" w14:textId="6275C86C" w:rsidR="00EB2561" w:rsidRPr="002C0E26" w:rsidRDefault="00000000">
      <w:pPr>
        <w:widowControl w:val="0"/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</w:pPr>
      <w:r w:rsidRPr="002C0E26">
        <w:rPr>
          <w:color w:val="7030A0"/>
        </w:rPr>
        <w:t xml:space="preserve">Set the number of pulses to 8 and the pulse duration to 100 microseconds according to the clinical protocol </w:t>
      </w:r>
      <w:r w:rsidRPr="002C0E26">
        <w:rPr>
          <w:b/>
          <w:bCs/>
          <w:color w:val="7030A0"/>
        </w:rPr>
        <w:t>[1]</w:t>
      </w:r>
      <w:r w:rsidRPr="002C0E26">
        <w:rPr>
          <w:color w:val="7030A0"/>
        </w:rPr>
        <w:t xml:space="preserve">. </w:t>
      </w:r>
      <w:r w:rsidR="0068391E">
        <w:rPr>
          <w:color w:val="7030A0"/>
        </w:rPr>
        <w:t>Then, s</w:t>
      </w:r>
      <w:r w:rsidRPr="002C0E26">
        <w:rPr>
          <w:color w:val="7030A0"/>
        </w:rPr>
        <w:t xml:space="preserve">ave the AI4DEEP configuration </w:t>
      </w:r>
      <w:r w:rsidRPr="002C0E26">
        <w:rPr>
          <w:b/>
          <w:bCs/>
          <w:color w:val="7030A0"/>
        </w:rPr>
        <w:t>[2]</w:t>
      </w:r>
      <w:r w:rsidRPr="002C0E26">
        <w:rPr>
          <w:color w:val="7030A0"/>
        </w:rPr>
        <w:t>.</w:t>
      </w:r>
    </w:p>
    <w:p w14:paraId="000000B1" w14:textId="4FB8871E" w:rsidR="00EB2561" w:rsidRPr="002C0E26" w:rsidRDefault="00000000">
      <w:pPr>
        <w:widowControl w:val="0"/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  <w:rPr>
          <w:color w:val="000000"/>
        </w:rPr>
      </w:pPr>
      <w:r w:rsidRPr="002C0E26">
        <w:rPr>
          <w:color w:val="000000"/>
        </w:rPr>
        <w:t xml:space="preserve">SCREEN: </w:t>
      </w:r>
      <w:r w:rsidR="00EC42E2" w:rsidRPr="002C0E26">
        <w:rPr>
          <w:color w:val="000000"/>
        </w:rPr>
        <w:t xml:space="preserve">5.8.1.mp4: </w:t>
      </w:r>
      <w:r w:rsidR="00577DAA" w:rsidRPr="002C0E26">
        <w:rPr>
          <w:color w:val="000000"/>
        </w:rPr>
        <w:t>00:04-00:12</w:t>
      </w:r>
    </w:p>
    <w:p w14:paraId="000000B2" w14:textId="736949D6" w:rsidR="00EB2561" w:rsidRPr="002C0E26" w:rsidRDefault="00000000">
      <w:pPr>
        <w:widowControl w:val="0"/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  <w:rPr>
          <w:color w:val="000000"/>
        </w:rPr>
      </w:pPr>
      <w:r w:rsidRPr="002C0E26">
        <w:rPr>
          <w:color w:val="000000"/>
        </w:rPr>
        <w:t xml:space="preserve">SCREEN: </w:t>
      </w:r>
      <w:r w:rsidR="00EC42E2" w:rsidRPr="002C0E26">
        <w:rPr>
          <w:color w:val="000000"/>
        </w:rPr>
        <w:t>5.8.2.mp4: 00:02-00:07</w:t>
      </w:r>
      <w:r w:rsidRPr="002C0E26">
        <w:rPr>
          <w:color w:val="000000"/>
        </w:rPr>
        <w:t>.</w:t>
      </w:r>
    </w:p>
    <w:p w14:paraId="000000B3" w14:textId="77777777" w:rsidR="00EB2561" w:rsidRPr="002C0E26" w:rsidRDefault="00EB2561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0"/>
        <w:ind w:left="1627"/>
        <w:jc w:val="both"/>
        <w:rPr>
          <w:color w:val="000000"/>
        </w:rPr>
      </w:pPr>
    </w:p>
    <w:p w14:paraId="000000B4" w14:textId="77777777" w:rsidR="00EB2561" w:rsidRPr="002C0E26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 w:rsidRPr="002C0E26">
        <w:rPr>
          <w:b/>
          <w:bCs/>
          <w:color w:val="000000"/>
        </w:rPr>
        <w:t>Electric Field Simulation and Isodose-Based Tumor Coverage Analysis</w:t>
      </w:r>
    </w:p>
    <w:p w14:paraId="000000B5" w14:textId="77777777" w:rsidR="00EB2561" w:rsidRPr="002C0E26" w:rsidRDefault="00000000">
      <w:pPr>
        <w:widowControl w:val="0"/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</w:pPr>
      <w:r w:rsidRPr="002C0E26">
        <w:rPr>
          <w:color w:val="7030A0"/>
        </w:rPr>
        <w:t xml:space="preserve">In the AI4DEEP interface, start the electrostatic field computation using the configured anatomy, conductivities, and electrode parameters </w:t>
      </w:r>
      <w:r w:rsidRPr="002C0E26">
        <w:rPr>
          <w:b/>
          <w:bCs/>
          <w:color w:val="7030A0"/>
        </w:rPr>
        <w:t>[1]</w:t>
      </w:r>
      <w:r w:rsidRPr="002C0E26">
        <w:rPr>
          <w:color w:val="7030A0"/>
        </w:rPr>
        <w:t>.</w:t>
      </w:r>
    </w:p>
    <w:p w14:paraId="000000B6" w14:textId="2297EAA4" w:rsidR="00EB2561" w:rsidRPr="002C0E26" w:rsidRDefault="00000000">
      <w:pPr>
        <w:widowControl w:val="0"/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  <w:rPr>
          <w:color w:val="000000"/>
        </w:rPr>
      </w:pPr>
      <w:r w:rsidRPr="002C0E26">
        <w:rPr>
          <w:color w:val="000000"/>
        </w:rPr>
        <w:t>SCREEN:</w:t>
      </w:r>
      <w:r w:rsidR="002464B1" w:rsidRPr="002C0E26">
        <w:rPr>
          <w:color w:val="000000"/>
        </w:rPr>
        <w:t xml:space="preserve"> 6.1.1.mp4:</w:t>
      </w:r>
      <w:r w:rsidRPr="002C0E26">
        <w:rPr>
          <w:color w:val="000000"/>
        </w:rPr>
        <w:t xml:space="preserve"> </w:t>
      </w:r>
      <w:r w:rsidR="002464B1" w:rsidRPr="002C0E26">
        <w:rPr>
          <w:color w:val="000000"/>
        </w:rPr>
        <w:t>00:02-00:06</w:t>
      </w:r>
    </w:p>
    <w:p w14:paraId="000000B7" w14:textId="6E54733A" w:rsidR="00EB2561" w:rsidRPr="002C0E26" w:rsidRDefault="002464B1">
      <w:pPr>
        <w:widowControl w:val="0"/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</w:pPr>
      <w:r w:rsidRPr="002C0E26">
        <w:rPr>
          <w:color w:val="7030A0"/>
        </w:rPr>
        <w:t xml:space="preserve">Once </w:t>
      </w:r>
      <w:r w:rsidR="00000000" w:rsidRPr="002C0E26">
        <w:rPr>
          <w:color w:val="7030A0"/>
        </w:rPr>
        <w:t xml:space="preserve">the software </w:t>
      </w:r>
      <w:r w:rsidRPr="002C0E26">
        <w:rPr>
          <w:color w:val="7030A0"/>
        </w:rPr>
        <w:t>generates the geometrical configuration and solves</w:t>
      </w:r>
      <w:r w:rsidR="00000000" w:rsidRPr="002C0E26">
        <w:rPr>
          <w:color w:val="7030A0"/>
        </w:rPr>
        <w:t xml:space="preserve"> the linear electrostatic potential, save the simulation output and the updated Slicer scene </w:t>
      </w:r>
      <w:r w:rsidR="00000000" w:rsidRPr="002C0E26">
        <w:rPr>
          <w:b/>
          <w:bCs/>
          <w:color w:val="7030A0"/>
        </w:rPr>
        <w:t>[</w:t>
      </w:r>
      <w:r w:rsidR="0068391E">
        <w:rPr>
          <w:b/>
          <w:bCs/>
          <w:color w:val="7030A0"/>
        </w:rPr>
        <w:t>1</w:t>
      </w:r>
      <w:r w:rsidR="00000000" w:rsidRPr="002C0E26">
        <w:rPr>
          <w:b/>
          <w:bCs/>
          <w:color w:val="7030A0"/>
        </w:rPr>
        <w:t>]</w:t>
      </w:r>
      <w:r w:rsidR="00000000" w:rsidRPr="002C0E26">
        <w:rPr>
          <w:color w:val="7030A0"/>
        </w:rPr>
        <w:t>.</w:t>
      </w:r>
      <w:r w:rsidR="0068391E">
        <w:rPr>
          <w:color w:val="7030A0"/>
        </w:rPr>
        <w:t xml:space="preserve"> </w:t>
      </w:r>
      <w:r w:rsidR="0068391E" w:rsidRPr="0068391E">
        <w:rPr>
          <w:color w:val="7030A0"/>
          <w:highlight w:val="green"/>
        </w:rPr>
        <w:t>NOTE: The VO is edited for the deleted shot</w:t>
      </w:r>
    </w:p>
    <w:p w14:paraId="000000B8" w14:textId="6CFFBD68" w:rsidR="00EB2561" w:rsidRPr="002C0E26" w:rsidRDefault="00000000">
      <w:pPr>
        <w:widowControl w:val="0"/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  <w:rPr>
          <w:strike/>
          <w:color w:val="000000"/>
        </w:rPr>
      </w:pPr>
      <w:r w:rsidRPr="002C0E26">
        <w:rPr>
          <w:strike/>
          <w:color w:val="000000"/>
        </w:rPr>
        <w:t>SCREEN: Show the computation process running in the AI4DEEP interface.</w:t>
      </w:r>
      <w:r w:rsidR="0068391E">
        <w:rPr>
          <w:color w:val="000000"/>
        </w:rPr>
        <w:t xml:space="preserve"> </w:t>
      </w:r>
      <w:r w:rsidR="0068391E" w:rsidRPr="0068391E">
        <w:rPr>
          <w:color w:val="000000"/>
          <w:highlight w:val="green"/>
        </w:rPr>
        <w:t>NOTE: Not filmed</w:t>
      </w:r>
      <w:r w:rsidR="0068391E">
        <w:rPr>
          <w:color w:val="000000"/>
        </w:rPr>
        <w:t>.</w:t>
      </w:r>
    </w:p>
    <w:p w14:paraId="000000B9" w14:textId="33245E5A" w:rsidR="00EB2561" w:rsidRPr="002C0E26" w:rsidRDefault="00000000">
      <w:pPr>
        <w:widowControl w:val="0"/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  <w:rPr>
          <w:color w:val="000000"/>
        </w:rPr>
      </w:pPr>
      <w:r w:rsidRPr="002C0E26">
        <w:rPr>
          <w:color w:val="000000"/>
        </w:rPr>
        <w:t xml:space="preserve">SCREEN: </w:t>
      </w:r>
      <w:r w:rsidR="002464B1" w:rsidRPr="002C0E26">
        <w:rPr>
          <w:color w:val="000000"/>
        </w:rPr>
        <w:t xml:space="preserve">6.2.2.mp4: </w:t>
      </w:r>
    </w:p>
    <w:p w14:paraId="000000BA" w14:textId="77777777" w:rsidR="00EB2561" w:rsidRPr="002C0E26" w:rsidRDefault="00000000">
      <w:pPr>
        <w:widowControl w:val="0"/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</w:pPr>
      <w:r w:rsidRPr="002C0E26">
        <w:rPr>
          <w:color w:val="7030A0"/>
        </w:rPr>
        <w:t xml:space="preserve">In the AI4DEEP interface, select the option to generate electric field </w:t>
      </w:r>
      <w:proofErr w:type="spellStart"/>
      <w:r w:rsidRPr="002C0E26">
        <w:rPr>
          <w:color w:val="7030A0"/>
        </w:rPr>
        <w:t>isosurfaces</w:t>
      </w:r>
      <w:proofErr w:type="spellEnd"/>
      <w:r w:rsidRPr="002C0E26">
        <w:rPr>
          <w:color w:val="7030A0"/>
        </w:rPr>
        <w:t xml:space="preserve"> from the simulated field </w:t>
      </w:r>
      <w:r w:rsidRPr="002C0E26">
        <w:rPr>
          <w:b/>
          <w:bCs/>
          <w:color w:val="7030A0"/>
        </w:rPr>
        <w:t>[1]</w:t>
      </w:r>
      <w:r w:rsidRPr="002C0E26">
        <w:rPr>
          <w:color w:val="7030A0"/>
        </w:rPr>
        <w:t xml:space="preserve">. Select a range of isodose thresholds and generate the corresponding three-dimensional isodose maps </w:t>
      </w:r>
      <w:r w:rsidRPr="002C0E26">
        <w:rPr>
          <w:b/>
          <w:bCs/>
          <w:color w:val="7030A0"/>
        </w:rPr>
        <w:t>[2]</w:t>
      </w:r>
      <w:r w:rsidRPr="002C0E26">
        <w:rPr>
          <w:color w:val="7030A0"/>
        </w:rPr>
        <w:t>.</w:t>
      </w:r>
    </w:p>
    <w:p w14:paraId="000000BB" w14:textId="3CA010C0" w:rsidR="00EB2561" w:rsidRPr="002C0E26" w:rsidRDefault="00000000">
      <w:pPr>
        <w:widowControl w:val="0"/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  <w:rPr>
          <w:color w:val="000000"/>
        </w:rPr>
      </w:pPr>
      <w:r w:rsidRPr="002C0E26">
        <w:rPr>
          <w:color w:val="000000"/>
        </w:rPr>
        <w:t xml:space="preserve">SCREEN: </w:t>
      </w:r>
      <w:r w:rsidR="002464B1" w:rsidRPr="002C0E26">
        <w:rPr>
          <w:color w:val="000000"/>
        </w:rPr>
        <w:t>6.3.1.mp4: 00:03-end</w:t>
      </w:r>
    </w:p>
    <w:p w14:paraId="000000BC" w14:textId="509B66A8" w:rsidR="00EB2561" w:rsidRPr="002C0E26" w:rsidRDefault="00000000">
      <w:pPr>
        <w:widowControl w:val="0"/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  <w:rPr>
          <w:color w:val="000000"/>
        </w:rPr>
      </w:pPr>
      <w:r w:rsidRPr="002C0E26">
        <w:rPr>
          <w:color w:val="000000"/>
        </w:rPr>
        <w:t>SCREEN:</w:t>
      </w:r>
      <w:r w:rsidR="000665F3" w:rsidRPr="002C0E26">
        <w:rPr>
          <w:color w:val="000000"/>
        </w:rPr>
        <w:t xml:space="preserve"> 6.3.2.mp4:</w:t>
      </w:r>
      <w:r w:rsidRPr="002C0E26">
        <w:rPr>
          <w:color w:val="000000"/>
        </w:rPr>
        <w:t xml:space="preserve"> </w:t>
      </w:r>
      <w:r w:rsidR="002464B1" w:rsidRPr="002C0E26">
        <w:rPr>
          <w:color w:val="000000"/>
        </w:rPr>
        <w:t>00:06-00:30</w:t>
      </w:r>
      <w:r w:rsidRPr="002C0E26">
        <w:rPr>
          <w:color w:val="000000"/>
        </w:rPr>
        <w:t>.</w:t>
      </w:r>
    </w:p>
    <w:p w14:paraId="000000BD" w14:textId="77777777" w:rsidR="00EB2561" w:rsidRPr="002C0E26" w:rsidRDefault="00000000">
      <w:pPr>
        <w:widowControl w:val="0"/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</w:pPr>
      <w:r w:rsidRPr="002C0E26">
        <w:rPr>
          <w:color w:val="7030A0"/>
        </w:rPr>
        <w:t xml:space="preserve">Display individual isodose maps in a three-dimensional view to observe the spatial field distribution </w:t>
      </w:r>
      <w:r w:rsidRPr="002C0E26">
        <w:rPr>
          <w:b/>
          <w:bCs/>
          <w:color w:val="7030A0"/>
        </w:rPr>
        <w:t>[1]</w:t>
      </w:r>
      <w:r w:rsidRPr="002C0E26">
        <w:rPr>
          <w:color w:val="7030A0"/>
        </w:rPr>
        <w:t xml:space="preserve">. The field typically ranges from pale yellow at low amplitudes to red at high amplitudes </w:t>
      </w:r>
      <w:r w:rsidRPr="002C0E26">
        <w:rPr>
          <w:b/>
          <w:bCs/>
          <w:color w:val="7030A0"/>
        </w:rPr>
        <w:t>[2]</w:t>
      </w:r>
      <w:r w:rsidRPr="002C0E26">
        <w:rPr>
          <w:color w:val="7030A0"/>
        </w:rPr>
        <w:t>.</w:t>
      </w:r>
    </w:p>
    <w:p w14:paraId="000000BE" w14:textId="4D57495D" w:rsidR="00EB2561" w:rsidRPr="002C0E26" w:rsidRDefault="00000000">
      <w:pPr>
        <w:widowControl w:val="0"/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  <w:rPr>
          <w:color w:val="000000"/>
        </w:rPr>
      </w:pPr>
      <w:r w:rsidRPr="002C0E26">
        <w:rPr>
          <w:color w:val="000000"/>
        </w:rPr>
        <w:t>SCREEN:</w:t>
      </w:r>
      <w:r w:rsidR="000665F3" w:rsidRPr="002C0E26">
        <w:rPr>
          <w:color w:val="000000"/>
        </w:rPr>
        <w:t xml:space="preserve"> 6.4.1.mp4:</w:t>
      </w:r>
      <w:r w:rsidRPr="002C0E26">
        <w:rPr>
          <w:color w:val="000000"/>
        </w:rPr>
        <w:t xml:space="preserve"> </w:t>
      </w:r>
      <w:r w:rsidR="000665F3" w:rsidRPr="002C0E26">
        <w:rPr>
          <w:color w:val="000000"/>
        </w:rPr>
        <w:t>00:18-00:40</w:t>
      </w:r>
    </w:p>
    <w:p w14:paraId="000000BF" w14:textId="00E974A2" w:rsidR="00EB2561" w:rsidRPr="002C0E26" w:rsidRDefault="00000000">
      <w:pPr>
        <w:widowControl w:val="0"/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  <w:rPr>
          <w:color w:val="000000"/>
        </w:rPr>
      </w:pPr>
      <w:r w:rsidRPr="002C0E26">
        <w:rPr>
          <w:color w:val="000000"/>
        </w:rPr>
        <w:t>SCREEN:</w:t>
      </w:r>
      <w:r w:rsidR="000665F3" w:rsidRPr="002C0E26">
        <w:rPr>
          <w:color w:val="000000"/>
        </w:rPr>
        <w:t xml:space="preserve"> 6.4.2.mp4</w:t>
      </w:r>
      <w:proofErr w:type="gramStart"/>
      <w:r w:rsidR="000665F3" w:rsidRPr="002C0E26">
        <w:rPr>
          <w:color w:val="000000"/>
        </w:rPr>
        <w:t xml:space="preserve">: </w:t>
      </w:r>
      <w:r w:rsidRPr="002C0E26">
        <w:rPr>
          <w:color w:val="000000"/>
        </w:rPr>
        <w:t xml:space="preserve"> </w:t>
      </w:r>
      <w:r w:rsidR="000665F3" w:rsidRPr="002C0E26">
        <w:rPr>
          <w:color w:val="000000"/>
        </w:rPr>
        <w:t>00</w:t>
      </w:r>
      <w:proofErr w:type="gramEnd"/>
      <w:r w:rsidR="000665F3" w:rsidRPr="002C0E26">
        <w:rPr>
          <w:color w:val="000000"/>
        </w:rPr>
        <w:t>:22-00:32</w:t>
      </w:r>
    </w:p>
    <w:p w14:paraId="000000C0" w14:textId="77777777" w:rsidR="00EB2561" w:rsidRPr="002C0E26" w:rsidRDefault="00000000">
      <w:pPr>
        <w:widowControl w:val="0"/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</w:pPr>
      <w:r w:rsidRPr="002C0E26">
        <w:rPr>
          <w:color w:val="7030A0"/>
        </w:rPr>
        <w:t xml:space="preserve">For each isodose, record the percentage of tumor coverage values automatically computed based on the overlap between the isodose volume and the Tumor segmentation </w:t>
      </w:r>
      <w:r w:rsidRPr="002C0E26">
        <w:rPr>
          <w:b/>
          <w:bCs/>
          <w:color w:val="7030A0"/>
        </w:rPr>
        <w:t>[1]</w:t>
      </w:r>
      <w:r w:rsidRPr="002C0E26">
        <w:rPr>
          <w:color w:val="7030A0"/>
        </w:rPr>
        <w:t>.</w:t>
      </w:r>
    </w:p>
    <w:p w14:paraId="000000C1" w14:textId="7889521F" w:rsidR="00EB2561" w:rsidRPr="002C0E26" w:rsidRDefault="00000000">
      <w:pPr>
        <w:widowControl w:val="0"/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  <w:rPr>
          <w:color w:val="000000"/>
        </w:rPr>
      </w:pPr>
      <w:r w:rsidRPr="002C0E26">
        <w:rPr>
          <w:color w:val="000000"/>
        </w:rPr>
        <w:t xml:space="preserve">SCREEN: </w:t>
      </w:r>
      <w:r w:rsidR="000665F3" w:rsidRPr="002C0E26">
        <w:rPr>
          <w:color w:val="000000"/>
        </w:rPr>
        <w:t>6.5.1.mp4</w:t>
      </w:r>
    </w:p>
    <w:p w14:paraId="000000C2" w14:textId="77777777" w:rsidR="00EB2561" w:rsidRPr="002C0E26" w:rsidRDefault="00000000">
      <w:pPr>
        <w:widowControl w:val="0"/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</w:pPr>
      <w:r w:rsidRPr="002C0E26">
        <w:rPr>
          <w:color w:val="7030A0"/>
        </w:rPr>
        <w:t xml:space="preserve">Save all isodose segments or models and the tumor coverage values for subsequent analysis </w:t>
      </w:r>
      <w:r w:rsidRPr="002C0E26">
        <w:rPr>
          <w:b/>
          <w:bCs/>
          <w:color w:val="7030A0"/>
        </w:rPr>
        <w:t>[1]</w:t>
      </w:r>
      <w:r w:rsidRPr="002C0E26">
        <w:rPr>
          <w:color w:val="7030A0"/>
        </w:rPr>
        <w:t>.</w:t>
      </w:r>
    </w:p>
    <w:p w14:paraId="000000C3" w14:textId="42E0138B" w:rsidR="00EB2561" w:rsidRPr="002C0E26" w:rsidRDefault="00000000" w:rsidP="000665F3">
      <w:pPr>
        <w:widowControl w:val="0"/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rPr>
          <w:color w:val="000000"/>
        </w:rPr>
      </w:pPr>
      <w:r w:rsidRPr="002C0E26">
        <w:rPr>
          <w:color w:val="000000"/>
        </w:rPr>
        <w:t>SCREEN:</w:t>
      </w:r>
      <w:r w:rsidR="000665F3" w:rsidRPr="002C0E26">
        <w:rPr>
          <w:color w:val="000000"/>
        </w:rPr>
        <w:t xml:space="preserve"> 6.6.1.mp4:</w:t>
      </w:r>
      <w:r w:rsidRPr="002C0E26">
        <w:rPr>
          <w:color w:val="000000"/>
        </w:rPr>
        <w:t xml:space="preserve"> </w:t>
      </w:r>
      <w:r w:rsidR="000665F3" w:rsidRPr="002C0E26">
        <w:rPr>
          <w:color w:val="000000"/>
        </w:rPr>
        <w:t>00:03-00:13</w:t>
      </w:r>
      <w:r w:rsidRPr="002C0E26">
        <w:rPr>
          <w:color w:val="000000"/>
        </w:rPr>
        <w:br/>
      </w:r>
    </w:p>
    <w:p w14:paraId="000000C4" w14:textId="217324AF" w:rsidR="00EB2561" w:rsidRPr="002C0E26" w:rsidRDefault="00000000">
      <w:pPr>
        <w:widowControl w:val="0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  <w:rPr>
          <w:color w:val="000000"/>
        </w:rPr>
      </w:pPr>
      <w:r w:rsidRPr="002C0E26">
        <w:rPr>
          <w:b/>
          <w:bCs/>
          <w:color w:val="000000"/>
        </w:rPr>
        <w:t>Post-</w:t>
      </w:r>
      <w:r w:rsidR="007B569B" w:rsidRPr="002C0E26">
        <w:rPr>
          <w:b/>
          <w:bCs/>
          <w:color w:val="000000"/>
        </w:rPr>
        <w:t>P</w:t>
      </w:r>
      <w:r w:rsidRPr="002C0E26">
        <w:rPr>
          <w:b/>
          <w:bCs/>
          <w:color w:val="000000"/>
        </w:rPr>
        <w:t>rocedural MRI Selection</w:t>
      </w:r>
      <w:r w:rsidR="0078539C" w:rsidRPr="002C0E26">
        <w:rPr>
          <w:b/>
          <w:bCs/>
          <w:color w:val="000000"/>
        </w:rPr>
        <w:t xml:space="preserve"> </w:t>
      </w:r>
      <w:r w:rsidRPr="002C0E26">
        <w:rPr>
          <w:b/>
          <w:bCs/>
          <w:color w:val="000000"/>
        </w:rPr>
        <w:t>and Necrosis Segmentation</w:t>
      </w:r>
    </w:p>
    <w:p w14:paraId="000000C6" w14:textId="77777777" w:rsidR="00EB2561" w:rsidRPr="002C0E26" w:rsidRDefault="00000000">
      <w:pPr>
        <w:widowControl w:val="0"/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</w:pPr>
      <w:r w:rsidRPr="002C0E26">
        <w:rPr>
          <w:color w:val="7030A0"/>
        </w:rPr>
        <w:t xml:space="preserve">Perform follow-up MRI at 6 weeks after electrochemotherapy and every 2 months thereafter </w:t>
      </w:r>
      <w:r w:rsidRPr="002C0E26">
        <w:rPr>
          <w:b/>
          <w:bCs/>
          <w:color w:val="7030A0"/>
        </w:rPr>
        <w:t>[1]</w:t>
      </w:r>
      <w:r w:rsidRPr="002C0E26">
        <w:rPr>
          <w:color w:val="7030A0"/>
        </w:rPr>
        <w:t xml:space="preserve">. Select the MRI scan showing the largest necrotic volume or best radiological response for segmentation to account for heterogeneous and delayed treatment response </w:t>
      </w:r>
      <w:r w:rsidRPr="002C0E26">
        <w:rPr>
          <w:b/>
          <w:bCs/>
          <w:color w:val="7030A0"/>
        </w:rPr>
        <w:t>[2]</w:t>
      </w:r>
      <w:r w:rsidRPr="002C0E26">
        <w:rPr>
          <w:color w:val="7030A0"/>
        </w:rPr>
        <w:t>.</w:t>
      </w:r>
    </w:p>
    <w:p w14:paraId="6F3FF35C" w14:textId="2DC73252" w:rsidR="00DD339F" w:rsidRPr="002C0E26" w:rsidRDefault="00000000" w:rsidP="00DD339F">
      <w:pPr>
        <w:widowControl w:val="0"/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  <w:rPr>
          <w:color w:val="000000"/>
        </w:rPr>
      </w:pPr>
      <w:r w:rsidRPr="002C0E26">
        <w:rPr>
          <w:color w:val="000000"/>
        </w:rPr>
        <w:t>SCREEN:</w:t>
      </w:r>
      <w:r w:rsidR="00DD339F" w:rsidRPr="002C0E26">
        <w:rPr>
          <w:color w:val="000000"/>
        </w:rPr>
        <w:t xml:space="preserve"> 7.1.1.mp4</w:t>
      </w:r>
      <w:proofErr w:type="gramStart"/>
      <w:r w:rsidR="00DD339F" w:rsidRPr="002C0E26">
        <w:rPr>
          <w:color w:val="000000"/>
        </w:rPr>
        <w:t xml:space="preserve">: </w:t>
      </w:r>
      <w:r w:rsidRPr="002C0E26">
        <w:rPr>
          <w:color w:val="000000"/>
        </w:rPr>
        <w:t xml:space="preserve"> </w:t>
      </w:r>
      <w:r w:rsidR="00DD339F" w:rsidRPr="002C0E26">
        <w:rPr>
          <w:color w:val="000000"/>
        </w:rPr>
        <w:t>00</w:t>
      </w:r>
      <w:proofErr w:type="gramEnd"/>
      <w:r w:rsidR="00DD339F" w:rsidRPr="002C0E26">
        <w:rPr>
          <w:color w:val="000000"/>
        </w:rPr>
        <w:t>:14-00:30</w:t>
      </w:r>
      <w:r w:rsidRPr="002C0E26">
        <w:rPr>
          <w:color w:val="000000"/>
        </w:rPr>
        <w:t xml:space="preserve"> </w:t>
      </w:r>
    </w:p>
    <w:p w14:paraId="000000C8" w14:textId="3AB1192E" w:rsidR="00EB2561" w:rsidRPr="002C0E26" w:rsidRDefault="00000000" w:rsidP="00DD339F">
      <w:pPr>
        <w:widowControl w:val="0"/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  <w:rPr>
          <w:color w:val="000000"/>
        </w:rPr>
      </w:pPr>
      <w:r w:rsidRPr="002C0E26">
        <w:rPr>
          <w:color w:val="000000"/>
        </w:rPr>
        <w:t>SCREEN</w:t>
      </w:r>
      <w:proofErr w:type="gramStart"/>
      <w:r w:rsidRPr="002C0E26">
        <w:rPr>
          <w:color w:val="000000"/>
        </w:rPr>
        <w:t xml:space="preserve">: </w:t>
      </w:r>
      <w:r w:rsidR="00DD339F" w:rsidRPr="002C0E26">
        <w:rPr>
          <w:color w:val="000000"/>
        </w:rPr>
        <w:t xml:space="preserve"> 7.1.2.mp4</w:t>
      </w:r>
      <w:proofErr w:type="gramEnd"/>
      <w:r w:rsidR="00DD339F" w:rsidRPr="002C0E26">
        <w:rPr>
          <w:color w:val="000000"/>
        </w:rPr>
        <w:t>: 00:10-00:30</w:t>
      </w:r>
      <w:r w:rsidRPr="002C0E26">
        <w:rPr>
          <w:color w:val="000000"/>
        </w:rPr>
        <w:t>.</w:t>
      </w:r>
    </w:p>
    <w:p w14:paraId="000000C9" w14:textId="77777777" w:rsidR="00EB2561" w:rsidRPr="002C0E26" w:rsidRDefault="00000000">
      <w:pPr>
        <w:widowControl w:val="0"/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</w:pPr>
      <w:r w:rsidRPr="002C0E26">
        <w:rPr>
          <w:color w:val="7030A0"/>
        </w:rPr>
        <w:t xml:space="preserve">Import the post-treatment contrast-enhanced T1 fat-suppressed axial sequence centered on the treated levels MRIs into 3D Slicer </w:t>
      </w:r>
      <w:r w:rsidRPr="002C0E26">
        <w:rPr>
          <w:b/>
          <w:bCs/>
          <w:color w:val="7030A0"/>
        </w:rPr>
        <w:t>[1]</w:t>
      </w:r>
      <w:r w:rsidRPr="002C0E26">
        <w:rPr>
          <w:color w:val="7030A0"/>
        </w:rPr>
        <w:t>.</w:t>
      </w:r>
    </w:p>
    <w:p w14:paraId="000000CA" w14:textId="1B459E3B" w:rsidR="00EB2561" w:rsidRPr="002C0E26" w:rsidRDefault="00000000">
      <w:pPr>
        <w:widowControl w:val="0"/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  <w:rPr>
          <w:color w:val="000000"/>
        </w:rPr>
      </w:pPr>
      <w:r w:rsidRPr="002C0E26">
        <w:rPr>
          <w:color w:val="000000"/>
        </w:rPr>
        <w:t xml:space="preserve">SCREEN: </w:t>
      </w:r>
      <w:r w:rsidR="00DD339F" w:rsidRPr="002C0E26">
        <w:rPr>
          <w:color w:val="000000"/>
        </w:rPr>
        <w:t>7.2.1.mp4: 00:05-00:25</w:t>
      </w:r>
    </w:p>
    <w:p w14:paraId="000000CB" w14:textId="45D54A07" w:rsidR="00EB2561" w:rsidRPr="002C0E26" w:rsidRDefault="00000000">
      <w:pPr>
        <w:widowControl w:val="0"/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</w:pPr>
      <w:r w:rsidRPr="002C0E26">
        <w:rPr>
          <w:color w:val="7030A0"/>
        </w:rPr>
        <w:t xml:space="preserve">Perform rigid registration of MRIs onto </w:t>
      </w:r>
      <w:proofErr w:type="spellStart"/>
      <w:r w:rsidRPr="002C0E26">
        <w:rPr>
          <w:color w:val="7030A0"/>
        </w:rPr>
        <w:t>CTi</w:t>
      </w:r>
      <w:proofErr w:type="spellEnd"/>
      <w:r w:rsidRPr="002C0E26">
        <w:rPr>
          <w:color w:val="7030A0"/>
        </w:rPr>
        <w:t xml:space="preserve"> using the same predefined vertebral landmarks as used previously </w:t>
      </w:r>
      <w:r w:rsidRPr="002C0E26">
        <w:rPr>
          <w:b/>
          <w:bCs/>
          <w:color w:val="7030A0"/>
        </w:rPr>
        <w:t>[1]</w:t>
      </w:r>
      <w:r w:rsidRPr="002C0E26">
        <w:rPr>
          <w:color w:val="7030A0"/>
        </w:rPr>
        <w:t>. Apply the transform</w:t>
      </w:r>
      <w:r w:rsidR="00CD5D03">
        <w:rPr>
          <w:color w:val="7030A0"/>
        </w:rPr>
        <w:t xml:space="preserve">, calculate the target registration error using the same reference landmarks, and confirm that </w:t>
      </w:r>
      <w:r w:rsidRPr="002C0E26">
        <w:rPr>
          <w:color w:val="7030A0"/>
        </w:rPr>
        <w:t xml:space="preserve">it is less than or equal to 2.5 millimeters to document registration accuracy </w:t>
      </w:r>
      <w:r w:rsidRPr="002C0E26">
        <w:rPr>
          <w:b/>
          <w:bCs/>
          <w:color w:val="7030A0"/>
        </w:rPr>
        <w:t>[2]</w:t>
      </w:r>
      <w:r w:rsidRPr="002C0E26">
        <w:rPr>
          <w:color w:val="7030A0"/>
        </w:rPr>
        <w:t>.</w:t>
      </w:r>
    </w:p>
    <w:p w14:paraId="000000CC" w14:textId="41445E0F" w:rsidR="00EB2561" w:rsidRPr="002C0E26" w:rsidRDefault="00000000">
      <w:pPr>
        <w:widowControl w:val="0"/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  <w:rPr>
          <w:color w:val="000000"/>
        </w:rPr>
      </w:pPr>
      <w:r w:rsidRPr="002C0E26">
        <w:rPr>
          <w:color w:val="000000"/>
        </w:rPr>
        <w:t xml:space="preserve">SCREEN: </w:t>
      </w:r>
      <w:r w:rsidR="00DD339F" w:rsidRPr="002C0E26">
        <w:rPr>
          <w:color w:val="000000"/>
        </w:rPr>
        <w:t>7.3.1.mp4: 00:04-00:1, 00:14-00:19, 00:23-00:27, 02:39-02:42</w:t>
      </w:r>
    </w:p>
    <w:p w14:paraId="000000CD" w14:textId="70A6D417" w:rsidR="00EB2561" w:rsidRPr="002C0E26" w:rsidRDefault="00000000">
      <w:pPr>
        <w:widowControl w:val="0"/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  <w:rPr>
          <w:color w:val="000000"/>
        </w:rPr>
      </w:pPr>
      <w:r w:rsidRPr="002C0E26">
        <w:rPr>
          <w:color w:val="000000"/>
        </w:rPr>
        <w:t xml:space="preserve">SCREEN: </w:t>
      </w:r>
      <w:r w:rsidR="00DD339F" w:rsidRPr="002C0E26">
        <w:rPr>
          <w:color w:val="000000"/>
        </w:rPr>
        <w:t>7.3.2.mp4: 00:03-00:35</w:t>
      </w:r>
      <w:r w:rsidRPr="002C0E26">
        <w:rPr>
          <w:color w:val="000000"/>
        </w:rPr>
        <w:t>.</w:t>
      </w:r>
    </w:p>
    <w:p w14:paraId="000000CE" w14:textId="77777777" w:rsidR="00EB2561" w:rsidRPr="002C0E26" w:rsidRDefault="00000000">
      <w:pPr>
        <w:widowControl w:val="0"/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</w:pPr>
      <w:r w:rsidRPr="002C0E26">
        <w:rPr>
          <w:color w:val="7030A0"/>
        </w:rPr>
        <w:t xml:space="preserve">Create a new segment named Tumor necrosis </w:t>
      </w:r>
      <w:r w:rsidRPr="002C0E26">
        <w:rPr>
          <w:b/>
          <w:bCs/>
          <w:color w:val="7030A0"/>
        </w:rPr>
        <w:t>[1]</w:t>
      </w:r>
      <w:r w:rsidRPr="002C0E26">
        <w:rPr>
          <w:color w:val="7030A0"/>
        </w:rPr>
        <w:t xml:space="preserve">. Use the </w:t>
      </w:r>
      <w:r w:rsidRPr="002C0E26">
        <w:rPr>
          <w:b/>
          <w:bCs/>
          <w:color w:val="7030A0"/>
        </w:rPr>
        <w:t>Paint</w:t>
      </w:r>
      <w:r w:rsidRPr="002C0E26">
        <w:rPr>
          <w:color w:val="7030A0"/>
        </w:rPr>
        <w:t xml:space="preserve"> tool to manually delineate the non-enhancing necrotic portion of the tumor on the post-electrochemotherapy magnetic resonance imaging slice by slice </w:t>
      </w:r>
      <w:r w:rsidRPr="002C0E26">
        <w:rPr>
          <w:b/>
          <w:bCs/>
          <w:color w:val="7030A0"/>
        </w:rPr>
        <w:t>[2]</w:t>
      </w:r>
      <w:r w:rsidRPr="002C0E26">
        <w:rPr>
          <w:color w:val="7030A0"/>
        </w:rPr>
        <w:t>.</w:t>
      </w:r>
    </w:p>
    <w:p w14:paraId="13120011" w14:textId="2E4B0B8D" w:rsidR="002C0E26" w:rsidRPr="002C0E26" w:rsidRDefault="00000000" w:rsidP="002C0E26">
      <w:pPr>
        <w:widowControl w:val="0"/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  <w:rPr>
          <w:color w:val="000000"/>
        </w:rPr>
      </w:pPr>
      <w:r w:rsidRPr="002C0E26">
        <w:rPr>
          <w:color w:val="000000"/>
        </w:rPr>
        <w:t xml:space="preserve">SCREEN: </w:t>
      </w:r>
      <w:r w:rsidR="002C0E26" w:rsidRPr="002C0E26">
        <w:rPr>
          <w:color w:val="000000"/>
        </w:rPr>
        <w:t>7.4.1.mp4: 00:16-00:21</w:t>
      </w:r>
    </w:p>
    <w:p w14:paraId="000000D0" w14:textId="6AD6C04A" w:rsidR="00EB2561" w:rsidRPr="002C0E26" w:rsidRDefault="00000000" w:rsidP="002C0E26">
      <w:pPr>
        <w:widowControl w:val="0"/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  <w:rPr>
          <w:color w:val="000000"/>
        </w:rPr>
      </w:pPr>
      <w:r w:rsidRPr="002C0E26">
        <w:rPr>
          <w:color w:val="000000"/>
        </w:rPr>
        <w:t>SCREEN:</w:t>
      </w:r>
      <w:r w:rsidR="002C0E26" w:rsidRPr="002C0E26">
        <w:rPr>
          <w:color w:val="000000"/>
        </w:rPr>
        <w:t xml:space="preserve"> 7.4.2.mp4:</w:t>
      </w:r>
      <w:r w:rsidRPr="002C0E26">
        <w:rPr>
          <w:color w:val="000000"/>
        </w:rPr>
        <w:t xml:space="preserve"> </w:t>
      </w:r>
      <w:r w:rsidR="002C0E26" w:rsidRPr="002C0E26">
        <w:rPr>
          <w:color w:val="000000"/>
        </w:rPr>
        <w:t>01:16-01:17, 01:35-01:54</w:t>
      </w:r>
    </w:p>
    <w:p w14:paraId="000000D1" w14:textId="26D6ACA6" w:rsidR="00EB2561" w:rsidRPr="002C0E26" w:rsidRDefault="00000000">
      <w:pPr>
        <w:widowControl w:val="0"/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  <w:rPr>
          <w:strike/>
        </w:rPr>
      </w:pPr>
      <w:r w:rsidRPr="002C0E26">
        <w:rPr>
          <w:strike/>
          <w:color w:val="7030A0"/>
        </w:rPr>
        <w:t xml:space="preserve">When multiple follow-up </w:t>
      </w:r>
      <w:r w:rsidR="007B569B" w:rsidRPr="002C0E26">
        <w:rPr>
          <w:strike/>
          <w:color w:val="7030A0"/>
        </w:rPr>
        <w:t>MRI</w:t>
      </w:r>
      <w:r w:rsidRPr="002C0E26">
        <w:rPr>
          <w:strike/>
          <w:color w:val="7030A0"/>
        </w:rPr>
        <w:t xml:space="preserve"> datasets are available, select the examination demonstrating the largest necrotic volume or best radiological response and use this dataset for segmentation </w:t>
      </w:r>
      <w:r w:rsidRPr="002C0E26">
        <w:rPr>
          <w:b/>
          <w:bCs/>
          <w:strike/>
          <w:color w:val="7030A0"/>
        </w:rPr>
        <w:t>[1]</w:t>
      </w:r>
      <w:r w:rsidRPr="002C0E26">
        <w:rPr>
          <w:strike/>
          <w:color w:val="7030A0"/>
        </w:rPr>
        <w:t>.</w:t>
      </w:r>
    </w:p>
    <w:p w14:paraId="000000D2" w14:textId="2788F822" w:rsidR="00EB2561" w:rsidRPr="002C0E26" w:rsidRDefault="00000000">
      <w:pPr>
        <w:widowControl w:val="0"/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  <w:rPr>
          <w:strike/>
          <w:color w:val="000000"/>
        </w:rPr>
      </w:pPr>
      <w:r w:rsidRPr="002C0E26">
        <w:rPr>
          <w:strike/>
          <w:color w:val="000000"/>
        </w:rPr>
        <w:t>S</w:t>
      </w:r>
      <w:r w:rsidRPr="002C0E26">
        <w:rPr>
          <w:strike/>
          <w:color w:val="000000"/>
          <w:highlight w:val="yellow"/>
        </w:rPr>
        <w:t>CREEN</w:t>
      </w:r>
      <w:r w:rsidRPr="002C0E26">
        <w:rPr>
          <w:strike/>
          <w:color w:val="000000"/>
        </w:rPr>
        <w:t>: Show comparison of multiple follow-up MRIs with selection of the optimal dataset.</w:t>
      </w:r>
      <w:r w:rsidR="002C0E26">
        <w:rPr>
          <w:color w:val="000000"/>
        </w:rPr>
        <w:t xml:space="preserve"> </w:t>
      </w:r>
      <w:r w:rsidR="002C0E26" w:rsidRPr="002C0E26">
        <w:rPr>
          <w:color w:val="000000"/>
          <w:highlight w:val="green"/>
        </w:rPr>
        <w:t>NOTE: Not filmed</w:t>
      </w:r>
    </w:p>
    <w:p w14:paraId="000000D3" w14:textId="77777777" w:rsidR="00EB2561" w:rsidRDefault="00000000">
      <w:pPr>
        <w:widowControl w:val="0"/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</w:pPr>
      <w:r>
        <w:rPr>
          <w:color w:val="7030A0"/>
        </w:rPr>
        <w:t xml:space="preserve">Apply optional smoothing to the Tumor necrosis segment to obtain a coherent contiguous volume </w:t>
      </w:r>
      <w:r>
        <w:rPr>
          <w:b/>
          <w:bCs/>
          <w:color w:val="7030A0"/>
        </w:rPr>
        <w:t>[1]</w:t>
      </w:r>
      <w:r>
        <w:rPr>
          <w:color w:val="7030A0"/>
        </w:rPr>
        <w:t xml:space="preserve">. Then, perform a quantitative comparison between the simulated field and necrosis </w:t>
      </w:r>
      <w:r>
        <w:rPr>
          <w:b/>
          <w:bCs/>
          <w:color w:val="7030A0"/>
        </w:rPr>
        <w:t>[2].</w:t>
      </w:r>
    </w:p>
    <w:p w14:paraId="000000D4" w14:textId="3F43521F" w:rsidR="00EB2561" w:rsidRDefault="00000000">
      <w:pPr>
        <w:widowControl w:val="0"/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  <w:rPr>
          <w:color w:val="000000"/>
        </w:rPr>
      </w:pPr>
      <w:r w:rsidRPr="002C0E26">
        <w:rPr>
          <w:color w:val="000000"/>
        </w:rPr>
        <w:t>SCREEN:</w:t>
      </w:r>
      <w:r>
        <w:rPr>
          <w:color w:val="000000"/>
        </w:rPr>
        <w:t xml:space="preserve"> </w:t>
      </w:r>
      <w:r w:rsidR="002C0E26">
        <w:rPr>
          <w:color w:val="000000"/>
        </w:rPr>
        <w:t>7.6.2.mp4</w:t>
      </w:r>
    </w:p>
    <w:p w14:paraId="000000D5" w14:textId="77777777" w:rsidR="00EB2561" w:rsidRDefault="00000000">
      <w:pPr>
        <w:widowControl w:val="0"/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  <w:rPr>
          <w:color w:val="000000"/>
        </w:rPr>
      </w:pPr>
      <w:sdt>
        <w:sdtPr>
          <w:tag w:val="goog_rdk_0"/>
          <w:id w:val="-664374912"/>
        </w:sdtPr>
        <w:sdtContent/>
      </w:sdt>
      <w:r>
        <w:rPr>
          <w:color w:val="000000"/>
        </w:rPr>
        <w:t>Talent at the computer screen showing the simulated field and necrosis plots.</w:t>
      </w:r>
    </w:p>
    <w:p w14:paraId="000000D6" w14:textId="77777777" w:rsidR="00EB2561" w:rsidRDefault="00EB2561"/>
    <w:p w14:paraId="33FF4FF2" w14:textId="77777777" w:rsidR="00F650EF" w:rsidRDefault="00F650EF">
      <w:pPr>
        <w:rPr>
          <w:sz w:val="52"/>
          <w:szCs w:val="52"/>
        </w:rPr>
      </w:pPr>
      <w:r>
        <w:br w:type="page"/>
      </w:r>
    </w:p>
    <w:p w14:paraId="000000DD" w14:textId="76C66436" w:rsidR="00EB2561" w:rsidRDefault="00000000" w:rsidP="00BB3960">
      <w:pPr>
        <w:pStyle w:val="Heading1"/>
      </w:pPr>
      <w:r>
        <w:lastRenderedPageBreak/>
        <w:t>Results</w:t>
      </w:r>
    </w:p>
    <w:p w14:paraId="000000DE" w14:textId="77777777" w:rsidR="00EB2561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240"/>
        <w:rPr>
          <w:color w:val="000000"/>
        </w:rPr>
      </w:pPr>
      <w:r>
        <w:rPr>
          <w:b/>
          <w:bCs/>
          <w:color w:val="000000"/>
        </w:rPr>
        <w:t xml:space="preserve">Results </w:t>
      </w:r>
    </w:p>
    <w:p w14:paraId="000000DF" w14:textId="77777777" w:rsidR="00EB2561" w:rsidRDefault="00EB2561">
      <w:pPr>
        <w:pBdr>
          <w:top w:val="nil"/>
          <w:left w:val="nil"/>
          <w:bottom w:val="nil"/>
          <w:right w:val="nil"/>
          <w:between w:val="nil"/>
        </w:pBdr>
        <w:ind w:left="360"/>
        <w:rPr>
          <w:color w:val="000000"/>
        </w:rPr>
      </w:pPr>
    </w:p>
    <w:p w14:paraId="000000E0" w14:textId="7DC55A51" w:rsidR="00EB2561" w:rsidRDefault="00000000">
      <w:pPr>
        <w:widowControl w:val="0"/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  <w:rPr>
          <w:b/>
          <w:bCs/>
          <w:color w:val="7030A0"/>
        </w:rPr>
      </w:pPr>
      <w:r>
        <w:rPr>
          <w:color w:val="7030A0"/>
        </w:rPr>
        <w:t xml:space="preserve">Mean Dice similarity coefficients showed a bell-shaped relationship across the cohort </w:t>
      </w:r>
      <w:r>
        <w:rPr>
          <w:b/>
          <w:bCs/>
          <w:color w:val="7030A0"/>
        </w:rPr>
        <w:t>[1].</w:t>
      </w:r>
      <w:r>
        <w:rPr>
          <w:color w:val="7030A0"/>
        </w:rPr>
        <w:t xml:space="preserve"> The values peaked between 160</w:t>
      </w:r>
      <w:r w:rsidR="00CD5D03">
        <w:rPr>
          <w:color w:val="7030A0"/>
        </w:rPr>
        <w:t xml:space="preserve"> and 200 volts per centimeter </w:t>
      </w:r>
      <w:r w:rsidR="00CD5D03" w:rsidRPr="00CD5D03">
        <w:rPr>
          <w:b/>
          <w:bCs/>
          <w:color w:val="7030A0"/>
        </w:rPr>
        <w:t>[2],</w:t>
      </w:r>
      <w:r w:rsidR="00CD5D03">
        <w:rPr>
          <w:color w:val="7030A0"/>
        </w:rPr>
        <w:t xml:space="preserve"> and tumor coverage gradually declined as thresholds increased </w:t>
      </w:r>
      <w:r>
        <w:rPr>
          <w:b/>
          <w:bCs/>
          <w:color w:val="7030A0"/>
        </w:rPr>
        <w:t>[3].</w:t>
      </w:r>
    </w:p>
    <w:p w14:paraId="000000E1" w14:textId="77777777" w:rsidR="00EB2561" w:rsidRDefault="00000000">
      <w:pPr>
        <w:widowControl w:val="0"/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  <w:rPr>
          <w:color w:val="000000"/>
        </w:rPr>
      </w:pPr>
      <w:r>
        <w:rPr>
          <w:color w:val="000000"/>
        </w:rPr>
        <w:t xml:space="preserve">LAB MEDIA: Figure 2. </w:t>
      </w:r>
    </w:p>
    <w:p w14:paraId="000000E2" w14:textId="77777777" w:rsidR="00EB2561" w:rsidRDefault="00000000">
      <w:pPr>
        <w:widowControl w:val="0"/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  <w:rPr>
          <w:color w:val="000000"/>
        </w:rPr>
      </w:pPr>
      <w:r>
        <w:rPr>
          <w:color w:val="000000"/>
        </w:rPr>
        <w:t xml:space="preserve">LAB MEDIA: Figure 2. </w:t>
      </w:r>
      <w:r>
        <w:rPr>
          <w:i/>
          <w:iCs/>
          <w:color w:val="0000FF"/>
        </w:rPr>
        <w:t>Video editor: Highlight the red line around the 160 to 200 volts per centimeter marks</w:t>
      </w:r>
    </w:p>
    <w:p w14:paraId="000000E3" w14:textId="77777777" w:rsidR="00EB2561" w:rsidRDefault="00000000">
      <w:pPr>
        <w:widowControl w:val="0"/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  <w:rPr>
          <w:color w:val="000000"/>
        </w:rPr>
      </w:pPr>
      <w:r>
        <w:rPr>
          <w:color w:val="000000"/>
        </w:rPr>
        <w:t xml:space="preserve">LAB MEDIA: Figure 2. </w:t>
      </w:r>
      <w:r>
        <w:rPr>
          <w:i/>
          <w:iCs/>
          <w:color w:val="0000FF"/>
        </w:rPr>
        <w:t>Video editor: Highlight the blue line labeled “Tumor coverage,” showing it moving downward from left to right</w:t>
      </w:r>
    </w:p>
    <w:p w14:paraId="000000E4" w14:textId="77777777" w:rsidR="00EB2561" w:rsidRDefault="00000000">
      <w:pPr>
        <w:widowControl w:val="0"/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</w:pPr>
      <w:r>
        <w:rPr>
          <w:color w:val="7030A0"/>
        </w:rPr>
        <w:t xml:space="preserve">Marked heterogeneity was observed between cases, with Best Dice values ranging from 0.0156 to 0.7684 </w:t>
      </w:r>
      <w:r>
        <w:rPr>
          <w:b/>
          <w:bCs/>
          <w:color w:val="7030A0"/>
        </w:rPr>
        <w:t>[1]</w:t>
      </w:r>
      <w:r>
        <w:rPr>
          <w:color w:val="7030A0"/>
        </w:rPr>
        <w:t xml:space="preserve"> and corresponding Best Iso values ranging from 100 to 500 volt per centimeter </w:t>
      </w:r>
      <w:r>
        <w:rPr>
          <w:b/>
          <w:bCs/>
          <w:color w:val="7030A0"/>
        </w:rPr>
        <w:t>[2].</w:t>
      </w:r>
    </w:p>
    <w:p w14:paraId="000000E5" w14:textId="77777777" w:rsidR="00EB2561" w:rsidRDefault="00000000">
      <w:pPr>
        <w:widowControl w:val="0"/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  <w:rPr>
          <w:color w:val="000000"/>
        </w:rPr>
      </w:pPr>
      <w:r>
        <w:rPr>
          <w:color w:val="000000"/>
        </w:rPr>
        <w:t xml:space="preserve">LAB MEDIA: Figure 3. </w:t>
      </w:r>
      <w:r>
        <w:rPr>
          <w:i/>
          <w:iCs/>
          <w:color w:val="0000FF"/>
        </w:rPr>
        <w:t>Video editor: Show the spread of different colored lines across the graph.</w:t>
      </w:r>
    </w:p>
    <w:p w14:paraId="000000E6" w14:textId="77777777" w:rsidR="00EB2561" w:rsidRDefault="00000000">
      <w:pPr>
        <w:widowControl w:val="0"/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  <w:rPr>
          <w:color w:val="000000"/>
        </w:rPr>
      </w:pPr>
      <w:r>
        <w:rPr>
          <w:color w:val="000000"/>
        </w:rPr>
        <w:t xml:space="preserve">LAB MEDIA: Figure 3. </w:t>
      </w:r>
      <w:r>
        <w:rPr>
          <w:i/>
          <w:iCs/>
          <w:color w:val="0000FF"/>
        </w:rPr>
        <w:t>Video editor: Highlight the full horizontal axis from 100 to 500 volt per centimeter.</w:t>
      </w:r>
    </w:p>
    <w:p w14:paraId="000000E7" w14:textId="77777777" w:rsidR="00EB2561" w:rsidRDefault="00000000">
      <w:pPr>
        <w:widowControl w:val="0"/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</w:pPr>
      <w:r>
        <w:rPr>
          <w:color w:val="7030A0"/>
        </w:rPr>
        <w:t xml:space="preserve">A representative overlay showed spatial correspondence between post-treatment tumor necrosis </w:t>
      </w:r>
      <w:r>
        <w:rPr>
          <w:b/>
          <w:bCs/>
          <w:color w:val="7030A0"/>
        </w:rPr>
        <w:t>[1]</w:t>
      </w:r>
      <w:r>
        <w:rPr>
          <w:color w:val="7030A0"/>
        </w:rPr>
        <w:t xml:space="preserve"> and the 200 </w:t>
      </w:r>
      <w:proofErr w:type="gramStart"/>
      <w:r>
        <w:rPr>
          <w:color w:val="7030A0"/>
        </w:rPr>
        <w:t>volt</w:t>
      </w:r>
      <w:proofErr w:type="gramEnd"/>
      <w:r>
        <w:rPr>
          <w:color w:val="7030A0"/>
        </w:rPr>
        <w:t xml:space="preserve"> per centimeter isodose volume </w:t>
      </w:r>
      <w:r>
        <w:rPr>
          <w:b/>
          <w:bCs/>
          <w:color w:val="7030A0"/>
        </w:rPr>
        <w:t>[2].</w:t>
      </w:r>
    </w:p>
    <w:p w14:paraId="000000E8" w14:textId="77777777" w:rsidR="00EB2561" w:rsidRDefault="00000000">
      <w:pPr>
        <w:widowControl w:val="0"/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  <w:rPr>
          <w:color w:val="000000"/>
        </w:rPr>
      </w:pPr>
      <w:r>
        <w:rPr>
          <w:color w:val="000000"/>
        </w:rPr>
        <w:t xml:space="preserve">LAB MEDIA: Figure 4. </w:t>
      </w:r>
      <w:r>
        <w:rPr>
          <w:i/>
          <w:iCs/>
          <w:color w:val="0000FF"/>
        </w:rPr>
        <w:t>Video editor: Highlight the green shaded region labeled necrosis.</w:t>
      </w:r>
    </w:p>
    <w:p w14:paraId="000000E9" w14:textId="77777777" w:rsidR="00EB2561" w:rsidRDefault="00000000">
      <w:pPr>
        <w:widowControl w:val="0"/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  <w:rPr>
          <w:color w:val="000000"/>
        </w:rPr>
      </w:pPr>
      <w:r>
        <w:rPr>
          <w:color w:val="000000"/>
        </w:rPr>
        <w:t xml:space="preserve">LAB MEDIA: Figure 4. </w:t>
      </w:r>
      <w:r>
        <w:rPr>
          <w:i/>
          <w:iCs/>
          <w:color w:val="0000FF"/>
        </w:rPr>
        <w:t>Video editor: Highlight the yellow shaded region labeled 200 volt per centimeter.</w:t>
      </w:r>
    </w:p>
    <w:p w14:paraId="000000EA" w14:textId="77777777" w:rsidR="00EB2561" w:rsidRDefault="00000000">
      <w:pPr>
        <w:widowControl w:val="0"/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</w:pPr>
      <w:r>
        <w:rPr>
          <w:color w:val="7030A0"/>
        </w:rPr>
        <w:t xml:space="preserve">The first electrochemotherapy session showed limited necrosis </w:t>
      </w:r>
      <w:r>
        <w:rPr>
          <w:b/>
          <w:bCs/>
          <w:color w:val="7030A0"/>
        </w:rPr>
        <w:t>[1],</w:t>
      </w:r>
      <w:r>
        <w:rPr>
          <w:color w:val="7030A0"/>
        </w:rPr>
        <w:t xml:space="preserve"> whereas a second procedure demonstrated substantially increased tumor coverage at 200 volts per centimeter </w:t>
      </w:r>
      <w:r>
        <w:rPr>
          <w:b/>
          <w:bCs/>
          <w:color w:val="7030A0"/>
        </w:rPr>
        <w:t>[2].</w:t>
      </w:r>
    </w:p>
    <w:p w14:paraId="000000EB" w14:textId="77777777" w:rsidR="00EB2561" w:rsidRDefault="00000000">
      <w:pPr>
        <w:widowControl w:val="0"/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  <w:rPr>
          <w:color w:val="000000"/>
        </w:rPr>
      </w:pPr>
      <w:r>
        <w:rPr>
          <w:color w:val="000000"/>
        </w:rPr>
        <w:t xml:space="preserve">LAB MEDIA: Figure 5. </w:t>
      </w:r>
      <w:r>
        <w:rPr>
          <w:i/>
          <w:iCs/>
          <w:color w:val="0000FF"/>
        </w:rPr>
        <w:t>Video editor: Highlight figure A and B.</w:t>
      </w:r>
    </w:p>
    <w:p w14:paraId="000000EC" w14:textId="77777777" w:rsidR="00EB2561" w:rsidRDefault="00000000">
      <w:pPr>
        <w:widowControl w:val="0"/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  <w:rPr>
          <w:color w:val="000000"/>
        </w:rPr>
      </w:pPr>
      <w:r>
        <w:rPr>
          <w:color w:val="000000"/>
        </w:rPr>
        <w:t xml:space="preserve">LAB MEDIA: Figure 5. </w:t>
      </w:r>
      <w:r>
        <w:rPr>
          <w:i/>
          <w:iCs/>
          <w:color w:val="0000FF"/>
        </w:rPr>
        <w:t>Video editor: Highlight figure C and D</w:t>
      </w:r>
    </w:p>
    <w:p w14:paraId="000000ED" w14:textId="77777777" w:rsidR="00EB2561" w:rsidRDefault="00000000">
      <w:pPr>
        <w:widowControl w:val="0"/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</w:pPr>
      <w:r>
        <w:rPr>
          <w:color w:val="7030A0"/>
        </w:rPr>
        <w:t xml:space="preserve">The 300 </w:t>
      </w:r>
      <w:proofErr w:type="gramStart"/>
      <w:r>
        <w:rPr>
          <w:color w:val="7030A0"/>
        </w:rPr>
        <w:t>volt</w:t>
      </w:r>
      <w:proofErr w:type="gramEnd"/>
      <w:r>
        <w:rPr>
          <w:color w:val="7030A0"/>
        </w:rPr>
        <w:t xml:space="preserve"> per centimeter isodose extended into the right S1 foramen </w:t>
      </w:r>
      <w:r>
        <w:rPr>
          <w:b/>
          <w:bCs/>
          <w:color w:val="7030A0"/>
        </w:rPr>
        <w:t>[1],</w:t>
      </w:r>
      <w:r>
        <w:rPr>
          <w:color w:val="7030A0"/>
        </w:rPr>
        <w:t xml:space="preserve"> while the contralateral root remained outside the high-field region </w:t>
      </w:r>
      <w:r>
        <w:rPr>
          <w:b/>
          <w:bCs/>
          <w:color w:val="7030A0"/>
        </w:rPr>
        <w:t>[2].</w:t>
      </w:r>
    </w:p>
    <w:p w14:paraId="000000EE" w14:textId="77777777" w:rsidR="00EB2561" w:rsidRDefault="00000000">
      <w:pPr>
        <w:widowControl w:val="0"/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  <w:rPr>
          <w:color w:val="000000"/>
        </w:rPr>
      </w:pPr>
      <w:r>
        <w:rPr>
          <w:color w:val="000000"/>
        </w:rPr>
        <w:t>LAB MEDIA: Figure 6. Video editor: Highlight the orange region extending into the right side near the S1 roots label.</w:t>
      </w:r>
    </w:p>
    <w:p w14:paraId="000000EF" w14:textId="77777777" w:rsidR="00EB2561" w:rsidRDefault="00000000">
      <w:pPr>
        <w:widowControl w:val="0"/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  <w:rPr>
          <w:color w:val="000000"/>
        </w:rPr>
      </w:pPr>
      <w:r>
        <w:rPr>
          <w:color w:val="000000"/>
        </w:rPr>
        <w:t xml:space="preserve">LAB MEDIA: Figure 6. Video editor: Highlight the opposite side where no orange </w:t>
      </w:r>
      <w:r>
        <w:rPr>
          <w:color w:val="000000"/>
        </w:rPr>
        <w:lastRenderedPageBreak/>
        <w:t>region is present.</w:t>
      </w:r>
    </w:p>
    <w:p w14:paraId="000000F0" w14:textId="77777777" w:rsidR="00EB2561" w:rsidRDefault="00EB2561"/>
    <w:p w14:paraId="62AA7730" w14:textId="77777777" w:rsidR="00B634C3" w:rsidRDefault="00B634C3"/>
    <w:p w14:paraId="06D35689" w14:textId="77777777" w:rsidR="00B634C3" w:rsidRDefault="00B634C3"/>
    <w:p w14:paraId="72C16743" w14:textId="77777777" w:rsidR="00B634C3" w:rsidRDefault="00B634C3"/>
    <w:p w14:paraId="16BC4B75" w14:textId="77777777" w:rsidR="00B634C3" w:rsidRDefault="00B634C3"/>
    <w:p w14:paraId="4592DBEF" w14:textId="77777777" w:rsidR="00B634C3" w:rsidRDefault="00B634C3"/>
    <w:p w14:paraId="247D7268" w14:textId="77777777" w:rsidR="00B634C3" w:rsidRDefault="00B634C3"/>
    <w:p w14:paraId="7E259FBC" w14:textId="77777777" w:rsidR="00B634C3" w:rsidRDefault="00B634C3"/>
    <w:p w14:paraId="050EBB57" w14:textId="77777777" w:rsidR="00B634C3" w:rsidRDefault="00B634C3"/>
    <w:p w14:paraId="25CC3423" w14:textId="77777777" w:rsidR="00B634C3" w:rsidRDefault="00B634C3"/>
    <w:p w14:paraId="56D080E0" w14:textId="77777777" w:rsidR="00B634C3" w:rsidRDefault="00B634C3"/>
    <w:p w14:paraId="79F6ACE5" w14:textId="77777777" w:rsidR="00B634C3" w:rsidRDefault="00B634C3"/>
    <w:p w14:paraId="34B390BF" w14:textId="77777777" w:rsidR="00B634C3" w:rsidRDefault="00B634C3"/>
    <w:p w14:paraId="039F254A" w14:textId="77777777" w:rsidR="00B634C3" w:rsidRDefault="00B634C3"/>
    <w:p w14:paraId="6BB26D95" w14:textId="77777777" w:rsidR="00B634C3" w:rsidRDefault="00B634C3"/>
    <w:p w14:paraId="5153CF12" w14:textId="77777777" w:rsidR="00B634C3" w:rsidRDefault="00B634C3"/>
    <w:p w14:paraId="6CE43E7B" w14:textId="77777777" w:rsidR="00B634C3" w:rsidRDefault="00B634C3"/>
    <w:p w14:paraId="623EE1C4" w14:textId="77777777" w:rsidR="00B634C3" w:rsidRDefault="00B634C3"/>
    <w:p w14:paraId="2E36E012" w14:textId="77777777" w:rsidR="00B634C3" w:rsidRDefault="00B634C3"/>
    <w:p w14:paraId="2B46F3AE" w14:textId="77777777" w:rsidR="00B634C3" w:rsidRDefault="00B634C3"/>
    <w:p w14:paraId="647A7690" w14:textId="77777777" w:rsidR="00B634C3" w:rsidRDefault="00B634C3"/>
    <w:p w14:paraId="6C1E8F77" w14:textId="77777777" w:rsidR="00B634C3" w:rsidRDefault="00B634C3"/>
    <w:p w14:paraId="2A136398" w14:textId="77777777" w:rsidR="00B634C3" w:rsidRDefault="00B634C3"/>
    <w:p w14:paraId="72230393" w14:textId="77777777" w:rsidR="00B634C3" w:rsidRDefault="00B634C3"/>
    <w:p w14:paraId="5AFB5051" w14:textId="77777777" w:rsidR="00B634C3" w:rsidRDefault="00B634C3"/>
    <w:p w14:paraId="53DE0712" w14:textId="77777777" w:rsidR="00B634C3" w:rsidRDefault="00B634C3"/>
    <w:p w14:paraId="3CBFADA2" w14:textId="77777777" w:rsidR="00B634C3" w:rsidRDefault="00B634C3"/>
    <w:p w14:paraId="43428579" w14:textId="77777777" w:rsidR="00B634C3" w:rsidRDefault="00B634C3"/>
    <w:p w14:paraId="33B58FD2" w14:textId="77777777" w:rsidR="00B634C3" w:rsidRDefault="00B634C3"/>
    <w:p w14:paraId="5F7E4271" w14:textId="77777777" w:rsidR="00B634C3" w:rsidRDefault="00B634C3"/>
    <w:p w14:paraId="4FA37577" w14:textId="77777777" w:rsidR="00B634C3" w:rsidRDefault="00B634C3"/>
    <w:p w14:paraId="03A4ABAE" w14:textId="77777777" w:rsidR="00B634C3" w:rsidRDefault="00B634C3"/>
    <w:p w14:paraId="3C94E956" w14:textId="77777777" w:rsidR="00B634C3" w:rsidRDefault="00B634C3"/>
    <w:p w14:paraId="1AF4ED7F" w14:textId="77777777" w:rsidR="00B634C3" w:rsidRDefault="00B634C3"/>
    <w:p w14:paraId="7E0A41CE" w14:textId="77777777" w:rsidR="00B634C3" w:rsidRDefault="00B634C3"/>
    <w:p w14:paraId="021734EC" w14:textId="77777777" w:rsidR="00B634C3" w:rsidRDefault="00B634C3"/>
    <w:p w14:paraId="2E11DCC9" w14:textId="77777777" w:rsidR="00B634C3" w:rsidRDefault="00B634C3"/>
    <w:p w14:paraId="59C0E0F4" w14:textId="77777777" w:rsidR="00B634C3" w:rsidRDefault="00B634C3"/>
    <w:p w14:paraId="541C6EA0" w14:textId="77777777" w:rsidR="00B634C3" w:rsidRDefault="00B634C3"/>
    <w:p w14:paraId="0889991D" w14:textId="77777777" w:rsidR="00B634C3" w:rsidRDefault="00B634C3"/>
    <w:p w14:paraId="68864773" w14:textId="77777777" w:rsidR="00B634C3" w:rsidRDefault="00B634C3"/>
    <w:p w14:paraId="2285F9E4" w14:textId="77777777" w:rsidR="00B634C3" w:rsidRDefault="00B634C3" w:rsidP="00B634C3">
      <w:pPr>
        <w:pStyle w:val="NormalWeb"/>
        <w:numPr>
          <w:ilvl w:val="0"/>
          <w:numId w:val="7"/>
        </w:numPr>
      </w:pPr>
      <w:r>
        <w:lastRenderedPageBreak/>
        <w:t>Cortical</w:t>
      </w:r>
      <w:r>
        <w:br/>
        <w:t xml:space="preserve">Pronunciation link: </w:t>
      </w:r>
      <w:hyperlink r:id="rId21" w:history="1">
        <w:r>
          <w:rPr>
            <w:rStyle w:val="Hyperlink"/>
          </w:rPr>
          <w:t>https://www.merriam-webster.com/dictionary/cortical</w:t>
        </w:r>
      </w:hyperlink>
      <w:r>
        <w:br/>
        <w:t>IPA: /</w:t>
      </w:r>
      <w:proofErr w:type="gramStart"/>
      <w:r>
        <w:t>ˈ</w:t>
      </w:r>
      <w:proofErr w:type="spellStart"/>
      <w:r>
        <w:t>kɔr.t̬ə</w:t>
      </w:r>
      <w:proofErr w:type="gramEnd"/>
      <w:r>
        <w:t>.kəl</w:t>
      </w:r>
      <w:proofErr w:type="spellEnd"/>
      <w:r>
        <w:t>/</w:t>
      </w:r>
      <w:r>
        <w:br/>
        <w:t xml:space="preserve">Phonetic Spelling: </w:t>
      </w:r>
      <w:proofErr w:type="spellStart"/>
      <w:r>
        <w:t>kor·tuh·kuhl</w:t>
      </w:r>
      <w:proofErr w:type="spellEnd"/>
    </w:p>
    <w:p w14:paraId="08D06C69" w14:textId="77777777" w:rsidR="00B634C3" w:rsidRDefault="00B634C3" w:rsidP="00B634C3">
      <w:pPr>
        <w:pStyle w:val="NormalWeb"/>
        <w:numPr>
          <w:ilvl w:val="0"/>
          <w:numId w:val="7"/>
        </w:numPr>
      </w:pPr>
      <w:r>
        <w:t>Perirenal</w:t>
      </w:r>
      <w:r>
        <w:br/>
        <w:t xml:space="preserve">Pronunciation link: </w:t>
      </w:r>
      <w:hyperlink r:id="rId22" w:history="1">
        <w:r>
          <w:rPr>
            <w:rStyle w:val="Hyperlink"/>
          </w:rPr>
          <w:t>https://www.merriam-webster.com/dictionary/perirenal</w:t>
        </w:r>
      </w:hyperlink>
      <w:r>
        <w:br/>
        <w:t>IPA: /</w:t>
      </w:r>
      <w:proofErr w:type="gramStart"/>
      <w:r>
        <w:t>ˌper.</w:t>
      </w:r>
      <w:proofErr w:type="spellStart"/>
      <w:r>
        <w:t>əˈri</w:t>
      </w:r>
      <w:proofErr w:type="spellEnd"/>
      <w:r>
        <w:t>ː</w:t>
      </w:r>
      <w:proofErr w:type="gramEnd"/>
      <w:r>
        <w:t>.</w:t>
      </w:r>
      <w:proofErr w:type="spellStart"/>
      <w:r>
        <w:t>nəl</w:t>
      </w:r>
      <w:proofErr w:type="spellEnd"/>
      <w:r>
        <w:t>/</w:t>
      </w:r>
      <w:r>
        <w:br/>
        <w:t xml:space="preserve">Phonetic Spelling: </w:t>
      </w:r>
      <w:proofErr w:type="spellStart"/>
      <w:r>
        <w:t>pehr·uh·ree·nuhl</w:t>
      </w:r>
      <w:proofErr w:type="spellEnd"/>
    </w:p>
    <w:p w14:paraId="3EDB9DAF" w14:textId="77777777" w:rsidR="00B634C3" w:rsidRDefault="00B634C3" w:rsidP="00B634C3">
      <w:pPr>
        <w:pStyle w:val="NormalWeb"/>
        <w:numPr>
          <w:ilvl w:val="0"/>
          <w:numId w:val="7"/>
        </w:numPr>
      </w:pPr>
      <w:r>
        <w:t>Intervertebral</w:t>
      </w:r>
      <w:r>
        <w:br/>
        <w:t xml:space="preserve">Pronunciation link: </w:t>
      </w:r>
      <w:hyperlink r:id="rId23" w:history="1">
        <w:r>
          <w:rPr>
            <w:rStyle w:val="Hyperlink"/>
          </w:rPr>
          <w:t>https://www.merriam-webster.com/dictionary/intervertebral</w:t>
        </w:r>
      </w:hyperlink>
      <w:r>
        <w:br/>
        <w:t>IPA: /</w:t>
      </w:r>
      <w:proofErr w:type="gramStart"/>
      <w:r>
        <w:t>ˌɪn.</w:t>
      </w:r>
      <w:proofErr w:type="spellStart"/>
      <w:r>
        <w:t>t̬ɚˈvɝ</w:t>
      </w:r>
      <w:proofErr w:type="spellEnd"/>
      <w:r>
        <w:t>ː</w:t>
      </w:r>
      <w:proofErr w:type="gramEnd"/>
      <w:r>
        <w:t>.</w:t>
      </w:r>
      <w:proofErr w:type="spellStart"/>
      <w:proofErr w:type="gramStart"/>
      <w:r>
        <w:t>t̬ə.brəl</w:t>
      </w:r>
      <w:proofErr w:type="spellEnd"/>
      <w:proofErr w:type="gramEnd"/>
      <w:r>
        <w:t>/</w:t>
      </w:r>
      <w:r>
        <w:br/>
        <w:t xml:space="preserve">Phonetic Spelling: </w:t>
      </w:r>
      <w:proofErr w:type="spellStart"/>
      <w:r>
        <w:t>in·ter·vur·tuh·bruhl</w:t>
      </w:r>
      <w:proofErr w:type="spellEnd"/>
    </w:p>
    <w:p w14:paraId="0A3D1C7E" w14:textId="77777777" w:rsidR="00B634C3" w:rsidRDefault="00B634C3" w:rsidP="00B634C3">
      <w:pPr>
        <w:pStyle w:val="NormalWeb"/>
        <w:numPr>
          <w:ilvl w:val="0"/>
          <w:numId w:val="7"/>
        </w:numPr>
      </w:pPr>
      <w:r>
        <w:t>Cancellous</w:t>
      </w:r>
      <w:r>
        <w:br/>
        <w:t xml:space="preserve">Pronunciation link: </w:t>
      </w:r>
      <w:hyperlink r:id="rId24" w:history="1">
        <w:r>
          <w:rPr>
            <w:rStyle w:val="Hyperlink"/>
          </w:rPr>
          <w:t>https://www.merriam-webster.com/dictionary/cancellous</w:t>
        </w:r>
      </w:hyperlink>
      <w:r>
        <w:br/>
        <w:t>IPA: /</w:t>
      </w:r>
      <w:proofErr w:type="spellStart"/>
      <w:proofErr w:type="gramStart"/>
      <w:r>
        <w:t>kænˈsel.əs</w:t>
      </w:r>
      <w:proofErr w:type="spellEnd"/>
      <w:proofErr w:type="gramEnd"/>
      <w:r>
        <w:t>/</w:t>
      </w:r>
      <w:r>
        <w:br/>
        <w:t xml:space="preserve">Phonetic Spelling: </w:t>
      </w:r>
      <w:proofErr w:type="spellStart"/>
      <w:r>
        <w:t>kan·sel·uhs</w:t>
      </w:r>
      <w:proofErr w:type="spellEnd"/>
    </w:p>
    <w:p w14:paraId="657AC00C" w14:textId="77777777" w:rsidR="00B634C3" w:rsidRDefault="00B634C3" w:rsidP="00B634C3">
      <w:pPr>
        <w:pStyle w:val="NormalWeb"/>
        <w:numPr>
          <w:ilvl w:val="0"/>
          <w:numId w:val="7"/>
        </w:numPr>
      </w:pPr>
      <w:r>
        <w:t>Vertebral</w:t>
      </w:r>
      <w:r>
        <w:br/>
        <w:t xml:space="preserve">Pronunciation link: </w:t>
      </w:r>
      <w:hyperlink r:id="rId25" w:history="1">
        <w:r>
          <w:rPr>
            <w:rStyle w:val="Hyperlink"/>
          </w:rPr>
          <w:t>https://www.merriam-webster.com/dictionary/vertebral</w:t>
        </w:r>
      </w:hyperlink>
      <w:r>
        <w:br/>
        <w:t>IPA: /</w:t>
      </w:r>
      <w:proofErr w:type="gramStart"/>
      <w:r>
        <w:t>ˈ</w:t>
      </w:r>
      <w:proofErr w:type="spellStart"/>
      <w:r>
        <w:t>vɝ</w:t>
      </w:r>
      <w:proofErr w:type="spellEnd"/>
      <w:r>
        <w:t>ː.</w:t>
      </w:r>
      <w:proofErr w:type="spellStart"/>
      <w:r>
        <w:t>t̬ə</w:t>
      </w:r>
      <w:proofErr w:type="gramEnd"/>
      <w:r>
        <w:t>.brəl</w:t>
      </w:r>
      <w:proofErr w:type="spellEnd"/>
      <w:r>
        <w:t>/</w:t>
      </w:r>
      <w:r>
        <w:br/>
        <w:t xml:space="preserve">Phonetic Spelling: </w:t>
      </w:r>
      <w:proofErr w:type="spellStart"/>
      <w:r>
        <w:t>vur·tuh·bruhl</w:t>
      </w:r>
      <w:proofErr w:type="spellEnd"/>
    </w:p>
    <w:p w14:paraId="312687FE" w14:textId="77777777" w:rsidR="00B634C3" w:rsidRDefault="00B634C3" w:rsidP="00B634C3">
      <w:pPr>
        <w:pStyle w:val="NormalWeb"/>
        <w:numPr>
          <w:ilvl w:val="0"/>
          <w:numId w:val="7"/>
        </w:numPr>
      </w:pPr>
      <w:r>
        <w:t>Trabecular</w:t>
      </w:r>
      <w:r>
        <w:br/>
        <w:t xml:space="preserve">Pronunciation link: </w:t>
      </w:r>
      <w:hyperlink r:id="rId26" w:history="1">
        <w:r>
          <w:rPr>
            <w:rStyle w:val="Hyperlink"/>
          </w:rPr>
          <w:t>https://www.merriam-webster.com/dictionary/trabecular</w:t>
        </w:r>
      </w:hyperlink>
      <w:r>
        <w:br/>
        <w:t>IPA: /</w:t>
      </w:r>
      <w:proofErr w:type="spellStart"/>
      <w:r>
        <w:t>trəˈbek.</w:t>
      </w:r>
      <w:proofErr w:type="gramStart"/>
      <w:r>
        <w:t>jə.lɚ</w:t>
      </w:r>
      <w:proofErr w:type="spellEnd"/>
      <w:proofErr w:type="gramEnd"/>
      <w:r>
        <w:t>/</w:t>
      </w:r>
      <w:r>
        <w:br/>
        <w:t xml:space="preserve">Phonetic Spelling: </w:t>
      </w:r>
      <w:proofErr w:type="spellStart"/>
      <w:r>
        <w:t>truh·bek·yuh·ler</w:t>
      </w:r>
      <w:proofErr w:type="spellEnd"/>
    </w:p>
    <w:p w14:paraId="2E3BE9E0" w14:textId="77777777" w:rsidR="00B634C3" w:rsidRDefault="00B634C3" w:rsidP="00B634C3">
      <w:pPr>
        <w:pStyle w:val="NormalWeb"/>
        <w:numPr>
          <w:ilvl w:val="0"/>
          <w:numId w:val="7"/>
        </w:numPr>
      </w:pPr>
      <w:r>
        <w:t>Spinal</w:t>
      </w:r>
      <w:r>
        <w:br/>
        <w:t xml:space="preserve">Pronunciation link: </w:t>
      </w:r>
      <w:hyperlink r:id="rId27" w:history="1">
        <w:r>
          <w:rPr>
            <w:rStyle w:val="Hyperlink"/>
          </w:rPr>
          <w:t>https://www.merriam-webster.com/dictionary/spinal</w:t>
        </w:r>
      </w:hyperlink>
      <w:r>
        <w:br/>
        <w:t>IPA: /</w:t>
      </w:r>
      <w:proofErr w:type="gramStart"/>
      <w:r>
        <w:t>ˈ</w:t>
      </w:r>
      <w:proofErr w:type="spellStart"/>
      <w:r>
        <w:t>spaɪ.nəl</w:t>
      </w:r>
      <w:proofErr w:type="spellEnd"/>
      <w:proofErr w:type="gramEnd"/>
      <w:r>
        <w:t>/</w:t>
      </w:r>
      <w:r>
        <w:br/>
        <w:t xml:space="preserve">Phonetic Spelling: </w:t>
      </w:r>
      <w:proofErr w:type="spellStart"/>
      <w:r>
        <w:t>spy·nuhl</w:t>
      </w:r>
      <w:proofErr w:type="spellEnd"/>
    </w:p>
    <w:p w14:paraId="4B87FE9B" w14:textId="77777777" w:rsidR="00B634C3" w:rsidRDefault="00B634C3" w:rsidP="00B634C3">
      <w:pPr>
        <w:pStyle w:val="NormalWeb"/>
        <w:numPr>
          <w:ilvl w:val="0"/>
          <w:numId w:val="7"/>
        </w:numPr>
      </w:pPr>
      <w:r>
        <w:t>Cerebrospinal</w:t>
      </w:r>
      <w:r>
        <w:br/>
        <w:t xml:space="preserve">Pronunciation link: </w:t>
      </w:r>
      <w:hyperlink r:id="rId28" w:history="1">
        <w:r>
          <w:rPr>
            <w:rStyle w:val="Hyperlink"/>
          </w:rPr>
          <w:t>https://www.merriam-webster.com/dictionary/cerebrospinal</w:t>
        </w:r>
      </w:hyperlink>
      <w:r>
        <w:br/>
        <w:t>IPA: /</w:t>
      </w:r>
      <w:proofErr w:type="spellStart"/>
      <w:proofErr w:type="gramStart"/>
      <w:r>
        <w:t>səˌri</w:t>
      </w:r>
      <w:proofErr w:type="spellEnd"/>
      <w:r>
        <w:t>ː.</w:t>
      </w:r>
      <w:proofErr w:type="spellStart"/>
      <w:r>
        <w:t>broʊˈspaɪ</w:t>
      </w:r>
      <w:proofErr w:type="gramEnd"/>
      <w:r>
        <w:t>.nəl</w:t>
      </w:r>
      <w:proofErr w:type="spellEnd"/>
      <w:r>
        <w:t>/</w:t>
      </w:r>
      <w:r>
        <w:br/>
        <w:t xml:space="preserve">Phonetic Spelling: </w:t>
      </w:r>
      <w:proofErr w:type="spellStart"/>
      <w:r>
        <w:t>suh·ree·broh·spy·nuhl</w:t>
      </w:r>
      <w:proofErr w:type="spellEnd"/>
    </w:p>
    <w:p w14:paraId="3B3F5E0B" w14:textId="77777777" w:rsidR="00B634C3" w:rsidRDefault="00B634C3" w:rsidP="00B634C3">
      <w:pPr>
        <w:pStyle w:val="NormalWeb"/>
        <w:numPr>
          <w:ilvl w:val="0"/>
          <w:numId w:val="7"/>
        </w:numPr>
      </w:pPr>
      <w:r>
        <w:t>Thecal</w:t>
      </w:r>
      <w:r>
        <w:br/>
        <w:t xml:space="preserve">Pronunciation link: </w:t>
      </w:r>
      <w:hyperlink r:id="rId29" w:history="1">
        <w:r>
          <w:rPr>
            <w:rStyle w:val="Hyperlink"/>
          </w:rPr>
          <w:t>https://www.merriam-webster.com/dictionary/thecal</w:t>
        </w:r>
      </w:hyperlink>
      <w:r>
        <w:br/>
        <w:t>IPA: /ˈ</w:t>
      </w:r>
      <w:proofErr w:type="spellStart"/>
      <w:r>
        <w:t>θ</w:t>
      </w:r>
      <w:proofErr w:type="gramStart"/>
      <w:r>
        <w:t>i</w:t>
      </w:r>
      <w:proofErr w:type="spellEnd"/>
      <w:r>
        <w:t>ː.</w:t>
      </w:r>
      <w:proofErr w:type="spellStart"/>
      <w:r>
        <w:t>kəl</w:t>
      </w:r>
      <w:proofErr w:type="spellEnd"/>
      <w:proofErr w:type="gramEnd"/>
      <w:r>
        <w:t>/</w:t>
      </w:r>
      <w:r>
        <w:br/>
        <w:t xml:space="preserve">Phonetic Spelling: </w:t>
      </w:r>
      <w:proofErr w:type="spellStart"/>
      <w:r>
        <w:t>thee·kuhl</w:t>
      </w:r>
      <w:proofErr w:type="spellEnd"/>
    </w:p>
    <w:p w14:paraId="0907AEC1" w14:textId="77777777" w:rsidR="00B634C3" w:rsidRDefault="00B634C3" w:rsidP="00B634C3">
      <w:pPr>
        <w:pStyle w:val="NormalWeb"/>
        <w:numPr>
          <w:ilvl w:val="0"/>
          <w:numId w:val="7"/>
        </w:numPr>
      </w:pPr>
      <w:r>
        <w:t>Parenchyma</w:t>
      </w:r>
      <w:r>
        <w:br/>
        <w:t xml:space="preserve">Pronunciation link: </w:t>
      </w:r>
      <w:hyperlink r:id="rId30" w:history="1">
        <w:r>
          <w:rPr>
            <w:rStyle w:val="Hyperlink"/>
          </w:rPr>
          <w:t>https://www.merriam-webster.com/dictionary/parenchyma</w:t>
        </w:r>
      </w:hyperlink>
      <w:r>
        <w:br/>
        <w:t>IPA: /</w:t>
      </w:r>
      <w:proofErr w:type="spellStart"/>
      <w:r>
        <w:t>pəˈreŋ.</w:t>
      </w:r>
      <w:proofErr w:type="gramStart"/>
      <w:r>
        <w:t>kə.mə</w:t>
      </w:r>
      <w:proofErr w:type="spellEnd"/>
      <w:proofErr w:type="gramEnd"/>
      <w:r>
        <w:t>/</w:t>
      </w:r>
      <w:r>
        <w:br/>
        <w:t xml:space="preserve">Phonetic Spelling: </w:t>
      </w:r>
      <w:proofErr w:type="spellStart"/>
      <w:r>
        <w:t>puh·reng·kuh·muh</w:t>
      </w:r>
      <w:proofErr w:type="spellEnd"/>
    </w:p>
    <w:p w14:paraId="06C7E507" w14:textId="77777777" w:rsidR="00B634C3" w:rsidRDefault="00B634C3" w:rsidP="00B634C3">
      <w:pPr>
        <w:pStyle w:val="NormalWeb"/>
        <w:numPr>
          <w:ilvl w:val="0"/>
          <w:numId w:val="7"/>
        </w:numPr>
      </w:pPr>
      <w:r>
        <w:t>Procedural</w:t>
      </w:r>
      <w:r>
        <w:br/>
        <w:t xml:space="preserve">Pronunciation link: </w:t>
      </w:r>
      <w:hyperlink r:id="rId31" w:history="1">
        <w:r>
          <w:rPr>
            <w:rStyle w:val="Hyperlink"/>
          </w:rPr>
          <w:t>https://www.merriam-webster.com/dictionary/procedural</w:t>
        </w:r>
      </w:hyperlink>
      <w:r>
        <w:br/>
        <w:t>IPA: /</w:t>
      </w:r>
      <w:proofErr w:type="spellStart"/>
      <w:proofErr w:type="gramStart"/>
      <w:r>
        <w:t>prəˈsi</w:t>
      </w:r>
      <w:proofErr w:type="spellEnd"/>
      <w:r>
        <w:t>ː.</w:t>
      </w:r>
      <w:proofErr w:type="spellStart"/>
      <w:r>
        <w:t>dʒɚ</w:t>
      </w:r>
      <w:proofErr w:type="gramEnd"/>
      <w:r>
        <w:t>.əl</w:t>
      </w:r>
      <w:proofErr w:type="spellEnd"/>
      <w:r>
        <w:t>/</w:t>
      </w:r>
      <w:r>
        <w:br/>
        <w:t xml:space="preserve">Phonetic Spelling: </w:t>
      </w:r>
      <w:proofErr w:type="spellStart"/>
      <w:r>
        <w:t>pruh·see·jer·uhl</w:t>
      </w:r>
      <w:proofErr w:type="spellEnd"/>
    </w:p>
    <w:p w14:paraId="3DA9F8E3" w14:textId="77777777" w:rsidR="00B634C3" w:rsidRDefault="00B634C3" w:rsidP="00B634C3">
      <w:pPr>
        <w:pStyle w:val="NormalWeb"/>
        <w:numPr>
          <w:ilvl w:val="0"/>
          <w:numId w:val="7"/>
        </w:numPr>
      </w:pPr>
      <w:r>
        <w:lastRenderedPageBreak/>
        <w:t>Osseous</w:t>
      </w:r>
      <w:r>
        <w:br/>
        <w:t xml:space="preserve">Pronunciation link: </w:t>
      </w:r>
      <w:hyperlink r:id="rId32" w:history="1">
        <w:r>
          <w:rPr>
            <w:rStyle w:val="Hyperlink"/>
          </w:rPr>
          <w:t>https://www.merriam-webster.com/dictionary/osseous</w:t>
        </w:r>
      </w:hyperlink>
      <w:r>
        <w:br/>
        <w:t>IPA: /ˈɑː.</w:t>
      </w:r>
      <w:proofErr w:type="spellStart"/>
      <w:proofErr w:type="gramStart"/>
      <w:r>
        <w:t>si.əs</w:t>
      </w:r>
      <w:proofErr w:type="spellEnd"/>
      <w:proofErr w:type="gramEnd"/>
      <w:r>
        <w:t>/</w:t>
      </w:r>
      <w:r>
        <w:br/>
        <w:t xml:space="preserve">Phonetic Spelling: </w:t>
      </w:r>
      <w:proofErr w:type="spellStart"/>
      <w:r>
        <w:t>ah·see·uhs</w:t>
      </w:r>
      <w:proofErr w:type="spellEnd"/>
    </w:p>
    <w:p w14:paraId="3CBDF0E9" w14:textId="77777777" w:rsidR="00B634C3" w:rsidRDefault="00B634C3" w:rsidP="00B634C3">
      <w:pPr>
        <w:pStyle w:val="NormalWeb"/>
        <w:numPr>
          <w:ilvl w:val="0"/>
          <w:numId w:val="7"/>
        </w:numPr>
      </w:pPr>
      <w:r>
        <w:t>Registration</w:t>
      </w:r>
      <w:r>
        <w:br/>
        <w:t xml:space="preserve">Pronunciation link: </w:t>
      </w:r>
      <w:hyperlink r:id="rId33" w:history="1">
        <w:r>
          <w:rPr>
            <w:rStyle w:val="Hyperlink"/>
          </w:rPr>
          <w:t>https://www.merriam-webster.com/dictionary/registration</w:t>
        </w:r>
      </w:hyperlink>
      <w:r>
        <w:br/>
        <w:t>IPA: /</w:t>
      </w:r>
      <w:proofErr w:type="gramStart"/>
      <w:r>
        <w:t>ˌ</w:t>
      </w:r>
      <w:proofErr w:type="spellStart"/>
      <w:r>
        <w:t>redʒ.əˈstreɪ</w:t>
      </w:r>
      <w:proofErr w:type="gramEnd"/>
      <w:r>
        <w:t>.ʃən</w:t>
      </w:r>
      <w:proofErr w:type="spellEnd"/>
      <w:r>
        <w:t>/</w:t>
      </w:r>
      <w:r>
        <w:br/>
        <w:t xml:space="preserve">Phonetic Spelling: </w:t>
      </w:r>
      <w:proofErr w:type="spellStart"/>
      <w:r>
        <w:t>rej·uh·stray·shuhn</w:t>
      </w:r>
      <w:proofErr w:type="spellEnd"/>
    </w:p>
    <w:p w14:paraId="5DCFE951" w14:textId="77777777" w:rsidR="00B634C3" w:rsidRDefault="00B634C3" w:rsidP="00B634C3">
      <w:pPr>
        <w:pStyle w:val="NormalWeb"/>
        <w:numPr>
          <w:ilvl w:val="0"/>
          <w:numId w:val="7"/>
        </w:numPr>
      </w:pPr>
      <w:r>
        <w:t>Delineate</w:t>
      </w:r>
      <w:r>
        <w:br/>
        <w:t xml:space="preserve">Pronunciation link: </w:t>
      </w:r>
      <w:hyperlink r:id="rId34" w:history="1">
        <w:r>
          <w:rPr>
            <w:rStyle w:val="Hyperlink"/>
          </w:rPr>
          <w:t>https://www.merriam-webster.com/dictionary/delineate</w:t>
        </w:r>
      </w:hyperlink>
      <w:r>
        <w:br/>
        <w:t>IPA: /</w:t>
      </w:r>
      <w:proofErr w:type="spellStart"/>
      <w:r>
        <w:t>dɪˈlɪn.</w:t>
      </w:r>
      <w:proofErr w:type="gramStart"/>
      <w:r>
        <w:t>i.eɪt</w:t>
      </w:r>
      <w:proofErr w:type="spellEnd"/>
      <w:proofErr w:type="gramEnd"/>
      <w:r>
        <w:t>/</w:t>
      </w:r>
      <w:r>
        <w:br/>
        <w:t xml:space="preserve">Phonetic Spelling: </w:t>
      </w:r>
      <w:proofErr w:type="spellStart"/>
      <w:r>
        <w:t>dih·lin·ee·ayt</w:t>
      </w:r>
      <w:proofErr w:type="spellEnd"/>
    </w:p>
    <w:p w14:paraId="0C36BDFE" w14:textId="77777777" w:rsidR="00B634C3" w:rsidRDefault="00B634C3" w:rsidP="00B634C3">
      <w:pPr>
        <w:pStyle w:val="NormalWeb"/>
        <w:numPr>
          <w:ilvl w:val="0"/>
          <w:numId w:val="7"/>
        </w:numPr>
      </w:pPr>
      <w:r>
        <w:t>Epidural</w:t>
      </w:r>
      <w:r>
        <w:br/>
        <w:t xml:space="preserve">Pronunciation link: </w:t>
      </w:r>
      <w:hyperlink r:id="rId35" w:history="1">
        <w:r>
          <w:rPr>
            <w:rStyle w:val="Hyperlink"/>
          </w:rPr>
          <w:t>https://www.merriam-webster.com/dictionary/epidural</w:t>
        </w:r>
      </w:hyperlink>
      <w:r>
        <w:br/>
        <w:t>IPA: /</w:t>
      </w:r>
      <w:proofErr w:type="gramStart"/>
      <w:r>
        <w:t>ˌ</w:t>
      </w:r>
      <w:proofErr w:type="spellStart"/>
      <w:r>
        <w:t>ep.əˈdʊr</w:t>
      </w:r>
      <w:proofErr w:type="gramEnd"/>
      <w:r>
        <w:t>.əl</w:t>
      </w:r>
      <w:proofErr w:type="spellEnd"/>
      <w:r>
        <w:t>/</w:t>
      </w:r>
      <w:r>
        <w:br/>
        <w:t xml:space="preserve">Phonetic Spelling: </w:t>
      </w:r>
      <w:proofErr w:type="spellStart"/>
      <w:r>
        <w:t>ep·uh·door·uhl</w:t>
      </w:r>
      <w:proofErr w:type="spellEnd"/>
    </w:p>
    <w:p w14:paraId="2B236C87" w14:textId="77777777" w:rsidR="00B634C3" w:rsidRDefault="00B634C3" w:rsidP="00B634C3">
      <w:pPr>
        <w:pStyle w:val="NormalWeb"/>
        <w:numPr>
          <w:ilvl w:val="0"/>
          <w:numId w:val="7"/>
        </w:numPr>
      </w:pPr>
      <w:r>
        <w:t>Electrostatic</w:t>
      </w:r>
      <w:r>
        <w:br/>
        <w:t xml:space="preserve">Pronunciation link: </w:t>
      </w:r>
      <w:hyperlink r:id="rId36" w:history="1">
        <w:r>
          <w:rPr>
            <w:rStyle w:val="Hyperlink"/>
          </w:rPr>
          <w:t>https://www.merriam-webster.com/dictionary/electrostatic</w:t>
        </w:r>
      </w:hyperlink>
      <w:r>
        <w:br/>
        <w:t>IPA: /</w:t>
      </w:r>
      <w:proofErr w:type="gramStart"/>
      <w:r>
        <w:t>ɪˌlek.</w:t>
      </w:r>
      <w:proofErr w:type="spellStart"/>
      <w:r>
        <w:t>troʊˈstæt</w:t>
      </w:r>
      <w:proofErr w:type="spellEnd"/>
      <w:r>
        <w:t>̬</w:t>
      </w:r>
      <w:proofErr w:type="gramEnd"/>
      <w:r>
        <w:t>.</w:t>
      </w:r>
      <w:proofErr w:type="spellStart"/>
      <w:r>
        <w:t>ɪk</w:t>
      </w:r>
      <w:proofErr w:type="spellEnd"/>
      <w:r>
        <w:t>/</w:t>
      </w:r>
      <w:r>
        <w:br/>
        <w:t xml:space="preserve">Phonetic Spelling: </w:t>
      </w:r>
      <w:proofErr w:type="spellStart"/>
      <w:r>
        <w:t>ih·lek·troh·stat·ik</w:t>
      </w:r>
      <w:proofErr w:type="spellEnd"/>
    </w:p>
    <w:p w14:paraId="090733D0" w14:textId="77777777" w:rsidR="00B634C3" w:rsidRDefault="00B634C3" w:rsidP="00B634C3">
      <w:pPr>
        <w:pStyle w:val="NormalWeb"/>
        <w:numPr>
          <w:ilvl w:val="0"/>
          <w:numId w:val="7"/>
        </w:numPr>
      </w:pPr>
      <w:r>
        <w:t>Isodose</w:t>
      </w:r>
      <w:r>
        <w:br/>
        <w:t xml:space="preserve">Pronunciation link: </w:t>
      </w:r>
      <w:hyperlink r:id="rId37" w:history="1">
        <w:r>
          <w:rPr>
            <w:rStyle w:val="Hyperlink"/>
          </w:rPr>
          <w:t>https://www.merriam-webster.com/dictionary/isodose</w:t>
        </w:r>
      </w:hyperlink>
      <w:r>
        <w:br/>
        <w:t>IPA: /ˈ</w:t>
      </w:r>
      <w:proofErr w:type="spellStart"/>
      <w:r>
        <w:t>aɪ.</w:t>
      </w:r>
      <w:proofErr w:type="gramStart"/>
      <w:r>
        <w:t>sə.doʊs</w:t>
      </w:r>
      <w:proofErr w:type="spellEnd"/>
      <w:proofErr w:type="gramEnd"/>
      <w:r>
        <w:t>/</w:t>
      </w:r>
      <w:r>
        <w:br/>
        <w:t xml:space="preserve">Phonetic Spelling: </w:t>
      </w:r>
      <w:proofErr w:type="spellStart"/>
      <w:r>
        <w:t>eye·suh·dohs</w:t>
      </w:r>
      <w:proofErr w:type="spellEnd"/>
    </w:p>
    <w:p w14:paraId="745B71F3" w14:textId="77777777" w:rsidR="00B634C3" w:rsidRDefault="00B634C3" w:rsidP="00B634C3">
      <w:pPr>
        <w:pStyle w:val="NormalWeb"/>
        <w:numPr>
          <w:ilvl w:val="0"/>
          <w:numId w:val="7"/>
        </w:numPr>
      </w:pPr>
      <w:r>
        <w:t>Necrosis</w:t>
      </w:r>
      <w:r>
        <w:br/>
        <w:t xml:space="preserve">Pronunciation link: </w:t>
      </w:r>
      <w:hyperlink r:id="rId38" w:history="1">
        <w:r>
          <w:rPr>
            <w:rStyle w:val="Hyperlink"/>
          </w:rPr>
          <w:t>https://www.merriam-webster.com/dictionary/necrosis</w:t>
        </w:r>
      </w:hyperlink>
      <w:r>
        <w:br/>
        <w:t>IPA: /</w:t>
      </w:r>
      <w:proofErr w:type="spellStart"/>
      <w:proofErr w:type="gramStart"/>
      <w:r>
        <w:t>nəˈkroʊ.sɪs</w:t>
      </w:r>
      <w:proofErr w:type="spellEnd"/>
      <w:proofErr w:type="gramEnd"/>
      <w:r>
        <w:t>/</w:t>
      </w:r>
      <w:r>
        <w:br/>
        <w:t xml:space="preserve">Phonetic Spelling: </w:t>
      </w:r>
      <w:proofErr w:type="spellStart"/>
      <w:r>
        <w:t>nuh·kroh·suhs</w:t>
      </w:r>
      <w:proofErr w:type="spellEnd"/>
    </w:p>
    <w:p w14:paraId="732F6ABD" w14:textId="77777777" w:rsidR="00B634C3" w:rsidRDefault="00B634C3" w:rsidP="00B634C3">
      <w:pPr>
        <w:pStyle w:val="NormalWeb"/>
        <w:numPr>
          <w:ilvl w:val="0"/>
          <w:numId w:val="7"/>
        </w:numPr>
      </w:pPr>
      <w:r>
        <w:t>Radiological</w:t>
      </w:r>
      <w:r>
        <w:br/>
        <w:t xml:space="preserve">Pronunciation link: </w:t>
      </w:r>
      <w:hyperlink r:id="rId39" w:history="1">
        <w:r>
          <w:rPr>
            <w:rStyle w:val="Hyperlink"/>
          </w:rPr>
          <w:t>https://www.merriam-webster.com/dictionary/radiological</w:t>
        </w:r>
      </w:hyperlink>
      <w:r>
        <w:br/>
        <w:t>IPA: /ˌreɪ.</w:t>
      </w:r>
      <w:proofErr w:type="gramStart"/>
      <w:r>
        <w:t>di.</w:t>
      </w:r>
      <w:proofErr w:type="spellStart"/>
      <w:r>
        <w:t>əˈlɑ</w:t>
      </w:r>
      <w:proofErr w:type="spellEnd"/>
      <w:r>
        <w:t>ː</w:t>
      </w:r>
      <w:proofErr w:type="gramEnd"/>
      <w:r>
        <w:t>.</w:t>
      </w:r>
      <w:proofErr w:type="spellStart"/>
      <w:proofErr w:type="gramStart"/>
      <w:r>
        <w:t>dʒɪ.kəl</w:t>
      </w:r>
      <w:proofErr w:type="spellEnd"/>
      <w:proofErr w:type="gramEnd"/>
      <w:r>
        <w:t>/</w:t>
      </w:r>
      <w:r>
        <w:br/>
        <w:t xml:space="preserve">Phonetic Spelling: </w:t>
      </w:r>
      <w:proofErr w:type="spellStart"/>
      <w:r>
        <w:t>ray·dee·uh·loj·i·kuhl</w:t>
      </w:r>
      <w:proofErr w:type="spellEnd"/>
    </w:p>
    <w:p w14:paraId="7D1ED16A" w14:textId="77777777" w:rsidR="00B634C3" w:rsidRDefault="00B634C3" w:rsidP="00B634C3">
      <w:pPr>
        <w:pStyle w:val="NormalWeb"/>
        <w:numPr>
          <w:ilvl w:val="0"/>
          <w:numId w:val="7"/>
        </w:numPr>
      </w:pPr>
      <w:r>
        <w:t>Heterogeneity</w:t>
      </w:r>
      <w:r>
        <w:br/>
        <w:t xml:space="preserve">Pronunciation link: </w:t>
      </w:r>
      <w:hyperlink r:id="rId40" w:history="1">
        <w:r>
          <w:rPr>
            <w:rStyle w:val="Hyperlink"/>
          </w:rPr>
          <w:t>https://www.merriam-webster.com/dictionary/heterogeneity</w:t>
        </w:r>
      </w:hyperlink>
      <w:r>
        <w:br/>
        <w:t>IPA: /ˌhet̬.ɚ.</w:t>
      </w:r>
      <w:proofErr w:type="gramStart"/>
      <w:r>
        <w:t>oʊ.</w:t>
      </w:r>
      <w:proofErr w:type="spellStart"/>
      <w:r>
        <w:t>dʒəˈni</w:t>
      </w:r>
      <w:proofErr w:type="spellEnd"/>
      <w:r>
        <w:t>ː</w:t>
      </w:r>
      <w:proofErr w:type="gramEnd"/>
      <w:r>
        <w:t>.</w:t>
      </w:r>
      <w:proofErr w:type="spellStart"/>
      <w:proofErr w:type="gramStart"/>
      <w:r>
        <w:t>ə.t̬i</w:t>
      </w:r>
      <w:proofErr w:type="spellEnd"/>
      <w:proofErr w:type="gramEnd"/>
      <w:r>
        <w:t>/</w:t>
      </w:r>
      <w:r>
        <w:br/>
        <w:t xml:space="preserve">Phonetic Spelling: </w:t>
      </w:r>
      <w:proofErr w:type="spellStart"/>
      <w:r>
        <w:t>het·uh·roh·juh·nee·uh·tee</w:t>
      </w:r>
      <w:proofErr w:type="spellEnd"/>
    </w:p>
    <w:p w14:paraId="000000F1" w14:textId="77777777" w:rsidR="00EB2561" w:rsidRDefault="00EB2561">
      <w:pPr>
        <w:rPr>
          <w:sz w:val="52"/>
          <w:szCs w:val="52"/>
        </w:rPr>
      </w:pPr>
    </w:p>
    <w:sectPr w:rsidR="00EB2561">
      <w:headerReference w:type="default" r:id="rId41"/>
      <w:footerReference w:type="even" r:id="rId42"/>
      <w:footerReference w:type="default" r:id="rId43"/>
      <w:pgSz w:w="12240" w:h="15840"/>
      <w:pgMar w:top="1800" w:right="1440" w:bottom="1440" w:left="1440" w:header="720" w:footer="576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678764" w14:textId="77777777" w:rsidR="00705D38" w:rsidRDefault="00705D38">
      <w:r>
        <w:separator/>
      </w:r>
    </w:p>
  </w:endnote>
  <w:endnote w:type="continuationSeparator" w:id="0">
    <w:p w14:paraId="188EB8CB" w14:textId="77777777" w:rsidR="00705D38" w:rsidRDefault="00705D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altName w:val="Calibri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439C3D1F-7132-4520-B44B-6D61D970654C}"/>
    <w:embedBold r:id="rId2" w:fontKey="{5AC55529-9F21-4DBD-908B-EB3C91208859}"/>
    <w:embedItalic r:id="rId3" w:fontKey="{5DE84D57-541B-47D4-BAA7-A1CF470B496E}"/>
    <w:embedBoldItalic r:id="rId4" w:fontKey="{0054611E-7888-47EB-81D2-47A0C1E8AA6F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5" w:fontKey="{4DE5E623-1EA9-4687-9B00-B9D41565FCFF}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6" w:fontKey="{810082C0-160F-445D-8CD2-881C0EF5F057}"/>
    <w:embedItalic r:id="rId7" w:fontKey="{9D70A415-E836-4C9C-AC53-C16FAB4144E6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8" w:fontKey="{324F763E-00E4-4A26-BF12-FE0209847502}"/>
    <w:embedItalic r:id="rId9" w:fontKey="{262958A1-7785-47C5-9EA3-E13E579D481A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0F4" w14:textId="77777777" w:rsidR="00EB2561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>
      <w:rPr>
        <w:color w:val="000000"/>
      </w:rPr>
      <w:fldChar w:fldCharType="end"/>
    </w:r>
  </w:p>
  <w:p w14:paraId="000000F5" w14:textId="77777777" w:rsidR="00EB2561" w:rsidRDefault="00EB2561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ind w:right="360"/>
      <w:rPr>
        <w:color w:val="000000"/>
      </w:rPr>
    </w:pPr>
  </w:p>
  <w:p w14:paraId="000000F6" w14:textId="77777777" w:rsidR="00EB2561" w:rsidRDefault="00EB2561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0F7" w14:textId="6BF7D2B8" w:rsidR="00EB2561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  <w:tab w:val="right" w:pos="9360"/>
      </w:tabs>
      <w:rPr>
        <w:color w:val="000000"/>
      </w:rPr>
    </w:pPr>
    <w:r>
      <w:rPr>
        <w:rFonts w:ascii="Symbol" w:eastAsia="Symbol" w:hAnsi="Symbol" w:cs="Symbol"/>
        <w:color w:val="000000"/>
      </w:rPr>
      <w:t>©</w:t>
    </w:r>
    <w:r>
      <w:rPr>
        <w:color w:val="000000"/>
      </w:rPr>
      <w:t xml:space="preserve"> 2026, Journal of Visualized Experiments</w:t>
    </w:r>
    <w:r>
      <w:rPr>
        <w:color w:val="000000"/>
      </w:rPr>
      <w:tab/>
    </w:r>
    <w:r w:rsidR="00744C35">
      <w:rPr>
        <w:color w:val="000000"/>
      </w:rPr>
      <w:t xml:space="preserve">     May 7, </w:t>
    </w:r>
    <w:proofErr w:type="gramStart"/>
    <w:r w:rsidR="00744C35">
      <w:rPr>
        <w:color w:val="000000"/>
      </w:rPr>
      <w:t>2026</w:t>
    </w:r>
    <w:proofErr w:type="gramEnd"/>
    <w:r w:rsidR="00744C35">
      <w:rPr>
        <w:color w:val="000000"/>
      </w:rPr>
      <w:t xml:space="preserve">   </w:t>
    </w:r>
    <w:r>
      <w:rPr>
        <w:color w:val="000000"/>
      </w:rPr>
      <w:tab/>
      <w:t xml:space="preserve">Page </w:t>
    </w: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BB3960">
      <w:rPr>
        <w:noProof/>
        <w:color w:val="000000"/>
      </w:rPr>
      <w:t>1</w:t>
    </w:r>
    <w:r>
      <w:rPr>
        <w:color w:val="000000"/>
      </w:rPr>
      <w:fldChar w:fldCharType="end"/>
    </w:r>
    <w:r>
      <w:rPr>
        <w:color w:val="000000"/>
      </w:rPr>
      <w:t xml:space="preserve"> of </w:t>
    </w:r>
    <w:r>
      <w:rPr>
        <w:color w:val="000000"/>
      </w:rPr>
      <w:fldChar w:fldCharType="begin"/>
    </w:r>
    <w:r>
      <w:rPr>
        <w:color w:val="000000"/>
      </w:rPr>
      <w:instrText>NUMPAGES</w:instrText>
    </w:r>
    <w:r>
      <w:rPr>
        <w:color w:val="000000"/>
      </w:rPr>
      <w:fldChar w:fldCharType="separate"/>
    </w:r>
    <w:r w:rsidR="00BB3960">
      <w:rPr>
        <w:noProof/>
        <w:color w:val="000000"/>
      </w:rPr>
      <w:t>2</w:t>
    </w:r>
    <w:r>
      <w:rPr>
        <w:color w:val="00000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494920" w14:textId="77777777" w:rsidR="00705D38" w:rsidRDefault="00705D38">
      <w:r>
        <w:separator/>
      </w:r>
    </w:p>
  </w:footnote>
  <w:footnote w:type="continuationSeparator" w:id="0">
    <w:p w14:paraId="2FA6CBC4" w14:textId="77777777" w:rsidR="00705D38" w:rsidRDefault="00705D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0F2" w14:textId="39D34240" w:rsidR="00EB2561" w:rsidRPr="00744C35" w:rsidRDefault="00000000" w:rsidP="00744C35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  <w:tab w:val="center" w:pos="4680"/>
      </w:tabs>
      <w:spacing w:before="240"/>
      <w:rPr>
        <w:b/>
        <w:bCs/>
        <w:color w:val="00B050"/>
        <w:sz w:val="28"/>
        <w:szCs w:val="28"/>
        <w:u w:val="single"/>
      </w:rPr>
    </w:pPr>
    <w:r w:rsidRPr="00744C35">
      <w:rPr>
        <w:noProof/>
        <w:color w:val="00B050"/>
      </w:rPr>
      <w:drawing>
        <wp:anchor distT="0" distB="0" distL="114300" distR="114300" simplePos="0" relativeHeight="251658240" behindDoc="0" locked="0" layoutInCell="1" hidden="0" allowOverlap="1" wp14:anchorId="086605BA" wp14:editId="4CF66698">
          <wp:simplePos x="0" y="0"/>
          <wp:positionH relativeFrom="colum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0"/>
          <wp:wrapSquare wrapText="bothSides" distT="0" distB="0" distL="114300" distR="114300"/>
          <wp:docPr id="1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 w:rsidR="00744C35" w:rsidRPr="00744C35">
      <w:rPr>
        <w:b/>
        <w:bCs/>
        <w:color w:val="00B050"/>
        <w:sz w:val="28"/>
        <w:szCs w:val="28"/>
        <w:u w:val="single"/>
      </w:rPr>
      <w:t>FINAL SCRIPT: APPROVED FOR FILMING</w:t>
    </w:r>
  </w:p>
  <w:p w14:paraId="000000F3" w14:textId="77777777" w:rsidR="00EB2561" w:rsidRDefault="00EB2561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BB3E29"/>
    <w:multiLevelType w:val="multilevel"/>
    <w:tmpl w:val="F3A8152E"/>
    <w:lvl w:ilvl="0">
      <w:start w:val="1"/>
      <w:numFmt w:val="bullet"/>
      <w:lvlText w:val="●"/>
      <w:lvlJc w:val="left"/>
      <w:pPr>
        <w:ind w:left="81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53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25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97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9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41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13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85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57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316A5D86"/>
    <w:multiLevelType w:val="multilevel"/>
    <w:tmpl w:val="57ACB5C4"/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44F94E66"/>
    <w:multiLevelType w:val="multilevel"/>
    <w:tmpl w:val="B52CE982"/>
    <w:lvl w:ilvl="0">
      <w:start w:val="1"/>
      <w:numFmt w:val="decimal"/>
      <w:lvlText w:val="%1."/>
      <w:lvlJc w:val="left"/>
      <w:pPr>
        <w:ind w:left="360" w:hanging="360"/>
      </w:pPr>
      <w:rPr>
        <w:rFonts w:ascii="Calibri" w:eastAsia="Calibri" w:hAnsi="Calibri" w:cs="Calibri"/>
        <w:b/>
        <w:bCs/>
        <w:i w:val="0"/>
        <w:iCs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eastAsia="Calibri" w:hAnsi="Calibri" w:cs="Calibri"/>
        <w:b w:val="0"/>
        <w:bCs w:val="0"/>
        <w:sz w:val="24"/>
        <w:szCs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eastAsia="Calibri" w:hAnsi="Calibri" w:cs="Calibri"/>
        <w:i w:val="0"/>
        <w:iCs w:val="0"/>
        <w:color w:val="000000"/>
        <w:sz w:val="24"/>
        <w:szCs w:val="24"/>
      </w:rPr>
    </w:lvl>
    <w:lvl w:ilvl="3">
      <w:start w:val="1"/>
      <w:numFmt w:val="decimal"/>
      <w:lvlText w:val="%1.%2.%3.%4."/>
      <w:lvlJc w:val="left"/>
      <w:pPr>
        <w:ind w:left="1728" w:hanging="647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5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54AF06BF"/>
    <w:multiLevelType w:val="multilevel"/>
    <w:tmpl w:val="D6724F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6D687795"/>
    <w:multiLevelType w:val="multilevel"/>
    <w:tmpl w:val="AC06ECBC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color w:val="000000" w:themeColor="text1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i w:val="0"/>
        <w:iCs w:val="0"/>
        <w:color w:val="auto"/>
        <w:sz w:val="24"/>
        <w:lang w:val="en-GB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7AF00C55"/>
    <w:multiLevelType w:val="multilevel"/>
    <w:tmpl w:val="7A8EFBEA"/>
    <w:lvl w:ilvl="0">
      <w:start w:val="1"/>
      <w:numFmt w:val="bullet"/>
      <w:lvlText w:val="●"/>
      <w:lvlJc w:val="left"/>
      <w:pPr>
        <w:ind w:left="81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53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25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97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9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41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13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85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570" w:hanging="360"/>
      </w:pPr>
      <w:rPr>
        <w:rFonts w:ascii="Noto Sans Symbols" w:eastAsia="Noto Sans Symbols" w:hAnsi="Noto Sans Symbols" w:cs="Noto Sans Symbols"/>
      </w:rPr>
    </w:lvl>
  </w:abstractNum>
  <w:num w:numId="1" w16cid:durableId="696010293">
    <w:abstractNumId w:val="1"/>
  </w:num>
  <w:num w:numId="2" w16cid:durableId="455948888">
    <w:abstractNumId w:val="0"/>
  </w:num>
  <w:num w:numId="3" w16cid:durableId="798765901">
    <w:abstractNumId w:val="2"/>
  </w:num>
  <w:num w:numId="4" w16cid:durableId="380981259">
    <w:abstractNumId w:val="6"/>
  </w:num>
  <w:num w:numId="5" w16cid:durableId="294288860">
    <w:abstractNumId w:val="4"/>
  </w:num>
  <w:num w:numId="6" w16cid:durableId="599022016">
    <w:abstractNumId w:val="5"/>
  </w:num>
  <w:num w:numId="7" w16cid:durableId="210557147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B2561"/>
    <w:rsid w:val="000665F3"/>
    <w:rsid w:val="00073F76"/>
    <w:rsid w:val="00214F23"/>
    <w:rsid w:val="00221D07"/>
    <w:rsid w:val="002464B1"/>
    <w:rsid w:val="002655F6"/>
    <w:rsid w:val="002C0E26"/>
    <w:rsid w:val="0038649E"/>
    <w:rsid w:val="003E4BD5"/>
    <w:rsid w:val="00472B26"/>
    <w:rsid w:val="00515E57"/>
    <w:rsid w:val="00577DAA"/>
    <w:rsid w:val="005B559B"/>
    <w:rsid w:val="0068391E"/>
    <w:rsid w:val="00705D38"/>
    <w:rsid w:val="00744C35"/>
    <w:rsid w:val="0078539C"/>
    <w:rsid w:val="007B569B"/>
    <w:rsid w:val="008004A5"/>
    <w:rsid w:val="00832460"/>
    <w:rsid w:val="00874C06"/>
    <w:rsid w:val="00956D51"/>
    <w:rsid w:val="009A0BEC"/>
    <w:rsid w:val="00A26B27"/>
    <w:rsid w:val="00AB5BAA"/>
    <w:rsid w:val="00AD20DD"/>
    <w:rsid w:val="00B634C3"/>
    <w:rsid w:val="00B82946"/>
    <w:rsid w:val="00BB3960"/>
    <w:rsid w:val="00CD5D03"/>
    <w:rsid w:val="00D8579E"/>
    <w:rsid w:val="00DD339F"/>
    <w:rsid w:val="00DF585D"/>
    <w:rsid w:val="00E57A7F"/>
    <w:rsid w:val="00E835BA"/>
    <w:rsid w:val="00E84D77"/>
    <w:rsid w:val="00EB2561"/>
    <w:rsid w:val="00EC42E2"/>
    <w:rsid w:val="00F650EF"/>
    <w:rsid w:val="00FA5119"/>
    <w:rsid w:val="00FC5C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667ECA"/>
  <w15:docId w15:val="{98DA9B51-1425-4E89-B23F-84A5792BBB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4"/>
        <w:szCs w:val="24"/>
        <w:lang w:val="en" w:eastAsia="en-I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8539C"/>
  </w:style>
  <w:style w:type="paragraph" w:styleId="Heading1">
    <w:name w:val="heading 1"/>
    <w:basedOn w:val="Normal"/>
    <w:next w:val="Normal"/>
    <w:uiPriority w:val="9"/>
    <w:qFormat/>
    <w:pPr>
      <w:keepNext/>
      <w:pBdr>
        <w:bottom w:val="single" w:sz="4" w:space="1" w:color="000000"/>
      </w:pBdr>
      <w:spacing w:after="240"/>
      <w:jc w:val="center"/>
      <w:outlineLvl w:val="0"/>
    </w:pPr>
    <w:rPr>
      <w:sz w:val="52"/>
      <w:szCs w:val="52"/>
    </w:rPr>
  </w:style>
  <w:style w:type="paragraph" w:styleId="Heading2">
    <w:name w:val="heading 2"/>
    <w:basedOn w:val="Normal"/>
    <w:next w:val="Normal"/>
    <w:uiPriority w:val="9"/>
    <w:unhideWhenUsed/>
    <w:qFormat/>
    <w:pPr>
      <w:outlineLvl w:val="1"/>
    </w:pPr>
    <w:rPr>
      <w:sz w:val="52"/>
      <w:szCs w:val="5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paragraph" w:styleId="CommentText">
    <w:name w:val="annotation text"/>
    <w:basedOn w:val="Normal"/>
    <w:link w:val="CommentTextChar"/>
    <w:uiPriority w:val="99"/>
    <w:semiHidden/>
    <w:unhideWhenUsed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ListParagraph">
    <w:name w:val="List Paragraph"/>
    <w:basedOn w:val="Normal"/>
    <w:link w:val="ListParagraphChar"/>
    <w:uiPriority w:val="34"/>
    <w:qFormat/>
    <w:rsid w:val="00BB3960"/>
    <w:pPr>
      <w:ind w:left="720"/>
      <w:contextualSpacing/>
    </w:pPr>
  </w:style>
  <w:style w:type="character" w:customStyle="1" w:styleId="AuthorName">
    <w:name w:val="AuthorName"/>
    <w:basedOn w:val="DefaultParagraphFont"/>
    <w:uiPriority w:val="1"/>
    <w:qFormat/>
    <w:rsid w:val="00F650EF"/>
    <w:rPr>
      <w:rFonts w:ascii="Calibri" w:eastAsia="Times New Roman" w:hAnsi="Calibri" w:cs="Calibri"/>
      <w:b/>
      <w:szCs w:val="24"/>
      <w:u w:val="single"/>
    </w:rPr>
  </w:style>
  <w:style w:type="character" w:customStyle="1" w:styleId="ListParagraphChar">
    <w:name w:val="List Paragraph Char"/>
    <w:basedOn w:val="DefaultParagraphFont"/>
    <w:link w:val="ListParagraph"/>
    <w:uiPriority w:val="34"/>
    <w:locked/>
    <w:rsid w:val="00F650EF"/>
  </w:style>
  <w:style w:type="character" w:styleId="Strong">
    <w:name w:val="Strong"/>
    <w:basedOn w:val="DefaultParagraphFont"/>
    <w:uiPriority w:val="22"/>
    <w:qFormat/>
    <w:rsid w:val="007B569B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744C35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44C35"/>
  </w:style>
  <w:style w:type="paragraph" w:styleId="Footer">
    <w:name w:val="footer"/>
    <w:basedOn w:val="Normal"/>
    <w:link w:val="FooterChar"/>
    <w:uiPriority w:val="99"/>
    <w:unhideWhenUsed/>
    <w:rsid w:val="00744C35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44C35"/>
  </w:style>
  <w:style w:type="paragraph" w:styleId="NormalWeb">
    <w:name w:val="Normal (Web)"/>
    <w:basedOn w:val="Normal"/>
    <w:uiPriority w:val="99"/>
    <w:semiHidden/>
    <w:unhideWhenUsed/>
    <w:rsid w:val="00B634C3"/>
    <w:pPr>
      <w:spacing w:before="100" w:beforeAutospacing="1" w:after="100" w:afterAutospacing="1"/>
    </w:pPr>
    <w:rPr>
      <w:rFonts w:ascii="Times New Roman" w:eastAsia="Times New Roman" w:hAnsi="Times New Roman" w:cs="Times New Roman"/>
      <w:lang w:val="en-IN"/>
    </w:rPr>
  </w:style>
  <w:style w:type="character" w:styleId="Hyperlink">
    <w:name w:val="Hyperlink"/>
    <w:basedOn w:val="DefaultParagraphFont"/>
    <w:uiPriority w:val="99"/>
    <w:semiHidden/>
    <w:unhideWhenUsed/>
    <w:rsid w:val="00B634C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mailto:genti.xhepa@gustaveroussy.fr" TargetMode="External"/><Relationship Id="rId18" Type="http://schemas.openxmlformats.org/officeDocument/2006/relationships/hyperlink" Target="mailto:frederic.deschamps@gustaveroussy.fr" TargetMode="External"/><Relationship Id="rId26" Type="http://schemas.openxmlformats.org/officeDocument/2006/relationships/hyperlink" Target="https://www.merriam-webster.com/dictionary/trabecular" TargetMode="External"/><Relationship Id="rId39" Type="http://schemas.openxmlformats.org/officeDocument/2006/relationships/hyperlink" Target="https://www.merriam-webster.com/dictionary/radiological" TargetMode="External"/><Relationship Id="rId21" Type="http://schemas.openxmlformats.org/officeDocument/2006/relationships/hyperlink" Target="https://www.merriam-webster.com/dictionary/cortical" TargetMode="External"/><Relationship Id="rId34" Type="http://schemas.openxmlformats.org/officeDocument/2006/relationships/hyperlink" Target="https://www.merriam-webster.com/dictionary/delineate" TargetMode="External"/><Relationship Id="rId42" Type="http://schemas.openxmlformats.org/officeDocument/2006/relationships/footer" Target="footer1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hyperlink" Target="mailto:olivier.seror@aphp.fr" TargetMode="External"/><Relationship Id="rId29" Type="http://schemas.openxmlformats.org/officeDocument/2006/relationships/hyperlink" Target="https://www.merriam-webster.com/dictionary/thecal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lambros.tselikas@gustaveroussy.fr" TargetMode="External"/><Relationship Id="rId24" Type="http://schemas.openxmlformats.org/officeDocument/2006/relationships/hyperlink" Target="https://www.merriam-webster.com/dictionary/cancellous" TargetMode="External"/><Relationship Id="rId32" Type="http://schemas.openxmlformats.org/officeDocument/2006/relationships/hyperlink" Target="https://www.merriam-webster.com/dictionary/osseous" TargetMode="External"/><Relationship Id="rId37" Type="http://schemas.openxmlformats.org/officeDocument/2006/relationships/hyperlink" Target="https://www.merriam-webster.com/dictionary/isodose" TargetMode="External"/><Relationship Id="rId40" Type="http://schemas.openxmlformats.org/officeDocument/2006/relationships/hyperlink" Target="https://www.merriam-webster.com/dictionary/heterogeneity" TargetMode="External"/><Relationship Id="rId45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yperlink" Target="mailto:baudouin.denis-de-senneville@inria.fr" TargetMode="External"/><Relationship Id="rId23" Type="http://schemas.openxmlformats.org/officeDocument/2006/relationships/hyperlink" Target="https://www.merriam-webster.com/dictionary/intervertebral" TargetMode="External"/><Relationship Id="rId28" Type="http://schemas.openxmlformats.org/officeDocument/2006/relationships/hyperlink" Target="https://www.merriam-webster.com/dictionary/cerebrospinal" TargetMode="External"/><Relationship Id="rId36" Type="http://schemas.openxmlformats.org/officeDocument/2006/relationships/hyperlink" Target="https://www.merriam-webster.com/dictionary/electrostatic" TargetMode="External"/><Relationship Id="rId10" Type="http://schemas.openxmlformats.org/officeDocument/2006/relationships/hyperlink" Target="mailto:baptiste.bonnet@gustaveroussy.fr" TargetMode="External"/><Relationship Id="rId19" Type="http://schemas.openxmlformats.org/officeDocument/2006/relationships/hyperlink" Target="mailto:clair.poignard@inria.fr" TargetMode="External"/><Relationship Id="rId31" Type="http://schemas.openxmlformats.org/officeDocument/2006/relationships/hyperlink" Target="https://www.merriam-webster.com/dictionary/procedural" TargetMode="External"/><Relationship Id="rId44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paul.beunon@gustaveroussy.fr" TargetMode="External"/><Relationship Id="rId14" Type="http://schemas.openxmlformats.org/officeDocument/2006/relationships/hyperlink" Target="mailto:olivier.sutter@aphp.fr" TargetMode="External"/><Relationship Id="rId22" Type="http://schemas.openxmlformats.org/officeDocument/2006/relationships/hyperlink" Target="https://www.merriam-webster.com/dictionary/perirenal" TargetMode="External"/><Relationship Id="rId27" Type="http://schemas.openxmlformats.org/officeDocument/2006/relationships/hyperlink" Target="https://www.merriam-webster.com/dictionary/spinal" TargetMode="External"/><Relationship Id="rId30" Type="http://schemas.openxmlformats.org/officeDocument/2006/relationships/hyperlink" Target="https://www.merriam-webster.com/dictionary/parenchyma" TargetMode="External"/><Relationship Id="rId35" Type="http://schemas.openxmlformats.org/officeDocument/2006/relationships/hyperlink" Target="https://www.merriam-webster.com/dictionary/epidural" TargetMode="External"/><Relationship Id="rId43" Type="http://schemas.openxmlformats.org/officeDocument/2006/relationships/footer" Target="footer2.xml"/><Relationship Id="rId8" Type="http://schemas.openxmlformats.org/officeDocument/2006/relationships/hyperlink" Target="https://review.jove.com/account/file-uploader?src=21727943" TargetMode="External"/><Relationship Id="rId3" Type="http://schemas.openxmlformats.org/officeDocument/2006/relationships/styles" Target="styles.xml"/><Relationship Id="rId12" Type="http://schemas.openxmlformats.org/officeDocument/2006/relationships/hyperlink" Target="mailto:paul.janvier@gustaveroussy.fr" TargetMode="External"/><Relationship Id="rId17" Type="http://schemas.openxmlformats.org/officeDocument/2006/relationships/hyperlink" Target="mailto:luis.mir@cnrs.fr" TargetMode="External"/><Relationship Id="rId25" Type="http://schemas.openxmlformats.org/officeDocument/2006/relationships/hyperlink" Target="https://www.merriam-webster.com/dictionary/vertebral" TargetMode="External"/><Relationship Id="rId33" Type="http://schemas.openxmlformats.org/officeDocument/2006/relationships/hyperlink" Target="https://www.merriam-webster.com/dictionary/registration" TargetMode="External"/><Relationship Id="rId38" Type="http://schemas.openxmlformats.org/officeDocument/2006/relationships/hyperlink" Target="https://www.merriam-webster.com/dictionary/necrosis" TargetMode="External"/><Relationship Id="rId20" Type="http://schemas.openxmlformats.org/officeDocument/2006/relationships/hyperlink" Target="mailto:paul.beunon@gustaveroussy.fr" TargetMode="External"/><Relationship Id="rId41" Type="http://schemas.openxmlformats.org/officeDocument/2006/relationships/header" Target="header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61K5rsXfPdqTS/HKeoCbjTsKm5g==">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15</Pages>
  <Words>3153</Words>
  <Characters>17973</Characters>
  <Application>Microsoft Office Word</Application>
  <DocSecurity>0</DocSecurity>
  <Lines>149</Lines>
  <Paragraphs>42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Pallavi  Sharma</dc:creator>
  <cp:keywords/>
  <dc:description/>
  <cp:lastModifiedBy>Pallavi  Sharma</cp:lastModifiedBy>
  <cp:revision>2</cp:revision>
  <dcterms:created xsi:type="dcterms:W3CDTF">2026-06-18T07:28:00Z</dcterms:created>
  <dcterms:modified xsi:type="dcterms:W3CDTF">2026-06-18T07:28:00Z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