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F85DB5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D7EB6">
        <w:rPr>
          <w:rFonts w:eastAsia="Times New Roman" w:cstheme="minorHAnsi"/>
          <w:b/>
        </w:rPr>
        <w:t>71222</w:t>
      </w:r>
    </w:p>
    <w:p w14:paraId="2F6924E5" w14:textId="197A4F98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D7EB6">
        <w:rPr>
          <w:rFonts w:eastAsia="Times New Roman" w:cstheme="minorHAnsi"/>
          <w:b/>
        </w:rPr>
        <w:t>Kathyayani Sridharan</w:t>
      </w:r>
    </w:p>
    <w:p w14:paraId="6FB9233B" w14:textId="308BD8E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9D7EB6" w:rsidRPr="000D36B3">
          <w:rPr>
            <w:rStyle w:val="Hyperlink"/>
            <w:rFonts w:eastAsia="Times New Roman" w:cstheme="minorHAnsi"/>
            <w:b/>
          </w:rPr>
          <w:t>https://review.jove.com/account/file-uploader?src=21722758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70B4F9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D7EB6" w:rsidRPr="009D7EB6">
        <w:rPr>
          <w:rFonts w:eastAsia="Times New Roman" w:cstheme="minorHAnsi"/>
          <w:b/>
          <w:sz w:val="32"/>
          <w:szCs w:val="32"/>
        </w:rPr>
        <w:t>A Fluorescence-Based Method to Visualize Lipid Droplet and Organelle Dynamics during Mitosis in Hepatoma Cells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F82C039" w14:textId="480E9265" w:rsidR="00DA7E05" w:rsidRPr="00DA7E05" w:rsidRDefault="00DA7E05" w:rsidP="00DA7E05">
      <w:pPr>
        <w:outlineLvl w:val="0"/>
        <w:rPr>
          <w:rFonts w:eastAsia="Times New Roman" w:cstheme="minorHAnsi"/>
          <w:b/>
          <w:sz w:val="28"/>
          <w:szCs w:val="28"/>
        </w:rPr>
      </w:pPr>
      <w:r w:rsidRPr="00DA7E05">
        <w:rPr>
          <w:rFonts w:eastAsia="Times New Roman" w:cstheme="minorHAnsi"/>
          <w:b/>
          <w:sz w:val="28"/>
          <w:szCs w:val="28"/>
        </w:rPr>
        <w:t xml:space="preserve">Tomohiko Makiyama, Tomoko Mikajiri, Takashi Obama, Hiroyuki </w:t>
      </w:r>
      <w:proofErr w:type="spellStart"/>
      <w:r w:rsidRPr="00DA7E05">
        <w:rPr>
          <w:rFonts w:eastAsia="Times New Roman" w:cstheme="minorHAnsi"/>
          <w:b/>
          <w:sz w:val="28"/>
          <w:szCs w:val="28"/>
        </w:rPr>
        <w:t>Itabe</w:t>
      </w:r>
      <w:proofErr w:type="spellEnd"/>
    </w:p>
    <w:p w14:paraId="33CD999C" w14:textId="2C015872" w:rsidR="00D6314B" w:rsidRPr="00DA7E05" w:rsidRDefault="00DA7E05" w:rsidP="00DA7E05">
      <w:pPr>
        <w:outlineLvl w:val="0"/>
        <w:rPr>
          <w:rFonts w:eastAsia="Times New Roman" w:cstheme="minorHAnsi"/>
          <w:bCs/>
        </w:rPr>
      </w:pPr>
      <w:r w:rsidRPr="00DA7E05">
        <w:rPr>
          <w:rFonts w:eastAsia="Times New Roman" w:cstheme="minorHAnsi"/>
          <w:bCs/>
        </w:rPr>
        <w:t>Department of Biological Chemistry, Showa Medical University Graduate School of Pharmacy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A81457B" w14:textId="29B9F5B8" w:rsidR="00387A0D" w:rsidRPr="00323444" w:rsidRDefault="00387A0D" w:rsidP="00387A0D">
      <w:pPr>
        <w:pBdr>
          <w:top w:val="nil"/>
          <w:left w:val="nil"/>
          <w:bottom w:val="nil"/>
          <w:right w:val="nil"/>
          <w:between w:val="nil"/>
        </w:pBdr>
        <w:rPr>
          <w:lang w:eastAsia="ja-JP"/>
        </w:rPr>
      </w:pPr>
      <w:bookmarkStart w:id="0" w:name="_Hlk25233958"/>
      <w:r w:rsidRPr="00323444">
        <w:rPr>
          <w:lang w:eastAsia="ja-JP"/>
        </w:rPr>
        <w:t>Tomohiko Makiyama</w:t>
      </w:r>
      <w:r w:rsidRPr="00323444">
        <w:rPr>
          <w:lang w:eastAsia="ja-JP"/>
        </w:rPr>
        <w:tab/>
      </w:r>
      <w:r w:rsidRPr="00323444">
        <w:rPr>
          <w:lang w:eastAsia="ja-JP"/>
        </w:rPr>
        <w:tab/>
      </w:r>
      <w:r>
        <w:rPr>
          <w:lang w:eastAsia="ja-JP"/>
        </w:rPr>
        <w:tab/>
      </w:r>
      <w:r w:rsidRPr="00323444">
        <w:rPr>
          <w:lang w:eastAsia="ja-JP"/>
        </w:rPr>
        <w:t>t-maki@pharm.showa-u.ac.jp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9C95E6F" w14:textId="59D5F0D3" w:rsidR="00387A0D" w:rsidRPr="00323444" w:rsidRDefault="00387A0D" w:rsidP="00387A0D">
      <w:pPr>
        <w:pBdr>
          <w:between w:val="nil"/>
        </w:pBdr>
        <w:rPr>
          <w:lang w:eastAsia="ja-JP"/>
        </w:rPr>
      </w:pPr>
      <w:r w:rsidRPr="00323444">
        <w:rPr>
          <w:lang w:eastAsia="ja-JP"/>
        </w:rPr>
        <w:t>Tomoko Mikajiri</w:t>
      </w:r>
      <w:r w:rsidRPr="00323444">
        <w:rPr>
          <w:lang w:eastAsia="ja-JP"/>
        </w:rPr>
        <w:tab/>
      </w:r>
      <w:r w:rsidRPr="00323444">
        <w:rPr>
          <w:lang w:eastAsia="ja-JP"/>
        </w:rPr>
        <w:tab/>
      </w:r>
      <w:r>
        <w:rPr>
          <w:lang w:eastAsia="ja-JP"/>
        </w:rPr>
        <w:tab/>
      </w:r>
      <w:r w:rsidRPr="00323444">
        <w:rPr>
          <w:lang w:eastAsia="ja-JP"/>
        </w:rPr>
        <w:t>gp23-t022@pharm.showa-u.ac.jp</w:t>
      </w:r>
    </w:p>
    <w:p w14:paraId="0D387AC1" w14:textId="67F269E9" w:rsidR="00387A0D" w:rsidRPr="00323444" w:rsidRDefault="00387A0D" w:rsidP="00387A0D">
      <w:pPr>
        <w:pBdr>
          <w:between w:val="nil"/>
        </w:pBdr>
        <w:rPr>
          <w:lang w:eastAsia="ja-JP"/>
        </w:rPr>
      </w:pPr>
      <w:r w:rsidRPr="00323444">
        <w:rPr>
          <w:lang w:eastAsia="ja-JP"/>
        </w:rPr>
        <w:t>Takashi Obama</w:t>
      </w:r>
      <w:r w:rsidRPr="00323444">
        <w:rPr>
          <w:lang w:eastAsia="ja-JP"/>
        </w:rPr>
        <w:tab/>
      </w:r>
      <w:r w:rsidRPr="00323444">
        <w:rPr>
          <w:lang w:eastAsia="ja-JP"/>
        </w:rPr>
        <w:tab/>
      </w:r>
      <w:r>
        <w:rPr>
          <w:lang w:eastAsia="ja-JP"/>
        </w:rPr>
        <w:tab/>
      </w:r>
      <w:r w:rsidRPr="00323444">
        <w:rPr>
          <w:lang w:eastAsia="ja-JP"/>
        </w:rPr>
        <w:t>obama@pharm.showa-u.ac.jp</w:t>
      </w:r>
    </w:p>
    <w:p w14:paraId="4AC9FAF4" w14:textId="29CE3C77" w:rsidR="00387A0D" w:rsidRPr="00323444" w:rsidRDefault="00387A0D" w:rsidP="00387A0D">
      <w:pPr>
        <w:pBdr>
          <w:between w:val="nil"/>
        </w:pBdr>
        <w:rPr>
          <w:lang w:eastAsia="ja-JP"/>
        </w:rPr>
      </w:pPr>
      <w:r w:rsidRPr="00323444">
        <w:rPr>
          <w:lang w:eastAsia="ja-JP"/>
        </w:rPr>
        <w:t xml:space="preserve">Hiroyuki </w:t>
      </w:r>
      <w:proofErr w:type="spellStart"/>
      <w:r w:rsidRPr="00323444">
        <w:rPr>
          <w:lang w:eastAsia="ja-JP"/>
        </w:rPr>
        <w:t>Itabe</w:t>
      </w:r>
      <w:proofErr w:type="spellEnd"/>
      <w:r w:rsidRPr="00323444">
        <w:rPr>
          <w:lang w:eastAsia="ja-JP"/>
        </w:rPr>
        <w:tab/>
      </w:r>
      <w:r w:rsidRPr="00323444">
        <w:rPr>
          <w:lang w:eastAsia="ja-JP"/>
        </w:rPr>
        <w:tab/>
      </w:r>
      <w:r w:rsidRPr="00323444">
        <w:rPr>
          <w:lang w:eastAsia="ja-JP"/>
        </w:rPr>
        <w:tab/>
      </w:r>
      <w:r>
        <w:rPr>
          <w:lang w:eastAsia="ja-JP"/>
        </w:rPr>
        <w:tab/>
      </w:r>
      <w:r w:rsidRPr="00323444">
        <w:rPr>
          <w:lang w:eastAsia="ja-JP"/>
        </w:rPr>
        <w:t>h-itabe@pharm.showa-u.ac.jp</w:t>
      </w:r>
    </w:p>
    <w:p w14:paraId="41AD4F5D" w14:textId="242E931B" w:rsidR="00387A0D" w:rsidRPr="00323444" w:rsidRDefault="00387A0D" w:rsidP="00387A0D">
      <w:pPr>
        <w:pBdr>
          <w:between w:val="nil"/>
        </w:pBdr>
        <w:rPr>
          <w:lang w:eastAsia="ja-JP"/>
        </w:rPr>
      </w:pPr>
      <w:r w:rsidRPr="00323444">
        <w:rPr>
          <w:lang w:eastAsia="ja-JP"/>
        </w:rPr>
        <w:t>Tomohiko Makiyama</w:t>
      </w:r>
      <w:r w:rsidRPr="00323444">
        <w:rPr>
          <w:lang w:eastAsia="ja-JP"/>
        </w:rPr>
        <w:tab/>
      </w:r>
      <w:r w:rsidRPr="00323444">
        <w:rPr>
          <w:lang w:eastAsia="ja-JP"/>
        </w:rPr>
        <w:tab/>
      </w:r>
      <w:r>
        <w:rPr>
          <w:lang w:eastAsia="ja-JP"/>
        </w:rPr>
        <w:tab/>
      </w:r>
      <w:r w:rsidRPr="00323444">
        <w:rPr>
          <w:lang w:eastAsia="ja-JP"/>
        </w:rPr>
        <w:t>t-maki@pharm.showa-u.ac.jp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65CADC6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4C5A26">
        <w:rPr>
          <w:rFonts w:cstheme="minorHAnsi" w:hint="eastAsia"/>
          <w:b/>
          <w:bCs/>
          <w:lang w:eastAsia="ja-JP"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E0F318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4C5A26">
        <w:rPr>
          <w:rFonts w:cstheme="minorHAnsi" w:hint="eastAsia"/>
          <w:b/>
          <w:bCs/>
          <w:lang w:eastAsia="ja-JP"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0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3A381FF" w14:textId="77777777" w:rsidR="00EA4A50" w:rsidRDefault="00EA4A50" w:rsidP="001331E3">
      <w:pPr>
        <w:spacing w:before="120"/>
        <w:ind w:left="720"/>
        <w:rPr>
          <w:b/>
          <w:bCs/>
          <w:highlight w:val="yellow"/>
        </w:rPr>
      </w:pPr>
    </w:p>
    <w:p w14:paraId="1BF11B90" w14:textId="57E2D21D" w:rsidR="00EA4A50" w:rsidRDefault="00EA4A50" w:rsidP="001331E3">
      <w:pPr>
        <w:spacing w:before="120"/>
        <w:ind w:left="720"/>
        <w:rPr>
          <w:rFonts w:eastAsia="Times New Roman" w:cstheme="minorHAnsi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1" w:history="1">
        <w:r w:rsidRPr="00EA4A50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https://review.jove.com/account/file-uploader?src=21722758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958D874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4C5A26">
        <w:rPr>
          <w:rFonts w:cstheme="minorHAnsi" w:hint="eastAsia"/>
          <w:b/>
          <w:bCs/>
          <w:lang w:eastAsia="ja-JP"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40B41DFD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4C5A26">
        <w:rPr>
          <w:rFonts w:cstheme="minorHAnsi" w:hint="eastAsia"/>
          <w:b/>
          <w:bCs/>
          <w:lang w:eastAsia="ja-JP"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FFFDA3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DA1BEB">
        <w:rPr>
          <w:rFonts w:cstheme="minorHAnsi"/>
          <w:bCs/>
          <w:sz w:val="22"/>
          <w:szCs w:val="22"/>
        </w:rPr>
        <w:t>1</w:t>
      </w:r>
      <w:r w:rsidR="00662CC6">
        <w:rPr>
          <w:rFonts w:cstheme="minorHAnsi"/>
          <w:bCs/>
          <w:sz w:val="22"/>
          <w:szCs w:val="22"/>
        </w:rPr>
        <w:t>3</w:t>
      </w:r>
    </w:p>
    <w:p w14:paraId="5AAC9C6C" w14:textId="2D49C8B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662CC6">
        <w:rPr>
          <w:rFonts w:cstheme="minorHAnsi"/>
          <w:bCs/>
          <w:sz w:val="22"/>
          <w:szCs w:val="22"/>
        </w:rPr>
        <w:t>3</w:t>
      </w:r>
      <w:r w:rsidR="00DA1BEB">
        <w:rPr>
          <w:rFonts w:cstheme="minorHAnsi"/>
          <w:bCs/>
          <w:sz w:val="22"/>
          <w:szCs w:val="22"/>
        </w:rPr>
        <w:t>3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662CC6" w:rsidRPr="00662CC6">
        <w:rPr>
          <w:rFonts w:cstheme="minorHAnsi"/>
          <w:bCs/>
          <w:sz w:val="22"/>
          <w:szCs w:val="22"/>
        </w:rPr>
        <w:t>(7 SC)</w:t>
      </w:r>
      <w:r w:rsidR="00662CC6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62716993" w14:textId="256A239E" w:rsidR="008C7C52" w:rsidRPr="008C7C52" w:rsidRDefault="008C7C52" w:rsidP="007D61A8">
      <w:pPr>
        <w:rPr>
          <w:rFonts w:cstheme="minorHAnsi"/>
          <w:color w:val="EE0000"/>
          <w:shd w:val="clear" w:color="auto" w:fill="FFFFFF"/>
        </w:rPr>
      </w:pPr>
      <w:r w:rsidRPr="008C7C52">
        <w:rPr>
          <w:rFonts w:cstheme="minorHAnsi"/>
          <w:highlight w:val="yellow"/>
          <w:shd w:val="clear" w:color="auto" w:fill="FFFFFF"/>
        </w:rPr>
        <w:t xml:space="preserve">Note: The </w:t>
      </w:r>
      <w:r w:rsidR="00665839">
        <w:rPr>
          <w:rFonts w:cstheme="minorHAnsi"/>
          <w:highlight w:val="yellow"/>
          <w:shd w:val="clear" w:color="auto" w:fill="FFFFFF"/>
        </w:rPr>
        <w:t>second</w:t>
      </w:r>
      <w:r w:rsidR="00603244">
        <w:rPr>
          <w:rFonts w:cstheme="minorHAnsi"/>
          <w:highlight w:val="yellow"/>
          <w:shd w:val="clear" w:color="auto" w:fill="FFFFFF"/>
        </w:rPr>
        <w:t xml:space="preserve"> and fourth</w:t>
      </w:r>
      <w:r w:rsidR="00665839">
        <w:rPr>
          <w:rFonts w:cstheme="minorHAnsi"/>
          <w:highlight w:val="yellow"/>
          <w:shd w:val="clear" w:color="auto" w:fill="FFFFFF"/>
        </w:rPr>
        <w:t xml:space="preserve"> </w:t>
      </w:r>
      <w:r w:rsidRPr="008C7C52">
        <w:rPr>
          <w:rFonts w:cstheme="minorHAnsi"/>
          <w:highlight w:val="yellow"/>
          <w:shd w:val="clear" w:color="auto" w:fill="FFFFFF"/>
        </w:rPr>
        <w:t>statement</w:t>
      </w:r>
      <w:r w:rsidR="00603244">
        <w:rPr>
          <w:rFonts w:cstheme="minorHAnsi"/>
          <w:highlight w:val="yellow"/>
          <w:shd w:val="clear" w:color="auto" w:fill="FFFFFF"/>
        </w:rPr>
        <w:t>s</w:t>
      </w:r>
      <w:r w:rsidRPr="008C7C52">
        <w:rPr>
          <w:rFonts w:cstheme="minorHAnsi"/>
          <w:highlight w:val="yellow"/>
          <w:shd w:val="clear" w:color="auto" w:fill="FFFFFF"/>
        </w:rPr>
        <w:t xml:space="preserve"> ha</w:t>
      </w:r>
      <w:r w:rsidR="00603244">
        <w:rPr>
          <w:rFonts w:cstheme="minorHAnsi"/>
          <w:highlight w:val="yellow"/>
          <w:shd w:val="clear" w:color="auto" w:fill="FFFFFF"/>
        </w:rPr>
        <w:t>ve</w:t>
      </w:r>
      <w:r w:rsidRPr="008C7C52">
        <w:rPr>
          <w:rFonts w:cstheme="minorHAnsi"/>
          <w:highlight w:val="yellow"/>
          <w:shd w:val="clear" w:color="auto" w:fill="FFFFFF"/>
        </w:rPr>
        <w:t xml:space="preserve"> been slightly edited for clarity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9FB7547" w:rsidR="007D61A8" w:rsidRPr="00E47912" w:rsidRDefault="004C5A26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Theme="minorEastAsia" w:hAnsiTheme="minorHAnsi" w:cstheme="minorHAnsi" w:hint="eastAsia"/>
          <w:lang w:eastAsia="ja-JP"/>
        </w:rPr>
        <w:t>Tomohiko Makiyama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Pr="008C39F1">
        <w:rPr>
          <w:rFonts w:cstheme="minorHAnsi"/>
        </w:rPr>
        <w:t>Our research focuses on how lipid droplets behave during cell division and their potential roles in mitotic regulation.</w:t>
      </w:r>
    </w:p>
    <w:p w14:paraId="2459CF1C" w14:textId="63B55AE8" w:rsidR="00E47912" w:rsidRPr="00E47912" w:rsidRDefault="00E47912" w:rsidP="00E4791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</w:t>
      </w:r>
      <w:r>
        <w:rPr>
          <w:rFonts w:eastAsia="Times New Roman" w:cstheme="minorHAnsi"/>
        </w:rPr>
        <w:t>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47921B48" w:rsidR="007D61A8" w:rsidRPr="00E47912" w:rsidRDefault="004C5A26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Theme="minorEastAsia" w:hAnsiTheme="minorHAnsi" w:cstheme="minorHAnsi" w:hint="eastAsia"/>
          <w:lang w:eastAsia="ja-JP"/>
        </w:rPr>
        <w:t>Tomohiko Makiyama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8C39F1">
        <w:rPr>
          <w:rFonts w:cstheme="minorHAnsi"/>
        </w:rPr>
        <w:t xml:space="preserve">Existing methods </w:t>
      </w:r>
      <w:r w:rsidR="00E47912" w:rsidRPr="00E47912">
        <w:rPr>
          <w:rFonts w:eastAsia="Times New Roman" w:cstheme="minorHAnsi"/>
        </w:rPr>
        <w:t>inadequately track</w:t>
      </w:r>
      <w:r w:rsidR="00E47912">
        <w:rPr>
          <w:rFonts w:eastAsia="Times New Roman" w:cstheme="minorHAnsi"/>
        </w:rPr>
        <w:t xml:space="preserve"> </w:t>
      </w:r>
      <w:r w:rsidRPr="008C39F1">
        <w:rPr>
          <w:rFonts w:cstheme="minorHAnsi"/>
        </w:rPr>
        <w:t xml:space="preserve">lipid droplet dynamics during </w:t>
      </w:r>
      <w:r w:rsidR="00E47912" w:rsidRPr="008C39F1">
        <w:rPr>
          <w:rFonts w:cstheme="minorHAnsi"/>
        </w:rPr>
        <w:t>mitosis;</w:t>
      </w:r>
      <w:r w:rsidRPr="008C39F1">
        <w:rPr>
          <w:rFonts w:cstheme="minorHAnsi"/>
        </w:rPr>
        <w:t xml:space="preserve"> this protocol </w:t>
      </w:r>
      <w:r w:rsidR="00E47912" w:rsidRPr="00E47912">
        <w:rPr>
          <w:rFonts w:eastAsia="Times New Roman" w:cstheme="minorHAnsi"/>
        </w:rPr>
        <w:t>offers a simple fluorescence-based imaging approach</w:t>
      </w:r>
      <w:r w:rsidRPr="008C39F1">
        <w:rPr>
          <w:rFonts w:cstheme="minorHAnsi"/>
        </w:rPr>
        <w:t>.</w:t>
      </w:r>
    </w:p>
    <w:p w14:paraId="0A29BC33" w14:textId="77777777" w:rsidR="00E47912" w:rsidRDefault="00E47912" w:rsidP="00E4791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2497A5DE" w14:textId="77777777" w:rsidR="00E47912" w:rsidRDefault="00E47912" w:rsidP="00D75084">
      <w:pPr>
        <w:spacing w:before="120"/>
        <w:rPr>
          <w:rFonts w:eastAsia="Times New Roman" w:cstheme="minorHAnsi"/>
          <w:b/>
          <w:bCs/>
          <w:sz w:val="28"/>
          <w:szCs w:val="28"/>
        </w:rPr>
      </w:pPr>
    </w:p>
    <w:p w14:paraId="628E48CF" w14:textId="38515E33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35DADECD" w:rsidR="00D75084" w:rsidRPr="00E47912" w:rsidRDefault="004C5A26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Theme="minorEastAsia" w:hAnsiTheme="minorHAnsi" w:cstheme="minorHAnsi" w:hint="eastAsia"/>
          <w:lang w:eastAsia="ja-JP"/>
        </w:rPr>
        <w:t>Tomohiko Makiyama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8C39F1">
        <w:rPr>
          <w:rFonts w:cstheme="minorHAnsi"/>
        </w:rPr>
        <w:t>This protocol enables visualization and quantitative analysis of lipid droplet distribution during different stages of mitosis.</w:t>
      </w:r>
    </w:p>
    <w:p w14:paraId="1BB46952" w14:textId="12D59184" w:rsidR="00E47912" w:rsidRPr="00E47912" w:rsidRDefault="00E47912" w:rsidP="00E4791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7AA38327" w:rsidR="007D61A8" w:rsidRPr="00E47912" w:rsidRDefault="004C5A26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Theme="minorEastAsia" w:hAnsiTheme="minorHAnsi" w:cstheme="minorHAnsi" w:hint="eastAsia"/>
          <w:lang w:eastAsia="ja-JP"/>
        </w:rPr>
        <w:t>Tomohiko Makiyama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4C5A26">
        <w:rPr>
          <w:rFonts w:cstheme="minorHAnsi"/>
          <w:color w:val="auto"/>
        </w:rPr>
        <w:t xml:space="preserve">Preserving mitotic cell morphology during synchronization, fixation, and staining </w:t>
      </w:r>
      <w:r w:rsidR="00F83AFB">
        <w:rPr>
          <w:rFonts w:cstheme="minorHAnsi"/>
          <w:color w:val="auto"/>
        </w:rPr>
        <w:t>is</w:t>
      </w:r>
      <w:r w:rsidRPr="004C5A26">
        <w:rPr>
          <w:rFonts w:cstheme="minorHAnsi"/>
          <w:color w:val="auto"/>
        </w:rPr>
        <w:t xml:space="preserve"> critical for</w:t>
      </w:r>
      <w:r w:rsidR="00F83AFB">
        <w:rPr>
          <w:rFonts w:cstheme="minorHAnsi"/>
          <w:color w:val="auto"/>
        </w:rPr>
        <w:t xml:space="preserve"> </w:t>
      </w:r>
      <w:r w:rsidRPr="004C5A26">
        <w:rPr>
          <w:rFonts w:cstheme="minorHAnsi"/>
          <w:color w:val="auto"/>
        </w:rPr>
        <w:t>reliable imaging results.</w:t>
      </w:r>
    </w:p>
    <w:p w14:paraId="368BF541" w14:textId="13A9DDF2" w:rsidR="00E47912" w:rsidRPr="00E47912" w:rsidRDefault="00E47912" w:rsidP="00E4791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Are there any additional methods or analyses that can be performed following this procedure?</w:t>
      </w:r>
    </w:p>
    <w:p w14:paraId="5422B370" w14:textId="72654209" w:rsidR="00333FA4" w:rsidRPr="00E47912" w:rsidRDefault="004C5A26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Theme="minorEastAsia" w:hAnsiTheme="minorHAnsi" w:cstheme="minorHAnsi" w:hint="eastAsia"/>
          <w:lang w:eastAsia="ja-JP"/>
        </w:rPr>
        <w:t>Tomohiko Makiyama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4C5A26">
        <w:rPr>
          <w:rFonts w:cstheme="minorHAnsi"/>
          <w:color w:val="auto"/>
        </w:rPr>
        <w:t>This method can be combined with organelle co-staining and quantitative image analysis for broader cellular investigations.</w:t>
      </w:r>
    </w:p>
    <w:p w14:paraId="1911531B" w14:textId="2419DF16" w:rsidR="00E47912" w:rsidRPr="00E47912" w:rsidRDefault="00E47912" w:rsidP="00E4791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AB394E5" w14:textId="5AE2BBF7" w:rsidR="00FF25E5" w:rsidRDefault="00A13CC3" w:rsidP="00E32FBC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4632F18" w14:textId="77777777" w:rsidR="006F22F6" w:rsidRPr="008E4564" w:rsidRDefault="006F22F6" w:rsidP="00DC2504">
      <w:pPr>
        <w:rPr>
          <w:rFonts w:cstheme="minorHAnsi"/>
          <w:i/>
          <w:iCs/>
          <w:color w:val="0000FF"/>
          <w:lang w:val="en-IN"/>
        </w:rPr>
      </w:pPr>
    </w:p>
    <w:p w14:paraId="3F18F95C" w14:textId="587AF552" w:rsidR="00275250" w:rsidRPr="006F22F6" w:rsidRDefault="004C5A26" w:rsidP="006F22F6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8C39F1">
        <w:rPr>
          <w:rFonts w:cstheme="minorHAnsi"/>
          <w:b/>
          <w:bCs/>
        </w:rPr>
        <w:t>G2/M Synchronization in Hepatoma Cells</w:t>
      </w:r>
      <w:r w:rsidR="00F83AFB">
        <w:rPr>
          <w:rFonts w:cstheme="minorHAnsi"/>
          <w:b/>
          <w:bCs/>
        </w:rPr>
        <w:t xml:space="preserve"> </w:t>
      </w:r>
    </w:p>
    <w:p w14:paraId="314C5FBA" w14:textId="043AE8E1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4C5A26">
        <w:rPr>
          <w:rFonts w:cstheme="minorHAnsi" w:hint="eastAsia"/>
          <w:lang w:eastAsia="ja-JP"/>
        </w:rPr>
        <w:t>Tomohiko Makiyama</w:t>
      </w:r>
      <w:r w:rsidR="00FF25E5">
        <w:rPr>
          <w:rFonts w:cstheme="minorHAnsi"/>
        </w:rPr>
        <w:t xml:space="preserve"> </w:t>
      </w:r>
    </w:p>
    <w:p w14:paraId="250741A9" w14:textId="37A9B40B" w:rsidR="00B04F84" w:rsidRDefault="001425A4" w:rsidP="00B04F84">
      <w:pPr>
        <w:pStyle w:val="Narration"/>
        <w:numPr>
          <w:ilvl w:val="1"/>
          <w:numId w:val="3"/>
        </w:numPr>
        <w:rPr>
          <w:lang w:val="en-IN"/>
        </w:rPr>
      </w:pPr>
      <w:r w:rsidRPr="00B04F84">
        <w:rPr>
          <w:lang w:val="en-IN"/>
        </w:rPr>
        <w:t xml:space="preserve">To begin, </w:t>
      </w:r>
      <w:r w:rsidR="000F2B1B" w:rsidRPr="00B04F84">
        <w:rPr>
          <w:lang w:val="en-IN"/>
        </w:rPr>
        <w:t>remove the</w:t>
      </w:r>
      <w:r w:rsidRPr="00B04F84">
        <w:rPr>
          <w:lang w:val="en-IN"/>
        </w:rPr>
        <w:t xml:space="preserve"> </w:t>
      </w:r>
      <w:r w:rsidR="00B04F84" w:rsidRPr="00B04F84">
        <w:rPr>
          <w:lang w:val="en-IN"/>
        </w:rPr>
        <w:t xml:space="preserve">three </w:t>
      </w:r>
      <w:r w:rsidR="000F2B1B" w:rsidRPr="00B04F84">
        <w:rPr>
          <w:lang w:val="en-IN"/>
        </w:rPr>
        <w:t xml:space="preserve">35-millimeter culture dishes, each containing glass coverslips seeded with 2 × 10⁵ HuH7 </w:t>
      </w:r>
      <w:r w:rsidR="000F2B1B" w:rsidRPr="00B04F84">
        <w:rPr>
          <w:i/>
          <w:iCs/>
          <w:color w:val="EE0000"/>
          <w:lang w:val="en-IN"/>
        </w:rPr>
        <w:t>(Huh-seven)</w:t>
      </w:r>
      <w:r w:rsidR="000F2B1B" w:rsidRPr="00B04F84">
        <w:rPr>
          <w:lang w:val="en-IN"/>
        </w:rPr>
        <w:t xml:space="preserve"> cells from the incubator </w:t>
      </w:r>
      <w:r w:rsidR="000F2B1B" w:rsidRPr="00B04F84">
        <w:rPr>
          <w:b/>
          <w:bCs/>
          <w:lang w:val="en-IN"/>
        </w:rPr>
        <w:t>[1]</w:t>
      </w:r>
      <w:r w:rsidR="000F2B1B" w:rsidRPr="00B04F84">
        <w:rPr>
          <w:lang w:val="en-IN"/>
        </w:rPr>
        <w:t xml:space="preserve">. Wash the cells twice with 1 </w:t>
      </w:r>
      <w:proofErr w:type="spellStart"/>
      <w:r w:rsidR="000F2B1B" w:rsidRPr="00B04F84">
        <w:rPr>
          <w:lang w:val="en-IN"/>
        </w:rPr>
        <w:t>milliliter</w:t>
      </w:r>
      <w:proofErr w:type="spellEnd"/>
      <w:r w:rsidR="000F2B1B" w:rsidRPr="00B04F84">
        <w:rPr>
          <w:lang w:val="en-IN"/>
        </w:rPr>
        <w:t xml:space="preserve"> of phosphate-buffered saline, or PBS </w:t>
      </w:r>
      <w:r w:rsidR="000F2B1B" w:rsidRPr="00B04F84">
        <w:rPr>
          <w:i/>
          <w:iCs/>
          <w:color w:val="EE0000"/>
          <w:lang w:val="en-IN"/>
        </w:rPr>
        <w:t>(P-B-S)</w:t>
      </w:r>
      <w:r w:rsidR="000F2B1B" w:rsidRPr="00B04F84">
        <w:rPr>
          <w:lang w:val="en-IN"/>
        </w:rPr>
        <w:t xml:space="preserve"> </w:t>
      </w:r>
      <w:r w:rsidR="000F2B1B" w:rsidRPr="00B04F84">
        <w:rPr>
          <w:b/>
          <w:bCs/>
          <w:lang w:val="en-IN"/>
        </w:rPr>
        <w:t>[2]</w:t>
      </w:r>
      <w:r w:rsidR="000F2B1B" w:rsidRPr="00B04F84">
        <w:rPr>
          <w:lang w:val="en-IN"/>
        </w:rPr>
        <w:t xml:space="preserve">. </w:t>
      </w:r>
      <w:r w:rsidR="00B04F84" w:rsidRPr="00B04F84">
        <w:rPr>
          <w:lang w:val="en-IN"/>
        </w:rPr>
        <w:t xml:space="preserve">Label the </w:t>
      </w:r>
      <w:r w:rsidR="00B04F84">
        <w:rPr>
          <w:lang w:val="en-IN"/>
        </w:rPr>
        <w:t xml:space="preserve">culture </w:t>
      </w:r>
      <w:r w:rsidR="00B04F84" w:rsidRPr="00B04F84">
        <w:rPr>
          <w:lang w:val="en-IN"/>
        </w:rPr>
        <w:t>dishes as untreated asynchronous control</w:t>
      </w:r>
      <w:r w:rsidR="00F662E1">
        <w:rPr>
          <w:lang w:val="en-IN"/>
        </w:rPr>
        <w:t xml:space="preserve">, </w:t>
      </w:r>
      <w:r w:rsidR="00B04F84" w:rsidRPr="00B04F84">
        <w:rPr>
          <w:lang w:val="en-IN"/>
        </w:rPr>
        <w:t>oleic acid-treated control</w:t>
      </w:r>
      <w:r w:rsidR="00F662E1">
        <w:rPr>
          <w:lang w:val="en-IN"/>
        </w:rPr>
        <w:t>,</w:t>
      </w:r>
      <w:r w:rsidR="00B04F84" w:rsidRPr="00B04F84">
        <w:rPr>
          <w:lang w:val="en-IN"/>
        </w:rPr>
        <w:t xml:space="preserve"> and RO-3306</w:t>
      </w:r>
      <w:r w:rsidR="00B04F84">
        <w:rPr>
          <w:lang w:val="en-IN"/>
        </w:rPr>
        <w:t xml:space="preserve"> </w:t>
      </w:r>
      <w:r w:rsidR="00B04F84" w:rsidRPr="00B04F84">
        <w:rPr>
          <w:i/>
          <w:iCs/>
          <w:color w:val="EE0000"/>
          <w:lang w:val="en-US"/>
        </w:rPr>
        <w:t>(R-O-three-three-zero-six)</w:t>
      </w:r>
      <w:r w:rsidR="00B04F84" w:rsidRPr="00B04F84">
        <w:rPr>
          <w:lang w:val="en-IN"/>
        </w:rPr>
        <w:t>-treat</w:t>
      </w:r>
      <w:r w:rsidR="00B04F84">
        <w:rPr>
          <w:lang w:val="en-IN"/>
        </w:rPr>
        <w:t xml:space="preserve">ment </w:t>
      </w:r>
      <w:r w:rsidR="00B04F84" w:rsidRPr="00B04F84">
        <w:rPr>
          <w:b/>
          <w:bCs/>
          <w:lang w:val="en-IN"/>
        </w:rPr>
        <w:t>[</w:t>
      </w:r>
      <w:r w:rsidR="00F662E1">
        <w:rPr>
          <w:b/>
          <w:bCs/>
          <w:lang w:val="en-IN"/>
        </w:rPr>
        <w:t>3</w:t>
      </w:r>
      <w:r w:rsidR="00B04F84" w:rsidRPr="00B04F84">
        <w:rPr>
          <w:b/>
          <w:bCs/>
          <w:lang w:val="en-IN"/>
        </w:rPr>
        <w:t>]</w:t>
      </w:r>
      <w:r w:rsidR="00B04F84" w:rsidRPr="00B04F84">
        <w:rPr>
          <w:lang w:val="en-IN"/>
        </w:rPr>
        <w:t>.</w:t>
      </w:r>
    </w:p>
    <w:p w14:paraId="7990C178" w14:textId="1BF4206E" w:rsidR="00B04F84" w:rsidRPr="00F662E1" w:rsidRDefault="00B04F84" w:rsidP="00B04F84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F662E1">
        <w:rPr>
          <w:color w:val="000000" w:themeColor="text1"/>
          <w:lang w:val="en-IN"/>
        </w:rPr>
        <w:t>WIDE: Talent removing the three 35 mm culture dishes with coverslips from the incubator</w:t>
      </w:r>
      <w:r w:rsidR="00F662E1" w:rsidRPr="00F662E1">
        <w:rPr>
          <w:color w:val="000000" w:themeColor="text1"/>
          <w:lang w:val="en-IN"/>
        </w:rPr>
        <w:t xml:space="preserve">. </w:t>
      </w:r>
      <w:r w:rsidR="00F662E1" w:rsidRPr="00F83AFB">
        <w:rPr>
          <w:rFonts w:cstheme="minorHAnsi"/>
          <w:b/>
          <w:bCs/>
          <w:i/>
          <w:iCs/>
          <w:color w:val="3333FF"/>
        </w:rPr>
        <w:t>Videographer</w:t>
      </w:r>
      <w:r w:rsidR="00F662E1" w:rsidRPr="00F83AFB">
        <w:rPr>
          <w:rFonts w:cstheme="minorHAnsi"/>
          <w:i/>
          <w:iCs/>
          <w:color w:val="3333FF"/>
        </w:rPr>
        <w:t>: Please obtain CU shot as well for this shot.</w:t>
      </w:r>
      <w:r w:rsidR="00F662E1" w:rsidRPr="00F662E1">
        <w:rPr>
          <w:color w:val="000000" w:themeColor="text1"/>
          <w:lang w:val="en-IN"/>
        </w:rPr>
        <w:t xml:space="preserve"> </w:t>
      </w:r>
    </w:p>
    <w:p w14:paraId="09AC7DE1" w14:textId="14683E30" w:rsidR="00F662E1" w:rsidRPr="00F662E1" w:rsidRDefault="00F662E1" w:rsidP="00B04F84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F662E1">
        <w:rPr>
          <w:color w:val="000000" w:themeColor="text1"/>
          <w:lang w:val="en-IN"/>
        </w:rPr>
        <w:t>Talent washing the cells with phosphate-buffered saline.</w:t>
      </w:r>
    </w:p>
    <w:p w14:paraId="23C65A56" w14:textId="5B772E17" w:rsidR="00F662E1" w:rsidRPr="00F662E1" w:rsidRDefault="00F662E1" w:rsidP="00B04F84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F662E1">
        <w:rPr>
          <w:color w:val="000000" w:themeColor="text1"/>
          <w:lang w:val="en-IN"/>
        </w:rPr>
        <w:t>Talent labelling the 35-millimeter dishes with corresponding treatment group names</w:t>
      </w:r>
    </w:p>
    <w:p w14:paraId="226EBB40" w14:textId="6B62D225" w:rsidR="00B04F84" w:rsidRDefault="00B04F84" w:rsidP="00B04F84">
      <w:pPr>
        <w:pStyle w:val="Narration"/>
        <w:numPr>
          <w:ilvl w:val="1"/>
          <w:numId w:val="3"/>
        </w:numPr>
        <w:rPr>
          <w:lang w:val="en-IN"/>
        </w:rPr>
      </w:pPr>
      <w:r w:rsidRPr="00B04F84">
        <w:rPr>
          <w:lang w:val="en-IN"/>
        </w:rPr>
        <w:t xml:space="preserve">For the untreated asynchronous control, add </w:t>
      </w:r>
      <w:r>
        <w:rPr>
          <w:lang w:val="en-IN"/>
        </w:rPr>
        <w:t xml:space="preserve">2 </w:t>
      </w:r>
      <w:proofErr w:type="spellStart"/>
      <w:r>
        <w:rPr>
          <w:lang w:val="en-IN"/>
        </w:rPr>
        <w:t>milliliters</w:t>
      </w:r>
      <w:proofErr w:type="spellEnd"/>
      <w:r>
        <w:rPr>
          <w:lang w:val="en-IN"/>
        </w:rPr>
        <w:t xml:space="preserve"> of </w:t>
      </w:r>
      <w:r w:rsidRPr="00B04F84">
        <w:rPr>
          <w:lang w:val="en-IN"/>
        </w:rPr>
        <w:t xml:space="preserve">standard DMEM </w:t>
      </w:r>
      <w:r w:rsidRPr="009D7AB3">
        <w:rPr>
          <w:b/>
          <w:bCs/>
          <w:lang w:val="en-IN"/>
        </w:rPr>
        <w:t>[1]</w:t>
      </w:r>
      <w:r w:rsidRPr="00B04F84">
        <w:rPr>
          <w:lang w:val="en-IN"/>
        </w:rPr>
        <w:t xml:space="preserve">. For the oleic acid- control, add </w:t>
      </w:r>
      <w:r>
        <w:rPr>
          <w:lang w:val="en-IN"/>
        </w:rPr>
        <w:t xml:space="preserve">2 </w:t>
      </w:r>
      <w:proofErr w:type="spellStart"/>
      <w:r>
        <w:rPr>
          <w:lang w:val="en-IN"/>
        </w:rPr>
        <w:t>milliliters</w:t>
      </w:r>
      <w:proofErr w:type="spellEnd"/>
      <w:r>
        <w:rPr>
          <w:lang w:val="en-IN"/>
        </w:rPr>
        <w:t xml:space="preserve"> of </w:t>
      </w:r>
      <w:r w:rsidRPr="00B04F84">
        <w:rPr>
          <w:lang w:val="en-IN"/>
        </w:rPr>
        <w:t xml:space="preserve">DMEM containing 0.5 </w:t>
      </w:r>
      <w:r>
        <w:rPr>
          <w:lang w:val="en-IN"/>
        </w:rPr>
        <w:t>millimolar</w:t>
      </w:r>
      <w:r w:rsidRPr="00B04F84">
        <w:rPr>
          <w:lang w:val="en-IN"/>
        </w:rPr>
        <w:t xml:space="preserve"> oleic acid-BSA</w:t>
      </w:r>
      <w:r>
        <w:rPr>
          <w:lang w:val="en-IN"/>
        </w:rPr>
        <w:t xml:space="preserve"> </w:t>
      </w:r>
      <w:r w:rsidRPr="00B04F84">
        <w:rPr>
          <w:i/>
          <w:iCs/>
          <w:color w:val="EE0000"/>
          <w:lang w:val="en-IN"/>
        </w:rPr>
        <w:t>(B-S-A)</w:t>
      </w:r>
      <w:r w:rsidRPr="00B04F84">
        <w:rPr>
          <w:lang w:val="en-IN"/>
        </w:rPr>
        <w:t xml:space="preserve"> </w:t>
      </w:r>
      <w:r>
        <w:rPr>
          <w:lang w:val="en-IN"/>
        </w:rPr>
        <w:t xml:space="preserve">conjugate </w:t>
      </w:r>
      <w:r w:rsidRPr="009D7AB3">
        <w:rPr>
          <w:b/>
          <w:bCs/>
          <w:lang w:val="en-IN"/>
        </w:rPr>
        <w:t>[2]</w:t>
      </w:r>
      <w:r w:rsidR="00F83AFB">
        <w:rPr>
          <w:lang w:val="en-IN"/>
        </w:rPr>
        <w:t xml:space="preserve"> and f</w:t>
      </w:r>
      <w:r w:rsidRPr="00B04F84">
        <w:rPr>
          <w:lang w:val="en-IN"/>
        </w:rPr>
        <w:t>or the</w:t>
      </w:r>
      <w:r>
        <w:rPr>
          <w:lang w:val="en-IN"/>
        </w:rPr>
        <w:t xml:space="preserve"> treatment</w:t>
      </w:r>
      <w:r w:rsidRPr="00B04F84">
        <w:rPr>
          <w:lang w:val="en-IN"/>
        </w:rPr>
        <w:t xml:space="preserve"> group, add fresh medium containing 9 </w:t>
      </w:r>
      <w:r>
        <w:rPr>
          <w:lang w:val="en-IN"/>
        </w:rPr>
        <w:t>micromolar</w:t>
      </w:r>
      <w:r w:rsidRPr="00B04F84">
        <w:rPr>
          <w:lang w:val="en-IN"/>
        </w:rPr>
        <w:t xml:space="preserve"> RO-3306 and 0.5 </w:t>
      </w:r>
      <w:r>
        <w:rPr>
          <w:lang w:val="en-IN"/>
        </w:rPr>
        <w:t>millimolar</w:t>
      </w:r>
      <w:r w:rsidRPr="00B04F84">
        <w:rPr>
          <w:lang w:val="en-IN"/>
        </w:rPr>
        <w:t xml:space="preserve"> oleic acid-BSA</w:t>
      </w:r>
      <w:r w:rsidR="000A74D8">
        <w:rPr>
          <w:lang w:val="en-IN"/>
        </w:rPr>
        <w:t xml:space="preserve"> to synchronize the cells at G2/M </w:t>
      </w:r>
      <w:r w:rsidR="000A74D8" w:rsidRPr="000A74D8">
        <w:rPr>
          <w:i/>
          <w:iCs/>
          <w:color w:val="EE0000"/>
          <w:lang w:val="en-IN"/>
        </w:rPr>
        <w:t>(G-two-M)</w:t>
      </w:r>
      <w:r w:rsidR="000A74D8" w:rsidRPr="000A74D8">
        <w:rPr>
          <w:color w:val="EE0000"/>
          <w:lang w:val="en-IN"/>
        </w:rPr>
        <w:t xml:space="preserve"> </w:t>
      </w:r>
      <w:r w:rsidR="000A74D8">
        <w:rPr>
          <w:lang w:val="en-IN"/>
        </w:rPr>
        <w:t>phase</w:t>
      </w:r>
      <w:r w:rsidRPr="00B04F84">
        <w:rPr>
          <w:lang w:val="en-IN"/>
        </w:rPr>
        <w:t xml:space="preserve"> </w:t>
      </w:r>
      <w:r w:rsidRPr="009D7AB3">
        <w:rPr>
          <w:b/>
          <w:bCs/>
          <w:lang w:val="en-IN"/>
        </w:rPr>
        <w:t>[3]</w:t>
      </w:r>
      <w:r w:rsidRPr="00B04F84">
        <w:rPr>
          <w:lang w:val="en-IN"/>
        </w:rPr>
        <w:t>.</w:t>
      </w:r>
    </w:p>
    <w:p w14:paraId="35F55BB2" w14:textId="06658EED" w:rsidR="00F662E1" w:rsidRPr="00F662E1" w:rsidRDefault="00F662E1" w:rsidP="00F662E1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F662E1">
        <w:rPr>
          <w:color w:val="000000" w:themeColor="text1"/>
          <w:lang w:val="en-IN"/>
        </w:rPr>
        <w:t>Talent adding standard DMEM to the untreated asynchronous group.</w:t>
      </w:r>
    </w:p>
    <w:p w14:paraId="12C59036" w14:textId="313D5D1B" w:rsidR="00F662E1" w:rsidRPr="00F662E1" w:rsidRDefault="00F662E1" w:rsidP="00F662E1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F662E1">
        <w:rPr>
          <w:color w:val="000000" w:themeColor="text1"/>
          <w:lang w:val="en-IN"/>
        </w:rPr>
        <w:t xml:space="preserve">Talent adding 0.5mM oleic acid-BSA to the </w:t>
      </w:r>
      <w:r w:rsidRPr="00F662E1">
        <w:rPr>
          <w:color w:val="000000" w:themeColor="text1"/>
        </w:rPr>
        <w:t xml:space="preserve">oleic acid control group. </w:t>
      </w:r>
    </w:p>
    <w:p w14:paraId="0BFFF113" w14:textId="77777777" w:rsidR="00F662E1" w:rsidRDefault="00F662E1" w:rsidP="00F662E1">
      <w:pPr>
        <w:pStyle w:val="ShotDescription"/>
        <w:numPr>
          <w:ilvl w:val="2"/>
          <w:numId w:val="3"/>
        </w:numPr>
        <w:rPr>
          <w:lang w:val="en-IN"/>
        </w:rPr>
      </w:pPr>
      <w:r w:rsidRPr="00F662E1">
        <w:t xml:space="preserve">Talent adding 9 </w:t>
      </w:r>
      <w:proofErr w:type="spellStart"/>
      <w:r w:rsidRPr="00F662E1">
        <w:t>μM</w:t>
      </w:r>
      <w:proofErr w:type="spellEnd"/>
      <w:r w:rsidRPr="00F662E1">
        <w:rPr>
          <w:lang w:val="en-IN"/>
        </w:rPr>
        <w:t xml:space="preserve"> RO-3306 and 0.5 mM oleic acid-BSA to the treatment group</w:t>
      </w:r>
      <w:r w:rsidRPr="00F55191">
        <w:rPr>
          <w:lang w:val="en-IN"/>
        </w:rPr>
        <w:t>.</w:t>
      </w:r>
    </w:p>
    <w:p w14:paraId="077F1075" w14:textId="77777777" w:rsidR="009D7AB3" w:rsidRPr="00F55191" w:rsidRDefault="009D7AB3" w:rsidP="009D7AB3">
      <w:pPr>
        <w:pStyle w:val="ShotDescription"/>
        <w:ind w:firstLine="0"/>
        <w:rPr>
          <w:lang w:val="en-IN"/>
        </w:rPr>
      </w:pPr>
    </w:p>
    <w:p w14:paraId="05A503E3" w14:textId="7ECBF90B" w:rsidR="00525F91" w:rsidRDefault="009D7AB3" w:rsidP="00525F91">
      <w:pPr>
        <w:pStyle w:val="Narration"/>
        <w:numPr>
          <w:ilvl w:val="1"/>
          <w:numId w:val="3"/>
        </w:numPr>
      </w:pPr>
      <w:r>
        <w:t>After i</w:t>
      </w:r>
      <w:r w:rsidR="00525F91" w:rsidRPr="00717D57">
        <w:t>ncubat</w:t>
      </w:r>
      <w:r>
        <w:t>ing</w:t>
      </w:r>
      <w:r w:rsidR="00525F91" w:rsidRPr="00717D57">
        <w:t xml:space="preserve"> the cells for 20 hours under standard culture conditions</w:t>
      </w:r>
      <w:r>
        <w:t>, w</w:t>
      </w:r>
      <w:r w:rsidR="00525F91" w:rsidRPr="00717D57">
        <w:t xml:space="preserve">ash the cells </w:t>
      </w:r>
      <w:r>
        <w:t xml:space="preserve">with 1 </w:t>
      </w:r>
      <w:proofErr w:type="spellStart"/>
      <w:r>
        <w:t>milliliter</w:t>
      </w:r>
      <w:proofErr w:type="spellEnd"/>
      <w:r>
        <w:t xml:space="preserve"> of 1X PBS </w:t>
      </w:r>
      <w:r w:rsidR="00525F91" w:rsidRPr="00717D57">
        <w:t xml:space="preserve">three to five times </w:t>
      </w:r>
      <w:r w:rsidR="00525F91" w:rsidRPr="00717D57">
        <w:rPr>
          <w:b/>
          <w:bCs/>
        </w:rPr>
        <w:t>[</w:t>
      </w:r>
      <w:r>
        <w:rPr>
          <w:b/>
          <w:bCs/>
        </w:rPr>
        <w:t>1</w:t>
      </w:r>
      <w:r w:rsidR="00525F91" w:rsidRPr="00717D57">
        <w:rPr>
          <w:b/>
          <w:bCs/>
        </w:rPr>
        <w:t>]</w:t>
      </w:r>
      <w:r w:rsidR="00525F91" w:rsidRPr="00717D57">
        <w:t>.</w:t>
      </w:r>
      <w:r w:rsidR="00525F91">
        <w:t xml:space="preserve"> </w:t>
      </w:r>
      <w:r>
        <w:t>Then, w</w:t>
      </w:r>
      <w:r w:rsidR="00525F91" w:rsidRPr="00E00724">
        <w:t xml:space="preserve">ash the cells once with </w:t>
      </w:r>
      <w:r>
        <w:t xml:space="preserve">2 </w:t>
      </w:r>
      <w:proofErr w:type="spellStart"/>
      <w:r>
        <w:t>milliliters</w:t>
      </w:r>
      <w:proofErr w:type="spellEnd"/>
      <w:r>
        <w:t xml:space="preserve"> of </w:t>
      </w:r>
      <w:r w:rsidR="00525F91" w:rsidRPr="00E00724">
        <w:t xml:space="preserve">fresh culture medium </w:t>
      </w:r>
      <w:r w:rsidR="00525F91" w:rsidRPr="00E00724">
        <w:rPr>
          <w:b/>
          <w:bCs/>
        </w:rPr>
        <w:t>[</w:t>
      </w:r>
      <w:r>
        <w:rPr>
          <w:b/>
          <w:bCs/>
        </w:rPr>
        <w:t>2</w:t>
      </w:r>
      <w:r w:rsidR="00525F91" w:rsidRPr="00E00724">
        <w:rPr>
          <w:b/>
          <w:bCs/>
        </w:rPr>
        <w:t>]</w:t>
      </w:r>
      <w:r w:rsidR="00525F91" w:rsidRPr="00E00724">
        <w:t>.</w:t>
      </w:r>
    </w:p>
    <w:p w14:paraId="27408E4C" w14:textId="3FF7B9C2" w:rsidR="00525F91" w:rsidRDefault="00525F91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717D57">
        <w:rPr>
          <w:lang w:val="en-IN"/>
        </w:rPr>
        <w:t xml:space="preserve">Talent washing the cells with </w:t>
      </w:r>
      <w:r w:rsidR="00F83AFB">
        <w:rPr>
          <w:lang w:val="en-IN"/>
        </w:rPr>
        <w:t>1X PBS</w:t>
      </w:r>
      <w:r w:rsidRPr="00717D57">
        <w:rPr>
          <w:lang w:val="en-IN"/>
        </w:rPr>
        <w:t>.</w:t>
      </w:r>
      <w:r w:rsidR="002060C4">
        <w:rPr>
          <w:lang w:val="en-IN"/>
        </w:rPr>
        <w:t xml:space="preserve"> </w:t>
      </w:r>
    </w:p>
    <w:p w14:paraId="604FF185" w14:textId="77777777" w:rsidR="00525F91" w:rsidRDefault="00525F91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E00724">
        <w:rPr>
          <w:lang w:val="en-IN"/>
        </w:rPr>
        <w:t>Talent washing the cells with fresh culture medium.</w:t>
      </w:r>
    </w:p>
    <w:p w14:paraId="497EAD1F" w14:textId="77777777" w:rsidR="00525F91" w:rsidRDefault="00525F91" w:rsidP="00525F91">
      <w:pPr>
        <w:pStyle w:val="ShotDescription"/>
        <w:rPr>
          <w:lang w:val="en-IN"/>
        </w:rPr>
      </w:pPr>
    </w:p>
    <w:p w14:paraId="7C88FEA8" w14:textId="0AC8A02F" w:rsidR="000F326F" w:rsidRPr="00525F91" w:rsidRDefault="00525F91" w:rsidP="00525F91">
      <w:pPr>
        <w:pStyle w:val="ShotDescription"/>
        <w:numPr>
          <w:ilvl w:val="0"/>
          <w:numId w:val="3"/>
        </w:numPr>
        <w:rPr>
          <w:lang w:val="en-IN"/>
        </w:rPr>
      </w:pPr>
      <w:r w:rsidRPr="00525F91">
        <w:rPr>
          <w:b/>
          <w:bCs/>
          <w:lang w:val="en-IN"/>
        </w:rPr>
        <w:t xml:space="preserve">Preparation </w:t>
      </w:r>
      <w:r w:rsidR="00472221">
        <w:rPr>
          <w:b/>
          <w:bCs/>
          <w:lang w:val="en-IN"/>
        </w:rPr>
        <w:t xml:space="preserve">of Mitotic Cells </w:t>
      </w:r>
      <w:r w:rsidRPr="00525F91">
        <w:rPr>
          <w:b/>
          <w:bCs/>
          <w:lang w:val="en-IN"/>
        </w:rPr>
        <w:t>and Staining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F91ED80" w14:textId="7237A223" w:rsidR="00525F91" w:rsidRDefault="002060C4" w:rsidP="00525F91">
      <w:pPr>
        <w:pStyle w:val="Narration"/>
        <w:numPr>
          <w:ilvl w:val="1"/>
          <w:numId w:val="3"/>
        </w:numPr>
      </w:pPr>
      <w:r>
        <w:t xml:space="preserve">To facilitate cell entry into mitotic phase, </w:t>
      </w:r>
      <w:r w:rsidR="00472221">
        <w:t xml:space="preserve">add 2 </w:t>
      </w:r>
      <w:proofErr w:type="spellStart"/>
      <w:r w:rsidR="00472221">
        <w:t>milliliters</w:t>
      </w:r>
      <w:proofErr w:type="spellEnd"/>
      <w:r w:rsidR="00472221">
        <w:t xml:space="preserve"> of </w:t>
      </w:r>
      <w:r w:rsidR="00525F91" w:rsidRPr="00717D57">
        <w:t xml:space="preserve">fresh medium </w:t>
      </w:r>
      <w:r w:rsidR="00472221">
        <w:t xml:space="preserve">to the cells </w:t>
      </w:r>
      <w:r w:rsidR="00472221" w:rsidRPr="00472221">
        <w:rPr>
          <w:b/>
          <w:bCs/>
        </w:rPr>
        <w:lastRenderedPageBreak/>
        <w:t>[1]</w:t>
      </w:r>
      <w:r w:rsidR="00F83AFB">
        <w:t xml:space="preserve"> and</w:t>
      </w:r>
      <w:r w:rsidR="009B4573">
        <w:t xml:space="preserve"> </w:t>
      </w:r>
      <w:r w:rsidR="00F83AFB">
        <w:t>i</w:t>
      </w:r>
      <w:r w:rsidR="00472221" w:rsidRPr="00717D57">
        <w:t xml:space="preserve">ncubate </w:t>
      </w:r>
      <w:r w:rsidR="00525F91" w:rsidRPr="00717D57">
        <w:t>for 1 hour at 37 degrees Celsius in a 5</w:t>
      </w:r>
      <w:r w:rsidR="00472221">
        <w:t xml:space="preserve"> percent</w:t>
      </w:r>
      <w:r w:rsidR="00525F91" w:rsidRPr="00717D57">
        <w:t xml:space="preserve"> carbon dioxide incubator </w:t>
      </w:r>
      <w:r w:rsidR="00525F91" w:rsidRPr="00717D57">
        <w:rPr>
          <w:b/>
          <w:bCs/>
        </w:rPr>
        <w:t>[</w:t>
      </w:r>
      <w:r w:rsidR="00472221">
        <w:rPr>
          <w:b/>
          <w:bCs/>
        </w:rPr>
        <w:t>2</w:t>
      </w:r>
      <w:r w:rsidR="00525F91" w:rsidRPr="00717D57">
        <w:rPr>
          <w:b/>
          <w:bCs/>
        </w:rPr>
        <w:t>]</w:t>
      </w:r>
      <w:r w:rsidR="00525F91" w:rsidRPr="00717D57">
        <w:t xml:space="preserve">. </w:t>
      </w:r>
      <w:r w:rsidR="00D96DE5">
        <w:t xml:space="preserve">Discard the media </w:t>
      </w:r>
      <w:r w:rsidR="00D96DE5" w:rsidRPr="00D96DE5">
        <w:rPr>
          <w:b/>
          <w:bCs/>
        </w:rPr>
        <w:t>[</w:t>
      </w:r>
      <w:r w:rsidR="00472221">
        <w:rPr>
          <w:b/>
          <w:bCs/>
        </w:rPr>
        <w:t>3</w:t>
      </w:r>
      <w:r w:rsidR="00D96DE5" w:rsidRPr="00D96DE5">
        <w:rPr>
          <w:b/>
          <w:bCs/>
        </w:rPr>
        <w:t>]</w:t>
      </w:r>
      <w:r w:rsidR="00472221">
        <w:t>. T</w:t>
      </w:r>
      <w:r w:rsidR="009B4573">
        <w:t xml:space="preserve">o fix the cells, </w:t>
      </w:r>
      <w:r w:rsidR="00472221">
        <w:t xml:space="preserve">incubate </w:t>
      </w:r>
      <w:r w:rsidR="00F94A88">
        <w:t>them i</w:t>
      </w:r>
      <w:r w:rsidR="00B46ABE">
        <w:t>n</w:t>
      </w:r>
      <w:r w:rsidR="00097224">
        <w:t xml:space="preserve"> 1 </w:t>
      </w:r>
      <w:proofErr w:type="spellStart"/>
      <w:r w:rsidR="00097224">
        <w:t>milliliter</w:t>
      </w:r>
      <w:proofErr w:type="spellEnd"/>
      <w:r w:rsidR="00097224">
        <w:t xml:space="preserve"> of </w:t>
      </w:r>
      <w:r w:rsidR="00F94A88">
        <w:t>4 percent</w:t>
      </w:r>
      <w:r w:rsidR="00525F91" w:rsidRPr="00717D57">
        <w:t xml:space="preserve"> paraformaldehyde in </w:t>
      </w:r>
      <w:r>
        <w:t>PBS</w:t>
      </w:r>
      <w:r w:rsidR="00D96DE5">
        <w:t xml:space="preserve"> </w:t>
      </w:r>
      <w:r w:rsidR="00472221">
        <w:t xml:space="preserve">for 10 minutes at room temperature </w:t>
      </w:r>
      <w:r w:rsidR="00D96DE5" w:rsidRPr="00D96DE5">
        <w:rPr>
          <w:b/>
          <w:bCs/>
        </w:rPr>
        <w:t>[</w:t>
      </w:r>
      <w:r w:rsidR="00472221">
        <w:rPr>
          <w:b/>
          <w:bCs/>
        </w:rPr>
        <w:t>4</w:t>
      </w:r>
      <w:r w:rsidR="00D96DE5" w:rsidRPr="00D96DE5">
        <w:rPr>
          <w:b/>
          <w:bCs/>
        </w:rPr>
        <w:t>]</w:t>
      </w:r>
      <w:r w:rsidR="00D96DE5">
        <w:t xml:space="preserve">. </w:t>
      </w:r>
    </w:p>
    <w:p w14:paraId="63E1C6C4" w14:textId="2378B282" w:rsidR="00472221" w:rsidRPr="00F94A88" w:rsidRDefault="00472221" w:rsidP="00472221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F94A88">
        <w:rPr>
          <w:color w:val="000000" w:themeColor="text1"/>
        </w:rPr>
        <w:t xml:space="preserve">Talent adding 2 </w:t>
      </w:r>
      <w:proofErr w:type="spellStart"/>
      <w:r w:rsidRPr="00F94A88">
        <w:rPr>
          <w:color w:val="000000" w:themeColor="text1"/>
        </w:rPr>
        <w:t>milliliters</w:t>
      </w:r>
      <w:proofErr w:type="spellEnd"/>
      <w:r w:rsidRPr="00F94A88">
        <w:rPr>
          <w:color w:val="000000" w:themeColor="text1"/>
        </w:rPr>
        <w:t xml:space="preserve"> of fresh media to the cells.</w:t>
      </w:r>
    </w:p>
    <w:p w14:paraId="0DA44E8B" w14:textId="26063D19" w:rsidR="00472221" w:rsidRPr="00F94A88" w:rsidRDefault="00472221" w:rsidP="00472221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F94A88">
        <w:rPr>
          <w:color w:val="000000" w:themeColor="text1"/>
        </w:rPr>
        <w:t>Talent placing the culture dish in the incubator.</w:t>
      </w:r>
      <w:r w:rsidR="00F83AFB">
        <w:rPr>
          <w:color w:val="000000" w:themeColor="text1"/>
        </w:rPr>
        <w:t xml:space="preserve"> </w:t>
      </w:r>
      <w:r w:rsidR="00F83AFB" w:rsidRPr="00F83AFB">
        <w:rPr>
          <w:i/>
          <w:iCs/>
          <w:color w:val="3333FF"/>
        </w:rPr>
        <w:t>Videographer: Please capture the CO₂ incubator’s digital display.</w:t>
      </w:r>
    </w:p>
    <w:p w14:paraId="369EC76B" w14:textId="44431391" w:rsidR="00472221" w:rsidRPr="00F94A88" w:rsidRDefault="00472221" w:rsidP="00472221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F94A88">
        <w:rPr>
          <w:color w:val="000000" w:themeColor="text1"/>
        </w:rPr>
        <w:t>Talent discarding the media.</w:t>
      </w:r>
    </w:p>
    <w:p w14:paraId="331B3742" w14:textId="5B540416" w:rsidR="00472221" w:rsidRPr="00F94A88" w:rsidRDefault="00472221" w:rsidP="00472221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F94A88">
        <w:rPr>
          <w:color w:val="000000" w:themeColor="text1"/>
        </w:rPr>
        <w:t xml:space="preserve">Talent adding </w:t>
      </w:r>
      <w:r w:rsidRPr="00F94A88">
        <w:rPr>
          <w:color w:val="000000" w:themeColor="text1"/>
          <w:lang w:val="en-IN"/>
        </w:rPr>
        <w:t>paraformaldehyde solution to the cells for fixation.</w:t>
      </w:r>
      <w:r w:rsidR="00B46ABE">
        <w:rPr>
          <w:color w:val="000000" w:themeColor="text1"/>
          <w:lang w:val="en-IN"/>
        </w:rPr>
        <w:t xml:space="preserve"> </w:t>
      </w:r>
    </w:p>
    <w:p w14:paraId="5B6BF23B" w14:textId="01495849" w:rsidR="00525F91" w:rsidRDefault="00525F91" w:rsidP="00525F91">
      <w:pPr>
        <w:pStyle w:val="Narration"/>
        <w:numPr>
          <w:ilvl w:val="1"/>
          <w:numId w:val="3"/>
        </w:numPr>
      </w:pPr>
      <w:r w:rsidRPr="00E00724">
        <w:t>Permeabilize the fixed cells with 0.1</w:t>
      </w:r>
      <w:r>
        <w:t xml:space="preserve"> percent</w:t>
      </w:r>
      <w:r w:rsidRPr="00E00724">
        <w:t xml:space="preserve"> weight per volume Triton X-100 in </w:t>
      </w:r>
      <w:r w:rsidR="00D96DE5">
        <w:t>PBS</w:t>
      </w:r>
      <w:r w:rsidRPr="00E00724">
        <w:t xml:space="preserve"> for 10 minutes at room temperature </w:t>
      </w:r>
      <w:r w:rsidRPr="00E00724">
        <w:rPr>
          <w:b/>
          <w:bCs/>
        </w:rPr>
        <w:t>[1]</w:t>
      </w:r>
      <w:r w:rsidRPr="00E00724">
        <w:t>.</w:t>
      </w:r>
      <w:r>
        <w:t xml:space="preserve"> </w:t>
      </w:r>
      <w:r w:rsidR="00097224">
        <w:t xml:space="preserve">After removing the Triton X-100 solution, wash once with PBS </w:t>
      </w:r>
      <w:r w:rsidR="00097224" w:rsidRPr="00097224">
        <w:rPr>
          <w:b/>
          <w:bCs/>
        </w:rPr>
        <w:t>[2]</w:t>
      </w:r>
      <w:r w:rsidR="00097224">
        <w:t>. B</w:t>
      </w:r>
      <w:r w:rsidRPr="00E00724">
        <w:t>lock the cells with 1</w:t>
      </w:r>
      <w:r w:rsidR="00697CB1">
        <w:t xml:space="preserve"> percent</w:t>
      </w:r>
      <w:r w:rsidRPr="00E00724">
        <w:t xml:space="preserve"> </w:t>
      </w:r>
      <w:r w:rsidR="00697CB1">
        <w:t xml:space="preserve">BSA in PBS at room temperature for 1 hour </w:t>
      </w:r>
      <w:r w:rsidRPr="00E00724">
        <w:rPr>
          <w:b/>
          <w:bCs/>
        </w:rPr>
        <w:t>[</w:t>
      </w:r>
      <w:r w:rsidR="00097224">
        <w:rPr>
          <w:b/>
          <w:bCs/>
        </w:rPr>
        <w:t>3</w:t>
      </w:r>
      <w:r w:rsidRPr="00E00724">
        <w:rPr>
          <w:b/>
          <w:bCs/>
        </w:rPr>
        <w:t>]</w:t>
      </w:r>
      <w:r w:rsidRPr="00E00724">
        <w:t>.</w:t>
      </w:r>
    </w:p>
    <w:p w14:paraId="0E812DC3" w14:textId="77777777" w:rsidR="00A07705" w:rsidRDefault="00525F91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E00724">
        <w:rPr>
          <w:lang w:val="en-IN"/>
        </w:rPr>
        <w:t>Talent adding Triton X-100 solution to the fixed cells.</w:t>
      </w:r>
      <w:r w:rsidR="00F83AFB">
        <w:rPr>
          <w:lang w:val="en-IN"/>
        </w:rPr>
        <w:t xml:space="preserve"> </w:t>
      </w:r>
    </w:p>
    <w:p w14:paraId="2F2BEAE4" w14:textId="595E05D4" w:rsidR="00525F91" w:rsidRDefault="00A07705" w:rsidP="00525F9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washing the cells with PBS.</w:t>
      </w:r>
      <w:r w:rsidR="00F83AFB">
        <w:rPr>
          <w:lang w:val="en-IN"/>
        </w:rPr>
        <w:t xml:space="preserve"> </w:t>
      </w:r>
    </w:p>
    <w:p w14:paraId="42DF09D0" w14:textId="07127E78" w:rsidR="00525F91" w:rsidRPr="00E00724" w:rsidRDefault="00525F91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E00724">
        <w:rPr>
          <w:lang w:val="en-IN"/>
        </w:rPr>
        <w:t xml:space="preserve">Talent adding </w:t>
      </w:r>
      <w:r w:rsidR="00D96DE5">
        <w:rPr>
          <w:lang w:val="en-IN"/>
        </w:rPr>
        <w:t>BSA</w:t>
      </w:r>
      <w:r w:rsidRPr="00E00724">
        <w:rPr>
          <w:lang w:val="en-IN"/>
        </w:rPr>
        <w:t xml:space="preserve"> blocking solution to the cells.</w:t>
      </w:r>
      <w:r w:rsidR="00B46ABE">
        <w:rPr>
          <w:lang w:val="en-IN"/>
        </w:rPr>
        <w:t xml:space="preserve"> </w:t>
      </w:r>
    </w:p>
    <w:p w14:paraId="575EA0A5" w14:textId="41ECD373" w:rsidR="00525F91" w:rsidRDefault="00525F91" w:rsidP="00525F91">
      <w:pPr>
        <w:pStyle w:val="Narration"/>
        <w:numPr>
          <w:ilvl w:val="1"/>
          <w:numId w:val="3"/>
        </w:numPr>
      </w:pPr>
      <w:r w:rsidRPr="00E00724">
        <w:t xml:space="preserve">Wash the cells twice with </w:t>
      </w:r>
      <w:r w:rsidR="00D96DE5">
        <w:t>PBS</w:t>
      </w:r>
      <w:r w:rsidRPr="00E00724">
        <w:t xml:space="preserve"> </w:t>
      </w:r>
      <w:r w:rsidRPr="00E00724">
        <w:rPr>
          <w:b/>
          <w:bCs/>
        </w:rPr>
        <w:t>[1]</w:t>
      </w:r>
      <w:r w:rsidRPr="00E00724">
        <w:t xml:space="preserve">. </w:t>
      </w:r>
      <w:r w:rsidR="00697CB1">
        <w:t>Transfer the coverslip containing fixed cells to a humid chamber</w:t>
      </w:r>
      <w:r w:rsidR="00A07705">
        <w:t xml:space="preserve"> lined with PBS-moistened paper to prevent the cells from drying</w:t>
      </w:r>
      <w:r w:rsidR="00697CB1">
        <w:t xml:space="preserve"> </w:t>
      </w:r>
      <w:r w:rsidR="00697CB1" w:rsidRPr="00136EDE">
        <w:rPr>
          <w:b/>
          <w:bCs/>
        </w:rPr>
        <w:t>[2]</w:t>
      </w:r>
      <w:r w:rsidR="00697CB1">
        <w:t xml:space="preserve">. Add </w:t>
      </w:r>
      <w:r w:rsidR="00135705">
        <w:t xml:space="preserve">the </w:t>
      </w:r>
      <w:r w:rsidR="00136EDE">
        <w:t>mouse anti-alpha tubulin primary antibody diluted 1 in 500 in PBS and i</w:t>
      </w:r>
      <w:r w:rsidRPr="00E00724">
        <w:t xml:space="preserve">ncubate the cells for 1 hour at room temperature </w:t>
      </w:r>
      <w:r w:rsidRPr="00E00724">
        <w:rPr>
          <w:b/>
          <w:bCs/>
        </w:rPr>
        <w:t>[</w:t>
      </w:r>
      <w:r w:rsidR="00136EDE">
        <w:rPr>
          <w:b/>
          <w:bCs/>
        </w:rPr>
        <w:t>3</w:t>
      </w:r>
      <w:r w:rsidRPr="00E00724">
        <w:rPr>
          <w:b/>
          <w:bCs/>
        </w:rPr>
        <w:t>]</w:t>
      </w:r>
      <w:r w:rsidRPr="00E00724">
        <w:t>.</w:t>
      </w:r>
    </w:p>
    <w:p w14:paraId="57DDDD6C" w14:textId="6217FA13" w:rsidR="00697CB1" w:rsidRPr="00697CB1" w:rsidRDefault="007645F1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7645F1">
        <w:t>Talent washing the cells with PBS</w:t>
      </w:r>
      <w:r w:rsidR="00B46ABE">
        <w:t xml:space="preserve">. </w:t>
      </w:r>
      <w:r w:rsidR="00B46ABE" w:rsidRPr="00983C4C">
        <w:rPr>
          <w:rFonts w:cstheme="minorHAnsi"/>
          <w:i/>
          <w:iCs/>
          <w:color w:val="0000FF"/>
        </w:rPr>
        <w:t xml:space="preserve">Videographer: Obtain multiple </w:t>
      </w:r>
      <w:proofErr w:type="gramStart"/>
      <w:r w:rsidR="00B46ABE" w:rsidRPr="00983C4C">
        <w:rPr>
          <w:rFonts w:cstheme="minorHAnsi"/>
          <w:i/>
          <w:iCs/>
          <w:color w:val="0000FF"/>
        </w:rPr>
        <w:t>reusable</w:t>
      </w:r>
      <w:proofErr w:type="gramEnd"/>
      <w:r w:rsidR="00B46ABE" w:rsidRPr="00983C4C">
        <w:rPr>
          <w:rFonts w:cstheme="minorHAnsi"/>
          <w:i/>
          <w:iCs/>
          <w:color w:val="0000FF"/>
        </w:rPr>
        <w:t xml:space="preserve"> takes of 3.</w:t>
      </w:r>
      <w:r w:rsidR="00B46ABE">
        <w:rPr>
          <w:rFonts w:cstheme="minorHAnsi"/>
          <w:i/>
          <w:iCs/>
          <w:color w:val="0000FF"/>
        </w:rPr>
        <w:t>3</w:t>
      </w:r>
      <w:r w:rsidR="00B46ABE" w:rsidRPr="00983C4C">
        <w:rPr>
          <w:rFonts w:cstheme="minorHAnsi"/>
          <w:i/>
          <w:iCs/>
          <w:color w:val="0000FF"/>
        </w:rPr>
        <w:t>.</w:t>
      </w:r>
      <w:r w:rsidR="00B46ABE">
        <w:rPr>
          <w:rFonts w:cstheme="minorHAnsi"/>
          <w:i/>
          <w:iCs/>
          <w:color w:val="0000FF"/>
        </w:rPr>
        <w:t>1,</w:t>
      </w:r>
      <w:r w:rsidR="00B46ABE" w:rsidRPr="00983C4C">
        <w:rPr>
          <w:rFonts w:cstheme="minorHAnsi"/>
          <w:i/>
          <w:iCs/>
          <w:color w:val="0000FF"/>
        </w:rPr>
        <w:t xml:space="preserve"> as these will be </w:t>
      </w:r>
      <w:r w:rsidR="00B46ABE">
        <w:rPr>
          <w:rFonts w:cstheme="minorHAnsi"/>
          <w:i/>
          <w:iCs/>
          <w:color w:val="0000FF"/>
        </w:rPr>
        <w:t>used</w:t>
      </w:r>
      <w:r w:rsidR="00B46ABE" w:rsidRPr="00983C4C">
        <w:rPr>
          <w:rFonts w:cstheme="minorHAnsi"/>
          <w:i/>
          <w:iCs/>
          <w:color w:val="0000FF"/>
        </w:rPr>
        <w:t xml:space="preserve"> later in the</w:t>
      </w:r>
      <w:r w:rsidR="00B46ABE">
        <w:rPr>
          <w:rFonts w:cstheme="minorHAnsi"/>
          <w:i/>
          <w:iCs/>
          <w:color w:val="0000FF"/>
        </w:rPr>
        <w:t xml:space="preserve"> protocol.</w:t>
      </w:r>
    </w:p>
    <w:p w14:paraId="2E09138C" w14:textId="3E5FE27C" w:rsidR="00525F91" w:rsidRDefault="00136EDE" w:rsidP="00525F91">
      <w:pPr>
        <w:pStyle w:val="ShotDescription"/>
        <w:numPr>
          <w:ilvl w:val="2"/>
          <w:numId w:val="3"/>
        </w:numPr>
        <w:rPr>
          <w:lang w:val="en-IN"/>
        </w:rPr>
      </w:pPr>
      <w:r>
        <w:t xml:space="preserve">Talent </w:t>
      </w:r>
      <w:r w:rsidR="007645F1" w:rsidRPr="007645F1">
        <w:t>transferring the coverslip to a humid chamber.</w:t>
      </w:r>
      <w:r>
        <w:t xml:space="preserve"> </w:t>
      </w:r>
    </w:p>
    <w:p w14:paraId="2D3FBCD3" w14:textId="58E01441" w:rsidR="00525F91" w:rsidRPr="00E00724" w:rsidRDefault="007645F1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7645F1">
        <w:t>Talent adding primary antibody solution to the coverslip in the humid chamber.</w:t>
      </w:r>
      <w:r w:rsidR="00842929">
        <w:rPr>
          <w:lang w:val="en-IN"/>
        </w:rPr>
        <w:t xml:space="preserve"> </w:t>
      </w:r>
    </w:p>
    <w:p w14:paraId="14A96A65" w14:textId="64D1A6A9" w:rsidR="00525F91" w:rsidRDefault="00136EDE" w:rsidP="00525F91">
      <w:pPr>
        <w:pStyle w:val="Narration"/>
        <w:numPr>
          <w:ilvl w:val="1"/>
          <w:numId w:val="3"/>
        </w:numPr>
      </w:pPr>
      <w:r>
        <w:t>After w</w:t>
      </w:r>
      <w:r w:rsidR="00525F91" w:rsidRPr="00E00724">
        <w:t>ash</w:t>
      </w:r>
      <w:r>
        <w:t>ing</w:t>
      </w:r>
      <w:r w:rsidR="00525F91" w:rsidRPr="00E00724">
        <w:t xml:space="preserve"> the cells twice with </w:t>
      </w:r>
      <w:r w:rsidR="00A257D7">
        <w:t>PBS</w:t>
      </w:r>
      <w:r>
        <w:t xml:space="preserve">, add </w:t>
      </w:r>
      <w:r w:rsidRPr="00136EDE">
        <w:t>Alexa Fluor-conjugated anti-mouse IgG</w:t>
      </w:r>
      <w:r>
        <w:t xml:space="preserve"> </w:t>
      </w:r>
      <w:r w:rsidRPr="00136EDE">
        <w:rPr>
          <w:i/>
          <w:iCs/>
          <w:color w:val="EE0000"/>
        </w:rPr>
        <w:t>(I-G-G)</w:t>
      </w:r>
      <w:r>
        <w:t xml:space="preserve"> </w:t>
      </w:r>
      <w:r w:rsidR="00A75DDD">
        <w:t xml:space="preserve">secondary antibody diluted 1 in 500 in PBS and </w:t>
      </w:r>
      <w:r>
        <w:t>i</w:t>
      </w:r>
      <w:r w:rsidR="00525F91" w:rsidRPr="00E00724">
        <w:t xml:space="preserve">ncubate the cells for 1 hour at room temperature </w:t>
      </w:r>
      <w:r w:rsidR="00525F91" w:rsidRPr="00E00724">
        <w:rPr>
          <w:b/>
          <w:bCs/>
        </w:rPr>
        <w:t>[</w:t>
      </w:r>
      <w:r w:rsidR="00A75DDD">
        <w:rPr>
          <w:b/>
          <w:bCs/>
        </w:rPr>
        <w:t>1</w:t>
      </w:r>
      <w:r w:rsidR="00525F91" w:rsidRPr="00E00724">
        <w:rPr>
          <w:b/>
          <w:bCs/>
        </w:rPr>
        <w:t>]</w:t>
      </w:r>
      <w:r w:rsidR="00525F91" w:rsidRPr="00E00724">
        <w:t>.</w:t>
      </w:r>
    </w:p>
    <w:p w14:paraId="2CEEA7A2" w14:textId="270416F6" w:rsidR="00525F91" w:rsidRPr="007645F1" w:rsidRDefault="007645F1" w:rsidP="007645F1">
      <w:pPr>
        <w:pStyle w:val="ShotDescription"/>
        <w:numPr>
          <w:ilvl w:val="2"/>
          <w:numId w:val="3"/>
        </w:numPr>
        <w:rPr>
          <w:lang w:val="en-IN"/>
        </w:rPr>
      </w:pPr>
      <w:r w:rsidRPr="007645F1">
        <w:t>Talent adding secondary antibody solution to the coverslip in the humid chamber.</w:t>
      </w:r>
    </w:p>
    <w:p w14:paraId="13626048" w14:textId="193313E6" w:rsidR="00525F91" w:rsidRDefault="00B46ABE" w:rsidP="00525F91">
      <w:pPr>
        <w:pStyle w:val="Narration"/>
        <w:numPr>
          <w:ilvl w:val="1"/>
          <w:numId w:val="3"/>
        </w:numPr>
      </w:pPr>
      <w:r>
        <w:t xml:space="preserve">Wash twice with PBS </w:t>
      </w:r>
      <w:r w:rsidRPr="00B46ABE">
        <w:rPr>
          <w:b/>
          <w:bCs/>
        </w:rPr>
        <w:t>[1]</w:t>
      </w:r>
      <w:r w:rsidR="00A75DDD">
        <w:t>,</w:t>
      </w:r>
      <w:r>
        <w:t xml:space="preserve"> then</w:t>
      </w:r>
      <w:r w:rsidR="00A75DDD">
        <w:t xml:space="preserve"> add 150 microliters of </w:t>
      </w:r>
      <w:r w:rsidR="00525F91" w:rsidRPr="00E00724">
        <w:t>a neutral lipid fluorescent dye</w:t>
      </w:r>
      <w:r w:rsidR="00A75DDD">
        <w:t xml:space="preserve">, </w:t>
      </w:r>
      <w:r w:rsidR="00A75DDD" w:rsidRPr="00A75DDD">
        <w:t>BODIPY 493/503</w:t>
      </w:r>
      <w:r w:rsidR="00A75DDD">
        <w:t xml:space="preserve"> </w:t>
      </w:r>
      <w:r w:rsidR="00A75DDD" w:rsidRPr="00A75DDD">
        <w:rPr>
          <w:i/>
          <w:iCs/>
          <w:color w:val="EE0000"/>
        </w:rPr>
        <w:t>(</w:t>
      </w:r>
      <w:r w:rsidR="00A75DDD" w:rsidRPr="00A75DDD">
        <w:rPr>
          <w:i/>
          <w:iCs/>
          <w:color w:val="EE0000"/>
          <w:lang w:val="en-US"/>
        </w:rPr>
        <w:t>BOH-dee-pee four-ninety-three-five-oh-three)</w:t>
      </w:r>
      <w:r w:rsidR="00525F91" w:rsidRPr="00E00724">
        <w:t xml:space="preserve"> </w:t>
      </w:r>
      <w:r w:rsidR="00A75DDD">
        <w:t xml:space="preserve">diluted 1 in 1000 in PBS </w:t>
      </w:r>
      <w:r w:rsidR="00525F91" w:rsidRPr="00E00724">
        <w:t xml:space="preserve">for 10 minutes at room temperature </w:t>
      </w:r>
      <w:r w:rsidR="00525F91" w:rsidRPr="00E00724">
        <w:rPr>
          <w:b/>
          <w:bCs/>
        </w:rPr>
        <w:t>[</w:t>
      </w:r>
      <w:r>
        <w:rPr>
          <w:b/>
          <w:bCs/>
        </w:rPr>
        <w:t>2</w:t>
      </w:r>
      <w:r w:rsidR="00525F91" w:rsidRPr="00E00724">
        <w:rPr>
          <w:b/>
          <w:bCs/>
        </w:rPr>
        <w:t>]</w:t>
      </w:r>
      <w:r w:rsidR="00525F91" w:rsidRPr="00E00724">
        <w:t>.</w:t>
      </w:r>
    </w:p>
    <w:p w14:paraId="29291242" w14:textId="7975ACCC" w:rsidR="00B46ABE" w:rsidRPr="00B46ABE" w:rsidRDefault="00B46ABE" w:rsidP="007645F1">
      <w:pPr>
        <w:pStyle w:val="ShotDescription"/>
        <w:numPr>
          <w:ilvl w:val="2"/>
          <w:numId w:val="3"/>
        </w:numPr>
        <w:rPr>
          <w:i/>
          <w:iCs/>
          <w:color w:val="3333FF"/>
          <w:lang w:val="en-IN"/>
        </w:rPr>
      </w:pPr>
      <w:r w:rsidRPr="00B46ABE">
        <w:rPr>
          <w:i/>
          <w:iCs/>
          <w:color w:val="3333FF"/>
          <w:lang w:val="en-IN"/>
        </w:rPr>
        <w:t>Reuse 3.3.1</w:t>
      </w:r>
    </w:p>
    <w:p w14:paraId="2E3FAD88" w14:textId="578F2270" w:rsidR="00525F91" w:rsidRPr="007645F1" w:rsidRDefault="007645F1" w:rsidP="007645F1">
      <w:pPr>
        <w:pStyle w:val="ShotDescription"/>
        <w:numPr>
          <w:ilvl w:val="2"/>
          <w:numId w:val="3"/>
        </w:numPr>
        <w:rPr>
          <w:lang w:val="en-IN"/>
        </w:rPr>
      </w:pPr>
      <w:r w:rsidRPr="007645F1">
        <w:t>Talent adding neutral lipid fluorescent dye to the coverslip.</w:t>
      </w:r>
    </w:p>
    <w:p w14:paraId="360370E0" w14:textId="222CDF8C" w:rsidR="00525F91" w:rsidRDefault="00B46ABE" w:rsidP="00525F91">
      <w:pPr>
        <w:pStyle w:val="Narration"/>
        <w:numPr>
          <w:ilvl w:val="1"/>
          <w:numId w:val="3"/>
        </w:numPr>
      </w:pPr>
      <w:r>
        <w:t>Following</w:t>
      </w:r>
      <w:r w:rsidR="00A75DDD">
        <w:t xml:space="preserve"> two PBS washes, s</w:t>
      </w:r>
      <w:r w:rsidR="00525F91" w:rsidRPr="00E00724">
        <w:t xml:space="preserve">tain the nuclei with </w:t>
      </w:r>
      <w:r w:rsidR="0032033C">
        <w:t xml:space="preserve">DAPI </w:t>
      </w:r>
      <w:r w:rsidR="0032033C" w:rsidRPr="0032033C">
        <w:rPr>
          <w:i/>
          <w:iCs/>
          <w:color w:val="EE0000"/>
        </w:rPr>
        <w:t>(</w:t>
      </w:r>
      <w:r w:rsidR="0032033C" w:rsidRPr="0032033C">
        <w:rPr>
          <w:i/>
          <w:iCs/>
          <w:color w:val="EE0000"/>
          <w:lang w:val="en-US"/>
        </w:rPr>
        <w:t>DAH-pee)</w:t>
      </w:r>
      <w:r w:rsidR="00525F91" w:rsidRPr="00E00724">
        <w:t xml:space="preserve"> diluted 1</w:t>
      </w:r>
      <w:r w:rsidR="0032033C">
        <w:t xml:space="preserve"> in </w:t>
      </w:r>
      <w:r w:rsidR="00525F91" w:rsidRPr="00E00724">
        <w:t xml:space="preserve">1000 in </w:t>
      </w:r>
      <w:r w:rsidR="0032033C">
        <w:t>PBS</w:t>
      </w:r>
      <w:r w:rsidR="00525F91" w:rsidRPr="00E00724">
        <w:t xml:space="preserve"> for 5 minutes </w:t>
      </w:r>
      <w:r w:rsidR="00525F91" w:rsidRPr="00E00724">
        <w:rPr>
          <w:b/>
          <w:bCs/>
        </w:rPr>
        <w:t>[</w:t>
      </w:r>
      <w:r w:rsidR="00A74273">
        <w:rPr>
          <w:b/>
          <w:bCs/>
        </w:rPr>
        <w:t>1</w:t>
      </w:r>
      <w:r w:rsidR="00525F91" w:rsidRPr="00E00724">
        <w:rPr>
          <w:b/>
          <w:bCs/>
        </w:rPr>
        <w:t>]</w:t>
      </w:r>
      <w:r w:rsidR="00525F91" w:rsidRPr="00E00724">
        <w:t>.</w:t>
      </w:r>
    </w:p>
    <w:p w14:paraId="5F4C7A5F" w14:textId="56A3BB39" w:rsidR="00525F91" w:rsidRPr="007645F1" w:rsidRDefault="00953CB2" w:rsidP="007645F1">
      <w:pPr>
        <w:pStyle w:val="ShotDescription"/>
        <w:numPr>
          <w:ilvl w:val="2"/>
          <w:numId w:val="3"/>
        </w:numPr>
        <w:rPr>
          <w:lang w:val="en-IN"/>
        </w:rPr>
      </w:pPr>
      <w:r w:rsidRPr="00953CB2">
        <w:lastRenderedPageBreak/>
        <w:t>Talent adding the DAPI solution to the coverslip.</w:t>
      </w:r>
    </w:p>
    <w:p w14:paraId="54E0C6FF" w14:textId="1A7C4EB9" w:rsidR="00525F91" w:rsidRDefault="00B46ABE" w:rsidP="00525F91">
      <w:pPr>
        <w:pStyle w:val="Narration"/>
        <w:numPr>
          <w:ilvl w:val="1"/>
          <w:numId w:val="3"/>
        </w:numPr>
      </w:pPr>
      <w:r>
        <w:t xml:space="preserve">Wash twice with PBS </w:t>
      </w:r>
      <w:r w:rsidRPr="00B46ABE">
        <w:rPr>
          <w:b/>
          <w:bCs/>
        </w:rPr>
        <w:t>[1]</w:t>
      </w:r>
      <w:r>
        <w:t xml:space="preserve"> and</w:t>
      </w:r>
      <w:r w:rsidR="00A75DDD">
        <w:t xml:space="preserve"> m</w:t>
      </w:r>
      <w:r w:rsidR="00525F91" w:rsidRPr="00E00724">
        <w:t xml:space="preserve">ount the coverslips on glass slides using an antifade mounting medium to preserve fluorescence during imaging </w:t>
      </w:r>
      <w:r w:rsidR="00525F91" w:rsidRPr="00E00724">
        <w:rPr>
          <w:b/>
          <w:bCs/>
        </w:rPr>
        <w:t>[</w:t>
      </w:r>
      <w:r>
        <w:rPr>
          <w:b/>
          <w:bCs/>
        </w:rPr>
        <w:t>2</w:t>
      </w:r>
      <w:r w:rsidR="00525F91" w:rsidRPr="00E00724">
        <w:rPr>
          <w:b/>
          <w:bCs/>
        </w:rPr>
        <w:t>]</w:t>
      </w:r>
      <w:r w:rsidR="00525F91" w:rsidRPr="00E00724">
        <w:t>.</w:t>
      </w:r>
      <w:r w:rsidR="00525F91">
        <w:t xml:space="preserve"> </w:t>
      </w:r>
      <w:r w:rsidR="00525F91" w:rsidRPr="00E00724">
        <w:t xml:space="preserve">Seal the edges of the coverslips with clear nail polish to prevent drying and movement during imaging </w:t>
      </w:r>
      <w:r w:rsidR="00525F91" w:rsidRPr="00E00724">
        <w:rPr>
          <w:b/>
          <w:bCs/>
        </w:rPr>
        <w:t>[</w:t>
      </w:r>
      <w:r>
        <w:rPr>
          <w:b/>
          <w:bCs/>
        </w:rPr>
        <w:t>3</w:t>
      </w:r>
      <w:r w:rsidR="00525F91" w:rsidRPr="00E00724">
        <w:rPr>
          <w:b/>
          <w:bCs/>
        </w:rPr>
        <w:t>]</w:t>
      </w:r>
      <w:r w:rsidR="00525F91" w:rsidRPr="00E00724">
        <w:t>.</w:t>
      </w:r>
    </w:p>
    <w:p w14:paraId="3CEDBB29" w14:textId="72686EE1" w:rsidR="00B46ABE" w:rsidRPr="00B46ABE" w:rsidRDefault="00B46ABE" w:rsidP="00B46ABE">
      <w:pPr>
        <w:pStyle w:val="ShotDescription"/>
        <w:numPr>
          <w:ilvl w:val="2"/>
          <w:numId w:val="3"/>
        </w:numPr>
        <w:rPr>
          <w:i/>
          <w:iCs/>
          <w:color w:val="3333FF"/>
          <w:lang w:val="en-IN"/>
        </w:rPr>
      </w:pPr>
      <w:r w:rsidRPr="00B46ABE">
        <w:rPr>
          <w:i/>
          <w:iCs/>
          <w:color w:val="3333FF"/>
          <w:lang w:val="en-IN"/>
        </w:rPr>
        <w:t>Reuse 3.3.1</w:t>
      </w:r>
    </w:p>
    <w:p w14:paraId="41327AC8" w14:textId="2DE4C887" w:rsidR="00525F91" w:rsidRDefault="00525F91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E00724">
        <w:rPr>
          <w:lang w:val="en-IN"/>
        </w:rPr>
        <w:t xml:space="preserve">Talent mounting the coverslip onto </w:t>
      </w:r>
      <w:r w:rsidR="00A77ECA">
        <w:rPr>
          <w:rFonts w:hint="eastAsia"/>
          <w:lang w:val="en-IN" w:eastAsia="ja-JP"/>
        </w:rPr>
        <w:t xml:space="preserve">a </w:t>
      </w:r>
      <w:r w:rsidRPr="00E00724">
        <w:rPr>
          <w:lang w:val="en-IN"/>
        </w:rPr>
        <w:t>glass slide using antifade mounting medium.</w:t>
      </w:r>
    </w:p>
    <w:p w14:paraId="54E1A1D5" w14:textId="4C409EA3" w:rsidR="00525F91" w:rsidRDefault="00525F91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E00724">
        <w:rPr>
          <w:lang w:val="en-IN"/>
        </w:rPr>
        <w:t>Talent sealing the edges of the coverslip with clear nail polish.</w:t>
      </w:r>
    </w:p>
    <w:p w14:paraId="057382EC" w14:textId="77777777" w:rsidR="00525F91" w:rsidRDefault="00525F91" w:rsidP="00525F91">
      <w:pPr>
        <w:pStyle w:val="ShotDescription"/>
        <w:ind w:left="907" w:firstLine="0"/>
        <w:rPr>
          <w:lang w:val="en-IN"/>
        </w:rPr>
      </w:pPr>
    </w:p>
    <w:p w14:paraId="09FF5BFE" w14:textId="55F543E4" w:rsidR="00525F91" w:rsidRPr="00525F91" w:rsidRDefault="00525F91" w:rsidP="00525F91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525F91">
        <w:rPr>
          <w:b/>
          <w:bCs/>
          <w:lang w:val="en-IN"/>
        </w:rPr>
        <w:t>Imaging and Analysis</w:t>
      </w:r>
    </w:p>
    <w:p w14:paraId="48273847" w14:textId="77777777" w:rsidR="00E95459" w:rsidRDefault="00E95459" w:rsidP="00E95459">
      <w:pPr>
        <w:spacing w:before="120"/>
        <w:ind w:left="720"/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2" w:history="1">
        <w:r w:rsidRPr="00EA4A50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https://review.jove.com/account/file-uploader?src=21722758</w:t>
        </w:r>
      </w:hyperlink>
    </w:p>
    <w:p w14:paraId="46D50507" w14:textId="77777777" w:rsidR="00864A76" w:rsidRPr="00C97809" w:rsidRDefault="00864A76" w:rsidP="00864A76">
      <w:pPr>
        <w:spacing w:before="120"/>
        <w:ind w:left="709"/>
        <w:rPr>
          <w:rFonts w:ascii="Calibri" w:hAnsi="Calibri" w:cs="Calibri"/>
          <w:b/>
          <w:bCs/>
          <w:i/>
          <w:iCs/>
          <w:color w:val="3333FF"/>
        </w:rPr>
      </w:pPr>
      <w:bookmarkStart w:id="1" w:name="_Hlk204179977"/>
      <w:bookmarkStart w:id="2" w:name="_Hlk201650592"/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bookmarkEnd w:id="1"/>
      <w:r>
        <w:rPr>
          <w:rFonts w:ascii="Calibri" w:hAnsi="Calibri" w:cs="Calibri"/>
          <w:b/>
          <w:bCs/>
          <w:i/>
          <w:iCs/>
          <w:color w:val="3333FF"/>
        </w:rPr>
        <w:t xml:space="preserve"> as back-up</w:t>
      </w:r>
    </w:p>
    <w:bookmarkEnd w:id="2"/>
    <w:p w14:paraId="2BBBFCC8" w14:textId="6794723D" w:rsidR="00525F91" w:rsidRDefault="0039520A" w:rsidP="00525F91">
      <w:pPr>
        <w:pStyle w:val="Narration"/>
        <w:numPr>
          <w:ilvl w:val="1"/>
          <w:numId w:val="3"/>
        </w:numPr>
      </w:pPr>
      <w:r w:rsidRPr="0039520A">
        <w:rPr>
          <w:lang w:val="en-US"/>
        </w:rPr>
        <w:t xml:space="preserve">Use widefield microscopy </w:t>
      </w:r>
      <w:r w:rsidRPr="0039520A">
        <w:rPr>
          <w:b/>
          <w:bCs/>
          <w:lang w:val="en-US"/>
        </w:rPr>
        <w:t>[1]</w:t>
      </w:r>
      <w:r>
        <w:rPr>
          <w:lang w:val="en-US"/>
        </w:rPr>
        <w:t xml:space="preserve"> </w:t>
      </w:r>
      <w:r w:rsidRPr="0039520A">
        <w:rPr>
          <w:lang w:val="en-US"/>
        </w:rPr>
        <w:t xml:space="preserve">to identify and image representative interphase and mitotic cells </w:t>
      </w:r>
      <w:r w:rsidRPr="0039520A">
        <w:rPr>
          <w:b/>
          <w:bCs/>
          <w:lang w:val="en-US"/>
        </w:rPr>
        <w:t>[</w:t>
      </w:r>
      <w:r>
        <w:rPr>
          <w:b/>
          <w:bCs/>
          <w:lang w:val="en-US"/>
        </w:rPr>
        <w:t>2</w:t>
      </w:r>
      <w:r w:rsidRPr="0039520A">
        <w:rPr>
          <w:b/>
          <w:bCs/>
          <w:lang w:val="en-US"/>
        </w:rPr>
        <w:t>]</w:t>
      </w:r>
      <w:r w:rsidRPr="0039520A">
        <w:rPr>
          <w:lang w:val="en-US"/>
        </w:rPr>
        <w:t>. Next, use appropriate filter sets to visualize lipid droplets and nuclear morphology</w:t>
      </w:r>
      <w:r w:rsidR="00525F91" w:rsidRPr="00E00724">
        <w:t xml:space="preserve"> </w:t>
      </w:r>
      <w:r w:rsidR="00525F91" w:rsidRPr="00E00724">
        <w:rPr>
          <w:b/>
          <w:bCs/>
        </w:rPr>
        <w:t>[</w:t>
      </w:r>
      <w:r>
        <w:rPr>
          <w:b/>
          <w:bCs/>
        </w:rPr>
        <w:t>3</w:t>
      </w:r>
      <w:r w:rsidR="00525F91" w:rsidRPr="00E00724">
        <w:rPr>
          <w:b/>
          <w:bCs/>
        </w:rPr>
        <w:t>]</w:t>
      </w:r>
      <w:r w:rsidR="00525F91" w:rsidRPr="00E00724">
        <w:t>.</w:t>
      </w:r>
    </w:p>
    <w:p w14:paraId="2908936B" w14:textId="6C23B285" w:rsidR="0039520A" w:rsidRDefault="0039520A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39520A">
        <w:rPr>
          <w:lang w:val="en-IN"/>
        </w:rPr>
        <w:t>Talent operating the widefield fluorescence microscope to screen multiple cells.</w:t>
      </w:r>
    </w:p>
    <w:p w14:paraId="6EA7A6C8" w14:textId="3B28C3F9" w:rsidR="00525F91" w:rsidRDefault="0039520A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39520A">
        <w:rPr>
          <w:highlight w:val="yellow"/>
          <w:lang w:val="en-IN"/>
        </w:rPr>
        <w:t>SCREEN:</w:t>
      </w:r>
      <w:r>
        <w:rPr>
          <w:lang w:val="en-IN"/>
        </w:rPr>
        <w:t xml:space="preserve"> Show </w:t>
      </w:r>
      <w:r w:rsidR="00121E66">
        <w:rPr>
          <w:lang w:val="en-IN"/>
        </w:rPr>
        <w:t xml:space="preserve">the capturing of </w:t>
      </w:r>
      <w:r>
        <w:rPr>
          <w:lang w:val="en-IN"/>
        </w:rPr>
        <w:t>representative interphase and mitotic cells</w:t>
      </w:r>
      <w:r w:rsidR="00525F91" w:rsidRPr="00E00724">
        <w:rPr>
          <w:lang w:val="en-IN"/>
        </w:rPr>
        <w:t>.</w:t>
      </w:r>
    </w:p>
    <w:p w14:paraId="30B63DA5" w14:textId="21B1AF1D" w:rsidR="00525F91" w:rsidRPr="00E00724" w:rsidRDefault="00525F91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39520A">
        <w:rPr>
          <w:highlight w:val="yellow"/>
          <w:lang w:val="en-IN"/>
        </w:rPr>
        <w:t>SCREEN:</w:t>
      </w:r>
      <w:r w:rsidR="0039520A">
        <w:rPr>
          <w:lang w:val="en-IN"/>
        </w:rPr>
        <w:t xml:space="preserve"> </w:t>
      </w:r>
      <w:r w:rsidR="0039520A" w:rsidRPr="00E00724">
        <w:rPr>
          <w:lang w:val="en-IN"/>
        </w:rPr>
        <w:t>Show lipid droplets and nuclei visualized under appropriate fluorescence filter settings.</w:t>
      </w:r>
    </w:p>
    <w:p w14:paraId="503AF79C" w14:textId="425FC40C" w:rsidR="00543A0F" w:rsidRDefault="00DC56AB" w:rsidP="00543A0F">
      <w:pPr>
        <w:pStyle w:val="Narration"/>
        <w:numPr>
          <w:ilvl w:val="1"/>
          <w:numId w:val="3"/>
        </w:numPr>
      </w:pPr>
      <w:r>
        <w:t>For</w:t>
      </w:r>
      <w:r w:rsidR="00543A0F" w:rsidRPr="00E00724">
        <w:t xml:space="preserve"> high-resolution</w:t>
      </w:r>
      <w:r>
        <w:t xml:space="preserve"> validation, acquire</w:t>
      </w:r>
      <w:r w:rsidR="00543A0F" w:rsidRPr="00E00724">
        <w:t xml:space="preserve"> fluorescence images using confocal microscop</w:t>
      </w:r>
      <w:r>
        <w:t xml:space="preserve">y </w:t>
      </w:r>
      <w:r w:rsidR="00543A0F" w:rsidRPr="00E00724">
        <w:rPr>
          <w:b/>
          <w:bCs/>
        </w:rPr>
        <w:t>[1]</w:t>
      </w:r>
      <w:r w:rsidR="00543A0F" w:rsidRPr="00E00724">
        <w:t xml:space="preserve">. </w:t>
      </w:r>
      <w:r w:rsidR="0039520A">
        <w:t>Use</w:t>
      </w:r>
      <w:r w:rsidR="0039520A" w:rsidRPr="00E00724">
        <w:t xml:space="preserve"> appropriate excitation </w:t>
      </w:r>
      <w:r w:rsidR="00603244">
        <w:t xml:space="preserve">and emission filter settings </w:t>
      </w:r>
      <w:r w:rsidR="00603244" w:rsidRPr="00EC19D0">
        <w:rPr>
          <w:b/>
          <w:bCs/>
        </w:rPr>
        <w:t>[2]</w:t>
      </w:r>
      <w:r w:rsidR="00603244">
        <w:t xml:space="preserve"> to detect fluorescence signals from neutral lipids</w:t>
      </w:r>
      <w:r w:rsidR="00543A0F" w:rsidRPr="00E00724">
        <w:t xml:space="preserve"> and the DNA-binding dye</w:t>
      </w:r>
      <w:r w:rsidR="00603244">
        <w:t>s</w:t>
      </w:r>
      <w:r w:rsidR="00543A0F" w:rsidRPr="00E00724">
        <w:t xml:space="preserve"> </w:t>
      </w:r>
      <w:r w:rsidR="00543A0F" w:rsidRPr="00E00724">
        <w:rPr>
          <w:b/>
          <w:bCs/>
        </w:rPr>
        <w:t>[</w:t>
      </w:r>
      <w:r w:rsidR="0039520A">
        <w:rPr>
          <w:b/>
          <w:bCs/>
        </w:rPr>
        <w:t>3</w:t>
      </w:r>
      <w:r w:rsidR="00543A0F" w:rsidRPr="00E00724">
        <w:rPr>
          <w:b/>
          <w:bCs/>
        </w:rPr>
        <w:t>]</w:t>
      </w:r>
      <w:r w:rsidR="00543A0F" w:rsidRPr="00E00724">
        <w:t xml:space="preserve">. </w:t>
      </w:r>
    </w:p>
    <w:p w14:paraId="0139E9FA" w14:textId="77777777" w:rsidR="00543A0F" w:rsidRDefault="00543A0F" w:rsidP="00543A0F">
      <w:pPr>
        <w:pStyle w:val="ShotDescription"/>
        <w:numPr>
          <w:ilvl w:val="2"/>
          <w:numId w:val="3"/>
        </w:numPr>
        <w:rPr>
          <w:lang w:val="en-IN"/>
        </w:rPr>
      </w:pPr>
      <w:r w:rsidRPr="00E00724">
        <w:rPr>
          <w:lang w:val="en-IN"/>
        </w:rPr>
        <w:t>Talent operating the confocal microscope equipped with a high numerical aperture objective lens.</w:t>
      </w:r>
    </w:p>
    <w:p w14:paraId="25D1C82E" w14:textId="5F88B74F" w:rsidR="00543A0F" w:rsidRDefault="00543A0F" w:rsidP="00543A0F">
      <w:pPr>
        <w:pStyle w:val="ShotDescription"/>
        <w:numPr>
          <w:ilvl w:val="2"/>
          <w:numId w:val="3"/>
        </w:numPr>
        <w:rPr>
          <w:lang w:val="en-IN"/>
        </w:rPr>
      </w:pPr>
      <w:r w:rsidRPr="0039520A">
        <w:rPr>
          <w:highlight w:val="yellow"/>
          <w:lang w:val="en-IN"/>
        </w:rPr>
        <w:t>SCREEN:</w:t>
      </w:r>
      <w:r w:rsidRPr="00E00724">
        <w:rPr>
          <w:lang w:val="en-IN"/>
        </w:rPr>
        <w:t xml:space="preserve"> Show confocal microscope </w:t>
      </w:r>
      <w:r w:rsidR="0039520A">
        <w:rPr>
          <w:lang w:val="en-IN"/>
        </w:rPr>
        <w:t>interface</w:t>
      </w:r>
      <w:r w:rsidRPr="00E00724">
        <w:rPr>
          <w:lang w:val="en-IN"/>
        </w:rPr>
        <w:t xml:space="preserve"> with excitation and emission filter configurations.</w:t>
      </w:r>
    </w:p>
    <w:p w14:paraId="7BF95491" w14:textId="26983EDE" w:rsidR="00543A0F" w:rsidRPr="00E00724" w:rsidRDefault="00543A0F" w:rsidP="00543A0F">
      <w:pPr>
        <w:pStyle w:val="ShotDescription"/>
        <w:numPr>
          <w:ilvl w:val="2"/>
          <w:numId w:val="3"/>
        </w:numPr>
        <w:rPr>
          <w:lang w:val="en-IN"/>
        </w:rPr>
      </w:pPr>
      <w:r w:rsidRPr="0039520A">
        <w:rPr>
          <w:highlight w:val="yellow"/>
          <w:lang w:val="en-IN"/>
        </w:rPr>
        <w:t>SCREEN:</w:t>
      </w:r>
      <w:r w:rsidRPr="00E00724">
        <w:rPr>
          <w:lang w:val="en-IN"/>
        </w:rPr>
        <w:t xml:space="preserve"> Show </w:t>
      </w:r>
      <w:r w:rsidR="0039520A" w:rsidRPr="00E00724">
        <w:rPr>
          <w:lang w:val="en-IN"/>
        </w:rPr>
        <w:t>acquired fluorescence images</w:t>
      </w:r>
      <w:r w:rsidR="0039520A">
        <w:rPr>
          <w:lang w:val="en-IN"/>
        </w:rPr>
        <w:t xml:space="preserve"> on the confocal microscope interface.</w:t>
      </w:r>
      <w:r w:rsidR="0039520A" w:rsidRPr="00E00724">
        <w:rPr>
          <w:lang w:val="en-IN"/>
        </w:rPr>
        <w:t xml:space="preserve"> </w:t>
      </w:r>
    </w:p>
    <w:p w14:paraId="441021D8" w14:textId="1B9F288F" w:rsidR="00543A0F" w:rsidRDefault="00372339" w:rsidP="00DC56AB">
      <w:pPr>
        <w:pStyle w:val="Narration"/>
        <w:numPr>
          <w:ilvl w:val="1"/>
          <w:numId w:val="3"/>
        </w:numPr>
      </w:pPr>
      <w:r>
        <w:t>After o</w:t>
      </w:r>
      <w:r w:rsidR="00543A0F" w:rsidRPr="00E00724">
        <w:t>pen</w:t>
      </w:r>
      <w:r>
        <w:t>ing</w:t>
      </w:r>
      <w:r w:rsidR="00543A0F" w:rsidRPr="00E00724">
        <w:t xml:space="preserve"> the acquired images </w:t>
      </w:r>
      <w:r>
        <w:t xml:space="preserve">in </w:t>
      </w:r>
      <w:r w:rsidRPr="00397D01">
        <w:rPr>
          <w:b/>
          <w:bCs/>
        </w:rPr>
        <w:t>ImageJ</w:t>
      </w:r>
      <w:r w:rsidR="00543A0F" w:rsidRPr="00E00724">
        <w:t xml:space="preserve"> software</w:t>
      </w:r>
      <w:r>
        <w:t xml:space="preserve">, use the ROI </w:t>
      </w:r>
      <w:r w:rsidRPr="00372339">
        <w:rPr>
          <w:i/>
          <w:iCs/>
          <w:color w:val="EE0000"/>
        </w:rPr>
        <w:t>(R-O-I)</w:t>
      </w:r>
      <w:r>
        <w:t xml:space="preserve"> selection tool to manually draw the outline for </w:t>
      </w:r>
      <w:r w:rsidR="00423A96">
        <w:t xml:space="preserve">the </w:t>
      </w:r>
      <w:r>
        <w:t>nucleus</w:t>
      </w:r>
      <w:r w:rsidR="00424DE9">
        <w:t xml:space="preserve"> </w:t>
      </w:r>
      <w:r w:rsidR="00424DE9" w:rsidRPr="00424DE9">
        <w:rPr>
          <w:b/>
          <w:bCs/>
        </w:rPr>
        <w:t>[1]</w:t>
      </w:r>
      <w:r>
        <w:t xml:space="preserve">. </w:t>
      </w:r>
      <w:r w:rsidR="00424DE9">
        <w:t xml:space="preserve">Select the </w:t>
      </w:r>
      <w:r w:rsidR="00397D01">
        <w:t xml:space="preserve">autosaved file, then click </w:t>
      </w:r>
      <w:r w:rsidR="00397D01" w:rsidRPr="00397D01">
        <w:rPr>
          <w:b/>
          <w:bCs/>
        </w:rPr>
        <w:t>Rename</w:t>
      </w:r>
      <w:r w:rsidR="00397D01">
        <w:t xml:space="preserve"> to change the selected image's name</w:t>
      </w:r>
      <w:r w:rsidR="00424DE9">
        <w:t xml:space="preserve"> </w:t>
      </w:r>
      <w:r w:rsidR="00424DE9" w:rsidRPr="00424DE9">
        <w:rPr>
          <w:b/>
          <w:bCs/>
        </w:rPr>
        <w:t>[2]</w:t>
      </w:r>
      <w:r w:rsidR="00424DE9">
        <w:t xml:space="preserve">. Next, draw the outline for lipid droplets </w:t>
      </w:r>
      <w:r w:rsidR="00424DE9">
        <w:t xml:space="preserve">and rename the files </w:t>
      </w:r>
      <w:r w:rsidR="00424DE9" w:rsidRPr="00424DE9">
        <w:rPr>
          <w:b/>
          <w:bCs/>
        </w:rPr>
        <w:t>[3]</w:t>
      </w:r>
      <w:r w:rsidR="00692EC1">
        <w:t xml:space="preserve">. Select the </w:t>
      </w:r>
      <w:r w:rsidR="00397D01" w:rsidRPr="00397D01">
        <w:rPr>
          <w:b/>
          <w:bCs/>
        </w:rPr>
        <w:t>Show All</w:t>
      </w:r>
      <w:r w:rsidR="00397D01">
        <w:t xml:space="preserve"> option to display all the drawn outlines</w:t>
      </w:r>
      <w:r w:rsidR="00F57E9C">
        <w:t xml:space="preserve"> </w:t>
      </w:r>
      <w:r w:rsidR="00F57E9C" w:rsidRPr="00F57E9C">
        <w:rPr>
          <w:b/>
          <w:bCs/>
        </w:rPr>
        <w:t>[4]</w:t>
      </w:r>
      <w:r w:rsidR="00F57E9C">
        <w:t>.</w:t>
      </w:r>
      <w:r w:rsidR="00397D01">
        <w:t xml:space="preserve"> </w:t>
      </w:r>
      <w:r w:rsidR="00F57E9C">
        <w:t xml:space="preserve">Next, click on </w:t>
      </w:r>
      <w:r w:rsidR="00F57E9C" w:rsidRPr="00F57E9C">
        <w:rPr>
          <w:b/>
          <w:bCs/>
        </w:rPr>
        <w:t>Measure</w:t>
      </w:r>
      <w:r w:rsidR="00F57E9C">
        <w:t xml:space="preserve"> to obtain the mean size and area of the selected </w:t>
      </w:r>
      <w:r w:rsidR="00F57E9C">
        <w:lastRenderedPageBreak/>
        <w:t xml:space="preserve">organelles </w:t>
      </w:r>
      <w:r w:rsidR="00F57E9C" w:rsidRPr="00F57E9C">
        <w:rPr>
          <w:b/>
          <w:bCs/>
        </w:rPr>
        <w:t>[5]</w:t>
      </w:r>
      <w:r w:rsidR="00F57E9C">
        <w:t xml:space="preserve">. </w:t>
      </w:r>
      <w:r w:rsidR="006C0B65" w:rsidRPr="006C0B65">
        <w:rPr>
          <w:color w:val="000000" w:themeColor="text1"/>
          <w:highlight w:val="yellow"/>
        </w:rPr>
        <w:t>(</w:t>
      </w:r>
      <w:r w:rsidR="006C0B65" w:rsidRPr="006C0B65">
        <w:rPr>
          <w:b/>
          <w:bCs/>
          <w:color w:val="000000" w:themeColor="text1"/>
          <w:highlight w:val="yellow"/>
        </w:rPr>
        <w:t>Authors:</w:t>
      </w:r>
      <w:r w:rsidR="006C0B65" w:rsidRPr="006C0B65">
        <w:rPr>
          <w:color w:val="000000" w:themeColor="text1"/>
          <w:highlight w:val="yellow"/>
        </w:rPr>
        <w:t xml:space="preserve"> We have modified this step as per the provided screen capture.)</w:t>
      </w:r>
      <w:r w:rsidR="006C0B65">
        <w:t xml:space="preserve"> </w:t>
      </w:r>
    </w:p>
    <w:p w14:paraId="301CD1D6" w14:textId="77777777" w:rsidR="00424DE9" w:rsidRDefault="00543A0F" w:rsidP="00543A0F">
      <w:pPr>
        <w:pStyle w:val="ShotDescription"/>
        <w:numPr>
          <w:ilvl w:val="2"/>
          <w:numId w:val="3"/>
        </w:numPr>
        <w:rPr>
          <w:lang w:val="en-IN"/>
        </w:rPr>
      </w:pPr>
      <w:r w:rsidRPr="00397D01">
        <w:rPr>
          <w:lang w:val="en-IN"/>
        </w:rPr>
        <w:t>SCREEN:</w:t>
      </w:r>
      <w:r w:rsidRPr="00E00724">
        <w:rPr>
          <w:lang w:val="en-IN"/>
        </w:rPr>
        <w:t xml:space="preserve"> </w:t>
      </w:r>
      <w:r w:rsidR="00423A96" w:rsidRPr="00423A96">
        <w:rPr>
          <w:lang w:val="en-IN"/>
        </w:rPr>
        <w:t>Jove-Recording-02.mp4</w:t>
      </w:r>
      <w:r w:rsidR="00423A96">
        <w:rPr>
          <w:lang w:val="en-IN"/>
        </w:rPr>
        <w:t xml:space="preserve">: </w:t>
      </w:r>
      <w:r w:rsidR="00424DE9">
        <w:rPr>
          <w:lang w:val="en-IN"/>
        </w:rPr>
        <w:t xml:space="preserve">0:00–0:06 </w:t>
      </w:r>
    </w:p>
    <w:p w14:paraId="33E6B22A" w14:textId="77777777" w:rsidR="00397D01" w:rsidRDefault="00424DE9" w:rsidP="00BC46A4">
      <w:pPr>
        <w:pStyle w:val="ShotDescription"/>
        <w:numPr>
          <w:ilvl w:val="2"/>
          <w:numId w:val="3"/>
        </w:numPr>
        <w:rPr>
          <w:lang w:val="en-IN"/>
        </w:rPr>
      </w:pPr>
      <w:r w:rsidRPr="00397D01">
        <w:rPr>
          <w:lang w:val="en-IN"/>
        </w:rPr>
        <w:t xml:space="preserve">SCREEN: </w:t>
      </w:r>
      <w:r w:rsidRPr="00397D01">
        <w:rPr>
          <w:lang w:val="en-IN"/>
        </w:rPr>
        <w:t>Jove-Recording-02.mp4: 0:0</w:t>
      </w:r>
      <w:r w:rsidRPr="00397D01">
        <w:rPr>
          <w:lang w:val="en-IN"/>
        </w:rPr>
        <w:t>7</w:t>
      </w:r>
      <w:r w:rsidRPr="00397D01">
        <w:rPr>
          <w:lang w:val="en-IN"/>
        </w:rPr>
        <w:t>–0:</w:t>
      </w:r>
      <w:r w:rsidRPr="00397D01">
        <w:rPr>
          <w:lang w:val="en-IN"/>
        </w:rPr>
        <w:t>10</w:t>
      </w:r>
      <w:r w:rsidRPr="00397D01">
        <w:rPr>
          <w:lang w:val="en-IN"/>
        </w:rPr>
        <w:t xml:space="preserve"> </w:t>
      </w:r>
    </w:p>
    <w:p w14:paraId="16EF00C5" w14:textId="5A4CD1E0" w:rsidR="00543A0F" w:rsidRPr="00397D01" w:rsidRDefault="00397D01" w:rsidP="00397D01">
      <w:pPr>
        <w:pStyle w:val="ShotDescription"/>
        <w:numPr>
          <w:ilvl w:val="2"/>
          <w:numId w:val="3"/>
        </w:numPr>
        <w:rPr>
          <w:lang w:val="en-IN"/>
        </w:rPr>
      </w:pPr>
      <w:r w:rsidRPr="00397D01">
        <w:rPr>
          <w:lang w:val="en-IN"/>
        </w:rPr>
        <w:t>SCREEN: Jove-Recording-02.mp4: 0:</w:t>
      </w:r>
      <w:r>
        <w:rPr>
          <w:lang w:val="en-IN"/>
        </w:rPr>
        <w:t>11</w:t>
      </w:r>
      <w:r w:rsidRPr="00397D01">
        <w:rPr>
          <w:lang w:val="en-IN"/>
        </w:rPr>
        <w:t>–0:</w:t>
      </w:r>
      <w:r>
        <w:rPr>
          <w:lang w:val="en-IN"/>
        </w:rPr>
        <w:t>22</w:t>
      </w:r>
      <w:r w:rsidRPr="00397D01">
        <w:rPr>
          <w:lang w:val="en-IN"/>
        </w:rPr>
        <w:t xml:space="preserve"> </w:t>
      </w:r>
    </w:p>
    <w:p w14:paraId="2E54B8D7" w14:textId="027EA4F2" w:rsidR="00F57E9C" w:rsidRPr="00397D01" w:rsidRDefault="00F57E9C" w:rsidP="00F57E9C">
      <w:pPr>
        <w:pStyle w:val="ShotDescription"/>
        <w:numPr>
          <w:ilvl w:val="2"/>
          <w:numId w:val="3"/>
        </w:numPr>
        <w:rPr>
          <w:lang w:val="en-IN"/>
        </w:rPr>
      </w:pPr>
      <w:r w:rsidRPr="00397D01">
        <w:rPr>
          <w:lang w:val="en-IN"/>
        </w:rPr>
        <w:t>SCREEN: Jove-Recording-02.mp4: 0:</w:t>
      </w:r>
      <w:r>
        <w:rPr>
          <w:lang w:val="en-IN"/>
        </w:rPr>
        <w:t>35</w:t>
      </w:r>
      <w:r w:rsidRPr="00397D01">
        <w:rPr>
          <w:lang w:val="en-IN"/>
        </w:rPr>
        <w:t>–0:</w:t>
      </w:r>
      <w:r>
        <w:rPr>
          <w:lang w:val="en-IN"/>
        </w:rPr>
        <w:t>38</w:t>
      </w:r>
      <w:r w:rsidRPr="00397D01">
        <w:rPr>
          <w:lang w:val="en-IN"/>
        </w:rPr>
        <w:t xml:space="preserve"> </w:t>
      </w:r>
    </w:p>
    <w:p w14:paraId="5CA58210" w14:textId="381ED4BE" w:rsidR="00F57E9C" w:rsidRPr="00397D01" w:rsidRDefault="00F57E9C" w:rsidP="00F57E9C">
      <w:pPr>
        <w:pStyle w:val="ShotDescription"/>
        <w:numPr>
          <w:ilvl w:val="2"/>
          <w:numId w:val="3"/>
        </w:numPr>
        <w:rPr>
          <w:lang w:val="en-IN"/>
        </w:rPr>
      </w:pPr>
      <w:r w:rsidRPr="00397D01">
        <w:rPr>
          <w:lang w:val="en-IN"/>
        </w:rPr>
        <w:t>SCREEN: Jove-Recording-02.mp4: 0:</w:t>
      </w:r>
      <w:r>
        <w:rPr>
          <w:lang w:val="en-IN"/>
        </w:rPr>
        <w:t>3</w:t>
      </w:r>
      <w:r>
        <w:rPr>
          <w:lang w:val="en-IN"/>
        </w:rPr>
        <w:t>9</w:t>
      </w:r>
      <w:r w:rsidRPr="00397D01">
        <w:rPr>
          <w:lang w:val="en-IN"/>
        </w:rPr>
        <w:t>–0:</w:t>
      </w:r>
      <w:r>
        <w:rPr>
          <w:lang w:val="en-IN"/>
        </w:rPr>
        <w:t>44</w:t>
      </w:r>
      <w:r w:rsidRPr="00397D01">
        <w:rPr>
          <w:lang w:val="en-IN"/>
        </w:rPr>
        <w:t xml:space="preserve"> </w:t>
      </w:r>
    </w:p>
    <w:p w14:paraId="09689C4F" w14:textId="17957B3D" w:rsidR="00495959" w:rsidRPr="00543A0F" w:rsidRDefault="00495959" w:rsidP="00543A0F">
      <w:pPr>
        <w:pStyle w:val="ShotDescription"/>
        <w:numPr>
          <w:ilvl w:val="2"/>
          <w:numId w:val="3"/>
        </w:numPr>
        <w:rPr>
          <w:lang w:val="en-IN"/>
        </w:rPr>
      </w:pPr>
      <w:r w:rsidRPr="00543A0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5A9E3E2" w14:textId="1AC9679E" w:rsidR="00CB77D1" w:rsidRDefault="00CB77D1" w:rsidP="00CB77D1">
      <w:pPr>
        <w:pStyle w:val="Narration"/>
        <w:numPr>
          <w:ilvl w:val="1"/>
          <w:numId w:val="3"/>
        </w:numPr>
      </w:pPr>
      <w:r w:rsidRPr="00CB77D1">
        <w:t>Over 50</w:t>
      </w:r>
      <w:r w:rsidR="004920B9">
        <w:t xml:space="preserve"> percent</w:t>
      </w:r>
      <w:r w:rsidRPr="00CB77D1">
        <w:t xml:space="preserve"> of cells reached G2/M synchronization after 20 hours of RO-3306 treatment, followed by 1 hour in fresh medium </w:t>
      </w:r>
      <w:r w:rsidRPr="00CB77D1">
        <w:rPr>
          <w:b/>
          <w:bCs/>
        </w:rPr>
        <w:t>[1]</w:t>
      </w:r>
      <w:r w:rsidRPr="00CB77D1">
        <w:t xml:space="preserve">. Before RO-3306 removal, HuH7 cells showed an epithelial-like morphology </w:t>
      </w:r>
      <w:r w:rsidRPr="00CB77D1">
        <w:rPr>
          <w:b/>
          <w:bCs/>
        </w:rPr>
        <w:t>[2]</w:t>
      </w:r>
      <w:r w:rsidRPr="00CB77D1">
        <w:t xml:space="preserve">. One hour after washout, mitotic cells became rounded and partially detached from the culture dish </w:t>
      </w:r>
      <w:r w:rsidRPr="00CB77D1">
        <w:rPr>
          <w:b/>
          <w:bCs/>
        </w:rPr>
        <w:t>[</w:t>
      </w:r>
      <w:r w:rsidR="001C736B">
        <w:rPr>
          <w:b/>
          <w:bCs/>
        </w:rPr>
        <w:t>3</w:t>
      </w:r>
      <w:r w:rsidRPr="00CB77D1">
        <w:rPr>
          <w:b/>
          <w:bCs/>
        </w:rPr>
        <w:t>]</w:t>
      </w:r>
      <w:r w:rsidRPr="00CB77D1">
        <w:t>.</w:t>
      </w:r>
    </w:p>
    <w:p w14:paraId="419834DC" w14:textId="3E42144A" w:rsidR="00CB77D1" w:rsidRPr="00AD6C00" w:rsidRDefault="00CB77D1" w:rsidP="00CB77D1">
      <w:pPr>
        <w:pStyle w:val="ShotDescription"/>
        <w:numPr>
          <w:ilvl w:val="2"/>
          <w:numId w:val="3"/>
        </w:numPr>
        <w:rPr>
          <w:lang w:val="en-IN"/>
        </w:rPr>
      </w:pPr>
      <w:r w:rsidRPr="00AD6C00">
        <w:rPr>
          <w:lang w:val="en-IN"/>
        </w:rPr>
        <w:t xml:space="preserve">LAB MEDIA: Figure 1. </w:t>
      </w:r>
      <w:r w:rsidRPr="0044028B">
        <w:rPr>
          <w:i/>
          <w:iCs/>
          <w:color w:val="3333FF"/>
          <w:lang w:val="en-IN"/>
        </w:rPr>
        <w:t xml:space="preserve">Video editor: </w:t>
      </w:r>
      <w:r w:rsidR="0044028B" w:rsidRPr="0044028B">
        <w:rPr>
          <w:i/>
          <w:iCs/>
          <w:color w:val="3333FF"/>
          <w:lang w:val="en-IN"/>
        </w:rPr>
        <w:t>Please emphasize the Y-axis value 50 and the black solid fill portion of the bar corresponding to RO-3306 on X-axis and the figure legend showing G2/M.</w:t>
      </w:r>
      <w:r w:rsidR="0044028B">
        <w:rPr>
          <w:lang w:val="en-IN"/>
        </w:rPr>
        <w:t xml:space="preserve"> </w:t>
      </w:r>
    </w:p>
    <w:p w14:paraId="0730BB02" w14:textId="5CB86363" w:rsidR="00CB77D1" w:rsidRPr="00AD6C00" w:rsidRDefault="00CB77D1" w:rsidP="00CB77D1">
      <w:pPr>
        <w:pStyle w:val="ShotDescription"/>
        <w:numPr>
          <w:ilvl w:val="2"/>
          <w:numId w:val="3"/>
        </w:numPr>
        <w:rPr>
          <w:lang w:val="en-IN"/>
        </w:rPr>
      </w:pPr>
      <w:r w:rsidRPr="00AD6C00">
        <w:rPr>
          <w:lang w:val="en-IN"/>
        </w:rPr>
        <w:t xml:space="preserve">LAB MEDIA: </w:t>
      </w:r>
      <w:r w:rsidR="0067124A" w:rsidRPr="0067124A">
        <w:rPr>
          <w:lang w:val="en-IN"/>
        </w:rPr>
        <w:t>Jove-Fig2A-raw-data</w:t>
      </w:r>
      <w:r w:rsidRPr="00AD6C00">
        <w:rPr>
          <w:lang w:val="en-IN"/>
        </w:rPr>
        <w:t xml:space="preserve">. </w:t>
      </w:r>
      <w:r w:rsidRPr="001C736B">
        <w:rPr>
          <w:i/>
          <w:iCs/>
          <w:color w:val="3333FF"/>
          <w:lang w:val="en-IN"/>
        </w:rPr>
        <w:t>Video editor: Highlight the cells showing the flat epithelial-like shape.</w:t>
      </w:r>
    </w:p>
    <w:p w14:paraId="73830275" w14:textId="54D4C7A1" w:rsidR="00CB77D1" w:rsidRDefault="00CB77D1" w:rsidP="00CB77D1">
      <w:pPr>
        <w:pStyle w:val="ShotDescription"/>
        <w:numPr>
          <w:ilvl w:val="2"/>
          <w:numId w:val="3"/>
        </w:numPr>
        <w:rPr>
          <w:lang w:val="en-IN"/>
        </w:rPr>
      </w:pPr>
      <w:r w:rsidRPr="00AD6C00">
        <w:rPr>
          <w:lang w:val="en-IN"/>
        </w:rPr>
        <w:t xml:space="preserve">LAB MEDIA: </w:t>
      </w:r>
      <w:r w:rsidR="0067124A" w:rsidRPr="0067124A">
        <w:rPr>
          <w:lang w:val="en-IN"/>
        </w:rPr>
        <w:t>Jove-Fig2B-raw-data</w:t>
      </w:r>
      <w:r w:rsidRPr="00AD6C00">
        <w:rPr>
          <w:lang w:val="en-IN"/>
        </w:rPr>
        <w:t xml:space="preserve">. </w:t>
      </w:r>
      <w:r w:rsidRPr="005678AD">
        <w:rPr>
          <w:i/>
          <w:iCs/>
          <w:color w:val="3333FF"/>
          <w:lang w:val="en-IN"/>
        </w:rPr>
        <w:t>Video editor: Highlight the roun</w:t>
      </w:r>
      <w:r w:rsidR="0067124A">
        <w:rPr>
          <w:i/>
          <w:iCs/>
          <w:color w:val="3333FF"/>
          <w:lang w:val="en-IN"/>
        </w:rPr>
        <w:t>d-shaped</w:t>
      </w:r>
      <w:r w:rsidRPr="005678AD">
        <w:rPr>
          <w:i/>
          <w:iCs/>
          <w:color w:val="3333FF"/>
          <w:lang w:val="en-IN"/>
        </w:rPr>
        <w:t xml:space="preserve"> cells</w:t>
      </w:r>
      <w:r w:rsidR="001C736B" w:rsidRPr="005678AD">
        <w:rPr>
          <w:i/>
          <w:iCs/>
          <w:color w:val="3333FF"/>
          <w:lang w:val="en-IN"/>
        </w:rPr>
        <w:t>.</w:t>
      </w:r>
      <w:r w:rsidR="001C736B">
        <w:rPr>
          <w:lang w:val="en-IN"/>
        </w:rPr>
        <w:t xml:space="preserve"> </w:t>
      </w:r>
    </w:p>
    <w:p w14:paraId="62B80EAD" w14:textId="1B19CBD6" w:rsidR="00CB77D1" w:rsidRDefault="00CB77D1" w:rsidP="00CB77D1">
      <w:pPr>
        <w:pStyle w:val="Narration"/>
        <w:numPr>
          <w:ilvl w:val="1"/>
          <w:numId w:val="3"/>
        </w:numPr>
      </w:pPr>
      <w:r w:rsidRPr="00AD6C00">
        <w:t xml:space="preserve">In interphase cells, lipid droplets were distributed throughout the cytoplasm </w:t>
      </w:r>
      <w:r w:rsidRPr="00F0073A">
        <w:rPr>
          <w:b/>
          <w:bCs/>
        </w:rPr>
        <w:t>[1]</w:t>
      </w:r>
      <w:r w:rsidRPr="00AD6C00">
        <w:t>.</w:t>
      </w:r>
      <w:r>
        <w:t xml:space="preserve"> </w:t>
      </w:r>
      <w:r w:rsidRPr="00AD6C00">
        <w:t>During metaphase, lipid droplets were preferentially localized outside the bipolar spindle</w:t>
      </w:r>
      <w:r w:rsidR="00F96F42">
        <w:t xml:space="preserve"> </w:t>
      </w:r>
      <w:r w:rsidR="000E17F9" w:rsidRPr="000E17F9">
        <w:t xml:space="preserve">concomitant with cell rounding and chromosome alignment </w:t>
      </w:r>
      <w:r w:rsidRPr="00F0073A">
        <w:rPr>
          <w:b/>
          <w:bCs/>
        </w:rPr>
        <w:t>[</w:t>
      </w:r>
      <w:r w:rsidR="00F96F42">
        <w:rPr>
          <w:b/>
          <w:bCs/>
        </w:rPr>
        <w:t>2</w:t>
      </w:r>
      <w:r w:rsidRPr="00F0073A">
        <w:rPr>
          <w:b/>
          <w:bCs/>
        </w:rPr>
        <w:t>]</w:t>
      </w:r>
      <w:r w:rsidRPr="00AD6C00">
        <w:t>.</w:t>
      </w:r>
    </w:p>
    <w:p w14:paraId="4A17EB99" w14:textId="37BEDE09" w:rsidR="00CB77D1" w:rsidRPr="00AD6C00" w:rsidRDefault="00CB77D1" w:rsidP="00014ECA">
      <w:pPr>
        <w:pStyle w:val="ShotDescription"/>
        <w:numPr>
          <w:ilvl w:val="2"/>
          <w:numId w:val="3"/>
        </w:numPr>
        <w:rPr>
          <w:lang w:val="en-IN"/>
        </w:rPr>
      </w:pPr>
      <w:r w:rsidRPr="00AD6C00">
        <w:rPr>
          <w:lang w:val="en-IN"/>
        </w:rPr>
        <w:t xml:space="preserve">LAB MEDIA: Figure 3. </w:t>
      </w:r>
      <w:r w:rsidRPr="00F96F42">
        <w:rPr>
          <w:i/>
          <w:iCs/>
          <w:color w:val="3333FF"/>
          <w:lang w:val="en-IN"/>
        </w:rPr>
        <w:t xml:space="preserve">Video editor: </w:t>
      </w:r>
      <w:r w:rsidR="00F0073A" w:rsidRPr="00F96F42">
        <w:rPr>
          <w:i/>
          <w:iCs/>
          <w:color w:val="3333FF"/>
          <w:lang w:val="en-IN"/>
        </w:rPr>
        <w:t>Show the third panel in the “Merge column” and h</w:t>
      </w:r>
      <w:r w:rsidRPr="00F96F42">
        <w:rPr>
          <w:i/>
          <w:iCs/>
          <w:color w:val="3333FF"/>
          <w:lang w:val="en-IN"/>
        </w:rPr>
        <w:t xml:space="preserve">ighlight the </w:t>
      </w:r>
      <w:r w:rsidR="00F0073A" w:rsidRPr="00F96F42">
        <w:rPr>
          <w:i/>
          <w:iCs/>
          <w:color w:val="3333FF"/>
          <w:lang w:val="en-IN"/>
        </w:rPr>
        <w:t>green and red colours spread</w:t>
      </w:r>
      <w:r w:rsidRPr="00F96F42">
        <w:rPr>
          <w:i/>
          <w:iCs/>
          <w:color w:val="3333FF"/>
          <w:lang w:val="en-IN"/>
        </w:rPr>
        <w:t xml:space="preserve"> </w:t>
      </w:r>
      <w:r w:rsidR="00F96F42" w:rsidRPr="00F96F42">
        <w:rPr>
          <w:i/>
          <w:iCs/>
          <w:color w:val="3333FF"/>
          <w:lang w:val="en-IN"/>
        </w:rPr>
        <w:t xml:space="preserve">uniformly </w:t>
      </w:r>
      <w:r w:rsidRPr="00F96F42">
        <w:rPr>
          <w:i/>
          <w:iCs/>
          <w:color w:val="3333FF"/>
          <w:lang w:val="en-IN"/>
        </w:rPr>
        <w:t>throughout the cell area</w:t>
      </w:r>
      <w:r w:rsidR="00F0073A" w:rsidRPr="00F96F42">
        <w:rPr>
          <w:i/>
          <w:iCs/>
          <w:color w:val="3333FF"/>
          <w:lang w:val="en-IN"/>
        </w:rPr>
        <w:t>.</w:t>
      </w:r>
    </w:p>
    <w:p w14:paraId="12B623E0" w14:textId="2B616F92" w:rsidR="00CB77D1" w:rsidRDefault="00CB77D1" w:rsidP="00CB77D1">
      <w:pPr>
        <w:pStyle w:val="ShotDescription"/>
        <w:numPr>
          <w:ilvl w:val="2"/>
          <w:numId w:val="3"/>
        </w:numPr>
        <w:rPr>
          <w:lang w:val="en-IN"/>
        </w:rPr>
      </w:pPr>
      <w:r w:rsidRPr="00AD6C00">
        <w:rPr>
          <w:lang w:val="en-IN"/>
        </w:rPr>
        <w:t xml:space="preserve">LAB MEDIA: Figure 3. </w:t>
      </w:r>
      <w:r w:rsidR="00F96F42" w:rsidRPr="00F96F42">
        <w:rPr>
          <w:i/>
          <w:iCs/>
          <w:color w:val="3333FF"/>
          <w:lang w:val="en-IN"/>
        </w:rPr>
        <w:t xml:space="preserve">Video editor: Show the </w:t>
      </w:r>
      <w:r w:rsidR="00F96F42">
        <w:rPr>
          <w:i/>
          <w:iCs/>
          <w:color w:val="3333FF"/>
          <w:lang w:val="en-IN"/>
        </w:rPr>
        <w:t>fourth</w:t>
      </w:r>
      <w:r w:rsidR="00F96F42" w:rsidRPr="00F96F42">
        <w:rPr>
          <w:i/>
          <w:iCs/>
          <w:color w:val="3333FF"/>
          <w:lang w:val="en-IN"/>
        </w:rPr>
        <w:t xml:space="preserve"> panel in the “Merge column”</w:t>
      </w:r>
      <w:r w:rsidR="00F96F42">
        <w:rPr>
          <w:i/>
          <w:iCs/>
          <w:color w:val="3333FF"/>
          <w:lang w:val="en-IN"/>
        </w:rPr>
        <w:t xml:space="preserve">, emphasize the rounded cell at the </w:t>
      </w:r>
      <w:r w:rsidR="000C54C8">
        <w:rPr>
          <w:i/>
          <w:iCs/>
          <w:color w:val="3333FF"/>
          <w:lang w:val="en-IN"/>
        </w:rPr>
        <w:t>centre</w:t>
      </w:r>
      <w:r w:rsidR="00F96F42">
        <w:rPr>
          <w:i/>
          <w:iCs/>
          <w:color w:val="3333FF"/>
          <w:lang w:val="en-IN"/>
        </w:rPr>
        <w:t xml:space="preserve"> </w:t>
      </w:r>
      <w:r w:rsidR="00F96F42" w:rsidRPr="00F96F42">
        <w:rPr>
          <w:i/>
          <w:iCs/>
          <w:color w:val="3333FF"/>
          <w:lang w:val="en-IN"/>
        </w:rPr>
        <w:t xml:space="preserve">and highlight the green </w:t>
      </w:r>
      <w:r w:rsidR="00F96F42">
        <w:rPr>
          <w:i/>
          <w:iCs/>
          <w:color w:val="3333FF"/>
          <w:lang w:val="en-IN"/>
        </w:rPr>
        <w:t xml:space="preserve">colour surrounding the intense </w:t>
      </w:r>
      <w:r w:rsidR="00F96F42" w:rsidRPr="00F96F42">
        <w:rPr>
          <w:i/>
          <w:iCs/>
          <w:color w:val="3333FF"/>
          <w:lang w:val="en-IN"/>
        </w:rPr>
        <w:t>red colour</w:t>
      </w:r>
      <w:r w:rsidR="00F96F42">
        <w:rPr>
          <w:i/>
          <w:iCs/>
          <w:color w:val="3333FF"/>
          <w:lang w:val="en-IN"/>
        </w:rPr>
        <w:t xml:space="preserve"> area</w:t>
      </w:r>
      <w:r w:rsidR="00F96F42" w:rsidRPr="00F96F42">
        <w:rPr>
          <w:i/>
          <w:iCs/>
          <w:color w:val="3333FF"/>
          <w:lang w:val="en-IN"/>
        </w:rPr>
        <w:t xml:space="preserve"> </w:t>
      </w:r>
      <w:r w:rsidR="00F96F42">
        <w:rPr>
          <w:i/>
          <w:iCs/>
          <w:color w:val="3333FF"/>
          <w:lang w:val="en-IN"/>
        </w:rPr>
        <w:t xml:space="preserve">around the blue </w:t>
      </w:r>
      <w:r w:rsidR="000C54C8">
        <w:rPr>
          <w:i/>
          <w:iCs/>
          <w:color w:val="3333FF"/>
          <w:lang w:val="en-IN"/>
        </w:rPr>
        <w:t>colour</w:t>
      </w:r>
      <w:r w:rsidR="00F96F42">
        <w:rPr>
          <w:i/>
          <w:iCs/>
          <w:color w:val="3333FF"/>
          <w:lang w:val="en-IN"/>
        </w:rPr>
        <w:t xml:space="preserve"> cell nucleus.</w:t>
      </w:r>
    </w:p>
    <w:p w14:paraId="4CA1B4E4" w14:textId="67D6417D" w:rsidR="00CB77D1" w:rsidRDefault="00862854" w:rsidP="00CB77D1">
      <w:pPr>
        <w:pStyle w:val="Narration"/>
        <w:numPr>
          <w:ilvl w:val="1"/>
          <w:numId w:val="3"/>
        </w:numPr>
      </w:pPr>
      <w:r>
        <w:t>Validation with h</w:t>
      </w:r>
      <w:r w:rsidR="00CB77D1" w:rsidRPr="00AD6C00">
        <w:t xml:space="preserve">igher-resolution imaging showed that lipid droplets were distributed throughout the cytoplasm beneath the cytoskeletal network in interphase cells </w:t>
      </w:r>
      <w:r w:rsidR="00CB77D1" w:rsidRPr="00862854">
        <w:rPr>
          <w:b/>
          <w:bCs/>
        </w:rPr>
        <w:t>[1]</w:t>
      </w:r>
      <w:r w:rsidR="00CB77D1" w:rsidRPr="00AD6C00">
        <w:t>.</w:t>
      </w:r>
      <w:r w:rsidR="00CB77D1">
        <w:t xml:space="preserve"> </w:t>
      </w:r>
      <w:r w:rsidR="00CB77D1" w:rsidRPr="00AD6C00">
        <w:t xml:space="preserve">During mitosis, particularly at metaphase, lipid droplets were excluded from the spindle region </w:t>
      </w:r>
      <w:r w:rsidR="00CB77D1" w:rsidRPr="0014797B">
        <w:rPr>
          <w:b/>
          <w:bCs/>
        </w:rPr>
        <w:t xml:space="preserve">[2] </w:t>
      </w:r>
      <w:r w:rsidR="00CB77D1" w:rsidRPr="00AD6C00">
        <w:t xml:space="preserve">and maintained their spherical morphology </w:t>
      </w:r>
      <w:r w:rsidR="00CB77D1" w:rsidRPr="0014797B">
        <w:rPr>
          <w:b/>
          <w:bCs/>
        </w:rPr>
        <w:t>[3]</w:t>
      </w:r>
      <w:r w:rsidR="00CB77D1" w:rsidRPr="00AD6C00">
        <w:t>.</w:t>
      </w:r>
    </w:p>
    <w:p w14:paraId="5A012E37" w14:textId="77777777" w:rsidR="00014ECA" w:rsidRPr="00014ECA" w:rsidRDefault="00CB77D1" w:rsidP="00014ECA">
      <w:pPr>
        <w:pStyle w:val="ShotDescription"/>
        <w:numPr>
          <w:ilvl w:val="2"/>
          <w:numId w:val="3"/>
        </w:numPr>
        <w:outlineLvl w:val="0"/>
        <w:rPr>
          <w:rFonts w:cstheme="minorHAnsi"/>
        </w:rPr>
      </w:pPr>
      <w:r w:rsidRPr="00014ECA">
        <w:rPr>
          <w:lang w:val="en-IN"/>
        </w:rPr>
        <w:t xml:space="preserve">LAB MEDIA: Figure 4. </w:t>
      </w:r>
      <w:r w:rsidR="008504B4" w:rsidRPr="00014ECA">
        <w:rPr>
          <w:i/>
          <w:iCs/>
          <w:color w:val="3333FF"/>
          <w:lang w:val="en-IN"/>
        </w:rPr>
        <w:t>Video editor: Show the third panel in the “Merge column” and highlight the green dots underlying the red colour fibres spread uniformly throughout the cell area.</w:t>
      </w:r>
    </w:p>
    <w:p w14:paraId="302BCEEC" w14:textId="4352C94C" w:rsidR="00270840" w:rsidRPr="00014ECA" w:rsidRDefault="00CB77D1" w:rsidP="00014ECA">
      <w:pPr>
        <w:pStyle w:val="ShotDescription"/>
        <w:numPr>
          <w:ilvl w:val="2"/>
          <w:numId w:val="3"/>
        </w:numPr>
        <w:outlineLvl w:val="0"/>
        <w:rPr>
          <w:rFonts w:cstheme="minorHAnsi"/>
        </w:rPr>
      </w:pPr>
      <w:r w:rsidRPr="00014ECA">
        <w:rPr>
          <w:lang w:val="en-IN"/>
        </w:rPr>
        <w:t xml:space="preserve">LAB MEDIA: Figure 4. </w:t>
      </w:r>
      <w:r w:rsidR="008504B4" w:rsidRPr="00014ECA">
        <w:rPr>
          <w:i/>
          <w:iCs/>
          <w:color w:val="3333FF"/>
          <w:lang w:val="en-IN"/>
        </w:rPr>
        <w:t>Video editor: Show the fourth panel in the “Merge column” and emphasize th</w:t>
      </w:r>
      <w:r w:rsidR="000C54C8" w:rsidRPr="00014ECA">
        <w:rPr>
          <w:i/>
          <w:iCs/>
          <w:color w:val="3333FF"/>
          <w:lang w:val="en-IN"/>
        </w:rPr>
        <w:t>at</w:t>
      </w:r>
      <w:r w:rsidR="008504B4" w:rsidRPr="00014ECA">
        <w:rPr>
          <w:i/>
          <w:iCs/>
          <w:color w:val="3333FF"/>
          <w:lang w:val="en-IN"/>
        </w:rPr>
        <w:t xml:space="preserve"> red colour spindle fibre area </w:t>
      </w:r>
      <w:r w:rsidR="00270840" w:rsidRPr="00014ECA">
        <w:rPr>
          <w:i/>
          <w:iCs/>
          <w:color w:val="3333FF"/>
          <w:lang w:val="en-IN"/>
        </w:rPr>
        <w:t xml:space="preserve">is </w:t>
      </w:r>
      <w:r w:rsidR="008504B4" w:rsidRPr="00014ECA">
        <w:rPr>
          <w:i/>
          <w:iCs/>
          <w:color w:val="3333FF"/>
          <w:lang w:val="en-IN"/>
        </w:rPr>
        <w:t>devoid of green colour.</w:t>
      </w:r>
    </w:p>
    <w:p w14:paraId="2A0085A3" w14:textId="575053E2" w:rsidR="00495959" w:rsidRPr="00270840" w:rsidRDefault="00CB77D1" w:rsidP="00014ECA">
      <w:pPr>
        <w:pStyle w:val="ShotDescription"/>
        <w:numPr>
          <w:ilvl w:val="2"/>
          <w:numId w:val="3"/>
        </w:numPr>
        <w:outlineLvl w:val="0"/>
        <w:rPr>
          <w:rFonts w:cstheme="minorHAnsi"/>
        </w:rPr>
      </w:pPr>
      <w:r w:rsidRPr="00270840">
        <w:rPr>
          <w:lang w:val="en-IN"/>
        </w:rPr>
        <w:t xml:space="preserve">LAB MEDIA: Figure 4. </w:t>
      </w:r>
      <w:r w:rsidR="00270840" w:rsidRPr="00270840">
        <w:rPr>
          <w:i/>
          <w:iCs/>
          <w:color w:val="3333FF"/>
          <w:lang w:val="en-IN"/>
        </w:rPr>
        <w:t xml:space="preserve">Video editor: </w:t>
      </w:r>
      <w:r w:rsidR="00270840">
        <w:rPr>
          <w:i/>
          <w:iCs/>
          <w:color w:val="3333FF"/>
          <w:lang w:val="en-IN"/>
        </w:rPr>
        <w:t>In</w:t>
      </w:r>
      <w:r w:rsidR="00270840" w:rsidRPr="00270840">
        <w:rPr>
          <w:i/>
          <w:iCs/>
          <w:color w:val="3333FF"/>
          <w:lang w:val="en-IN"/>
        </w:rPr>
        <w:t xml:space="preserve"> the fourth panel in the “Merge column</w:t>
      </w:r>
      <w:r w:rsidR="00270840">
        <w:rPr>
          <w:i/>
          <w:iCs/>
          <w:color w:val="3333FF"/>
          <w:lang w:val="en-IN"/>
        </w:rPr>
        <w:t xml:space="preserve">”, </w:t>
      </w:r>
      <w:r w:rsidR="00270840" w:rsidRPr="00270840">
        <w:rPr>
          <w:i/>
          <w:iCs/>
          <w:color w:val="3333FF"/>
          <w:lang w:val="en-IN"/>
        </w:rPr>
        <w:t>emphasize the</w:t>
      </w:r>
      <w:r w:rsidR="00270840">
        <w:rPr>
          <w:i/>
          <w:iCs/>
          <w:color w:val="3333FF"/>
          <w:lang w:val="en-IN"/>
        </w:rPr>
        <w:t xml:space="preserve"> spherical shape of the green lipid droplets. 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C732D" w14:textId="77777777" w:rsidR="001E1A57" w:rsidRDefault="001E1A57">
      <w:r>
        <w:separator/>
      </w:r>
    </w:p>
    <w:p w14:paraId="283B6CD3" w14:textId="77777777" w:rsidR="001E1A57" w:rsidRDefault="001E1A57"/>
  </w:endnote>
  <w:endnote w:type="continuationSeparator" w:id="0">
    <w:p w14:paraId="1C9801AA" w14:textId="77777777" w:rsidR="001E1A57" w:rsidRDefault="001E1A57">
      <w:r>
        <w:continuationSeparator/>
      </w:r>
    </w:p>
    <w:p w14:paraId="0E849C72" w14:textId="77777777" w:rsidR="001E1A57" w:rsidRDefault="001E1A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4EB2C53" w:rsidR="00ED23F4" w:rsidRPr="00790E8C" w:rsidRDefault="00336C61" w:rsidP="00014ECA">
    <w:pPr>
      <w:pStyle w:val="Footer"/>
      <w:tabs>
        <w:tab w:val="clear" w:pos="8640"/>
        <w:tab w:val="left" w:pos="2184"/>
        <w:tab w:val="right" w:pos="9360"/>
      </w:tabs>
      <w:jc w:val="center"/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9722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014ECA">
      <w:rPr>
        <w:rFonts w:cstheme="minorHAnsi"/>
      </w:rPr>
      <w:t xml:space="preserve">May 20, </w:t>
    </w:r>
    <w:proofErr w:type="gramStart"/>
    <w:r w:rsidR="00014ECA">
      <w:rPr>
        <w:rFonts w:cstheme="minorHAnsi"/>
      </w:rPr>
      <w:t>2026</w:t>
    </w:r>
    <w:proofErr w:type="gramEnd"/>
    <w:r w:rsidR="00014ECA">
      <w:rPr>
        <w:rFonts w:cstheme="minorHAnsi"/>
      </w:rPr>
      <w:tab/>
    </w:r>
    <w:r w:rsidR="00014EC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CFB24" w14:textId="77777777" w:rsidR="001E1A57" w:rsidRDefault="001E1A57">
      <w:r>
        <w:separator/>
      </w:r>
    </w:p>
    <w:p w14:paraId="2A0B7984" w14:textId="77777777" w:rsidR="001E1A57" w:rsidRDefault="001E1A57"/>
  </w:footnote>
  <w:footnote w:type="continuationSeparator" w:id="0">
    <w:p w14:paraId="0B5A93F0" w14:textId="77777777" w:rsidR="001E1A57" w:rsidRDefault="001E1A57">
      <w:r>
        <w:continuationSeparator/>
      </w:r>
    </w:p>
    <w:p w14:paraId="2CEA0F0B" w14:textId="77777777" w:rsidR="001E1A57" w:rsidRDefault="001E1A5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EC5031E" w:rsidR="00336C61" w:rsidRPr="006D3AC7" w:rsidRDefault="00336C61" w:rsidP="00014ECA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3" w:name="_Hlk161771130"/>
    <w:bookmarkStart w:id="4" w:name="_Hlk161737265"/>
    <w:r w:rsidR="00014ECA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3"/>
    <w:bookmarkEnd w:id="4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64365E3"/>
    <w:multiLevelType w:val="multilevel"/>
    <w:tmpl w:val="FF1EA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EEB89B5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697854538">
    <w:abstractNumId w:val="16"/>
  </w:num>
  <w:num w:numId="46" w16cid:durableId="1135486543">
    <w:abstractNumId w:val="3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4ECA"/>
    <w:rsid w:val="00022B29"/>
    <w:rsid w:val="00023E22"/>
    <w:rsid w:val="00024282"/>
    <w:rsid w:val="00024322"/>
    <w:rsid w:val="00025DE9"/>
    <w:rsid w:val="00027542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55767"/>
    <w:rsid w:val="00074929"/>
    <w:rsid w:val="000766A6"/>
    <w:rsid w:val="00083792"/>
    <w:rsid w:val="00085F90"/>
    <w:rsid w:val="0008613B"/>
    <w:rsid w:val="00090BAC"/>
    <w:rsid w:val="0009624C"/>
    <w:rsid w:val="00097224"/>
    <w:rsid w:val="000A2498"/>
    <w:rsid w:val="000A740E"/>
    <w:rsid w:val="000A74D8"/>
    <w:rsid w:val="000B0B1A"/>
    <w:rsid w:val="000B2085"/>
    <w:rsid w:val="000B387A"/>
    <w:rsid w:val="000B42C8"/>
    <w:rsid w:val="000B4E9A"/>
    <w:rsid w:val="000C27AE"/>
    <w:rsid w:val="000C36D5"/>
    <w:rsid w:val="000C39AF"/>
    <w:rsid w:val="000C54C8"/>
    <w:rsid w:val="000C6AEE"/>
    <w:rsid w:val="000D065F"/>
    <w:rsid w:val="000D0D24"/>
    <w:rsid w:val="000D17E8"/>
    <w:rsid w:val="000D2C59"/>
    <w:rsid w:val="000D35D9"/>
    <w:rsid w:val="000D67E3"/>
    <w:rsid w:val="000E17F9"/>
    <w:rsid w:val="000E1C29"/>
    <w:rsid w:val="000E236A"/>
    <w:rsid w:val="000E5459"/>
    <w:rsid w:val="000E6166"/>
    <w:rsid w:val="000F05F6"/>
    <w:rsid w:val="000F0F14"/>
    <w:rsid w:val="000F1A61"/>
    <w:rsid w:val="000F2B1B"/>
    <w:rsid w:val="000F326F"/>
    <w:rsid w:val="001016BD"/>
    <w:rsid w:val="001026D1"/>
    <w:rsid w:val="001052C8"/>
    <w:rsid w:val="00106F46"/>
    <w:rsid w:val="001115D1"/>
    <w:rsid w:val="00113F3E"/>
    <w:rsid w:val="0011473F"/>
    <w:rsid w:val="00121E66"/>
    <w:rsid w:val="00125924"/>
    <w:rsid w:val="00126973"/>
    <w:rsid w:val="001302B1"/>
    <w:rsid w:val="0013319E"/>
    <w:rsid w:val="001331E3"/>
    <w:rsid w:val="00135705"/>
    <w:rsid w:val="00135714"/>
    <w:rsid w:val="00136EDE"/>
    <w:rsid w:val="001425A4"/>
    <w:rsid w:val="00142D32"/>
    <w:rsid w:val="00143557"/>
    <w:rsid w:val="001469E6"/>
    <w:rsid w:val="0014797B"/>
    <w:rsid w:val="00151824"/>
    <w:rsid w:val="001528A5"/>
    <w:rsid w:val="0016023A"/>
    <w:rsid w:val="00162D51"/>
    <w:rsid w:val="0016471F"/>
    <w:rsid w:val="00176D6F"/>
    <w:rsid w:val="00177B33"/>
    <w:rsid w:val="001819E3"/>
    <w:rsid w:val="00184EF9"/>
    <w:rsid w:val="00190418"/>
    <w:rsid w:val="00191A77"/>
    <w:rsid w:val="00194DBB"/>
    <w:rsid w:val="0019607C"/>
    <w:rsid w:val="001B2B18"/>
    <w:rsid w:val="001B3024"/>
    <w:rsid w:val="001B5C46"/>
    <w:rsid w:val="001B6D46"/>
    <w:rsid w:val="001C333B"/>
    <w:rsid w:val="001C3C85"/>
    <w:rsid w:val="001C5DB5"/>
    <w:rsid w:val="001C736B"/>
    <w:rsid w:val="001C7BBC"/>
    <w:rsid w:val="001D621E"/>
    <w:rsid w:val="001D66A5"/>
    <w:rsid w:val="001D6813"/>
    <w:rsid w:val="001D705B"/>
    <w:rsid w:val="001E1A57"/>
    <w:rsid w:val="001E2225"/>
    <w:rsid w:val="001E230F"/>
    <w:rsid w:val="001E52A3"/>
    <w:rsid w:val="001F0890"/>
    <w:rsid w:val="001F615E"/>
    <w:rsid w:val="002060C4"/>
    <w:rsid w:val="00214268"/>
    <w:rsid w:val="002152AB"/>
    <w:rsid w:val="00226089"/>
    <w:rsid w:val="002422D6"/>
    <w:rsid w:val="00244CDB"/>
    <w:rsid w:val="00246AAF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840"/>
    <w:rsid w:val="00271169"/>
    <w:rsid w:val="00275250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2407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3B9D"/>
    <w:rsid w:val="002D48BB"/>
    <w:rsid w:val="002D52A1"/>
    <w:rsid w:val="002D7AA6"/>
    <w:rsid w:val="002E550C"/>
    <w:rsid w:val="002E7521"/>
    <w:rsid w:val="002F0D42"/>
    <w:rsid w:val="002F3829"/>
    <w:rsid w:val="002F38CF"/>
    <w:rsid w:val="002F686E"/>
    <w:rsid w:val="002F7F85"/>
    <w:rsid w:val="003036C1"/>
    <w:rsid w:val="00305187"/>
    <w:rsid w:val="0030618C"/>
    <w:rsid w:val="00311FBF"/>
    <w:rsid w:val="003138D4"/>
    <w:rsid w:val="003154A2"/>
    <w:rsid w:val="00316CA1"/>
    <w:rsid w:val="003176C4"/>
    <w:rsid w:val="0032033C"/>
    <w:rsid w:val="00320715"/>
    <w:rsid w:val="00322C71"/>
    <w:rsid w:val="00324139"/>
    <w:rsid w:val="00330494"/>
    <w:rsid w:val="00330F1B"/>
    <w:rsid w:val="003326AD"/>
    <w:rsid w:val="00333FA4"/>
    <w:rsid w:val="003350FF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2339"/>
    <w:rsid w:val="003754A7"/>
    <w:rsid w:val="00384BC6"/>
    <w:rsid w:val="0038502C"/>
    <w:rsid w:val="00386777"/>
    <w:rsid w:val="00387A0D"/>
    <w:rsid w:val="0039520A"/>
    <w:rsid w:val="00395684"/>
    <w:rsid w:val="00397B9D"/>
    <w:rsid w:val="00397D01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3A96"/>
    <w:rsid w:val="00424DE9"/>
    <w:rsid w:val="00426350"/>
    <w:rsid w:val="00430BBD"/>
    <w:rsid w:val="0044028B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56DC0"/>
    <w:rsid w:val="0046452A"/>
    <w:rsid w:val="00464D72"/>
    <w:rsid w:val="00464DE1"/>
    <w:rsid w:val="00472221"/>
    <w:rsid w:val="00472752"/>
    <w:rsid w:val="0047306D"/>
    <w:rsid w:val="00473C27"/>
    <w:rsid w:val="00473E1C"/>
    <w:rsid w:val="00480763"/>
    <w:rsid w:val="0048283A"/>
    <w:rsid w:val="00482D4C"/>
    <w:rsid w:val="00483E1B"/>
    <w:rsid w:val="00491B01"/>
    <w:rsid w:val="004920B9"/>
    <w:rsid w:val="00493A57"/>
    <w:rsid w:val="00495959"/>
    <w:rsid w:val="004A72BD"/>
    <w:rsid w:val="004C1095"/>
    <w:rsid w:val="004C2DAD"/>
    <w:rsid w:val="004C4FAE"/>
    <w:rsid w:val="004C5A26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507E"/>
    <w:rsid w:val="004F664D"/>
    <w:rsid w:val="00500FA1"/>
    <w:rsid w:val="0051075A"/>
    <w:rsid w:val="00511F52"/>
    <w:rsid w:val="00513853"/>
    <w:rsid w:val="0052184A"/>
    <w:rsid w:val="00524258"/>
    <w:rsid w:val="00525F91"/>
    <w:rsid w:val="00530DD9"/>
    <w:rsid w:val="00530F6B"/>
    <w:rsid w:val="005320E4"/>
    <w:rsid w:val="00534B83"/>
    <w:rsid w:val="005363E2"/>
    <w:rsid w:val="00536D89"/>
    <w:rsid w:val="00543A0F"/>
    <w:rsid w:val="00544E06"/>
    <w:rsid w:val="005463CB"/>
    <w:rsid w:val="00547699"/>
    <w:rsid w:val="00557116"/>
    <w:rsid w:val="0055763A"/>
    <w:rsid w:val="00557FAC"/>
    <w:rsid w:val="005611F3"/>
    <w:rsid w:val="00565757"/>
    <w:rsid w:val="005678AD"/>
    <w:rsid w:val="0058214E"/>
    <w:rsid w:val="005829FA"/>
    <w:rsid w:val="00585ECC"/>
    <w:rsid w:val="00591977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B48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3244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46ADC"/>
    <w:rsid w:val="00652165"/>
    <w:rsid w:val="00654735"/>
    <w:rsid w:val="006556DE"/>
    <w:rsid w:val="006565A0"/>
    <w:rsid w:val="00656657"/>
    <w:rsid w:val="006579DD"/>
    <w:rsid w:val="00660315"/>
    <w:rsid w:val="0066127A"/>
    <w:rsid w:val="006617AB"/>
    <w:rsid w:val="00662CC6"/>
    <w:rsid w:val="00663E85"/>
    <w:rsid w:val="00664850"/>
    <w:rsid w:val="00665839"/>
    <w:rsid w:val="00665FDA"/>
    <w:rsid w:val="0067124A"/>
    <w:rsid w:val="0067274F"/>
    <w:rsid w:val="006801B1"/>
    <w:rsid w:val="00681C47"/>
    <w:rsid w:val="00692EC1"/>
    <w:rsid w:val="0069665E"/>
    <w:rsid w:val="00697CB1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B65"/>
    <w:rsid w:val="006C0E87"/>
    <w:rsid w:val="006C1A3B"/>
    <w:rsid w:val="006C4093"/>
    <w:rsid w:val="006D1F9B"/>
    <w:rsid w:val="006D3AC7"/>
    <w:rsid w:val="006D7676"/>
    <w:rsid w:val="006E16D4"/>
    <w:rsid w:val="006F06AF"/>
    <w:rsid w:val="006F22F6"/>
    <w:rsid w:val="006F2681"/>
    <w:rsid w:val="006F53C2"/>
    <w:rsid w:val="00710EA3"/>
    <w:rsid w:val="0071156C"/>
    <w:rsid w:val="0071294C"/>
    <w:rsid w:val="00724E3B"/>
    <w:rsid w:val="00730D4A"/>
    <w:rsid w:val="00731E5D"/>
    <w:rsid w:val="00736CF8"/>
    <w:rsid w:val="00740CFB"/>
    <w:rsid w:val="0074526D"/>
    <w:rsid w:val="007458C6"/>
    <w:rsid w:val="00745D4B"/>
    <w:rsid w:val="00746865"/>
    <w:rsid w:val="007474E4"/>
    <w:rsid w:val="00753AFD"/>
    <w:rsid w:val="007548F3"/>
    <w:rsid w:val="007574EC"/>
    <w:rsid w:val="007645F1"/>
    <w:rsid w:val="0076691B"/>
    <w:rsid w:val="0077071A"/>
    <w:rsid w:val="00772380"/>
    <w:rsid w:val="00772548"/>
    <w:rsid w:val="00775CAF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481"/>
    <w:rsid w:val="00804C75"/>
    <w:rsid w:val="00806B1B"/>
    <w:rsid w:val="00806BC9"/>
    <w:rsid w:val="008123C3"/>
    <w:rsid w:val="00815CCA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2929"/>
    <w:rsid w:val="008459FC"/>
    <w:rsid w:val="008504B4"/>
    <w:rsid w:val="00851B3E"/>
    <w:rsid w:val="00851C4B"/>
    <w:rsid w:val="00854994"/>
    <w:rsid w:val="00860BC3"/>
    <w:rsid w:val="00862854"/>
    <w:rsid w:val="00864A76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C7C52"/>
    <w:rsid w:val="008D0E4A"/>
    <w:rsid w:val="008D2A6A"/>
    <w:rsid w:val="008D52FB"/>
    <w:rsid w:val="008D5443"/>
    <w:rsid w:val="008D58EC"/>
    <w:rsid w:val="008E12FE"/>
    <w:rsid w:val="008E4564"/>
    <w:rsid w:val="008E74F7"/>
    <w:rsid w:val="008F239E"/>
    <w:rsid w:val="008F4293"/>
    <w:rsid w:val="008F7754"/>
    <w:rsid w:val="0090117D"/>
    <w:rsid w:val="009055DD"/>
    <w:rsid w:val="00905A29"/>
    <w:rsid w:val="009068FF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3CB2"/>
    <w:rsid w:val="00954870"/>
    <w:rsid w:val="00954BDD"/>
    <w:rsid w:val="00962168"/>
    <w:rsid w:val="009625B1"/>
    <w:rsid w:val="00966F67"/>
    <w:rsid w:val="009670EA"/>
    <w:rsid w:val="009746CB"/>
    <w:rsid w:val="009809C5"/>
    <w:rsid w:val="00985868"/>
    <w:rsid w:val="00985F44"/>
    <w:rsid w:val="00985FE6"/>
    <w:rsid w:val="00987081"/>
    <w:rsid w:val="00990D6A"/>
    <w:rsid w:val="00992857"/>
    <w:rsid w:val="00993FB0"/>
    <w:rsid w:val="00997611"/>
    <w:rsid w:val="009A0E7C"/>
    <w:rsid w:val="009A2C33"/>
    <w:rsid w:val="009A3CBD"/>
    <w:rsid w:val="009B2183"/>
    <w:rsid w:val="009B3807"/>
    <w:rsid w:val="009B4573"/>
    <w:rsid w:val="009B4EE3"/>
    <w:rsid w:val="009B671E"/>
    <w:rsid w:val="009C041E"/>
    <w:rsid w:val="009C2062"/>
    <w:rsid w:val="009C6CA4"/>
    <w:rsid w:val="009C7B9A"/>
    <w:rsid w:val="009D21B9"/>
    <w:rsid w:val="009D7AB3"/>
    <w:rsid w:val="009D7EB6"/>
    <w:rsid w:val="009E4241"/>
    <w:rsid w:val="009E7BDA"/>
    <w:rsid w:val="009F0554"/>
    <w:rsid w:val="009F356C"/>
    <w:rsid w:val="009F51F2"/>
    <w:rsid w:val="00A0160C"/>
    <w:rsid w:val="00A0428A"/>
    <w:rsid w:val="00A07468"/>
    <w:rsid w:val="00A07705"/>
    <w:rsid w:val="00A13CC3"/>
    <w:rsid w:val="00A164F5"/>
    <w:rsid w:val="00A20DA8"/>
    <w:rsid w:val="00A218EC"/>
    <w:rsid w:val="00A2229D"/>
    <w:rsid w:val="00A257D7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4273"/>
    <w:rsid w:val="00A75DDD"/>
    <w:rsid w:val="00A77CF6"/>
    <w:rsid w:val="00A77ECA"/>
    <w:rsid w:val="00A84BA8"/>
    <w:rsid w:val="00A84C50"/>
    <w:rsid w:val="00A91283"/>
    <w:rsid w:val="00AA132F"/>
    <w:rsid w:val="00AA2236"/>
    <w:rsid w:val="00AB039F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4F84"/>
    <w:rsid w:val="00B07A3B"/>
    <w:rsid w:val="00B07DE4"/>
    <w:rsid w:val="00B13941"/>
    <w:rsid w:val="00B176FB"/>
    <w:rsid w:val="00B33E59"/>
    <w:rsid w:val="00B340A8"/>
    <w:rsid w:val="00B3428E"/>
    <w:rsid w:val="00B36993"/>
    <w:rsid w:val="00B40E12"/>
    <w:rsid w:val="00B435B8"/>
    <w:rsid w:val="00B4499C"/>
    <w:rsid w:val="00B46ABE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2F8"/>
    <w:rsid w:val="00BE051D"/>
    <w:rsid w:val="00BE18DD"/>
    <w:rsid w:val="00BE197C"/>
    <w:rsid w:val="00BE679C"/>
    <w:rsid w:val="00BE756D"/>
    <w:rsid w:val="00BF2674"/>
    <w:rsid w:val="00BF2B34"/>
    <w:rsid w:val="00BF3754"/>
    <w:rsid w:val="00BF63CB"/>
    <w:rsid w:val="00C00F3F"/>
    <w:rsid w:val="00C035C7"/>
    <w:rsid w:val="00C058AE"/>
    <w:rsid w:val="00C12062"/>
    <w:rsid w:val="00C248FC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77D1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A58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57A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96DE5"/>
    <w:rsid w:val="00DA117F"/>
    <w:rsid w:val="00DA17FB"/>
    <w:rsid w:val="00DA1BEB"/>
    <w:rsid w:val="00DA6026"/>
    <w:rsid w:val="00DA7E05"/>
    <w:rsid w:val="00DB16A4"/>
    <w:rsid w:val="00DB3580"/>
    <w:rsid w:val="00DB7EBA"/>
    <w:rsid w:val="00DC058D"/>
    <w:rsid w:val="00DC0F13"/>
    <w:rsid w:val="00DC1E10"/>
    <w:rsid w:val="00DC2504"/>
    <w:rsid w:val="00DC311D"/>
    <w:rsid w:val="00DC56AB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048"/>
    <w:rsid w:val="00DF4C61"/>
    <w:rsid w:val="00DF6EE3"/>
    <w:rsid w:val="00E04EFB"/>
    <w:rsid w:val="00E072C2"/>
    <w:rsid w:val="00E24673"/>
    <w:rsid w:val="00E24898"/>
    <w:rsid w:val="00E27EF5"/>
    <w:rsid w:val="00E32FBC"/>
    <w:rsid w:val="00E355EE"/>
    <w:rsid w:val="00E35FB3"/>
    <w:rsid w:val="00E44C46"/>
    <w:rsid w:val="00E4663E"/>
    <w:rsid w:val="00E47912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5459"/>
    <w:rsid w:val="00EA15F6"/>
    <w:rsid w:val="00EA20E5"/>
    <w:rsid w:val="00EA2756"/>
    <w:rsid w:val="00EA341C"/>
    <w:rsid w:val="00EA4A50"/>
    <w:rsid w:val="00EA4B94"/>
    <w:rsid w:val="00EA60D4"/>
    <w:rsid w:val="00EB7FB3"/>
    <w:rsid w:val="00EC098C"/>
    <w:rsid w:val="00EC19D0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073A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5191"/>
    <w:rsid w:val="00F563AC"/>
    <w:rsid w:val="00F56A75"/>
    <w:rsid w:val="00F57E9C"/>
    <w:rsid w:val="00F60B45"/>
    <w:rsid w:val="00F60C18"/>
    <w:rsid w:val="00F64FB6"/>
    <w:rsid w:val="00F662E1"/>
    <w:rsid w:val="00F728FB"/>
    <w:rsid w:val="00F734E7"/>
    <w:rsid w:val="00F7561F"/>
    <w:rsid w:val="00F76A1C"/>
    <w:rsid w:val="00F80FD0"/>
    <w:rsid w:val="00F8149F"/>
    <w:rsid w:val="00F83448"/>
    <w:rsid w:val="00F83AFB"/>
    <w:rsid w:val="00F878E1"/>
    <w:rsid w:val="00F917CF"/>
    <w:rsid w:val="00F94A88"/>
    <w:rsid w:val="00F95E8D"/>
    <w:rsid w:val="00F96F42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B07DE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07DE4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B07DE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07DE4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B07DE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B07DE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B04F8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722758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eview.jove.com/account/file-uploader?src=21722758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eview.jove.com/account/file-uploader?src=21722758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review.jove.com/v/5848/screen-capture-instructions-for-authors?status=a7854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bsproject.com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03FF63-862D-4E5D-8721-C62E1D8BA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10</Pages>
  <Words>1943</Words>
  <Characters>11098</Characters>
  <Application>Microsoft Office Word</Application>
  <DocSecurity>0</DocSecurity>
  <Lines>246</Lines>
  <Paragraphs>143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12898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17</cp:revision>
  <cp:lastPrinted>2026-05-17T12:03:00Z</cp:lastPrinted>
  <dcterms:created xsi:type="dcterms:W3CDTF">2026-05-19T07:45:00Z</dcterms:created>
  <dcterms:modified xsi:type="dcterms:W3CDTF">2026-05-19T19:18:00Z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