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F85DB5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D7EB6">
        <w:rPr>
          <w:rFonts w:eastAsia="Times New Roman" w:cstheme="minorHAnsi"/>
          <w:b/>
        </w:rPr>
        <w:t>71222</w:t>
      </w:r>
    </w:p>
    <w:p w14:paraId="2F6924E5" w14:textId="197A4F9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D7EB6">
        <w:rPr>
          <w:rFonts w:eastAsia="Times New Roman" w:cstheme="minorHAnsi"/>
          <w:b/>
        </w:rPr>
        <w:t>Kathyayani Sridharan</w:t>
      </w:r>
    </w:p>
    <w:p w14:paraId="6FB9233B" w14:textId="308BD8E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D7EB6" w:rsidRPr="000D36B3">
          <w:rPr>
            <w:rStyle w:val="Hyperlink"/>
            <w:rFonts w:eastAsia="Times New Roman" w:cstheme="minorHAnsi"/>
            <w:b/>
          </w:rPr>
          <w:t>https://review</w:t>
        </w:r>
        <w:r w:rsidR="009D7EB6" w:rsidRPr="000D36B3">
          <w:rPr>
            <w:rStyle w:val="Hyperlink"/>
            <w:rFonts w:eastAsia="Times New Roman" w:cstheme="minorHAnsi"/>
            <w:b/>
          </w:rPr>
          <w:t>.</w:t>
        </w:r>
        <w:r w:rsidR="009D7EB6" w:rsidRPr="000D36B3">
          <w:rPr>
            <w:rStyle w:val="Hyperlink"/>
            <w:rFonts w:eastAsia="Times New Roman" w:cstheme="minorHAnsi"/>
            <w:b/>
          </w:rPr>
          <w:t>jove.com/account/file-uploader?src=21722758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0B4F9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D7EB6" w:rsidRPr="009D7EB6">
        <w:rPr>
          <w:rFonts w:eastAsia="Times New Roman" w:cstheme="minorHAnsi"/>
          <w:b/>
          <w:sz w:val="32"/>
          <w:szCs w:val="32"/>
        </w:rPr>
        <w:t>A Fluorescence-Based Method to Visualize Lipid Droplet and Organelle Dynamics during Mitosis in Hepatoma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F82C039" w14:textId="480E9265" w:rsidR="00DA7E05" w:rsidRPr="00DA7E05" w:rsidRDefault="00DA7E05" w:rsidP="00DA7E05">
      <w:pPr>
        <w:outlineLvl w:val="0"/>
        <w:rPr>
          <w:rFonts w:eastAsia="Times New Roman" w:cstheme="minorHAnsi"/>
          <w:b/>
          <w:sz w:val="28"/>
          <w:szCs w:val="28"/>
        </w:rPr>
      </w:pPr>
      <w:r w:rsidRPr="00DA7E05">
        <w:rPr>
          <w:rFonts w:eastAsia="Times New Roman" w:cstheme="minorHAnsi"/>
          <w:b/>
          <w:sz w:val="28"/>
          <w:szCs w:val="28"/>
        </w:rPr>
        <w:t xml:space="preserve">Tomohiko Makiyama, Tomoko Mikajiri, Takashi Obama, Hiroyuki </w:t>
      </w:r>
      <w:proofErr w:type="spellStart"/>
      <w:r w:rsidRPr="00DA7E05">
        <w:rPr>
          <w:rFonts w:eastAsia="Times New Roman" w:cstheme="minorHAnsi"/>
          <w:b/>
          <w:sz w:val="28"/>
          <w:szCs w:val="28"/>
        </w:rPr>
        <w:t>Itabe</w:t>
      </w:r>
      <w:proofErr w:type="spellEnd"/>
    </w:p>
    <w:p w14:paraId="33CD999C" w14:textId="2C015872" w:rsidR="00D6314B" w:rsidRPr="00DA7E05" w:rsidRDefault="00DA7E05" w:rsidP="00DA7E05">
      <w:pPr>
        <w:outlineLvl w:val="0"/>
        <w:rPr>
          <w:rFonts w:eastAsia="Times New Roman" w:cstheme="minorHAnsi"/>
          <w:bCs/>
        </w:rPr>
      </w:pPr>
      <w:r w:rsidRPr="00DA7E05">
        <w:rPr>
          <w:rFonts w:eastAsia="Times New Roman" w:cstheme="minorHAnsi"/>
          <w:bCs/>
        </w:rPr>
        <w:t>Department of Biological Chemistry, Showa Medical University Graduate School of Pharmacy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A81457B" w14:textId="29B9F5B8" w:rsidR="00387A0D" w:rsidRPr="00323444" w:rsidRDefault="00387A0D" w:rsidP="00387A0D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bookmarkStart w:id="0" w:name="_Hlk25233958"/>
      <w:r w:rsidRPr="00323444">
        <w:rPr>
          <w:lang w:eastAsia="ja-JP"/>
        </w:rPr>
        <w:t>Tomohiko Makiyama</w:t>
      </w:r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>
        <w:rPr>
          <w:lang w:eastAsia="ja-JP"/>
        </w:rPr>
        <w:tab/>
      </w:r>
      <w:r w:rsidRPr="00323444">
        <w:rPr>
          <w:lang w:eastAsia="ja-JP"/>
        </w:rPr>
        <w:t>t-maki@pharm.showa-u.ac.jp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C95E6F" w14:textId="59D5F0D3" w:rsidR="00387A0D" w:rsidRPr="00323444" w:rsidRDefault="00387A0D" w:rsidP="00387A0D">
      <w:pPr>
        <w:pBdr>
          <w:between w:val="nil"/>
        </w:pBdr>
        <w:rPr>
          <w:lang w:eastAsia="ja-JP"/>
        </w:rPr>
      </w:pPr>
      <w:r w:rsidRPr="00323444">
        <w:rPr>
          <w:lang w:eastAsia="ja-JP"/>
        </w:rPr>
        <w:t>Tomoko Mikajiri</w:t>
      </w:r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>
        <w:rPr>
          <w:lang w:eastAsia="ja-JP"/>
        </w:rPr>
        <w:tab/>
      </w:r>
      <w:r w:rsidRPr="00323444">
        <w:rPr>
          <w:lang w:eastAsia="ja-JP"/>
        </w:rPr>
        <w:t>gp23-t022@pharm.showa-u.ac.jp</w:t>
      </w:r>
    </w:p>
    <w:p w14:paraId="0D387AC1" w14:textId="67F269E9" w:rsidR="00387A0D" w:rsidRPr="00323444" w:rsidRDefault="00387A0D" w:rsidP="00387A0D">
      <w:pPr>
        <w:pBdr>
          <w:between w:val="nil"/>
        </w:pBdr>
        <w:rPr>
          <w:lang w:eastAsia="ja-JP"/>
        </w:rPr>
      </w:pPr>
      <w:r w:rsidRPr="00323444">
        <w:rPr>
          <w:lang w:eastAsia="ja-JP"/>
        </w:rPr>
        <w:t>Takashi Obama</w:t>
      </w:r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>
        <w:rPr>
          <w:lang w:eastAsia="ja-JP"/>
        </w:rPr>
        <w:tab/>
      </w:r>
      <w:r w:rsidRPr="00323444">
        <w:rPr>
          <w:lang w:eastAsia="ja-JP"/>
        </w:rPr>
        <w:t>obama@pharm.showa-u.ac.jp</w:t>
      </w:r>
    </w:p>
    <w:p w14:paraId="4AC9FAF4" w14:textId="29CE3C77" w:rsidR="00387A0D" w:rsidRPr="00323444" w:rsidRDefault="00387A0D" w:rsidP="00387A0D">
      <w:pPr>
        <w:pBdr>
          <w:between w:val="nil"/>
        </w:pBdr>
        <w:rPr>
          <w:lang w:eastAsia="ja-JP"/>
        </w:rPr>
      </w:pPr>
      <w:r w:rsidRPr="00323444">
        <w:rPr>
          <w:lang w:eastAsia="ja-JP"/>
        </w:rPr>
        <w:t xml:space="preserve">Hiroyuki </w:t>
      </w:r>
      <w:proofErr w:type="spellStart"/>
      <w:r w:rsidRPr="00323444">
        <w:rPr>
          <w:lang w:eastAsia="ja-JP"/>
        </w:rPr>
        <w:t>Itabe</w:t>
      </w:r>
      <w:proofErr w:type="spellEnd"/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>
        <w:rPr>
          <w:lang w:eastAsia="ja-JP"/>
        </w:rPr>
        <w:tab/>
      </w:r>
      <w:r w:rsidRPr="00323444">
        <w:rPr>
          <w:lang w:eastAsia="ja-JP"/>
        </w:rPr>
        <w:t>h-itabe@pharm.showa-u.ac.jp</w:t>
      </w:r>
    </w:p>
    <w:p w14:paraId="41AD4F5D" w14:textId="242E931B" w:rsidR="00387A0D" w:rsidRPr="00323444" w:rsidRDefault="00387A0D" w:rsidP="00387A0D">
      <w:pPr>
        <w:pBdr>
          <w:between w:val="nil"/>
        </w:pBdr>
        <w:rPr>
          <w:lang w:eastAsia="ja-JP"/>
        </w:rPr>
      </w:pPr>
      <w:r w:rsidRPr="00323444">
        <w:rPr>
          <w:lang w:eastAsia="ja-JP"/>
        </w:rPr>
        <w:t>Tomohiko Makiyama</w:t>
      </w:r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>
        <w:rPr>
          <w:lang w:eastAsia="ja-JP"/>
        </w:rPr>
        <w:tab/>
      </w:r>
      <w:r w:rsidRPr="00323444">
        <w:rPr>
          <w:lang w:eastAsia="ja-JP"/>
        </w:rPr>
        <w:t>t-maki@pharm.showa-u.ac.jp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F87845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A1BEB">
        <w:rPr>
          <w:rFonts w:cstheme="minorHAnsi"/>
          <w:bCs/>
          <w:sz w:val="22"/>
          <w:szCs w:val="22"/>
        </w:rPr>
        <w:t>19</w:t>
      </w:r>
    </w:p>
    <w:p w14:paraId="5AAC9C6C" w14:textId="52D3D91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A1BEB">
        <w:rPr>
          <w:rFonts w:cstheme="minorHAnsi"/>
          <w:bCs/>
          <w:sz w:val="22"/>
          <w:szCs w:val="22"/>
        </w:rPr>
        <w:t>53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5AE2BBF7" w:rsidR="00FF25E5" w:rsidRDefault="00A13CC3" w:rsidP="00E32FBC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4632F18" w14:textId="77777777" w:rsidR="006F22F6" w:rsidRPr="008E4564" w:rsidRDefault="006F22F6" w:rsidP="00DC2504">
      <w:pPr>
        <w:rPr>
          <w:rFonts w:cstheme="minorHAnsi"/>
          <w:i/>
          <w:iCs/>
          <w:color w:val="0000FF"/>
          <w:lang w:val="en-IN"/>
        </w:rPr>
      </w:pPr>
    </w:p>
    <w:p w14:paraId="3F18F95C" w14:textId="78C34DC6" w:rsidR="00275250" w:rsidRPr="006F22F6" w:rsidRDefault="00275250" w:rsidP="006F22F6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6F22F6">
        <w:rPr>
          <w:rFonts w:cstheme="minorHAnsi"/>
          <w:b/>
          <w:bCs/>
        </w:rPr>
        <w:t xml:space="preserve">Reagents Preparation and </w:t>
      </w:r>
      <w:r w:rsidRPr="006F22F6">
        <w:rPr>
          <w:rFonts w:cstheme="minorHAnsi"/>
          <w:b/>
          <w:bCs/>
        </w:rPr>
        <w:t xml:space="preserve">G2/M </w:t>
      </w:r>
      <w:r>
        <w:rPr>
          <w:rFonts w:cstheme="minorHAnsi"/>
          <w:b/>
          <w:bCs/>
        </w:rPr>
        <w:t>S</w:t>
      </w:r>
      <w:r w:rsidRPr="006F22F6">
        <w:rPr>
          <w:rFonts w:cstheme="minorHAnsi"/>
          <w:b/>
          <w:bCs/>
        </w:rPr>
        <w:t xml:space="preserve">ynchronization </w:t>
      </w:r>
      <w:r w:rsidR="00DF4048">
        <w:rPr>
          <w:rFonts w:cstheme="minorHAnsi"/>
          <w:b/>
          <w:bCs/>
        </w:rPr>
        <w:t>in</w:t>
      </w:r>
      <w:r w:rsidRPr="006F22F6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Hepatoma C</w:t>
      </w:r>
      <w:r w:rsidRPr="006F22F6">
        <w:rPr>
          <w:rFonts w:cstheme="minorHAnsi"/>
          <w:b/>
          <w:bCs/>
        </w:rPr>
        <w:t>ells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09AFF455" w:rsidR="00125924" w:rsidRPr="00B07A3B" w:rsidRDefault="000766A6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766A6">
        <w:rPr>
          <w:color w:val="7030A0"/>
          <w:lang w:val="en-IN"/>
        </w:rPr>
        <w:t xml:space="preserve">To begin, prepare 24 percent weight per volume fatty acid-free bovine serum albumin solution, or BSA </w:t>
      </w:r>
      <w:r w:rsidRPr="009E7AE8">
        <w:rPr>
          <w:i/>
          <w:iCs/>
          <w:color w:val="EE0000"/>
          <w:lang w:val="en-IN"/>
        </w:rPr>
        <w:t>(B-S-A)</w:t>
      </w:r>
      <w:r>
        <w:rPr>
          <w:lang w:val="en-IN"/>
        </w:rPr>
        <w:t xml:space="preserve"> </w:t>
      </w:r>
      <w:r w:rsidRPr="000766A6">
        <w:rPr>
          <w:color w:val="7030A0"/>
          <w:lang w:val="en-IN"/>
        </w:rPr>
        <w:t xml:space="preserve">in 150 millimolar sodium chloride </w:t>
      </w:r>
      <w:r w:rsidRPr="000766A6">
        <w:rPr>
          <w:b/>
          <w:bCs/>
          <w:color w:val="7030A0"/>
          <w:lang w:val="en-IN"/>
        </w:rPr>
        <w:t>[1</w:t>
      </w:r>
      <w:r w:rsidR="000B42C8" w:rsidRPr="000766A6">
        <w:rPr>
          <w:b/>
          <w:bCs/>
          <w:color w:val="7030A0"/>
          <w:lang w:val="en-IN"/>
        </w:rPr>
        <w:t>]</w:t>
      </w:r>
      <w:r w:rsidR="000B42C8" w:rsidRPr="000B42C8">
        <w:rPr>
          <w:color w:val="7030A0"/>
          <w:lang w:val="en-IN"/>
        </w:rPr>
        <w:t>,</w:t>
      </w:r>
      <w:r w:rsidR="000B42C8">
        <w:rPr>
          <w:b/>
          <w:bCs/>
          <w:color w:val="7030A0"/>
          <w:lang w:val="en-IN"/>
        </w:rPr>
        <w:t xml:space="preserve"> </w:t>
      </w:r>
      <w:r w:rsidR="000B42C8">
        <w:rPr>
          <w:color w:val="7030A0"/>
          <w:lang w:val="en-IN"/>
        </w:rPr>
        <w:t>and</w:t>
      </w:r>
      <w:r w:rsidR="004E507E">
        <w:rPr>
          <w:color w:val="7030A0"/>
          <w:lang w:val="en-IN"/>
        </w:rPr>
        <w:t xml:space="preserve"> </w:t>
      </w:r>
      <w:r w:rsidRPr="000766A6">
        <w:rPr>
          <w:color w:val="7030A0"/>
          <w:lang w:val="en-IN"/>
        </w:rPr>
        <w:t xml:space="preserve">10 millimolar RO-3306 </w:t>
      </w:r>
      <w:r w:rsidRPr="009E7AE8">
        <w:rPr>
          <w:i/>
          <w:iCs/>
          <w:color w:val="EE0000"/>
          <w:lang w:val="en-IN"/>
        </w:rPr>
        <w:t>(R-O-three-three-zero-six)</w:t>
      </w:r>
      <w:r w:rsidR="004E507E">
        <w:rPr>
          <w:color w:val="7030A0"/>
          <w:lang w:val="en-IN"/>
        </w:rPr>
        <w:t xml:space="preserve"> </w:t>
      </w:r>
      <w:r w:rsidRPr="000766A6">
        <w:rPr>
          <w:color w:val="7030A0"/>
          <w:lang w:val="en-IN"/>
        </w:rPr>
        <w:t xml:space="preserve">stock solution in dimethyl sulfoxide under sterile conditions </w:t>
      </w:r>
      <w:r w:rsidRPr="000766A6">
        <w:rPr>
          <w:b/>
          <w:bCs/>
          <w:color w:val="7030A0"/>
          <w:lang w:val="en-IN"/>
        </w:rPr>
        <w:t>[2]</w:t>
      </w:r>
      <w:r w:rsidRPr="000766A6">
        <w:rPr>
          <w:color w:val="7030A0"/>
          <w:lang w:val="en-IN"/>
        </w:rPr>
        <w:t>.</w:t>
      </w:r>
    </w:p>
    <w:p w14:paraId="7605F9E4" w14:textId="361FA41B" w:rsidR="00C34F4C" w:rsidRPr="000766A6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0766A6" w:rsidRPr="000766A6">
        <w:rPr>
          <w:lang w:val="en-IN"/>
        </w:rPr>
        <w:t>Talent preparing the fatty acid-free bovine serum albumin solution in sodium chloride solution.</w:t>
      </w:r>
      <w:r w:rsidR="000766A6" w:rsidRPr="000766A6">
        <w:rPr>
          <w:lang w:val="en-IN"/>
        </w:rPr>
        <w:t xml:space="preserve">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291A08F5" w14:textId="43889435" w:rsidR="000766A6" w:rsidRPr="000766A6" w:rsidRDefault="000766A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766A6">
        <w:rPr>
          <w:lang w:val="en-IN"/>
        </w:rPr>
        <w:t>Talent preparing the RO-3306 stock solution under sterile conditions</w:t>
      </w:r>
      <w:r>
        <w:rPr>
          <w:lang w:val="en-IN"/>
        </w:rPr>
        <w:t xml:space="preserve"> in a biosafety cabinet</w:t>
      </w:r>
      <w:r w:rsidRPr="000766A6">
        <w:rPr>
          <w:lang w:val="en-IN"/>
        </w:rPr>
        <w:t>.</w:t>
      </w:r>
    </w:p>
    <w:p w14:paraId="54B0D4E5" w14:textId="32DB2DD0" w:rsidR="00CE10F2" w:rsidRPr="00525F91" w:rsidRDefault="004E507E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  <w:lang w:val="en-IN"/>
        </w:rPr>
        <w:t xml:space="preserve">For </w:t>
      </w:r>
      <w:r w:rsidRPr="00525F91">
        <w:rPr>
          <w:color w:val="7030A0"/>
          <w:lang w:val="en-IN"/>
        </w:rPr>
        <w:t>prepar</w:t>
      </w:r>
      <w:r>
        <w:rPr>
          <w:color w:val="7030A0"/>
          <w:lang w:val="en-IN"/>
        </w:rPr>
        <w:t>ation of</w:t>
      </w:r>
      <w:r w:rsidRPr="00525F91">
        <w:rPr>
          <w:color w:val="7030A0"/>
          <w:lang w:val="en-IN"/>
        </w:rPr>
        <w:t xml:space="preserve"> BSA-conjugated oleic acid solution,</w:t>
      </w:r>
      <w:r w:rsidR="00B07DE4" w:rsidRPr="00525F91">
        <w:rPr>
          <w:color w:val="7030A0"/>
          <w:lang w:val="en-IN"/>
        </w:rPr>
        <w:t xml:space="preserve"> weigh 90 milligrams of oleic acid in a 50-milliliter beaker </w:t>
      </w:r>
      <w:r w:rsidR="00B07DE4" w:rsidRPr="00525F91">
        <w:rPr>
          <w:b/>
          <w:bCs/>
          <w:color w:val="7030A0"/>
          <w:lang w:val="en-IN"/>
        </w:rPr>
        <w:t>[1]</w:t>
      </w:r>
      <w:r w:rsidR="00B07DE4" w:rsidRPr="00525F91">
        <w:rPr>
          <w:color w:val="7030A0"/>
          <w:lang w:val="en-IN"/>
        </w:rPr>
        <w:t xml:space="preserve">. Add 2 </w:t>
      </w:r>
      <w:proofErr w:type="spellStart"/>
      <w:r w:rsidR="00B07DE4" w:rsidRPr="00525F91">
        <w:rPr>
          <w:color w:val="7030A0"/>
          <w:lang w:val="en-IN"/>
        </w:rPr>
        <w:t>milliliters</w:t>
      </w:r>
      <w:proofErr w:type="spellEnd"/>
      <w:r w:rsidR="00B07DE4" w:rsidRPr="00525F91">
        <w:rPr>
          <w:color w:val="7030A0"/>
          <w:lang w:val="en-IN"/>
        </w:rPr>
        <w:t xml:space="preserve"> of 99.5% ethanol to dissolve the oleic acid </w:t>
      </w:r>
      <w:r w:rsidR="00B07DE4" w:rsidRPr="00525F91">
        <w:rPr>
          <w:b/>
          <w:bCs/>
          <w:color w:val="7030A0"/>
          <w:lang w:val="en-IN"/>
        </w:rPr>
        <w:t>[2]</w:t>
      </w:r>
      <w:r w:rsidR="00B07DE4" w:rsidRPr="00525F91">
        <w:rPr>
          <w:color w:val="7030A0"/>
          <w:lang w:val="en-IN"/>
        </w:rPr>
        <w:t xml:space="preserve">. </w:t>
      </w:r>
      <w:r w:rsidR="000B42C8">
        <w:rPr>
          <w:color w:val="7030A0"/>
          <w:lang w:val="en-IN"/>
        </w:rPr>
        <w:t>Then, a</w:t>
      </w:r>
      <w:r w:rsidR="00B07DE4" w:rsidRPr="00525F91">
        <w:rPr>
          <w:color w:val="7030A0"/>
          <w:lang w:val="en-IN"/>
        </w:rPr>
        <w:t xml:space="preserve">dd 100 microliters of 5 </w:t>
      </w:r>
      <w:r w:rsidR="000B42C8">
        <w:rPr>
          <w:color w:val="7030A0"/>
          <w:lang w:val="en-IN"/>
        </w:rPr>
        <w:t>N</w:t>
      </w:r>
      <w:r w:rsidR="00B07DE4" w:rsidRPr="00525F91">
        <w:rPr>
          <w:color w:val="7030A0"/>
          <w:lang w:val="en-IN"/>
        </w:rPr>
        <w:t xml:space="preserve">ormal sodium hydroxide </w:t>
      </w:r>
      <w:r w:rsidR="00B07DE4" w:rsidRPr="00525F91">
        <w:rPr>
          <w:b/>
          <w:bCs/>
          <w:color w:val="7030A0"/>
          <w:lang w:val="en-IN"/>
        </w:rPr>
        <w:t>[3]</w:t>
      </w:r>
      <w:r w:rsidR="00B07DE4" w:rsidRPr="00525F91">
        <w:rPr>
          <w:color w:val="7030A0"/>
          <w:lang w:val="en-IN"/>
        </w:rPr>
        <w:t xml:space="preserve"> and stir the mixture until fully mixed </w:t>
      </w:r>
      <w:r w:rsidR="00B07DE4" w:rsidRPr="00525F91">
        <w:rPr>
          <w:b/>
          <w:bCs/>
          <w:color w:val="7030A0"/>
          <w:lang w:val="en-IN"/>
        </w:rPr>
        <w:t>[4]</w:t>
      </w:r>
      <w:r w:rsidR="00B07DE4" w:rsidRPr="00525F91">
        <w:rPr>
          <w:color w:val="7030A0"/>
          <w:lang w:val="en-IN"/>
        </w:rPr>
        <w:t>.</w:t>
      </w:r>
    </w:p>
    <w:p w14:paraId="14B415E5" w14:textId="77777777" w:rsidR="00B07DE4" w:rsidRPr="00B07DE4" w:rsidRDefault="00B07DE4" w:rsidP="00B07DE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07DE4">
        <w:rPr>
          <w:lang w:val="en-IN"/>
        </w:rPr>
        <w:t>Talent placing oleic acid into a 50-milliliter beaker.</w:t>
      </w:r>
    </w:p>
    <w:p w14:paraId="4F329E1C" w14:textId="632B71A8" w:rsidR="00B07DE4" w:rsidRPr="00B07DE4" w:rsidRDefault="00B07DE4" w:rsidP="00B07DE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07DE4">
        <w:rPr>
          <w:lang w:val="en-IN"/>
        </w:rPr>
        <w:t>Talent adding ethanol to the beaker containing oleic acid.</w:t>
      </w:r>
    </w:p>
    <w:p w14:paraId="5CE55E0C" w14:textId="77777777" w:rsidR="00B07DE4" w:rsidRPr="00B07DE4" w:rsidRDefault="00B07DE4" w:rsidP="00B07DE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07DE4">
        <w:rPr>
          <w:lang w:val="en-IN"/>
        </w:rPr>
        <w:lastRenderedPageBreak/>
        <w:t>Talent adding sodium hydroxide to the oleic acid solution.</w:t>
      </w:r>
    </w:p>
    <w:p w14:paraId="09AB84BE" w14:textId="77777777" w:rsidR="00525F91" w:rsidRDefault="00B07DE4" w:rsidP="00713F20">
      <w:pPr>
        <w:pStyle w:val="ListParagraph"/>
        <w:numPr>
          <w:ilvl w:val="2"/>
          <w:numId w:val="3"/>
        </w:numPr>
        <w:spacing w:before="120"/>
        <w:contextualSpacing w:val="0"/>
        <w:rPr>
          <w:lang w:val="en-IN"/>
        </w:rPr>
      </w:pPr>
      <w:r w:rsidRPr="00525F91">
        <w:rPr>
          <w:lang w:val="en-IN"/>
        </w:rPr>
        <w:t>Talent stirring the solution until fully mixed.</w:t>
      </w:r>
    </w:p>
    <w:p w14:paraId="4C15663D" w14:textId="77777777" w:rsidR="00525F91" w:rsidRPr="00525F91" w:rsidRDefault="00525F91" w:rsidP="00525F91">
      <w:pPr>
        <w:pStyle w:val="ListParagraph"/>
        <w:spacing w:before="120"/>
        <w:ind w:left="1627"/>
        <w:contextualSpacing w:val="0"/>
        <w:rPr>
          <w:color w:val="7030A0"/>
          <w:lang w:val="en-IN"/>
        </w:rPr>
      </w:pPr>
    </w:p>
    <w:p w14:paraId="7C4CFCA9" w14:textId="05B176CC" w:rsidR="00525F91" w:rsidRPr="00525F91" w:rsidRDefault="00525F91" w:rsidP="00525F91">
      <w:pPr>
        <w:pStyle w:val="ListParagraph"/>
        <w:numPr>
          <w:ilvl w:val="1"/>
          <w:numId w:val="3"/>
        </w:numPr>
        <w:spacing w:before="120"/>
        <w:rPr>
          <w:color w:val="7030A0"/>
          <w:lang w:val="en-IN"/>
        </w:rPr>
      </w:pPr>
      <w:r w:rsidRPr="00525F91">
        <w:rPr>
          <w:color w:val="7030A0"/>
          <w:lang w:val="en-IN"/>
        </w:rPr>
        <w:t xml:space="preserve">Evaporate the ethanol under a stream of nitrogen gas </w:t>
      </w:r>
      <w:r w:rsidRPr="00525F91">
        <w:rPr>
          <w:b/>
          <w:bCs/>
          <w:color w:val="7030A0"/>
          <w:lang w:val="en-IN"/>
        </w:rPr>
        <w:t>[1]</w:t>
      </w:r>
      <w:r w:rsidRPr="00525F91">
        <w:rPr>
          <w:color w:val="7030A0"/>
          <w:lang w:val="en-IN"/>
        </w:rPr>
        <w:t xml:space="preserve">. Add 10 </w:t>
      </w:r>
      <w:proofErr w:type="spellStart"/>
      <w:r w:rsidRPr="00525F91">
        <w:rPr>
          <w:color w:val="7030A0"/>
          <w:lang w:val="en-IN"/>
        </w:rPr>
        <w:t>milliliters</w:t>
      </w:r>
      <w:proofErr w:type="spellEnd"/>
      <w:r w:rsidRPr="00525F91">
        <w:rPr>
          <w:color w:val="7030A0"/>
          <w:lang w:val="en-IN"/>
        </w:rPr>
        <w:t xml:space="preserve"> of 150 millimolar sodium chloride to the mixture </w:t>
      </w:r>
      <w:r w:rsidRPr="00525F91">
        <w:rPr>
          <w:b/>
          <w:bCs/>
          <w:color w:val="7030A0"/>
          <w:lang w:val="en-IN"/>
        </w:rPr>
        <w:t>[2]</w:t>
      </w:r>
      <w:r w:rsidR="004E507E">
        <w:rPr>
          <w:color w:val="7030A0"/>
          <w:lang w:val="en-IN"/>
        </w:rPr>
        <w:t xml:space="preserve"> and incubate </w:t>
      </w:r>
      <w:r w:rsidRPr="00525F91">
        <w:rPr>
          <w:color w:val="7030A0"/>
          <w:lang w:val="en-IN"/>
        </w:rPr>
        <w:t xml:space="preserve">at 60 degrees Celsius for 5 minutes </w:t>
      </w:r>
      <w:r w:rsidRPr="00525F91">
        <w:rPr>
          <w:b/>
          <w:bCs/>
          <w:color w:val="7030A0"/>
          <w:lang w:val="en-IN"/>
        </w:rPr>
        <w:t>[3]</w:t>
      </w:r>
      <w:r w:rsidRPr="00525F91">
        <w:rPr>
          <w:color w:val="7030A0"/>
          <w:lang w:val="en-IN"/>
        </w:rPr>
        <w:t>.</w:t>
      </w:r>
    </w:p>
    <w:p w14:paraId="2D748CA7" w14:textId="77777777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9E7AE8">
        <w:rPr>
          <w:lang w:val="en-IN"/>
        </w:rPr>
        <w:t>Talent evaporating ethanol from the solution using nitrogen gas.</w:t>
      </w:r>
    </w:p>
    <w:p w14:paraId="6B44ACC5" w14:textId="77777777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9E7AE8">
        <w:rPr>
          <w:lang w:val="en-IN"/>
        </w:rPr>
        <w:t>Talent adding sodium chloride solution to the mixture.</w:t>
      </w:r>
    </w:p>
    <w:p w14:paraId="44A4F40F" w14:textId="77777777" w:rsidR="00525F91" w:rsidRPr="009E7AE8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9E7AE8">
        <w:rPr>
          <w:lang w:val="en-IN"/>
        </w:rPr>
        <w:t>Talent placing the sample in a heating device set to 60 degrees Celsius.</w:t>
      </w:r>
    </w:p>
    <w:p w14:paraId="52EF5662" w14:textId="77777777" w:rsidR="00525F91" w:rsidRDefault="00525F91" w:rsidP="00525F91">
      <w:pPr>
        <w:pStyle w:val="Narration"/>
        <w:numPr>
          <w:ilvl w:val="1"/>
          <w:numId w:val="3"/>
        </w:numPr>
        <w:rPr>
          <w:lang w:val="en-IN"/>
        </w:rPr>
      </w:pPr>
      <w:r w:rsidRPr="00E00724">
        <w:rPr>
          <w:lang w:val="en-IN"/>
        </w:rPr>
        <w:t xml:space="preserve">Add 12.5 </w:t>
      </w:r>
      <w:proofErr w:type="spellStart"/>
      <w:r w:rsidRPr="00E00724">
        <w:rPr>
          <w:lang w:val="en-IN"/>
        </w:rPr>
        <w:t>milliliters</w:t>
      </w:r>
      <w:proofErr w:type="spellEnd"/>
      <w:r w:rsidRPr="00E00724">
        <w:rPr>
          <w:lang w:val="en-IN"/>
        </w:rPr>
        <w:t xml:space="preserve"> of ice-chilled 24</w:t>
      </w:r>
      <w:r>
        <w:rPr>
          <w:lang w:val="en-IN"/>
        </w:rPr>
        <w:t xml:space="preserve"> percent</w:t>
      </w:r>
      <w:r w:rsidRPr="00E00724">
        <w:rPr>
          <w:lang w:val="en-IN"/>
        </w:rPr>
        <w:t xml:space="preserve"> weight per volume </w:t>
      </w:r>
      <w:r>
        <w:rPr>
          <w:lang w:val="en-IN"/>
        </w:rPr>
        <w:t>BSA</w:t>
      </w:r>
      <w:r w:rsidRPr="00E00724">
        <w:rPr>
          <w:lang w:val="en-IN"/>
        </w:rPr>
        <w:t xml:space="preserve"> stock solution slowly in a dropwise manner to the oleic acid solution </w:t>
      </w:r>
      <w:r w:rsidRPr="00E00724">
        <w:rPr>
          <w:b/>
          <w:bCs/>
          <w:lang w:val="en-IN"/>
        </w:rPr>
        <w:t>[1]</w:t>
      </w:r>
      <w:r w:rsidRPr="00E00724">
        <w:rPr>
          <w:lang w:val="en-IN"/>
        </w:rPr>
        <w:t xml:space="preserve">. Gently stir the mixture continuously for 10 minutes at room temperature to allow gradual and homogeneous mixing </w:t>
      </w:r>
      <w:r w:rsidRPr="00E00724">
        <w:rPr>
          <w:b/>
          <w:bCs/>
          <w:lang w:val="en-IN"/>
        </w:rPr>
        <w:t>[2]</w:t>
      </w:r>
      <w:r w:rsidRPr="00E00724">
        <w:rPr>
          <w:lang w:val="en-IN"/>
        </w:rPr>
        <w:t>.</w:t>
      </w:r>
    </w:p>
    <w:p w14:paraId="4F5E6423" w14:textId="77777777" w:rsidR="00525F91" w:rsidRP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525F91">
        <w:rPr>
          <w:lang w:val="en-IN"/>
        </w:rPr>
        <w:t>Talent adding the ice-chilled bovine serum albumin solution dropwise into the oleic acid solution.</w:t>
      </w:r>
    </w:p>
    <w:p w14:paraId="733460A3" w14:textId="583EEEF6" w:rsidR="00525F91" w:rsidRPr="00525F91" w:rsidRDefault="00F878E1" w:rsidP="00525F9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gentle stirring of mixture happening</w:t>
      </w:r>
      <w:r w:rsidR="004E507E">
        <w:rPr>
          <w:lang w:val="en-IN"/>
        </w:rPr>
        <w:t xml:space="preserve"> on a magnetic stirrer</w:t>
      </w:r>
      <w:r w:rsidR="00525F91" w:rsidRPr="00525F91">
        <w:rPr>
          <w:lang w:val="en-IN"/>
        </w:rPr>
        <w:t>. (</w:t>
      </w:r>
      <w:r w:rsidR="00525F91" w:rsidRPr="00525F91">
        <w:rPr>
          <w:b/>
          <w:bCs/>
          <w:highlight w:val="yellow"/>
          <w:lang w:val="en-IN"/>
        </w:rPr>
        <w:t>Authors:</w:t>
      </w:r>
      <w:r w:rsidR="00525F91" w:rsidRPr="00525F91">
        <w:rPr>
          <w:highlight w:val="yellow"/>
          <w:lang w:val="en-IN"/>
        </w:rPr>
        <w:t xml:space="preserve"> Could you please specify if </w:t>
      </w:r>
      <w:r w:rsidR="004E507E">
        <w:rPr>
          <w:highlight w:val="yellow"/>
          <w:lang w:val="en-IN"/>
        </w:rPr>
        <w:t>usage of</w:t>
      </w:r>
      <w:r w:rsidR="00525F91" w:rsidRPr="00525F91">
        <w:rPr>
          <w:highlight w:val="yellow"/>
          <w:lang w:val="en-IN"/>
        </w:rPr>
        <w:t xml:space="preserve"> a magnetic stirrer</w:t>
      </w:r>
      <w:r w:rsidR="004E507E">
        <w:rPr>
          <w:highlight w:val="yellow"/>
          <w:lang w:val="en-IN"/>
        </w:rPr>
        <w:t xml:space="preserve"> is appropriate here</w:t>
      </w:r>
      <w:r w:rsidR="00525F91" w:rsidRPr="00525F91">
        <w:rPr>
          <w:highlight w:val="yellow"/>
          <w:lang w:val="en-IN"/>
        </w:rPr>
        <w:t>?</w:t>
      </w:r>
      <w:r>
        <w:rPr>
          <w:highlight w:val="yellow"/>
          <w:lang w:val="en-IN"/>
        </w:rPr>
        <w:t xml:space="preserve"> If no, we will modify the shot description</w:t>
      </w:r>
      <w:r w:rsidR="00525F91" w:rsidRPr="00525F91">
        <w:rPr>
          <w:highlight w:val="yellow"/>
          <w:lang w:val="en-IN"/>
        </w:rPr>
        <w:t>)</w:t>
      </w:r>
    </w:p>
    <w:p w14:paraId="54C018FB" w14:textId="77777777" w:rsidR="00525F91" w:rsidRDefault="00525F91" w:rsidP="00525F91">
      <w:pPr>
        <w:pStyle w:val="Narration"/>
        <w:numPr>
          <w:ilvl w:val="1"/>
          <w:numId w:val="3"/>
        </w:numPr>
        <w:rPr>
          <w:lang w:val="en-IN"/>
        </w:rPr>
      </w:pPr>
      <w:r w:rsidRPr="00E00724">
        <w:rPr>
          <w:lang w:val="en-IN"/>
        </w:rPr>
        <w:t xml:space="preserve">Adjust the pH of the solution to 7.4 </w:t>
      </w:r>
      <w:r w:rsidRPr="00E00724">
        <w:rPr>
          <w:b/>
          <w:bCs/>
          <w:lang w:val="en-IN"/>
        </w:rPr>
        <w:t>[1]</w:t>
      </w:r>
      <w:r w:rsidRPr="00E00724">
        <w:rPr>
          <w:lang w:val="en-IN"/>
        </w:rPr>
        <w:t xml:space="preserve">. Bring the final volume to 25 </w:t>
      </w:r>
      <w:proofErr w:type="spellStart"/>
      <w:r w:rsidRPr="00E00724">
        <w:rPr>
          <w:lang w:val="en-IN"/>
        </w:rPr>
        <w:t>milliliters</w:t>
      </w:r>
      <w:proofErr w:type="spellEnd"/>
      <w:r w:rsidRPr="00E00724">
        <w:rPr>
          <w:lang w:val="en-IN"/>
        </w:rPr>
        <w:t xml:space="preserve"> with 150 millimolar sodium chloride </w:t>
      </w:r>
      <w:r w:rsidRPr="00160935">
        <w:rPr>
          <w:lang w:val="en-IN"/>
        </w:rPr>
        <w:t xml:space="preserve">to obtain </w:t>
      </w:r>
      <w:r w:rsidRPr="00E00724">
        <w:rPr>
          <w:lang w:val="en-IN"/>
        </w:rPr>
        <w:t xml:space="preserve">12.8 millimolar final concentration </w:t>
      </w:r>
      <w:r>
        <w:rPr>
          <w:lang w:val="en-IN"/>
        </w:rPr>
        <w:t>of</w:t>
      </w:r>
      <w:r w:rsidRPr="00E00724">
        <w:rPr>
          <w:lang w:val="en-IN"/>
        </w:rPr>
        <w:t xml:space="preserve"> oleic acid </w:t>
      </w:r>
      <w:r w:rsidRPr="00E00724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E00724">
        <w:rPr>
          <w:b/>
          <w:bCs/>
          <w:lang w:val="en-IN"/>
        </w:rPr>
        <w:t>]</w:t>
      </w:r>
      <w:r w:rsidRPr="00E00724">
        <w:rPr>
          <w:lang w:val="en-IN"/>
        </w:rPr>
        <w:t>.</w:t>
      </w:r>
    </w:p>
    <w:p w14:paraId="217B7432" w14:textId="77777777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adjusting the pH of the solution.</w:t>
      </w:r>
    </w:p>
    <w:p w14:paraId="182569B9" w14:textId="77777777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adding sodium chloride solution to adjust the final volume.</w:t>
      </w:r>
    </w:p>
    <w:p w14:paraId="749E72D2" w14:textId="77777777" w:rsidR="00525F91" w:rsidRDefault="00525F91" w:rsidP="00525F91">
      <w:pPr>
        <w:pStyle w:val="Narration"/>
        <w:numPr>
          <w:ilvl w:val="1"/>
          <w:numId w:val="3"/>
        </w:numPr>
        <w:rPr>
          <w:lang w:val="en-IN"/>
        </w:rPr>
      </w:pPr>
      <w:r w:rsidRPr="00E00724">
        <w:rPr>
          <w:lang w:val="en-IN"/>
        </w:rPr>
        <w:t xml:space="preserve">Filter the solution through a 0.22 </w:t>
      </w:r>
      <w:proofErr w:type="spellStart"/>
      <w:r w:rsidRPr="00E00724">
        <w:rPr>
          <w:lang w:val="en-IN"/>
        </w:rPr>
        <w:t>micrometer</w:t>
      </w:r>
      <w:proofErr w:type="spellEnd"/>
      <w:r w:rsidRPr="00E00724">
        <w:rPr>
          <w:lang w:val="en-IN"/>
        </w:rPr>
        <w:t xml:space="preserve"> filter under sterile conditions </w:t>
      </w:r>
      <w:r w:rsidRPr="00E00724">
        <w:rPr>
          <w:b/>
          <w:bCs/>
          <w:lang w:val="en-IN"/>
        </w:rPr>
        <w:t>[1]</w:t>
      </w:r>
      <w:r w:rsidRPr="00E00724">
        <w:rPr>
          <w:lang w:val="en-IN"/>
        </w:rPr>
        <w:t xml:space="preserve">. Store aliquots at 4 degrees Celsius for up to 2 weeks or at minus 20 degrees Celsius for longer storage </w:t>
      </w:r>
      <w:r w:rsidRPr="00E00724">
        <w:rPr>
          <w:b/>
          <w:bCs/>
          <w:lang w:val="en-IN"/>
        </w:rPr>
        <w:t>[2]</w:t>
      </w:r>
      <w:r w:rsidRPr="00E00724">
        <w:rPr>
          <w:lang w:val="en-IN"/>
        </w:rPr>
        <w:t>.</w:t>
      </w:r>
    </w:p>
    <w:p w14:paraId="37CD9D21" w14:textId="13D9A22A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 xml:space="preserve">Talent filtering the solution using a 0.22 </w:t>
      </w:r>
      <w:proofErr w:type="spellStart"/>
      <w:r w:rsidRPr="00E00724">
        <w:rPr>
          <w:lang w:val="en-IN"/>
        </w:rPr>
        <w:t>micrometer</w:t>
      </w:r>
      <w:proofErr w:type="spellEnd"/>
      <w:r w:rsidRPr="00E00724">
        <w:rPr>
          <w:lang w:val="en-IN"/>
        </w:rPr>
        <w:t xml:space="preserve"> filter</w:t>
      </w:r>
      <w:r w:rsidR="00F878E1">
        <w:rPr>
          <w:lang w:val="en-IN"/>
        </w:rPr>
        <w:t xml:space="preserve"> under sterile conditions</w:t>
      </w:r>
      <w:r w:rsidRPr="00E00724">
        <w:rPr>
          <w:lang w:val="en-IN"/>
        </w:rPr>
        <w:t>.</w:t>
      </w:r>
    </w:p>
    <w:p w14:paraId="6611D32E" w14:textId="780E44C3" w:rsidR="00525F91" w:rsidRPr="00E00724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 xml:space="preserve">Talent placing </w:t>
      </w:r>
      <w:r w:rsidR="00F878E1">
        <w:rPr>
          <w:lang w:val="en-IN"/>
        </w:rPr>
        <w:t xml:space="preserve">the filtered solution </w:t>
      </w:r>
      <w:r w:rsidRPr="00E00724">
        <w:rPr>
          <w:lang w:val="en-IN"/>
        </w:rPr>
        <w:t>into cold storage.</w:t>
      </w:r>
    </w:p>
    <w:p w14:paraId="0BB38956" w14:textId="2783F5FA" w:rsidR="00525F91" w:rsidRDefault="00525F91" w:rsidP="00525F91">
      <w:pPr>
        <w:pStyle w:val="Narration"/>
        <w:numPr>
          <w:ilvl w:val="1"/>
          <w:numId w:val="3"/>
        </w:numPr>
        <w:rPr>
          <w:lang w:val="en-IN"/>
        </w:rPr>
      </w:pPr>
      <w:r w:rsidRPr="005C6D56">
        <w:rPr>
          <w:lang w:val="en-IN"/>
        </w:rPr>
        <w:t xml:space="preserve">For G2/M </w:t>
      </w:r>
      <w:r w:rsidR="00BE18DD" w:rsidRPr="00BE18DD">
        <w:rPr>
          <w:i/>
          <w:iCs/>
          <w:color w:val="EE0000"/>
          <w:lang w:val="en-IN"/>
        </w:rPr>
        <w:t>(G-two-M)</w:t>
      </w:r>
      <w:r w:rsidR="00BE18DD">
        <w:rPr>
          <w:lang w:val="en-IN"/>
        </w:rPr>
        <w:t xml:space="preserve"> </w:t>
      </w:r>
      <w:r w:rsidRPr="005C6D56">
        <w:rPr>
          <w:lang w:val="en-IN"/>
        </w:rPr>
        <w:t>synchronizatio</w:t>
      </w:r>
      <w:r w:rsidR="00BE18DD">
        <w:rPr>
          <w:lang w:val="en-IN"/>
        </w:rPr>
        <w:t>n of cells</w:t>
      </w:r>
      <w:r w:rsidRPr="005C6D56">
        <w:rPr>
          <w:lang w:val="en-IN"/>
        </w:rPr>
        <w:t xml:space="preserve">, </w:t>
      </w:r>
      <w:r w:rsidR="003154A2">
        <w:rPr>
          <w:lang w:val="en-IN"/>
        </w:rPr>
        <w:t>culture</w:t>
      </w:r>
      <w:r w:rsidRPr="005C6D56">
        <w:rPr>
          <w:lang w:val="en-IN"/>
        </w:rPr>
        <w:t xml:space="preserve"> HuH7 </w:t>
      </w:r>
      <w:r w:rsidRPr="001B3097">
        <w:rPr>
          <w:i/>
          <w:iCs/>
          <w:color w:val="EE0000"/>
          <w:lang w:val="en-IN"/>
        </w:rPr>
        <w:t>(Who-seven)</w:t>
      </w:r>
      <w:r>
        <w:rPr>
          <w:lang w:val="en-IN"/>
        </w:rPr>
        <w:t xml:space="preserve"> </w:t>
      </w:r>
      <w:r w:rsidRPr="005C6D56">
        <w:rPr>
          <w:lang w:val="en-IN"/>
        </w:rPr>
        <w:t xml:space="preserve">cells in </w:t>
      </w:r>
      <w:r w:rsidR="00BE18DD">
        <w:rPr>
          <w:lang w:val="en-IN"/>
        </w:rPr>
        <w:t xml:space="preserve">DMEM </w:t>
      </w:r>
      <w:r w:rsidR="00BE18DD" w:rsidRPr="00BE18DD">
        <w:rPr>
          <w:i/>
          <w:iCs/>
          <w:color w:val="EE0000"/>
          <w:lang w:val="en-IN"/>
        </w:rPr>
        <w:t>(D-M-E-M)</w:t>
      </w:r>
      <w:r w:rsidRPr="005C6D56">
        <w:rPr>
          <w:lang w:val="en-IN"/>
        </w:rPr>
        <w:t xml:space="preserve"> supplemented with 10</w:t>
      </w:r>
      <w:r>
        <w:rPr>
          <w:lang w:val="en-IN"/>
        </w:rPr>
        <w:t xml:space="preserve"> percent</w:t>
      </w:r>
      <w:r w:rsidRPr="005C6D56">
        <w:rPr>
          <w:lang w:val="en-IN"/>
        </w:rPr>
        <w:t xml:space="preserve"> </w:t>
      </w:r>
      <w:r w:rsidR="00BE18DD">
        <w:rPr>
          <w:lang w:val="en-IN"/>
        </w:rPr>
        <w:t xml:space="preserve">FBS </w:t>
      </w:r>
      <w:r w:rsidR="00BE18DD" w:rsidRPr="00BE18DD">
        <w:rPr>
          <w:i/>
          <w:iCs/>
          <w:color w:val="EE0000"/>
          <w:lang w:val="en-IN"/>
        </w:rPr>
        <w:t>(F-B-S)</w:t>
      </w:r>
      <w:r w:rsidRPr="005C6D56">
        <w:rPr>
          <w:lang w:val="en-IN"/>
        </w:rPr>
        <w:t xml:space="preserve">, 100 units per </w:t>
      </w:r>
      <w:proofErr w:type="spellStart"/>
      <w:r w:rsidRPr="005C6D56">
        <w:rPr>
          <w:lang w:val="en-IN"/>
        </w:rPr>
        <w:t>milliliter</w:t>
      </w:r>
      <w:proofErr w:type="spellEnd"/>
      <w:r w:rsidRPr="005C6D56">
        <w:rPr>
          <w:lang w:val="en-IN"/>
        </w:rPr>
        <w:t xml:space="preserve"> penicillin, and 100 micrograms per </w:t>
      </w:r>
      <w:proofErr w:type="spellStart"/>
      <w:r w:rsidRPr="005C6D56">
        <w:rPr>
          <w:lang w:val="en-IN"/>
        </w:rPr>
        <w:t>milliliter</w:t>
      </w:r>
      <w:proofErr w:type="spellEnd"/>
      <w:r w:rsidRPr="005C6D56">
        <w:rPr>
          <w:lang w:val="en-IN"/>
        </w:rPr>
        <w:t xml:space="preserve"> streptomycin</w:t>
      </w:r>
      <w:r w:rsidR="00BE18DD">
        <w:rPr>
          <w:lang w:val="en-IN"/>
        </w:rPr>
        <w:t>,</w:t>
      </w:r>
      <w:r w:rsidRPr="005C6D56">
        <w:rPr>
          <w:lang w:val="en-IN"/>
        </w:rPr>
        <w:t xml:space="preserve"> at 37 degrees Celsius in a 5</w:t>
      </w:r>
      <w:r>
        <w:rPr>
          <w:lang w:val="en-IN"/>
        </w:rPr>
        <w:t xml:space="preserve"> percent</w:t>
      </w:r>
      <w:r w:rsidRPr="005C6D56">
        <w:rPr>
          <w:lang w:val="en-IN"/>
        </w:rPr>
        <w:t xml:space="preserve"> carbon dioxide incubator </w:t>
      </w:r>
      <w:r w:rsidRPr="005C6D56">
        <w:rPr>
          <w:b/>
          <w:bCs/>
          <w:lang w:val="en-IN"/>
        </w:rPr>
        <w:t>[1]</w:t>
      </w:r>
      <w:r w:rsidRPr="005C6D56">
        <w:rPr>
          <w:lang w:val="en-IN"/>
        </w:rPr>
        <w:t>.</w:t>
      </w:r>
      <w:r>
        <w:rPr>
          <w:lang w:val="en-IN"/>
        </w:rPr>
        <w:t xml:space="preserve"> </w:t>
      </w:r>
      <w:r w:rsidR="003154A2">
        <w:rPr>
          <w:lang w:val="en-IN"/>
        </w:rPr>
        <w:t>Divide</w:t>
      </w:r>
      <w:r w:rsidRPr="003154A2">
        <w:rPr>
          <w:lang w:val="en-IN"/>
        </w:rPr>
        <w:t xml:space="preserve"> </w:t>
      </w:r>
      <w:r w:rsidR="00BE18DD" w:rsidRPr="003154A2">
        <w:rPr>
          <w:lang w:val="en-US"/>
        </w:rPr>
        <w:t xml:space="preserve">the cells into untreated </w:t>
      </w:r>
      <w:r w:rsidRPr="003154A2">
        <w:rPr>
          <w:lang w:val="en-US"/>
        </w:rPr>
        <w:t>asynchronous</w:t>
      </w:r>
      <w:r w:rsidR="003154A2">
        <w:rPr>
          <w:lang w:val="en-US"/>
        </w:rPr>
        <w:t>,</w:t>
      </w:r>
      <w:r w:rsidR="00BE18DD" w:rsidRPr="003154A2">
        <w:rPr>
          <w:lang w:val="en-US"/>
        </w:rPr>
        <w:t xml:space="preserve"> </w:t>
      </w:r>
      <w:r w:rsidR="003154A2" w:rsidRPr="003154A2">
        <w:rPr>
          <w:lang w:val="en-US"/>
        </w:rPr>
        <w:t>oleic acid-treated and RO-3306</w:t>
      </w:r>
      <w:r w:rsidR="00BF63CB">
        <w:rPr>
          <w:lang w:val="en-US"/>
        </w:rPr>
        <w:t xml:space="preserve"> </w:t>
      </w:r>
      <w:r w:rsidR="00BF63CB" w:rsidRPr="00BF63CB">
        <w:rPr>
          <w:i/>
          <w:iCs/>
          <w:color w:val="EE0000"/>
          <w:lang w:val="en-US"/>
        </w:rPr>
        <w:t>(R-O-three-three-zero-six)</w:t>
      </w:r>
      <w:r w:rsidR="003154A2" w:rsidRPr="003154A2">
        <w:rPr>
          <w:lang w:val="en-US"/>
        </w:rPr>
        <w:t>-treated groups</w:t>
      </w:r>
      <w:r w:rsidR="003154A2">
        <w:rPr>
          <w:lang w:val="en-US"/>
        </w:rPr>
        <w:t xml:space="preserve"> </w:t>
      </w:r>
      <w:r w:rsidR="003154A2" w:rsidRPr="003154A2">
        <w:rPr>
          <w:b/>
          <w:bCs/>
          <w:lang w:val="en-US"/>
        </w:rPr>
        <w:t>[</w:t>
      </w:r>
      <w:r w:rsidRPr="003154A2">
        <w:rPr>
          <w:b/>
          <w:bCs/>
          <w:lang w:val="en-IN"/>
        </w:rPr>
        <w:t>2]</w:t>
      </w:r>
      <w:r w:rsidRPr="003154A2">
        <w:rPr>
          <w:lang w:val="en-IN"/>
        </w:rPr>
        <w:t>.</w:t>
      </w:r>
      <w:r>
        <w:rPr>
          <w:lang w:val="en-IN"/>
        </w:rPr>
        <w:t xml:space="preserve"> </w:t>
      </w:r>
      <w:r w:rsidRPr="00E00724">
        <w:rPr>
          <w:lang w:val="en-IN"/>
        </w:rPr>
        <w:t xml:space="preserve">Place glass coverslips in a 35-millimeter culture dish </w:t>
      </w:r>
      <w:r w:rsidRPr="00E00724">
        <w:rPr>
          <w:b/>
          <w:bCs/>
          <w:lang w:val="en-IN"/>
        </w:rPr>
        <w:t>[</w:t>
      </w:r>
      <w:r>
        <w:rPr>
          <w:b/>
          <w:bCs/>
          <w:lang w:val="en-IN"/>
        </w:rPr>
        <w:t>3</w:t>
      </w:r>
      <w:r w:rsidRPr="00E00724">
        <w:rPr>
          <w:b/>
          <w:bCs/>
          <w:lang w:val="en-IN"/>
        </w:rPr>
        <w:t>]</w:t>
      </w:r>
      <w:r w:rsidRPr="00E00724">
        <w:rPr>
          <w:lang w:val="en-IN"/>
        </w:rPr>
        <w:t xml:space="preserve">. Seed 2 × 10⁵ cells </w:t>
      </w:r>
      <w:r w:rsidR="00530F6B">
        <w:rPr>
          <w:lang w:val="en-IN"/>
        </w:rPr>
        <w:t>on the coverslip</w:t>
      </w:r>
      <w:r w:rsidRPr="00E00724">
        <w:rPr>
          <w:lang w:val="en-IN"/>
        </w:rPr>
        <w:t xml:space="preserve"> </w:t>
      </w:r>
      <w:r w:rsidRPr="00E00724">
        <w:rPr>
          <w:b/>
          <w:bCs/>
          <w:lang w:val="en-IN"/>
        </w:rPr>
        <w:t>[</w:t>
      </w:r>
      <w:r>
        <w:rPr>
          <w:b/>
          <w:bCs/>
          <w:lang w:val="en-IN"/>
        </w:rPr>
        <w:t>4</w:t>
      </w:r>
      <w:r w:rsidRPr="00E00724">
        <w:rPr>
          <w:b/>
          <w:bCs/>
          <w:lang w:val="en-IN"/>
        </w:rPr>
        <w:t>]</w:t>
      </w:r>
      <w:r w:rsidRPr="00E00724">
        <w:rPr>
          <w:lang w:val="en-IN"/>
        </w:rPr>
        <w:t>. Incubate the cells overnight at 37 degrees Celsius in a 5</w:t>
      </w:r>
      <w:r>
        <w:rPr>
          <w:lang w:val="en-IN"/>
        </w:rPr>
        <w:t xml:space="preserve"> percent</w:t>
      </w:r>
      <w:r w:rsidRPr="00E00724">
        <w:rPr>
          <w:lang w:val="en-IN"/>
        </w:rPr>
        <w:t xml:space="preserve"> carbon dioxide incubator </w:t>
      </w:r>
      <w:r w:rsidRPr="00E00724">
        <w:rPr>
          <w:b/>
          <w:bCs/>
          <w:lang w:val="en-IN"/>
        </w:rPr>
        <w:t>[</w:t>
      </w:r>
      <w:r>
        <w:rPr>
          <w:b/>
          <w:bCs/>
          <w:lang w:val="en-IN"/>
        </w:rPr>
        <w:t>5</w:t>
      </w:r>
      <w:r w:rsidRPr="00E00724">
        <w:rPr>
          <w:b/>
          <w:bCs/>
          <w:lang w:val="en-IN"/>
        </w:rPr>
        <w:t>]</w:t>
      </w:r>
      <w:r w:rsidRPr="00E00724">
        <w:rPr>
          <w:lang w:val="en-IN"/>
        </w:rPr>
        <w:t>.</w:t>
      </w:r>
    </w:p>
    <w:p w14:paraId="7C48129F" w14:textId="55BC91AF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5C6D56">
        <w:rPr>
          <w:lang w:val="en-IN"/>
        </w:rPr>
        <w:t>Talent placing HuH7 cell culture dishes into a 5% carbon dioxide incubator.</w:t>
      </w:r>
      <w:r w:rsidR="00430BBD">
        <w:rPr>
          <w:lang w:val="en-IN"/>
        </w:rPr>
        <w:t xml:space="preserve"> </w:t>
      </w:r>
      <w:r w:rsidR="00430BBD" w:rsidRPr="00430BBD">
        <w:rPr>
          <w:highlight w:val="yellow"/>
          <w:lang w:val="en-IN"/>
        </w:rPr>
        <w:lastRenderedPageBreak/>
        <w:t>(</w:t>
      </w:r>
      <w:r w:rsidR="00430BBD" w:rsidRPr="00430BBD">
        <w:rPr>
          <w:b/>
          <w:bCs/>
          <w:highlight w:val="yellow"/>
          <w:lang w:val="en-IN"/>
        </w:rPr>
        <w:t>Authors:</w:t>
      </w:r>
      <w:r w:rsidR="00430BBD" w:rsidRPr="00430BBD">
        <w:rPr>
          <w:highlight w:val="yellow"/>
          <w:lang w:val="en-IN"/>
        </w:rPr>
        <w:t xml:space="preserve"> Please confirm if the pronunciation of HuH7 cells given in red italic font is appropriate?)</w:t>
      </w:r>
    </w:p>
    <w:p w14:paraId="73FF62AF" w14:textId="77777777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labelling the petri dishes with corresponding treatment group names</w:t>
      </w:r>
    </w:p>
    <w:p w14:paraId="2779B668" w14:textId="77777777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5C6D56">
        <w:rPr>
          <w:lang w:val="en-IN"/>
        </w:rPr>
        <w:t>Talent placing glass coverslips into a 35-millimeter culture dish.</w:t>
      </w:r>
    </w:p>
    <w:p w14:paraId="03577DBD" w14:textId="0909A966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5C6D56">
        <w:rPr>
          <w:lang w:val="en-IN"/>
        </w:rPr>
        <w:t>Talent seeding cells into the culture dish.</w:t>
      </w:r>
      <w:r w:rsidR="00246AAF">
        <w:rPr>
          <w:lang w:val="en-IN"/>
        </w:rPr>
        <w:t xml:space="preserve"> </w:t>
      </w:r>
      <w:proofErr w:type="gramStart"/>
      <w:r w:rsidR="00246AAF" w:rsidRPr="00246AAF">
        <w:rPr>
          <w:highlight w:val="yellow"/>
          <w:lang w:val="en-IN"/>
        </w:rPr>
        <w:t>(</w:t>
      </w:r>
      <w:proofErr w:type="gramEnd"/>
      <w:r w:rsidR="00246AAF" w:rsidRPr="00246AAF">
        <w:rPr>
          <w:b/>
          <w:bCs/>
          <w:highlight w:val="yellow"/>
          <w:lang w:val="en-IN"/>
        </w:rPr>
        <w:t>Authors:</w:t>
      </w:r>
      <w:r w:rsidR="00246AAF" w:rsidRPr="00246AAF">
        <w:rPr>
          <w:highlight w:val="yellow"/>
          <w:lang w:val="en-IN"/>
        </w:rPr>
        <w:t xml:space="preserve"> Could you please specify the volume of cell suspension that will be placed on the cover slip?)</w:t>
      </w:r>
    </w:p>
    <w:p w14:paraId="4E7F79DA" w14:textId="77777777" w:rsidR="00525F91" w:rsidRPr="005C6D56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5C6D56">
        <w:rPr>
          <w:lang w:val="en-IN"/>
        </w:rPr>
        <w:t>Talent placing the culture dish into a carbon dioxide incubator.</w:t>
      </w:r>
    </w:p>
    <w:p w14:paraId="7DCD2619" w14:textId="2C8782B9" w:rsidR="00525F91" w:rsidRDefault="00525F91" w:rsidP="00525F91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Next, w</w:t>
      </w:r>
      <w:r w:rsidRPr="00E00724">
        <w:rPr>
          <w:lang w:val="en-IN"/>
        </w:rPr>
        <w:t>ash the cells twice with phosphate-buffered saline</w:t>
      </w:r>
      <w:r w:rsidR="003154A2">
        <w:rPr>
          <w:lang w:val="en-IN"/>
        </w:rPr>
        <w:t xml:space="preserve">, or PBS </w:t>
      </w:r>
      <w:r w:rsidR="003154A2" w:rsidRPr="003154A2">
        <w:rPr>
          <w:i/>
          <w:iCs/>
          <w:color w:val="EE0000"/>
          <w:lang w:val="en-IN"/>
        </w:rPr>
        <w:t>(P-B-S)</w:t>
      </w:r>
      <w:r w:rsidRPr="00E00724">
        <w:rPr>
          <w:lang w:val="en-IN"/>
        </w:rPr>
        <w:t xml:space="preserve"> </w:t>
      </w:r>
      <w:r w:rsidRPr="00E00724">
        <w:rPr>
          <w:b/>
          <w:bCs/>
          <w:lang w:val="en-IN"/>
        </w:rPr>
        <w:t>[1]</w:t>
      </w:r>
      <w:r w:rsidRPr="00E00724">
        <w:rPr>
          <w:lang w:val="en-IN"/>
        </w:rPr>
        <w:t xml:space="preserve">. </w:t>
      </w:r>
      <w:r w:rsidR="00BF63CB">
        <w:rPr>
          <w:lang w:val="en-IN"/>
        </w:rPr>
        <w:t xml:space="preserve">For the </w:t>
      </w:r>
      <w:r w:rsidR="00BF63CB" w:rsidRPr="00BF63CB">
        <w:rPr>
          <w:lang w:val="en-US"/>
        </w:rPr>
        <w:t>untreated asynchronous</w:t>
      </w:r>
      <w:r w:rsidR="00BF63CB">
        <w:rPr>
          <w:lang w:val="en-US"/>
        </w:rPr>
        <w:t xml:space="preserve"> control, add standard DMEM</w:t>
      </w:r>
      <w:r w:rsidR="00BF63CB">
        <w:rPr>
          <w:lang w:val="en-US"/>
        </w:rPr>
        <w:t xml:space="preserve"> </w:t>
      </w:r>
      <w:r w:rsidR="00BF63CB" w:rsidRPr="00BF63CB">
        <w:rPr>
          <w:b/>
          <w:bCs/>
          <w:lang w:val="en-US"/>
        </w:rPr>
        <w:t>[2]</w:t>
      </w:r>
      <w:r w:rsidR="00BF63CB">
        <w:rPr>
          <w:lang w:val="en-US"/>
        </w:rPr>
        <w:t xml:space="preserve">, </w:t>
      </w:r>
      <w:r w:rsidR="00BF63CB">
        <w:rPr>
          <w:lang w:val="en-US"/>
        </w:rPr>
        <w:t xml:space="preserve">for </w:t>
      </w:r>
      <w:r w:rsidR="00BF63CB">
        <w:rPr>
          <w:lang w:val="en-US"/>
        </w:rPr>
        <w:t>oleic acid</w:t>
      </w:r>
      <w:r w:rsidR="00BF63CB">
        <w:rPr>
          <w:lang w:val="en-US"/>
        </w:rPr>
        <w:t xml:space="preserve"> control, add 0.5 millimolar </w:t>
      </w:r>
      <w:r w:rsidR="00BF63CB" w:rsidRPr="00E00724">
        <w:rPr>
          <w:lang w:val="en-IN"/>
        </w:rPr>
        <w:t>oleic acid</w:t>
      </w:r>
      <w:r w:rsidR="00BF63CB">
        <w:rPr>
          <w:lang w:val="en-IN"/>
        </w:rPr>
        <w:t xml:space="preserve">-BSA </w:t>
      </w:r>
      <w:r w:rsidR="00BF63CB" w:rsidRPr="001B3097">
        <w:rPr>
          <w:b/>
          <w:bCs/>
          <w:lang w:val="en-IN"/>
        </w:rPr>
        <w:t>[</w:t>
      </w:r>
      <w:r w:rsidR="00BF63CB">
        <w:rPr>
          <w:b/>
          <w:bCs/>
          <w:lang w:val="en-IN"/>
        </w:rPr>
        <w:t>3</w:t>
      </w:r>
      <w:r w:rsidR="00BF63CB" w:rsidRPr="001B3097">
        <w:rPr>
          <w:b/>
          <w:bCs/>
          <w:lang w:val="en-IN"/>
        </w:rPr>
        <w:t>]</w:t>
      </w:r>
      <w:r w:rsidR="00BF63CB">
        <w:rPr>
          <w:lang w:val="en-IN"/>
        </w:rPr>
        <w:t xml:space="preserve"> and for</w:t>
      </w:r>
      <w:r>
        <w:rPr>
          <w:lang w:val="en-IN"/>
        </w:rPr>
        <w:t xml:space="preserve"> the treatment group, add</w:t>
      </w:r>
      <w:r w:rsidRPr="00E00724">
        <w:rPr>
          <w:lang w:val="en-IN"/>
        </w:rPr>
        <w:t xml:space="preserve"> fresh medium </w:t>
      </w:r>
      <w:r>
        <w:rPr>
          <w:lang w:val="en-IN"/>
        </w:rPr>
        <w:t>with</w:t>
      </w:r>
      <w:r w:rsidRPr="00E00724">
        <w:rPr>
          <w:lang w:val="en-IN"/>
        </w:rPr>
        <w:t xml:space="preserve"> 9 micromolar RO-3306 and 0.5 millimolar oleic acid</w:t>
      </w:r>
      <w:r>
        <w:rPr>
          <w:lang w:val="en-IN"/>
        </w:rPr>
        <w:t xml:space="preserve">-BSA </w:t>
      </w:r>
      <w:r w:rsidRPr="00E00724">
        <w:rPr>
          <w:b/>
          <w:bCs/>
          <w:lang w:val="en-IN"/>
        </w:rPr>
        <w:t>[</w:t>
      </w:r>
      <w:r w:rsidR="00BF63CB">
        <w:rPr>
          <w:b/>
          <w:bCs/>
          <w:lang w:val="en-IN"/>
        </w:rPr>
        <w:t>4</w:t>
      </w:r>
      <w:r w:rsidRPr="00E00724">
        <w:rPr>
          <w:b/>
          <w:bCs/>
          <w:lang w:val="en-IN"/>
        </w:rPr>
        <w:t>]</w:t>
      </w:r>
      <w:r w:rsidRPr="00E00724">
        <w:rPr>
          <w:lang w:val="en-IN"/>
        </w:rPr>
        <w:t>.</w:t>
      </w:r>
      <w:r>
        <w:rPr>
          <w:lang w:val="en-US"/>
        </w:rPr>
        <w:t xml:space="preserve"> </w:t>
      </w:r>
    </w:p>
    <w:p w14:paraId="24F7DD6F" w14:textId="423BDC36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washing the cells with phosphate-buffered saline</w:t>
      </w:r>
      <w:r w:rsidRPr="00A2229D">
        <w:rPr>
          <w:lang w:val="en-IN"/>
        </w:rPr>
        <w:t>.</w:t>
      </w:r>
      <w:r w:rsidR="00A2229D">
        <w:rPr>
          <w:lang w:val="en-IN"/>
        </w:rPr>
        <w:t xml:space="preserve"> </w:t>
      </w:r>
      <w:r w:rsidR="00A2229D" w:rsidRPr="00A2229D">
        <w:rPr>
          <w:highlight w:val="yellow"/>
          <w:lang w:val="en-IN"/>
        </w:rPr>
        <w:t>(</w:t>
      </w:r>
      <w:r w:rsidR="00A2229D" w:rsidRPr="00246AAF">
        <w:rPr>
          <w:b/>
          <w:bCs/>
          <w:highlight w:val="yellow"/>
          <w:lang w:val="en-IN"/>
        </w:rPr>
        <w:t>Authors:</w:t>
      </w:r>
      <w:r w:rsidR="00A2229D" w:rsidRPr="00246AAF">
        <w:rPr>
          <w:highlight w:val="yellow"/>
          <w:lang w:val="en-IN"/>
        </w:rPr>
        <w:t xml:space="preserve"> Could you please specify the volume of </w:t>
      </w:r>
      <w:r w:rsidR="00A2229D">
        <w:rPr>
          <w:highlight w:val="yellow"/>
          <w:lang w:val="en-IN"/>
        </w:rPr>
        <w:t>PBS used for washing</w:t>
      </w:r>
      <w:r w:rsidR="00A2229D" w:rsidRPr="00246AAF">
        <w:rPr>
          <w:highlight w:val="yellow"/>
          <w:lang w:val="en-IN"/>
        </w:rPr>
        <w:t>?)</w:t>
      </w:r>
    </w:p>
    <w:p w14:paraId="76280319" w14:textId="32B3E68D" w:rsidR="00A2229D" w:rsidRPr="00F551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F55191">
        <w:rPr>
          <w:lang w:val="en-IN"/>
        </w:rPr>
        <w:t xml:space="preserve">Talent adding standard DMEM </w:t>
      </w:r>
      <w:r w:rsidR="00A2229D" w:rsidRPr="00F55191">
        <w:rPr>
          <w:lang w:val="en-IN"/>
        </w:rPr>
        <w:t xml:space="preserve">to the </w:t>
      </w:r>
      <w:r w:rsidR="00A2229D" w:rsidRPr="00F55191">
        <w:rPr>
          <w:lang w:val="en-IN"/>
        </w:rPr>
        <w:t xml:space="preserve">untreated asynchronous </w:t>
      </w:r>
      <w:r w:rsidR="00A2229D" w:rsidRPr="00F55191">
        <w:rPr>
          <w:lang w:val="en-IN"/>
        </w:rPr>
        <w:t>group.</w:t>
      </w:r>
      <w:r w:rsidR="002E550C">
        <w:rPr>
          <w:lang w:val="en-IN"/>
        </w:rPr>
        <w:t xml:space="preserve"> </w:t>
      </w:r>
      <w:r w:rsidR="002E550C" w:rsidRPr="002E550C">
        <w:rPr>
          <w:highlight w:val="yellow"/>
          <w:lang w:val="en-IN"/>
        </w:rPr>
        <w:t>(</w:t>
      </w:r>
      <w:r w:rsidR="002E550C" w:rsidRPr="002E550C">
        <w:rPr>
          <w:b/>
          <w:bCs/>
          <w:highlight w:val="yellow"/>
          <w:lang w:val="en-IN"/>
        </w:rPr>
        <w:t>Authors:</w:t>
      </w:r>
      <w:r w:rsidR="002E550C" w:rsidRPr="002E550C">
        <w:rPr>
          <w:highlight w:val="yellow"/>
          <w:lang w:val="en-IN"/>
        </w:rPr>
        <w:t xml:space="preserve"> </w:t>
      </w:r>
      <w:r w:rsidR="002E550C" w:rsidRPr="002E550C">
        <w:rPr>
          <w:highlight w:val="yellow"/>
        </w:rPr>
        <w:t>We have refined the cell culture treatment section to better align with the results</w:t>
      </w:r>
      <w:r w:rsidR="002E550C" w:rsidRPr="002E550C">
        <w:rPr>
          <w:highlight w:val="yellow"/>
        </w:rPr>
        <w:t>. Please specify if this is appropriate</w:t>
      </w:r>
      <w:r w:rsidR="00027542">
        <w:rPr>
          <w:highlight w:val="yellow"/>
        </w:rPr>
        <w:t>. Also, please specify the volumes of DMEM, oleic acid and treatment media used here</w:t>
      </w:r>
      <w:r w:rsidR="002E550C" w:rsidRPr="002E550C">
        <w:rPr>
          <w:highlight w:val="yellow"/>
        </w:rPr>
        <w:t>)</w:t>
      </w:r>
    </w:p>
    <w:p w14:paraId="55276A3D" w14:textId="52220B36" w:rsidR="00A2229D" w:rsidRPr="00F55191" w:rsidRDefault="00A2229D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F55191">
        <w:rPr>
          <w:lang w:val="en-IN"/>
        </w:rPr>
        <w:t>Talent adding</w:t>
      </w:r>
      <w:r w:rsidRPr="00F55191">
        <w:rPr>
          <w:lang w:val="en-IN"/>
        </w:rPr>
        <w:t xml:space="preserve"> 0.5mM oleic</w:t>
      </w:r>
      <w:r w:rsidR="009746CB">
        <w:rPr>
          <w:lang w:val="en-IN"/>
        </w:rPr>
        <w:t xml:space="preserve"> acid</w:t>
      </w:r>
      <w:r w:rsidRPr="00F55191">
        <w:rPr>
          <w:lang w:val="en-IN"/>
        </w:rPr>
        <w:t xml:space="preserve">-BSA to the </w:t>
      </w:r>
      <w:r w:rsidRPr="00F55191">
        <w:t>oleic acid control</w:t>
      </w:r>
      <w:r w:rsidRPr="00F55191">
        <w:t xml:space="preserve"> group.</w:t>
      </w:r>
      <w:r w:rsidR="009746CB">
        <w:t xml:space="preserve"> </w:t>
      </w:r>
      <w:r w:rsidR="009746CB" w:rsidRPr="009746CB">
        <w:rPr>
          <w:highlight w:val="yellow"/>
        </w:rPr>
        <w:t>(</w:t>
      </w:r>
      <w:r w:rsidR="009746CB" w:rsidRPr="009746CB">
        <w:rPr>
          <w:b/>
          <w:bCs/>
          <w:highlight w:val="yellow"/>
        </w:rPr>
        <w:t>Authors:</w:t>
      </w:r>
      <w:r w:rsidR="009746CB" w:rsidRPr="009746CB">
        <w:rPr>
          <w:highlight w:val="yellow"/>
        </w:rPr>
        <w:t xml:space="preserve"> We have specified treatment with oleic acid-BSA conjugate for oleic acid control group and RO-3306 group. Please specify if this is appropriate or should simple oleic acid be used here?</w:t>
      </w:r>
      <w:r w:rsidR="008E12FE">
        <w:rPr>
          <w:highlight w:val="yellow"/>
        </w:rPr>
        <w:t xml:space="preserve"> Also, please specify </w:t>
      </w:r>
      <w:r w:rsidR="00530F6B">
        <w:rPr>
          <w:highlight w:val="yellow"/>
        </w:rPr>
        <w:t>if the</w:t>
      </w:r>
      <w:r w:rsidR="008E12FE">
        <w:rPr>
          <w:highlight w:val="yellow"/>
        </w:rPr>
        <w:t xml:space="preserve"> preparation of oleic acid-BSA conjugate</w:t>
      </w:r>
      <w:r w:rsidR="00530F6B">
        <w:rPr>
          <w:highlight w:val="yellow"/>
        </w:rPr>
        <w:t xml:space="preserve"> section can be omitted</w:t>
      </w:r>
      <w:r w:rsidR="008E12FE">
        <w:rPr>
          <w:highlight w:val="yellow"/>
        </w:rPr>
        <w:t>, if simple oleic acid shall be used for treatment?</w:t>
      </w:r>
      <w:r w:rsidR="009746CB" w:rsidRPr="009746CB">
        <w:rPr>
          <w:highlight w:val="yellow"/>
        </w:rPr>
        <w:t>)</w:t>
      </w:r>
      <w:r w:rsidR="009746CB">
        <w:t xml:space="preserve"> </w:t>
      </w:r>
    </w:p>
    <w:p w14:paraId="53F6A65E" w14:textId="46FFEFF5" w:rsidR="00525F91" w:rsidRPr="00F55191" w:rsidRDefault="00A2229D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F55191">
        <w:t xml:space="preserve">Talent adding 9 </w:t>
      </w:r>
      <w:proofErr w:type="spellStart"/>
      <w:r w:rsidRPr="00F55191">
        <w:t>μ</w:t>
      </w:r>
      <w:r w:rsidRPr="00F55191">
        <w:t>M</w:t>
      </w:r>
      <w:proofErr w:type="spellEnd"/>
      <w:r w:rsidRPr="00F55191">
        <w:rPr>
          <w:lang w:val="en-IN"/>
        </w:rPr>
        <w:t xml:space="preserve"> RO-3306 and 0.5 </w:t>
      </w:r>
      <w:r w:rsidRPr="00F55191">
        <w:rPr>
          <w:lang w:val="en-IN"/>
        </w:rPr>
        <w:t>mM</w:t>
      </w:r>
      <w:r w:rsidRPr="00F55191">
        <w:rPr>
          <w:lang w:val="en-IN"/>
        </w:rPr>
        <w:t xml:space="preserve"> oleic acid-BSA </w:t>
      </w:r>
      <w:r w:rsidRPr="00F55191">
        <w:rPr>
          <w:lang w:val="en-IN"/>
        </w:rPr>
        <w:t xml:space="preserve">to the </w:t>
      </w:r>
      <w:r w:rsidR="00525F91" w:rsidRPr="00F55191">
        <w:rPr>
          <w:lang w:val="en-IN"/>
        </w:rPr>
        <w:t>treatment</w:t>
      </w:r>
      <w:r w:rsidRPr="00F55191">
        <w:rPr>
          <w:lang w:val="en-IN"/>
        </w:rPr>
        <w:t xml:space="preserve"> group</w:t>
      </w:r>
      <w:r w:rsidR="00525F91" w:rsidRPr="00F55191">
        <w:rPr>
          <w:lang w:val="en-IN"/>
        </w:rPr>
        <w:t>.</w:t>
      </w:r>
    </w:p>
    <w:p w14:paraId="05A503E3" w14:textId="5BFFCEE0" w:rsidR="00525F91" w:rsidRDefault="00525F91" w:rsidP="00525F91">
      <w:pPr>
        <w:pStyle w:val="Narration"/>
        <w:numPr>
          <w:ilvl w:val="1"/>
          <w:numId w:val="3"/>
        </w:numPr>
      </w:pPr>
      <w:r w:rsidRPr="00717D57">
        <w:t xml:space="preserve">Incubate the cells for 20 hours under standard culture conditions </w:t>
      </w:r>
      <w:r w:rsidRPr="00717D57">
        <w:rPr>
          <w:b/>
          <w:bCs/>
        </w:rPr>
        <w:t>[1]</w:t>
      </w:r>
      <w:r w:rsidRPr="00717D57">
        <w:t xml:space="preserve">. Wash the cells three to five times with </w:t>
      </w:r>
      <w:r w:rsidR="002060C4">
        <w:t>PBS</w:t>
      </w:r>
      <w:r w:rsidRPr="00717D57">
        <w:t xml:space="preserve"> </w:t>
      </w:r>
      <w:r w:rsidRPr="00717D57">
        <w:rPr>
          <w:b/>
          <w:bCs/>
        </w:rPr>
        <w:t>[2]</w:t>
      </w:r>
      <w:r w:rsidRPr="00717D57">
        <w:t>.</w:t>
      </w:r>
      <w:r>
        <w:t xml:space="preserve"> </w:t>
      </w:r>
      <w:r w:rsidRPr="00E00724">
        <w:t xml:space="preserve">Wash the cells once with fresh culture medium </w:t>
      </w:r>
      <w:r w:rsidRPr="00E00724">
        <w:rPr>
          <w:b/>
          <w:bCs/>
        </w:rPr>
        <w:t>[</w:t>
      </w:r>
      <w:r>
        <w:rPr>
          <w:b/>
          <w:bCs/>
        </w:rPr>
        <w:t>3</w:t>
      </w:r>
      <w:r w:rsidRPr="00E00724">
        <w:rPr>
          <w:b/>
          <w:bCs/>
        </w:rPr>
        <w:t>]</w:t>
      </w:r>
      <w:r w:rsidRPr="00E00724">
        <w:t>.</w:t>
      </w:r>
    </w:p>
    <w:p w14:paraId="76654CCF" w14:textId="77777777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717D57">
        <w:rPr>
          <w:lang w:val="en-IN"/>
        </w:rPr>
        <w:t>Talent placing the culture dish into the incubator.</w:t>
      </w:r>
    </w:p>
    <w:p w14:paraId="27408E4C" w14:textId="58FF7A2D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717D57">
        <w:rPr>
          <w:lang w:val="en-IN"/>
        </w:rPr>
        <w:t>Talent washing the cells repeatedly with phosphate-buffered saline.</w:t>
      </w:r>
      <w:r w:rsidR="002060C4">
        <w:rPr>
          <w:lang w:val="en-IN"/>
        </w:rPr>
        <w:t xml:space="preserve"> </w:t>
      </w:r>
      <w:proofErr w:type="gramStart"/>
      <w:r w:rsidR="002060C4">
        <w:rPr>
          <w:lang w:val="en-IN"/>
        </w:rPr>
        <w:t>(</w:t>
      </w:r>
      <w:proofErr w:type="gramEnd"/>
      <w:r w:rsidR="002060C4" w:rsidRPr="002060C4">
        <w:rPr>
          <w:b/>
          <w:bCs/>
          <w:highlight w:val="yellow"/>
          <w:lang w:val="en-IN"/>
        </w:rPr>
        <w:t>Authors:</w:t>
      </w:r>
      <w:r w:rsidR="002060C4" w:rsidRPr="002060C4">
        <w:rPr>
          <w:highlight w:val="yellow"/>
          <w:lang w:val="en-IN"/>
        </w:rPr>
        <w:t xml:space="preserve"> Please specify the volumes of PBS and fresh media used for washing)</w:t>
      </w:r>
    </w:p>
    <w:p w14:paraId="604FF185" w14:textId="77777777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washing the cells with fresh culture medium.</w:t>
      </w:r>
    </w:p>
    <w:p w14:paraId="497EAD1F" w14:textId="77777777" w:rsidR="00525F91" w:rsidRDefault="00525F91" w:rsidP="00525F91">
      <w:pPr>
        <w:pStyle w:val="ShotDescription"/>
        <w:rPr>
          <w:lang w:val="en-IN"/>
        </w:rPr>
      </w:pPr>
    </w:p>
    <w:p w14:paraId="7C88FEA8" w14:textId="115B8276" w:rsidR="000F326F" w:rsidRPr="00525F91" w:rsidRDefault="00525F91" w:rsidP="00525F91">
      <w:pPr>
        <w:pStyle w:val="ShotDescription"/>
        <w:numPr>
          <w:ilvl w:val="0"/>
          <w:numId w:val="3"/>
        </w:numPr>
        <w:rPr>
          <w:lang w:val="en-IN"/>
        </w:rPr>
      </w:pPr>
      <w:r w:rsidRPr="00525F91">
        <w:rPr>
          <w:rFonts w:cstheme="minorHAnsi"/>
          <w:b/>
          <w:bCs/>
        </w:rPr>
        <w:t xml:space="preserve">Sample </w:t>
      </w:r>
      <w:r w:rsidRPr="00525F91">
        <w:rPr>
          <w:b/>
          <w:bCs/>
          <w:lang w:val="en-IN"/>
        </w:rPr>
        <w:t>Preparation and Staining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F91ED80" w14:textId="7C19C430" w:rsidR="00525F91" w:rsidRDefault="002060C4" w:rsidP="00525F91">
      <w:pPr>
        <w:pStyle w:val="Narration"/>
        <w:numPr>
          <w:ilvl w:val="1"/>
          <w:numId w:val="3"/>
        </w:numPr>
      </w:pPr>
      <w:r>
        <w:t>To facilitate cell entry into mitotic phase, i</w:t>
      </w:r>
      <w:r w:rsidR="00525F91" w:rsidRPr="00717D57">
        <w:t xml:space="preserve">ncubate the cells in fresh medium for 1 hour at 37 degrees Celsius in a 5% carbon dioxide incubator </w:t>
      </w:r>
      <w:r w:rsidR="00525F91" w:rsidRPr="00717D57">
        <w:rPr>
          <w:b/>
          <w:bCs/>
        </w:rPr>
        <w:t>[1]</w:t>
      </w:r>
      <w:r w:rsidR="00525F91" w:rsidRPr="00717D57">
        <w:t xml:space="preserve">. </w:t>
      </w:r>
      <w:r w:rsidR="00D96DE5">
        <w:t xml:space="preserve">Discard the media </w:t>
      </w:r>
      <w:r w:rsidR="00D96DE5" w:rsidRPr="00D96DE5">
        <w:rPr>
          <w:b/>
          <w:bCs/>
        </w:rPr>
        <w:t>[2]</w:t>
      </w:r>
      <w:r w:rsidR="00D96DE5">
        <w:t xml:space="preserve"> and </w:t>
      </w:r>
      <w:r w:rsidR="00D96DE5">
        <w:lastRenderedPageBreak/>
        <w:t>add</w:t>
      </w:r>
      <w:r w:rsidR="00525F91" w:rsidRPr="00717D57">
        <w:t xml:space="preserve"> 4% paraformaldehyde in </w:t>
      </w:r>
      <w:r>
        <w:t>PBS</w:t>
      </w:r>
      <w:r w:rsidR="00D96DE5">
        <w:t xml:space="preserve"> to fix the cells </w:t>
      </w:r>
      <w:r w:rsidR="00D96DE5" w:rsidRPr="00D96DE5">
        <w:rPr>
          <w:b/>
          <w:bCs/>
        </w:rPr>
        <w:t>[3]</w:t>
      </w:r>
      <w:r w:rsidR="00D96DE5">
        <w:t>. Incubate</w:t>
      </w:r>
      <w:r w:rsidR="00525F91" w:rsidRPr="00717D57">
        <w:t xml:space="preserve"> for 10 minutes at room temperature </w:t>
      </w:r>
      <w:r w:rsidR="00525F91" w:rsidRPr="00717D57">
        <w:rPr>
          <w:b/>
          <w:bCs/>
        </w:rPr>
        <w:t>[</w:t>
      </w:r>
      <w:r w:rsidR="00D96DE5">
        <w:rPr>
          <w:b/>
          <w:bCs/>
        </w:rPr>
        <w:t>4</w:t>
      </w:r>
      <w:r w:rsidR="00525F91" w:rsidRPr="00717D57">
        <w:rPr>
          <w:b/>
          <w:bCs/>
        </w:rPr>
        <w:t>]</w:t>
      </w:r>
      <w:r w:rsidR="00525F91" w:rsidRPr="00717D57">
        <w:t>.</w:t>
      </w:r>
    </w:p>
    <w:p w14:paraId="771947F8" w14:textId="77777777" w:rsidR="00525F91" w:rsidRDefault="000F326F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525F91">
        <w:rPr>
          <w:rFonts w:cstheme="minorHAnsi"/>
        </w:rPr>
        <w:t xml:space="preserve">WIDE: </w:t>
      </w:r>
      <w:r w:rsidR="00525F91" w:rsidRPr="00717D57">
        <w:rPr>
          <w:lang w:val="en-IN"/>
        </w:rPr>
        <w:t>Talent placing the culture dish into the incubator.</w:t>
      </w:r>
    </w:p>
    <w:p w14:paraId="221D7CD9" w14:textId="4702D21F" w:rsidR="006F53C2" w:rsidRDefault="006F53C2" w:rsidP="00525F9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discarding the media. </w:t>
      </w:r>
      <w:r w:rsidRPr="006F53C2">
        <w:rPr>
          <w:highlight w:val="yellow"/>
          <w:lang w:val="en-IN"/>
        </w:rPr>
        <w:t>(</w:t>
      </w:r>
      <w:r w:rsidRPr="006F53C2">
        <w:rPr>
          <w:b/>
          <w:bCs/>
          <w:highlight w:val="yellow"/>
          <w:lang w:val="en-IN"/>
        </w:rPr>
        <w:t>Authors:</w:t>
      </w:r>
      <w:r w:rsidRPr="006F53C2">
        <w:rPr>
          <w:highlight w:val="yellow"/>
          <w:lang w:val="en-IN"/>
        </w:rPr>
        <w:t xml:space="preserve"> Based on the note to avoid washing before fixation, we have refined the fixation step. Please specify if this is appropriate)</w:t>
      </w:r>
    </w:p>
    <w:p w14:paraId="15D6CBAE" w14:textId="282DB456" w:rsidR="000F326F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717D57">
        <w:rPr>
          <w:lang w:val="en-IN"/>
        </w:rPr>
        <w:t>Talent adding paraformaldehyde solution to the cells for fixation.</w:t>
      </w:r>
    </w:p>
    <w:p w14:paraId="3AE57AF0" w14:textId="17FDB049" w:rsidR="006F53C2" w:rsidRPr="00525F91" w:rsidRDefault="006F53C2" w:rsidP="00525F9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Petri dish aside for incubation.</w:t>
      </w:r>
    </w:p>
    <w:p w14:paraId="5B6BF23B" w14:textId="67ABCA58" w:rsidR="00525F91" w:rsidRDefault="00525F91" w:rsidP="00525F91">
      <w:pPr>
        <w:pStyle w:val="Narration"/>
        <w:numPr>
          <w:ilvl w:val="1"/>
          <w:numId w:val="3"/>
        </w:numPr>
      </w:pPr>
      <w:r w:rsidRPr="00E00724">
        <w:t>Permeabilize the fixed cells with 0.1</w:t>
      </w:r>
      <w:r>
        <w:t xml:space="preserve"> percent</w:t>
      </w:r>
      <w:r w:rsidRPr="00E00724">
        <w:t xml:space="preserve"> weight per volume Triton X-100 in </w:t>
      </w:r>
      <w:r w:rsidR="00D96DE5">
        <w:t>PBS</w:t>
      </w:r>
      <w:r w:rsidRPr="00E00724">
        <w:t xml:space="preserve"> for 10 minutes at room temperature </w:t>
      </w:r>
      <w:r w:rsidRPr="00E00724">
        <w:rPr>
          <w:b/>
          <w:bCs/>
        </w:rPr>
        <w:t>[1]</w:t>
      </w:r>
      <w:r w:rsidRPr="00E00724">
        <w:t>.</w:t>
      </w:r>
      <w:r>
        <w:t xml:space="preserve"> </w:t>
      </w:r>
      <w:r w:rsidRPr="00E00724">
        <w:t xml:space="preserve">Block the cells with 1% weight per volume </w:t>
      </w:r>
      <w:r w:rsidR="00D96DE5">
        <w:t>BSA in PBS</w:t>
      </w:r>
      <w:r w:rsidRPr="00E00724">
        <w:t xml:space="preserve"> for 1 hour at room temperature </w:t>
      </w:r>
      <w:r w:rsidRPr="00E00724">
        <w:rPr>
          <w:b/>
          <w:bCs/>
        </w:rPr>
        <w:t>[</w:t>
      </w:r>
      <w:r>
        <w:rPr>
          <w:b/>
          <w:bCs/>
        </w:rPr>
        <w:t>2</w:t>
      </w:r>
      <w:r w:rsidRPr="00E00724">
        <w:rPr>
          <w:b/>
          <w:bCs/>
        </w:rPr>
        <w:t>]</w:t>
      </w:r>
      <w:r w:rsidRPr="00E00724">
        <w:t>.</w:t>
      </w:r>
    </w:p>
    <w:p w14:paraId="2F2BEAE4" w14:textId="77777777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adding Triton X-100 solution to the fixed cells.</w:t>
      </w:r>
    </w:p>
    <w:p w14:paraId="42DF09D0" w14:textId="421BE15F" w:rsidR="00525F91" w:rsidRPr="00E00724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 xml:space="preserve">Talent adding </w:t>
      </w:r>
      <w:r w:rsidR="00D96DE5">
        <w:rPr>
          <w:lang w:val="en-IN"/>
        </w:rPr>
        <w:t>BSA</w:t>
      </w:r>
      <w:r w:rsidRPr="00E00724">
        <w:rPr>
          <w:lang w:val="en-IN"/>
        </w:rPr>
        <w:t xml:space="preserve"> blocking solution to the cells.</w:t>
      </w:r>
    </w:p>
    <w:p w14:paraId="575EA0A5" w14:textId="7A434092" w:rsidR="00525F91" w:rsidRDefault="00525F91" w:rsidP="00525F91">
      <w:pPr>
        <w:pStyle w:val="Narration"/>
        <w:numPr>
          <w:ilvl w:val="1"/>
          <w:numId w:val="3"/>
        </w:numPr>
      </w:pPr>
      <w:r w:rsidRPr="00E00724">
        <w:t xml:space="preserve">Wash the cells twice with </w:t>
      </w:r>
      <w:r w:rsidR="00D96DE5">
        <w:t>PBS</w:t>
      </w:r>
      <w:r w:rsidRPr="00E00724">
        <w:t xml:space="preserve"> </w:t>
      </w:r>
      <w:r w:rsidRPr="00E00724">
        <w:rPr>
          <w:b/>
          <w:bCs/>
        </w:rPr>
        <w:t>[1]</w:t>
      </w:r>
      <w:r w:rsidRPr="00E00724">
        <w:t xml:space="preserve">. Incubate the cells with </w:t>
      </w:r>
      <w:r>
        <w:t xml:space="preserve">anti-alpha-tubulin </w:t>
      </w:r>
      <w:r w:rsidRPr="00E00724">
        <w:t>primary antibod</w:t>
      </w:r>
      <w:r>
        <w:t>y</w:t>
      </w:r>
      <w:r w:rsidRPr="00E00724">
        <w:t xml:space="preserve"> diluted in </w:t>
      </w:r>
      <w:r w:rsidR="00842929">
        <w:t>PBS</w:t>
      </w:r>
      <w:r w:rsidRPr="00E00724">
        <w:t xml:space="preserve"> for 1 hour at room temperature </w:t>
      </w:r>
      <w:r w:rsidRPr="00E00724">
        <w:rPr>
          <w:b/>
          <w:bCs/>
        </w:rPr>
        <w:t>[2]</w:t>
      </w:r>
      <w:r w:rsidRPr="00E00724">
        <w:t>.</w:t>
      </w:r>
    </w:p>
    <w:p w14:paraId="2E09138C" w14:textId="5B85F9BE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 xml:space="preserve">Talent washing the cells with </w:t>
      </w:r>
      <w:r w:rsidR="0032033C">
        <w:rPr>
          <w:lang w:val="en-IN"/>
        </w:rPr>
        <w:t>PBS</w:t>
      </w:r>
      <w:r w:rsidRPr="00E00724">
        <w:rPr>
          <w:lang w:val="en-IN"/>
        </w:rPr>
        <w:t>.</w:t>
      </w:r>
    </w:p>
    <w:p w14:paraId="2D3FBCD3" w14:textId="6DE9260C" w:rsidR="00525F91" w:rsidRPr="00E00724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adding primary antibody solution to the cells.</w:t>
      </w:r>
      <w:r w:rsidR="00842929">
        <w:rPr>
          <w:lang w:val="en-IN"/>
        </w:rPr>
        <w:t xml:space="preserve"> </w:t>
      </w:r>
      <w:r w:rsidR="00842929" w:rsidRPr="00842929">
        <w:rPr>
          <w:highlight w:val="yellow"/>
          <w:lang w:val="en-IN"/>
        </w:rPr>
        <w:t>(</w:t>
      </w:r>
      <w:r w:rsidR="00842929" w:rsidRPr="00842929">
        <w:rPr>
          <w:b/>
          <w:bCs/>
          <w:highlight w:val="yellow"/>
          <w:lang w:val="en-IN"/>
        </w:rPr>
        <w:t>Authors:</w:t>
      </w:r>
      <w:r w:rsidR="00842929" w:rsidRPr="00842929">
        <w:rPr>
          <w:highlight w:val="yellow"/>
          <w:lang w:val="en-IN"/>
        </w:rPr>
        <w:t xml:space="preserve"> Could you please specify the </w:t>
      </w:r>
      <w:r w:rsidR="00A257D7">
        <w:rPr>
          <w:highlight w:val="yellow"/>
          <w:lang w:val="en-IN"/>
        </w:rPr>
        <w:t xml:space="preserve">host species and </w:t>
      </w:r>
      <w:r w:rsidR="00842929" w:rsidRPr="00842929">
        <w:rPr>
          <w:highlight w:val="yellow"/>
          <w:lang w:val="en-IN"/>
        </w:rPr>
        <w:t>dilution ratio for primary antibody?)</w:t>
      </w:r>
    </w:p>
    <w:p w14:paraId="14A96A65" w14:textId="73BC09A4" w:rsidR="00525F91" w:rsidRDefault="00525F91" w:rsidP="00525F91">
      <w:pPr>
        <w:pStyle w:val="Narration"/>
        <w:numPr>
          <w:ilvl w:val="1"/>
          <w:numId w:val="3"/>
        </w:numPr>
      </w:pPr>
      <w:r w:rsidRPr="00E00724">
        <w:t xml:space="preserve">Wash the cells twice with </w:t>
      </w:r>
      <w:r w:rsidR="00A257D7">
        <w:t>PBS</w:t>
      </w:r>
      <w:r w:rsidRPr="00E00724">
        <w:t xml:space="preserve"> </w:t>
      </w:r>
      <w:r w:rsidRPr="00E00724">
        <w:rPr>
          <w:b/>
          <w:bCs/>
        </w:rPr>
        <w:t>[1]</w:t>
      </w:r>
      <w:r w:rsidRPr="00E00724">
        <w:t xml:space="preserve">. Incubate the cells with </w:t>
      </w:r>
      <w:r>
        <w:t xml:space="preserve">fluorescent </w:t>
      </w:r>
      <w:r w:rsidRPr="00E00724">
        <w:t xml:space="preserve">secondary antibodies diluted in </w:t>
      </w:r>
      <w:r w:rsidR="00C248FC">
        <w:t>PBS</w:t>
      </w:r>
      <w:r w:rsidRPr="00E00724">
        <w:t xml:space="preserve"> for 1 hour at room temperature </w:t>
      </w:r>
      <w:r w:rsidRPr="00E00724">
        <w:rPr>
          <w:b/>
          <w:bCs/>
        </w:rPr>
        <w:t>[2]</w:t>
      </w:r>
      <w:r w:rsidRPr="00E00724">
        <w:t>.</w:t>
      </w:r>
    </w:p>
    <w:p w14:paraId="2B746FB8" w14:textId="35371CC8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 xml:space="preserve">Talent washing the cells with </w:t>
      </w:r>
      <w:r w:rsidR="0032033C">
        <w:rPr>
          <w:lang w:val="en-IN"/>
        </w:rPr>
        <w:t>PBS</w:t>
      </w:r>
      <w:r w:rsidRPr="00E00724">
        <w:rPr>
          <w:lang w:val="en-IN"/>
        </w:rPr>
        <w:t>.</w:t>
      </w:r>
    </w:p>
    <w:p w14:paraId="2CEEA7A2" w14:textId="24659A7D" w:rsidR="00525F91" w:rsidRPr="00E00724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adding secondary antibody solution to the cells.</w:t>
      </w:r>
      <w:r w:rsidR="0032033C">
        <w:rPr>
          <w:lang w:val="en-IN"/>
        </w:rPr>
        <w:t xml:space="preserve"> </w:t>
      </w:r>
      <w:r w:rsidR="0032033C" w:rsidRPr="00842929">
        <w:rPr>
          <w:highlight w:val="yellow"/>
          <w:lang w:val="en-IN"/>
        </w:rPr>
        <w:t>(</w:t>
      </w:r>
      <w:r w:rsidR="0032033C" w:rsidRPr="00842929">
        <w:rPr>
          <w:b/>
          <w:bCs/>
          <w:highlight w:val="yellow"/>
          <w:lang w:val="en-IN"/>
        </w:rPr>
        <w:t>Authors:</w:t>
      </w:r>
      <w:r w:rsidR="0032033C" w:rsidRPr="00842929">
        <w:rPr>
          <w:highlight w:val="yellow"/>
          <w:lang w:val="en-IN"/>
        </w:rPr>
        <w:t xml:space="preserve"> Could you please specify the </w:t>
      </w:r>
      <w:r w:rsidR="0032033C">
        <w:rPr>
          <w:highlight w:val="yellow"/>
          <w:lang w:val="en-IN"/>
        </w:rPr>
        <w:t xml:space="preserve">host species and </w:t>
      </w:r>
      <w:r w:rsidR="0032033C" w:rsidRPr="00842929">
        <w:rPr>
          <w:highlight w:val="yellow"/>
          <w:lang w:val="en-IN"/>
        </w:rPr>
        <w:t xml:space="preserve">dilution ratio for </w:t>
      </w:r>
      <w:r w:rsidR="0032033C">
        <w:rPr>
          <w:highlight w:val="yellow"/>
          <w:lang w:val="en-IN"/>
        </w:rPr>
        <w:t>secondary</w:t>
      </w:r>
      <w:r w:rsidR="0032033C" w:rsidRPr="00842929">
        <w:rPr>
          <w:highlight w:val="yellow"/>
          <w:lang w:val="en-IN"/>
        </w:rPr>
        <w:t xml:space="preserve"> antibody?)</w:t>
      </w:r>
    </w:p>
    <w:p w14:paraId="13626048" w14:textId="69DBE5F7" w:rsidR="00525F91" w:rsidRDefault="00525F91" w:rsidP="00525F91">
      <w:pPr>
        <w:pStyle w:val="Narration"/>
        <w:numPr>
          <w:ilvl w:val="1"/>
          <w:numId w:val="3"/>
        </w:numPr>
      </w:pPr>
      <w:r w:rsidRPr="00E00724">
        <w:t xml:space="preserve">Wash the cells twice with </w:t>
      </w:r>
      <w:r w:rsidR="0032033C">
        <w:t>PBS</w:t>
      </w:r>
      <w:r w:rsidRPr="00E00724">
        <w:t xml:space="preserve"> </w:t>
      </w:r>
      <w:r w:rsidRPr="00E00724">
        <w:rPr>
          <w:b/>
          <w:bCs/>
        </w:rPr>
        <w:t>[1]</w:t>
      </w:r>
      <w:r w:rsidRPr="00E00724">
        <w:t xml:space="preserve">. Stain the cells with a neutral lipid fluorescent dye for 10 minutes at room temperature </w:t>
      </w:r>
      <w:r w:rsidRPr="00E00724">
        <w:rPr>
          <w:b/>
          <w:bCs/>
        </w:rPr>
        <w:t>[2]</w:t>
      </w:r>
      <w:r w:rsidRPr="00E00724">
        <w:t>.</w:t>
      </w:r>
    </w:p>
    <w:p w14:paraId="5C2C6586" w14:textId="4D45E3E5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 xml:space="preserve">Talent washing the cells with </w:t>
      </w:r>
      <w:r w:rsidR="0032033C">
        <w:rPr>
          <w:lang w:val="en-IN"/>
        </w:rPr>
        <w:t>PBS</w:t>
      </w:r>
      <w:r w:rsidRPr="00E00724">
        <w:rPr>
          <w:lang w:val="en-IN"/>
        </w:rPr>
        <w:t>.</w:t>
      </w:r>
    </w:p>
    <w:p w14:paraId="2E3FAD88" w14:textId="762B53B5" w:rsidR="00525F91" w:rsidRPr="00E00724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adding neutral lipid fluorescent dye to the cells.</w:t>
      </w:r>
      <w:r w:rsidR="0032033C">
        <w:rPr>
          <w:lang w:val="en-IN"/>
        </w:rPr>
        <w:t xml:space="preserve"> </w:t>
      </w:r>
      <w:r w:rsidR="0032033C" w:rsidRPr="0032033C">
        <w:rPr>
          <w:highlight w:val="yellow"/>
          <w:lang w:val="en-IN"/>
        </w:rPr>
        <w:t>(</w:t>
      </w:r>
      <w:r w:rsidR="0032033C" w:rsidRPr="0032033C">
        <w:rPr>
          <w:b/>
          <w:bCs/>
          <w:highlight w:val="yellow"/>
          <w:lang w:val="en-IN"/>
        </w:rPr>
        <w:t>Authors:</w:t>
      </w:r>
      <w:r w:rsidR="0032033C" w:rsidRPr="0032033C">
        <w:rPr>
          <w:highlight w:val="yellow"/>
          <w:lang w:val="en-IN"/>
        </w:rPr>
        <w:t xml:space="preserve"> Could you please specify the volume, dilution ratio and vehicle used for neutral lipid fluorescent dye?)</w:t>
      </w:r>
    </w:p>
    <w:p w14:paraId="360370E0" w14:textId="12EAB79D" w:rsidR="00525F91" w:rsidRDefault="00525F91" w:rsidP="00525F91">
      <w:pPr>
        <w:pStyle w:val="Narration"/>
        <w:numPr>
          <w:ilvl w:val="1"/>
          <w:numId w:val="3"/>
        </w:numPr>
      </w:pPr>
      <w:r w:rsidRPr="00E00724">
        <w:t xml:space="preserve">Wash the cells twice with </w:t>
      </w:r>
      <w:r w:rsidR="0032033C">
        <w:t>PBS</w:t>
      </w:r>
      <w:r w:rsidRPr="00E00724">
        <w:t xml:space="preserve"> </w:t>
      </w:r>
      <w:r w:rsidRPr="00E00724">
        <w:rPr>
          <w:b/>
          <w:bCs/>
        </w:rPr>
        <w:t>[1]</w:t>
      </w:r>
      <w:r w:rsidRPr="00E00724">
        <w:t xml:space="preserve">. Stain the nuclei with </w:t>
      </w:r>
      <w:r w:rsidR="0032033C">
        <w:t xml:space="preserve">DAPI </w:t>
      </w:r>
      <w:r w:rsidR="0032033C" w:rsidRPr="0032033C">
        <w:rPr>
          <w:i/>
          <w:iCs/>
          <w:color w:val="EE0000"/>
        </w:rPr>
        <w:t>(</w:t>
      </w:r>
      <w:r w:rsidR="0032033C" w:rsidRPr="0032033C">
        <w:rPr>
          <w:i/>
          <w:iCs/>
          <w:color w:val="EE0000"/>
          <w:lang w:val="en-US"/>
        </w:rPr>
        <w:t>DAH-pee</w:t>
      </w:r>
      <w:r w:rsidR="0032033C" w:rsidRPr="0032033C">
        <w:rPr>
          <w:i/>
          <w:iCs/>
          <w:color w:val="EE0000"/>
          <w:lang w:val="en-US"/>
        </w:rPr>
        <w:t>)</w:t>
      </w:r>
      <w:r w:rsidRPr="00E00724">
        <w:t xml:space="preserve"> diluted 1</w:t>
      </w:r>
      <w:r w:rsidR="0032033C">
        <w:t xml:space="preserve"> in </w:t>
      </w:r>
      <w:r w:rsidRPr="00E00724">
        <w:t xml:space="preserve">1000 in </w:t>
      </w:r>
      <w:r w:rsidR="0032033C">
        <w:t>PBS</w:t>
      </w:r>
      <w:r w:rsidRPr="00E00724">
        <w:t xml:space="preserve"> for 5 minutes </w:t>
      </w:r>
      <w:r w:rsidRPr="00E00724">
        <w:rPr>
          <w:b/>
          <w:bCs/>
        </w:rPr>
        <w:t>[2]</w:t>
      </w:r>
      <w:r w:rsidRPr="00E00724">
        <w:t>.</w:t>
      </w:r>
    </w:p>
    <w:p w14:paraId="6DD3540D" w14:textId="3364C633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 xml:space="preserve">Talent washing the cells with </w:t>
      </w:r>
      <w:r w:rsidR="0032033C">
        <w:rPr>
          <w:lang w:val="en-IN"/>
        </w:rPr>
        <w:t>PBS</w:t>
      </w:r>
      <w:r w:rsidRPr="00E00724">
        <w:rPr>
          <w:lang w:val="en-IN"/>
        </w:rPr>
        <w:t>.</w:t>
      </w:r>
    </w:p>
    <w:p w14:paraId="5F4C7A5F" w14:textId="42919A1A" w:rsidR="00525F91" w:rsidRPr="00E00724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 xml:space="preserve">Talent adding the </w:t>
      </w:r>
      <w:r w:rsidR="0032033C">
        <w:rPr>
          <w:lang w:val="en-IN"/>
        </w:rPr>
        <w:t>DAPI</w:t>
      </w:r>
      <w:r w:rsidRPr="00E00724">
        <w:rPr>
          <w:lang w:val="en-IN"/>
        </w:rPr>
        <w:t xml:space="preserve"> solution to the cells.</w:t>
      </w:r>
    </w:p>
    <w:p w14:paraId="54E0C6FF" w14:textId="7CBFD171" w:rsidR="00525F91" w:rsidRDefault="00525F91" w:rsidP="00525F91">
      <w:pPr>
        <w:pStyle w:val="Narration"/>
        <w:numPr>
          <w:ilvl w:val="1"/>
          <w:numId w:val="3"/>
        </w:numPr>
      </w:pPr>
      <w:r w:rsidRPr="00E00724">
        <w:t xml:space="preserve">Wash the cells twice with </w:t>
      </w:r>
      <w:r w:rsidR="0032033C">
        <w:t>PBS</w:t>
      </w:r>
      <w:r w:rsidRPr="00E00724">
        <w:t xml:space="preserve"> </w:t>
      </w:r>
      <w:r w:rsidRPr="00E00724">
        <w:rPr>
          <w:b/>
          <w:bCs/>
        </w:rPr>
        <w:t>[1]</w:t>
      </w:r>
      <w:r w:rsidRPr="00E00724">
        <w:t xml:space="preserve">. Mount the coverslips on glass slides using an antifade </w:t>
      </w:r>
      <w:r w:rsidRPr="00E00724">
        <w:lastRenderedPageBreak/>
        <w:t xml:space="preserve">mounting medium to preserve fluorescence during imaging </w:t>
      </w:r>
      <w:r w:rsidRPr="00E00724">
        <w:rPr>
          <w:b/>
          <w:bCs/>
        </w:rPr>
        <w:t>[2]</w:t>
      </w:r>
      <w:r w:rsidRPr="00E00724">
        <w:t>.</w:t>
      </w:r>
      <w:r>
        <w:t xml:space="preserve"> </w:t>
      </w:r>
      <w:r w:rsidRPr="00E00724">
        <w:t xml:space="preserve">Seal the edges of the coverslips with clear nail polish to prevent drying and movement during imaging </w:t>
      </w:r>
      <w:r w:rsidRPr="00E00724">
        <w:rPr>
          <w:b/>
          <w:bCs/>
        </w:rPr>
        <w:t>[</w:t>
      </w:r>
      <w:r>
        <w:rPr>
          <w:b/>
          <w:bCs/>
        </w:rPr>
        <w:t>3</w:t>
      </w:r>
      <w:r w:rsidRPr="00E00724">
        <w:rPr>
          <w:b/>
          <w:bCs/>
        </w:rPr>
        <w:t>]</w:t>
      </w:r>
      <w:r w:rsidRPr="00E00724">
        <w:t>.</w:t>
      </w:r>
    </w:p>
    <w:p w14:paraId="15D9021B" w14:textId="545E03D5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 xml:space="preserve">Talent washing the cells with </w:t>
      </w:r>
      <w:r w:rsidR="0032033C">
        <w:rPr>
          <w:lang w:val="en-IN"/>
        </w:rPr>
        <w:t>PBS</w:t>
      </w:r>
      <w:r w:rsidRPr="00E00724">
        <w:rPr>
          <w:lang w:val="en-IN"/>
        </w:rPr>
        <w:t>.</w:t>
      </w:r>
    </w:p>
    <w:p w14:paraId="41327AC8" w14:textId="77777777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mounting the coverslips onto glass slides using antifade mounting medium.</w:t>
      </w:r>
    </w:p>
    <w:p w14:paraId="54E1A1D5" w14:textId="77777777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sealing the edges of the coverslips with clear nail polish.</w:t>
      </w:r>
    </w:p>
    <w:p w14:paraId="057382EC" w14:textId="77777777" w:rsidR="00525F91" w:rsidRDefault="00525F91" w:rsidP="00525F91">
      <w:pPr>
        <w:pStyle w:val="ShotDescription"/>
        <w:ind w:left="907" w:firstLine="0"/>
        <w:rPr>
          <w:lang w:val="en-IN"/>
        </w:rPr>
      </w:pPr>
    </w:p>
    <w:p w14:paraId="09FF5BFE" w14:textId="55F543E4" w:rsidR="00525F91" w:rsidRPr="00525F91" w:rsidRDefault="00525F91" w:rsidP="00525F91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525F91">
        <w:rPr>
          <w:b/>
          <w:bCs/>
          <w:lang w:val="en-IN"/>
        </w:rPr>
        <w:t>Imaging and Analysis</w:t>
      </w:r>
    </w:p>
    <w:p w14:paraId="119E58FA" w14:textId="77777777" w:rsidR="0032033C" w:rsidRDefault="0032033C" w:rsidP="0032033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38074884"/>
          <w:placeholder>
            <w:docPart w:val="37C9624385614A7986B114EA5C1C5AF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BBBFCC8" w14:textId="6794723D" w:rsidR="00525F91" w:rsidRDefault="0039520A" w:rsidP="00525F91">
      <w:pPr>
        <w:pStyle w:val="Narration"/>
        <w:numPr>
          <w:ilvl w:val="1"/>
          <w:numId w:val="3"/>
        </w:numPr>
      </w:pPr>
      <w:r w:rsidRPr="0039520A">
        <w:rPr>
          <w:lang w:val="en-US"/>
        </w:rPr>
        <w:t xml:space="preserve">Use widefield microscopy </w:t>
      </w:r>
      <w:r w:rsidRPr="0039520A">
        <w:rPr>
          <w:b/>
          <w:bCs/>
          <w:lang w:val="en-US"/>
        </w:rPr>
        <w:t>[1]</w:t>
      </w:r>
      <w:r>
        <w:rPr>
          <w:lang w:val="en-US"/>
        </w:rPr>
        <w:t xml:space="preserve"> </w:t>
      </w:r>
      <w:r w:rsidRPr="0039520A">
        <w:rPr>
          <w:lang w:val="en-US"/>
        </w:rPr>
        <w:t xml:space="preserve">to identify and image representative interphase and mitotic cells </w:t>
      </w:r>
      <w:r w:rsidRPr="0039520A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39520A">
        <w:rPr>
          <w:b/>
          <w:bCs/>
          <w:lang w:val="en-US"/>
        </w:rPr>
        <w:t>]</w:t>
      </w:r>
      <w:r w:rsidRPr="0039520A">
        <w:rPr>
          <w:lang w:val="en-US"/>
        </w:rPr>
        <w:t>. Next, use appropriate filter sets to visualize lipid droplets and nuclear morphology</w:t>
      </w:r>
      <w:r w:rsidR="00525F91" w:rsidRPr="00E00724">
        <w:t xml:space="preserve"> </w:t>
      </w:r>
      <w:r w:rsidR="00525F91" w:rsidRPr="00E00724">
        <w:rPr>
          <w:b/>
          <w:bCs/>
        </w:rPr>
        <w:t>[</w:t>
      </w:r>
      <w:r>
        <w:rPr>
          <w:b/>
          <w:bCs/>
        </w:rPr>
        <w:t>3</w:t>
      </w:r>
      <w:r w:rsidR="00525F91" w:rsidRPr="00E00724">
        <w:rPr>
          <w:b/>
          <w:bCs/>
        </w:rPr>
        <w:t>]</w:t>
      </w:r>
      <w:r w:rsidR="00525F91" w:rsidRPr="00E00724">
        <w:t>.</w:t>
      </w:r>
    </w:p>
    <w:p w14:paraId="2908936B" w14:textId="6C23B285" w:rsidR="0039520A" w:rsidRDefault="0039520A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39520A">
        <w:rPr>
          <w:lang w:val="en-IN"/>
        </w:rPr>
        <w:t>Talent operating the widefield fluorescence microscope to screen multiple cells.</w:t>
      </w:r>
    </w:p>
    <w:p w14:paraId="6EA7A6C8" w14:textId="324A1E8E" w:rsidR="00525F91" w:rsidRDefault="0039520A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39520A">
        <w:rPr>
          <w:highlight w:val="yellow"/>
          <w:lang w:val="en-IN"/>
        </w:rPr>
        <w:t>SCREEN:</w:t>
      </w:r>
      <w:r>
        <w:rPr>
          <w:lang w:val="en-IN"/>
        </w:rPr>
        <w:t xml:space="preserve"> Show representative interphase and mitotic cells</w:t>
      </w:r>
      <w:r w:rsidR="00525F91" w:rsidRPr="00E00724">
        <w:rPr>
          <w:lang w:val="en-IN"/>
        </w:rPr>
        <w:t>.</w:t>
      </w:r>
    </w:p>
    <w:p w14:paraId="30B63DA5" w14:textId="21B1AF1D" w:rsidR="00525F91" w:rsidRPr="00E00724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39520A">
        <w:rPr>
          <w:highlight w:val="yellow"/>
          <w:lang w:val="en-IN"/>
        </w:rPr>
        <w:t>SCREEN:</w:t>
      </w:r>
      <w:r w:rsidR="0039520A">
        <w:rPr>
          <w:lang w:val="en-IN"/>
        </w:rPr>
        <w:t xml:space="preserve"> </w:t>
      </w:r>
      <w:r w:rsidR="0039520A" w:rsidRPr="00E00724">
        <w:rPr>
          <w:lang w:val="en-IN"/>
        </w:rPr>
        <w:t>Show lipid droplets and nuclei visualized under appropriate fluorescence filter settings.</w:t>
      </w:r>
    </w:p>
    <w:p w14:paraId="503AF79C" w14:textId="5B0449AA" w:rsidR="00543A0F" w:rsidRDefault="00DC56AB" w:rsidP="00543A0F">
      <w:pPr>
        <w:pStyle w:val="Narration"/>
        <w:numPr>
          <w:ilvl w:val="1"/>
          <w:numId w:val="3"/>
        </w:numPr>
      </w:pPr>
      <w:r>
        <w:t>For</w:t>
      </w:r>
      <w:r w:rsidR="00543A0F" w:rsidRPr="00E00724">
        <w:t xml:space="preserve"> high-resolution</w:t>
      </w:r>
      <w:r>
        <w:t xml:space="preserve"> validation, acquire</w:t>
      </w:r>
      <w:r w:rsidR="00543A0F" w:rsidRPr="00E00724">
        <w:t xml:space="preserve"> fluorescence images using confocal microscop</w:t>
      </w:r>
      <w:r>
        <w:t xml:space="preserve">y </w:t>
      </w:r>
      <w:r w:rsidR="00543A0F" w:rsidRPr="00E00724">
        <w:rPr>
          <w:b/>
          <w:bCs/>
        </w:rPr>
        <w:t>[1]</w:t>
      </w:r>
      <w:r w:rsidR="00543A0F" w:rsidRPr="00E00724">
        <w:t xml:space="preserve">. </w:t>
      </w:r>
      <w:r w:rsidR="0039520A">
        <w:t>Use</w:t>
      </w:r>
      <w:r w:rsidR="0039520A" w:rsidRPr="00E00724">
        <w:t xml:space="preserve"> appropriate excitation laser and emission filter settings</w:t>
      </w:r>
      <w:r w:rsidR="0039520A" w:rsidRPr="00E00724">
        <w:t xml:space="preserve"> </w:t>
      </w:r>
      <w:r w:rsidR="0039520A" w:rsidRPr="0039520A">
        <w:rPr>
          <w:b/>
          <w:bCs/>
        </w:rPr>
        <w:t>[2]</w:t>
      </w:r>
      <w:r w:rsidR="0039520A">
        <w:t xml:space="preserve"> to d</w:t>
      </w:r>
      <w:r w:rsidR="00543A0F" w:rsidRPr="00E00724">
        <w:t xml:space="preserve">etect fluorescence signals for neutral lipid fluorescent dyes and the DNA-binding fluorescent dye </w:t>
      </w:r>
      <w:r w:rsidR="00543A0F" w:rsidRPr="00E00724">
        <w:rPr>
          <w:b/>
          <w:bCs/>
        </w:rPr>
        <w:t>[</w:t>
      </w:r>
      <w:r w:rsidR="0039520A">
        <w:rPr>
          <w:b/>
          <w:bCs/>
        </w:rPr>
        <w:t>3</w:t>
      </w:r>
      <w:r w:rsidR="00543A0F" w:rsidRPr="00E00724">
        <w:rPr>
          <w:b/>
          <w:bCs/>
        </w:rPr>
        <w:t>]</w:t>
      </w:r>
      <w:r w:rsidR="00543A0F" w:rsidRPr="00E00724">
        <w:t xml:space="preserve">. </w:t>
      </w:r>
    </w:p>
    <w:p w14:paraId="0139E9FA" w14:textId="77777777" w:rsidR="00543A0F" w:rsidRDefault="00543A0F" w:rsidP="00543A0F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operating the confocal microscope equipped with a high numerical aperture objective lens.</w:t>
      </w:r>
    </w:p>
    <w:p w14:paraId="25D1C82E" w14:textId="5F88B74F" w:rsidR="00543A0F" w:rsidRDefault="00543A0F" w:rsidP="00543A0F">
      <w:pPr>
        <w:pStyle w:val="ShotDescription"/>
        <w:numPr>
          <w:ilvl w:val="2"/>
          <w:numId w:val="3"/>
        </w:numPr>
        <w:rPr>
          <w:lang w:val="en-IN"/>
        </w:rPr>
      </w:pPr>
      <w:r w:rsidRPr="0039520A">
        <w:rPr>
          <w:highlight w:val="yellow"/>
          <w:lang w:val="en-IN"/>
        </w:rPr>
        <w:t>SCREEN:</w:t>
      </w:r>
      <w:r w:rsidRPr="00E00724">
        <w:rPr>
          <w:lang w:val="en-IN"/>
        </w:rPr>
        <w:t xml:space="preserve"> Show confocal microscope </w:t>
      </w:r>
      <w:r w:rsidR="0039520A">
        <w:rPr>
          <w:lang w:val="en-IN"/>
        </w:rPr>
        <w:t>interface</w:t>
      </w:r>
      <w:r w:rsidRPr="00E00724">
        <w:rPr>
          <w:lang w:val="en-IN"/>
        </w:rPr>
        <w:t xml:space="preserve"> with excitation and emission filter configurations.</w:t>
      </w:r>
    </w:p>
    <w:p w14:paraId="7BF95491" w14:textId="26983EDE" w:rsidR="00543A0F" w:rsidRPr="00E00724" w:rsidRDefault="00543A0F" w:rsidP="00543A0F">
      <w:pPr>
        <w:pStyle w:val="ShotDescription"/>
        <w:numPr>
          <w:ilvl w:val="2"/>
          <w:numId w:val="3"/>
        </w:numPr>
        <w:rPr>
          <w:lang w:val="en-IN"/>
        </w:rPr>
      </w:pPr>
      <w:r w:rsidRPr="0039520A">
        <w:rPr>
          <w:highlight w:val="yellow"/>
          <w:lang w:val="en-IN"/>
        </w:rPr>
        <w:t>SCREEN:</w:t>
      </w:r>
      <w:r w:rsidRPr="00E00724">
        <w:rPr>
          <w:lang w:val="en-IN"/>
        </w:rPr>
        <w:t xml:space="preserve"> Show </w:t>
      </w:r>
      <w:r w:rsidR="0039520A" w:rsidRPr="00E00724">
        <w:rPr>
          <w:lang w:val="en-IN"/>
        </w:rPr>
        <w:t>acquired fluorescence images</w:t>
      </w:r>
      <w:r w:rsidR="0039520A">
        <w:rPr>
          <w:lang w:val="en-IN"/>
        </w:rPr>
        <w:t xml:space="preserve"> on the confocal microscope interface.</w:t>
      </w:r>
      <w:r w:rsidR="0039520A" w:rsidRPr="00E00724">
        <w:rPr>
          <w:lang w:val="en-IN"/>
        </w:rPr>
        <w:t xml:space="preserve"> </w:t>
      </w:r>
    </w:p>
    <w:p w14:paraId="441021D8" w14:textId="051EF086" w:rsidR="00543A0F" w:rsidRDefault="00543A0F" w:rsidP="00DC56AB">
      <w:pPr>
        <w:pStyle w:val="Narration"/>
        <w:numPr>
          <w:ilvl w:val="1"/>
          <w:numId w:val="3"/>
        </w:numPr>
      </w:pPr>
      <w:r w:rsidRPr="00E00724">
        <w:t xml:space="preserve">Open the acquired images using image analysis software </w:t>
      </w:r>
      <w:r w:rsidRPr="00E00724">
        <w:rPr>
          <w:b/>
          <w:bCs/>
        </w:rPr>
        <w:t>[1]</w:t>
      </w:r>
      <w:r w:rsidRPr="00E00724">
        <w:t>.</w:t>
      </w:r>
      <w:r w:rsidR="00DC56AB">
        <w:t xml:space="preserve"> </w:t>
      </w:r>
      <w:r w:rsidR="00DC56AB" w:rsidRPr="00E00724">
        <w:t xml:space="preserve">Set appropriate thresholds to identify lipid droplets </w:t>
      </w:r>
      <w:r w:rsidR="00DC56AB" w:rsidRPr="00E00724">
        <w:rPr>
          <w:b/>
          <w:bCs/>
        </w:rPr>
        <w:t>[</w:t>
      </w:r>
      <w:r w:rsidR="00DC56AB">
        <w:rPr>
          <w:b/>
          <w:bCs/>
        </w:rPr>
        <w:t>2</w:t>
      </w:r>
      <w:r w:rsidR="00DC56AB" w:rsidRPr="00E00724">
        <w:rPr>
          <w:b/>
          <w:bCs/>
        </w:rPr>
        <w:t>]</w:t>
      </w:r>
      <w:r w:rsidR="00DC56AB" w:rsidRPr="00E00724">
        <w:t xml:space="preserve">. Perform particle analysis to quantify lipid droplet number and area </w:t>
      </w:r>
      <w:r w:rsidR="00DC56AB" w:rsidRPr="00E00724">
        <w:rPr>
          <w:b/>
          <w:bCs/>
        </w:rPr>
        <w:t>[</w:t>
      </w:r>
      <w:r w:rsidR="00DC56AB">
        <w:rPr>
          <w:b/>
          <w:bCs/>
        </w:rPr>
        <w:t>3</w:t>
      </w:r>
      <w:r w:rsidR="00DC56AB" w:rsidRPr="00E00724">
        <w:rPr>
          <w:b/>
          <w:bCs/>
        </w:rPr>
        <w:t>]</w:t>
      </w:r>
      <w:r w:rsidR="00DC56AB" w:rsidRPr="00E00724">
        <w:t>.</w:t>
      </w:r>
    </w:p>
    <w:p w14:paraId="39EF2653" w14:textId="7CE80B85" w:rsidR="00543A0F" w:rsidRPr="00E00724" w:rsidRDefault="00543A0F" w:rsidP="00543A0F">
      <w:pPr>
        <w:pStyle w:val="ShotDescription"/>
        <w:numPr>
          <w:ilvl w:val="2"/>
          <w:numId w:val="3"/>
        </w:numPr>
        <w:rPr>
          <w:lang w:val="en-IN"/>
        </w:rPr>
      </w:pPr>
      <w:r w:rsidRPr="00DC56AB">
        <w:rPr>
          <w:highlight w:val="yellow"/>
          <w:lang w:val="en-IN"/>
        </w:rPr>
        <w:t>SCREEN:</w:t>
      </w:r>
      <w:r w:rsidRPr="00E00724">
        <w:rPr>
          <w:lang w:val="en-IN"/>
        </w:rPr>
        <w:t xml:space="preserve"> Show acquired fluorescence images being opened in image analysis software.</w:t>
      </w:r>
      <w:r w:rsidR="001D6813">
        <w:rPr>
          <w:lang w:val="en-IN"/>
        </w:rPr>
        <w:t xml:space="preserve"> </w:t>
      </w:r>
      <w:r w:rsidR="001D6813" w:rsidRPr="001D6813">
        <w:rPr>
          <w:highlight w:val="yellow"/>
          <w:lang w:val="en-IN"/>
        </w:rPr>
        <w:t>(Authors: Could you please specify the name of the Image analysis software?)</w:t>
      </w:r>
    </w:p>
    <w:p w14:paraId="16EF00C5" w14:textId="77777777" w:rsidR="00543A0F" w:rsidRDefault="00543A0F" w:rsidP="00543A0F">
      <w:pPr>
        <w:pStyle w:val="ShotDescription"/>
        <w:numPr>
          <w:ilvl w:val="2"/>
          <w:numId w:val="3"/>
        </w:numPr>
        <w:rPr>
          <w:lang w:val="en-IN"/>
        </w:rPr>
      </w:pPr>
      <w:r w:rsidRPr="00DC56AB">
        <w:rPr>
          <w:highlight w:val="yellow"/>
          <w:lang w:val="en-IN"/>
        </w:rPr>
        <w:t>SCREEN:</w:t>
      </w:r>
      <w:r w:rsidRPr="00E00724">
        <w:rPr>
          <w:lang w:val="en-IN"/>
        </w:rPr>
        <w:t xml:space="preserve"> Show threshold adjustment settings used to identify lipid droplets in the image analysis software.</w:t>
      </w:r>
    </w:p>
    <w:p w14:paraId="09689C4F" w14:textId="53EF713A" w:rsidR="00495959" w:rsidRPr="00543A0F" w:rsidRDefault="00543A0F" w:rsidP="00543A0F">
      <w:pPr>
        <w:pStyle w:val="ShotDescription"/>
        <w:numPr>
          <w:ilvl w:val="2"/>
          <w:numId w:val="3"/>
        </w:numPr>
        <w:rPr>
          <w:lang w:val="en-IN"/>
        </w:rPr>
      </w:pPr>
      <w:r w:rsidRPr="00DC56AB">
        <w:rPr>
          <w:highlight w:val="yellow"/>
          <w:lang w:val="en-IN"/>
        </w:rPr>
        <w:t>SCREEN:</w:t>
      </w:r>
      <w:r w:rsidRPr="00E00724">
        <w:rPr>
          <w:lang w:val="en-IN"/>
        </w:rPr>
        <w:t xml:space="preserve"> Show particle analysis being performed to quantify lipid droplet </w:t>
      </w:r>
      <w:r w:rsidRPr="00E00724">
        <w:rPr>
          <w:lang w:val="en-IN"/>
        </w:rPr>
        <w:lastRenderedPageBreak/>
        <w:t>number and area.</w:t>
      </w:r>
      <w:r w:rsidR="00495959" w:rsidRPr="00543A0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686C5A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920B9">
        <w:rPr>
          <w:rFonts w:eastAsia="Times New Roman" w:cstheme="minorHAnsi"/>
          <w:bCs/>
        </w:rPr>
        <w:t>114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5A9E3E2" w14:textId="1AC9679E" w:rsidR="00CB77D1" w:rsidRDefault="00CB77D1" w:rsidP="00CB77D1">
      <w:pPr>
        <w:pStyle w:val="Narration"/>
        <w:numPr>
          <w:ilvl w:val="1"/>
          <w:numId w:val="3"/>
        </w:numPr>
      </w:pPr>
      <w:r w:rsidRPr="00CB77D1">
        <w:t>Over 50</w:t>
      </w:r>
      <w:r w:rsidR="004920B9">
        <w:t xml:space="preserve"> percent</w:t>
      </w:r>
      <w:r w:rsidRPr="00CB77D1">
        <w:t xml:space="preserve"> of cells reached G2/M synchronization after 20 hours of RO-3306 treatment, followed by 1 hour in fresh medium </w:t>
      </w:r>
      <w:r w:rsidRPr="00CB77D1">
        <w:rPr>
          <w:b/>
          <w:bCs/>
        </w:rPr>
        <w:t>[1]</w:t>
      </w:r>
      <w:r w:rsidRPr="00CB77D1">
        <w:t xml:space="preserve">. Before RO-3306 removal, HuH7 cells showed an epithelial-like morphology </w:t>
      </w:r>
      <w:r w:rsidRPr="00CB77D1">
        <w:rPr>
          <w:b/>
          <w:bCs/>
        </w:rPr>
        <w:t>[2]</w:t>
      </w:r>
      <w:r w:rsidRPr="00CB77D1">
        <w:t xml:space="preserve">. One hour after washout, mitotic cells became rounded and partially detached from the culture dish </w:t>
      </w:r>
      <w:r w:rsidRPr="00CB77D1">
        <w:rPr>
          <w:b/>
          <w:bCs/>
        </w:rPr>
        <w:t>[</w:t>
      </w:r>
      <w:r w:rsidR="001C736B">
        <w:rPr>
          <w:b/>
          <w:bCs/>
        </w:rPr>
        <w:t>3</w:t>
      </w:r>
      <w:r w:rsidRPr="00CB77D1">
        <w:rPr>
          <w:b/>
          <w:bCs/>
        </w:rPr>
        <w:t>]</w:t>
      </w:r>
      <w:r w:rsidRPr="00CB77D1">
        <w:t>.</w:t>
      </w:r>
    </w:p>
    <w:p w14:paraId="419834DC" w14:textId="3E42144A" w:rsidR="00CB77D1" w:rsidRPr="00AD6C00" w:rsidRDefault="00CB77D1" w:rsidP="00CB77D1">
      <w:pPr>
        <w:pStyle w:val="ShotDescription"/>
        <w:numPr>
          <w:ilvl w:val="2"/>
          <w:numId w:val="3"/>
        </w:numPr>
        <w:rPr>
          <w:lang w:val="en-IN"/>
        </w:rPr>
      </w:pPr>
      <w:r w:rsidRPr="00AD6C00">
        <w:rPr>
          <w:lang w:val="en-IN"/>
        </w:rPr>
        <w:t xml:space="preserve">LAB MEDIA: Figure 1. </w:t>
      </w:r>
      <w:r w:rsidRPr="0044028B">
        <w:rPr>
          <w:i/>
          <w:iCs/>
          <w:color w:val="3333FF"/>
          <w:lang w:val="en-IN"/>
        </w:rPr>
        <w:t xml:space="preserve">Video editor: </w:t>
      </w:r>
      <w:r w:rsidR="0044028B" w:rsidRPr="0044028B">
        <w:rPr>
          <w:i/>
          <w:iCs/>
          <w:color w:val="3333FF"/>
          <w:lang w:val="en-IN"/>
        </w:rPr>
        <w:t>Please emphasize the Y-axis value 50 and the black solid fill portion of the bar corresponding to RO-3306 on X-axis and the figure legend showing G2/M.</w:t>
      </w:r>
      <w:r w:rsidR="0044028B">
        <w:rPr>
          <w:lang w:val="en-IN"/>
        </w:rPr>
        <w:t xml:space="preserve"> </w:t>
      </w:r>
    </w:p>
    <w:p w14:paraId="0730BB02" w14:textId="3E473C5C" w:rsidR="00CB77D1" w:rsidRPr="00AD6C00" w:rsidRDefault="00CB77D1" w:rsidP="00CB77D1">
      <w:pPr>
        <w:pStyle w:val="ShotDescription"/>
        <w:numPr>
          <w:ilvl w:val="2"/>
          <w:numId w:val="3"/>
        </w:numPr>
        <w:rPr>
          <w:lang w:val="en-IN"/>
        </w:rPr>
      </w:pPr>
      <w:r w:rsidRPr="00AD6C00">
        <w:rPr>
          <w:lang w:val="en-IN"/>
        </w:rPr>
        <w:t>LAB MEDIA: Figure 2</w:t>
      </w:r>
      <w:r w:rsidR="001C736B">
        <w:rPr>
          <w:lang w:val="en-IN"/>
        </w:rPr>
        <w:t>A</w:t>
      </w:r>
      <w:r w:rsidRPr="00AD6C00">
        <w:rPr>
          <w:lang w:val="en-IN"/>
        </w:rPr>
        <w:t xml:space="preserve">. </w:t>
      </w:r>
      <w:r w:rsidRPr="001C736B">
        <w:rPr>
          <w:i/>
          <w:iCs/>
          <w:color w:val="3333FF"/>
          <w:lang w:val="en-IN"/>
        </w:rPr>
        <w:t>Video editor: Highlight the cells showing the flat epithelial-like shape.</w:t>
      </w:r>
      <w:r w:rsidR="001C736B">
        <w:rPr>
          <w:i/>
          <w:iCs/>
          <w:color w:val="3333FF"/>
          <w:lang w:val="en-IN"/>
        </w:rPr>
        <w:t xml:space="preserve"> </w:t>
      </w:r>
      <w:r w:rsidR="001C736B" w:rsidRPr="001C736B">
        <w:rPr>
          <w:highlight w:val="yellow"/>
          <w:lang w:val="en-IN"/>
        </w:rPr>
        <w:t>(Authors: Could you please provide a</w:t>
      </w:r>
      <w:r w:rsidR="000C54C8">
        <w:rPr>
          <w:highlight w:val="yellow"/>
          <w:lang w:val="en-IN"/>
        </w:rPr>
        <w:t xml:space="preserve"> bright-field </w:t>
      </w:r>
      <w:r w:rsidR="001C736B" w:rsidRPr="001C736B">
        <w:rPr>
          <w:highlight w:val="yellow"/>
          <w:lang w:val="en-IN"/>
        </w:rPr>
        <w:t>image with better resolution with pointers showing the cells with epithelial morphology?)</w:t>
      </w:r>
    </w:p>
    <w:p w14:paraId="73830275" w14:textId="034E80E3" w:rsidR="00CB77D1" w:rsidRDefault="00CB77D1" w:rsidP="00CB77D1">
      <w:pPr>
        <w:pStyle w:val="ShotDescription"/>
        <w:numPr>
          <w:ilvl w:val="2"/>
          <w:numId w:val="3"/>
        </w:numPr>
        <w:rPr>
          <w:lang w:val="en-IN"/>
        </w:rPr>
      </w:pPr>
      <w:r w:rsidRPr="00AD6C00">
        <w:rPr>
          <w:lang w:val="en-IN"/>
        </w:rPr>
        <w:t>LAB MEDIA: Figure 2</w:t>
      </w:r>
      <w:r w:rsidR="001C736B">
        <w:rPr>
          <w:lang w:val="en-IN"/>
        </w:rPr>
        <w:t>B</w:t>
      </w:r>
      <w:r w:rsidRPr="00AD6C00">
        <w:rPr>
          <w:lang w:val="en-IN"/>
        </w:rPr>
        <w:t xml:space="preserve">. </w:t>
      </w:r>
      <w:r w:rsidRPr="005678AD">
        <w:rPr>
          <w:i/>
          <w:iCs/>
          <w:color w:val="3333FF"/>
          <w:lang w:val="en-IN"/>
        </w:rPr>
        <w:t>Video editor: Highlight the round</w:t>
      </w:r>
      <w:r w:rsidR="001C736B" w:rsidRPr="005678AD">
        <w:rPr>
          <w:i/>
          <w:iCs/>
          <w:color w:val="3333FF"/>
          <w:lang w:val="en-IN"/>
        </w:rPr>
        <w:t>ed</w:t>
      </w:r>
      <w:r w:rsidRPr="005678AD">
        <w:rPr>
          <w:i/>
          <w:iCs/>
          <w:color w:val="3333FF"/>
          <w:lang w:val="en-IN"/>
        </w:rPr>
        <w:t xml:space="preserve"> cells </w:t>
      </w:r>
      <w:r w:rsidR="001C736B" w:rsidRPr="005678AD">
        <w:rPr>
          <w:i/>
          <w:iCs/>
          <w:color w:val="3333FF"/>
          <w:lang w:val="en-IN"/>
        </w:rPr>
        <w:t>shown with arrow pointe</w:t>
      </w:r>
      <w:r w:rsidRPr="005678AD">
        <w:rPr>
          <w:i/>
          <w:iCs/>
          <w:color w:val="3333FF"/>
          <w:lang w:val="en-IN"/>
        </w:rPr>
        <w:t>r</w:t>
      </w:r>
      <w:r w:rsidR="001C736B" w:rsidRPr="005678AD">
        <w:rPr>
          <w:i/>
          <w:iCs/>
          <w:color w:val="3333FF"/>
          <w:lang w:val="en-IN"/>
        </w:rPr>
        <w:t>s.</w:t>
      </w:r>
      <w:r w:rsidR="001C736B">
        <w:rPr>
          <w:lang w:val="en-IN"/>
        </w:rPr>
        <w:t xml:space="preserve"> </w:t>
      </w:r>
      <w:r w:rsidR="001C736B" w:rsidRPr="001C736B">
        <w:rPr>
          <w:highlight w:val="yellow"/>
          <w:lang w:val="en-IN"/>
        </w:rPr>
        <w:t>(</w:t>
      </w:r>
      <w:r w:rsidR="001C736B" w:rsidRPr="001C736B">
        <w:rPr>
          <w:b/>
          <w:bCs/>
          <w:highlight w:val="yellow"/>
          <w:lang w:val="en-IN"/>
        </w:rPr>
        <w:t>Authors:</w:t>
      </w:r>
      <w:r w:rsidR="001C736B" w:rsidRPr="001C736B">
        <w:rPr>
          <w:highlight w:val="yellow"/>
          <w:lang w:val="en-IN"/>
        </w:rPr>
        <w:t xml:space="preserve"> Could you please provide a</w:t>
      </w:r>
      <w:r w:rsidR="000C54C8">
        <w:rPr>
          <w:highlight w:val="yellow"/>
          <w:lang w:val="en-IN"/>
        </w:rPr>
        <w:t xml:space="preserve"> bright-field</w:t>
      </w:r>
      <w:r w:rsidR="001C736B" w:rsidRPr="001C736B">
        <w:rPr>
          <w:highlight w:val="yellow"/>
          <w:lang w:val="en-IN"/>
        </w:rPr>
        <w:t xml:space="preserve"> image with better resolution for this image?)</w:t>
      </w:r>
    </w:p>
    <w:p w14:paraId="62B80EAD" w14:textId="1B19CBD6" w:rsidR="00CB77D1" w:rsidRDefault="00CB77D1" w:rsidP="00CB77D1">
      <w:pPr>
        <w:pStyle w:val="Narration"/>
        <w:numPr>
          <w:ilvl w:val="1"/>
          <w:numId w:val="3"/>
        </w:numPr>
      </w:pPr>
      <w:r w:rsidRPr="00AD6C00">
        <w:t xml:space="preserve">In interphase cells, lipid droplets were distributed throughout the cytoplasm </w:t>
      </w:r>
      <w:r w:rsidRPr="00F0073A">
        <w:rPr>
          <w:b/>
          <w:bCs/>
        </w:rPr>
        <w:t>[1]</w:t>
      </w:r>
      <w:r w:rsidRPr="00AD6C00">
        <w:t>.</w:t>
      </w:r>
      <w:r>
        <w:t xml:space="preserve"> </w:t>
      </w:r>
      <w:r w:rsidRPr="00AD6C00">
        <w:t>During metaphase, lipid droplets were preferentially localized outside the bipolar spindle</w:t>
      </w:r>
      <w:r w:rsidR="00F96F42">
        <w:t xml:space="preserve"> </w:t>
      </w:r>
      <w:r w:rsidR="000E17F9" w:rsidRPr="000E17F9">
        <w:t>concomitant with cell rounding and chromosome alignment</w:t>
      </w:r>
      <w:r w:rsidR="000E17F9" w:rsidRPr="000E17F9">
        <w:t xml:space="preserve"> </w:t>
      </w:r>
      <w:r w:rsidRPr="00F0073A">
        <w:rPr>
          <w:b/>
          <w:bCs/>
        </w:rPr>
        <w:t>[</w:t>
      </w:r>
      <w:r w:rsidR="00F96F42">
        <w:rPr>
          <w:b/>
          <w:bCs/>
        </w:rPr>
        <w:t>2</w:t>
      </w:r>
      <w:r w:rsidRPr="00F0073A">
        <w:rPr>
          <w:b/>
          <w:bCs/>
        </w:rPr>
        <w:t>]</w:t>
      </w:r>
      <w:r w:rsidRPr="00AD6C00">
        <w:t>.</w:t>
      </w:r>
    </w:p>
    <w:p w14:paraId="4A17EB99" w14:textId="37BEDE09" w:rsidR="00CB77D1" w:rsidRPr="00AD6C00" w:rsidRDefault="00CB77D1" w:rsidP="00CB77D1">
      <w:pPr>
        <w:pStyle w:val="ShotDescription"/>
        <w:numPr>
          <w:ilvl w:val="2"/>
          <w:numId w:val="3"/>
        </w:numPr>
        <w:rPr>
          <w:lang w:val="en-IN"/>
        </w:rPr>
      </w:pPr>
      <w:r w:rsidRPr="00AD6C00">
        <w:rPr>
          <w:lang w:val="en-IN"/>
        </w:rPr>
        <w:t xml:space="preserve">LAB MEDIA: Figure 3. </w:t>
      </w:r>
      <w:r w:rsidRPr="00F96F42">
        <w:rPr>
          <w:i/>
          <w:iCs/>
          <w:color w:val="3333FF"/>
          <w:lang w:val="en-IN"/>
        </w:rPr>
        <w:t xml:space="preserve">Video editor: </w:t>
      </w:r>
      <w:r w:rsidR="00F0073A" w:rsidRPr="00F96F42">
        <w:rPr>
          <w:i/>
          <w:iCs/>
          <w:color w:val="3333FF"/>
          <w:lang w:val="en-IN"/>
        </w:rPr>
        <w:t>Show the third panel in the “Merge column” and h</w:t>
      </w:r>
      <w:r w:rsidRPr="00F96F42">
        <w:rPr>
          <w:i/>
          <w:iCs/>
          <w:color w:val="3333FF"/>
          <w:lang w:val="en-IN"/>
        </w:rPr>
        <w:t xml:space="preserve">ighlight the </w:t>
      </w:r>
      <w:r w:rsidR="00F0073A" w:rsidRPr="00F96F42">
        <w:rPr>
          <w:i/>
          <w:iCs/>
          <w:color w:val="3333FF"/>
          <w:lang w:val="en-IN"/>
        </w:rPr>
        <w:t>green and red colours spread</w:t>
      </w:r>
      <w:r w:rsidRPr="00F96F42">
        <w:rPr>
          <w:i/>
          <w:iCs/>
          <w:color w:val="3333FF"/>
          <w:lang w:val="en-IN"/>
        </w:rPr>
        <w:t xml:space="preserve"> </w:t>
      </w:r>
      <w:r w:rsidR="00F96F42" w:rsidRPr="00F96F42">
        <w:rPr>
          <w:i/>
          <w:iCs/>
          <w:color w:val="3333FF"/>
          <w:lang w:val="en-IN"/>
        </w:rPr>
        <w:t xml:space="preserve">uniformly </w:t>
      </w:r>
      <w:r w:rsidRPr="00F96F42">
        <w:rPr>
          <w:i/>
          <w:iCs/>
          <w:color w:val="3333FF"/>
          <w:lang w:val="en-IN"/>
        </w:rPr>
        <w:t>throughout the cell area</w:t>
      </w:r>
      <w:r w:rsidR="00F0073A" w:rsidRPr="00F96F42">
        <w:rPr>
          <w:i/>
          <w:iCs/>
          <w:color w:val="3333FF"/>
          <w:lang w:val="en-IN"/>
        </w:rPr>
        <w:t>.</w:t>
      </w:r>
    </w:p>
    <w:p w14:paraId="12B623E0" w14:textId="2B616F92" w:rsidR="00CB77D1" w:rsidRDefault="00CB77D1" w:rsidP="00CB77D1">
      <w:pPr>
        <w:pStyle w:val="ShotDescription"/>
        <w:numPr>
          <w:ilvl w:val="2"/>
          <w:numId w:val="3"/>
        </w:numPr>
        <w:rPr>
          <w:lang w:val="en-IN"/>
        </w:rPr>
      </w:pPr>
      <w:r w:rsidRPr="00AD6C00">
        <w:rPr>
          <w:lang w:val="en-IN"/>
        </w:rPr>
        <w:t xml:space="preserve">LAB MEDIA: Figure 3. </w:t>
      </w:r>
      <w:r w:rsidR="00F96F42" w:rsidRPr="00F96F42">
        <w:rPr>
          <w:i/>
          <w:iCs/>
          <w:color w:val="3333FF"/>
          <w:lang w:val="en-IN"/>
        </w:rPr>
        <w:t xml:space="preserve">Video editor: Show the </w:t>
      </w:r>
      <w:r w:rsidR="00F96F42">
        <w:rPr>
          <w:i/>
          <w:iCs/>
          <w:color w:val="3333FF"/>
          <w:lang w:val="en-IN"/>
        </w:rPr>
        <w:t>fourth</w:t>
      </w:r>
      <w:r w:rsidR="00F96F42" w:rsidRPr="00F96F42">
        <w:rPr>
          <w:i/>
          <w:iCs/>
          <w:color w:val="3333FF"/>
          <w:lang w:val="en-IN"/>
        </w:rPr>
        <w:t xml:space="preserve"> panel in the “Merge column”</w:t>
      </w:r>
      <w:r w:rsidR="00F96F42">
        <w:rPr>
          <w:i/>
          <w:iCs/>
          <w:color w:val="3333FF"/>
          <w:lang w:val="en-IN"/>
        </w:rPr>
        <w:t xml:space="preserve">, emphasize the rounded cell at the </w:t>
      </w:r>
      <w:r w:rsidR="000C54C8">
        <w:rPr>
          <w:i/>
          <w:iCs/>
          <w:color w:val="3333FF"/>
          <w:lang w:val="en-IN"/>
        </w:rPr>
        <w:t>centre</w:t>
      </w:r>
      <w:r w:rsidR="00F96F42">
        <w:rPr>
          <w:i/>
          <w:iCs/>
          <w:color w:val="3333FF"/>
          <w:lang w:val="en-IN"/>
        </w:rPr>
        <w:t xml:space="preserve"> </w:t>
      </w:r>
      <w:r w:rsidR="00F96F42" w:rsidRPr="00F96F42">
        <w:rPr>
          <w:i/>
          <w:iCs/>
          <w:color w:val="3333FF"/>
          <w:lang w:val="en-IN"/>
        </w:rPr>
        <w:t xml:space="preserve">and highlight the green </w:t>
      </w:r>
      <w:r w:rsidR="00F96F42">
        <w:rPr>
          <w:i/>
          <w:iCs/>
          <w:color w:val="3333FF"/>
          <w:lang w:val="en-IN"/>
        </w:rPr>
        <w:t xml:space="preserve">colour surrounding the intense </w:t>
      </w:r>
      <w:r w:rsidR="00F96F42" w:rsidRPr="00F96F42">
        <w:rPr>
          <w:i/>
          <w:iCs/>
          <w:color w:val="3333FF"/>
          <w:lang w:val="en-IN"/>
        </w:rPr>
        <w:t>red colour</w:t>
      </w:r>
      <w:r w:rsidR="00F96F42">
        <w:rPr>
          <w:i/>
          <w:iCs/>
          <w:color w:val="3333FF"/>
          <w:lang w:val="en-IN"/>
        </w:rPr>
        <w:t xml:space="preserve"> area</w:t>
      </w:r>
      <w:r w:rsidR="00F96F42" w:rsidRPr="00F96F42">
        <w:rPr>
          <w:i/>
          <w:iCs/>
          <w:color w:val="3333FF"/>
          <w:lang w:val="en-IN"/>
        </w:rPr>
        <w:t xml:space="preserve"> </w:t>
      </w:r>
      <w:r w:rsidR="00F96F42">
        <w:rPr>
          <w:i/>
          <w:iCs/>
          <w:color w:val="3333FF"/>
          <w:lang w:val="en-IN"/>
        </w:rPr>
        <w:t xml:space="preserve">around the blue </w:t>
      </w:r>
      <w:r w:rsidR="000C54C8">
        <w:rPr>
          <w:i/>
          <w:iCs/>
          <w:color w:val="3333FF"/>
          <w:lang w:val="en-IN"/>
        </w:rPr>
        <w:t>colour</w:t>
      </w:r>
      <w:r w:rsidR="00F96F42">
        <w:rPr>
          <w:i/>
          <w:iCs/>
          <w:color w:val="3333FF"/>
          <w:lang w:val="en-IN"/>
        </w:rPr>
        <w:t xml:space="preserve"> cell nucleus.</w:t>
      </w:r>
    </w:p>
    <w:p w14:paraId="4CA1B4E4" w14:textId="67D6417D" w:rsidR="00CB77D1" w:rsidRDefault="00862854" w:rsidP="00CB77D1">
      <w:pPr>
        <w:pStyle w:val="Narration"/>
        <w:numPr>
          <w:ilvl w:val="1"/>
          <w:numId w:val="3"/>
        </w:numPr>
      </w:pPr>
      <w:r>
        <w:t>Validation with h</w:t>
      </w:r>
      <w:r w:rsidR="00CB77D1" w:rsidRPr="00AD6C00">
        <w:t xml:space="preserve">igher-resolution imaging showed that lipid droplets were distributed throughout the cytoplasm beneath the cytoskeletal network in interphase cells </w:t>
      </w:r>
      <w:r w:rsidR="00CB77D1" w:rsidRPr="00862854">
        <w:rPr>
          <w:b/>
          <w:bCs/>
        </w:rPr>
        <w:t>[1]</w:t>
      </w:r>
      <w:r w:rsidR="00CB77D1" w:rsidRPr="00AD6C00">
        <w:t>.</w:t>
      </w:r>
      <w:r w:rsidR="00CB77D1">
        <w:t xml:space="preserve"> </w:t>
      </w:r>
      <w:r w:rsidR="00CB77D1" w:rsidRPr="00AD6C00">
        <w:t xml:space="preserve">During mitosis, particularly at metaphase, lipid droplets were excluded from the spindle </w:t>
      </w:r>
      <w:r w:rsidR="00CB77D1" w:rsidRPr="00AD6C00">
        <w:lastRenderedPageBreak/>
        <w:t xml:space="preserve">region </w:t>
      </w:r>
      <w:r w:rsidR="00CB77D1" w:rsidRPr="0014797B">
        <w:rPr>
          <w:b/>
          <w:bCs/>
        </w:rPr>
        <w:t xml:space="preserve">[2] </w:t>
      </w:r>
      <w:r w:rsidR="00CB77D1" w:rsidRPr="00AD6C00">
        <w:t xml:space="preserve">and maintained their spherical morphology </w:t>
      </w:r>
      <w:r w:rsidR="00CB77D1" w:rsidRPr="0014797B">
        <w:rPr>
          <w:b/>
          <w:bCs/>
        </w:rPr>
        <w:t>[3]</w:t>
      </w:r>
      <w:r w:rsidR="00CB77D1" w:rsidRPr="00AD6C00">
        <w:t>.</w:t>
      </w:r>
    </w:p>
    <w:p w14:paraId="72A56631" w14:textId="098ABF11" w:rsidR="00CB77D1" w:rsidRPr="00AD6C00" w:rsidRDefault="00CB77D1" w:rsidP="00CB77D1">
      <w:pPr>
        <w:pStyle w:val="ShotDescription"/>
        <w:numPr>
          <w:ilvl w:val="2"/>
          <w:numId w:val="3"/>
        </w:numPr>
        <w:rPr>
          <w:lang w:val="en-IN"/>
        </w:rPr>
      </w:pPr>
      <w:r w:rsidRPr="00AD6C00">
        <w:rPr>
          <w:lang w:val="en-IN"/>
        </w:rPr>
        <w:t xml:space="preserve">LAB MEDIA: Figure 4. </w:t>
      </w:r>
      <w:r w:rsidR="008504B4" w:rsidRPr="00F96F42">
        <w:rPr>
          <w:i/>
          <w:iCs/>
          <w:color w:val="3333FF"/>
          <w:lang w:val="en-IN"/>
        </w:rPr>
        <w:t xml:space="preserve">Video editor: Show the third panel in the “Merge column” and highlight the green </w:t>
      </w:r>
      <w:r w:rsidR="008504B4">
        <w:rPr>
          <w:i/>
          <w:iCs/>
          <w:color w:val="3333FF"/>
          <w:lang w:val="en-IN"/>
        </w:rPr>
        <w:t xml:space="preserve">dots underlying the </w:t>
      </w:r>
      <w:r w:rsidR="008504B4" w:rsidRPr="00F96F42">
        <w:rPr>
          <w:i/>
          <w:iCs/>
          <w:color w:val="3333FF"/>
          <w:lang w:val="en-IN"/>
        </w:rPr>
        <w:t>red colour</w:t>
      </w:r>
      <w:r w:rsidR="008504B4">
        <w:rPr>
          <w:i/>
          <w:iCs/>
          <w:color w:val="3333FF"/>
          <w:lang w:val="en-IN"/>
        </w:rPr>
        <w:t xml:space="preserve"> fibres</w:t>
      </w:r>
      <w:r w:rsidR="008504B4" w:rsidRPr="00F96F42">
        <w:rPr>
          <w:i/>
          <w:iCs/>
          <w:color w:val="3333FF"/>
          <w:lang w:val="en-IN"/>
        </w:rPr>
        <w:t xml:space="preserve"> spread uniformly throughout the cell area.</w:t>
      </w:r>
    </w:p>
    <w:p w14:paraId="302BCEEC" w14:textId="08131C64" w:rsidR="00270840" w:rsidRPr="00270840" w:rsidRDefault="00CB77D1" w:rsidP="001B5895">
      <w:pPr>
        <w:pStyle w:val="ShotDescription"/>
        <w:numPr>
          <w:ilvl w:val="2"/>
          <w:numId w:val="3"/>
        </w:numPr>
        <w:ind w:left="907" w:firstLine="0"/>
        <w:outlineLvl w:val="0"/>
        <w:rPr>
          <w:rFonts w:cstheme="minorHAnsi"/>
        </w:rPr>
      </w:pPr>
      <w:r w:rsidRPr="00270840">
        <w:rPr>
          <w:lang w:val="en-IN"/>
        </w:rPr>
        <w:t xml:space="preserve">LAB MEDIA: Figure 4. </w:t>
      </w:r>
      <w:r w:rsidR="008504B4" w:rsidRPr="00270840">
        <w:rPr>
          <w:i/>
          <w:iCs/>
          <w:color w:val="3333FF"/>
          <w:lang w:val="en-IN"/>
        </w:rPr>
        <w:t>Video editor: Show the fourth panel in the “Merge column”</w:t>
      </w:r>
      <w:r w:rsidR="008504B4" w:rsidRPr="00270840">
        <w:rPr>
          <w:i/>
          <w:iCs/>
          <w:color w:val="3333FF"/>
          <w:lang w:val="en-IN"/>
        </w:rPr>
        <w:t xml:space="preserve"> and emphasize th</w:t>
      </w:r>
      <w:r w:rsidR="000C54C8">
        <w:rPr>
          <w:i/>
          <w:iCs/>
          <w:color w:val="3333FF"/>
          <w:lang w:val="en-IN"/>
        </w:rPr>
        <w:t>at</w:t>
      </w:r>
      <w:r w:rsidR="008504B4" w:rsidRPr="00270840">
        <w:rPr>
          <w:i/>
          <w:iCs/>
          <w:color w:val="3333FF"/>
          <w:lang w:val="en-IN"/>
        </w:rPr>
        <w:t xml:space="preserve"> red colour spindle fibre area </w:t>
      </w:r>
      <w:r w:rsidR="00270840" w:rsidRPr="00270840">
        <w:rPr>
          <w:i/>
          <w:iCs/>
          <w:color w:val="3333FF"/>
          <w:lang w:val="en-IN"/>
        </w:rPr>
        <w:t xml:space="preserve">is </w:t>
      </w:r>
      <w:r w:rsidR="008504B4" w:rsidRPr="00270840">
        <w:rPr>
          <w:i/>
          <w:iCs/>
          <w:color w:val="3333FF"/>
          <w:lang w:val="en-IN"/>
        </w:rPr>
        <w:t>devoid of green colour.</w:t>
      </w:r>
    </w:p>
    <w:p w14:paraId="2A0085A3" w14:textId="575053E2" w:rsidR="00495959" w:rsidRPr="00270840" w:rsidRDefault="00CB77D1" w:rsidP="001B5895">
      <w:pPr>
        <w:pStyle w:val="ShotDescription"/>
        <w:numPr>
          <w:ilvl w:val="2"/>
          <w:numId w:val="3"/>
        </w:numPr>
        <w:ind w:left="907" w:firstLine="0"/>
        <w:outlineLvl w:val="0"/>
        <w:rPr>
          <w:rFonts w:cstheme="minorHAnsi"/>
        </w:rPr>
      </w:pPr>
      <w:r w:rsidRPr="00270840">
        <w:rPr>
          <w:lang w:val="en-IN"/>
        </w:rPr>
        <w:t xml:space="preserve">LAB MEDIA: Figure 4. </w:t>
      </w:r>
      <w:r w:rsidR="00270840" w:rsidRPr="00270840">
        <w:rPr>
          <w:i/>
          <w:iCs/>
          <w:color w:val="3333FF"/>
          <w:lang w:val="en-IN"/>
        </w:rPr>
        <w:t xml:space="preserve">Video editor: </w:t>
      </w:r>
      <w:r w:rsidR="00270840">
        <w:rPr>
          <w:i/>
          <w:iCs/>
          <w:color w:val="3333FF"/>
          <w:lang w:val="en-IN"/>
        </w:rPr>
        <w:t>In</w:t>
      </w:r>
      <w:r w:rsidR="00270840" w:rsidRPr="00270840">
        <w:rPr>
          <w:i/>
          <w:iCs/>
          <w:color w:val="3333FF"/>
          <w:lang w:val="en-IN"/>
        </w:rPr>
        <w:t xml:space="preserve"> the fourth panel in the “Merge column</w:t>
      </w:r>
      <w:r w:rsidR="00270840">
        <w:rPr>
          <w:i/>
          <w:iCs/>
          <w:color w:val="3333FF"/>
          <w:lang w:val="en-IN"/>
        </w:rPr>
        <w:t xml:space="preserve">”, </w:t>
      </w:r>
      <w:r w:rsidR="00270840" w:rsidRPr="00270840">
        <w:rPr>
          <w:i/>
          <w:iCs/>
          <w:color w:val="3333FF"/>
          <w:lang w:val="en-IN"/>
        </w:rPr>
        <w:t>emphasize the</w:t>
      </w:r>
      <w:r w:rsidR="00270840">
        <w:rPr>
          <w:i/>
          <w:iCs/>
          <w:color w:val="3333FF"/>
          <w:lang w:val="en-IN"/>
        </w:rPr>
        <w:t xml:space="preserve"> spherical shape of the green lipid droplets.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E30A4" w14:textId="77777777" w:rsidR="00480763" w:rsidRDefault="00480763">
      <w:r>
        <w:separator/>
      </w:r>
    </w:p>
    <w:p w14:paraId="733CFA90" w14:textId="77777777" w:rsidR="00480763" w:rsidRDefault="00480763"/>
  </w:endnote>
  <w:endnote w:type="continuationSeparator" w:id="0">
    <w:p w14:paraId="1AEA4C6E" w14:textId="77777777" w:rsidR="00480763" w:rsidRDefault="00480763">
      <w:r>
        <w:continuationSeparator/>
      </w:r>
    </w:p>
    <w:p w14:paraId="2982E570" w14:textId="77777777" w:rsidR="00480763" w:rsidRDefault="004807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348195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D7EB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90A1A" w14:textId="77777777" w:rsidR="00480763" w:rsidRDefault="00480763">
      <w:r>
        <w:separator/>
      </w:r>
    </w:p>
    <w:p w14:paraId="0A1552D4" w14:textId="77777777" w:rsidR="00480763" w:rsidRDefault="00480763"/>
  </w:footnote>
  <w:footnote w:type="continuationSeparator" w:id="0">
    <w:p w14:paraId="68D1FF4A" w14:textId="77777777" w:rsidR="00480763" w:rsidRDefault="00480763">
      <w:r>
        <w:continuationSeparator/>
      </w:r>
    </w:p>
    <w:p w14:paraId="5B3BB2E4" w14:textId="77777777" w:rsidR="00480763" w:rsidRDefault="004807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64365E3"/>
    <w:multiLevelType w:val="multilevel"/>
    <w:tmpl w:val="FF1EA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697854538">
    <w:abstractNumId w:val="16"/>
  </w:num>
  <w:num w:numId="46" w16cid:durableId="1135486543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542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66A6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2C8"/>
    <w:rsid w:val="000B4E9A"/>
    <w:rsid w:val="000C27AE"/>
    <w:rsid w:val="000C36D5"/>
    <w:rsid w:val="000C39AF"/>
    <w:rsid w:val="000C54C8"/>
    <w:rsid w:val="000C6AEE"/>
    <w:rsid w:val="000D065F"/>
    <w:rsid w:val="000D0D24"/>
    <w:rsid w:val="000D17E8"/>
    <w:rsid w:val="000D2C59"/>
    <w:rsid w:val="000D35D9"/>
    <w:rsid w:val="000D67E3"/>
    <w:rsid w:val="000E17F9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797B"/>
    <w:rsid w:val="00151824"/>
    <w:rsid w:val="001528A5"/>
    <w:rsid w:val="0016023A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36B"/>
    <w:rsid w:val="001C7BBC"/>
    <w:rsid w:val="001D621E"/>
    <w:rsid w:val="001D66A5"/>
    <w:rsid w:val="001D6813"/>
    <w:rsid w:val="001D705B"/>
    <w:rsid w:val="001E2225"/>
    <w:rsid w:val="001E230F"/>
    <w:rsid w:val="001E52A3"/>
    <w:rsid w:val="001F0890"/>
    <w:rsid w:val="001F615E"/>
    <w:rsid w:val="002060C4"/>
    <w:rsid w:val="00214268"/>
    <w:rsid w:val="002152AB"/>
    <w:rsid w:val="00226089"/>
    <w:rsid w:val="002422D6"/>
    <w:rsid w:val="00244CDB"/>
    <w:rsid w:val="00246AAF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840"/>
    <w:rsid w:val="00275250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550C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54A2"/>
    <w:rsid w:val="00316CA1"/>
    <w:rsid w:val="003176C4"/>
    <w:rsid w:val="0032033C"/>
    <w:rsid w:val="00320715"/>
    <w:rsid w:val="00322C71"/>
    <w:rsid w:val="00324139"/>
    <w:rsid w:val="00330494"/>
    <w:rsid w:val="00330F1B"/>
    <w:rsid w:val="003326AD"/>
    <w:rsid w:val="00333FA4"/>
    <w:rsid w:val="003350FF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87A0D"/>
    <w:rsid w:val="0039520A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0BBD"/>
    <w:rsid w:val="0044028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0763"/>
    <w:rsid w:val="0048283A"/>
    <w:rsid w:val="00482D4C"/>
    <w:rsid w:val="00483E1B"/>
    <w:rsid w:val="00491B01"/>
    <w:rsid w:val="004920B9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07E"/>
    <w:rsid w:val="004F664D"/>
    <w:rsid w:val="00500FA1"/>
    <w:rsid w:val="0051075A"/>
    <w:rsid w:val="00511F52"/>
    <w:rsid w:val="00513853"/>
    <w:rsid w:val="0052184A"/>
    <w:rsid w:val="00524258"/>
    <w:rsid w:val="00525F91"/>
    <w:rsid w:val="00530DD9"/>
    <w:rsid w:val="00530F6B"/>
    <w:rsid w:val="005320E4"/>
    <w:rsid w:val="00534B83"/>
    <w:rsid w:val="005363E2"/>
    <w:rsid w:val="00536D89"/>
    <w:rsid w:val="00543A0F"/>
    <w:rsid w:val="00544E06"/>
    <w:rsid w:val="005463CB"/>
    <w:rsid w:val="00547699"/>
    <w:rsid w:val="00557116"/>
    <w:rsid w:val="0055763A"/>
    <w:rsid w:val="005611F3"/>
    <w:rsid w:val="00565757"/>
    <w:rsid w:val="005678AD"/>
    <w:rsid w:val="0058214E"/>
    <w:rsid w:val="005829FA"/>
    <w:rsid w:val="00585ECC"/>
    <w:rsid w:val="00591977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2F6"/>
    <w:rsid w:val="006F2681"/>
    <w:rsid w:val="006F53C2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929"/>
    <w:rsid w:val="008459FC"/>
    <w:rsid w:val="008504B4"/>
    <w:rsid w:val="00851B3E"/>
    <w:rsid w:val="00851C4B"/>
    <w:rsid w:val="00854994"/>
    <w:rsid w:val="00860BC3"/>
    <w:rsid w:val="00862854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12FE"/>
    <w:rsid w:val="008E4564"/>
    <w:rsid w:val="008E74F7"/>
    <w:rsid w:val="008F239E"/>
    <w:rsid w:val="008F7754"/>
    <w:rsid w:val="0090117D"/>
    <w:rsid w:val="009055DD"/>
    <w:rsid w:val="009068FF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46CB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EB6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229D"/>
    <w:rsid w:val="00A257D7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07DE4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18DD"/>
    <w:rsid w:val="00BE679C"/>
    <w:rsid w:val="00BE756D"/>
    <w:rsid w:val="00BF2674"/>
    <w:rsid w:val="00BF2B34"/>
    <w:rsid w:val="00BF3754"/>
    <w:rsid w:val="00BF63CB"/>
    <w:rsid w:val="00C00F3F"/>
    <w:rsid w:val="00C035C7"/>
    <w:rsid w:val="00C058AE"/>
    <w:rsid w:val="00C12062"/>
    <w:rsid w:val="00C248FC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77D1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DE5"/>
    <w:rsid w:val="00DA117F"/>
    <w:rsid w:val="00DA17FB"/>
    <w:rsid w:val="00DA1BEB"/>
    <w:rsid w:val="00DA7E05"/>
    <w:rsid w:val="00DB16A4"/>
    <w:rsid w:val="00DB3580"/>
    <w:rsid w:val="00DB7EBA"/>
    <w:rsid w:val="00DC058D"/>
    <w:rsid w:val="00DC0F13"/>
    <w:rsid w:val="00DC1E10"/>
    <w:rsid w:val="00DC2504"/>
    <w:rsid w:val="00DC311D"/>
    <w:rsid w:val="00DC56AB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048"/>
    <w:rsid w:val="00DF4C61"/>
    <w:rsid w:val="00DF6EE3"/>
    <w:rsid w:val="00E04EFB"/>
    <w:rsid w:val="00E072C2"/>
    <w:rsid w:val="00E24673"/>
    <w:rsid w:val="00E24898"/>
    <w:rsid w:val="00E27EF5"/>
    <w:rsid w:val="00E32FBC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073A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5191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78E1"/>
    <w:rsid w:val="00F917CF"/>
    <w:rsid w:val="00F95E8D"/>
    <w:rsid w:val="00F96F42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07DE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07DE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07DE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07DE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07DE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07DE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22758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7C9624385614A7986B114EA5C1C5A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0BED4-5D46-4139-9334-E4E028A713B9}"/>
      </w:docPartPr>
      <w:docPartBody>
        <w:p w:rsidR="00000000" w:rsidRDefault="0075046A" w:rsidP="0075046A">
          <w:pPr>
            <w:pStyle w:val="37C9624385614A7986B114EA5C1C5AF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1977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046A"/>
    <w:rsid w:val="00753425"/>
    <w:rsid w:val="007571D3"/>
    <w:rsid w:val="007575BF"/>
    <w:rsid w:val="00774030"/>
    <w:rsid w:val="0077793F"/>
    <w:rsid w:val="00792E1F"/>
    <w:rsid w:val="007A07FE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7C9624385614A7986B114EA5C1C5AFE">
    <w:name w:val="37C9624385614A7986B114EA5C1C5AFE"/>
    <w:rsid w:val="0075046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13</Pages>
  <Words>2934</Words>
  <Characters>16755</Characters>
  <Application>Microsoft Office Word</Application>
  <DocSecurity>0</DocSecurity>
  <Lines>349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117</cp:revision>
  <dcterms:created xsi:type="dcterms:W3CDTF">2025-01-20T00:16:00Z</dcterms:created>
  <dcterms:modified xsi:type="dcterms:W3CDTF">2026-05-13T10:04:00Z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