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4C42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20A">
        <w:rPr>
          <w:rFonts w:eastAsia="Times New Roman" w:cstheme="minorHAnsi"/>
          <w:b/>
        </w:rPr>
        <w:t>71209</w:t>
      </w:r>
    </w:p>
    <w:p w14:paraId="2F6924E5" w14:textId="11B9858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20A">
        <w:rPr>
          <w:rFonts w:eastAsia="Times New Roman" w:cstheme="minorHAnsi"/>
          <w:b/>
        </w:rPr>
        <w:t>Pallavi Sharma</w:t>
      </w:r>
    </w:p>
    <w:p w14:paraId="6FB9233B" w14:textId="2B06115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20A" w:rsidRPr="00397C93">
          <w:rPr>
            <w:rStyle w:val="Hyperlink"/>
            <w:rFonts w:eastAsia="Times New Roman" w:cstheme="minorHAnsi"/>
            <w:b/>
          </w:rPr>
          <w:t>https://review.jove.com/account/file-uploader?src=21718793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A8FB5C7" w14:textId="77777777" w:rsidR="00D5220A" w:rsidRPr="00D5220A" w:rsidRDefault="004E0C5A" w:rsidP="00D5220A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220A" w:rsidRPr="00D5220A">
        <w:rPr>
          <w:b/>
          <w:sz w:val="32"/>
          <w:szCs w:val="32"/>
          <w:lang w:eastAsia="zh-CN"/>
        </w:rPr>
        <w:t xml:space="preserve">Real-Time Label-Free Imaging and Quantitative Analysis of Macrophage </w:t>
      </w:r>
      <w:proofErr w:type="spellStart"/>
      <w:r w:rsidR="00D5220A" w:rsidRPr="00D5220A">
        <w:rPr>
          <w:b/>
          <w:sz w:val="32"/>
          <w:szCs w:val="32"/>
          <w:lang w:eastAsia="zh-CN"/>
        </w:rPr>
        <w:t>Morphodynamics</w:t>
      </w:r>
      <w:proofErr w:type="spellEnd"/>
      <w:r w:rsidR="00D5220A" w:rsidRPr="00D5220A">
        <w:rPr>
          <w:b/>
          <w:sz w:val="32"/>
          <w:szCs w:val="32"/>
          <w:lang w:eastAsia="zh-CN"/>
        </w:rPr>
        <w:t xml:space="preserve"> Using Optical Diffraction Tomography</w:t>
      </w:r>
    </w:p>
    <w:p w14:paraId="30BC7CCC" w14:textId="563D7CC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CEA256" w14:textId="77777777" w:rsidR="00D5220A" w:rsidRPr="00D5220A" w:rsidRDefault="00D5220A" w:rsidP="00D5220A">
      <w:pPr>
        <w:rPr>
          <w:sz w:val="28"/>
          <w:szCs w:val="28"/>
          <w:vertAlign w:val="superscript"/>
          <w:lang w:eastAsia="zh-CN"/>
        </w:rPr>
      </w:pPr>
      <w:r w:rsidRPr="00D5220A">
        <w:rPr>
          <w:sz w:val="28"/>
          <w:szCs w:val="28"/>
          <w:lang w:eastAsia="zh-CN"/>
        </w:rPr>
        <w:t>Chen Sun</w:t>
      </w:r>
      <w:r w:rsidRPr="00D5220A">
        <w:rPr>
          <w:sz w:val="28"/>
          <w:szCs w:val="28"/>
          <w:vertAlign w:val="superscript"/>
          <w:lang w:eastAsia="zh-CN"/>
        </w:rPr>
        <w:t>1</w:t>
      </w:r>
      <w:r w:rsidRPr="00D5220A">
        <w:rPr>
          <w:sz w:val="28"/>
          <w:szCs w:val="28"/>
          <w:lang w:val="en-IN" w:eastAsia="zh-CN"/>
        </w:rPr>
        <w:t xml:space="preserve">, </w:t>
      </w:r>
      <w:r w:rsidRPr="00D5220A">
        <w:rPr>
          <w:sz w:val="28"/>
          <w:szCs w:val="28"/>
          <w:lang w:eastAsia="zh-CN"/>
        </w:rPr>
        <w:t>Jie-</w:t>
      </w:r>
      <w:proofErr w:type="spellStart"/>
      <w:r w:rsidRPr="00D5220A">
        <w:rPr>
          <w:sz w:val="28"/>
          <w:szCs w:val="28"/>
          <w:lang w:eastAsia="zh-CN"/>
        </w:rPr>
        <w:t>jie</w:t>
      </w:r>
      <w:proofErr w:type="spellEnd"/>
      <w:r w:rsidRPr="00D5220A">
        <w:rPr>
          <w:sz w:val="28"/>
          <w:szCs w:val="28"/>
          <w:lang w:eastAsia="zh-CN"/>
        </w:rPr>
        <w:t xml:space="preserve"> Zhu</w:t>
      </w:r>
      <w:r w:rsidRPr="00D5220A">
        <w:rPr>
          <w:sz w:val="28"/>
          <w:szCs w:val="28"/>
          <w:vertAlign w:val="superscript"/>
          <w:lang w:eastAsia="zh-CN"/>
        </w:rPr>
        <w:t>2</w:t>
      </w:r>
      <w:r w:rsidRPr="00D5220A">
        <w:rPr>
          <w:sz w:val="28"/>
          <w:szCs w:val="28"/>
          <w:lang w:val="en-IN" w:eastAsia="zh-CN"/>
        </w:rPr>
        <w:t xml:space="preserve">, </w:t>
      </w:r>
      <w:r w:rsidRPr="00D5220A">
        <w:rPr>
          <w:sz w:val="28"/>
          <w:szCs w:val="28"/>
          <w:lang w:eastAsia="zh-CN"/>
        </w:rPr>
        <w:t>Yan-qing Yang</w:t>
      </w:r>
      <w:r w:rsidRPr="00D5220A">
        <w:rPr>
          <w:sz w:val="28"/>
          <w:szCs w:val="28"/>
          <w:vertAlign w:val="superscript"/>
          <w:lang w:eastAsia="zh-CN"/>
        </w:rPr>
        <w:t>2</w:t>
      </w:r>
      <w:r w:rsidRPr="00D5220A">
        <w:rPr>
          <w:sz w:val="28"/>
          <w:szCs w:val="28"/>
          <w:lang w:eastAsia="zh-CN"/>
        </w:rPr>
        <w:t>, Si-</w:t>
      </w:r>
      <w:proofErr w:type="spellStart"/>
      <w:r w:rsidRPr="00D5220A">
        <w:rPr>
          <w:sz w:val="28"/>
          <w:szCs w:val="28"/>
          <w:lang w:eastAsia="zh-CN"/>
        </w:rPr>
        <w:t>yu</w:t>
      </w:r>
      <w:proofErr w:type="spellEnd"/>
      <w:r w:rsidRPr="00D5220A">
        <w:rPr>
          <w:sz w:val="28"/>
          <w:szCs w:val="28"/>
          <w:lang w:eastAsia="zh-CN"/>
        </w:rPr>
        <w:t xml:space="preserve"> Liu</w:t>
      </w:r>
      <w:r w:rsidRPr="00D5220A">
        <w:rPr>
          <w:sz w:val="28"/>
          <w:szCs w:val="28"/>
          <w:vertAlign w:val="superscript"/>
          <w:lang w:eastAsia="zh-CN"/>
        </w:rPr>
        <w:t>1</w:t>
      </w:r>
      <w:r w:rsidRPr="00D5220A">
        <w:rPr>
          <w:sz w:val="28"/>
          <w:szCs w:val="28"/>
          <w:lang w:val="en-IN" w:eastAsia="zh-CN"/>
        </w:rPr>
        <w:t xml:space="preserve">, </w:t>
      </w:r>
      <w:r w:rsidRPr="00D5220A">
        <w:rPr>
          <w:sz w:val="28"/>
          <w:szCs w:val="28"/>
          <w:lang w:eastAsia="zh-CN"/>
        </w:rPr>
        <w:t>Ke-bin Shi</w:t>
      </w:r>
      <w:r w:rsidRPr="00D5220A">
        <w:rPr>
          <w:rFonts w:hint="eastAsia"/>
          <w:sz w:val="28"/>
          <w:szCs w:val="28"/>
          <w:vertAlign w:val="superscript"/>
          <w:lang w:eastAsia="zh-CN"/>
        </w:rPr>
        <w:t>2</w:t>
      </w:r>
      <w:r w:rsidRPr="00D5220A">
        <w:rPr>
          <w:sz w:val="28"/>
          <w:szCs w:val="28"/>
          <w:vertAlign w:val="superscript"/>
          <w:lang w:eastAsia="zh-CN"/>
        </w:rPr>
        <w:t>#</w:t>
      </w:r>
      <w:r w:rsidRPr="00D5220A">
        <w:rPr>
          <w:sz w:val="28"/>
          <w:szCs w:val="28"/>
          <w:lang w:val="en-IN" w:eastAsia="zh-CN"/>
        </w:rPr>
        <w:t xml:space="preserve">, </w:t>
      </w:r>
      <w:r w:rsidRPr="00D5220A">
        <w:rPr>
          <w:sz w:val="28"/>
          <w:szCs w:val="28"/>
          <w:lang w:eastAsia="zh-CN"/>
        </w:rPr>
        <w:t>Cheng Peng</w:t>
      </w:r>
      <w:r w:rsidRPr="00D5220A">
        <w:rPr>
          <w:sz w:val="28"/>
          <w:szCs w:val="28"/>
          <w:vertAlign w:val="superscript"/>
          <w:lang w:eastAsia="zh-CN"/>
        </w:rPr>
        <w:t>1#</w:t>
      </w:r>
    </w:p>
    <w:p w14:paraId="60368865" w14:textId="77777777" w:rsidR="00D5220A" w:rsidRPr="00D5220A" w:rsidRDefault="00D5220A" w:rsidP="00D5220A">
      <w:pPr>
        <w:rPr>
          <w:sz w:val="28"/>
          <w:szCs w:val="28"/>
          <w:lang w:eastAsia="zh-CN"/>
        </w:rPr>
      </w:pPr>
    </w:p>
    <w:p w14:paraId="271B6BA7" w14:textId="619B0206" w:rsidR="00D5220A" w:rsidRPr="00D5220A" w:rsidRDefault="00D5220A" w:rsidP="00D5220A">
      <w:pPr>
        <w:rPr>
          <w:sz w:val="28"/>
          <w:szCs w:val="28"/>
          <w:lang w:eastAsia="zh-CN"/>
        </w:rPr>
      </w:pPr>
      <w:r w:rsidRPr="00D5220A">
        <w:rPr>
          <w:sz w:val="28"/>
          <w:szCs w:val="28"/>
          <w:vertAlign w:val="superscript"/>
          <w:lang w:eastAsia="zh-CN"/>
        </w:rPr>
        <w:t>1</w:t>
      </w:r>
      <w:r w:rsidRPr="00D5220A">
        <w:rPr>
          <w:sz w:val="28"/>
          <w:szCs w:val="28"/>
        </w:rPr>
        <w:t>Sichuan Provincial Key Laboratory of Innovation and Efficient Utilization of Chinese Medicine Germplasm Resources, Chengdu University of Traditional Chinese Medicine</w:t>
      </w:r>
    </w:p>
    <w:p w14:paraId="61FD9ACA" w14:textId="6781075A" w:rsidR="00D5220A" w:rsidRPr="00D5220A" w:rsidRDefault="00D5220A" w:rsidP="00D5220A">
      <w:pPr>
        <w:rPr>
          <w:sz w:val="28"/>
          <w:szCs w:val="28"/>
          <w:lang w:eastAsia="zh-CN"/>
        </w:rPr>
      </w:pPr>
      <w:r w:rsidRPr="00D5220A">
        <w:rPr>
          <w:rFonts w:hint="eastAsia"/>
          <w:sz w:val="28"/>
          <w:szCs w:val="28"/>
          <w:vertAlign w:val="superscript"/>
          <w:lang w:eastAsia="zh-CN"/>
        </w:rPr>
        <w:t>2</w:t>
      </w:r>
      <w:r w:rsidRPr="00D5220A">
        <w:rPr>
          <w:sz w:val="28"/>
          <w:szCs w:val="28"/>
        </w:rPr>
        <w:t>Yangtze River Delta Institute of Optoelectronic Science, Peking University</w:t>
      </w:r>
    </w:p>
    <w:p w14:paraId="59282F44" w14:textId="77777777" w:rsidR="00D5220A" w:rsidRPr="00E33737" w:rsidRDefault="00D5220A" w:rsidP="00D5220A">
      <w:pPr>
        <w:rPr>
          <w:lang w:eastAsia="zh-C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0FBAE1E" w14:textId="77777777" w:rsidR="00D5220A" w:rsidRPr="00E33737" w:rsidRDefault="00D5220A" w:rsidP="00D5220A">
      <w:pPr>
        <w:rPr>
          <w:lang w:eastAsia="zh-CN"/>
        </w:rPr>
      </w:pPr>
      <w:bookmarkStart w:id="0" w:name="_Hlk25233958"/>
      <w:r w:rsidRPr="00E33737">
        <w:rPr>
          <w:lang w:eastAsia="zh-CN"/>
        </w:rPr>
        <w:t xml:space="preserve">Ke-bin Shi </w:t>
      </w:r>
      <w:r w:rsidRPr="00E33737">
        <w:rPr>
          <w:lang w:eastAsia="zh-CN"/>
        </w:rPr>
        <w:tab/>
        <w:t>(</w:t>
      </w:r>
      <w:hyperlink r:id="rId8" w:history="1">
        <w:r w:rsidRPr="00E33737">
          <w:rPr>
            <w:rStyle w:val="Hyperlink"/>
            <w:lang w:eastAsia="zh-CN"/>
          </w:rPr>
          <w:t>kebinshi@pku.edu.cn</w:t>
        </w:r>
      </w:hyperlink>
      <w:r w:rsidRPr="00E33737">
        <w:rPr>
          <w:lang w:eastAsia="zh-CN"/>
        </w:rPr>
        <w:t xml:space="preserve">) </w:t>
      </w:r>
    </w:p>
    <w:p w14:paraId="12538B5E" w14:textId="77777777" w:rsidR="00D5220A" w:rsidRPr="00E33737" w:rsidRDefault="00D5220A" w:rsidP="00D5220A">
      <w:pPr>
        <w:rPr>
          <w:lang w:eastAsia="zh-CN"/>
        </w:rPr>
      </w:pPr>
      <w:r w:rsidRPr="00E33737">
        <w:rPr>
          <w:lang w:eastAsia="zh-CN"/>
        </w:rPr>
        <w:t xml:space="preserve">Cheng Peng </w:t>
      </w:r>
      <w:r w:rsidRPr="00E33737">
        <w:rPr>
          <w:lang w:eastAsia="zh-CN"/>
        </w:rPr>
        <w:tab/>
        <w:t>(</w:t>
      </w:r>
      <w:hyperlink r:id="rId9" w:history="1">
        <w:r w:rsidRPr="00E33737">
          <w:rPr>
            <w:rStyle w:val="Hyperlink"/>
            <w:lang w:eastAsia="zh-CN"/>
          </w:rPr>
          <w:t>pengchengchengdu@126.com</w:t>
        </w:r>
      </w:hyperlink>
      <w:r w:rsidRPr="00E33737">
        <w:rPr>
          <w:lang w:eastAsia="zh-CN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134EEE7" w14:textId="77777777" w:rsidR="00D5220A" w:rsidRPr="00E33737" w:rsidRDefault="00D5220A" w:rsidP="00D5220A">
      <w:pPr>
        <w:rPr>
          <w:lang w:val="en-IN" w:eastAsia="zh-CN"/>
        </w:rPr>
      </w:pPr>
      <w:r w:rsidRPr="00E33737">
        <w:rPr>
          <w:lang w:eastAsia="zh-CN"/>
        </w:rPr>
        <w:t xml:space="preserve">Chen Sun </w:t>
      </w:r>
      <w:r w:rsidRPr="00E33737">
        <w:rPr>
          <w:lang w:eastAsia="zh-CN"/>
        </w:rPr>
        <w:tab/>
        <w:t>(</w:t>
      </w:r>
      <w:hyperlink r:id="rId10" w:history="1">
        <w:r w:rsidRPr="00E33737">
          <w:rPr>
            <w:rStyle w:val="Hyperlink"/>
            <w:lang w:eastAsia="zh-CN"/>
          </w:rPr>
          <w:t>sunchencd@126.com</w:t>
        </w:r>
      </w:hyperlink>
      <w:r w:rsidRPr="00E33737">
        <w:rPr>
          <w:lang w:val="en-IN" w:eastAsia="zh-CN"/>
        </w:rPr>
        <w:t>)</w:t>
      </w:r>
    </w:p>
    <w:p w14:paraId="56BDDB19" w14:textId="77777777" w:rsidR="00D5220A" w:rsidRPr="00E33737" w:rsidRDefault="00D5220A" w:rsidP="00D5220A">
      <w:pPr>
        <w:rPr>
          <w:lang w:val="en-IN" w:eastAsia="zh-CN"/>
        </w:rPr>
      </w:pPr>
      <w:r w:rsidRPr="00E33737">
        <w:rPr>
          <w:lang w:eastAsia="zh-CN"/>
        </w:rPr>
        <w:t>Jie-</w:t>
      </w:r>
      <w:proofErr w:type="spellStart"/>
      <w:r w:rsidRPr="00E33737">
        <w:rPr>
          <w:lang w:eastAsia="zh-CN"/>
        </w:rPr>
        <w:t>jie</w:t>
      </w:r>
      <w:proofErr w:type="spellEnd"/>
      <w:r w:rsidRPr="00E33737">
        <w:rPr>
          <w:lang w:eastAsia="zh-CN"/>
        </w:rPr>
        <w:t xml:space="preserve"> Zhu</w:t>
      </w:r>
      <w:r w:rsidRPr="00E33737">
        <w:rPr>
          <w:lang w:eastAsia="zh-CN"/>
        </w:rPr>
        <w:tab/>
        <w:t>(</w:t>
      </w:r>
      <w:hyperlink r:id="rId11" w:history="1">
        <w:r w:rsidRPr="00E33737">
          <w:rPr>
            <w:rStyle w:val="Hyperlink"/>
            <w:lang w:eastAsia="zh-CN"/>
          </w:rPr>
          <w:t>zj291027@163.com</w:t>
        </w:r>
      </w:hyperlink>
      <w:r w:rsidRPr="00E33737">
        <w:rPr>
          <w:lang w:val="en-IN" w:eastAsia="zh-CN"/>
        </w:rPr>
        <w:t>)</w:t>
      </w:r>
    </w:p>
    <w:p w14:paraId="4C8B3D5A" w14:textId="77777777" w:rsidR="00D5220A" w:rsidRPr="00E33737" w:rsidRDefault="00D5220A" w:rsidP="00D5220A">
      <w:pPr>
        <w:rPr>
          <w:lang w:val="en-IN" w:eastAsia="zh-CN"/>
        </w:rPr>
      </w:pPr>
      <w:r w:rsidRPr="00E33737">
        <w:rPr>
          <w:lang w:eastAsia="zh-CN"/>
        </w:rPr>
        <w:t>Yan-qing Yang</w:t>
      </w:r>
      <w:r w:rsidRPr="00E33737">
        <w:rPr>
          <w:lang w:eastAsia="zh-CN"/>
        </w:rPr>
        <w:tab/>
        <w:t>(</w:t>
      </w:r>
      <w:hyperlink r:id="rId12" w:history="1">
        <w:r w:rsidRPr="00E33737">
          <w:rPr>
            <w:rStyle w:val="Hyperlink"/>
            <w:lang w:eastAsia="zh-CN"/>
          </w:rPr>
          <w:t>yangyanqing@pellucid-optics.cn</w:t>
        </w:r>
      </w:hyperlink>
      <w:r w:rsidRPr="00E33737">
        <w:rPr>
          <w:lang w:val="en-IN" w:eastAsia="zh-CN"/>
        </w:rPr>
        <w:t>)</w:t>
      </w:r>
    </w:p>
    <w:p w14:paraId="14BD756C" w14:textId="77777777" w:rsidR="00D5220A" w:rsidRPr="00E33737" w:rsidRDefault="00D5220A" w:rsidP="00D5220A">
      <w:pPr>
        <w:rPr>
          <w:lang w:val="pt-BR" w:eastAsia="zh-CN"/>
        </w:rPr>
      </w:pPr>
      <w:r w:rsidRPr="00E33737">
        <w:rPr>
          <w:lang w:val="pt-BR" w:eastAsia="zh-CN"/>
        </w:rPr>
        <w:t>Si-yu Liu</w:t>
      </w:r>
      <w:r w:rsidRPr="00E33737">
        <w:rPr>
          <w:lang w:val="pt-BR" w:eastAsia="zh-CN"/>
        </w:rPr>
        <w:tab/>
        <w:t>(</w:t>
      </w:r>
      <w:r>
        <w:fldChar w:fldCharType="begin"/>
      </w:r>
      <w:r w:rsidRPr="003A764F">
        <w:rPr>
          <w:lang w:val="it-CH"/>
        </w:rPr>
        <w:instrText>HYPERLINK "mailto:1317295721@qq.com"</w:instrText>
      </w:r>
      <w:r>
        <w:fldChar w:fldCharType="separate"/>
      </w:r>
      <w:r w:rsidRPr="00E33737">
        <w:rPr>
          <w:rStyle w:val="Hyperlink"/>
          <w:lang w:val="pt-BR" w:eastAsia="zh-CN"/>
        </w:rPr>
        <w:t>1317295721@qq.com</w:t>
      </w:r>
      <w:r>
        <w:fldChar w:fldCharType="end"/>
      </w:r>
      <w:r w:rsidRPr="00E33737">
        <w:rPr>
          <w:lang w:val="pt-BR" w:eastAsia="zh-CN"/>
        </w:rPr>
        <w:t>)</w:t>
      </w:r>
    </w:p>
    <w:p w14:paraId="2A3CCFBE" w14:textId="77777777" w:rsidR="00D5220A" w:rsidRPr="00E33737" w:rsidRDefault="00D5220A" w:rsidP="00D5220A">
      <w:pPr>
        <w:rPr>
          <w:lang w:eastAsia="zh-CN"/>
        </w:rPr>
      </w:pPr>
      <w:r w:rsidRPr="00E33737">
        <w:rPr>
          <w:lang w:eastAsia="zh-CN"/>
        </w:rPr>
        <w:t xml:space="preserve">Ke-bin Shi </w:t>
      </w:r>
      <w:r w:rsidRPr="00E33737">
        <w:rPr>
          <w:lang w:eastAsia="zh-CN"/>
        </w:rPr>
        <w:tab/>
        <w:t>(</w:t>
      </w:r>
      <w:hyperlink r:id="rId13" w:history="1">
        <w:r w:rsidRPr="00E33737">
          <w:rPr>
            <w:rStyle w:val="Hyperlink"/>
            <w:lang w:eastAsia="zh-CN"/>
          </w:rPr>
          <w:t>kebinshi@pku.edu.cn</w:t>
        </w:r>
      </w:hyperlink>
      <w:r w:rsidRPr="00E33737">
        <w:rPr>
          <w:lang w:eastAsia="zh-CN"/>
        </w:rPr>
        <w:t xml:space="preserve">) </w:t>
      </w:r>
    </w:p>
    <w:p w14:paraId="79FA7B4B" w14:textId="77777777" w:rsidR="00D5220A" w:rsidRPr="00E33737" w:rsidRDefault="00D5220A" w:rsidP="00D5220A">
      <w:pPr>
        <w:rPr>
          <w:lang w:eastAsia="zh-CN"/>
        </w:rPr>
      </w:pPr>
      <w:r w:rsidRPr="00E33737">
        <w:rPr>
          <w:lang w:eastAsia="zh-CN"/>
        </w:rPr>
        <w:t xml:space="preserve">Cheng Peng </w:t>
      </w:r>
      <w:r w:rsidRPr="00E33737">
        <w:rPr>
          <w:lang w:eastAsia="zh-CN"/>
        </w:rPr>
        <w:tab/>
        <w:t>(</w:t>
      </w:r>
      <w:hyperlink r:id="rId14" w:history="1">
        <w:r w:rsidRPr="00E33737">
          <w:rPr>
            <w:rStyle w:val="Hyperlink"/>
            <w:lang w:eastAsia="zh-CN"/>
          </w:rPr>
          <w:t>pengchengchengdu@126.com</w:t>
        </w:r>
      </w:hyperlink>
      <w:r w:rsidRPr="00E33737">
        <w:rPr>
          <w:lang w:eastAsia="zh-CN"/>
        </w:rPr>
        <w:t>)</w:t>
      </w:r>
    </w:p>
    <w:p w14:paraId="12916965" w14:textId="77777777" w:rsidR="003B5E26" w:rsidRPr="00D5220A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F84F159" w14:textId="77777777" w:rsidR="003B5E26" w:rsidRPr="00D5220A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5220A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5220A" w:rsidRDefault="00C70C90">
      <w:pPr>
        <w:rPr>
          <w:rFonts w:cstheme="minorHAnsi"/>
          <w:b/>
          <w:sz w:val="22"/>
          <w:szCs w:val="22"/>
          <w:lang w:val="it-CH"/>
        </w:rPr>
      </w:pPr>
      <w:r w:rsidRPr="00D5220A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B8458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97C93">
        <w:rPr>
          <w:rFonts w:cstheme="minorHAnsi"/>
          <w:bCs/>
          <w:sz w:val="22"/>
          <w:szCs w:val="22"/>
        </w:rPr>
        <w:t>12</w:t>
      </w:r>
    </w:p>
    <w:p w14:paraId="5AAC9C6C" w14:textId="358141E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7C93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8796C4C" w:rsidR="00FF25E5" w:rsidRDefault="00A13CC3" w:rsidP="00D5220A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E9E565D" w:rsidR="00CE10F2" w:rsidRDefault="00B8550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33737">
        <w:rPr>
          <w:b/>
          <w:bCs/>
          <w:lang w:eastAsia="zh-CN"/>
        </w:rPr>
        <w:t xml:space="preserve">Optical </w:t>
      </w:r>
      <w:r>
        <w:rPr>
          <w:b/>
          <w:bCs/>
          <w:lang w:eastAsia="zh-CN"/>
        </w:rPr>
        <w:t>D</w:t>
      </w:r>
      <w:r w:rsidRPr="00E33737">
        <w:rPr>
          <w:b/>
          <w:bCs/>
          <w:lang w:eastAsia="zh-CN"/>
        </w:rPr>
        <w:t xml:space="preserve">iffraction </w:t>
      </w:r>
      <w:r>
        <w:rPr>
          <w:b/>
          <w:bCs/>
          <w:lang w:eastAsia="zh-CN"/>
        </w:rPr>
        <w:t>T</w:t>
      </w:r>
      <w:r w:rsidRPr="00E33737">
        <w:rPr>
          <w:b/>
          <w:bCs/>
          <w:lang w:eastAsia="zh-CN"/>
        </w:rPr>
        <w:t xml:space="preserve">omography </w:t>
      </w:r>
      <w:r>
        <w:rPr>
          <w:b/>
          <w:bCs/>
          <w:lang w:eastAsia="zh-CN"/>
        </w:rPr>
        <w:t>A</w:t>
      </w:r>
      <w:r w:rsidRPr="00E33737">
        <w:rPr>
          <w:b/>
          <w:bCs/>
          <w:lang w:eastAsia="zh-CN"/>
        </w:rPr>
        <w:t>cquisition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ABA21B8" w14:textId="29776D0E" w:rsidR="00D5220A" w:rsidRPr="00AE1A87" w:rsidRDefault="000B5EF7" w:rsidP="00D5220A">
      <w:pPr>
        <w:pStyle w:val="Narration"/>
        <w:numPr>
          <w:ilvl w:val="1"/>
          <w:numId w:val="3"/>
        </w:numPr>
      </w:pPr>
      <w:r>
        <w:t>To begin</w:t>
      </w:r>
      <w:r w:rsidR="00B85506">
        <w:t>,</w:t>
      </w:r>
      <w:r>
        <w:t xml:space="preserve"> take</w:t>
      </w:r>
      <w:r w:rsidRPr="00E33737">
        <w:rPr>
          <w:lang w:eastAsia="zh-CN"/>
        </w:rPr>
        <w:t xml:space="preserve"> </w:t>
      </w:r>
      <w:r>
        <w:rPr>
          <w:lang w:eastAsia="zh-CN"/>
        </w:rPr>
        <w:t xml:space="preserve">cultured </w:t>
      </w:r>
      <w:r w:rsidRPr="00E33737">
        <w:rPr>
          <w:lang w:eastAsia="zh-CN"/>
        </w:rPr>
        <w:t>RAW264.7</w:t>
      </w:r>
      <w:r w:rsidR="00DE70CB">
        <w:rPr>
          <w:lang w:eastAsia="zh-CN"/>
        </w:rPr>
        <w:t xml:space="preserve"> </w:t>
      </w:r>
      <w:r w:rsidR="00DE70CB" w:rsidRPr="00DE70CB">
        <w:rPr>
          <w:i/>
          <w:iCs/>
          <w:color w:val="EE0000"/>
          <w:lang w:eastAsia="zh-CN"/>
        </w:rPr>
        <w:t>(Raw-Two-Sixty-Four-Point-Seven)</w:t>
      </w:r>
      <w:r w:rsidRPr="00DE70CB">
        <w:rPr>
          <w:i/>
          <w:iCs/>
          <w:color w:val="EE0000"/>
          <w:lang w:eastAsia="zh-CN"/>
        </w:rPr>
        <w:t xml:space="preserve"> </w:t>
      </w:r>
      <w:r w:rsidRPr="00E33737">
        <w:rPr>
          <w:lang w:eastAsia="zh-CN"/>
        </w:rPr>
        <w:t>macrophage cells</w:t>
      </w:r>
      <w:r>
        <w:rPr>
          <w:lang w:eastAsia="zh-CN"/>
        </w:rPr>
        <w:t xml:space="preserve"> with 80 to 90 percent confluency</w:t>
      </w:r>
      <w:r w:rsidRPr="00E33737">
        <w:rPr>
          <w:lang w:eastAsia="zh-CN"/>
        </w:rPr>
        <w:t xml:space="preserve"> </w:t>
      </w:r>
      <w:r>
        <w:rPr>
          <w:lang w:eastAsia="zh-CN"/>
        </w:rPr>
        <w:t>and treat</w:t>
      </w:r>
      <w:r w:rsidR="003D108D">
        <w:rPr>
          <w:lang w:eastAsia="zh-CN"/>
        </w:rPr>
        <w:t xml:space="preserve"> them with LPS</w:t>
      </w:r>
      <w:r w:rsidR="003D108D" w:rsidRPr="00E33737">
        <w:rPr>
          <w:bCs/>
          <w:lang w:eastAsia="zh-CN"/>
        </w:rPr>
        <w:t xml:space="preserve"> and Baicalin</w:t>
      </w:r>
      <w:r w:rsidR="003D108D">
        <w:rPr>
          <w:bCs/>
          <w:lang w:eastAsia="zh-CN"/>
        </w:rPr>
        <w:t xml:space="preserve"> </w:t>
      </w:r>
      <w:r w:rsidR="003D108D" w:rsidRPr="003D108D">
        <w:rPr>
          <w:b/>
          <w:lang w:eastAsia="zh-CN"/>
        </w:rPr>
        <w:t>[1].</w:t>
      </w:r>
      <w:r w:rsidR="003D108D">
        <w:rPr>
          <w:bCs/>
          <w:lang w:eastAsia="zh-CN"/>
        </w:rPr>
        <w:t xml:space="preserve"> </w:t>
      </w:r>
      <w:r w:rsidR="00B85506">
        <w:rPr>
          <w:bCs/>
          <w:lang w:eastAsia="zh-CN"/>
        </w:rPr>
        <w:t xml:space="preserve">Then, </w:t>
      </w:r>
      <w:r w:rsidR="00B85506">
        <w:t>t</w:t>
      </w:r>
      <w:r w:rsidR="00D5220A" w:rsidRPr="00AE1A87">
        <w:t xml:space="preserve">urn on the optical diffraction tomography imaging system </w:t>
      </w:r>
      <w:r w:rsidR="00D5220A" w:rsidRPr="00AE1A87">
        <w:rPr>
          <w:b/>
          <w:bCs/>
        </w:rPr>
        <w:t>[1]</w:t>
      </w:r>
      <w:r w:rsidR="00D5220A" w:rsidRPr="00AE1A87">
        <w:t xml:space="preserve"> and start the environmental control module </w:t>
      </w:r>
      <w:r w:rsidR="00D5220A" w:rsidRPr="00AE1A87">
        <w:rPr>
          <w:b/>
          <w:bCs/>
        </w:rPr>
        <w:t>[2]</w:t>
      </w:r>
      <w:r w:rsidR="00D5220A" w:rsidRPr="00AE1A87">
        <w:t>.</w:t>
      </w:r>
    </w:p>
    <w:p w14:paraId="135FD752" w14:textId="207A2512" w:rsidR="003D108D" w:rsidRPr="00B85506" w:rsidRDefault="00B85506" w:rsidP="00B85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WIDE: </w:t>
      </w:r>
      <w:r w:rsidR="00DE70CB">
        <w:rPr>
          <w:lang w:val="en-IN"/>
        </w:rPr>
        <w:t>Talent at the working area</w:t>
      </w:r>
      <w:r>
        <w:rPr>
          <w:lang w:val="en-IN"/>
        </w:rPr>
        <w:t>,</w:t>
      </w:r>
      <w:r w:rsidR="00DE70CB">
        <w:rPr>
          <w:lang w:val="en-IN"/>
        </w:rPr>
        <w:t xml:space="preserve"> </w:t>
      </w:r>
      <w:r>
        <w:rPr>
          <w:lang w:val="en-IN"/>
        </w:rPr>
        <w:t xml:space="preserve">adding LPS and BAI+LPS to the culture dish.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1AC4439" w14:textId="6AEE4A66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>Talent turning on the optical diffraction tomography imaging system.</w:t>
      </w:r>
    </w:p>
    <w:p w14:paraId="68C1F0E8" w14:textId="617B3A61" w:rsidR="00D5220A" w:rsidRDefault="003D108D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D5220A" w:rsidRPr="00AE1A87">
        <w:rPr>
          <w:lang w:val="en-IN"/>
        </w:rPr>
        <w:t>Talent starting the environmental control module.</w:t>
      </w:r>
    </w:p>
    <w:p w14:paraId="78065DD2" w14:textId="1C164830" w:rsidR="00397C93" w:rsidRPr="00AE1A87" w:rsidRDefault="00397C93" w:rsidP="00397C93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hyperlink r:id="rId17" w:history="1">
        <w:r w:rsidRPr="00397C93">
          <w:rPr>
            <w:rStyle w:val="Hyperlink"/>
            <w:rFonts w:eastAsia="Times New Roman" w:cstheme="minorHAnsi"/>
            <w:b/>
          </w:rPr>
          <w:t>https://review.jove.com/account/file-uploader?src=21718793</w:t>
        </w:r>
      </w:hyperlink>
    </w:p>
    <w:p w14:paraId="7343E8F1" w14:textId="57ABEC74" w:rsidR="00D5220A" w:rsidRPr="00AE1A87" w:rsidRDefault="00D5220A" w:rsidP="003D108D">
      <w:pPr>
        <w:pStyle w:val="Narration"/>
        <w:numPr>
          <w:ilvl w:val="1"/>
          <w:numId w:val="3"/>
        </w:numPr>
      </w:pPr>
      <w:r w:rsidRPr="00AE1A87">
        <w:t xml:space="preserve">Set the stage temperature to 37 degrees Celsius </w:t>
      </w:r>
      <w:r w:rsidRPr="00AE1A87">
        <w:rPr>
          <w:b/>
          <w:bCs/>
        </w:rPr>
        <w:t>[1]</w:t>
      </w:r>
      <w:r w:rsidR="00B85506">
        <w:t xml:space="preserve"> and</w:t>
      </w:r>
      <w:r w:rsidR="003D108D" w:rsidRPr="00AE1A87">
        <w:t xml:space="preserve"> the carbon dioxide concentration to 5 percent </w:t>
      </w:r>
      <w:r w:rsidR="003D108D" w:rsidRPr="00AE1A87">
        <w:rPr>
          <w:b/>
          <w:bCs/>
        </w:rPr>
        <w:t>[</w:t>
      </w:r>
      <w:r w:rsidR="003D108D">
        <w:rPr>
          <w:b/>
          <w:bCs/>
        </w:rPr>
        <w:t>2</w:t>
      </w:r>
      <w:r w:rsidR="003D108D" w:rsidRPr="00AE1A87">
        <w:rPr>
          <w:b/>
          <w:bCs/>
        </w:rPr>
        <w:t>]</w:t>
      </w:r>
      <w:r w:rsidR="003D108D" w:rsidRPr="00AE1A87">
        <w:t>.</w:t>
      </w:r>
      <w:r w:rsidR="003D108D">
        <w:t xml:space="preserve"> </w:t>
      </w:r>
      <w:r w:rsidR="00B85506">
        <w:t>Then, a</w:t>
      </w:r>
      <w:r w:rsidR="003D108D" w:rsidRPr="00AE1A87">
        <w:t xml:space="preserve">llow the system to equilibrate for at least 20 minutes </w:t>
      </w:r>
      <w:r w:rsidR="003D108D" w:rsidRPr="00AE1A87">
        <w:rPr>
          <w:b/>
          <w:bCs/>
        </w:rPr>
        <w:t>[</w:t>
      </w:r>
      <w:r w:rsidR="003D108D">
        <w:rPr>
          <w:b/>
          <w:bCs/>
        </w:rPr>
        <w:t>3</w:t>
      </w:r>
      <w:r w:rsidR="003D108D" w:rsidRPr="00AE1A87">
        <w:rPr>
          <w:b/>
          <w:bCs/>
        </w:rPr>
        <w:t>]</w:t>
      </w:r>
      <w:r w:rsidR="003D108D" w:rsidRPr="00AE1A87">
        <w:t>.</w:t>
      </w:r>
    </w:p>
    <w:p w14:paraId="0F4C5EA3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>Talent setting the stage temperature to 37 degrees Celsius.</w:t>
      </w:r>
    </w:p>
    <w:p w14:paraId="03CDA2CD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>Talent setting the carbon dioxide concentration to 5 percent.</w:t>
      </w:r>
    </w:p>
    <w:p w14:paraId="1599DBF4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lastRenderedPageBreak/>
        <w:t>Shot of the system equilibrating.</w:t>
      </w:r>
    </w:p>
    <w:p w14:paraId="4A97E45A" w14:textId="3ACC7B4C" w:rsidR="00D5220A" w:rsidRPr="00AE1A87" w:rsidRDefault="00B85506" w:rsidP="003D108D">
      <w:pPr>
        <w:pStyle w:val="Narration"/>
        <w:numPr>
          <w:ilvl w:val="1"/>
          <w:numId w:val="3"/>
        </w:numPr>
      </w:pPr>
      <w:r>
        <w:t>Next, p</w:t>
      </w:r>
      <w:r w:rsidR="00D5220A" w:rsidRPr="00AE1A87">
        <w:t xml:space="preserve">lace the culture dish on the imaging stage </w:t>
      </w:r>
      <w:r w:rsidR="00D5220A" w:rsidRPr="00AE1A87">
        <w:rPr>
          <w:b/>
          <w:bCs/>
        </w:rPr>
        <w:t>[1]</w:t>
      </w:r>
      <w:r w:rsidR="00D5220A" w:rsidRPr="00AE1A87">
        <w:t>.</w:t>
      </w:r>
      <w:r w:rsidR="003D108D">
        <w:t xml:space="preserve"> </w:t>
      </w:r>
      <w:r w:rsidR="003D108D" w:rsidRPr="00AE1A87">
        <w:t xml:space="preserve">Use a 60 times objective with a numerical aperture of 1.42 to locate cells </w:t>
      </w:r>
      <w:r w:rsidR="003D108D" w:rsidRPr="00AE1A87">
        <w:rPr>
          <w:b/>
          <w:bCs/>
        </w:rPr>
        <w:t>[</w:t>
      </w:r>
      <w:r w:rsidR="003D108D">
        <w:rPr>
          <w:b/>
          <w:bCs/>
        </w:rPr>
        <w:t>2</w:t>
      </w:r>
      <w:r w:rsidR="003D108D" w:rsidRPr="00AE1A87">
        <w:rPr>
          <w:b/>
          <w:bCs/>
        </w:rPr>
        <w:t>]</w:t>
      </w:r>
      <w:r w:rsidR="00397C93">
        <w:t xml:space="preserve"> and s</w:t>
      </w:r>
      <w:r w:rsidR="003D108D" w:rsidRPr="00AE1A87">
        <w:t xml:space="preserve">elect isolated cells with clear boundaries for imaging </w:t>
      </w:r>
      <w:r w:rsidR="003D108D" w:rsidRPr="00AE1A87">
        <w:rPr>
          <w:b/>
          <w:bCs/>
        </w:rPr>
        <w:t>[</w:t>
      </w:r>
      <w:r w:rsidR="00397C93">
        <w:rPr>
          <w:b/>
          <w:bCs/>
        </w:rPr>
        <w:t>3</w:t>
      </w:r>
      <w:r w:rsidR="003D108D" w:rsidRPr="00AE1A87">
        <w:rPr>
          <w:b/>
          <w:bCs/>
        </w:rPr>
        <w:t>]</w:t>
      </w:r>
      <w:r w:rsidR="003D108D" w:rsidRPr="00AE1A87">
        <w:t>.</w:t>
      </w:r>
    </w:p>
    <w:p w14:paraId="402030D4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>Talent placing the culture dish on the imaging stage.</w:t>
      </w:r>
    </w:p>
    <w:p w14:paraId="47FE694F" w14:textId="2D3F7A42" w:rsidR="00D5220A" w:rsidRPr="003D108D" w:rsidRDefault="003D108D" w:rsidP="003D108D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D5220A" w:rsidRPr="00AE1A87">
        <w:rPr>
          <w:lang w:val="en-IN"/>
        </w:rPr>
        <w:t>Talent locating cells with the 60 times objective.</w:t>
      </w:r>
    </w:p>
    <w:p w14:paraId="061AD28C" w14:textId="05B1D8FA" w:rsidR="00D5220A" w:rsidRPr="00AE1A87" w:rsidRDefault="003D108D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D5220A" w:rsidRPr="00AE1A87">
        <w:rPr>
          <w:lang w:val="en-IN"/>
        </w:rPr>
        <w:t>Talent selecting isolated cells with clear boundaries.</w:t>
      </w:r>
    </w:p>
    <w:p w14:paraId="4E0BE5FA" w14:textId="7F2659FD" w:rsidR="00D5220A" w:rsidRPr="003D108D" w:rsidRDefault="00D5220A" w:rsidP="003D108D">
      <w:pPr>
        <w:pStyle w:val="Narration"/>
        <w:numPr>
          <w:ilvl w:val="1"/>
          <w:numId w:val="3"/>
        </w:numPr>
        <w:rPr>
          <w:b/>
          <w:bCs/>
        </w:rPr>
      </w:pPr>
      <w:r w:rsidRPr="00AE1A87">
        <w:t xml:space="preserve">Open the acquisition software </w:t>
      </w:r>
      <w:r w:rsidRPr="00AE1A87">
        <w:rPr>
          <w:b/>
          <w:bCs/>
        </w:rPr>
        <w:t>[1]</w:t>
      </w:r>
      <w:r w:rsidRPr="00AE1A87">
        <w:t>.</w:t>
      </w:r>
      <w:r w:rsidR="003D108D">
        <w:t xml:space="preserve"> </w:t>
      </w:r>
      <w:r w:rsidR="003D108D" w:rsidRPr="00AE1A87">
        <w:t xml:space="preserve">Set the imaging interval to 8 minutes </w:t>
      </w:r>
      <w:r w:rsidR="003D108D">
        <w:t xml:space="preserve">and </w:t>
      </w:r>
      <w:r w:rsidR="00B85506">
        <w:t xml:space="preserve">the </w:t>
      </w:r>
      <w:r w:rsidR="003D108D" w:rsidRPr="00AE1A87">
        <w:t xml:space="preserve">total number of frames to 180 </w:t>
      </w:r>
      <w:r w:rsidR="003D108D" w:rsidRPr="003D108D">
        <w:rPr>
          <w:b/>
          <w:bCs/>
        </w:rPr>
        <w:t>[2].</w:t>
      </w:r>
    </w:p>
    <w:p w14:paraId="39828C99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the acquisition software opening.</w:t>
      </w:r>
    </w:p>
    <w:p w14:paraId="3F65FC8B" w14:textId="7C3C1AC2" w:rsidR="00D5220A" w:rsidRPr="00B85506" w:rsidRDefault="00D5220A" w:rsidP="00B85506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</w:t>
      </w:r>
      <w:r w:rsidRPr="00B85506">
        <w:rPr>
          <w:lang w:val="en-IN"/>
        </w:rPr>
        <w:t>the imaging interval set to 8 minutes</w:t>
      </w:r>
      <w:r w:rsidR="00B85506" w:rsidRPr="00B85506">
        <w:rPr>
          <w:lang w:val="en-IN"/>
        </w:rPr>
        <w:t xml:space="preserve"> and s</w:t>
      </w:r>
      <w:r w:rsidRPr="00B85506">
        <w:rPr>
          <w:lang w:val="en-IN"/>
        </w:rPr>
        <w:t>how the total number of frames set to 180.</w:t>
      </w:r>
    </w:p>
    <w:p w14:paraId="469642CD" w14:textId="23DD8003" w:rsidR="00D5220A" w:rsidRPr="00AE1A87" w:rsidRDefault="00D5220A" w:rsidP="003D108D">
      <w:pPr>
        <w:pStyle w:val="Narration"/>
        <w:numPr>
          <w:ilvl w:val="1"/>
          <w:numId w:val="3"/>
        </w:numPr>
      </w:pPr>
      <w:r w:rsidRPr="00AE1A87">
        <w:t>Enable the autofocus function to maintain focus during time-lapse imaging</w:t>
      </w:r>
      <w:r w:rsidR="00B85506">
        <w:t xml:space="preserve"> and s</w:t>
      </w:r>
      <w:r w:rsidR="003D108D" w:rsidRPr="00AE1A87">
        <w:t xml:space="preserve">tart time-lapse acquisition </w:t>
      </w:r>
      <w:r w:rsidR="003D108D" w:rsidRPr="00AE1A87">
        <w:rPr>
          <w:b/>
          <w:bCs/>
        </w:rPr>
        <w:t>[1]</w:t>
      </w:r>
      <w:r w:rsidR="003D108D" w:rsidRPr="00AE1A87">
        <w:t>.</w:t>
      </w:r>
      <w:r w:rsidR="003D108D">
        <w:t xml:space="preserve"> </w:t>
      </w:r>
      <w:r w:rsidR="003D108D" w:rsidRPr="00AE1A87">
        <w:t xml:space="preserve">Monitor system stability during acquisition </w:t>
      </w:r>
      <w:r w:rsidR="003D108D" w:rsidRPr="00AE1A87">
        <w:rPr>
          <w:b/>
          <w:bCs/>
        </w:rPr>
        <w:t>[</w:t>
      </w:r>
      <w:r w:rsidR="00B85506">
        <w:rPr>
          <w:b/>
          <w:bCs/>
        </w:rPr>
        <w:t>2</w:t>
      </w:r>
      <w:r w:rsidR="003D108D" w:rsidRPr="00AE1A87">
        <w:rPr>
          <w:b/>
          <w:bCs/>
        </w:rPr>
        <w:t>]</w:t>
      </w:r>
      <w:r w:rsidR="003D108D" w:rsidRPr="00AE1A87">
        <w:t>.</w:t>
      </w:r>
    </w:p>
    <w:p w14:paraId="2640F632" w14:textId="090222DE" w:rsidR="00D5220A" w:rsidRPr="00B85506" w:rsidRDefault="00D5220A" w:rsidP="00B85506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the </w:t>
      </w:r>
      <w:r w:rsidRPr="00397C93">
        <w:rPr>
          <w:lang w:val="en-IN"/>
        </w:rPr>
        <w:t>autofocus</w:t>
      </w:r>
      <w:r w:rsidRPr="00AE1A87">
        <w:rPr>
          <w:lang w:val="en-IN"/>
        </w:rPr>
        <w:t xml:space="preserve"> function being enabled.</w:t>
      </w:r>
      <w:r w:rsidR="00B85506">
        <w:rPr>
          <w:lang w:val="en-IN"/>
        </w:rPr>
        <w:t xml:space="preserve"> </w:t>
      </w:r>
      <w:r w:rsidRPr="00B85506">
        <w:rPr>
          <w:lang w:val="en-IN"/>
        </w:rPr>
        <w:t>Show time-lapse acquisition starting.</w:t>
      </w:r>
    </w:p>
    <w:p w14:paraId="7ADEA70C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>Talent monitoring system stability during acquisition.</w:t>
      </w:r>
    </w:p>
    <w:p w14:paraId="241B0386" w14:textId="7F68CB45" w:rsidR="00B85506" w:rsidRPr="00B85506" w:rsidRDefault="00B85506" w:rsidP="00B85506">
      <w:pPr>
        <w:pStyle w:val="Narration"/>
        <w:numPr>
          <w:ilvl w:val="0"/>
          <w:numId w:val="3"/>
        </w:numPr>
        <w:rPr>
          <w:color w:val="auto"/>
        </w:rPr>
      </w:pPr>
      <w:r w:rsidRPr="00B85506">
        <w:rPr>
          <w:b/>
          <w:bCs/>
          <w:color w:val="auto"/>
          <w:lang w:eastAsia="zh-CN"/>
        </w:rPr>
        <w:t xml:space="preserve">Image </w:t>
      </w:r>
      <w:r w:rsidRPr="00B85506">
        <w:rPr>
          <w:b/>
          <w:bCs/>
          <w:color w:val="auto"/>
          <w:lang w:eastAsia="zh-CN"/>
        </w:rPr>
        <w:t>R</w:t>
      </w:r>
      <w:r w:rsidRPr="00B85506">
        <w:rPr>
          <w:b/>
          <w:bCs/>
          <w:color w:val="auto"/>
          <w:lang w:eastAsia="zh-CN"/>
        </w:rPr>
        <w:t xml:space="preserve">econstruction and </w:t>
      </w:r>
      <w:r w:rsidRPr="00B85506">
        <w:rPr>
          <w:b/>
          <w:bCs/>
          <w:color w:val="auto"/>
          <w:lang w:eastAsia="zh-CN"/>
        </w:rPr>
        <w:t>Q</w:t>
      </w:r>
      <w:r w:rsidRPr="00B85506">
        <w:rPr>
          <w:b/>
          <w:bCs/>
          <w:color w:val="auto"/>
          <w:lang w:eastAsia="zh-CN"/>
        </w:rPr>
        <w:t xml:space="preserve">uantitative </w:t>
      </w:r>
      <w:r w:rsidRPr="00B85506">
        <w:rPr>
          <w:b/>
          <w:bCs/>
          <w:color w:val="auto"/>
          <w:lang w:eastAsia="zh-CN"/>
        </w:rPr>
        <w:t>A</w:t>
      </w:r>
      <w:r w:rsidRPr="00B85506">
        <w:rPr>
          <w:b/>
          <w:bCs/>
          <w:color w:val="auto"/>
          <w:lang w:eastAsia="zh-CN"/>
        </w:rPr>
        <w:t>nalysis</w:t>
      </w:r>
    </w:p>
    <w:p w14:paraId="4ABB6C19" w14:textId="1775EACD" w:rsidR="00D5220A" w:rsidRPr="00AE1A87" w:rsidRDefault="00D5220A" w:rsidP="003D108D">
      <w:pPr>
        <w:pStyle w:val="Narration"/>
        <w:numPr>
          <w:ilvl w:val="1"/>
          <w:numId w:val="3"/>
        </w:numPr>
      </w:pPr>
      <w:r w:rsidRPr="00AE1A87">
        <w:t xml:space="preserve">Open the reconstruction software </w:t>
      </w:r>
      <w:r w:rsidRPr="00AE1A87">
        <w:rPr>
          <w:b/>
          <w:bCs/>
        </w:rPr>
        <w:t>[1]</w:t>
      </w:r>
      <w:r w:rsidRPr="00AE1A87">
        <w:t>.</w:t>
      </w:r>
      <w:r w:rsidR="003D108D">
        <w:t xml:space="preserve"> </w:t>
      </w:r>
      <w:r w:rsidR="003D108D" w:rsidRPr="00AE1A87">
        <w:t xml:space="preserve">Click </w:t>
      </w:r>
      <w:r w:rsidR="003D108D" w:rsidRPr="00B85506">
        <w:rPr>
          <w:b/>
          <w:bCs/>
        </w:rPr>
        <w:t>Data Processing</w:t>
      </w:r>
      <w:r w:rsidR="003D108D" w:rsidRPr="00AE1A87">
        <w:t xml:space="preserve"> and select </w:t>
      </w:r>
      <w:r w:rsidR="003D108D" w:rsidRPr="00B85506">
        <w:rPr>
          <w:b/>
          <w:bCs/>
        </w:rPr>
        <w:t>Import Raw Data</w:t>
      </w:r>
      <w:r w:rsidR="003D108D" w:rsidRPr="00AE1A87">
        <w:t xml:space="preserve"> </w:t>
      </w:r>
      <w:r w:rsidR="003D108D" w:rsidRPr="00B85506">
        <w:rPr>
          <w:b/>
          <w:bCs/>
        </w:rPr>
        <w:t>[</w:t>
      </w:r>
      <w:r w:rsidR="00B85506" w:rsidRPr="00B85506">
        <w:rPr>
          <w:b/>
          <w:bCs/>
        </w:rPr>
        <w:t>2</w:t>
      </w:r>
      <w:r w:rsidR="003D108D" w:rsidRPr="00B85506">
        <w:rPr>
          <w:b/>
          <w:bCs/>
        </w:rPr>
        <w:t>].</w:t>
      </w:r>
      <w:r w:rsidR="003D108D">
        <w:t xml:space="preserve"> </w:t>
      </w:r>
      <w:r w:rsidR="003D108D" w:rsidRPr="00AE1A87">
        <w:t xml:space="preserve">Browse to the folder containing the raw data </w:t>
      </w:r>
      <w:r w:rsidR="003D108D" w:rsidRPr="00AE1A87">
        <w:rPr>
          <w:b/>
          <w:bCs/>
        </w:rPr>
        <w:t>[</w:t>
      </w:r>
      <w:r w:rsidR="00B85506">
        <w:rPr>
          <w:b/>
          <w:bCs/>
        </w:rPr>
        <w:t>3</w:t>
      </w:r>
      <w:r w:rsidR="003D108D" w:rsidRPr="00AE1A87">
        <w:rPr>
          <w:b/>
          <w:bCs/>
        </w:rPr>
        <w:t>]</w:t>
      </w:r>
      <w:r w:rsidR="00B85506">
        <w:t>, s</w:t>
      </w:r>
      <w:r w:rsidR="003D108D" w:rsidRPr="00AE1A87">
        <w:t xml:space="preserve">elect the target file and import the dataset </w:t>
      </w:r>
      <w:r w:rsidR="003D108D" w:rsidRPr="00AE1A87">
        <w:rPr>
          <w:b/>
          <w:bCs/>
        </w:rPr>
        <w:t>[</w:t>
      </w:r>
      <w:r w:rsidR="00B85506">
        <w:rPr>
          <w:b/>
          <w:bCs/>
        </w:rPr>
        <w:t>4</w:t>
      </w:r>
      <w:r w:rsidR="003D108D" w:rsidRPr="00AE1A87">
        <w:rPr>
          <w:b/>
          <w:bCs/>
        </w:rPr>
        <w:t>]</w:t>
      </w:r>
      <w:r w:rsidR="003D108D" w:rsidRPr="00AE1A87">
        <w:t>.</w:t>
      </w:r>
    </w:p>
    <w:p w14:paraId="132ED4ED" w14:textId="5C4B0089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</w:t>
      </w:r>
      <w:proofErr w:type="spellStart"/>
      <w:r w:rsidRPr="00AE1A87">
        <w:rPr>
          <w:lang w:val="en-IN"/>
        </w:rPr>
        <w:t>Intellyseg</w:t>
      </w:r>
      <w:proofErr w:type="spellEnd"/>
      <w:r w:rsidRPr="00AE1A87">
        <w:rPr>
          <w:lang w:val="en-IN"/>
        </w:rPr>
        <w:t xml:space="preserve"> version 2.1.0 launching on the computer.</w:t>
      </w:r>
    </w:p>
    <w:p w14:paraId="70DFF62B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 xml:space="preserve">: Show the cursor clicking </w:t>
      </w:r>
      <w:r w:rsidRPr="00AE1A87">
        <w:rPr>
          <w:b/>
          <w:bCs/>
          <w:lang w:val="en-IN"/>
        </w:rPr>
        <w:t>Data Processing</w:t>
      </w:r>
      <w:r w:rsidRPr="00AE1A87">
        <w:rPr>
          <w:lang w:val="en-IN"/>
        </w:rPr>
        <w:t xml:space="preserve"> and selecting </w:t>
      </w:r>
      <w:r w:rsidRPr="00AE1A87">
        <w:rPr>
          <w:b/>
          <w:bCs/>
          <w:lang w:val="en-IN"/>
        </w:rPr>
        <w:t>Import Raw Data</w:t>
      </w:r>
      <w:r w:rsidRPr="00AE1A87">
        <w:rPr>
          <w:lang w:val="en-IN"/>
        </w:rPr>
        <w:t>.</w:t>
      </w:r>
    </w:p>
    <w:p w14:paraId="54BB175E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>: Show the file browser navigating to the folder containing the raw data.</w:t>
      </w:r>
    </w:p>
    <w:p w14:paraId="227C78C4" w14:textId="5E5971E0" w:rsidR="00D5220A" w:rsidRPr="00B85506" w:rsidRDefault="00D5220A" w:rsidP="00B85506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>: Show the target file being selected</w:t>
      </w:r>
      <w:r w:rsidR="00B85506">
        <w:rPr>
          <w:lang w:val="en-IN"/>
        </w:rPr>
        <w:t xml:space="preserve"> and</w:t>
      </w:r>
      <w:r w:rsidRPr="00B85506">
        <w:rPr>
          <w:lang w:val="en-IN"/>
        </w:rPr>
        <w:t xml:space="preserve"> the dataset being imported.</w:t>
      </w:r>
    </w:p>
    <w:p w14:paraId="1C31CCD9" w14:textId="77777777" w:rsidR="00D5220A" w:rsidRPr="00AE1A87" w:rsidRDefault="00D5220A" w:rsidP="00D5220A">
      <w:pPr>
        <w:pStyle w:val="Narration"/>
        <w:numPr>
          <w:ilvl w:val="1"/>
          <w:numId w:val="3"/>
        </w:numPr>
      </w:pPr>
      <w:r w:rsidRPr="00AE1A87">
        <w:t xml:space="preserve">Wait until the progress bar is complete </w:t>
      </w:r>
      <w:r w:rsidRPr="00AE1A87">
        <w:rPr>
          <w:b/>
          <w:bCs/>
        </w:rPr>
        <w:t>[1]</w:t>
      </w:r>
      <w:r w:rsidRPr="00AE1A87">
        <w:t xml:space="preserve"> and click </w:t>
      </w:r>
      <w:r w:rsidRPr="00AE1A87">
        <w:rPr>
          <w:b/>
          <w:bCs/>
        </w:rPr>
        <w:t>Process</w:t>
      </w:r>
      <w:r w:rsidRPr="00AE1A87">
        <w:t xml:space="preserve"> to perform image reconstruction using the standard algorithm implemented in the software </w:t>
      </w:r>
      <w:r w:rsidRPr="00AE1A87">
        <w:rPr>
          <w:b/>
          <w:bCs/>
        </w:rPr>
        <w:t>[2]</w:t>
      </w:r>
      <w:r w:rsidRPr="00AE1A87">
        <w:t>.</w:t>
      </w:r>
    </w:p>
    <w:p w14:paraId="3D8C6BE9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the progress bar reaching completion.</w:t>
      </w:r>
    </w:p>
    <w:p w14:paraId="4F14A3A2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 xml:space="preserve">: Show the cursor </w:t>
      </w:r>
      <w:r w:rsidRPr="00B85506">
        <w:rPr>
          <w:lang w:val="en-IN"/>
        </w:rPr>
        <w:t>clicking Process to start</w:t>
      </w:r>
      <w:r w:rsidRPr="00AE1A87">
        <w:rPr>
          <w:lang w:val="en-IN"/>
        </w:rPr>
        <w:t xml:space="preserve"> reconstruction.</w:t>
      </w:r>
    </w:p>
    <w:p w14:paraId="65D65D75" w14:textId="0F4D117E" w:rsidR="00D5220A" w:rsidRPr="00AE1A87" w:rsidRDefault="00B85506" w:rsidP="003D108D">
      <w:pPr>
        <w:pStyle w:val="Narration"/>
        <w:numPr>
          <w:ilvl w:val="1"/>
          <w:numId w:val="3"/>
        </w:numPr>
      </w:pPr>
      <w:r>
        <w:t>Next, o</w:t>
      </w:r>
      <w:r w:rsidR="00D5220A" w:rsidRPr="00AE1A87">
        <w:t xml:space="preserve">pen the analysis software </w:t>
      </w:r>
      <w:r w:rsidR="00D5220A" w:rsidRPr="00AE1A87">
        <w:rPr>
          <w:b/>
          <w:bCs/>
        </w:rPr>
        <w:t>[1]</w:t>
      </w:r>
      <w:r w:rsidR="00D5220A" w:rsidRPr="00AE1A87">
        <w:t>.</w:t>
      </w:r>
      <w:r w:rsidR="003D108D">
        <w:t xml:space="preserve"> </w:t>
      </w:r>
      <w:r w:rsidR="003D108D" w:rsidRPr="00AE1A87">
        <w:t xml:space="preserve">Click </w:t>
      </w:r>
      <w:r w:rsidR="003D108D" w:rsidRPr="00AE1A87">
        <w:rPr>
          <w:b/>
          <w:bCs/>
        </w:rPr>
        <w:t>Import Data</w:t>
      </w:r>
      <w:r w:rsidR="003D108D" w:rsidRPr="00AE1A87">
        <w:t xml:space="preserve"> and load the reconstructed dataset </w:t>
      </w:r>
      <w:r w:rsidR="003D108D" w:rsidRPr="00AE1A87">
        <w:rPr>
          <w:b/>
          <w:bCs/>
        </w:rPr>
        <w:t>[2]</w:t>
      </w:r>
      <w:r w:rsidR="003D108D" w:rsidRPr="00AE1A87">
        <w:t>.</w:t>
      </w:r>
    </w:p>
    <w:p w14:paraId="6BCC4903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the analysis software launching.</w:t>
      </w:r>
    </w:p>
    <w:p w14:paraId="66A0A45B" w14:textId="4AAB8FFF" w:rsidR="00D5220A" w:rsidRPr="00B85506" w:rsidRDefault="00D5220A" w:rsidP="00B85506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lastRenderedPageBreak/>
        <w:t>SCREEN:</w:t>
      </w:r>
      <w:r w:rsidRPr="00AE1A87">
        <w:rPr>
          <w:lang w:val="en-IN"/>
        </w:rPr>
        <w:t xml:space="preserve"> Show the cursor clicking </w:t>
      </w:r>
      <w:r w:rsidRPr="00AE1A87">
        <w:rPr>
          <w:b/>
          <w:bCs/>
          <w:lang w:val="en-IN"/>
        </w:rPr>
        <w:t>Import Data</w:t>
      </w:r>
      <w:r w:rsidRPr="00AE1A87">
        <w:rPr>
          <w:lang w:val="en-IN"/>
        </w:rPr>
        <w:t>.</w:t>
      </w:r>
      <w:r w:rsidR="00B85506">
        <w:rPr>
          <w:lang w:val="en-IN"/>
        </w:rPr>
        <w:t xml:space="preserve"> </w:t>
      </w:r>
      <w:r w:rsidRPr="00B85506">
        <w:rPr>
          <w:lang w:val="en-IN"/>
        </w:rPr>
        <w:t>Show the reconstructed dataset being loaded.</w:t>
      </w:r>
    </w:p>
    <w:p w14:paraId="3BCE1372" w14:textId="1EF66D50" w:rsidR="00D5220A" w:rsidRPr="00AE1A87" w:rsidRDefault="00B85506" w:rsidP="003D108D">
      <w:pPr>
        <w:pStyle w:val="Narration"/>
        <w:numPr>
          <w:ilvl w:val="1"/>
          <w:numId w:val="3"/>
        </w:numPr>
      </w:pPr>
      <w:r>
        <w:t>Then, o</w:t>
      </w:r>
      <w:r w:rsidR="00D5220A" w:rsidRPr="00AE1A87">
        <w:t xml:space="preserve">pen the </w:t>
      </w:r>
      <w:r w:rsidR="00D5220A" w:rsidRPr="00AE1A87">
        <w:rPr>
          <w:b/>
          <w:bCs/>
        </w:rPr>
        <w:t>Cell Analysis</w:t>
      </w:r>
      <w:r w:rsidR="00D5220A" w:rsidRPr="00AE1A87">
        <w:t xml:space="preserve"> module </w:t>
      </w:r>
      <w:r w:rsidR="00D5220A" w:rsidRPr="00AE1A87">
        <w:rPr>
          <w:b/>
          <w:bCs/>
        </w:rPr>
        <w:t>[1]</w:t>
      </w:r>
      <w:r w:rsidR="00D5220A" w:rsidRPr="00AE1A87">
        <w:t>.</w:t>
      </w:r>
      <w:r w:rsidR="003D108D">
        <w:t xml:space="preserve"> </w:t>
      </w:r>
      <w:r w:rsidR="003D108D" w:rsidRPr="00AE1A87">
        <w:t xml:space="preserve">Click </w:t>
      </w:r>
      <w:r w:rsidR="003D108D" w:rsidRPr="00AE1A87">
        <w:rPr>
          <w:b/>
          <w:bCs/>
        </w:rPr>
        <w:t>Cell</w:t>
      </w:r>
      <w:r w:rsidR="003D108D" w:rsidRPr="00AE1A87">
        <w:t xml:space="preserve"> to perform automatic segmentation using consistent settings across datasets </w:t>
      </w:r>
      <w:r w:rsidR="003D108D" w:rsidRPr="00AE1A87">
        <w:rPr>
          <w:b/>
          <w:bCs/>
        </w:rPr>
        <w:t>[</w:t>
      </w:r>
      <w:r>
        <w:rPr>
          <w:b/>
          <w:bCs/>
        </w:rPr>
        <w:t>2</w:t>
      </w:r>
      <w:r w:rsidR="003D108D" w:rsidRPr="00AE1A87">
        <w:rPr>
          <w:b/>
          <w:bCs/>
        </w:rPr>
        <w:t>]</w:t>
      </w:r>
      <w:r w:rsidR="003D108D" w:rsidRPr="00AE1A87">
        <w:t>.</w:t>
      </w:r>
    </w:p>
    <w:p w14:paraId="6BCCD4D4" w14:textId="77777777" w:rsidR="00D5220A" w:rsidRPr="00397C93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</w:t>
      </w:r>
      <w:r w:rsidRPr="00397C93">
        <w:rPr>
          <w:lang w:val="en-IN"/>
        </w:rPr>
        <w:t>the Cell Analysis module opening.</w:t>
      </w:r>
    </w:p>
    <w:p w14:paraId="241BE710" w14:textId="6ECC596C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397C93">
        <w:rPr>
          <w:highlight w:val="yellow"/>
          <w:lang w:val="en-IN"/>
        </w:rPr>
        <w:t>SCREEN</w:t>
      </w:r>
      <w:r w:rsidRPr="00397C93">
        <w:rPr>
          <w:lang w:val="en-IN"/>
        </w:rPr>
        <w:t>: Show the cursor clicking Cell</w:t>
      </w:r>
      <w:r w:rsidRPr="00AE1A87">
        <w:rPr>
          <w:lang w:val="en-IN"/>
        </w:rPr>
        <w:t xml:space="preserve"> to initiate automatic segmentation.</w:t>
      </w:r>
    </w:p>
    <w:p w14:paraId="5D7C1EE3" w14:textId="77777777" w:rsidR="00D5220A" w:rsidRPr="00AE1A87" w:rsidRDefault="00D5220A" w:rsidP="00D5220A">
      <w:pPr>
        <w:pStyle w:val="Narration"/>
        <w:numPr>
          <w:ilvl w:val="1"/>
          <w:numId w:val="3"/>
        </w:numPr>
      </w:pPr>
      <w:r w:rsidRPr="00AE1A87">
        <w:t xml:space="preserve">Select cells that do not overlap with </w:t>
      </w:r>
      <w:proofErr w:type="spellStart"/>
      <w:r w:rsidRPr="00AE1A87">
        <w:t>neighboring</w:t>
      </w:r>
      <w:proofErr w:type="spellEnd"/>
      <w:r w:rsidRPr="00AE1A87">
        <w:t xml:space="preserve"> cells </w:t>
      </w:r>
      <w:r w:rsidRPr="00AE1A87">
        <w:rPr>
          <w:b/>
          <w:bCs/>
        </w:rPr>
        <w:t>[1]</w:t>
      </w:r>
      <w:r w:rsidRPr="00AE1A87">
        <w:t xml:space="preserve">, are not in contact with image boundaries </w:t>
      </w:r>
      <w:r w:rsidRPr="00AE1A87">
        <w:rPr>
          <w:b/>
          <w:bCs/>
        </w:rPr>
        <w:t>[2]</w:t>
      </w:r>
      <w:r w:rsidRPr="00AE1A87">
        <w:t xml:space="preserve">, and are continuously trackable throughout the time series </w:t>
      </w:r>
      <w:r w:rsidRPr="00AE1A87">
        <w:rPr>
          <w:b/>
          <w:bCs/>
        </w:rPr>
        <w:t>[3]</w:t>
      </w:r>
      <w:r w:rsidRPr="00AE1A87">
        <w:t>.</w:t>
      </w:r>
    </w:p>
    <w:p w14:paraId="7DB9CEA4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 xml:space="preserve">: Show selection of a cell with no overlap with </w:t>
      </w:r>
      <w:proofErr w:type="spellStart"/>
      <w:r w:rsidRPr="00AE1A87">
        <w:rPr>
          <w:lang w:val="en-IN"/>
        </w:rPr>
        <w:t>neighboring</w:t>
      </w:r>
      <w:proofErr w:type="spellEnd"/>
      <w:r w:rsidRPr="00AE1A87">
        <w:rPr>
          <w:lang w:val="en-IN"/>
        </w:rPr>
        <w:t xml:space="preserve"> cells.</w:t>
      </w:r>
    </w:p>
    <w:p w14:paraId="5C396429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selection of a cell not touching the image boundaries.</w:t>
      </w:r>
    </w:p>
    <w:p w14:paraId="20C45908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>: Show selection of a cell that remains continuously trackable across frames.</w:t>
      </w:r>
    </w:p>
    <w:p w14:paraId="27983D1B" w14:textId="2B7A9B4F" w:rsidR="00D5220A" w:rsidRPr="00AE1A87" w:rsidRDefault="00D5220A" w:rsidP="00D5220A">
      <w:pPr>
        <w:pStyle w:val="Narration"/>
        <w:numPr>
          <w:ilvl w:val="1"/>
          <w:numId w:val="3"/>
        </w:numPr>
      </w:pPr>
      <w:r w:rsidRPr="00AE1A87">
        <w:t xml:space="preserve">Select </w:t>
      </w:r>
      <w:r w:rsidR="00B85506">
        <w:t>a fixed number of cells</w:t>
      </w:r>
      <w:r w:rsidRPr="00AE1A87">
        <w:t xml:space="preserve"> per field of view for consistent analysis across datasets </w:t>
      </w:r>
      <w:r w:rsidRPr="00AE1A87">
        <w:rPr>
          <w:b/>
          <w:bCs/>
        </w:rPr>
        <w:t>[1]</w:t>
      </w:r>
      <w:r w:rsidRPr="00AE1A87">
        <w:t>.</w:t>
      </w:r>
      <w:r w:rsidR="003D108D">
        <w:t xml:space="preserve"> </w:t>
      </w:r>
      <w:r w:rsidR="003D108D" w:rsidRPr="00AE1A87">
        <w:t xml:space="preserve">Open the </w:t>
      </w:r>
      <w:r w:rsidR="003D108D" w:rsidRPr="00AE1A87">
        <w:rPr>
          <w:b/>
          <w:bCs/>
        </w:rPr>
        <w:t>Long-term Tracking</w:t>
      </w:r>
      <w:r w:rsidR="003D108D" w:rsidRPr="00AE1A87">
        <w:t xml:space="preserve"> module </w:t>
      </w:r>
      <w:r w:rsidR="003D108D" w:rsidRPr="00AE1A87">
        <w:rPr>
          <w:b/>
          <w:bCs/>
        </w:rPr>
        <w:t>[1]</w:t>
      </w:r>
      <w:r w:rsidR="003D108D" w:rsidRPr="00AE1A87">
        <w:t>.</w:t>
      </w:r>
    </w:p>
    <w:p w14:paraId="70A40A4D" w14:textId="27198CAB" w:rsidR="00D5220A" w:rsidRPr="003D108D" w:rsidRDefault="00D5220A" w:rsidP="003D108D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>: Show exactly 8 cells being selected within a single field of view.</w:t>
      </w:r>
    </w:p>
    <w:p w14:paraId="602C292D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 xml:space="preserve">: Show </w:t>
      </w:r>
      <w:r w:rsidRPr="00B85506">
        <w:rPr>
          <w:lang w:val="en-IN"/>
        </w:rPr>
        <w:t>the Long-term Tracking module</w:t>
      </w:r>
      <w:r w:rsidRPr="00AE1A87">
        <w:rPr>
          <w:lang w:val="en-IN"/>
        </w:rPr>
        <w:t xml:space="preserve"> opening.</w:t>
      </w:r>
    </w:p>
    <w:p w14:paraId="19349145" w14:textId="7B41660E" w:rsidR="00D5220A" w:rsidRPr="00AE1A87" w:rsidRDefault="00B85506" w:rsidP="003D108D">
      <w:pPr>
        <w:pStyle w:val="Narration"/>
        <w:numPr>
          <w:ilvl w:val="1"/>
          <w:numId w:val="3"/>
        </w:numPr>
      </w:pPr>
      <w:r>
        <w:t>Then, e</w:t>
      </w:r>
      <w:r w:rsidR="00D5220A" w:rsidRPr="00AE1A87">
        <w:t xml:space="preserve">nter the start and end frame </w:t>
      </w:r>
      <w:r w:rsidR="00D5220A" w:rsidRPr="00AE1A87">
        <w:rPr>
          <w:b/>
          <w:bCs/>
        </w:rPr>
        <w:t>[2]</w:t>
      </w:r>
      <w:r w:rsidR="00D5220A" w:rsidRPr="00AE1A87">
        <w:t>.</w:t>
      </w:r>
      <w:r w:rsidR="003D108D">
        <w:t xml:space="preserve"> </w:t>
      </w:r>
      <w:r w:rsidR="003D108D" w:rsidRPr="00AE1A87">
        <w:t xml:space="preserve">Click </w:t>
      </w:r>
      <w:r w:rsidR="003D108D" w:rsidRPr="00AE1A87">
        <w:rPr>
          <w:b/>
          <w:bCs/>
        </w:rPr>
        <w:t>Track</w:t>
      </w:r>
      <w:r w:rsidR="003D108D" w:rsidRPr="00AE1A87">
        <w:t xml:space="preserve"> to initiate tracking based on cell position consistency between consecutive frames </w:t>
      </w:r>
      <w:r w:rsidR="003D108D" w:rsidRPr="00AE1A87">
        <w:rPr>
          <w:b/>
          <w:bCs/>
        </w:rPr>
        <w:t>[1]</w:t>
      </w:r>
      <w:r w:rsidR="003D108D" w:rsidRPr="00AE1A87">
        <w:t>.</w:t>
      </w:r>
    </w:p>
    <w:p w14:paraId="28FE2243" w14:textId="04E36EAC" w:rsidR="00D5220A" w:rsidRPr="00B85506" w:rsidRDefault="00D5220A" w:rsidP="00B85506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</w:t>
      </w:r>
      <w:r w:rsidRPr="00AE1A87">
        <w:rPr>
          <w:lang w:val="en-IN"/>
        </w:rPr>
        <w:t>: Show the start frame</w:t>
      </w:r>
      <w:r w:rsidR="00B85506">
        <w:rPr>
          <w:lang w:val="en-IN"/>
        </w:rPr>
        <w:t xml:space="preserve"> and end frame</w:t>
      </w:r>
      <w:r w:rsidRPr="00AE1A87">
        <w:rPr>
          <w:lang w:val="en-IN"/>
        </w:rPr>
        <w:t xml:space="preserve"> value being entered.</w:t>
      </w:r>
    </w:p>
    <w:p w14:paraId="00EE49C8" w14:textId="77777777" w:rsidR="00D5220A" w:rsidRPr="00AE1A87" w:rsidRDefault="00D5220A" w:rsidP="00D5220A">
      <w:pPr>
        <w:pStyle w:val="ShotDescription"/>
        <w:numPr>
          <w:ilvl w:val="2"/>
          <w:numId w:val="3"/>
        </w:numPr>
        <w:rPr>
          <w:lang w:val="en-IN"/>
        </w:rPr>
      </w:pPr>
      <w:r w:rsidRPr="00B85506">
        <w:rPr>
          <w:highlight w:val="yellow"/>
          <w:lang w:val="en-IN"/>
        </w:rPr>
        <w:t>SCREEN:</w:t>
      </w:r>
      <w:r w:rsidRPr="00AE1A87">
        <w:rPr>
          <w:lang w:val="en-IN"/>
        </w:rPr>
        <w:t xml:space="preserve"> Show the cursor clicking </w:t>
      </w:r>
      <w:r w:rsidRPr="00AE1A87">
        <w:rPr>
          <w:b/>
          <w:bCs/>
          <w:lang w:val="en-IN"/>
        </w:rPr>
        <w:t>Track</w:t>
      </w:r>
      <w:r w:rsidRPr="00AE1A87">
        <w:rPr>
          <w:lang w:val="en-IN"/>
        </w:rPr>
        <w:t xml:space="preserve"> to begin tracking.</w:t>
      </w:r>
    </w:p>
    <w:p w14:paraId="5091255E" w14:textId="77777777" w:rsidR="00D5220A" w:rsidRPr="008C4D06" w:rsidRDefault="00D5220A" w:rsidP="00D5220A">
      <w:pPr>
        <w:rPr>
          <w:lang w:val="en-IN"/>
        </w:rPr>
      </w:pPr>
    </w:p>
    <w:p w14:paraId="09689C4F" w14:textId="10E4351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FFD7C8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E70CB">
        <w:rPr>
          <w:rFonts w:eastAsia="Times New Roman" w:cstheme="minorHAnsi"/>
          <w:bCs/>
        </w:rPr>
        <w:t>202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DE1270" w14:textId="37D2A039" w:rsidR="000B5EF7" w:rsidRDefault="000B5EF7" w:rsidP="000B5EF7">
      <w:pPr>
        <w:pStyle w:val="Narration"/>
        <w:numPr>
          <w:ilvl w:val="1"/>
          <w:numId w:val="3"/>
        </w:numPr>
      </w:pPr>
      <w:r w:rsidRPr="00AE1A87">
        <w:t xml:space="preserve">Time-lapse optical diffraction tomography imaging enabled continuous recording of single-cell morphological changes over time </w:t>
      </w:r>
      <w:r w:rsidRPr="00AE1A87">
        <w:rPr>
          <w:b/>
        </w:rPr>
        <w:t>[1]</w:t>
      </w:r>
      <w:r w:rsidRPr="00AE1A87">
        <w:t>.</w:t>
      </w:r>
    </w:p>
    <w:p w14:paraId="327604F7" w14:textId="52CB8C38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Figure 2. </w:t>
      </w:r>
    </w:p>
    <w:p w14:paraId="74A94CFF" w14:textId="214A8C2D" w:rsidR="000B5EF7" w:rsidRDefault="000B5EF7" w:rsidP="000B5EF7">
      <w:pPr>
        <w:pStyle w:val="Narration"/>
        <w:numPr>
          <w:ilvl w:val="1"/>
          <w:numId w:val="3"/>
        </w:numPr>
      </w:pPr>
      <w:r w:rsidRPr="00AE1A87">
        <w:t>At early time points</w:t>
      </w:r>
      <w:r w:rsidR="008227A2">
        <w:t xml:space="preserve">, </w:t>
      </w:r>
      <w:r w:rsidRPr="00AE1A87">
        <w:t xml:space="preserve">cells in both lipopolysaccharide and </w:t>
      </w:r>
      <w:r w:rsidR="00047431" w:rsidRPr="00E33737">
        <w:rPr>
          <w:bCs/>
          <w:lang w:eastAsia="zh-CN"/>
        </w:rPr>
        <w:t>Baicalin</w:t>
      </w:r>
      <w:r w:rsidR="00047431">
        <w:t xml:space="preserve"> </w:t>
      </w:r>
      <w:r w:rsidRPr="00AE1A87">
        <w:t xml:space="preserve">plus lipopolysaccharide groups exhibited relatively round morphology with clear boundaries and minimal variation </w:t>
      </w:r>
      <w:r w:rsidRPr="00AE1A87">
        <w:rPr>
          <w:b/>
        </w:rPr>
        <w:t>[1]</w:t>
      </w:r>
      <w:r w:rsidRPr="00AE1A87">
        <w:t>.</w:t>
      </w:r>
    </w:p>
    <w:p w14:paraId="1DFBC79A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</w:t>
      </w:r>
      <w:r w:rsidRPr="008227A2">
        <w:rPr>
          <w:i/>
          <w:iCs/>
          <w:color w:val="0000FF"/>
          <w:lang w:val="en-IN"/>
        </w:rPr>
        <w:t xml:space="preserve">Figure 2. Video editor: Highlight the panels </w:t>
      </w:r>
      <w:proofErr w:type="spellStart"/>
      <w:r w:rsidRPr="008227A2">
        <w:rPr>
          <w:i/>
          <w:iCs/>
          <w:color w:val="0000FF"/>
          <w:lang w:val="en-IN"/>
        </w:rPr>
        <w:t>labeled</w:t>
      </w:r>
      <w:proofErr w:type="spellEnd"/>
      <w:r w:rsidRPr="008227A2">
        <w:rPr>
          <w:i/>
          <w:iCs/>
          <w:color w:val="0000FF"/>
          <w:lang w:val="en-IN"/>
        </w:rPr>
        <w:t xml:space="preserve"> 0 h and 6 h in both rows showing round cells with smooth edges</w:t>
      </w:r>
    </w:p>
    <w:p w14:paraId="5F252740" w14:textId="36FDF9A3" w:rsidR="000B5EF7" w:rsidRDefault="00DE70CB" w:rsidP="008227A2">
      <w:pPr>
        <w:pStyle w:val="Narration"/>
        <w:numPr>
          <w:ilvl w:val="1"/>
          <w:numId w:val="3"/>
        </w:numPr>
      </w:pPr>
      <w:r w:rsidRPr="00DE70CB">
        <w:rPr>
          <w:bCs/>
          <w:lang w:val="en-US"/>
        </w:rPr>
        <w:t xml:space="preserve">After 8 hours, cells showed increased morphological diversity, including spreading, irregular edges, and protrusions </w:t>
      </w:r>
      <w:r w:rsidRPr="00DE70CB">
        <w:rPr>
          <w:b/>
          <w:lang w:val="en-US"/>
        </w:rPr>
        <w:t>[1].</w:t>
      </w:r>
      <w:r w:rsidRPr="00DE70CB">
        <w:rPr>
          <w:bCs/>
          <w:lang w:val="en-US"/>
        </w:rPr>
        <w:t xml:space="preserve"> At later stages, these changes intensified, with greater contour complexity and heterogeneity.</w:t>
      </w:r>
      <w:r w:rsidR="008227A2" w:rsidRPr="00AE1A87">
        <w:rPr>
          <w:b/>
        </w:rPr>
        <w:t>[</w:t>
      </w:r>
      <w:r w:rsidR="008227A2">
        <w:rPr>
          <w:b/>
        </w:rPr>
        <w:t>2</w:t>
      </w:r>
      <w:r w:rsidR="008227A2" w:rsidRPr="00AE1A87">
        <w:rPr>
          <w:b/>
        </w:rPr>
        <w:t>]</w:t>
      </w:r>
      <w:r w:rsidR="008227A2" w:rsidRPr="00AE1A87">
        <w:t>.</w:t>
      </w:r>
    </w:p>
    <w:p w14:paraId="2F5FA6F4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>LAB MEDIA: Figure 2</w:t>
      </w:r>
      <w:r w:rsidRPr="008227A2">
        <w:rPr>
          <w:i/>
          <w:iCs/>
          <w:color w:val="0000FF"/>
          <w:lang w:val="en-IN"/>
        </w:rPr>
        <w:t xml:space="preserve">. Video editor: Highlight the panels </w:t>
      </w:r>
      <w:proofErr w:type="spellStart"/>
      <w:r w:rsidRPr="008227A2">
        <w:rPr>
          <w:i/>
          <w:iCs/>
          <w:color w:val="0000FF"/>
          <w:lang w:val="en-IN"/>
        </w:rPr>
        <w:t>labeled</w:t>
      </w:r>
      <w:proofErr w:type="spellEnd"/>
      <w:r w:rsidRPr="008227A2">
        <w:rPr>
          <w:i/>
          <w:iCs/>
          <w:color w:val="0000FF"/>
          <w:lang w:val="en-IN"/>
        </w:rPr>
        <w:t xml:space="preserve"> 12 h and 18 h showing cells with uneven shapes and extensions</w:t>
      </w:r>
    </w:p>
    <w:p w14:paraId="7C2E1013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Figure 2. </w:t>
      </w:r>
      <w:r w:rsidRPr="008227A2">
        <w:rPr>
          <w:i/>
          <w:iCs/>
          <w:color w:val="0000FF"/>
          <w:lang w:val="en-IN"/>
        </w:rPr>
        <w:t>Video editor: Highlight the 24 h panels and zoom into the inset showing irregular and complex cell shapes</w:t>
      </w:r>
    </w:p>
    <w:p w14:paraId="0E2BAD74" w14:textId="2AF0E88A" w:rsidR="000B5EF7" w:rsidRDefault="000B5EF7" w:rsidP="000B5EF7">
      <w:pPr>
        <w:pStyle w:val="Narration"/>
        <w:numPr>
          <w:ilvl w:val="1"/>
          <w:numId w:val="3"/>
        </w:numPr>
      </w:pPr>
      <w:r w:rsidRPr="00AE1A87">
        <w:t xml:space="preserve">Representative single-cell tracking trajectories were visualized over time for both treatment groups </w:t>
      </w:r>
      <w:r w:rsidRPr="00AE1A87">
        <w:rPr>
          <w:b/>
        </w:rPr>
        <w:t>[1]</w:t>
      </w:r>
      <w:r w:rsidRPr="00AE1A87">
        <w:t>.</w:t>
      </w:r>
    </w:p>
    <w:p w14:paraId="3CA9FB0E" w14:textId="44550FA9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Figure 3A. </w:t>
      </w:r>
    </w:p>
    <w:p w14:paraId="60111F9A" w14:textId="485EC08D" w:rsidR="000B5EF7" w:rsidRDefault="000B5EF7" w:rsidP="008227A2">
      <w:pPr>
        <w:pStyle w:val="Narration"/>
        <w:numPr>
          <w:ilvl w:val="1"/>
          <w:numId w:val="3"/>
        </w:numPr>
      </w:pPr>
      <w:r w:rsidRPr="00AE1A87">
        <w:t xml:space="preserve">Projected cell area remained relatively stable during the early phase in both groups, fluctuating around 140 to 170 square </w:t>
      </w:r>
      <w:proofErr w:type="spellStart"/>
      <w:r w:rsidRPr="00AE1A87">
        <w:t>micrometers</w:t>
      </w:r>
      <w:proofErr w:type="spellEnd"/>
      <w:r w:rsidRPr="00AE1A87">
        <w:t xml:space="preserve"> </w:t>
      </w:r>
      <w:r w:rsidRPr="00AE1A87">
        <w:rPr>
          <w:b/>
        </w:rPr>
        <w:t>[1]</w:t>
      </w:r>
      <w:r w:rsidRPr="00AE1A87">
        <w:t>.</w:t>
      </w:r>
      <w:r w:rsidR="008227A2">
        <w:t xml:space="preserve"> </w:t>
      </w:r>
      <w:r w:rsidR="008227A2" w:rsidRPr="00AE1A87">
        <w:t xml:space="preserve">After approximately 12 hours, a subset of cells exhibited increased projected area, with more pronounced changes during 12–24 hours </w:t>
      </w:r>
      <w:r w:rsidR="008227A2" w:rsidRPr="00AE1A87">
        <w:rPr>
          <w:b/>
        </w:rPr>
        <w:t>[1]</w:t>
      </w:r>
      <w:r w:rsidR="008227A2" w:rsidRPr="00AE1A87">
        <w:t>.</w:t>
      </w:r>
    </w:p>
    <w:p w14:paraId="0BF636C8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Figure 3B. </w:t>
      </w:r>
      <w:r w:rsidRPr="008227A2">
        <w:rPr>
          <w:i/>
          <w:iCs/>
          <w:color w:val="0000FF"/>
          <w:lang w:val="en-IN"/>
        </w:rPr>
        <w:t>Video editor: Highlight the early time region (0–8 h) on the area plots where lines cluster around 140–170</w:t>
      </w:r>
    </w:p>
    <w:p w14:paraId="451D56F1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lastRenderedPageBreak/>
        <w:t>LAB MEDIA: Figure 3B.</w:t>
      </w:r>
      <w:r w:rsidRPr="008227A2">
        <w:rPr>
          <w:i/>
          <w:iCs/>
          <w:color w:val="0000FF"/>
          <w:lang w:val="en-IN"/>
        </w:rPr>
        <w:t xml:space="preserve"> Video editor: Highlight the region after 12 h where several lines trend upward</w:t>
      </w:r>
    </w:p>
    <w:p w14:paraId="119D47D3" w14:textId="392DF494" w:rsidR="000B5EF7" w:rsidRDefault="000B5EF7" w:rsidP="008227A2">
      <w:pPr>
        <w:pStyle w:val="Narration"/>
        <w:numPr>
          <w:ilvl w:val="1"/>
          <w:numId w:val="3"/>
        </w:numPr>
      </w:pPr>
      <w:r w:rsidRPr="00AE1A87">
        <w:t xml:space="preserve">Under lipopolysaccharide treatment, some cells showed rapid expansion in projected area exceeding 400 to 500 square </w:t>
      </w:r>
      <w:proofErr w:type="spellStart"/>
      <w:r w:rsidRPr="00AE1A87">
        <w:t>micrometers</w:t>
      </w:r>
      <w:proofErr w:type="spellEnd"/>
      <w:r w:rsidRPr="00AE1A87">
        <w:t xml:space="preserve"> </w:t>
      </w:r>
      <w:r w:rsidRPr="00AE1A87">
        <w:rPr>
          <w:b/>
        </w:rPr>
        <w:t>[1]</w:t>
      </w:r>
      <w:r w:rsidRPr="00AE1A87">
        <w:t>.</w:t>
      </w:r>
      <w:r w:rsidR="008227A2">
        <w:t xml:space="preserve"> </w:t>
      </w:r>
      <w:r w:rsidR="00397C93">
        <w:t>However, u</w:t>
      </w:r>
      <w:r w:rsidR="008227A2" w:rsidRPr="00AE1A87">
        <w:t xml:space="preserve">nder </w:t>
      </w:r>
      <w:r w:rsidR="00047431" w:rsidRPr="00E33737">
        <w:rPr>
          <w:bCs/>
          <w:lang w:eastAsia="zh-CN"/>
        </w:rPr>
        <w:t>Baicalin</w:t>
      </w:r>
      <w:r w:rsidR="008227A2" w:rsidRPr="00AE1A87">
        <w:t xml:space="preserve"> plus lipopolysaccharide treatment, most cells maintained </w:t>
      </w:r>
      <w:r w:rsidR="00DE70CB">
        <w:t xml:space="preserve">a </w:t>
      </w:r>
      <w:r w:rsidR="008227A2" w:rsidRPr="00AE1A87">
        <w:t xml:space="preserve">projected area </w:t>
      </w:r>
      <w:r w:rsidR="008227A2">
        <w:t xml:space="preserve">of </w:t>
      </w:r>
      <w:r w:rsidR="008227A2" w:rsidRPr="00AE1A87">
        <w:t xml:space="preserve">250 to 300 square </w:t>
      </w:r>
      <w:proofErr w:type="spellStart"/>
      <w:r w:rsidR="008227A2" w:rsidRPr="00AE1A87">
        <w:t>micrometers</w:t>
      </w:r>
      <w:proofErr w:type="spellEnd"/>
      <w:r w:rsidR="008227A2" w:rsidRPr="00AE1A87">
        <w:t xml:space="preserve"> during the later stage </w:t>
      </w:r>
      <w:r w:rsidR="008227A2" w:rsidRPr="00AE1A87">
        <w:rPr>
          <w:b/>
        </w:rPr>
        <w:t>[</w:t>
      </w:r>
      <w:r w:rsidR="008227A2">
        <w:rPr>
          <w:b/>
        </w:rPr>
        <w:t>2</w:t>
      </w:r>
      <w:r w:rsidR="008227A2" w:rsidRPr="00AE1A87">
        <w:rPr>
          <w:b/>
        </w:rPr>
        <w:t>]</w:t>
      </w:r>
      <w:r w:rsidR="008227A2" w:rsidRPr="00AE1A87">
        <w:t>.</w:t>
      </w:r>
    </w:p>
    <w:p w14:paraId="59D92F2F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Figure 3B. </w:t>
      </w:r>
      <w:r w:rsidRPr="008227A2">
        <w:rPr>
          <w:i/>
          <w:iCs/>
          <w:color w:val="0000FF"/>
          <w:lang w:val="en-IN"/>
        </w:rPr>
        <w:t>Video editor: Highlight the lines in the LPS area plot that rise above 400–500</w:t>
      </w:r>
    </w:p>
    <w:p w14:paraId="5CB6786F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Figure 3B. </w:t>
      </w:r>
      <w:r w:rsidRPr="008227A2">
        <w:rPr>
          <w:i/>
          <w:iCs/>
          <w:color w:val="0000FF"/>
          <w:lang w:val="en-IN"/>
        </w:rPr>
        <w:t>Video editor: Highlight the lines in the BAI+LPS area plot staying around 250–300 at later times</w:t>
      </w:r>
    </w:p>
    <w:p w14:paraId="5F371642" w14:textId="480DF707" w:rsidR="000B5EF7" w:rsidRDefault="000B5EF7" w:rsidP="000B5EF7">
      <w:pPr>
        <w:pStyle w:val="Narration"/>
        <w:numPr>
          <w:ilvl w:val="1"/>
          <w:numId w:val="3"/>
        </w:numPr>
      </w:pPr>
      <w:r w:rsidRPr="00AE1A87">
        <w:t xml:space="preserve">Cell perimeter remained around 40 to 50 </w:t>
      </w:r>
      <w:proofErr w:type="spellStart"/>
      <w:r w:rsidRPr="00AE1A87">
        <w:t>micrometers</w:t>
      </w:r>
      <w:proofErr w:type="spellEnd"/>
      <w:r w:rsidRPr="00AE1A87">
        <w:t xml:space="preserve"> during the early phase in both groups </w:t>
      </w:r>
      <w:r w:rsidRPr="00AE1A87">
        <w:rPr>
          <w:b/>
        </w:rPr>
        <w:t>[1]</w:t>
      </w:r>
      <w:r w:rsidRPr="00AE1A87">
        <w:t>.</w:t>
      </w:r>
    </w:p>
    <w:p w14:paraId="5F5DDD4F" w14:textId="77777777" w:rsidR="000B5EF7" w:rsidRPr="00DE70CB" w:rsidRDefault="000B5EF7" w:rsidP="000B5EF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E1A87">
        <w:rPr>
          <w:lang w:val="en-IN"/>
        </w:rPr>
        <w:t>LAB MEDIA: Figure 3B</w:t>
      </w:r>
      <w:r w:rsidRPr="00DE70CB">
        <w:rPr>
          <w:i/>
          <w:iCs/>
          <w:color w:val="0000FF"/>
          <w:lang w:val="en-IN"/>
        </w:rPr>
        <w:t>. Video editor: Highlight the early time region (0–8 h) on the perimeter plots where values cluster near 40–50</w:t>
      </w:r>
    </w:p>
    <w:p w14:paraId="2EFFF8CA" w14:textId="28A903E2" w:rsidR="000B5EF7" w:rsidRDefault="00DE70CB" w:rsidP="008227A2">
      <w:pPr>
        <w:pStyle w:val="Narration"/>
        <w:numPr>
          <w:ilvl w:val="1"/>
          <w:numId w:val="3"/>
        </w:numPr>
      </w:pPr>
      <w:r w:rsidRPr="00DE70CB">
        <w:rPr>
          <w:bCs/>
          <w:lang w:val="en-US"/>
        </w:rPr>
        <w:t xml:space="preserve">In the mid-to-late phase, some lipopolysaccharide-treated cells exceeded 100 </w:t>
      </w:r>
      <w:r w:rsidR="00047431">
        <w:rPr>
          <w:bCs/>
          <w:lang w:val="en-US"/>
        </w:rPr>
        <w:t>micrometers</w:t>
      </w:r>
      <w:r w:rsidRPr="00DE70CB">
        <w:rPr>
          <w:bCs/>
          <w:lang w:val="en-US"/>
        </w:rPr>
        <w:t xml:space="preserve"> in perimeter</w:t>
      </w:r>
      <w:r w:rsidRPr="00DE70CB">
        <w:rPr>
          <w:b/>
          <w:lang w:val="en-US"/>
        </w:rPr>
        <w:t xml:space="preserve"> [1], </w:t>
      </w:r>
      <w:r w:rsidRPr="00DE70CB">
        <w:rPr>
          <w:bCs/>
          <w:lang w:val="en-US"/>
        </w:rPr>
        <w:t xml:space="preserve">whereas most </w:t>
      </w:r>
      <w:r w:rsidR="00047431" w:rsidRPr="00E33737">
        <w:rPr>
          <w:bCs/>
          <w:lang w:eastAsia="zh-CN"/>
        </w:rPr>
        <w:t>Baicalin</w:t>
      </w:r>
      <w:r w:rsidRPr="00DE70CB">
        <w:rPr>
          <w:bCs/>
          <w:lang w:val="en-US"/>
        </w:rPr>
        <w:t xml:space="preserve"> plus lipopolysaccharide-treated cells remained around 70 </w:t>
      </w:r>
      <w:r w:rsidR="00047431">
        <w:rPr>
          <w:bCs/>
          <w:lang w:val="en-US"/>
        </w:rPr>
        <w:t>micrometers</w:t>
      </w:r>
      <w:r w:rsidRPr="00DE70CB">
        <w:rPr>
          <w:bCs/>
          <w:lang w:val="en-US"/>
        </w:rPr>
        <w:t xml:space="preserve"> at later stages</w:t>
      </w:r>
      <w:r>
        <w:rPr>
          <w:bCs/>
          <w:lang w:val="en-US"/>
        </w:rPr>
        <w:t xml:space="preserve"> </w:t>
      </w:r>
      <w:r w:rsidR="008227A2" w:rsidRPr="00DE70CB">
        <w:rPr>
          <w:b/>
        </w:rPr>
        <w:t>[</w:t>
      </w:r>
      <w:r w:rsidR="008227A2">
        <w:rPr>
          <w:b/>
        </w:rPr>
        <w:t>2</w:t>
      </w:r>
      <w:r w:rsidR="008227A2" w:rsidRPr="00AE1A87">
        <w:rPr>
          <w:b/>
        </w:rPr>
        <w:t>]</w:t>
      </w:r>
      <w:r w:rsidR="008227A2" w:rsidRPr="00AE1A87">
        <w:t>.</w:t>
      </w:r>
    </w:p>
    <w:p w14:paraId="2CF83619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Figure 3B. </w:t>
      </w:r>
      <w:r w:rsidRPr="008227A2">
        <w:rPr>
          <w:i/>
          <w:iCs/>
          <w:color w:val="0000FF"/>
          <w:lang w:val="en-IN"/>
        </w:rPr>
        <w:t>Video editor: Highlight the lines in the LPS perimeter plot that rise above 100</w:t>
      </w:r>
    </w:p>
    <w:p w14:paraId="3FE3C945" w14:textId="77777777" w:rsidR="000B5EF7" w:rsidRPr="00AE1A87" w:rsidRDefault="000B5EF7" w:rsidP="000B5EF7">
      <w:pPr>
        <w:pStyle w:val="ShotDescription"/>
        <w:numPr>
          <w:ilvl w:val="2"/>
          <w:numId w:val="3"/>
        </w:numPr>
        <w:rPr>
          <w:lang w:val="en-IN"/>
        </w:rPr>
      </w:pPr>
      <w:r w:rsidRPr="00AE1A87">
        <w:rPr>
          <w:lang w:val="en-IN"/>
        </w:rPr>
        <w:t xml:space="preserve">LAB MEDIA: </w:t>
      </w:r>
      <w:r w:rsidRPr="008227A2">
        <w:rPr>
          <w:color w:val="auto"/>
          <w:lang w:val="en-IN"/>
        </w:rPr>
        <w:t>Figure 3B.</w:t>
      </w:r>
      <w:r w:rsidRPr="008227A2">
        <w:rPr>
          <w:i/>
          <w:iCs/>
          <w:color w:val="auto"/>
          <w:lang w:val="en-IN"/>
        </w:rPr>
        <w:t xml:space="preserve"> </w:t>
      </w:r>
      <w:r w:rsidRPr="008227A2">
        <w:rPr>
          <w:i/>
          <w:iCs/>
          <w:color w:val="0000FF"/>
          <w:lang w:val="en-IN"/>
        </w:rPr>
        <w:t>Video editor: Highlight the lines in the BAI+LPS perimeter plot near 70 at later times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6169A" w14:textId="77777777" w:rsidR="00086797" w:rsidRDefault="00086797">
      <w:r>
        <w:separator/>
      </w:r>
    </w:p>
    <w:p w14:paraId="052DE92A" w14:textId="77777777" w:rsidR="00086797" w:rsidRDefault="00086797"/>
  </w:endnote>
  <w:endnote w:type="continuationSeparator" w:id="0">
    <w:p w14:paraId="124C9885" w14:textId="77777777" w:rsidR="00086797" w:rsidRDefault="00086797">
      <w:r>
        <w:continuationSeparator/>
      </w:r>
    </w:p>
    <w:p w14:paraId="1F83E76E" w14:textId="77777777" w:rsidR="00086797" w:rsidRDefault="000867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C1C90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22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4BBA9" w14:textId="77777777" w:rsidR="00086797" w:rsidRDefault="00086797">
      <w:r>
        <w:separator/>
      </w:r>
    </w:p>
    <w:p w14:paraId="3EA02560" w14:textId="77777777" w:rsidR="00086797" w:rsidRDefault="00086797"/>
  </w:footnote>
  <w:footnote w:type="continuationSeparator" w:id="0">
    <w:p w14:paraId="00B57AA6" w14:textId="77777777" w:rsidR="00086797" w:rsidRDefault="00086797">
      <w:r>
        <w:continuationSeparator/>
      </w:r>
    </w:p>
    <w:p w14:paraId="4D2EE182" w14:textId="77777777" w:rsidR="00086797" w:rsidRDefault="000867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1D821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431"/>
    <w:rsid w:val="00055137"/>
    <w:rsid w:val="00074929"/>
    <w:rsid w:val="00083792"/>
    <w:rsid w:val="00085F90"/>
    <w:rsid w:val="0008613B"/>
    <w:rsid w:val="00086797"/>
    <w:rsid w:val="00090BAC"/>
    <w:rsid w:val="0009624C"/>
    <w:rsid w:val="000A2498"/>
    <w:rsid w:val="000B0B1A"/>
    <w:rsid w:val="000B2085"/>
    <w:rsid w:val="000B387A"/>
    <w:rsid w:val="000B4E9A"/>
    <w:rsid w:val="000B5EF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54A7"/>
    <w:rsid w:val="00384BC6"/>
    <w:rsid w:val="0038502C"/>
    <w:rsid w:val="00386777"/>
    <w:rsid w:val="00395684"/>
    <w:rsid w:val="00397B9D"/>
    <w:rsid w:val="00397C93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08D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28FB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27A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506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20A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0CB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220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220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220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5220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220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220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binshi@pku.edu.cn" TargetMode="External"/><Relationship Id="rId13" Type="http://schemas.openxmlformats.org/officeDocument/2006/relationships/hyperlink" Target="mailto:kebinshi@pku.edu.cn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718793" TargetMode="External"/><Relationship Id="rId12" Type="http://schemas.openxmlformats.org/officeDocument/2006/relationships/hyperlink" Target="mailto:yangyanqing@pellucid-optics.cn" TargetMode="External"/><Relationship Id="rId17" Type="http://schemas.openxmlformats.org/officeDocument/2006/relationships/hyperlink" Target="https://review.jove.com/account/file-uploader?src=21718793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j291027@163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3.xml"/><Relationship Id="rId10" Type="http://schemas.openxmlformats.org/officeDocument/2006/relationships/hyperlink" Target="mailto:sunchencd@126.com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pengchengchengdu@126.com" TargetMode="External"/><Relationship Id="rId14" Type="http://schemas.openxmlformats.org/officeDocument/2006/relationships/hyperlink" Target="mailto:pengchengchengdu@126.com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64BC8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26A0A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10</Pages>
  <Words>2291</Words>
  <Characters>13060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66</cp:revision>
  <dcterms:created xsi:type="dcterms:W3CDTF">2025-01-20T00:16:00Z</dcterms:created>
  <dcterms:modified xsi:type="dcterms:W3CDTF">2026-04-30T17:14:00Z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