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D6626" w14:textId="77777777" w:rsidR="006E4797" w:rsidRPr="00843346" w:rsidRDefault="00972AE6" w:rsidP="00451648">
      <w:pPr>
        <w:pBdr>
          <w:top w:val="nil"/>
          <w:left w:val="nil"/>
          <w:bottom w:val="nil"/>
          <w:right w:val="nil"/>
          <w:between w:val="nil"/>
        </w:pBdr>
      </w:pPr>
      <w:r w:rsidRPr="00843346">
        <w:rPr>
          <w:b/>
        </w:rPr>
        <w:t>TITLE:</w:t>
      </w:r>
      <w:r w:rsidRPr="00843346">
        <w:t xml:space="preserve"> </w:t>
      </w:r>
    </w:p>
    <w:p w14:paraId="2C84ACC0" w14:textId="77777777" w:rsidR="00B557B9" w:rsidRPr="00B20323" w:rsidRDefault="00B557B9" w:rsidP="00B557B9">
      <w:pPr>
        <w:widowControl/>
        <w:jc w:val="left"/>
        <w:rPr>
          <w:rFonts w:eastAsia="Aptos"/>
          <w:kern w:val="2"/>
        </w:rPr>
      </w:pPr>
      <w:r w:rsidRPr="00B20323">
        <w:rPr>
          <w:rFonts w:eastAsia="Aptos"/>
          <w:kern w:val="2"/>
        </w:rPr>
        <w:t>A Multimodal Framework to Assess Patient-Derived Colon Tumor Organoid–Immune Cell Co-cultures</w:t>
      </w:r>
    </w:p>
    <w:p w14:paraId="78E41FC8" w14:textId="77777777" w:rsidR="00897A6B" w:rsidRPr="00843346" w:rsidRDefault="00897A6B" w:rsidP="00451648">
      <w:pPr>
        <w:rPr>
          <w:b/>
        </w:rPr>
      </w:pPr>
    </w:p>
    <w:p w14:paraId="62A43A49" w14:textId="77777777" w:rsidR="006E4797" w:rsidRPr="00843346" w:rsidRDefault="00972AE6" w:rsidP="00451648">
      <w:pPr>
        <w:rPr>
          <w:b/>
        </w:rPr>
      </w:pPr>
      <w:r w:rsidRPr="00843346">
        <w:rPr>
          <w:b/>
        </w:rPr>
        <w:t xml:space="preserve">AUTHORS AND AFFILIATIONS: </w:t>
      </w:r>
    </w:p>
    <w:p w14:paraId="515CDB75" w14:textId="272D0503" w:rsidR="006E4797" w:rsidRPr="00843346" w:rsidRDefault="00972AE6" w:rsidP="00451648">
      <w:r w:rsidRPr="00843346">
        <w:t>Mahshid Mohammadi</w:t>
      </w:r>
      <w:r w:rsidR="003A56A6" w:rsidRPr="00843346">
        <w:rPr>
          <w:vertAlign w:val="superscript"/>
        </w:rPr>
        <w:t>1</w:t>
      </w:r>
      <w:r w:rsidR="00C52F70" w:rsidRPr="00843346">
        <w:rPr>
          <w:vertAlign w:val="superscript"/>
        </w:rPr>
        <w:t>,</w:t>
      </w:r>
      <w:proofErr w:type="gramStart"/>
      <w:r w:rsidR="00C52F70" w:rsidRPr="00843346">
        <w:rPr>
          <w:vertAlign w:val="superscript"/>
        </w:rPr>
        <w:t>2</w:t>
      </w:r>
      <w:r w:rsidR="005716D7" w:rsidRPr="00843346">
        <w:rPr>
          <w:vertAlign w:val="superscript"/>
        </w:rPr>
        <w:t>,</w:t>
      </w:r>
      <w:r w:rsidR="003A39E4" w:rsidRPr="00843346">
        <w:rPr>
          <w:vertAlign w:val="superscript"/>
        </w:rPr>
        <w:t>#</w:t>
      </w:r>
      <w:proofErr w:type="gramEnd"/>
      <w:r w:rsidRPr="00843346">
        <w:t>, Nityanand Srivastava</w:t>
      </w:r>
      <w:r w:rsidR="003A56A6" w:rsidRPr="00843346">
        <w:rPr>
          <w:vertAlign w:val="superscript"/>
        </w:rPr>
        <w:t>1</w:t>
      </w:r>
      <w:r w:rsidR="00C52F70" w:rsidRPr="00843346">
        <w:rPr>
          <w:vertAlign w:val="superscript"/>
        </w:rPr>
        <w:t>,</w:t>
      </w:r>
      <w:proofErr w:type="gramStart"/>
      <w:r w:rsidR="00C52F70" w:rsidRPr="00843346">
        <w:rPr>
          <w:vertAlign w:val="superscript"/>
        </w:rPr>
        <w:t>3</w:t>
      </w:r>
      <w:r w:rsidR="005716D7" w:rsidRPr="00843346">
        <w:rPr>
          <w:vertAlign w:val="superscript"/>
        </w:rPr>
        <w:t>,</w:t>
      </w:r>
      <w:r w:rsidR="003A39E4" w:rsidRPr="00843346">
        <w:rPr>
          <w:vertAlign w:val="superscript"/>
        </w:rPr>
        <w:t>#</w:t>
      </w:r>
      <w:proofErr w:type="gramEnd"/>
      <w:r w:rsidRPr="00843346">
        <w:t>, Muzaffer Ahmed Bhat</w:t>
      </w:r>
      <w:r w:rsidR="003A56A6" w:rsidRPr="00843346">
        <w:rPr>
          <w:vertAlign w:val="superscript"/>
        </w:rPr>
        <w:t>1</w:t>
      </w:r>
      <w:r w:rsidR="00C52F70" w:rsidRPr="00843346">
        <w:rPr>
          <w:vertAlign w:val="superscript"/>
        </w:rPr>
        <w:t>,2</w:t>
      </w:r>
      <w:r w:rsidRPr="00843346">
        <w:t xml:space="preserve">, </w:t>
      </w:r>
      <w:r w:rsidR="005A0A28" w:rsidRPr="00843346">
        <w:t>Terence Li</w:t>
      </w:r>
      <w:r w:rsidR="005A0A28" w:rsidRPr="00843346">
        <w:rPr>
          <w:vertAlign w:val="superscript"/>
        </w:rPr>
        <w:t>1,2</w:t>
      </w:r>
      <w:r w:rsidR="005A0A28" w:rsidRPr="00843346">
        <w:t xml:space="preserve">, </w:t>
      </w:r>
      <w:r w:rsidRPr="00843346">
        <w:t>Emily Nghiem</w:t>
      </w:r>
      <w:r w:rsidR="003A56A6" w:rsidRPr="00843346">
        <w:rPr>
          <w:vertAlign w:val="superscript"/>
        </w:rPr>
        <w:t>1</w:t>
      </w:r>
      <w:r w:rsidR="00C52F70" w:rsidRPr="00843346">
        <w:rPr>
          <w:vertAlign w:val="superscript"/>
        </w:rPr>
        <w:t>,4</w:t>
      </w:r>
      <w:r w:rsidRPr="00843346">
        <w:t>, Dior Dedushi</w:t>
      </w:r>
      <w:r w:rsidR="003A56A6" w:rsidRPr="00843346">
        <w:rPr>
          <w:vertAlign w:val="superscript"/>
        </w:rPr>
        <w:t>1</w:t>
      </w:r>
      <w:r w:rsidR="00C52F70" w:rsidRPr="00843346">
        <w:rPr>
          <w:vertAlign w:val="superscript"/>
        </w:rPr>
        <w:t>,2</w:t>
      </w:r>
      <w:r w:rsidRPr="00843346">
        <w:t xml:space="preserve">, </w:t>
      </w:r>
      <w:r w:rsidR="008D2012" w:rsidRPr="00843346">
        <w:t>Natalie Thielen</w:t>
      </w:r>
      <w:r w:rsidR="003A56A6" w:rsidRPr="00843346">
        <w:rPr>
          <w:vertAlign w:val="superscript"/>
        </w:rPr>
        <w:t>1</w:t>
      </w:r>
      <w:r w:rsidR="00C52F70" w:rsidRPr="00843346">
        <w:rPr>
          <w:vertAlign w:val="superscript"/>
        </w:rPr>
        <w:t>,2</w:t>
      </w:r>
      <w:r w:rsidR="008D2012" w:rsidRPr="00843346">
        <w:t>, Winfried Edelmann</w:t>
      </w:r>
      <w:r w:rsidR="003A56A6" w:rsidRPr="00843346">
        <w:rPr>
          <w:vertAlign w:val="superscript"/>
        </w:rPr>
        <w:t>1</w:t>
      </w:r>
      <w:r w:rsidR="00C52F70" w:rsidRPr="00843346">
        <w:rPr>
          <w:vertAlign w:val="superscript"/>
        </w:rPr>
        <w:t>,3</w:t>
      </w:r>
      <w:r w:rsidR="008D2012" w:rsidRPr="00843346">
        <w:t xml:space="preserve">, </w:t>
      </w:r>
      <w:r w:rsidRPr="00843346">
        <w:t>Chaoyuan Kuang</w:t>
      </w:r>
      <w:r w:rsidR="003A56A6" w:rsidRPr="00843346">
        <w:rPr>
          <w:vertAlign w:val="superscript"/>
        </w:rPr>
        <w:t>1</w:t>
      </w:r>
      <w:r w:rsidR="00C52F70" w:rsidRPr="00843346">
        <w:rPr>
          <w:vertAlign w:val="superscript"/>
        </w:rPr>
        <w:t>,</w:t>
      </w:r>
      <w:proofErr w:type="gramStart"/>
      <w:r w:rsidR="00C52F70" w:rsidRPr="00843346">
        <w:rPr>
          <w:vertAlign w:val="superscript"/>
        </w:rPr>
        <w:t>2</w:t>
      </w:r>
      <w:r w:rsidR="003A39E4" w:rsidRPr="00843346">
        <w:rPr>
          <w:vertAlign w:val="superscript"/>
        </w:rPr>
        <w:t>,*</w:t>
      </w:r>
      <w:proofErr w:type="gramEnd"/>
    </w:p>
    <w:p w14:paraId="725C08A5" w14:textId="77777777" w:rsidR="00803236" w:rsidRPr="00843346" w:rsidRDefault="00803236" w:rsidP="00451648"/>
    <w:p w14:paraId="4FC4866B" w14:textId="77777777" w:rsidR="003A56A6" w:rsidRPr="00843346" w:rsidRDefault="00803236" w:rsidP="00803236">
      <w:pPr>
        <w:pStyle w:val="ListParagraph"/>
        <w:spacing w:after="0" w:line="240" w:lineRule="auto"/>
        <w:ind w:left="0"/>
        <w:rPr>
          <w:rFonts w:ascii="Calibri" w:hAnsi="Calibri" w:cs="Calibri"/>
          <w:sz w:val="24"/>
          <w:szCs w:val="24"/>
        </w:rPr>
      </w:pPr>
      <w:r w:rsidRPr="00843346">
        <w:rPr>
          <w:rFonts w:ascii="Calibri" w:hAnsi="Calibri" w:cs="Calibri"/>
          <w:sz w:val="24"/>
          <w:szCs w:val="24"/>
          <w:vertAlign w:val="superscript"/>
        </w:rPr>
        <w:t>1</w:t>
      </w:r>
      <w:r w:rsidR="00972AE6" w:rsidRPr="00843346">
        <w:rPr>
          <w:rFonts w:ascii="Calibri" w:hAnsi="Calibri" w:cs="Calibri"/>
          <w:sz w:val="24"/>
          <w:szCs w:val="24"/>
        </w:rPr>
        <w:t>Montefiore Einstein Comprehensive Cancer Center, Albert Einstein College of Medicine, Bronx, NY 10461, USA.</w:t>
      </w:r>
    </w:p>
    <w:p w14:paraId="4165A70A" w14:textId="77777777" w:rsidR="00C52F70" w:rsidRPr="00843346" w:rsidRDefault="00803236" w:rsidP="00803236">
      <w:pPr>
        <w:pStyle w:val="ListParagraph"/>
        <w:spacing w:after="0" w:line="240" w:lineRule="auto"/>
        <w:ind w:left="0"/>
        <w:rPr>
          <w:rFonts w:ascii="Calibri" w:hAnsi="Calibri" w:cs="Calibri"/>
          <w:sz w:val="24"/>
          <w:szCs w:val="24"/>
        </w:rPr>
      </w:pPr>
      <w:r w:rsidRPr="00843346">
        <w:rPr>
          <w:rFonts w:ascii="Calibri" w:hAnsi="Calibri" w:cs="Calibri"/>
          <w:sz w:val="24"/>
          <w:szCs w:val="24"/>
          <w:vertAlign w:val="superscript"/>
        </w:rPr>
        <w:t>2</w:t>
      </w:r>
      <w:r w:rsidR="00972AE6" w:rsidRPr="00843346">
        <w:rPr>
          <w:rFonts w:ascii="Calibri" w:hAnsi="Calibri" w:cs="Calibri"/>
          <w:sz w:val="24"/>
          <w:szCs w:val="24"/>
        </w:rPr>
        <w:t>Department of Oncology and Molecular Pharmacology, Albert Einstein College of Medicine, Bronx, NY 10461, USA.</w:t>
      </w:r>
    </w:p>
    <w:p w14:paraId="73C6013F" w14:textId="77777777" w:rsidR="00C52F70" w:rsidRPr="00843346" w:rsidRDefault="00803236" w:rsidP="00803236">
      <w:pPr>
        <w:pStyle w:val="ListParagraph"/>
        <w:spacing w:after="0" w:line="240" w:lineRule="auto"/>
        <w:ind w:left="0"/>
        <w:rPr>
          <w:rFonts w:ascii="Calibri" w:hAnsi="Calibri" w:cs="Calibri"/>
          <w:sz w:val="24"/>
          <w:szCs w:val="24"/>
        </w:rPr>
      </w:pPr>
      <w:r w:rsidRPr="00843346">
        <w:rPr>
          <w:rFonts w:ascii="Calibri" w:hAnsi="Calibri" w:cs="Calibri"/>
          <w:sz w:val="24"/>
          <w:szCs w:val="24"/>
          <w:vertAlign w:val="superscript"/>
        </w:rPr>
        <w:t>3</w:t>
      </w:r>
      <w:r w:rsidR="00972AE6" w:rsidRPr="00843346">
        <w:rPr>
          <w:rFonts w:ascii="Calibri" w:hAnsi="Calibri" w:cs="Calibri"/>
          <w:sz w:val="24"/>
          <w:szCs w:val="24"/>
        </w:rPr>
        <w:t>Department of Cell Biology, Albert Einstein College of Medicine, Bronx, NY 10461, USA.</w:t>
      </w:r>
    </w:p>
    <w:p w14:paraId="0E2ACD31" w14:textId="77777777" w:rsidR="00C52F70" w:rsidRPr="00843346" w:rsidRDefault="00803236" w:rsidP="00803236">
      <w:pPr>
        <w:pStyle w:val="ListParagraph"/>
        <w:spacing w:after="0" w:line="240" w:lineRule="auto"/>
        <w:ind w:left="0"/>
        <w:rPr>
          <w:rFonts w:ascii="Calibri" w:hAnsi="Calibri" w:cs="Calibri"/>
          <w:sz w:val="24"/>
          <w:szCs w:val="24"/>
        </w:rPr>
      </w:pPr>
      <w:r w:rsidRPr="00843346">
        <w:rPr>
          <w:rFonts w:ascii="Calibri" w:hAnsi="Calibri" w:cs="Calibri"/>
          <w:sz w:val="24"/>
          <w:szCs w:val="24"/>
          <w:vertAlign w:val="superscript"/>
        </w:rPr>
        <w:t>4</w:t>
      </w:r>
      <w:r w:rsidR="00972AE6" w:rsidRPr="00843346">
        <w:rPr>
          <w:rFonts w:ascii="Calibri" w:hAnsi="Calibri" w:cs="Calibri"/>
          <w:sz w:val="24"/>
          <w:szCs w:val="24"/>
        </w:rPr>
        <w:t>Department of Surgery, Albert Einstein College of Medicine, Bronx, NY 10461, USA.</w:t>
      </w:r>
    </w:p>
    <w:p w14:paraId="1B0E9BA8" w14:textId="3514B713" w:rsidR="005716D7" w:rsidRPr="00843346" w:rsidRDefault="003A39E4" w:rsidP="00451648">
      <w:pPr>
        <w:pStyle w:val="ListParagraph"/>
        <w:spacing w:after="0" w:line="240" w:lineRule="auto"/>
        <w:ind w:left="0"/>
        <w:rPr>
          <w:rFonts w:ascii="Calibri" w:hAnsi="Calibri" w:cs="Calibri"/>
          <w:sz w:val="24"/>
          <w:szCs w:val="24"/>
        </w:rPr>
      </w:pPr>
      <w:r w:rsidRPr="00843346">
        <w:rPr>
          <w:rFonts w:ascii="Calibri" w:hAnsi="Calibri" w:cs="Calibri"/>
          <w:sz w:val="24"/>
          <w:szCs w:val="24"/>
          <w:vertAlign w:val="superscript"/>
        </w:rPr>
        <w:t>#</w:t>
      </w:r>
      <w:r w:rsidR="00972AE6" w:rsidRPr="00843346">
        <w:rPr>
          <w:rFonts w:ascii="Calibri" w:hAnsi="Calibri" w:cs="Calibri"/>
          <w:sz w:val="24"/>
          <w:szCs w:val="24"/>
        </w:rPr>
        <w:t>These authors contributed equally.</w:t>
      </w:r>
    </w:p>
    <w:p w14:paraId="1A76411E" w14:textId="77777777" w:rsidR="00A515ED" w:rsidRPr="00843346" w:rsidRDefault="00A515ED" w:rsidP="00451648">
      <w:pPr>
        <w:pStyle w:val="ListParagraph"/>
        <w:spacing w:after="0" w:line="240" w:lineRule="auto"/>
        <w:ind w:left="0"/>
        <w:rPr>
          <w:rFonts w:ascii="Calibri" w:hAnsi="Calibri" w:cs="Calibri"/>
          <w:sz w:val="24"/>
          <w:szCs w:val="24"/>
        </w:rPr>
      </w:pPr>
    </w:p>
    <w:p w14:paraId="45ACE182" w14:textId="77777777" w:rsidR="00A515ED" w:rsidRPr="00843346" w:rsidRDefault="00A515ED" w:rsidP="00451648">
      <w:pPr>
        <w:pStyle w:val="ListParagraph"/>
        <w:spacing w:after="0" w:line="240" w:lineRule="auto"/>
        <w:ind w:left="0"/>
        <w:rPr>
          <w:rFonts w:ascii="Calibri" w:hAnsi="Calibri" w:cs="Calibri"/>
          <w:b/>
          <w:bCs/>
          <w:sz w:val="24"/>
          <w:szCs w:val="24"/>
        </w:rPr>
      </w:pPr>
      <w:r w:rsidRPr="00843346">
        <w:rPr>
          <w:rFonts w:ascii="Calibri" w:hAnsi="Calibri" w:cs="Calibri"/>
          <w:b/>
          <w:bCs/>
          <w:sz w:val="24"/>
          <w:szCs w:val="24"/>
        </w:rPr>
        <w:t>E-mail addresses of co-authors:</w:t>
      </w:r>
    </w:p>
    <w:p w14:paraId="14540841" w14:textId="77777777" w:rsidR="00A515ED" w:rsidRPr="00B73A89" w:rsidRDefault="00A515ED" w:rsidP="00A515ED">
      <w:r w:rsidRPr="00B73A89">
        <w:t xml:space="preserve">Mahshid Mohammadi </w:t>
      </w:r>
      <w:r w:rsidRPr="00B73A89">
        <w:tab/>
        <w:t>(</w:t>
      </w:r>
      <w:hyperlink r:id="rId11" w:history="1">
        <w:r w:rsidRPr="00B73A89">
          <w:rPr>
            <w:rStyle w:val="Hyperlink"/>
            <w:color w:val="auto"/>
            <w:u w:val="none"/>
          </w:rPr>
          <w:t>mahshid.mohammadi@einsteinmed.edu</w:t>
        </w:r>
      </w:hyperlink>
      <w:r w:rsidRPr="00B73A89">
        <w:t>)</w:t>
      </w:r>
    </w:p>
    <w:p w14:paraId="76CD58C9" w14:textId="77777777" w:rsidR="00A515ED" w:rsidRPr="00B73A89" w:rsidRDefault="00A515ED" w:rsidP="00A515ED">
      <w:r w:rsidRPr="00B73A89">
        <w:t>Nityanand Srivastava</w:t>
      </w:r>
      <w:r w:rsidRPr="00B73A89">
        <w:tab/>
      </w:r>
      <w:r w:rsidRPr="00B73A89">
        <w:tab/>
        <w:t>(</w:t>
      </w:r>
      <w:hyperlink r:id="rId12" w:history="1">
        <w:r w:rsidRPr="00B73A89">
          <w:rPr>
            <w:rStyle w:val="Hyperlink"/>
            <w:color w:val="auto"/>
            <w:u w:val="none"/>
          </w:rPr>
          <w:t>nityanand.srivastava@einsteinmed.edu</w:t>
        </w:r>
      </w:hyperlink>
      <w:r w:rsidRPr="00B73A89">
        <w:t>)</w:t>
      </w:r>
    </w:p>
    <w:p w14:paraId="3ED4198C" w14:textId="77777777" w:rsidR="00A515ED" w:rsidRPr="00B73A89" w:rsidRDefault="00A515ED" w:rsidP="00A515ED">
      <w:r w:rsidRPr="00B73A89">
        <w:t>Muzaffer Ahmed Bhat</w:t>
      </w:r>
      <w:r w:rsidRPr="00B73A89">
        <w:tab/>
      </w:r>
      <w:r w:rsidRPr="00B73A89">
        <w:tab/>
        <w:t>(</w:t>
      </w:r>
      <w:hyperlink r:id="rId13" w:history="1">
        <w:r w:rsidRPr="00B73A89">
          <w:rPr>
            <w:rStyle w:val="Hyperlink"/>
            <w:color w:val="auto"/>
            <w:u w:val="none"/>
          </w:rPr>
          <w:t>muzaffer.bhat@einsteinmed.edu</w:t>
        </w:r>
      </w:hyperlink>
      <w:r w:rsidRPr="00B73A89">
        <w:t>)</w:t>
      </w:r>
    </w:p>
    <w:p w14:paraId="69E4D384" w14:textId="77777777" w:rsidR="00A515ED" w:rsidRPr="00B73A89" w:rsidRDefault="00A515ED" w:rsidP="00A515ED">
      <w:r w:rsidRPr="00B73A89">
        <w:t>Terence Li</w:t>
      </w:r>
      <w:r w:rsidRPr="00B73A89">
        <w:tab/>
      </w:r>
      <w:r w:rsidRPr="00B73A89">
        <w:tab/>
      </w:r>
      <w:r w:rsidRPr="00B73A89">
        <w:tab/>
        <w:t>(</w:t>
      </w:r>
      <w:hyperlink r:id="rId14" w:history="1">
        <w:r w:rsidRPr="00B73A89">
          <w:rPr>
            <w:rStyle w:val="Hyperlink"/>
            <w:color w:val="auto"/>
            <w:u w:val="none"/>
          </w:rPr>
          <w:t>Terence.li@einsteinmed.edu</w:t>
        </w:r>
      </w:hyperlink>
      <w:r w:rsidRPr="00B73A89">
        <w:t>)</w:t>
      </w:r>
    </w:p>
    <w:p w14:paraId="0A936FFC" w14:textId="77777777" w:rsidR="00A515ED" w:rsidRPr="00B73A89" w:rsidRDefault="00A515ED" w:rsidP="00A515ED">
      <w:r w:rsidRPr="00B73A89">
        <w:t>Emily Nghiem</w:t>
      </w:r>
      <w:r w:rsidRPr="00B73A89">
        <w:tab/>
      </w:r>
      <w:r w:rsidRPr="00B73A89">
        <w:tab/>
      </w:r>
      <w:r w:rsidRPr="00B73A89">
        <w:tab/>
        <w:t>(</w:t>
      </w:r>
      <w:hyperlink r:id="rId15" w:history="1">
        <w:r w:rsidRPr="00B73A89">
          <w:rPr>
            <w:rStyle w:val="Hyperlink"/>
            <w:color w:val="auto"/>
            <w:u w:val="none"/>
          </w:rPr>
          <w:t>emily.nghiem@einsteinmed.edu</w:t>
        </w:r>
      </w:hyperlink>
      <w:r w:rsidRPr="00B73A89">
        <w:t>)</w:t>
      </w:r>
    </w:p>
    <w:p w14:paraId="553BC1C8" w14:textId="77777777" w:rsidR="00A515ED" w:rsidRPr="00B73A89" w:rsidRDefault="00A515ED" w:rsidP="00A515ED">
      <w:r w:rsidRPr="00B73A89">
        <w:t>Dior Dedushi</w:t>
      </w:r>
      <w:r w:rsidRPr="00B73A89">
        <w:tab/>
      </w:r>
      <w:r w:rsidRPr="00B73A89">
        <w:tab/>
      </w:r>
      <w:r w:rsidRPr="00B73A89">
        <w:tab/>
        <w:t>(</w:t>
      </w:r>
      <w:hyperlink r:id="rId16" w:history="1">
        <w:r w:rsidRPr="00B73A89">
          <w:rPr>
            <w:rStyle w:val="Hyperlink"/>
            <w:color w:val="auto"/>
            <w:u w:val="none"/>
          </w:rPr>
          <w:t>dior.dedushi@einsteinmed.edu</w:t>
        </w:r>
      </w:hyperlink>
      <w:r w:rsidRPr="00B73A89">
        <w:t>)</w:t>
      </w:r>
    </w:p>
    <w:p w14:paraId="7085E813" w14:textId="77777777" w:rsidR="00A515ED" w:rsidRPr="00B73A89" w:rsidRDefault="00A515ED" w:rsidP="00A515ED">
      <w:r w:rsidRPr="00B73A89">
        <w:t>Natalie Thielen</w:t>
      </w:r>
      <w:r w:rsidRPr="00B73A89">
        <w:tab/>
      </w:r>
      <w:r w:rsidRPr="00B73A89">
        <w:tab/>
        <w:t>(</w:t>
      </w:r>
      <w:hyperlink r:id="rId17" w:history="1">
        <w:r w:rsidRPr="00B73A89">
          <w:rPr>
            <w:rStyle w:val="Hyperlink"/>
            <w:color w:val="auto"/>
            <w:u w:val="none"/>
          </w:rPr>
          <w:t>natalie.thielen@einsteinmed.edu</w:t>
        </w:r>
      </w:hyperlink>
      <w:r w:rsidRPr="00B73A89">
        <w:t>)</w:t>
      </w:r>
    </w:p>
    <w:p w14:paraId="5C25199C" w14:textId="77777777" w:rsidR="00A515ED" w:rsidRPr="00843346" w:rsidRDefault="00A515ED" w:rsidP="00A515ED">
      <w:r w:rsidRPr="00B73A89">
        <w:t>Winfried Edelmann</w:t>
      </w:r>
      <w:r w:rsidRPr="00B73A89">
        <w:tab/>
      </w:r>
      <w:r w:rsidRPr="00B73A89">
        <w:tab/>
        <w:t>(</w:t>
      </w:r>
      <w:hyperlink r:id="rId18" w:history="1">
        <w:r w:rsidRPr="00B73A89">
          <w:rPr>
            <w:rStyle w:val="Hyperlink"/>
            <w:color w:val="auto"/>
            <w:u w:val="none"/>
          </w:rPr>
          <w:t>Winfried.edelmann@einsteinmed.edu</w:t>
        </w:r>
      </w:hyperlink>
      <w:r w:rsidRPr="00843346">
        <w:t>)</w:t>
      </w:r>
    </w:p>
    <w:p w14:paraId="1654677E" w14:textId="77777777" w:rsidR="00A515ED" w:rsidRPr="00843346" w:rsidRDefault="00A515ED" w:rsidP="00A515ED"/>
    <w:p w14:paraId="3F12FCE1" w14:textId="13ABF5FA" w:rsidR="00A515ED" w:rsidRPr="00843346" w:rsidRDefault="003A39E4" w:rsidP="00A515ED">
      <w:pPr>
        <w:rPr>
          <w:b/>
          <w:bCs/>
        </w:rPr>
      </w:pPr>
      <w:r w:rsidRPr="00843346">
        <w:rPr>
          <w:b/>
          <w:bCs/>
        </w:rPr>
        <w:t>*</w:t>
      </w:r>
      <w:r w:rsidR="00A515ED" w:rsidRPr="00843346">
        <w:rPr>
          <w:b/>
          <w:bCs/>
        </w:rPr>
        <w:t>Corresponding author:</w:t>
      </w:r>
    </w:p>
    <w:p w14:paraId="567C0EBE" w14:textId="77777777" w:rsidR="00A515ED" w:rsidRPr="00843346" w:rsidRDefault="00A515ED" w:rsidP="00A515ED">
      <w:r w:rsidRPr="00843346">
        <w:t>Chaoyuan Kuang</w:t>
      </w:r>
      <w:r w:rsidRPr="00843346">
        <w:tab/>
      </w:r>
      <w:r w:rsidRPr="00843346">
        <w:tab/>
        <w:t>(</w:t>
      </w:r>
      <w:hyperlink r:id="rId19" w:history="1">
        <w:r w:rsidRPr="00B73A89">
          <w:rPr>
            <w:rStyle w:val="Hyperlink"/>
            <w:color w:val="auto"/>
            <w:u w:val="none"/>
          </w:rPr>
          <w:t>chaoyuan.kuang@einsteinmed.edu</w:t>
        </w:r>
      </w:hyperlink>
      <w:r w:rsidRPr="00B73A89">
        <w:t>)</w:t>
      </w:r>
    </w:p>
    <w:p w14:paraId="704E620B" w14:textId="77777777" w:rsidR="00A515ED" w:rsidRPr="00843346" w:rsidRDefault="00A515ED" w:rsidP="00451648">
      <w:pPr>
        <w:pStyle w:val="ListParagraph"/>
        <w:spacing w:after="0" w:line="240" w:lineRule="auto"/>
        <w:ind w:left="0"/>
        <w:rPr>
          <w:rFonts w:ascii="Calibri" w:hAnsi="Calibri" w:cs="Calibri"/>
          <w:b/>
          <w:bCs/>
          <w:sz w:val="24"/>
          <w:szCs w:val="24"/>
        </w:rPr>
      </w:pPr>
    </w:p>
    <w:p w14:paraId="0A1423BB" w14:textId="77777777" w:rsidR="006E4797" w:rsidRPr="00843346" w:rsidRDefault="00972AE6" w:rsidP="00451648">
      <w:r w:rsidRPr="00843346">
        <w:rPr>
          <w:b/>
        </w:rPr>
        <w:t>SUMMARY:</w:t>
      </w:r>
      <w:r w:rsidRPr="00843346">
        <w:t xml:space="preserve"> </w:t>
      </w:r>
    </w:p>
    <w:p w14:paraId="41AB676B" w14:textId="608F2742" w:rsidR="00937F15" w:rsidRPr="00843346" w:rsidRDefault="00937F15" w:rsidP="00937F15">
      <w:pPr>
        <w:widowControl/>
        <w:jc w:val="left"/>
        <w:rPr>
          <w:lang w:val="en-IN"/>
        </w:rPr>
      </w:pPr>
      <w:r w:rsidRPr="00843346">
        <w:rPr>
          <w:lang w:val="en-IN"/>
        </w:rPr>
        <w:t>This protocol describes the establishment of patient-derived colon tumor organoids in co-culture with autologous lymphocytes, followed by treatment with therapeutic small molecules and immune checkpoint inhibitors to evaluate T cell reactivity and treatment efficacy.</w:t>
      </w:r>
    </w:p>
    <w:p w14:paraId="67AB4D55" w14:textId="77777777" w:rsidR="009E2730" w:rsidRPr="00843346" w:rsidRDefault="009E2730" w:rsidP="00451648">
      <w:pPr>
        <w:widowControl/>
        <w:jc w:val="left"/>
        <w:rPr>
          <w:rFonts w:eastAsia="Aptos"/>
          <w:kern w:val="2"/>
        </w:rPr>
      </w:pPr>
    </w:p>
    <w:p w14:paraId="31C2B170" w14:textId="77777777" w:rsidR="006E4797" w:rsidRPr="00843346" w:rsidRDefault="00972AE6" w:rsidP="00451648">
      <w:r w:rsidRPr="00843346">
        <w:rPr>
          <w:b/>
        </w:rPr>
        <w:t>ABSTRACT:</w:t>
      </w:r>
      <w:r w:rsidRPr="00843346">
        <w:t xml:space="preserve"> </w:t>
      </w:r>
    </w:p>
    <w:p w14:paraId="151DDD52" w14:textId="29137B1E" w:rsidR="006E4797" w:rsidRPr="00843346" w:rsidRDefault="00972AE6" w:rsidP="00451648">
      <w:r w:rsidRPr="00843346">
        <w:rPr>
          <w:rFonts w:eastAsia="Times New Roman"/>
        </w:rPr>
        <w:t>T cells play a key role in cancer immunotherapy</w:t>
      </w:r>
      <w:r w:rsidR="00937F15" w:rsidRPr="00843346">
        <w:rPr>
          <w:rFonts w:eastAsia="Times New Roman"/>
        </w:rPr>
        <w:t>,</w:t>
      </w:r>
      <w:r w:rsidRPr="00843346">
        <w:rPr>
          <w:rFonts w:eastAsia="Times New Roman"/>
        </w:rPr>
        <w:t xml:space="preserve"> and </w:t>
      </w:r>
      <w:r w:rsidR="00937F15" w:rsidRPr="00843346">
        <w:rPr>
          <w:rFonts w:eastAsia="Times New Roman"/>
        </w:rPr>
        <w:t xml:space="preserve">understanding their interactions with tumors is essential for </w:t>
      </w:r>
      <w:r w:rsidRPr="00843346">
        <w:rPr>
          <w:rFonts w:eastAsia="Times New Roman"/>
        </w:rPr>
        <w:t xml:space="preserve">developing novel immunotherapies. </w:t>
      </w:r>
      <w:r w:rsidR="00F66FC7" w:rsidRPr="00843346">
        <w:rPr>
          <w:rFonts w:eastAsia="Times New Roman"/>
        </w:rPr>
        <w:t xml:space="preserve">This protocol describes the step-by-step workflow for establishing </w:t>
      </w:r>
      <w:r w:rsidRPr="00843346">
        <w:rPr>
          <w:rFonts w:eastAsia="Times New Roman"/>
        </w:rPr>
        <w:t xml:space="preserve">colorectal cancer patient-derived organoids (PDOs) from our biobank and </w:t>
      </w:r>
      <w:r w:rsidR="00F66FC7" w:rsidRPr="00843346">
        <w:rPr>
          <w:rFonts w:eastAsia="Times New Roman"/>
        </w:rPr>
        <w:t>developing autologous PDO-T cell co-culture systems</w:t>
      </w:r>
      <w:r w:rsidRPr="00843346">
        <w:rPr>
          <w:rFonts w:eastAsia="Times New Roman"/>
        </w:rPr>
        <w:t xml:space="preserve">. </w:t>
      </w:r>
      <w:r w:rsidR="25CA6CC1" w:rsidRPr="00843346">
        <w:rPr>
          <w:rFonts w:eastAsia="Times New Roman"/>
        </w:rPr>
        <w:t xml:space="preserve">Using Annexin V NIR and cleaved caspase-3 staining, </w:t>
      </w:r>
      <w:r w:rsidR="15CF0409" w:rsidRPr="00843346">
        <w:t>w</w:t>
      </w:r>
      <w:r w:rsidRPr="00843346">
        <w:t xml:space="preserve">e </w:t>
      </w:r>
      <w:r w:rsidR="00F66FC7" w:rsidRPr="00843346">
        <w:t xml:space="preserve">standardized </w:t>
      </w:r>
      <w:r w:rsidRPr="00843346">
        <w:t>flow cytometry protocols for surface and intracellular staining to assess T</w:t>
      </w:r>
      <w:r w:rsidR="00AC5F18" w:rsidRPr="00843346">
        <w:t xml:space="preserve"> </w:t>
      </w:r>
      <w:r w:rsidRPr="00843346">
        <w:t>cell reactivity and cytotoxicity, as well as tumor organoid killing.</w:t>
      </w:r>
      <w:r w:rsidR="00024EC8" w:rsidRPr="00843346">
        <w:t xml:space="preserve"> </w:t>
      </w:r>
      <w:r w:rsidRPr="00843346">
        <w:rPr>
          <w:rFonts w:eastAsia="Times New Roman"/>
        </w:rPr>
        <w:t xml:space="preserve">In addition to flow </w:t>
      </w:r>
      <w:r w:rsidR="00F66877" w:rsidRPr="00843346">
        <w:rPr>
          <w:rFonts w:eastAsia="Times New Roman"/>
        </w:rPr>
        <w:t>cytometry-based</w:t>
      </w:r>
      <w:r w:rsidRPr="00843346">
        <w:rPr>
          <w:rFonts w:eastAsia="Times New Roman"/>
        </w:rPr>
        <w:t xml:space="preserve"> analysis, </w:t>
      </w:r>
      <w:r w:rsidR="00F66FC7" w:rsidRPr="00843346">
        <w:rPr>
          <w:rFonts w:eastAsia="Times New Roman"/>
        </w:rPr>
        <w:t>the protocol includes methodological approaches for functional assays</w:t>
      </w:r>
      <w:r w:rsidR="00937F15" w:rsidRPr="00843346">
        <w:rPr>
          <w:rFonts w:eastAsia="Times New Roman"/>
        </w:rPr>
        <w:t>,</w:t>
      </w:r>
      <w:r w:rsidR="00F66FC7" w:rsidRPr="00843346">
        <w:rPr>
          <w:rFonts w:eastAsia="Times New Roman"/>
        </w:rPr>
        <w:t xml:space="preserve"> such as </w:t>
      </w:r>
      <w:r w:rsidRPr="00843346">
        <w:rPr>
          <w:rFonts w:eastAsia="Times New Roman"/>
        </w:rPr>
        <w:t>ELISpot assays</w:t>
      </w:r>
      <w:r w:rsidR="00937F15" w:rsidRPr="00843346">
        <w:rPr>
          <w:rFonts w:eastAsia="Times New Roman"/>
        </w:rPr>
        <w:t xml:space="preserve"> to quantify granzyme B and perforin secretion, and live-cell imaging to monitor T cell–mediated tumor killing over time via</w:t>
      </w:r>
      <w:r w:rsidRPr="00843346">
        <w:rPr>
          <w:rFonts w:eastAsia="Times New Roman"/>
        </w:rPr>
        <w:t xml:space="preserve"> Annexin V–based </w:t>
      </w:r>
      <w:r w:rsidRPr="00843346">
        <w:rPr>
          <w:rFonts w:eastAsia="Times New Roman"/>
        </w:rPr>
        <w:lastRenderedPageBreak/>
        <w:t>apoptosis detection.</w:t>
      </w:r>
      <w:r w:rsidR="0038429F" w:rsidRPr="00843346">
        <w:rPr>
          <w:rFonts w:eastAsia="Times New Roman"/>
        </w:rPr>
        <w:t xml:space="preserve"> </w:t>
      </w:r>
      <w:r w:rsidR="00F66FC7" w:rsidRPr="00843346">
        <w:rPr>
          <w:rStyle w:val="Strong"/>
          <w:b w:val="0"/>
          <w:bCs w:val="0"/>
        </w:rPr>
        <w:t>This workflow further details the setup of co-culture conditions</w:t>
      </w:r>
      <w:r w:rsidR="00F66FC7" w:rsidRPr="00843346">
        <w:t>, including the incorporation of target inhibitors and immune checkpoint inhibitors in both monotherapy and combination treatment settings</w:t>
      </w:r>
      <w:r w:rsidRPr="00843346">
        <w:rPr>
          <w:rFonts w:eastAsia="Times New Roman"/>
        </w:rPr>
        <w:t xml:space="preserve">. </w:t>
      </w:r>
      <w:r w:rsidR="00A6632B" w:rsidRPr="00843346">
        <w:rPr>
          <w:rFonts w:eastAsia="Times New Roman"/>
        </w:rPr>
        <w:t xml:space="preserve">Guidelines are provided for selecting and applying key immunological and tumor-associated markers, including </w:t>
      </w:r>
      <w:r w:rsidRPr="00843346">
        <w:rPr>
          <w:rFonts w:eastAsia="Times New Roman"/>
        </w:rPr>
        <w:t xml:space="preserve">CD137 for T cell reactivity, CD107a for T cell degranulation, </w:t>
      </w:r>
      <w:r w:rsidR="5DDDE6F2" w:rsidRPr="00843346">
        <w:rPr>
          <w:rFonts w:eastAsia="Times New Roman"/>
        </w:rPr>
        <w:t>c</w:t>
      </w:r>
      <w:r w:rsidRPr="00843346">
        <w:rPr>
          <w:rFonts w:eastAsia="Times New Roman"/>
        </w:rPr>
        <w:t>aspase-3 for tumor apoptosis, and Ki67 for tumor proliferation. Collectively, this paper provides a comprehensive and reproducible framework for colorectal cancer organoid establishment, autologous T</w:t>
      </w:r>
      <w:r w:rsidR="00AC5F18" w:rsidRPr="00843346">
        <w:rPr>
          <w:rFonts w:eastAsia="Times New Roman"/>
        </w:rPr>
        <w:t xml:space="preserve"> </w:t>
      </w:r>
      <w:r w:rsidRPr="00843346">
        <w:rPr>
          <w:rFonts w:eastAsia="Times New Roman"/>
        </w:rPr>
        <w:t xml:space="preserve">cell culture and expansion, co-culture setup, therapeutic </w:t>
      </w:r>
      <w:r w:rsidR="00A6632B" w:rsidRPr="00843346">
        <w:rPr>
          <w:rFonts w:eastAsia="Times New Roman"/>
        </w:rPr>
        <w:t>perturbations</w:t>
      </w:r>
      <w:r w:rsidRPr="00843346">
        <w:rPr>
          <w:rFonts w:eastAsia="Times New Roman"/>
        </w:rPr>
        <w:t xml:space="preserve">, and downstream analyses using flow cytometry, ELISpot, confocal microscopy, and live-cell imaging. </w:t>
      </w:r>
    </w:p>
    <w:p w14:paraId="35C05F24" w14:textId="77777777" w:rsidR="006E4797" w:rsidRPr="00843346" w:rsidRDefault="006E4797" w:rsidP="00451648"/>
    <w:p w14:paraId="300EC571" w14:textId="77777777" w:rsidR="006E4797" w:rsidRPr="00843346" w:rsidRDefault="00972AE6" w:rsidP="00451648">
      <w:r w:rsidRPr="00843346">
        <w:rPr>
          <w:b/>
        </w:rPr>
        <w:t>INTRODUCTION:</w:t>
      </w:r>
      <w:r w:rsidRPr="00843346">
        <w:t xml:space="preserve"> </w:t>
      </w:r>
    </w:p>
    <w:p w14:paraId="41B93FF7" w14:textId="76794225" w:rsidR="004722A6" w:rsidRPr="00843346" w:rsidRDefault="004722A6" w:rsidP="004722A6">
      <w:r w:rsidRPr="00843346">
        <w:t>Colorectal cancer (CRC) remains one of the leading causes of cancer-related mortality worldwide despite advances in early detection and multimodal therapies</w:t>
      </w:r>
      <w:r w:rsidR="006413F4" w:rsidRPr="00843346">
        <w:rPr>
          <w:vertAlign w:val="superscript"/>
        </w:rPr>
        <w:t>1</w:t>
      </w:r>
      <w:r w:rsidRPr="00843346">
        <w:t>. A major challenge in improving patient outcomes is the lack of preclinical models that accurately recapitulate the complex architecture, intratumoral heterogeneity, tumor–immune interactions, and therapeutic responses observed in human CRC</w:t>
      </w:r>
      <w:r w:rsidR="006413F4" w:rsidRPr="00843346">
        <w:rPr>
          <w:vertAlign w:val="superscript"/>
        </w:rPr>
        <w:t>2</w:t>
      </w:r>
      <w:r w:rsidR="0096200B" w:rsidRPr="00843346">
        <w:rPr>
          <w:vertAlign w:val="superscript"/>
        </w:rPr>
        <w:t>–</w:t>
      </w:r>
      <w:r w:rsidR="006413F4" w:rsidRPr="00843346">
        <w:rPr>
          <w:vertAlign w:val="superscript"/>
        </w:rPr>
        <w:t>6</w:t>
      </w:r>
      <w:r w:rsidRPr="00843346">
        <w:t xml:space="preserve">. Conventional models, including genetically engineered mouse models (GEMMs) and patient-derived xenografts (PDXs), have significantly advanced CRC research but </w:t>
      </w:r>
      <w:r w:rsidR="742ACE56" w:rsidRPr="00843346">
        <w:t xml:space="preserve">harbor </w:t>
      </w:r>
      <w:r w:rsidRPr="00843346">
        <w:t xml:space="preserve">notable limitations. GEMMs often fail to capture the diversity of human tumors and </w:t>
      </w:r>
      <w:r w:rsidR="0096200B" w:rsidRPr="00843346">
        <w:t>are developed in</w:t>
      </w:r>
      <w:r w:rsidRPr="00843346">
        <w:t xml:space="preserve"> murine microenvironments that differ substantially from human physiology. Similarly, PDX models preserve aspects of tumor heterogeneity but are expensive, time-consuming, dependent on immunodeficient mice, and limited in </w:t>
      </w:r>
      <w:r w:rsidR="0096200B" w:rsidRPr="00843346">
        <w:t>their ability to study</w:t>
      </w:r>
      <w:r w:rsidRPr="00843346">
        <w:t xml:space="preserve"> human-specific immune responses due to species-specific differences</w:t>
      </w:r>
      <w:r w:rsidR="006413F4" w:rsidRPr="00843346">
        <w:rPr>
          <w:vertAlign w:val="superscript"/>
        </w:rPr>
        <w:t>7</w:t>
      </w:r>
      <w:r w:rsidR="0096200B" w:rsidRPr="00843346">
        <w:rPr>
          <w:vertAlign w:val="superscript"/>
        </w:rPr>
        <w:t>,</w:t>
      </w:r>
      <w:r w:rsidR="006413F4" w:rsidRPr="00843346">
        <w:rPr>
          <w:vertAlign w:val="superscript"/>
        </w:rPr>
        <w:t>8</w:t>
      </w:r>
      <w:r w:rsidRPr="00843346">
        <w:t>. Additionally, increasing restrictions on small-animal use emphasize the need for more human-relevant and ethically sustainable alternatives.</w:t>
      </w:r>
    </w:p>
    <w:p w14:paraId="5E510B4F" w14:textId="77777777" w:rsidR="0018139D" w:rsidRPr="00843346" w:rsidRDefault="0018139D" w:rsidP="0018139D"/>
    <w:p w14:paraId="7AD7BE3E" w14:textId="668C6875" w:rsidR="004722A6" w:rsidRPr="00843346" w:rsidRDefault="004722A6" w:rsidP="0018139D">
      <w:r w:rsidRPr="00843346">
        <w:t>In recent years, patient-derived organoids (PDOs) have emerged as a transformative platform for translational cancer research. CRC organoids generated from fresh surgical or biopsy specimens preserve the histological, genetic, and phenotypic characteristics of primary tumors, including clonal diversity and therapy-responsive cell states. These properties make PDOs valuable tools for disease modeling, functional genomics, biomarker discovery, and personalized medicine</w:t>
      </w:r>
      <w:r w:rsidR="006413F4" w:rsidRPr="00843346">
        <w:rPr>
          <w:vertAlign w:val="superscript"/>
        </w:rPr>
        <w:t>7</w:t>
      </w:r>
      <w:r w:rsidR="0096200B" w:rsidRPr="00843346">
        <w:rPr>
          <w:vertAlign w:val="superscript"/>
        </w:rPr>
        <w:t>–</w:t>
      </w:r>
      <w:r w:rsidR="006413F4" w:rsidRPr="00843346">
        <w:rPr>
          <w:vertAlign w:val="superscript"/>
        </w:rPr>
        <w:t>11</w:t>
      </w:r>
      <w:r w:rsidRPr="00843346">
        <w:t xml:space="preserve">. Importantly, </w:t>
      </w:r>
      <w:r w:rsidR="1991778F" w:rsidRPr="00843346">
        <w:t xml:space="preserve">the </w:t>
      </w:r>
      <w:r w:rsidRPr="00843346">
        <w:t>incorporation of human immune components into organoid systems has further expanded their utility. Co-culture of CRC organoids with peripheral blood mononuclear cells (PBMCs) or engineered immune subsets enables investigation of tumor–immune interactions, immune evasion mechanisms, antigen presentation, and immunotherapy responses in a physiologically relevant system</w:t>
      </w:r>
      <w:r w:rsidR="006413F4" w:rsidRPr="00843346">
        <w:rPr>
          <w:vertAlign w:val="superscript"/>
        </w:rPr>
        <w:t>12</w:t>
      </w:r>
      <w:r w:rsidRPr="00843346">
        <w:t>. Such models support evaluation of checkpoint inhibitors, CAR-T/TCR therapies, and bispecific antibodies while providing insight into predictive biomarkers and resistance mechanisms.</w:t>
      </w:r>
    </w:p>
    <w:p w14:paraId="7382E424" w14:textId="77777777" w:rsidR="0018139D" w:rsidRPr="00843346" w:rsidRDefault="0018139D" w:rsidP="0018139D"/>
    <w:p w14:paraId="41AA56B8" w14:textId="0DE5FE68" w:rsidR="004722A6" w:rsidRPr="00843346" w:rsidRDefault="004722A6" w:rsidP="0018139D">
      <w:r w:rsidRPr="00843346">
        <w:t>Beyond immunotherapy, CRC organoids have become increasingly important for drug screening and precision oncology applications. Patient-derived cultures can be tested against chemotherapeutic and targeted therapeutic agents to predict individual treatment responses, with several studies demonstrating correlations between organoid responses and clinical outcomes. These systems therefore provide a scalable and patient-centric alternative to conventional animal-based approaches</w:t>
      </w:r>
      <w:r w:rsidR="006413F4" w:rsidRPr="00843346">
        <w:rPr>
          <w:vertAlign w:val="superscript"/>
        </w:rPr>
        <w:t>10,13</w:t>
      </w:r>
      <w:r w:rsidR="0096200B" w:rsidRPr="00843346">
        <w:rPr>
          <w:vertAlign w:val="superscript"/>
        </w:rPr>
        <w:t>–</w:t>
      </w:r>
      <w:r w:rsidR="006413F4" w:rsidRPr="00843346">
        <w:rPr>
          <w:vertAlign w:val="superscript"/>
        </w:rPr>
        <w:t>18</w:t>
      </w:r>
      <w:r w:rsidRPr="00843346">
        <w:t>.</w:t>
      </w:r>
    </w:p>
    <w:p w14:paraId="569E987E" w14:textId="77777777" w:rsidR="0018139D" w:rsidRPr="00843346" w:rsidRDefault="0018139D" w:rsidP="0018139D"/>
    <w:p w14:paraId="74F13809" w14:textId="09B8DA6E" w:rsidR="004722A6" w:rsidRPr="00843346" w:rsidRDefault="004722A6" w:rsidP="0018139D">
      <w:r w:rsidRPr="00843346">
        <w:t>Here, a tractable</w:t>
      </w:r>
      <w:r w:rsidR="00F2563A" w:rsidRPr="00843346">
        <w:t xml:space="preserve">, scalable protocol </w:t>
      </w:r>
      <w:r w:rsidR="00C75A6B">
        <w:t xml:space="preserve">is </w:t>
      </w:r>
      <w:r w:rsidR="00C75A6B" w:rsidRPr="00843346">
        <w:t>present</w:t>
      </w:r>
      <w:r w:rsidR="00C75A6B">
        <w:t>ed</w:t>
      </w:r>
      <w:r w:rsidR="00C75A6B" w:rsidRPr="00843346">
        <w:t xml:space="preserve"> </w:t>
      </w:r>
      <w:r w:rsidR="00F2563A" w:rsidRPr="00843346">
        <w:t>for establishing patient-derived CRC organoids and integrating them with immune co-culture systems for translational and preclinical research</w:t>
      </w:r>
      <w:r w:rsidRPr="00843346">
        <w:t>. Tumor tissues are enzymatically dissociated and embedded within a three-dimensional extracellular matrix under optimized growth conditions that preserve tumor heterogeneity and lineage differentiation. Established organoids can be expanded, cryopreserved, genetically manipulated, and used for downstream applications</w:t>
      </w:r>
      <w:r w:rsidR="00F2563A" w:rsidRPr="00843346">
        <w:t>,</w:t>
      </w:r>
      <w:r w:rsidRPr="00843346">
        <w:t xml:space="preserve"> including molecular characterization, drug perturbation studies, and immune profiling. In addition, co-culture with PBMCs enables assessment of immune-mediated cytotoxicity, checkpoint blockade sensitivity, and tumor-specific immune activation.</w:t>
      </w:r>
    </w:p>
    <w:p w14:paraId="4A44DDF7" w14:textId="77777777" w:rsidR="0018139D" w:rsidRPr="00843346" w:rsidRDefault="0018139D" w:rsidP="0018139D"/>
    <w:p w14:paraId="64FF9958" w14:textId="79C71B0F" w:rsidR="008D44BA" w:rsidRPr="00843346" w:rsidRDefault="004722A6" w:rsidP="0018139D">
      <w:r w:rsidRPr="00843346">
        <w:t>We further describe protocols for tissue processing, organoid quality assessment, flow cytometric analysis, immunofluorescence imaging, and ELIS</w:t>
      </w:r>
      <w:r w:rsidR="00BE7176">
        <w:t>pot</w:t>
      </w:r>
      <w:r w:rsidRPr="00843346">
        <w:t>-based immune monitoring. Collectively, these organoid-based systems provide an ethically sustainable and clinically relevant platform for studying CRC biology, therapeutic resistance, tumor heterogeneity, and immunotherapy responses. Ongoing advances in organoid engineering and microenvironmental integration continue to position these models as a cornerstone of future CRC research and precision oncology.</w:t>
      </w:r>
    </w:p>
    <w:p w14:paraId="3CAAAA59" w14:textId="77777777" w:rsidR="004722A6" w:rsidRPr="00843346" w:rsidRDefault="004722A6" w:rsidP="004722A6"/>
    <w:p w14:paraId="7A55E8F4" w14:textId="77777777" w:rsidR="006E4797" w:rsidRPr="00843346" w:rsidRDefault="00972AE6" w:rsidP="00451648">
      <w:r w:rsidRPr="00843346">
        <w:rPr>
          <w:b/>
        </w:rPr>
        <w:t>PROTOCOL:</w:t>
      </w:r>
      <w:r w:rsidRPr="00843346">
        <w:t xml:space="preserve"> </w:t>
      </w:r>
    </w:p>
    <w:p w14:paraId="7FE7CB1F" w14:textId="77777777" w:rsidR="0078324F" w:rsidRPr="00843346" w:rsidRDefault="0040345A" w:rsidP="0078324F">
      <w:pPr>
        <w:pStyle w:val="ListParagraph"/>
        <w:spacing w:after="0" w:line="240" w:lineRule="auto"/>
        <w:ind w:left="0"/>
        <w:jc w:val="both"/>
        <w:rPr>
          <w:rFonts w:ascii="Calibri" w:eastAsia="Times New Roman" w:hAnsi="Calibri" w:cs="Calibri"/>
          <w:b/>
          <w:bCs/>
          <w:sz w:val="24"/>
          <w:szCs w:val="24"/>
        </w:rPr>
      </w:pPr>
      <w:r w:rsidRPr="00843346">
        <w:rPr>
          <w:rFonts w:ascii="Calibri" w:eastAsia="Times New Roman" w:hAnsi="Calibri" w:cs="Calibri"/>
          <w:sz w:val="24"/>
          <w:szCs w:val="24"/>
        </w:rPr>
        <w:t>All patients provided informed consent under the IRB-approved Montefiore Einstein Comprehensive Cancer Center Biobank protocol (Einstein IRB# 2021-13730). Clinical coordination and regulatory support were provided by the Cancer Clinical Trials Office (CCTO). Tumor tissues were collected after standard-of-care surgical resection and pathology review, then processed for formalin fixation, patient-derived organoid generation, or cryopreservation in DMEM with 20% FBS and 10% DMSO.</w:t>
      </w:r>
      <w:r w:rsidR="0078324F" w:rsidRPr="00843346">
        <w:rPr>
          <w:rFonts w:ascii="Calibri" w:eastAsia="Times New Roman" w:hAnsi="Calibri" w:cs="Calibri"/>
          <w:sz w:val="24"/>
          <w:szCs w:val="24"/>
        </w:rPr>
        <w:t xml:space="preserve"> All reagent preparations are in </w:t>
      </w:r>
      <w:r w:rsidR="0078324F" w:rsidRPr="00843346">
        <w:rPr>
          <w:rFonts w:ascii="Calibri" w:eastAsia="Times New Roman" w:hAnsi="Calibri" w:cs="Calibri"/>
          <w:b/>
          <w:bCs/>
          <w:sz w:val="24"/>
          <w:szCs w:val="24"/>
        </w:rPr>
        <w:t>Table 1</w:t>
      </w:r>
      <w:r w:rsidR="0078324F" w:rsidRPr="00843346">
        <w:rPr>
          <w:rFonts w:ascii="Calibri" w:eastAsia="Times New Roman" w:hAnsi="Calibri" w:cs="Calibri"/>
          <w:sz w:val="24"/>
          <w:szCs w:val="24"/>
        </w:rPr>
        <w:t>.</w:t>
      </w:r>
    </w:p>
    <w:p w14:paraId="4CD6C390" w14:textId="7A68546D" w:rsidR="0040345A" w:rsidRPr="00843346" w:rsidRDefault="0040345A" w:rsidP="0040345A">
      <w:pPr>
        <w:pStyle w:val="ListParagraph"/>
        <w:spacing w:after="0" w:line="240" w:lineRule="auto"/>
        <w:ind w:left="0"/>
        <w:jc w:val="both"/>
        <w:rPr>
          <w:rFonts w:ascii="Calibri" w:eastAsia="Times New Roman" w:hAnsi="Calibri" w:cs="Calibri"/>
          <w:sz w:val="24"/>
          <w:szCs w:val="24"/>
        </w:rPr>
      </w:pPr>
    </w:p>
    <w:p w14:paraId="30DD3646" w14:textId="78E2946E" w:rsidR="008A01A4" w:rsidRPr="00843346" w:rsidRDefault="00972AE6" w:rsidP="00451648">
      <w:pPr>
        <w:pStyle w:val="ListParagraph"/>
        <w:numPr>
          <w:ilvl w:val="0"/>
          <w:numId w:val="1"/>
        </w:numPr>
        <w:spacing w:after="0" w:line="240" w:lineRule="auto"/>
        <w:ind w:left="0" w:firstLine="0"/>
        <w:jc w:val="both"/>
        <w:rPr>
          <w:rFonts w:ascii="Calibri" w:hAnsi="Calibri" w:cs="Calibri"/>
          <w:b/>
          <w:bCs/>
          <w:sz w:val="24"/>
          <w:szCs w:val="24"/>
        </w:rPr>
      </w:pPr>
      <w:r w:rsidRPr="00843346">
        <w:rPr>
          <w:rFonts w:ascii="Calibri" w:hAnsi="Calibri" w:cs="Calibri"/>
          <w:b/>
          <w:bCs/>
          <w:sz w:val="24"/>
          <w:szCs w:val="24"/>
        </w:rPr>
        <w:t xml:space="preserve">Establishment of tumor organoid culture from biopsy or resection </w:t>
      </w:r>
      <w:r w:rsidR="6EA3CD9A" w:rsidRPr="00843346">
        <w:rPr>
          <w:rFonts w:ascii="Calibri" w:hAnsi="Calibri" w:cs="Calibri"/>
          <w:b/>
          <w:bCs/>
          <w:sz w:val="24"/>
          <w:szCs w:val="24"/>
        </w:rPr>
        <w:t xml:space="preserve">tissue </w:t>
      </w:r>
      <w:r w:rsidR="00871705" w:rsidRPr="00843346">
        <w:rPr>
          <w:rFonts w:ascii="Calibri" w:hAnsi="Calibri" w:cs="Calibri"/>
          <w:b/>
          <w:bCs/>
          <w:sz w:val="24"/>
          <w:szCs w:val="24"/>
        </w:rPr>
        <w:t>(4 h)</w:t>
      </w:r>
      <w:r w:rsidR="006413F4" w:rsidRPr="00843346">
        <w:rPr>
          <w:rFonts w:ascii="Calibri" w:hAnsi="Calibri" w:cs="Calibri"/>
          <w:b/>
          <w:bCs/>
          <w:sz w:val="24"/>
          <w:szCs w:val="24"/>
          <w:vertAlign w:val="superscript"/>
        </w:rPr>
        <w:t>19</w:t>
      </w:r>
    </w:p>
    <w:p w14:paraId="0D3BD9C7" w14:textId="77777777" w:rsidR="0078324F" w:rsidRPr="00843346" w:rsidRDefault="0078324F" w:rsidP="0078324F">
      <w:pPr>
        <w:pStyle w:val="ListParagraph"/>
        <w:spacing w:after="0" w:line="240" w:lineRule="auto"/>
        <w:ind w:left="0"/>
        <w:jc w:val="both"/>
        <w:rPr>
          <w:rFonts w:ascii="Calibri" w:hAnsi="Calibri" w:cs="Calibri"/>
          <w:b/>
          <w:bCs/>
          <w:sz w:val="24"/>
          <w:szCs w:val="24"/>
        </w:rPr>
      </w:pPr>
    </w:p>
    <w:p w14:paraId="5DD8F9FA" w14:textId="6A619D8F" w:rsidR="00EF0E0B" w:rsidRPr="00843346" w:rsidRDefault="00972AE6" w:rsidP="00EF0E0B">
      <w:pPr>
        <w:pStyle w:val="ListParagraph"/>
        <w:numPr>
          <w:ilvl w:val="1"/>
          <w:numId w:val="1"/>
        </w:numPr>
        <w:spacing w:after="0" w:line="240" w:lineRule="auto"/>
        <w:ind w:left="0" w:firstLine="0"/>
        <w:jc w:val="both"/>
        <w:rPr>
          <w:rFonts w:ascii="Calibri" w:hAnsi="Calibri" w:cs="Calibri"/>
          <w:b/>
          <w:bCs/>
          <w:sz w:val="24"/>
          <w:szCs w:val="24"/>
        </w:rPr>
      </w:pPr>
      <w:r w:rsidRPr="00843346">
        <w:rPr>
          <w:rFonts w:ascii="Calibri" w:hAnsi="Calibri" w:cs="Calibri"/>
          <w:sz w:val="24"/>
          <w:szCs w:val="24"/>
        </w:rPr>
        <w:t>Place the freshly obtained tumor tissue in a sterile Petri dish</w:t>
      </w:r>
      <w:r w:rsidR="003F72C3" w:rsidRPr="00843346">
        <w:rPr>
          <w:rFonts w:ascii="Calibri" w:hAnsi="Calibri" w:cs="Calibri"/>
          <w:sz w:val="24"/>
          <w:szCs w:val="24"/>
        </w:rPr>
        <w:t xml:space="preserve"> and wash it </w:t>
      </w:r>
      <w:r w:rsidRPr="00843346">
        <w:rPr>
          <w:rFonts w:ascii="Calibri" w:eastAsia="Times New Roman" w:hAnsi="Calibri" w:cs="Calibri"/>
          <w:sz w:val="24"/>
          <w:szCs w:val="24"/>
        </w:rPr>
        <w:t>with organoid washing buffer 5</w:t>
      </w:r>
      <w:r w:rsidR="09387F52" w:rsidRPr="00843346">
        <w:rPr>
          <w:rFonts w:ascii="Calibri" w:eastAsia="Times New Roman" w:hAnsi="Calibri" w:cs="Calibri"/>
          <w:sz w:val="24"/>
          <w:szCs w:val="24"/>
        </w:rPr>
        <w:t xml:space="preserve"> times</w:t>
      </w:r>
      <w:r w:rsidRPr="00843346">
        <w:rPr>
          <w:rFonts w:ascii="Calibri" w:eastAsia="Times New Roman" w:hAnsi="Calibri" w:cs="Calibri"/>
          <w:sz w:val="24"/>
          <w:szCs w:val="24"/>
        </w:rPr>
        <w:t>, each time for 5 mi</w:t>
      </w:r>
      <w:r w:rsidR="00452BC5" w:rsidRPr="00843346">
        <w:rPr>
          <w:rFonts w:ascii="Calibri" w:eastAsia="Times New Roman" w:hAnsi="Calibri" w:cs="Calibri"/>
          <w:sz w:val="24"/>
          <w:szCs w:val="24"/>
        </w:rPr>
        <w:t>n</w:t>
      </w:r>
      <w:r w:rsidRPr="00843346">
        <w:rPr>
          <w:rFonts w:ascii="Calibri" w:eastAsia="Times New Roman" w:hAnsi="Calibri" w:cs="Calibri"/>
          <w:sz w:val="24"/>
          <w:szCs w:val="24"/>
        </w:rPr>
        <w:t xml:space="preserve"> on ice. </w:t>
      </w:r>
      <w:r w:rsidRPr="00843346">
        <w:rPr>
          <w:rFonts w:ascii="Calibri" w:hAnsi="Calibri" w:cs="Calibri"/>
          <w:sz w:val="24"/>
          <w:szCs w:val="24"/>
        </w:rPr>
        <w:t>Using a sterile razor blade or fine needles, dissect the tissue into small cubes of approximately 1–2 mm³</w:t>
      </w:r>
      <w:r w:rsidR="00EF0E0B" w:rsidRPr="00843346">
        <w:rPr>
          <w:rFonts w:ascii="Calibri" w:hAnsi="Calibri" w:cs="Calibri"/>
          <w:sz w:val="24"/>
          <w:szCs w:val="24"/>
        </w:rPr>
        <w:t>.</w:t>
      </w:r>
    </w:p>
    <w:p w14:paraId="7A13E951" w14:textId="77777777" w:rsidR="0078324F" w:rsidRPr="00843346" w:rsidRDefault="0078324F" w:rsidP="0078324F">
      <w:pPr>
        <w:pStyle w:val="ListParagraph"/>
        <w:spacing w:after="0" w:line="240" w:lineRule="auto"/>
        <w:ind w:left="0"/>
        <w:jc w:val="both"/>
        <w:rPr>
          <w:rFonts w:ascii="Calibri" w:hAnsi="Calibri" w:cs="Calibri"/>
          <w:b/>
          <w:bCs/>
          <w:sz w:val="24"/>
          <w:szCs w:val="24"/>
        </w:rPr>
      </w:pPr>
    </w:p>
    <w:p w14:paraId="67FAC7D5" w14:textId="04F0FDD3" w:rsidR="00EF0E0B" w:rsidRPr="00843346" w:rsidRDefault="00972AE6" w:rsidP="00EF0E0B">
      <w:pPr>
        <w:pStyle w:val="ListParagraph"/>
        <w:spacing w:after="0" w:line="240" w:lineRule="auto"/>
        <w:ind w:left="0"/>
        <w:rPr>
          <w:rFonts w:ascii="Calibri" w:hAnsi="Calibri" w:cs="Calibri"/>
          <w:sz w:val="24"/>
          <w:szCs w:val="24"/>
        </w:rPr>
      </w:pPr>
      <w:r w:rsidRPr="00843346">
        <w:rPr>
          <w:rFonts w:ascii="Calibri" w:hAnsi="Calibri" w:cs="Calibri"/>
          <w:sz w:val="24"/>
          <w:szCs w:val="24"/>
        </w:rPr>
        <w:t xml:space="preserve">NOTE: Keep the tissue moist with ice-cold </w:t>
      </w:r>
      <w:r w:rsidR="00F45230" w:rsidRPr="00F45230">
        <w:rPr>
          <w:rFonts w:ascii="Calibri" w:hAnsi="Calibri" w:cs="Calibri"/>
          <w:sz w:val="24"/>
          <w:szCs w:val="24"/>
        </w:rPr>
        <w:t>phosphate-buffered saline</w:t>
      </w:r>
      <w:r w:rsidR="00F45230">
        <w:rPr>
          <w:rFonts w:ascii="Calibri" w:hAnsi="Calibri" w:cs="Calibri"/>
          <w:sz w:val="24"/>
          <w:szCs w:val="24"/>
        </w:rPr>
        <w:t xml:space="preserve"> (</w:t>
      </w:r>
      <w:r w:rsidRPr="00843346">
        <w:rPr>
          <w:rFonts w:ascii="Calibri" w:hAnsi="Calibri" w:cs="Calibri"/>
          <w:sz w:val="24"/>
          <w:szCs w:val="24"/>
        </w:rPr>
        <w:t>PBS</w:t>
      </w:r>
      <w:r w:rsidR="00F45230">
        <w:rPr>
          <w:rFonts w:ascii="Calibri" w:hAnsi="Calibri" w:cs="Calibri"/>
          <w:sz w:val="24"/>
          <w:szCs w:val="24"/>
        </w:rPr>
        <w:t>)</w:t>
      </w:r>
      <w:r w:rsidRPr="00843346">
        <w:rPr>
          <w:rFonts w:ascii="Calibri" w:hAnsi="Calibri" w:cs="Calibri"/>
          <w:sz w:val="24"/>
          <w:szCs w:val="24"/>
        </w:rPr>
        <w:t xml:space="preserve"> during dissection to prevent drying.</w:t>
      </w:r>
    </w:p>
    <w:p w14:paraId="5BEB9253" w14:textId="77777777" w:rsidR="00B96A6D" w:rsidRPr="00843346" w:rsidRDefault="00B96A6D" w:rsidP="00EF0E0B">
      <w:pPr>
        <w:pStyle w:val="ListParagraph"/>
        <w:spacing w:after="0" w:line="240" w:lineRule="auto"/>
        <w:ind w:left="0"/>
        <w:rPr>
          <w:rFonts w:ascii="Calibri" w:hAnsi="Calibri" w:cs="Calibri"/>
          <w:b/>
          <w:bCs/>
          <w:sz w:val="24"/>
          <w:szCs w:val="24"/>
        </w:rPr>
      </w:pPr>
    </w:p>
    <w:p w14:paraId="1AD11252" w14:textId="74FAAACB" w:rsidR="004550E0" w:rsidRPr="00843346" w:rsidRDefault="004550E0" w:rsidP="00EF0E0B">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hAnsi="Calibri" w:cs="Calibri"/>
          <w:sz w:val="24"/>
          <w:szCs w:val="24"/>
        </w:rPr>
        <w:t xml:space="preserve">Transfer dissected tissue fragments into a 15 mL Falcon tube, wash once with </w:t>
      </w:r>
      <w:r w:rsidR="008416D2" w:rsidRPr="008416D2">
        <w:rPr>
          <w:rFonts w:ascii="Calibri" w:hAnsi="Calibri" w:cs="Calibri"/>
          <w:sz w:val="24"/>
          <w:szCs w:val="24"/>
        </w:rPr>
        <w:t>Dulbecco's phosphate-buffered saline</w:t>
      </w:r>
      <w:r w:rsidR="008416D2">
        <w:rPr>
          <w:rFonts w:ascii="Calibri" w:hAnsi="Calibri" w:cs="Calibri"/>
          <w:sz w:val="24"/>
          <w:szCs w:val="24"/>
        </w:rPr>
        <w:t xml:space="preserve"> (</w:t>
      </w:r>
      <w:r w:rsidRPr="00843346">
        <w:rPr>
          <w:rFonts w:ascii="Calibri" w:hAnsi="Calibri" w:cs="Calibri"/>
          <w:sz w:val="24"/>
          <w:szCs w:val="24"/>
        </w:rPr>
        <w:t>DPBS</w:t>
      </w:r>
      <w:r w:rsidR="008416D2">
        <w:rPr>
          <w:rFonts w:ascii="Calibri" w:hAnsi="Calibri" w:cs="Calibri"/>
          <w:sz w:val="24"/>
          <w:szCs w:val="24"/>
        </w:rPr>
        <w:t>)</w:t>
      </w:r>
      <w:r w:rsidRPr="00843346">
        <w:rPr>
          <w:rFonts w:ascii="Calibri" w:hAnsi="Calibri" w:cs="Calibri"/>
          <w:sz w:val="24"/>
          <w:szCs w:val="24"/>
        </w:rPr>
        <w:t xml:space="preserve">, and centrifuge at 200 </w:t>
      </w:r>
      <w:r w:rsidR="004B1E26">
        <w:rPr>
          <w:rFonts w:ascii="Calibri" w:hAnsi="Calibri" w:cs="Calibri"/>
          <w:sz w:val="24"/>
          <w:szCs w:val="24"/>
        </w:rPr>
        <w:t>x</w:t>
      </w:r>
      <w:r w:rsidRPr="00843346">
        <w:rPr>
          <w:rFonts w:ascii="Calibri" w:hAnsi="Calibri" w:cs="Calibri"/>
          <w:sz w:val="24"/>
          <w:szCs w:val="24"/>
        </w:rPr>
        <w:t xml:space="preserve"> </w:t>
      </w:r>
      <w:r w:rsidRPr="00843346">
        <w:rPr>
          <w:rFonts w:ascii="Calibri" w:hAnsi="Calibri" w:cs="Calibri"/>
          <w:i/>
          <w:iCs/>
          <w:sz w:val="24"/>
          <w:szCs w:val="24"/>
        </w:rPr>
        <w:t>g</w:t>
      </w:r>
      <w:r w:rsidRPr="00843346">
        <w:rPr>
          <w:rFonts w:ascii="Calibri" w:hAnsi="Calibri" w:cs="Calibri"/>
          <w:sz w:val="24"/>
          <w:szCs w:val="24"/>
        </w:rPr>
        <w:t xml:space="preserve"> for 5 min at </w:t>
      </w:r>
      <w:r w:rsidR="7F31A96A" w:rsidRPr="00843346">
        <w:rPr>
          <w:rFonts w:ascii="Calibri" w:hAnsi="Calibri" w:cs="Calibri"/>
          <w:sz w:val="24"/>
          <w:szCs w:val="24"/>
        </w:rPr>
        <w:t>room temperature (</w:t>
      </w:r>
      <w:r w:rsidRPr="00843346">
        <w:rPr>
          <w:rFonts w:ascii="Calibri" w:hAnsi="Calibri" w:cs="Calibri"/>
          <w:sz w:val="24"/>
          <w:szCs w:val="24"/>
        </w:rPr>
        <w:t>RT</w:t>
      </w:r>
      <w:r w:rsidR="1FA191B3" w:rsidRPr="00843346">
        <w:rPr>
          <w:rFonts w:ascii="Calibri" w:hAnsi="Calibri" w:cs="Calibri"/>
          <w:sz w:val="24"/>
          <w:szCs w:val="24"/>
        </w:rPr>
        <w:t>)</w:t>
      </w:r>
      <w:r w:rsidRPr="00843346">
        <w:rPr>
          <w:rFonts w:ascii="Calibri" w:hAnsi="Calibri" w:cs="Calibri"/>
          <w:sz w:val="24"/>
          <w:szCs w:val="24"/>
        </w:rPr>
        <w:t xml:space="preserve">. </w:t>
      </w:r>
      <w:r w:rsidR="234A8B0D" w:rsidRPr="00843346">
        <w:rPr>
          <w:rFonts w:ascii="Calibri" w:hAnsi="Calibri" w:cs="Calibri"/>
          <w:sz w:val="24"/>
          <w:szCs w:val="24"/>
        </w:rPr>
        <w:t>Carefully d</w:t>
      </w:r>
      <w:r w:rsidRPr="00843346">
        <w:rPr>
          <w:rFonts w:ascii="Calibri" w:hAnsi="Calibri" w:cs="Calibri"/>
          <w:sz w:val="24"/>
          <w:szCs w:val="24"/>
        </w:rPr>
        <w:t>iscard the supernatant</w:t>
      </w:r>
      <w:r w:rsidR="00F2563A" w:rsidRPr="00843346">
        <w:rPr>
          <w:rFonts w:ascii="Calibri" w:hAnsi="Calibri" w:cs="Calibri"/>
          <w:sz w:val="24"/>
          <w:szCs w:val="24"/>
        </w:rPr>
        <w:t xml:space="preserve">, then transfer the tissue cubes to a sterile 6-well plate or a </w:t>
      </w:r>
      <w:r w:rsidRPr="00843346">
        <w:rPr>
          <w:rFonts w:ascii="Calibri" w:hAnsi="Calibri" w:cs="Calibri"/>
          <w:sz w:val="24"/>
          <w:szCs w:val="24"/>
        </w:rPr>
        <w:t>35-mm Petri dish.</w:t>
      </w:r>
    </w:p>
    <w:p w14:paraId="048AA4EC" w14:textId="77777777" w:rsidR="00B96A6D" w:rsidRPr="00843346" w:rsidRDefault="00B96A6D" w:rsidP="00B96A6D">
      <w:pPr>
        <w:pStyle w:val="ListParagraph"/>
        <w:spacing w:after="0" w:line="240" w:lineRule="auto"/>
        <w:ind w:left="0"/>
        <w:jc w:val="both"/>
        <w:rPr>
          <w:rFonts w:ascii="Calibri" w:eastAsia="Times New Roman" w:hAnsi="Calibri" w:cs="Calibri"/>
          <w:sz w:val="24"/>
          <w:szCs w:val="24"/>
        </w:rPr>
      </w:pPr>
    </w:p>
    <w:p w14:paraId="61B88265" w14:textId="77777777" w:rsidR="00EF0E0B" w:rsidRPr="00843346" w:rsidRDefault="00972AE6" w:rsidP="00EF0E0B">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hAnsi="Calibri" w:cs="Calibri"/>
          <w:sz w:val="24"/>
          <w:szCs w:val="24"/>
        </w:rPr>
        <w:t xml:space="preserve">Using sterile, angled, autoclaved scissors, chop the tissue further into finer pieces. </w:t>
      </w:r>
      <w:r w:rsidRPr="00843346">
        <w:rPr>
          <w:rFonts w:ascii="Calibri" w:eastAsia="Times New Roman" w:hAnsi="Calibri" w:cs="Calibri"/>
          <w:sz w:val="24"/>
          <w:szCs w:val="24"/>
        </w:rPr>
        <w:t>Using 1X Gentle Collagenase/Hyaluronidase, dilute 1</w:t>
      </w:r>
      <w:r w:rsidR="00594F8E" w:rsidRPr="00843346">
        <w:rPr>
          <w:rFonts w:ascii="Calibri" w:eastAsia="Times New Roman" w:hAnsi="Calibri" w:cs="Calibri"/>
          <w:sz w:val="24"/>
          <w:szCs w:val="24"/>
        </w:rPr>
        <w:t xml:space="preserve"> </w:t>
      </w:r>
      <w:r w:rsidRPr="00843346">
        <w:rPr>
          <w:rFonts w:ascii="Calibri" w:eastAsia="Times New Roman" w:hAnsi="Calibri" w:cs="Calibri"/>
          <w:sz w:val="24"/>
          <w:szCs w:val="24"/>
        </w:rPr>
        <w:t>mL in 9</w:t>
      </w:r>
      <w:r w:rsidR="00594F8E" w:rsidRPr="00843346">
        <w:rPr>
          <w:rFonts w:ascii="Calibri" w:eastAsia="Times New Roman" w:hAnsi="Calibri" w:cs="Calibri"/>
          <w:sz w:val="24"/>
          <w:szCs w:val="24"/>
        </w:rPr>
        <w:t xml:space="preserve"> </w:t>
      </w:r>
      <w:r w:rsidRPr="00843346">
        <w:rPr>
          <w:rFonts w:ascii="Calibri" w:eastAsia="Times New Roman" w:hAnsi="Calibri" w:cs="Calibri"/>
          <w:sz w:val="24"/>
          <w:szCs w:val="24"/>
        </w:rPr>
        <w:t>mL of DPBS. Add 10</w:t>
      </w:r>
      <w:r w:rsidR="00594F8E" w:rsidRPr="00843346">
        <w:rPr>
          <w:rFonts w:ascii="Calibri" w:eastAsia="Times New Roman" w:hAnsi="Calibri" w:cs="Calibri"/>
          <w:sz w:val="24"/>
          <w:szCs w:val="24"/>
        </w:rPr>
        <w:t xml:space="preserve"> µ</w:t>
      </w:r>
      <w:r w:rsidRPr="00843346">
        <w:rPr>
          <w:rFonts w:ascii="Calibri" w:eastAsia="Times New Roman" w:hAnsi="Calibri" w:cs="Calibri"/>
          <w:sz w:val="24"/>
          <w:szCs w:val="24"/>
        </w:rPr>
        <w:t xml:space="preserve">L of Y-27632 (ROCK inhibitor) and </w:t>
      </w:r>
      <w:r w:rsidR="003F72C3" w:rsidRPr="00843346">
        <w:rPr>
          <w:rFonts w:ascii="Calibri" w:eastAsia="Times New Roman" w:hAnsi="Calibri" w:cs="Calibri"/>
          <w:sz w:val="24"/>
          <w:szCs w:val="24"/>
        </w:rPr>
        <w:t>20 µL</w:t>
      </w:r>
      <w:r w:rsidRPr="00843346">
        <w:rPr>
          <w:rFonts w:ascii="Calibri" w:eastAsia="Times New Roman" w:hAnsi="Calibri" w:cs="Calibri"/>
          <w:sz w:val="24"/>
          <w:szCs w:val="24"/>
        </w:rPr>
        <w:t xml:space="preserve"> of </w:t>
      </w:r>
      <w:proofErr w:type="spellStart"/>
      <w:r w:rsidRPr="00843346">
        <w:rPr>
          <w:rFonts w:ascii="Calibri" w:eastAsia="Times New Roman" w:hAnsi="Calibri" w:cs="Calibri"/>
          <w:sz w:val="24"/>
          <w:szCs w:val="24"/>
        </w:rPr>
        <w:t>Primocin</w:t>
      </w:r>
      <w:proofErr w:type="spellEnd"/>
      <w:r w:rsidRPr="00843346">
        <w:rPr>
          <w:rFonts w:ascii="Calibri" w:eastAsia="Times New Roman" w:hAnsi="Calibri" w:cs="Calibri"/>
          <w:sz w:val="24"/>
          <w:szCs w:val="24"/>
        </w:rPr>
        <w:t xml:space="preserve">. </w:t>
      </w:r>
    </w:p>
    <w:p w14:paraId="6D89D901" w14:textId="77777777" w:rsidR="00B96A6D" w:rsidRPr="00843346" w:rsidRDefault="00B96A6D" w:rsidP="00B96A6D">
      <w:pPr>
        <w:pStyle w:val="ListParagraph"/>
        <w:spacing w:after="0" w:line="240" w:lineRule="auto"/>
        <w:ind w:left="0"/>
        <w:jc w:val="both"/>
        <w:rPr>
          <w:rFonts w:ascii="Calibri" w:eastAsia="Times New Roman" w:hAnsi="Calibri" w:cs="Calibri"/>
          <w:sz w:val="24"/>
          <w:szCs w:val="24"/>
        </w:rPr>
      </w:pPr>
    </w:p>
    <w:p w14:paraId="7E6F35C7" w14:textId="782ADC4B" w:rsidR="00EF0E0B" w:rsidRPr="00843346" w:rsidRDefault="00972AE6" w:rsidP="00A70E88">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hAnsi="Calibri" w:cs="Calibri"/>
          <w:sz w:val="24"/>
          <w:szCs w:val="24"/>
        </w:rPr>
        <w:t>Add</w:t>
      </w:r>
      <w:r w:rsidRPr="00843346">
        <w:rPr>
          <w:rFonts w:ascii="Calibri" w:eastAsia="Times New Roman" w:hAnsi="Calibri" w:cs="Calibri"/>
          <w:sz w:val="24"/>
          <w:szCs w:val="24"/>
        </w:rPr>
        <w:t xml:space="preserve"> pre-warmed dissociation solution into the 15</w:t>
      </w:r>
      <w:r w:rsidR="00594F8E" w:rsidRPr="00843346">
        <w:rPr>
          <w:rFonts w:ascii="Calibri" w:eastAsia="Times New Roman" w:hAnsi="Calibri" w:cs="Calibri"/>
          <w:sz w:val="24"/>
          <w:szCs w:val="24"/>
        </w:rPr>
        <w:t xml:space="preserve"> </w:t>
      </w:r>
      <w:r w:rsidRPr="00843346">
        <w:rPr>
          <w:rFonts w:ascii="Calibri" w:eastAsia="Times New Roman" w:hAnsi="Calibri" w:cs="Calibri"/>
          <w:sz w:val="24"/>
          <w:szCs w:val="24"/>
        </w:rPr>
        <w:t>mL tube containing the tissue pieces</w:t>
      </w:r>
      <w:r w:rsidR="7A867F26" w:rsidRPr="00843346">
        <w:rPr>
          <w:rFonts w:ascii="Calibri" w:eastAsia="Times New Roman" w:hAnsi="Calibri" w:cs="Calibri"/>
          <w:sz w:val="24"/>
          <w:szCs w:val="24"/>
        </w:rPr>
        <w:t>.</w:t>
      </w:r>
      <w:r w:rsidRPr="00843346">
        <w:rPr>
          <w:rFonts w:ascii="Calibri" w:eastAsia="Times New Roman" w:hAnsi="Calibri" w:cs="Calibri"/>
          <w:sz w:val="24"/>
          <w:szCs w:val="24"/>
        </w:rPr>
        <w:t xml:space="preserve"> </w:t>
      </w:r>
      <w:r w:rsidR="4FBC8373" w:rsidRPr="00843346">
        <w:rPr>
          <w:rFonts w:ascii="Calibri" w:eastAsia="Times New Roman" w:hAnsi="Calibri" w:cs="Calibri"/>
          <w:sz w:val="24"/>
          <w:szCs w:val="24"/>
        </w:rPr>
        <w:t>R</w:t>
      </w:r>
      <w:r w:rsidRPr="00843346">
        <w:rPr>
          <w:rFonts w:ascii="Calibri" w:eastAsia="Times New Roman" w:hAnsi="Calibri" w:cs="Calibri"/>
          <w:sz w:val="24"/>
          <w:szCs w:val="24"/>
        </w:rPr>
        <w:t>e</w:t>
      </w:r>
      <w:r w:rsidR="2EA6EE28" w:rsidRPr="00843346">
        <w:rPr>
          <w:rFonts w:ascii="Calibri" w:eastAsia="Times New Roman" w:hAnsi="Calibri" w:cs="Calibri"/>
          <w:sz w:val="24"/>
          <w:szCs w:val="24"/>
        </w:rPr>
        <w:t>-</w:t>
      </w:r>
      <w:r w:rsidRPr="00843346">
        <w:rPr>
          <w:rFonts w:ascii="Calibri" w:eastAsia="Times New Roman" w:hAnsi="Calibri" w:cs="Calibri"/>
          <w:sz w:val="24"/>
          <w:szCs w:val="24"/>
        </w:rPr>
        <w:t>coat your P1000 tip before pipetting up and down to agitate the tissue pieces.</w:t>
      </w:r>
    </w:p>
    <w:p w14:paraId="263B8230" w14:textId="77777777" w:rsidR="00B96A6D" w:rsidRPr="00843346" w:rsidRDefault="00B96A6D" w:rsidP="00B96A6D">
      <w:pPr>
        <w:pStyle w:val="ListParagraph"/>
        <w:spacing w:after="0" w:line="240" w:lineRule="auto"/>
        <w:ind w:left="0"/>
        <w:jc w:val="both"/>
        <w:rPr>
          <w:rFonts w:ascii="Calibri" w:eastAsia="Times New Roman" w:hAnsi="Calibri" w:cs="Calibri"/>
          <w:sz w:val="24"/>
          <w:szCs w:val="24"/>
        </w:rPr>
      </w:pPr>
    </w:p>
    <w:p w14:paraId="0B6F1260" w14:textId="4F7868E6" w:rsidR="004550E0" w:rsidRPr="00843346" w:rsidRDefault="004550E0" w:rsidP="00EF0E0B">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eastAsia="Times New Roman" w:hAnsi="Calibri" w:cs="Calibri"/>
          <w:sz w:val="24"/>
          <w:szCs w:val="24"/>
        </w:rPr>
        <w:t xml:space="preserve">Incubate the 15 mL tube in a 37 °C rocking water bath for 30 min, inverting every 10 min. Allow tissue pieces to settle, transfer most of the digestion solution to a new tube, and centrifuge at 500 </w:t>
      </w:r>
      <w:r w:rsidR="00D0530B">
        <w:rPr>
          <w:rFonts w:ascii="Calibri" w:eastAsia="Times New Roman" w:hAnsi="Calibri" w:cs="Calibri"/>
          <w:sz w:val="24"/>
          <w:szCs w:val="24"/>
        </w:rPr>
        <w:t>x</w:t>
      </w:r>
      <w:r w:rsidRPr="00843346">
        <w:rPr>
          <w:rFonts w:ascii="Calibri" w:eastAsia="Times New Roman" w:hAnsi="Calibri" w:cs="Calibri"/>
          <w:sz w:val="24"/>
          <w:szCs w:val="24"/>
        </w:rPr>
        <w:t xml:space="preserve"> </w:t>
      </w:r>
      <w:r w:rsidRPr="00843346">
        <w:rPr>
          <w:rFonts w:ascii="Calibri" w:eastAsia="Times New Roman" w:hAnsi="Calibri" w:cs="Calibri"/>
          <w:i/>
          <w:iCs/>
          <w:sz w:val="24"/>
          <w:szCs w:val="24"/>
        </w:rPr>
        <w:t>g</w:t>
      </w:r>
      <w:r w:rsidRPr="00843346">
        <w:rPr>
          <w:rFonts w:ascii="Calibri" w:eastAsia="Times New Roman" w:hAnsi="Calibri" w:cs="Calibri"/>
          <w:sz w:val="24"/>
          <w:szCs w:val="24"/>
        </w:rPr>
        <w:t xml:space="preserve"> for 5 min at RT.</w:t>
      </w:r>
    </w:p>
    <w:p w14:paraId="52D7128C" w14:textId="77777777" w:rsidR="00B96A6D" w:rsidRPr="00843346" w:rsidRDefault="00B96A6D" w:rsidP="00B96A6D">
      <w:pPr>
        <w:pStyle w:val="ListParagraph"/>
        <w:spacing w:after="0" w:line="240" w:lineRule="auto"/>
        <w:ind w:left="0"/>
        <w:jc w:val="both"/>
        <w:rPr>
          <w:rFonts w:ascii="Calibri" w:eastAsia="Times New Roman" w:hAnsi="Calibri" w:cs="Calibri"/>
          <w:sz w:val="24"/>
          <w:szCs w:val="24"/>
        </w:rPr>
      </w:pPr>
    </w:p>
    <w:p w14:paraId="3F20A2C0" w14:textId="77777777" w:rsidR="00AA219E" w:rsidRPr="00843346" w:rsidRDefault="00AA219E" w:rsidP="00EF0E0B">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eastAsia="Times New Roman" w:hAnsi="Calibri" w:cs="Calibri"/>
          <w:sz w:val="24"/>
          <w:szCs w:val="24"/>
        </w:rPr>
        <w:t>Add 1 mL DMEM to the original 15 mL tube and vigorously pipette with a coated P1000 tip to mechanically dissociate tissue fragments and release additional crypts.</w:t>
      </w:r>
    </w:p>
    <w:p w14:paraId="0889AFC8" w14:textId="77777777" w:rsidR="00B96A6D" w:rsidRPr="00843346" w:rsidRDefault="00B96A6D" w:rsidP="00B96A6D">
      <w:pPr>
        <w:pStyle w:val="ListParagraph"/>
        <w:spacing w:after="0" w:line="240" w:lineRule="auto"/>
        <w:ind w:left="0"/>
        <w:jc w:val="both"/>
        <w:rPr>
          <w:rFonts w:ascii="Calibri" w:eastAsia="Times New Roman" w:hAnsi="Calibri" w:cs="Calibri"/>
          <w:sz w:val="24"/>
          <w:szCs w:val="24"/>
        </w:rPr>
      </w:pPr>
    </w:p>
    <w:p w14:paraId="62106A3A" w14:textId="287CF567" w:rsidR="00EF0E0B" w:rsidRPr="00843346" w:rsidRDefault="00972AE6" w:rsidP="00EF0E0B">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hAnsi="Calibri" w:cs="Calibri"/>
          <w:sz w:val="24"/>
          <w:szCs w:val="24"/>
        </w:rPr>
        <w:t xml:space="preserve">Check progress under a microscope to monitor whether tissue is breaking down into single cells or small clusters. </w:t>
      </w:r>
      <w:r w:rsidRPr="00843346">
        <w:rPr>
          <w:rFonts w:ascii="Calibri" w:eastAsia="Times New Roman" w:hAnsi="Calibri" w:cs="Calibri"/>
          <w:sz w:val="24"/>
          <w:szCs w:val="24"/>
        </w:rPr>
        <w:t>Transfer 10</w:t>
      </w:r>
      <w:r w:rsidR="00774083">
        <w:rPr>
          <w:rFonts w:ascii="Calibri" w:eastAsia="Times New Roman" w:hAnsi="Calibri" w:cs="Calibri"/>
          <w:sz w:val="24"/>
          <w:szCs w:val="24"/>
        </w:rPr>
        <w:t>–</w:t>
      </w:r>
      <w:r w:rsidRPr="00843346">
        <w:rPr>
          <w:rFonts w:ascii="Calibri" w:eastAsia="Times New Roman" w:hAnsi="Calibri" w:cs="Calibri"/>
          <w:sz w:val="24"/>
          <w:szCs w:val="24"/>
        </w:rPr>
        <w:t>20</w:t>
      </w:r>
      <w:r w:rsidR="00594F8E" w:rsidRPr="00843346">
        <w:rPr>
          <w:rFonts w:ascii="Calibri" w:eastAsia="Times New Roman" w:hAnsi="Calibri" w:cs="Calibri"/>
          <w:sz w:val="24"/>
          <w:szCs w:val="24"/>
        </w:rPr>
        <w:t xml:space="preserve"> µ</w:t>
      </w:r>
      <w:r w:rsidRPr="00843346">
        <w:rPr>
          <w:rFonts w:ascii="Calibri" w:eastAsia="Times New Roman" w:hAnsi="Calibri" w:cs="Calibri"/>
          <w:sz w:val="24"/>
          <w:szCs w:val="24"/>
        </w:rPr>
        <w:t>L of your DMEM with tissue pieces to a petri dish and examine under a microscope for crypts.</w:t>
      </w:r>
    </w:p>
    <w:p w14:paraId="69DDDEBB" w14:textId="77777777" w:rsidR="00B96A6D" w:rsidRPr="00843346" w:rsidRDefault="00B96A6D" w:rsidP="00B96A6D">
      <w:pPr>
        <w:pStyle w:val="ListParagraph"/>
        <w:spacing w:after="0" w:line="240" w:lineRule="auto"/>
        <w:ind w:left="0"/>
        <w:jc w:val="both"/>
        <w:rPr>
          <w:rFonts w:ascii="Calibri" w:eastAsia="Times New Roman" w:hAnsi="Calibri" w:cs="Calibri"/>
          <w:sz w:val="24"/>
          <w:szCs w:val="24"/>
        </w:rPr>
      </w:pPr>
    </w:p>
    <w:p w14:paraId="5E10749C" w14:textId="110E1AD7" w:rsidR="007D4689" w:rsidRPr="00843346" w:rsidRDefault="00972AE6" w:rsidP="00EF0E0B">
      <w:pPr>
        <w:pStyle w:val="ListParagraph"/>
        <w:spacing w:after="0" w:line="240" w:lineRule="auto"/>
        <w:ind w:left="0"/>
        <w:rPr>
          <w:rFonts w:ascii="Calibri" w:hAnsi="Calibri" w:cs="Calibri"/>
          <w:sz w:val="24"/>
          <w:szCs w:val="24"/>
        </w:rPr>
      </w:pPr>
      <w:r w:rsidRPr="00843346">
        <w:rPr>
          <w:rFonts w:ascii="Calibri" w:hAnsi="Calibri" w:cs="Calibri"/>
          <w:sz w:val="24"/>
          <w:szCs w:val="24"/>
        </w:rPr>
        <w:t>NOTE: Incubation time varies with sample type</w:t>
      </w:r>
      <w:r w:rsidR="003F72C3" w:rsidRPr="00843346">
        <w:rPr>
          <w:rFonts w:ascii="Calibri" w:hAnsi="Calibri" w:cs="Calibri"/>
          <w:sz w:val="24"/>
          <w:szCs w:val="24"/>
        </w:rPr>
        <w:t>. For b</w:t>
      </w:r>
      <w:r w:rsidRPr="00843346">
        <w:rPr>
          <w:rFonts w:ascii="Calibri" w:hAnsi="Calibri" w:cs="Calibri"/>
          <w:sz w:val="24"/>
          <w:szCs w:val="24"/>
        </w:rPr>
        <w:t>iopsies</w:t>
      </w:r>
      <w:r w:rsidR="003F72C3" w:rsidRPr="00843346">
        <w:rPr>
          <w:rFonts w:ascii="Calibri" w:hAnsi="Calibri" w:cs="Calibri"/>
          <w:sz w:val="24"/>
          <w:szCs w:val="24"/>
        </w:rPr>
        <w:t>, the incubation time is</w:t>
      </w:r>
      <w:r w:rsidRPr="00843346">
        <w:rPr>
          <w:rFonts w:ascii="Calibri" w:hAnsi="Calibri" w:cs="Calibri"/>
          <w:sz w:val="24"/>
          <w:szCs w:val="24"/>
        </w:rPr>
        <w:t> 15–30 min</w:t>
      </w:r>
      <w:r w:rsidR="003F72C3" w:rsidRPr="00843346">
        <w:rPr>
          <w:rFonts w:ascii="Calibri" w:hAnsi="Calibri" w:cs="Calibri"/>
          <w:sz w:val="24"/>
          <w:szCs w:val="24"/>
        </w:rPr>
        <w:t>, and for surgical resections, it is</w:t>
      </w:r>
      <w:r w:rsidRPr="00843346">
        <w:rPr>
          <w:rFonts w:ascii="Calibri" w:hAnsi="Calibri" w:cs="Calibri"/>
          <w:sz w:val="24"/>
          <w:szCs w:val="24"/>
        </w:rPr>
        <w:t> 45–60 min.</w:t>
      </w:r>
    </w:p>
    <w:p w14:paraId="41385D22" w14:textId="77777777" w:rsidR="007D4689" w:rsidRPr="00843346" w:rsidRDefault="007D4689" w:rsidP="00EF0E0B">
      <w:pPr>
        <w:pStyle w:val="ListParagraph"/>
        <w:spacing w:after="0" w:line="240" w:lineRule="auto"/>
        <w:ind w:left="0"/>
        <w:rPr>
          <w:rFonts w:ascii="Calibri" w:hAnsi="Calibri" w:cs="Calibri"/>
          <w:sz w:val="24"/>
          <w:szCs w:val="24"/>
        </w:rPr>
      </w:pPr>
    </w:p>
    <w:p w14:paraId="5ACEB3D8" w14:textId="6141FB96" w:rsidR="00AA219E" w:rsidRPr="00843346" w:rsidRDefault="00AA219E" w:rsidP="00451648">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hAnsi="Calibri" w:cs="Calibri"/>
          <w:sz w:val="24"/>
          <w:szCs w:val="24"/>
        </w:rPr>
        <w:t>Once crypts are detected (or after 30 min for biopsies/60</w:t>
      </w:r>
      <w:r w:rsidR="00E80E6D">
        <w:rPr>
          <w:rFonts w:ascii="Calibri" w:hAnsi="Calibri" w:cs="Calibri"/>
          <w:sz w:val="24"/>
          <w:szCs w:val="24"/>
        </w:rPr>
        <w:t xml:space="preserve"> </w:t>
      </w:r>
      <w:r w:rsidRPr="00843346">
        <w:rPr>
          <w:rFonts w:ascii="Calibri" w:hAnsi="Calibri" w:cs="Calibri"/>
          <w:sz w:val="24"/>
          <w:szCs w:val="24"/>
        </w:rPr>
        <w:t xml:space="preserve">min for resections), stop digestion with an equal volume of ice-cold basal medium and centrifuge at 500 </w:t>
      </w:r>
      <w:r w:rsidR="00D0530B">
        <w:rPr>
          <w:rFonts w:ascii="Calibri" w:hAnsi="Calibri" w:cs="Calibri"/>
          <w:sz w:val="24"/>
          <w:szCs w:val="24"/>
        </w:rPr>
        <w:t>x</w:t>
      </w:r>
      <w:r w:rsidRPr="00843346">
        <w:rPr>
          <w:rFonts w:ascii="Calibri" w:hAnsi="Calibri" w:cs="Calibri"/>
          <w:sz w:val="24"/>
          <w:szCs w:val="24"/>
        </w:rPr>
        <w:t xml:space="preserve"> </w:t>
      </w:r>
      <w:r w:rsidRPr="00843346">
        <w:rPr>
          <w:rFonts w:ascii="Calibri" w:hAnsi="Calibri" w:cs="Calibri"/>
          <w:i/>
          <w:iCs/>
          <w:sz w:val="24"/>
          <w:szCs w:val="24"/>
        </w:rPr>
        <w:t>g</w:t>
      </w:r>
      <w:r w:rsidRPr="00843346">
        <w:rPr>
          <w:rFonts w:ascii="Calibri" w:hAnsi="Calibri" w:cs="Calibri"/>
          <w:sz w:val="24"/>
          <w:szCs w:val="24"/>
        </w:rPr>
        <w:t xml:space="preserve"> for 5 min at RT.</w:t>
      </w:r>
    </w:p>
    <w:p w14:paraId="2CF6C4DD" w14:textId="77777777" w:rsidR="007D4689" w:rsidRPr="00843346" w:rsidRDefault="007D4689" w:rsidP="007D4689">
      <w:pPr>
        <w:pStyle w:val="ListParagraph"/>
        <w:spacing w:after="0" w:line="240" w:lineRule="auto"/>
        <w:ind w:left="360"/>
        <w:jc w:val="both"/>
        <w:rPr>
          <w:rFonts w:ascii="Calibri" w:eastAsia="Times New Roman" w:hAnsi="Calibri" w:cs="Calibri"/>
          <w:sz w:val="24"/>
          <w:szCs w:val="24"/>
        </w:rPr>
      </w:pPr>
    </w:p>
    <w:p w14:paraId="46D659FB" w14:textId="77777777" w:rsidR="008A01A4" w:rsidRPr="00843346" w:rsidRDefault="00972AE6" w:rsidP="00451648">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eastAsia="Times New Roman" w:hAnsi="Calibri" w:cs="Calibri"/>
          <w:sz w:val="24"/>
          <w:szCs w:val="24"/>
        </w:rPr>
        <w:t xml:space="preserve">Wash </w:t>
      </w:r>
      <w:r w:rsidR="000D7E37" w:rsidRPr="00843346">
        <w:rPr>
          <w:rFonts w:ascii="Calibri" w:eastAsia="Times New Roman" w:hAnsi="Calibri" w:cs="Calibri"/>
          <w:sz w:val="24"/>
          <w:szCs w:val="24"/>
        </w:rPr>
        <w:t>the pellet with DPBS to resuspend it</w:t>
      </w:r>
      <w:r w:rsidRPr="00843346">
        <w:rPr>
          <w:rFonts w:ascii="Calibri" w:eastAsia="Times New Roman" w:hAnsi="Calibri" w:cs="Calibri"/>
          <w:sz w:val="24"/>
          <w:szCs w:val="24"/>
        </w:rPr>
        <w:t xml:space="preserve">, then spin down again. </w:t>
      </w:r>
      <w:r w:rsidR="003F72C3" w:rsidRPr="00843346">
        <w:rPr>
          <w:rFonts w:ascii="Calibri" w:eastAsia="Times New Roman" w:hAnsi="Calibri" w:cs="Calibri"/>
          <w:sz w:val="24"/>
          <w:szCs w:val="24"/>
        </w:rPr>
        <w:t xml:space="preserve">Optionally, transfer the suspension into a conical tube and centrifuge </w:t>
      </w:r>
      <w:r w:rsidR="003F72C3" w:rsidRPr="00843346">
        <w:rPr>
          <w:rFonts w:ascii="Calibri" w:hAnsi="Calibri" w:cs="Calibri"/>
          <w:sz w:val="24"/>
          <w:szCs w:val="24"/>
        </w:rPr>
        <w:t xml:space="preserve">at 300 x </w:t>
      </w:r>
      <w:r w:rsidR="003F72C3" w:rsidRPr="00843346">
        <w:rPr>
          <w:rFonts w:ascii="Calibri" w:hAnsi="Calibri" w:cs="Calibri"/>
          <w:i/>
          <w:iCs/>
          <w:sz w:val="24"/>
          <w:szCs w:val="24"/>
        </w:rPr>
        <w:t>g</w:t>
      </w:r>
      <w:r w:rsidR="003F72C3" w:rsidRPr="00843346">
        <w:rPr>
          <w:rFonts w:ascii="Calibri" w:hAnsi="Calibri" w:cs="Calibri"/>
          <w:sz w:val="24"/>
          <w:szCs w:val="24"/>
        </w:rPr>
        <w:t xml:space="preserve"> for 5 min at RT to pellet cells. </w:t>
      </w:r>
    </w:p>
    <w:p w14:paraId="4C91F4D5" w14:textId="77777777" w:rsidR="007D4689" w:rsidRPr="00843346" w:rsidRDefault="007D4689" w:rsidP="007D4689">
      <w:pPr>
        <w:pStyle w:val="ListParagraph"/>
        <w:spacing w:after="0" w:line="240" w:lineRule="auto"/>
        <w:ind w:left="0"/>
        <w:jc w:val="both"/>
        <w:rPr>
          <w:rFonts w:ascii="Calibri" w:eastAsia="Times New Roman" w:hAnsi="Calibri" w:cs="Calibri"/>
          <w:sz w:val="24"/>
          <w:szCs w:val="24"/>
        </w:rPr>
      </w:pPr>
    </w:p>
    <w:p w14:paraId="2846DD55" w14:textId="77777777" w:rsidR="00EF0E0B" w:rsidRPr="00843346" w:rsidRDefault="00972AE6" w:rsidP="00451648">
      <w:pPr>
        <w:pStyle w:val="ListParagraph"/>
        <w:spacing w:after="0" w:line="240" w:lineRule="auto"/>
        <w:ind w:left="0"/>
        <w:rPr>
          <w:rFonts w:ascii="Calibri" w:hAnsi="Calibri" w:cs="Calibri"/>
          <w:sz w:val="24"/>
          <w:szCs w:val="24"/>
        </w:rPr>
      </w:pPr>
      <w:r w:rsidRPr="00843346">
        <w:rPr>
          <w:rFonts w:ascii="Calibri" w:hAnsi="Calibri" w:cs="Calibri"/>
          <w:sz w:val="24"/>
          <w:szCs w:val="24"/>
        </w:rPr>
        <w:t>NOTE:</w:t>
      </w:r>
      <w:r w:rsidR="008A01A4" w:rsidRPr="00843346">
        <w:rPr>
          <w:rFonts w:ascii="Calibri" w:hAnsi="Calibri" w:cs="Calibri"/>
          <w:sz w:val="24"/>
          <w:szCs w:val="24"/>
        </w:rPr>
        <w:t> For CRC, RBC lysis is usually not required.</w:t>
      </w:r>
    </w:p>
    <w:p w14:paraId="63D5FC3F" w14:textId="77777777" w:rsidR="007D4689" w:rsidRPr="00843346" w:rsidRDefault="007D4689" w:rsidP="00451648">
      <w:pPr>
        <w:pStyle w:val="ListParagraph"/>
        <w:spacing w:after="0" w:line="240" w:lineRule="auto"/>
        <w:ind w:left="0"/>
        <w:rPr>
          <w:rFonts w:ascii="Calibri" w:hAnsi="Calibri" w:cs="Calibri"/>
          <w:sz w:val="24"/>
          <w:szCs w:val="24"/>
        </w:rPr>
      </w:pPr>
    </w:p>
    <w:p w14:paraId="41A5D5FA" w14:textId="77777777" w:rsidR="008A01A4" w:rsidRPr="00843346" w:rsidRDefault="00972AE6" w:rsidP="00451648">
      <w:pPr>
        <w:pStyle w:val="ListParagraph"/>
        <w:numPr>
          <w:ilvl w:val="1"/>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If the pellet appears red, lyse erythrocytes by incubating in 5 mL RBC lysis buffer for 15 min at RT.</w:t>
      </w:r>
      <w:r w:rsidR="000D7E37" w:rsidRPr="00843346">
        <w:rPr>
          <w:rFonts w:ascii="Calibri" w:hAnsi="Calibri" w:cs="Calibri"/>
          <w:sz w:val="24"/>
          <w:szCs w:val="24"/>
        </w:rPr>
        <w:t xml:space="preserve"> </w:t>
      </w:r>
      <w:r w:rsidRPr="00843346">
        <w:rPr>
          <w:rFonts w:ascii="Calibri" w:hAnsi="Calibri" w:cs="Calibri"/>
          <w:sz w:val="24"/>
          <w:szCs w:val="24"/>
        </w:rPr>
        <w:t>After lysis, immediately fill the tube with PBS and centrifuge again.</w:t>
      </w:r>
    </w:p>
    <w:p w14:paraId="55EA9CE3" w14:textId="77777777" w:rsidR="007D4689" w:rsidRPr="00843346" w:rsidRDefault="007D4689" w:rsidP="007D4689">
      <w:pPr>
        <w:pStyle w:val="ListParagraph"/>
        <w:spacing w:after="0" w:line="240" w:lineRule="auto"/>
        <w:ind w:left="0"/>
        <w:jc w:val="both"/>
        <w:rPr>
          <w:rFonts w:ascii="Calibri" w:hAnsi="Calibri" w:cs="Calibri"/>
          <w:sz w:val="24"/>
          <w:szCs w:val="24"/>
        </w:rPr>
      </w:pPr>
    </w:p>
    <w:p w14:paraId="120EB855" w14:textId="229B1833" w:rsidR="00EF0E0B" w:rsidRPr="00843346" w:rsidRDefault="00972AE6" w:rsidP="00EF0E0B">
      <w:pPr>
        <w:pStyle w:val="ListParagraph"/>
        <w:numPr>
          <w:ilvl w:val="1"/>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Wash the pellet once with DPBS.</w:t>
      </w:r>
      <w:r w:rsidR="000D7E37" w:rsidRPr="00843346">
        <w:rPr>
          <w:rFonts w:ascii="Calibri" w:hAnsi="Calibri" w:cs="Calibri"/>
          <w:sz w:val="24"/>
          <w:szCs w:val="24"/>
        </w:rPr>
        <w:t xml:space="preserve"> </w:t>
      </w:r>
      <w:r w:rsidRPr="00843346">
        <w:rPr>
          <w:rFonts w:ascii="Calibri" w:hAnsi="Calibri" w:cs="Calibri"/>
          <w:sz w:val="24"/>
          <w:szCs w:val="24"/>
        </w:rPr>
        <w:t>Centrifuge at 300</w:t>
      </w:r>
      <w:r w:rsidR="00AE630E" w:rsidRPr="00843346">
        <w:rPr>
          <w:rFonts w:ascii="Calibri" w:hAnsi="Calibri" w:cs="Calibri"/>
          <w:sz w:val="24"/>
          <w:szCs w:val="24"/>
        </w:rPr>
        <w:t xml:space="preserve"> </w:t>
      </w:r>
      <w:r w:rsidR="00D0530B">
        <w:rPr>
          <w:rFonts w:ascii="Calibri" w:hAnsi="Calibri" w:cs="Calibri"/>
          <w:sz w:val="24"/>
          <w:szCs w:val="24"/>
        </w:rPr>
        <w:t>x</w:t>
      </w:r>
      <w:r w:rsidR="00913CBD" w:rsidRPr="00843346">
        <w:rPr>
          <w:rFonts w:ascii="Calibri" w:hAnsi="Calibri" w:cs="Calibri"/>
          <w:sz w:val="24"/>
          <w:szCs w:val="24"/>
        </w:rPr>
        <w:t xml:space="preserve"> g for 5 min at RT, then discard the </w:t>
      </w:r>
      <w:r w:rsidRPr="00843346">
        <w:rPr>
          <w:rFonts w:ascii="Calibri" w:hAnsi="Calibri" w:cs="Calibri"/>
          <w:sz w:val="24"/>
          <w:szCs w:val="24"/>
        </w:rPr>
        <w:t>supernatant.</w:t>
      </w:r>
      <w:r w:rsidR="000D7E37" w:rsidRPr="00843346">
        <w:rPr>
          <w:rFonts w:ascii="Calibri" w:hAnsi="Calibri" w:cs="Calibri"/>
          <w:sz w:val="24"/>
          <w:szCs w:val="24"/>
        </w:rPr>
        <w:t xml:space="preserve"> </w:t>
      </w:r>
      <w:r w:rsidRPr="00843346">
        <w:rPr>
          <w:rFonts w:ascii="Calibri" w:hAnsi="Calibri" w:cs="Calibri"/>
          <w:sz w:val="24"/>
          <w:szCs w:val="24"/>
        </w:rPr>
        <w:t>Resuspend the pellet in a small volume of medium.</w:t>
      </w:r>
      <w:r w:rsidR="000D7E37" w:rsidRPr="00843346">
        <w:rPr>
          <w:rFonts w:ascii="Calibri" w:hAnsi="Calibri" w:cs="Calibri"/>
          <w:sz w:val="24"/>
          <w:szCs w:val="24"/>
        </w:rPr>
        <w:t xml:space="preserve"> Count live cells using a hemocytometer with trypan blue exclusion or an automated cell counter. </w:t>
      </w:r>
    </w:p>
    <w:p w14:paraId="2053E859" w14:textId="77777777" w:rsidR="007D4689" w:rsidRPr="00843346" w:rsidRDefault="007D4689" w:rsidP="007D4689">
      <w:pPr>
        <w:pStyle w:val="ListParagraph"/>
        <w:spacing w:after="0" w:line="240" w:lineRule="auto"/>
        <w:ind w:left="0"/>
        <w:jc w:val="both"/>
        <w:rPr>
          <w:rFonts w:ascii="Calibri" w:hAnsi="Calibri" w:cs="Calibri"/>
          <w:sz w:val="24"/>
          <w:szCs w:val="24"/>
        </w:rPr>
      </w:pPr>
    </w:p>
    <w:p w14:paraId="59C2468E" w14:textId="167D6EC0" w:rsidR="00EF0E0B" w:rsidRPr="00843346" w:rsidRDefault="00972AE6" w:rsidP="00EF0E0B">
      <w:pPr>
        <w:pStyle w:val="ListParagraph"/>
        <w:numPr>
          <w:ilvl w:val="1"/>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 xml:space="preserve">Resuspend cells in ice-cold </w:t>
      </w:r>
      <w:r w:rsidR="00283483" w:rsidRPr="00843346">
        <w:rPr>
          <w:rFonts w:ascii="Calibri" w:hAnsi="Calibri" w:cs="Calibri"/>
          <w:sz w:val="24"/>
          <w:szCs w:val="24"/>
        </w:rPr>
        <w:t>M</w:t>
      </w:r>
      <w:r w:rsidRPr="00843346">
        <w:rPr>
          <w:rFonts w:ascii="Calibri" w:hAnsi="Calibri" w:cs="Calibri"/>
          <w:sz w:val="24"/>
          <w:szCs w:val="24"/>
        </w:rPr>
        <w:t>atrigel</w:t>
      </w:r>
      <w:r w:rsidR="0028414C">
        <w:rPr>
          <w:rFonts w:ascii="Calibri" w:hAnsi="Calibri" w:cs="Calibri"/>
          <w:sz w:val="24"/>
          <w:szCs w:val="24"/>
        </w:rPr>
        <w:t xml:space="preserve"> (</w:t>
      </w:r>
      <w:r w:rsidR="0028414C" w:rsidRPr="0028414C">
        <w:rPr>
          <w:rFonts w:ascii="Calibri" w:hAnsi="Calibri" w:cs="Calibri"/>
          <w:sz w:val="24"/>
          <w:szCs w:val="24"/>
        </w:rPr>
        <w:t>basement membrane matrix</w:t>
      </w:r>
      <w:r w:rsidR="0028414C">
        <w:rPr>
          <w:rFonts w:ascii="Calibri" w:hAnsi="Calibri" w:cs="Calibri"/>
          <w:sz w:val="24"/>
          <w:szCs w:val="24"/>
        </w:rPr>
        <w:t>)</w:t>
      </w:r>
      <w:r w:rsidRPr="00843346">
        <w:rPr>
          <w:rFonts w:ascii="Calibri" w:hAnsi="Calibri" w:cs="Calibri"/>
          <w:sz w:val="24"/>
          <w:szCs w:val="24"/>
        </w:rPr>
        <w:t xml:space="preserve"> (Optional: concentration of ~1.5–3 </w:t>
      </w:r>
      <w:r w:rsidR="00D0530B">
        <w:rPr>
          <w:rFonts w:ascii="Calibri" w:hAnsi="Calibri" w:cs="Calibri"/>
          <w:sz w:val="24"/>
          <w:szCs w:val="24"/>
        </w:rPr>
        <w:t>x</w:t>
      </w:r>
      <w:r w:rsidRPr="00843346">
        <w:rPr>
          <w:rFonts w:ascii="Calibri" w:hAnsi="Calibri" w:cs="Calibri"/>
          <w:sz w:val="24"/>
          <w:szCs w:val="24"/>
        </w:rPr>
        <w:t xml:space="preserve"> 10⁴ cells per 10 µL medium</w:t>
      </w:r>
      <w:r w:rsidR="000D7E37" w:rsidRPr="00843346">
        <w:rPr>
          <w:rFonts w:ascii="Calibri" w:hAnsi="Calibri" w:cs="Calibri"/>
          <w:sz w:val="24"/>
          <w:szCs w:val="24"/>
        </w:rPr>
        <w:t>)</w:t>
      </w:r>
      <w:r w:rsidRPr="00843346">
        <w:rPr>
          <w:rFonts w:ascii="Calibri" w:hAnsi="Calibri" w:cs="Calibri"/>
          <w:sz w:val="24"/>
          <w:szCs w:val="24"/>
        </w:rPr>
        <w:t>.</w:t>
      </w:r>
      <w:r w:rsidR="000D7E37" w:rsidRPr="00843346">
        <w:rPr>
          <w:rFonts w:ascii="Calibri" w:hAnsi="Calibri" w:cs="Calibri"/>
          <w:sz w:val="24"/>
          <w:szCs w:val="24"/>
        </w:rPr>
        <w:t xml:space="preserve"> </w:t>
      </w:r>
      <w:r w:rsidRPr="00843346">
        <w:rPr>
          <w:rFonts w:ascii="Calibri" w:hAnsi="Calibri" w:cs="Calibri"/>
          <w:sz w:val="24"/>
          <w:szCs w:val="24"/>
        </w:rPr>
        <w:t>Mix the cell suspension with </w:t>
      </w:r>
      <w:r w:rsidR="0028414C" w:rsidRPr="0028414C">
        <w:rPr>
          <w:rFonts w:ascii="Calibri" w:hAnsi="Calibri" w:cs="Calibri"/>
          <w:sz w:val="24"/>
          <w:szCs w:val="24"/>
        </w:rPr>
        <w:t xml:space="preserve">basement membrane matrix </w:t>
      </w:r>
      <w:r w:rsidRPr="00843346">
        <w:rPr>
          <w:rFonts w:ascii="Calibri" w:hAnsi="Calibri" w:cs="Calibri"/>
          <w:sz w:val="24"/>
          <w:szCs w:val="24"/>
        </w:rPr>
        <w:t xml:space="preserve">using chilled </w:t>
      </w:r>
      <w:r w:rsidR="00913CBD" w:rsidRPr="00843346">
        <w:rPr>
          <w:rFonts w:ascii="Calibri" w:hAnsi="Calibri" w:cs="Calibri"/>
          <w:sz w:val="24"/>
          <w:szCs w:val="24"/>
        </w:rPr>
        <w:t xml:space="preserve">wide-bore tips (some labs use a 1:1 ratio of </w:t>
      </w:r>
      <w:r w:rsidR="0028414C" w:rsidRPr="0028414C">
        <w:rPr>
          <w:rFonts w:ascii="Calibri" w:hAnsi="Calibri" w:cs="Calibri"/>
          <w:sz w:val="24"/>
          <w:szCs w:val="24"/>
        </w:rPr>
        <w:t xml:space="preserve">basement membrane matrix </w:t>
      </w:r>
      <w:r w:rsidR="00913CBD" w:rsidRPr="00843346">
        <w:rPr>
          <w:rFonts w:ascii="Calibri" w:hAnsi="Calibri" w:cs="Calibri"/>
          <w:sz w:val="24"/>
          <w:szCs w:val="24"/>
        </w:rPr>
        <w:t>to</w:t>
      </w:r>
      <w:r w:rsidRPr="00843346">
        <w:rPr>
          <w:rFonts w:ascii="Calibri" w:hAnsi="Calibri" w:cs="Calibri"/>
          <w:sz w:val="24"/>
          <w:szCs w:val="24"/>
        </w:rPr>
        <w:t xml:space="preserve"> complete organoid media</w:t>
      </w:r>
      <w:r w:rsidR="007D4689" w:rsidRPr="00843346">
        <w:rPr>
          <w:rFonts w:ascii="Calibri" w:hAnsi="Calibri" w:cs="Calibri"/>
          <w:sz w:val="24"/>
          <w:szCs w:val="24"/>
        </w:rPr>
        <w:t>)</w:t>
      </w:r>
      <w:r w:rsidRPr="00843346">
        <w:rPr>
          <w:rFonts w:ascii="Calibri" w:hAnsi="Calibri" w:cs="Calibri"/>
          <w:sz w:val="24"/>
          <w:szCs w:val="24"/>
        </w:rPr>
        <w:t xml:space="preserve">. </w:t>
      </w:r>
    </w:p>
    <w:p w14:paraId="20E1889F" w14:textId="77777777" w:rsidR="007D4689" w:rsidRPr="00843346" w:rsidRDefault="007D4689" w:rsidP="007D4689">
      <w:pPr>
        <w:pStyle w:val="ListParagraph"/>
        <w:spacing w:after="0" w:line="240" w:lineRule="auto"/>
        <w:ind w:left="0"/>
        <w:jc w:val="both"/>
        <w:rPr>
          <w:rFonts w:ascii="Calibri" w:hAnsi="Calibri" w:cs="Calibri"/>
          <w:sz w:val="24"/>
          <w:szCs w:val="24"/>
        </w:rPr>
      </w:pPr>
    </w:p>
    <w:p w14:paraId="0D199FD6" w14:textId="1DB58F5A" w:rsidR="00EF0E0B" w:rsidRPr="00843346" w:rsidRDefault="00972AE6" w:rsidP="00EF0E0B">
      <w:pPr>
        <w:pStyle w:val="ListParagraph"/>
        <w:spacing w:after="0" w:line="240" w:lineRule="auto"/>
        <w:ind w:left="0"/>
        <w:rPr>
          <w:rFonts w:ascii="Calibri" w:hAnsi="Calibri" w:cs="Calibri"/>
          <w:sz w:val="24"/>
          <w:szCs w:val="24"/>
        </w:rPr>
      </w:pPr>
      <w:r w:rsidRPr="00843346">
        <w:rPr>
          <w:rFonts w:ascii="Calibri" w:hAnsi="Calibri" w:cs="Calibri"/>
          <w:sz w:val="24"/>
          <w:szCs w:val="24"/>
        </w:rPr>
        <w:t>NOTE:</w:t>
      </w:r>
      <w:r w:rsidRPr="00843346">
        <w:rPr>
          <w:rFonts w:ascii="Calibri" w:hAnsi="Calibri" w:cs="Calibri"/>
          <w:i/>
          <w:iCs/>
          <w:sz w:val="24"/>
          <w:szCs w:val="24"/>
        </w:rPr>
        <w:t xml:space="preserve"> </w:t>
      </w:r>
      <w:r w:rsidRPr="00843346">
        <w:rPr>
          <w:rFonts w:ascii="Calibri" w:hAnsi="Calibri" w:cs="Calibri"/>
          <w:sz w:val="24"/>
          <w:szCs w:val="24"/>
        </w:rPr>
        <w:t xml:space="preserve">Keep </w:t>
      </w:r>
      <w:r w:rsidR="0028414C">
        <w:rPr>
          <w:rFonts w:ascii="Calibri" w:hAnsi="Calibri" w:cs="Calibri"/>
          <w:sz w:val="24"/>
          <w:szCs w:val="24"/>
        </w:rPr>
        <w:t xml:space="preserve">the </w:t>
      </w:r>
      <w:r w:rsidR="0028414C" w:rsidRPr="0028414C">
        <w:rPr>
          <w:rFonts w:ascii="Calibri" w:hAnsi="Calibri" w:cs="Calibri"/>
          <w:sz w:val="24"/>
          <w:szCs w:val="24"/>
        </w:rPr>
        <w:t>basement membrane matrix</w:t>
      </w:r>
      <w:r w:rsidRPr="00843346">
        <w:rPr>
          <w:rFonts w:ascii="Calibri" w:hAnsi="Calibri" w:cs="Calibri"/>
          <w:sz w:val="24"/>
          <w:szCs w:val="24"/>
        </w:rPr>
        <w:t xml:space="preserve"> and all mixtures ice-cold to prevent premature polymerization.</w:t>
      </w:r>
    </w:p>
    <w:p w14:paraId="08F93316" w14:textId="77777777" w:rsidR="007D4689" w:rsidRPr="00843346" w:rsidRDefault="007D4689" w:rsidP="00EF0E0B">
      <w:pPr>
        <w:pStyle w:val="ListParagraph"/>
        <w:spacing w:after="0" w:line="240" w:lineRule="auto"/>
        <w:ind w:left="0"/>
        <w:rPr>
          <w:rFonts w:ascii="Calibri" w:hAnsi="Calibri" w:cs="Calibri"/>
          <w:sz w:val="24"/>
          <w:szCs w:val="24"/>
        </w:rPr>
      </w:pPr>
    </w:p>
    <w:p w14:paraId="2B159DF3" w14:textId="7CDEAE45" w:rsidR="008A01A4" w:rsidRPr="00843346" w:rsidRDefault="00972AE6" w:rsidP="00451648">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hAnsi="Calibri" w:cs="Calibri"/>
          <w:sz w:val="24"/>
          <w:szCs w:val="24"/>
        </w:rPr>
        <w:lastRenderedPageBreak/>
        <w:t>Plate ~50 µL domes</w:t>
      </w:r>
      <w:r w:rsidR="00283483" w:rsidRPr="00843346">
        <w:rPr>
          <w:rFonts w:ascii="Calibri" w:hAnsi="Calibri" w:cs="Calibri"/>
          <w:sz w:val="24"/>
          <w:szCs w:val="24"/>
        </w:rPr>
        <w:t xml:space="preserve"> </w:t>
      </w:r>
      <w:r w:rsidRPr="00843346">
        <w:rPr>
          <w:rFonts w:ascii="Calibri" w:hAnsi="Calibri" w:cs="Calibri"/>
          <w:sz w:val="24"/>
          <w:szCs w:val="24"/>
        </w:rPr>
        <w:t>of the cell–</w:t>
      </w:r>
      <w:r w:rsidR="0028414C" w:rsidRPr="0028414C">
        <w:rPr>
          <w:rFonts w:ascii="Calibri" w:hAnsi="Calibri" w:cs="Calibri"/>
          <w:sz w:val="24"/>
          <w:szCs w:val="24"/>
        </w:rPr>
        <w:t xml:space="preserve">basement membrane matrix </w:t>
      </w:r>
      <w:r w:rsidRPr="00843346">
        <w:rPr>
          <w:rFonts w:ascii="Calibri" w:hAnsi="Calibri" w:cs="Calibri"/>
          <w:sz w:val="24"/>
          <w:szCs w:val="24"/>
        </w:rPr>
        <w:t xml:space="preserve">mixture into each well of a pre-warmed, sterile 24-well culture plate. </w:t>
      </w:r>
      <w:r w:rsidRPr="00843346">
        <w:rPr>
          <w:rFonts w:ascii="Calibri" w:eastAsia="Times New Roman" w:hAnsi="Calibri" w:cs="Calibri"/>
          <w:sz w:val="24"/>
          <w:szCs w:val="24"/>
        </w:rPr>
        <w:t>Incubate the plate at 37 °C for 10</w:t>
      </w:r>
      <w:r w:rsidR="00774083">
        <w:rPr>
          <w:rFonts w:ascii="Calibri" w:eastAsia="Times New Roman" w:hAnsi="Calibri" w:cs="Calibri"/>
          <w:sz w:val="24"/>
          <w:szCs w:val="24"/>
        </w:rPr>
        <w:t>–</w:t>
      </w:r>
      <w:r w:rsidRPr="00843346">
        <w:rPr>
          <w:rFonts w:ascii="Calibri" w:eastAsia="Times New Roman" w:hAnsi="Calibri" w:cs="Calibri"/>
          <w:sz w:val="24"/>
          <w:szCs w:val="24"/>
        </w:rPr>
        <w:t xml:space="preserve">12 min </w:t>
      </w:r>
      <w:r w:rsidR="000D7E37" w:rsidRPr="00843346">
        <w:rPr>
          <w:rFonts w:ascii="Calibri" w:eastAsia="Times New Roman" w:hAnsi="Calibri" w:cs="Calibri"/>
          <w:sz w:val="24"/>
          <w:szCs w:val="24"/>
        </w:rPr>
        <w:t xml:space="preserve">to allow the </w:t>
      </w:r>
      <w:r w:rsidR="0028414C" w:rsidRPr="0028414C">
        <w:rPr>
          <w:rFonts w:ascii="Calibri" w:eastAsia="Times New Roman" w:hAnsi="Calibri" w:cs="Calibri"/>
          <w:sz w:val="24"/>
          <w:szCs w:val="24"/>
        </w:rPr>
        <w:t xml:space="preserve">basement membrane matrix </w:t>
      </w:r>
      <w:r w:rsidR="000D7E37" w:rsidRPr="00843346">
        <w:rPr>
          <w:rFonts w:ascii="Calibri" w:eastAsia="Times New Roman" w:hAnsi="Calibri" w:cs="Calibri"/>
          <w:sz w:val="24"/>
          <w:szCs w:val="24"/>
        </w:rPr>
        <w:t>to solidify into</w:t>
      </w:r>
      <w:r w:rsidRPr="00843346">
        <w:rPr>
          <w:rFonts w:ascii="Calibri" w:eastAsia="Times New Roman" w:hAnsi="Calibri" w:cs="Calibri"/>
          <w:sz w:val="24"/>
          <w:szCs w:val="24"/>
        </w:rPr>
        <w:t xml:space="preserve"> a dome shape</w:t>
      </w:r>
      <w:r w:rsidR="5C9D0BF1" w:rsidRPr="00843346">
        <w:rPr>
          <w:rFonts w:ascii="Calibri" w:eastAsia="Times New Roman" w:hAnsi="Calibri" w:cs="Calibri"/>
          <w:sz w:val="24"/>
          <w:szCs w:val="24"/>
        </w:rPr>
        <w:t xml:space="preserve"> (make the plate upside</w:t>
      </w:r>
      <w:r w:rsidR="007D4689" w:rsidRPr="00843346">
        <w:rPr>
          <w:rFonts w:ascii="Calibri" w:eastAsia="Times New Roman" w:hAnsi="Calibri" w:cs="Calibri"/>
          <w:sz w:val="24"/>
          <w:szCs w:val="24"/>
        </w:rPr>
        <w:t xml:space="preserve"> down</w:t>
      </w:r>
      <w:r w:rsidR="5C9D0BF1" w:rsidRPr="00843346">
        <w:rPr>
          <w:rFonts w:ascii="Calibri" w:eastAsia="Times New Roman" w:hAnsi="Calibri" w:cs="Calibri"/>
          <w:sz w:val="24"/>
          <w:szCs w:val="24"/>
        </w:rPr>
        <w:t>).</w:t>
      </w:r>
    </w:p>
    <w:p w14:paraId="642439DB" w14:textId="77777777" w:rsidR="007D4689" w:rsidRPr="00843346" w:rsidRDefault="007D4689" w:rsidP="007D4689">
      <w:pPr>
        <w:pStyle w:val="ListParagraph"/>
        <w:spacing w:after="0" w:line="240" w:lineRule="auto"/>
        <w:ind w:left="0"/>
        <w:jc w:val="both"/>
        <w:rPr>
          <w:rFonts w:ascii="Calibri" w:eastAsia="Times New Roman" w:hAnsi="Calibri" w:cs="Calibri"/>
          <w:sz w:val="24"/>
          <w:szCs w:val="24"/>
        </w:rPr>
      </w:pPr>
    </w:p>
    <w:p w14:paraId="77593882" w14:textId="61F28F88" w:rsidR="000D7E37" w:rsidRPr="00843346" w:rsidRDefault="00972AE6" w:rsidP="000D7E37">
      <w:pPr>
        <w:pStyle w:val="ListParagraph"/>
        <w:numPr>
          <w:ilvl w:val="1"/>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 xml:space="preserve">After </w:t>
      </w:r>
      <w:r w:rsidR="00774083">
        <w:rPr>
          <w:rFonts w:ascii="Calibri" w:hAnsi="Calibri" w:cs="Calibri"/>
          <w:sz w:val="24"/>
          <w:szCs w:val="24"/>
        </w:rPr>
        <w:t xml:space="preserve">the </w:t>
      </w:r>
      <w:r w:rsidR="0028414C" w:rsidRPr="0028414C">
        <w:rPr>
          <w:rFonts w:ascii="Calibri" w:hAnsi="Calibri" w:cs="Calibri"/>
          <w:sz w:val="24"/>
          <w:szCs w:val="24"/>
        </w:rPr>
        <w:t>basement membrane matrix</w:t>
      </w:r>
      <w:r w:rsidRPr="00843346">
        <w:rPr>
          <w:rFonts w:ascii="Calibri" w:hAnsi="Calibri" w:cs="Calibri"/>
          <w:sz w:val="24"/>
          <w:szCs w:val="24"/>
        </w:rPr>
        <w:t xml:space="preserve"> solidification, flip the plate upright</w:t>
      </w:r>
      <w:r w:rsidR="00283483" w:rsidRPr="00843346">
        <w:rPr>
          <w:rFonts w:ascii="Calibri" w:hAnsi="Calibri" w:cs="Calibri"/>
          <w:sz w:val="24"/>
          <w:szCs w:val="24"/>
        </w:rPr>
        <w:t>.</w:t>
      </w:r>
      <w:r w:rsidR="000D7E37" w:rsidRPr="00843346">
        <w:rPr>
          <w:rFonts w:ascii="Calibri" w:hAnsi="Calibri" w:cs="Calibri"/>
          <w:sz w:val="24"/>
          <w:szCs w:val="24"/>
        </w:rPr>
        <w:t xml:space="preserve"> </w:t>
      </w:r>
      <w:r w:rsidRPr="00843346">
        <w:rPr>
          <w:rFonts w:ascii="Calibri" w:eastAsia="Times New Roman" w:hAnsi="Calibri" w:cs="Calibri"/>
          <w:sz w:val="24"/>
          <w:szCs w:val="24"/>
        </w:rPr>
        <w:t>Carefully add 500</w:t>
      </w:r>
      <w:r w:rsidR="00AE630E" w:rsidRPr="00843346">
        <w:rPr>
          <w:rFonts w:ascii="Calibri" w:eastAsia="Times New Roman" w:hAnsi="Calibri" w:cs="Calibri"/>
          <w:sz w:val="24"/>
          <w:szCs w:val="24"/>
        </w:rPr>
        <w:t xml:space="preserve"> µ</w:t>
      </w:r>
      <w:r w:rsidRPr="00843346">
        <w:rPr>
          <w:rFonts w:ascii="Calibri" w:eastAsia="Times New Roman" w:hAnsi="Calibri" w:cs="Calibri"/>
          <w:sz w:val="24"/>
          <w:szCs w:val="24"/>
        </w:rPr>
        <w:t xml:space="preserve">L/well of PDO media containing Rock inhibitor (1:1000) and </w:t>
      </w:r>
      <w:proofErr w:type="spellStart"/>
      <w:r w:rsidRPr="00843346">
        <w:rPr>
          <w:rFonts w:ascii="Calibri" w:eastAsia="Times New Roman" w:hAnsi="Calibri" w:cs="Calibri"/>
          <w:sz w:val="24"/>
          <w:szCs w:val="24"/>
        </w:rPr>
        <w:t>Primocin</w:t>
      </w:r>
      <w:proofErr w:type="spellEnd"/>
      <w:r w:rsidRPr="00843346">
        <w:rPr>
          <w:rFonts w:ascii="Calibri" w:eastAsia="Times New Roman" w:hAnsi="Calibri" w:cs="Calibri"/>
          <w:sz w:val="24"/>
          <w:szCs w:val="24"/>
        </w:rPr>
        <w:t xml:space="preserve"> (1:500). </w:t>
      </w:r>
    </w:p>
    <w:p w14:paraId="2FBD10FF" w14:textId="77777777" w:rsidR="007D4689" w:rsidRPr="00843346" w:rsidRDefault="007D4689" w:rsidP="007D4689">
      <w:pPr>
        <w:pStyle w:val="ListParagraph"/>
        <w:spacing w:after="0" w:line="240" w:lineRule="auto"/>
        <w:ind w:left="0"/>
        <w:jc w:val="both"/>
        <w:rPr>
          <w:rFonts w:ascii="Calibri" w:hAnsi="Calibri" w:cs="Calibri"/>
          <w:sz w:val="24"/>
          <w:szCs w:val="24"/>
        </w:rPr>
      </w:pPr>
    </w:p>
    <w:p w14:paraId="34D9CD23" w14:textId="77777777" w:rsidR="00EF0E0B" w:rsidRPr="00843346" w:rsidRDefault="00FD23B4" w:rsidP="00EF0E0B">
      <w:pPr>
        <w:pStyle w:val="ListParagraph"/>
        <w:spacing w:after="0" w:line="240" w:lineRule="auto"/>
        <w:ind w:left="0"/>
        <w:rPr>
          <w:rFonts w:ascii="Calibri" w:hAnsi="Calibri" w:cs="Calibri"/>
          <w:sz w:val="24"/>
          <w:szCs w:val="24"/>
        </w:rPr>
      </w:pPr>
      <w:r w:rsidRPr="00843346">
        <w:rPr>
          <w:rFonts w:ascii="Calibri" w:hAnsi="Calibri" w:cs="Calibri"/>
          <w:sz w:val="24"/>
          <w:szCs w:val="24"/>
        </w:rPr>
        <w:t>NOTE</w:t>
      </w:r>
      <w:r w:rsidR="00972AE6" w:rsidRPr="00843346">
        <w:rPr>
          <w:rFonts w:ascii="Calibri" w:hAnsi="Calibri" w:cs="Calibri"/>
          <w:sz w:val="24"/>
          <w:szCs w:val="24"/>
        </w:rPr>
        <w:t>: </w:t>
      </w:r>
      <w:r w:rsidR="00AA219E" w:rsidRPr="00843346">
        <w:rPr>
          <w:rFonts w:ascii="Calibri" w:hAnsi="Calibri" w:cs="Calibri"/>
          <w:sz w:val="24"/>
          <w:szCs w:val="24"/>
        </w:rPr>
        <w:t xml:space="preserve">Use </w:t>
      </w:r>
      <w:proofErr w:type="spellStart"/>
      <w:r w:rsidR="00AA219E" w:rsidRPr="00843346">
        <w:rPr>
          <w:rFonts w:ascii="Calibri" w:hAnsi="Calibri" w:cs="Calibri"/>
          <w:sz w:val="24"/>
          <w:szCs w:val="24"/>
        </w:rPr>
        <w:t>Primocin</w:t>
      </w:r>
      <w:proofErr w:type="spellEnd"/>
      <w:r w:rsidR="00AA219E" w:rsidRPr="00843346">
        <w:rPr>
          <w:rFonts w:ascii="Calibri" w:hAnsi="Calibri" w:cs="Calibri"/>
          <w:sz w:val="24"/>
          <w:szCs w:val="24"/>
        </w:rPr>
        <w:t xml:space="preserve"> in all culture media until a frozen organoid biobank is established to prevent contamination.</w:t>
      </w:r>
    </w:p>
    <w:p w14:paraId="6DC92012" w14:textId="77777777" w:rsidR="007D4689" w:rsidRPr="00843346" w:rsidRDefault="007D4689" w:rsidP="00EF0E0B">
      <w:pPr>
        <w:pStyle w:val="ListParagraph"/>
        <w:spacing w:after="0" w:line="240" w:lineRule="auto"/>
        <w:ind w:left="0"/>
        <w:rPr>
          <w:rFonts w:ascii="Calibri" w:hAnsi="Calibri" w:cs="Calibri"/>
          <w:sz w:val="24"/>
          <w:szCs w:val="24"/>
        </w:rPr>
      </w:pPr>
    </w:p>
    <w:p w14:paraId="229F7F93" w14:textId="77777777" w:rsidR="008A01A4" w:rsidRPr="00843346" w:rsidRDefault="00972AE6" w:rsidP="003F72C3">
      <w:pPr>
        <w:pStyle w:val="ListParagraph"/>
        <w:numPr>
          <w:ilvl w:val="1"/>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Replace the organoid medium twice weekly with fresh, complete organoid medium.</w:t>
      </w:r>
      <w:r w:rsidR="000D7E37" w:rsidRPr="00843346">
        <w:rPr>
          <w:rFonts w:ascii="Calibri" w:hAnsi="Calibri" w:cs="Calibri"/>
          <w:sz w:val="24"/>
          <w:szCs w:val="24"/>
        </w:rPr>
        <w:t xml:space="preserve"> </w:t>
      </w:r>
      <w:r w:rsidRPr="00843346">
        <w:rPr>
          <w:rFonts w:ascii="Calibri" w:hAnsi="Calibri" w:cs="Calibri"/>
          <w:sz w:val="24"/>
          <w:szCs w:val="24"/>
        </w:rPr>
        <w:t>Monitor organoid growth regularly under a</w:t>
      </w:r>
      <w:r w:rsidR="00283483" w:rsidRPr="00843346">
        <w:rPr>
          <w:rFonts w:ascii="Calibri" w:hAnsi="Calibri" w:cs="Calibri"/>
          <w:sz w:val="24"/>
          <w:szCs w:val="24"/>
        </w:rPr>
        <w:t xml:space="preserve"> </w:t>
      </w:r>
      <w:r w:rsidRPr="00843346">
        <w:rPr>
          <w:rFonts w:ascii="Calibri" w:hAnsi="Calibri" w:cs="Calibri"/>
          <w:sz w:val="24"/>
          <w:szCs w:val="24"/>
        </w:rPr>
        <w:t>microscope.</w:t>
      </w:r>
    </w:p>
    <w:p w14:paraId="5BEDE54B" w14:textId="77777777" w:rsidR="008A01A4" w:rsidRPr="00843346" w:rsidRDefault="008A01A4" w:rsidP="00451648">
      <w:pPr>
        <w:pStyle w:val="ListParagraph"/>
        <w:spacing w:after="0" w:line="240" w:lineRule="auto"/>
        <w:ind w:left="0"/>
        <w:rPr>
          <w:rFonts w:ascii="Calibri" w:hAnsi="Calibri" w:cs="Calibri"/>
          <w:sz w:val="24"/>
          <w:szCs w:val="24"/>
        </w:rPr>
      </w:pPr>
    </w:p>
    <w:p w14:paraId="5082659B" w14:textId="77777777" w:rsidR="008A01A4" w:rsidRPr="00843346" w:rsidRDefault="00972AE6" w:rsidP="00451648">
      <w:pPr>
        <w:pStyle w:val="ListParagraph"/>
        <w:numPr>
          <w:ilvl w:val="0"/>
          <w:numId w:val="1"/>
        </w:numPr>
        <w:spacing w:after="0" w:line="240" w:lineRule="auto"/>
        <w:ind w:left="0" w:firstLine="0"/>
        <w:rPr>
          <w:rFonts w:ascii="Calibri" w:hAnsi="Calibri" w:cs="Calibri"/>
          <w:sz w:val="24"/>
          <w:szCs w:val="24"/>
        </w:rPr>
      </w:pPr>
      <w:r w:rsidRPr="00843346">
        <w:rPr>
          <w:rFonts w:ascii="Calibri" w:hAnsi="Calibri" w:cs="Calibri"/>
          <w:b/>
          <w:bCs/>
          <w:sz w:val="24"/>
          <w:szCs w:val="24"/>
        </w:rPr>
        <w:t xml:space="preserve">Isolation of </w:t>
      </w:r>
      <w:r w:rsidR="00163E44" w:rsidRPr="00843346">
        <w:rPr>
          <w:rFonts w:ascii="Calibri" w:hAnsi="Calibri" w:cs="Calibri"/>
          <w:b/>
          <w:bCs/>
          <w:sz w:val="24"/>
          <w:szCs w:val="24"/>
        </w:rPr>
        <w:t>h</w:t>
      </w:r>
      <w:r w:rsidRPr="00843346">
        <w:rPr>
          <w:rFonts w:ascii="Calibri" w:hAnsi="Calibri" w:cs="Calibri"/>
          <w:b/>
          <w:bCs/>
          <w:sz w:val="24"/>
          <w:szCs w:val="24"/>
        </w:rPr>
        <w:t xml:space="preserve">uman PBMCs from </w:t>
      </w:r>
      <w:r w:rsidR="00163E44" w:rsidRPr="00843346">
        <w:rPr>
          <w:rFonts w:ascii="Calibri" w:hAnsi="Calibri" w:cs="Calibri"/>
          <w:b/>
          <w:bCs/>
          <w:sz w:val="24"/>
          <w:szCs w:val="24"/>
        </w:rPr>
        <w:t>b</w:t>
      </w:r>
      <w:r w:rsidRPr="00843346">
        <w:rPr>
          <w:rFonts w:ascii="Calibri" w:hAnsi="Calibri" w:cs="Calibri"/>
          <w:b/>
          <w:bCs/>
          <w:sz w:val="24"/>
          <w:szCs w:val="24"/>
        </w:rPr>
        <w:t>lood (2</w:t>
      </w:r>
      <w:r w:rsidR="00AE630E" w:rsidRPr="00843346">
        <w:rPr>
          <w:rFonts w:ascii="Calibri" w:hAnsi="Calibri" w:cs="Calibri"/>
          <w:b/>
          <w:bCs/>
          <w:sz w:val="24"/>
          <w:szCs w:val="24"/>
        </w:rPr>
        <w:t xml:space="preserve"> </w:t>
      </w:r>
      <w:r w:rsidRPr="00843346">
        <w:rPr>
          <w:rFonts w:ascii="Calibri" w:hAnsi="Calibri" w:cs="Calibri"/>
          <w:b/>
          <w:bCs/>
          <w:sz w:val="24"/>
          <w:szCs w:val="24"/>
        </w:rPr>
        <w:t>h)</w:t>
      </w:r>
    </w:p>
    <w:p w14:paraId="0E88D15E" w14:textId="77777777" w:rsidR="007D4689" w:rsidRPr="00843346" w:rsidRDefault="007D4689" w:rsidP="007D4689">
      <w:pPr>
        <w:pStyle w:val="ListParagraph"/>
        <w:spacing w:after="0" w:line="240" w:lineRule="auto"/>
        <w:ind w:left="0"/>
        <w:rPr>
          <w:rFonts w:ascii="Calibri" w:hAnsi="Calibri" w:cs="Calibri"/>
          <w:sz w:val="24"/>
          <w:szCs w:val="24"/>
        </w:rPr>
      </w:pPr>
    </w:p>
    <w:p w14:paraId="2A205D12" w14:textId="0B4F0E01" w:rsidR="00AA219E" w:rsidRPr="00843346" w:rsidRDefault="00AA219E" w:rsidP="00A70E88">
      <w:pPr>
        <w:pStyle w:val="ListParagraph"/>
        <w:numPr>
          <w:ilvl w:val="1"/>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 xml:space="preserve">Aliquot 5 mL </w:t>
      </w:r>
      <w:proofErr w:type="spellStart"/>
      <w:r w:rsidRPr="00843346">
        <w:rPr>
          <w:rFonts w:ascii="Calibri" w:hAnsi="Calibri" w:cs="Calibri"/>
          <w:sz w:val="24"/>
          <w:szCs w:val="24"/>
        </w:rPr>
        <w:t>Histopaque</w:t>
      </w:r>
      <w:proofErr w:type="spellEnd"/>
      <w:r w:rsidRPr="00843346">
        <w:rPr>
          <w:rFonts w:ascii="Calibri" w:hAnsi="Calibri" w:cs="Calibri"/>
          <w:sz w:val="24"/>
          <w:szCs w:val="24"/>
        </w:rPr>
        <w:t xml:space="preserve"> into sterile 15 mL Falcon tubes, equilibrate to RT, and carefully layer an equal volume of fresh human blood (up to 5 mL) on top.</w:t>
      </w:r>
      <w:r w:rsidR="00342B23" w:rsidRPr="00843346">
        <w:rPr>
          <w:rFonts w:ascii="Calibri" w:hAnsi="Calibri" w:cs="Calibri"/>
          <w:sz w:val="24"/>
          <w:szCs w:val="24"/>
        </w:rPr>
        <w:t xml:space="preserve"> </w:t>
      </w:r>
      <w:r w:rsidRPr="00843346">
        <w:rPr>
          <w:rFonts w:ascii="Calibri" w:hAnsi="Calibri" w:cs="Calibri"/>
          <w:sz w:val="24"/>
          <w:szCs w:val="24"/>
        </w:rPr>
        <w:t xml:space="preserve">Slowly layer blood along the tube wall over </w:t>
      </w:r>
      <w:proofErr w:type="spellStart"/>
      <w:r w:rsidRPr="00843346">
        <w:rPr>
          <w:rFonts w:ascii="Calibri" w:hAnsi="Calibri" w:cs="Calibri"/>
          <w:sz w:val="24"/>
          <w:szCs w:val="24"/>
        </w:rPr>
        <w:t>Ficoll</w:t>
      </w:r>
      <w:proofErr w:type="spellEnd"/>
      <w:r w:rsidRPr="00843346">
        <w:rPr>
          <w:rFonts w:ascii="Calibri" w:hAnsi="Calibri" w:cs="Calibri"/>
          <w:sz w:val="24"/>
          <w:szCs w:val="24"/>
        </w:rPr>
        <w:t xml:space="preserve"> without disturbing the interface; keep the total volume ≤10 mL per tube.</w:t>
      </w:r>
    </w:p>
    <w:p w14:paraId="3E416C3A" w14:textId="77777777" w:rsidR="007D4689" w:rsidRPr="00843346" w:rsidRDefault="007D4689" w:rsidP="007D4689">
      <w:pPr>
        <w:pStyle w:val="ListParagraph"/>
        <w:spacing w:after="0" w:line="240" w:lineRule="auto"/>
        <w:ind w:left="0"/>
        <w:jc w:val="both"/>
        <w:rPr>
          <w:rFonts w:ascii="Calibri" w:hAnsi="Calibri" w:cs="Calibri"/>
          <w:sz w:val="24"/>
          <w:szCs w:val="24"/>
        </w:rPr>
      </w:pPr>
    </w:p>
    <w:p w14:paraId="369F43EC" w14:textId="77777777" w:rsidR="00EF0E0B" w:rsidRPr="00843346" w:rsidRDefault="00972AE6" w:rsidP="00A70E88">
      <w:pPr>
        <w:pStyle w:val="ListParagraph"/>
        <w:spacing w:after="0" w:line="240" w:lineRule="auto"/>
        <w:ind w:left="0"/>
        <w:rPr>
          <w:rFonts w:ascii="Calibri" w:hAnsi="Calibri" w:cs="Calibri"/>
          <w:sz w:val="24"/>
          <w:szCs w:val="24"/>
        </w:rPr>
      </w:pPr>
      <w:r w:rsidRPr="00843346">
        <w:rPr>
          <w:rFonts w:ascii="Calibri" w:hAnsi="Calibri" w:cs="Calibri"/>
          <w:sz w:val="24"/>
          <w:szCs w:val="24"/>
        </w:rPr>
        <w:t xml:space="preserve">NOTE: </w:t>
      </w:r>
      <w:r w:rsidR="00AA219E" w:rsidRPr="00843346">
        <w:rPr>
          <w:rFonts w:ascii="Calibri" w:hAnsi="Calibri" w:cs="Calibri"/>
          <w:sz w:val="24"/>
          <w:szCs w:val="24"/>
        </w:rPr>
        <w:t xml:space="preserve">Maintain distinct </w:t>
      </w:r>
      <w:proofErr w:type="spellStart"/>
      <w:r w:rsidR="00AA219E" w:rsidRPr="00843346">
        <w:rPr>
          <w:rFonts w:ascii="Calibri" w:hAnsi="Calibri" w:cs="Calibri"/>
          <w:sz w:val="24"/>
          <w:szCs w:val="24"/>
        </w:rPr>
        <w:t>Ficoll</w:t>
      </w:r>
      <w:proofErr w:type="spellEnd"/>
      <w:r w:rsidR="00AA219E" w:rsidRPr="00843346">
        <w:rPr>
          <w:rFonts w:ascii="Calibri" w:hAnsi="Calibri" w:cs="Calibri"/>
          <w:sz w:val="24"/>
          <w:szCs w:val="24"/>
        </w:rPr>
        <w:t xml:space="preserve"> and blood layers before centrifugation for optimal separation.</w:t>
      </w:r>
    </w:p>
    <w:p w14:paraId="42EE0C9D" w14:textId="77777777" w:rsidR="007D4689" w:rsidRPr="00843346" w:rsidRDefault="007D4689" w:rsidP="00A70E88">
      <w:pPr>
        <w:pStyle w:val="ListParagraph"/>
        <w:spacing w:after="0" w:line="240" w:lineRule="auto"/>
        <w:ind w:left="0"/>
        <w:rPr>
          <w:rFonts w:ascii="Calibri" w:hAnsi="Calibri" w:cs="Calibri"/>
          <w:sz w:val="24"/>
          <w:szCs w:val="24"/>
        </w:rPr>
      </w:pPr>
    </w:p>
    <w:p w14:paraId="16FD7A0C" w14:textId="77777777" w:rsidR="00EF0E0B" w:rsidRPr="00843346" w:rsidRDefault="00972AE6" w:rsidP="00AA219E">
      <w:pPr>
        <w:pStyle w:val="ListParagraph"/>
        <w:numPr>
          <w:ilvl w:val="1"/>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If using multiple tubes, balance them properly in the centrifuge.</w:t>
      </w:r>
      <w:r w:rsidR="000D7E37" w:rsidRPr="00843346">
        <w:rPr>
          <w:rFonts w:ascii="Calibri" w:hAnsi="Calibri" w:cs="Calibri"/>
          <w:sz w:val="24"/>
          <w:szCs w:val="24"/>
        </w:rPr>
        <w:t xml:space="preserve"> </w:t>
      </w:r>
      <w:r w:rsidRPr="00843346">
        <w:rPr>
          <w:rFonts w:ascii="Calibri" w:hAnsi="Calibri" w:cs="Calibri"/>
          <w:sz w:val="24"/>
          <w:szCs w:val="24"/>
        </w:rPr>
        <w:t>Avoid mixing or shaking. The blood–</w:t>
      </w:r>
      <w:proofErr w:type="spellStart"/>
      <w:r w:rsidRPr="00843346">
        <w:rPr>
          <w:rFonts w:ascii="Calibri" w:hAnsi="Calibri" w:cs="Calibri"/>
          <w:sz w:val="24"/>
          <w:szCs w:val="24"/>
        </w:rPr>
        <w:t>Ficoll</w:t>
      </w:r>
      <w:proofErr w:type="spellEnd"/>
      <w:r w:rsidRPr="00843346">
        <w:rPr>
          <w:rFonts w:ascii="Calibri" w:hAnsi="Calibri" w:cs="Calibri"/>
          <w:sz w:val="24"/>
          <w:szCs w:val="24"/>
        </w:rPr>
        <w:t xml:space="preserve"> interface must remain intact.</w:t>
      </w:r>
    </w:p>
    <w:p w14:paraId="6929E12A" w14:textId="77777777" w:rsidR="007D4689" w:rsidRPr="00843346" w:rsidRDefault="007D4689" w:rsidP="007D4689">
      <w:pPr>
        <w:pStyle w:val="ListParagraph"/>
        <w:spacing w:after="0" w:line="240" w:lineRule="auto"/>
        <w:ind w:left="0"/>
        <w:jc w:val="both"/>
        <w:rPr>
          <w:rFonts w:ascii="Calibri" w:hAnsi="Calibri" w:cs="Calibri"/>
          <w:sz w:val="24"/>
          <w:szCs w:val="24"/>
        </w:rPr>
      </w:pPr>
    </w:p>
    <w:p w14:paraId="3FFF04EA" w14:textId="1BE1A06C" w:rsidR="00EF0E0B" w:rsidRPr="00843346" w:rsidRDefault="00972AE6" w:rsidP="00EF0E0B">
      <w:pPr>
        <w:pStyle w:val="ListParagraph"/>
        <w:numPr>
          <w:ilvl w:val="1"/>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Centrifuge at 1500</w:t>
      </w:r>
      <w:r w:rsidR="00163E44" w:rsidRPr="00843346">
        <w:rPr>
          <w:rFonts w:ascii="Calibri" w:hAnsi="Calibri" w:cs="Calibri"/>
          <w:sz w:val="24"/>
          <w:szCs w:val="24"/>
        </w:rPr>
        <w:t xml:space="preserve"> </w:t>
      </w:r>
      <w:r w:rsidR="00584A5C" w:rsidRPr="00843346">
        <w:rPr>
          <w:rFonts w:ascii="Calibri" w:hAnsi="Calibri" w:cs="Calibri"/>
          <w:sz w:val="24"/>
          <w:szCs w:val="24"/>
        </w:rPr>
        <w:t xml:space="preserve">x </w:t>
      </w:r>
      <w:r w:rsidRPr="00843346">
        <w:rPr>
          <w:rFonts w:ascii="Calibri" w:hAnsi="Calibri" w:cs="Calibri"/>
          <w:i/>
          <w:iCs/>
          <w:sz w:val="24"/>
          <w:szCs w:val="24"/>
        </w:rPr>
        <w:t xml:space="preserve">g </w:t>
      </w:r>
      <w:r w:rsidRPr="00843346">
        <w:rPr>
          <w:rFonts w:ascii="Calibri" w:hAnsi="Calibri" w:cs="Calibri"/>
          <w:sz w:val="24"/>
          <w:szCs w:val="24"/>
        </w:rPr>
        <w:t>for 15 min at RT.</w:t>
      </w:r>
      <w:r w:rsidR="000D7E37" w:rsidRPr="00843346">
        <w:rPr>
          <w:rFonts w:ascii="Calibri" w:hAnsi="Calibri" w:cs="Calibri"/>
          <w:sz w:val="24"/>
          <w:szCs w:val="24"/>
        </w:rPr>
        <w:t xml:space="preserve"> </w:t>
      </w:r>
      <w:r w:rsidRPr="00843346">
        <w:rPr>
          <w:rFonts w:ascii="Calibri" w:hAnsi="Calibri" w:cs="Calibri"/>
          <w:sz w:val="24"/>
          <w:szCs w:val="24"/>
        </w:rPr>
        <w:t>Use </w:t>
      </w:r>
      <w:r w:rsidR="00163E44" w:rsidRPr="00843346">
        <w:rPr>
          <w:rFonts w:ascii="Calibri" w:hAnsi="Calibri" w:cs="Calibri"/>
          <w:sz w:val="24"/>
          <w:szCs w:val="24"/>
        </w:rPr>
        <w:t>0</w:t>
      </w:r>
      <w:r w:rsidRPr="00843346">
        <w:rPr>
          <w:rFonts w:ascii="Calibri" w:hAnsi="Calibri" w:cs="Calibri"/>
          <w:sz w:val="24"/>
          <w:szCs w:val="24"/>
        </w:rPr>
        <w:t xml:space="preserve"> brake </w:t>
      </w:r>
      <w:r w:rsidR="00935027" w:rsidRPr="00843346">
        <w:rPr>
          <w:rFonts w:ascii="Calibri" w:hAnsi="Calibri" w:cs="Calibri"/>
          <w:sz w:val="24"/>
          <w:szCs w:val="24"/>
        </w:rPr>
        <w:t>settings</w:t>
      </w:r>
      <w:r w:rsidRPr="00843346">
        <w:rPr>
          <w:rFonts w:ascii="Calibri" w:hAnsi="Calibri" w:cs="Calibri"/>
          <w:sz w:val="24"/>
          <w:szCs w:val="24"/>
        </w:rPr>
        <w:t xml:space="preserve"> to prevent disruption of the gradient.</w:t>
      </w:r>
      <w:r w:rsidR="007D4689" w:rsidRPr="00843346">
        <w:rPr>
          <w:rFonts w:ascii="Calibri" w:hAnsi="Calibri" w:cs="Calibri"/>
          <w:sz w:val="24"/>
          <w:szCs w:val="24"/>
        </w:rPr>
        <w:t xml:space="preserve"> </w:t>
      </w:r>
      <w:r w:rsidR="00AA219E" w:rsidRPr="00843346">
        <w:rPr>
          <w:rFonts w:ascii="Calibri" w:hAnsi="Calibri" w:cs="Calibri"/>
          <w:sz w:val="24"/>
          <w:szCs w:val="24"/>
        </w:rPr>
        <w:t xml:space="preserve">After centrifugation, distinct layers will </w:t>
      </w:r>
      <w:r w:rsidR="00C62570" w:rsidRPr="00843346">
        <w:rPr>
          <w:rFonts w:ascii="Calibri" w:hAnsi="Calibri" w:cs="Calibri"/>
          <w:sz w:val="24"/>
          <w:szCs w:val="24"/>
        </w:rPr>
        <w:t>form</w:t>
      </w:r>
      <w:r w:rsidR="00AA219E" w:rsidRPr="00843346">
        <w:rPr>
          <w:rFonts w:ascii="Calibri" w:hAnsi="Calibri" w:cs="Calibri"/>
          <w:sz w:val="24"/>
          <w:szCs w:val="24"/>
        </w:rPr>
        <w:t xml:space="preserve"> a) </w:t>
      </w:r>
      <w:r w:rsidR="00985CB2" w:rsidRPr="00843346">
        <w:rPr>
          <w:rFonts w:ascii="Calibri" w:hAnsi="Calibri" w:cs="Calibri"/>
          <w:sz w:val="24"/>
          <w:szCs w:val="24"/>
        </w:rPr>
        <w:t xml:space="preserve">the bottom RBC layer, b) the middle PBMC buffy coat, and c) the </w:t>
      </w:r>
      <w:r w:rsidR="00AA219E" w:rsidRPr="00843346">
        <w:rPr>
          <w:rFonts w:ascii="Calibri" w:hAnsi="Calibri" w:cs="Calibri"/>
          <w:sz w:val="24"/>
          <w:szCs w:val="24"/>
        </w:rPr>
        <w:t>top plasma layer.</w:t>
      </w:r>
      <w:r w:rsidR="00072986" w:rsidRPr="00843346">
        <w:rPr>
          <w:rFonts w:ascii="Calibri" w:hAnsi="Calibri" w:cs="Calibri"/>
          <w:sz w:val="24"/>
          <w:szCs w:val="24"/>
        </w:rPr>
        <w:t xml:space="preserve"> Gently aspirate and discard the plasma until the buffy coat layer is visible.</w:t>
      </w:r>
      <w:r w:rsidRPr="00843346">
        <w:rPr>
          <w:rFonts w:ascii="Calibri" w:hAnsi="Calibri" w:cs="Calibri"/>
          <w:sz w:val="24"/>
          <w:szCs w:val="24"/>
        </w:rPr>
        <w:t xml:space="preserve"> </w:t>
      </w:r>
    </w:p>
    <w:p w14:paraId="167A90D5" w14:textId="77777777" w:rsidR="007D4689" w:rsidRPr="00843346" w:rsidRDefault="007D4689" w:rsidP="007D4689">
      <w:pPr>
        <w:pStyle w:val="ListParagraph"/>
        <w:spacing w:after="0" w:line="240" w:lineRule="auto"/>
        <w:ind w:left="0"/>
        <w:jc w:val="both"/>
        <w:rPr>
          <w:rFonts w:ascii="Calibri" w:hAnsi="Calibri" w:cs="Calibri"/>
          <w:sz w:val="24"/>
          <w:szCs w:val="24"/>
        </w:rPr>
      </w:pPr>
    </w:p>
    <w:p w14:paraId="356C569B" w14:textId="77777777" w:rsidR="008A01A4" w:rsidRPr="00843346" w:rsidRDefault="00972AE6" w:rsidP="00A70E88">
      <w:pPr>
        <w:pStyle w:val="ListParagraph"/>
        <w:spacing w:after="0" w:line="240" w:lineRule="auto"/>
        <w:ind w:left="0"/>
        <w:rPr>
          <w:rFonts w:ascii="Calibri" w:hAnsi="Calibri" w:cs="Calibri"/>
          <w:sz w:val="24"/>
          <w:szCs w:val="24"/>
        </w:rPr>
      </w:pPr>
      <w:r w:rsidRPr="00843346">
        <w:rPr>
          <w:rFonts w:ascii="Calibri" w:hAnsi="Calibri" w:cs="Calibri"/>
          <w:sz w:val="24"/>
          <w:szCs w:val="24"/>
        </w:rPr>
        <w:t>NOTE: Handle the tube gently to avoid disturbing the PBMC layer.</w:t>
      </w:r>
    </w:p>
    <w:p w14:paraId="1FC8F4A9" w14:textId="77777777" w:rsidR="00342B23" w:rsidRPr="00843346" w:rsidRDefault="00342B23" w:rsidP="00A70E88">
      <w:pPr>
        <w:pStyle w:val="ListParagraph"/>
        <w:spacing w:after="0" w:line="240" w:lineRule="auto"/>
        <w:ind w:left="0"/>
        <w:rPr>
          <w:rFonts w:ascii="Calibri" w:hAnsi="Calibri" w:cs="Calibri"/>
          <w:b/>
          <w:bCs/>
          <w:sz w:val="24"/>
          <w:szCs w:val="24"/>
        </w:rPr>
      </w:pPr>
    </w:p>
    <w:p w14:paraId="6896BA47" w14:textId="34324EA9" w:rsidR="008410B8" w:rsidRPr="00843346" w:rsidRDefault="00972AE6" w:rsidP="00B9788F">
      <w:pPr>
        <w:pStyle w:val="ListParagraph"/>
        <w:numPr>
          <w:ilvl w:val="1"/>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Using a fresh sterile pipette, carefully aspirate the buffy coat layer containing PBMCs</w:t>
      </w:r>
      <w:r w:rsidR="62B304ED" w:rsidRPr="00843346">
        <w:rPr>
          <w:rFonts w:ascii="Calibri" w:hAnsi="Calibri" w:cs="Calibri"/>
          <w:sz w:val="24"/>
          <w:szCs w:val="24"/>
        </w:rPr>
        <w:t xml:space="preserve"> and t</w:t>
      </w:r>
      <w:r w:rsidRPr="00843346">
        <w:rPr>
          <w:rFonts w:ascii="Calibri" w:hAnsi="Calibri" w:cs="Calibri"/>
          <w:sz w:val="24"/>
          <w:szCs w:val="24"/>
        </w:rPr>
        <w:t>ransfer cells into a new sterile 15 mL Falcon tube.</w:t>
      </w:r>
      <w:r w:rsidR="00342B23" w:rsidRPr="00843346">
        <w:rPr>
          <w:rFonts w:ascii="Calibri" w:hAnsi="Calibri" w:cs="Calibri"/>
          <w:sz w:val="24"/>
          <w:szCs w:val="24"/>
        </w:rPr>
        <w:t xml:space="preserve"> </w:t>
      </w:r>
      <w:r w:rsidR="008410B8" w:rsidRPr="00843346">
        <w:rPr>
          <w:rFonts w:ascii="Calibri" w:hAnsi="Calibri" w:cs="Calibri"/>
          <w:sz w:val="24"/>
          <w:szCs w:val="24"/>
        </w:rPr>
        <w:t xml:space="preserve">To remove </w:t>
      </w:r>
      <w:proofErr w:type="spellStart"/>
      <w:r w:rsidR="008410B8" w:rsidRPr="00843346">
        <w:rPr>
          <w:rFonts w:ascii="Calibri" w:hAnsi="Calibri" w:cs="Calibri"/>
          <w:sz w:val="24"/>
          <w:szCs w:val="24"/>
        </w:rPr>
        <w:t>Ficoll</w:t>
      </w:r>
      <w:proofErr w:type="spellEnd"/>
      <w:r w:rsidR="008410B8" w:rsidRPr="00843346">
        <w:rPr>
          <w:rFonts w:ascii="Calibri" w:hAnsi="Calibri" w:cs="Calibri"/>
          <w:sz w:val="24"/>
          <w:szCs w:val="24"/>
        </w:rPr>
        <w:t xml:space="preserve"> and platelets, wash cells twice with 10 mL PBSA</w:t>
      </w:r>
      <w:r w:rsidR="00B9788F" w:rsidRPr="00843346">
        <w:rPr>
          <w:rFonts w:ascii="Calibri" w:hAnsi="Calibri" w:cs="Calibri"/>
          <w:sz w:val="24"/>
          <w:szCs w:val="24"/>
        </w:rPr>
        <w:t xml:space="preserve"> (PBS + 0.1% BSA)</w:t>
      </w:r>
      <w:r w:rsidR="008410B8" w:rsidRPr="00843346">
        <w:rPr>
          <w:rFonts w:ascii="Calibri" w:hAnsi="Calibri" w:cs="Calibri"/>
          <w:sz w:val="24"/>
          <w:szCs w:val="24"/>
        </w:rPr>
        <w:t xml:space="preserve"> by centrifugation at 1000 </w:t>
      </w:r>
      <w:r w:rsidR="00D0530B">
        <w:rPr>
          <w:rFonts w:ascii="Calibri" w:hAnsi="Calibri" w:cs="Calibri"/>
          <w:sz w:val="24"/>
          <w:szCs w:val="24"/>
        </w:rPr>
        <w:t>x</w:t>
      </w:r>
      <w:r w:rsidR="008410B8" w:rsidRPr="00843346">
        <w:rPr>
          <w:rFonts w:ascii="Calibri" w:hAnsi="Calibri" w:cs="Calibri"/>
          <w:sz w:val="24"/>
          <w:szCs w:val="24"/>
        </w:rPr>
        <w:t xml:space="preserve"> </w:t>
      </w:r>
      <w:r w:rsidR="008410B8" w:rsidRPr="00843346">
        <w:rPr>
          <w:rFonts w:ascii="Calibri" w:hAnsi="Calibri" w:cs="Calibri"/>
          <w:i/>
          <w:iCs/>
          <w:sz w:val="24"/>
          <w:szCs w:val="24"/>
        </w:rPr>
        <w:t>g</w:t>
      </w:r>
      <w:r w:rsidR="008410B8" w:rsidRPr="00843346">
        <w:rPr>
          <w:rFonts w:ascii="Calibri" w:hAnsi="Calibri" w:cs="Calibri"/>
          <w:sz w:val="24"/>
          <w:szCs w:val="24"/>
        </w:rPr>
        <w:t xml:space="preserve"> for 7 min at RT, carefully discarding the supernatant after each wash.</w:t>
      </w:r>
    </w:p>
    <w:p w14:paraId="1B07F8C6" w14:textId="77777777" w:rsidR="00342B23" w:rsidRPr="00843346" w:rsidRDefault="00342B23" w:rsidP="00342B23">
      <w:pPr>
        <w:pStyle w:val="ListParagraph"/>
        <w:spacing w:after="0" w:line="240" w:lineRule="auto"/>
        <w:ind w:left="0"/>
        <w:jc w:val="both"/>
        <w:rPr>
          <w:rFonts w:ascii="Calibri" w:hAnsi="Calibri" w:cs="Calibri"/>
          <w:sz w:val="24"/>
          <w:szCs w:val="24"/>
        </w:rPr>
      </w:pPr>
    </w:p>
    <w:p w14:paraId="1E7A8245" w14:textId="55F5CF1A" w:rsidR="00B9788F" w:rsidRPr="00843346" w:rsidRDefault="000D7E37" w:rsidP="00451648">
      <w:pPr>
        <w:pStyle w:val="ListParagraph"/>
        <w:numPr>
          <w:ilvl w:val="1"/>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To remove residual platelets, wash</w:t>
      </w:r>
      <w:r w:rsidR="00972AE6" w:rsidRPr="00843346">
        <w:rPr>
          <w:rFonts w:ascii="Calibri" w:hAnsi="Calibri" w:cs="Calibri"/>
          <w:sz w:val="24"/>
          <w:szCs w:val="24"/>
        </w:rPr>
        <w:t xml:space="preserve"> once with PBSA, centrifuge at 200</w:t>
      </w:r>
      <w:r w:rsidR="009E0F92" w:rsidRPr="00843346">
        <w:rPr>
          <w:rFonts w:ascii="Calibri" w:hAnsi="Calibri" w:cs="Calibri"/>
          <w:sz w:val="24"/>
          <w:szCs w:val="24"/>
        </w:rPr>
        <w:t xml:space="preserve"> </w:t>
      </w:r>
      <w:r w:rsidR="00584A5C" w:rsidRPr="00843346">
        <w:rPr>
          <w:rFonts w:ascii="Calibri" w:hAnsi="Calibri" w:cs="Calibri"/>
          <w:sz w:val="24"/>
          <w:szCs w:val="24"/>
        </w:rPr>
        <w:t xml:space="preserve">x </w:t>
      </w:r>
      <w:r w:rsidR="00972AE6" w:rsidRPr="00843346">
        <w:rPr>
          <w:rFonts w:ascii="Calibri" w:hAnsi="Calibri" w:cs="Calibri"/>
          <w:i/>
          <w:iCs/>
          <w:sz w:val="24"/>
          <w:szCs w:val="24"/>
        </w:rPr>
        <w:t>g</w:t>
      </w:r>
      <w:r w:rsidR="00972AE6" w:rsidRPr="00843346">
        <w:rPr>
          <w:rFonts w:ascii="Calibri" w:hAnsi="Calibri" w:cs="Calibri"/>
          <w:sz w:val="24"/>
          <w:szCs w:val="24"/>
        </w:rPr>
        <w:t xml:space="preserve"> for 7 min at RT.</w:t>
      </w:r>
      <w:r w:rsidRPr="00843346">
        <w:rPr>
          <w:rFonts w:ascii="Calibri" w:hAnsi="Calibri" w:cs="Calibri"/>
          <w:sz w:val="24"/>
          <w:szCs w:val="24"/>
        </w:rPr>
        <w:t xml:space="preserve"> </w:t>
      </w:r>
      <w:r w:rsidR="00972AE6" w:rsidRPr="00843346">
        <w:rPr>
          <w:rFonts w:ascii="Calibri" w:hAnsi="Calibri" w:cs="Calibri"/>
          <w:sz w:val="24"/>
          <w:szCs w:val="24"/>
        </w:rPr>
        <w:t>Carefully discard the supernatant.</w:t>
      </w:r>
      <w:r w:rsidR="00342B23" w:rsidRPr="00843346">
        <w:rPr>
          <w:rFonts w:ascii="Calibri" w:hAnsi="Calibri" w:cs="Calibri"/>
          <w:sz w:val="24"/>
          <w:szCs w:val="24"/>
        </w:rPr>
        <w:t xml:space="preserve"> </w:t>
      </w:r>
      <w:r w:rsidR="00B9788F" w:rsidRPr="00843346">
        <w:rPr>
          <w:rFonts w:ascii="Calibri" w:hAnsi="Calibri" w:cs="Calibri"/>
          <w:sz w:val="24"/>
          <w:szCs w:val="24"/>
        </w:rPr>
        <w:t xml:space="preserve">If the pellet appears red, perform RBC lysis by incubating in 5 mL RBC lysis buffer at 37 °C for 5 min, then wash with PBSA and centrifuge at 200 </w:t>
      </w:r>
      <w:r w:rsidR="00D0530B">
        <w:rPr>
          <w:rFonts w:ascii="Calibri" w:hAnsi="Calibri" w:cs="Calibri"/>
          <w:sz w:val="24"/>
          <w:szCs w:val="24"/>
        </w:rPr>
        <w:t>x</w:t>
      </w:r>
      <w:r w:rsidR="00B9788F" w:rsidRPr="00843346">
        <w:rPr>
          <w:rFonts w:ascii="Calibri" w:hAnsi="Calibri" w:cs="Calibri"/>
          <w:i/>
          <w:iCs/>
          <w:sz w:val="24"/>
          <w:szCs w:val="24"/>
        </w:rPr>
        <w:t xml:space="preserve"> g</w:t>
      </w:r>
      <w:r w:rsidR="00B9788F" w:rsidRPr="00843346">
        <w:rPr>
          <w:rFonts w:ascii="Calibri" w:hAnsi="Calibri" w:cs="Calibri"/>
          <w:sz w:val="24"/>
          <w:szCs w:val="24"/>
        </w:rPr>
        <w:t xml:space="preserve"> for 7 min at RT.</w:t>
      </w:r>
    </w:p>
    <w:p w14:paraId="0BBD4FDA" w14:textId="77777777" w:rsidR="00342B23" w:rsidRPr="00843346" w:rsidRDefault="00342B23" w:rsidP="00342B23">
      <w:pPr>
        <w:pStyle w:val="ListParagraph"/>
        <w:spacing w:after="0" w:line="240" w:lineRule="auto"/>
        <w:ind w:left="0"/>
        <w:jc w:val="both"/>
        <w:rPr>
          <w:rFonts w:ascii="Calibri" w:hAnsi="Calibri" w:cs="Calibri"/>
          <w:sz w:val="24"/>
          <w:szCs w:val="24"/>
        </w:rPr>
      </w:pPr>
    </w:p>
    <w:p w14:paraId="404DEA51" w14:textId="5D27EA36" w:rsidR="00534496" w:rsidRPr="00843346" w:rsidRDefault="00B9788F" w:rsidP="00EF0E0B">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hAnsi="Calibri" w:cs="Calibri"/>
          <w:sz w:val="24"/>
          <w:szCs w:val="24"/>
        </w:rPr>
        <w:t>Resuspend the PBMC pellet in 2 mL DPBS or culture medium and determine viable cell counts using Trypan blue with a hemocytometer or automated cell counter.</w:t>
      </w:r>
      <w:r w:rsidR="00342B23" w:rsidRPr="00843346">
        <w:rPr>
          <w:rFonts w:ascii="Calibri" w:hAnsi="Calibri" w:cs="Calibri"/>
          <w:sz w:val="24"/>
          <w:szCs w:val="24"/>
        </w:rPr>
        <w:t xml:space="preserve"> </w:t>
      </w:r>
      <w:r w:rsidR="00534496" w:rsidRPr="00843346">
        <w:rPr>
          <w:rFonts w:ascii="Calibri" w:hAnsi="Calibri" w:cs="Calibri"/>
          <w:sz w:val="24"/>
          <w:szCs w:val="24"/>
        </w:rPr>
        <w:t xml:space="preserve">If not used </w:t>
      </w:r>
      <w:r w:rsidR="00534496" w:rsidRPr="00843346">
        <w:rPr>
          <w:rFonts w:ascii="Calibri" w:hAnsi="Calibri" w:cs="Calibri"/>
          <w:sz w:val="24"/>
          <w:szCs w:val="24"/>
        </w:rPr>
        <w:lastRenderedPageBreak/>
        <w:t xml:space="preserve">immediately, cryopreserve PBMCs at 5–10 </w:t>
      </w:r>
      <w:r w:rsidR="00D0530B">
        <w:rPr>
          <w:rFonts w:ascii="Calibri" w:hAnsi="Calibri" w:cs="Calibri"/>
          <w:sz w:val="24"/>
          <w:szCs w:val="24"/>
        </w:rPr>
        <w:t>x</w:t>
      </w:r>
      <w:r w:rsidR="00534496" w:rsidRPr="00843346">
        <w:rPr>
          <w:rFonts w:ascii="Calibri" w:hAnsi="Calibri" w:cs="Calibri"/>
          <w:sz w:val="24"/>
          <w:szCs w:val="24"/>
        </w:rPr>
        <w:t xml:space="preserve"> 10⁶ cells/mL in 90% FBS and 10% DMSO. Freeze gradually at –80 °C overnight, then transfer to liquid nitrogen for long-term storage.</w:t>
      </w:r>
    </w:p>
    <w:p w14:paraId="2378FCFB" w14:textId="77777777" w:rsidR="00342B23" w:rsidRPr="00843346" w:rsidRDefault="00342B23" w:rsidP="00342B23">
      <w:pPr>
        <w:pStyle w:val="ListParagraph"/>
        <w:spacing w:after="0" w:line="240" w:lineRule="auto"/>
        <w:ind w:left="0"/>
        <w:jc w:val="both"/>
        <w:rPr>
          <w:rFonts w:ascii="Calibri" w:eastAsia="Times New Roman" w:hAnsi="Calibri" w:cs="Calibri"/>
          <w:sz w:val="24"/>
          <w:szCs w:val="24"/>
        </w:rPr>
      </w:pPr>
    </w:p>
    <w:p w14:paraId="19E813FB" w14:textId="701DB7D1" w:rsidR="007F7261" w:rsidRPr="00843346" w:rsidRDefault="00972AE6" w:rsidP="007F7261">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eastAsia="Times New Roman" w:hAnsi="Calibri" w:cs="Calibri"/>
          <w:sz w:val="24"/>
          <w:szCs w:val="24"/>
        </w:rPr>
        <w:t>Expansion of PBMCs (7</w:t>
      </w:r>
      <w:r w:rsidR="00C031B0">
        <w:rPr>
          <w:rFonts w:ascii="Calibri" w:eastAsia="Times New Roman" w:hAnsi="Calibri" w:cs="Calibri"/>
          <w:sz w:val="24"/>
          <w:szCs w:val="24"/>
        </w:rPr>
        <w:t>–</w:t>
      </w:r>
      <w:r w:rsidRPr="00843346">
        <w:rPr>
          <w:rFonts w:ascii="Calibri" w:eastAsia="Times New Roman" w:hAnsi="Calibri" w:cs="Calibri"/>
          <w:sz w:val="24"/>
          <w:szCs w:val="24"/>
        </w:rPr>
        <w:t>12</w:t>
      </w:r>
      <w:r w:rsidR="00DF55F9" w:rsidRPr="00843346">
        <w:rPr>
          <w:rFonts w:ascii="Calibri" w:eastAsia="Times New Roman" w:hAnsi="Calibri" w:cs="Calibri"/>
          <w:sz w:val="24"/>
          <w:szCs w:val="24"/>
        </w:rPr>
        <w:t xml:space="preserve"> </w:t>
      </w:r>
      <w:r w:rsidRPr="00843346">
        <w:rPr>
          <w:rFonts w:ascii="Calibri" w:eastAsia="Times New Roman" w:hAnsi="Calibri" w:cs="Calibri"/>
          <w:sz w:val="24"/>
          <w:szCs w:val="24"/>
        </w:rPr>
        <w:t>days)</w:t>
      </w:r>
      <w:r w:rsidR="00E30293" w:rsidRPr="00843346">
        <w:rPr>
          <w:rFonts w:ascii="Calibri" w:eastAsia="Times New Roman" w:hAnsi="Calibri" w:cs="Calibri"/>
          <w:sz w:val="24"/>
          <w:szCs w:val="24"/>
        </w:rPr>
        <w:t>:</w:t>
      </w:r>
    </w:p>
    <w:p w14:paraId="1A033031" w14:textId="77777777" w:rsidR="007F7261" w:rsidRPr="00843346" w:rsidRDefault="007F7261" w:rsidP="007F7261">
      <w:pPr>
        <w:pStyle w:val="ListParagraph"/>
        <w:rPr>
          <w:rFonts w:ascii="Calibri" w:eastAsia="Times New Roman" w:hAnsi="Calibri" w:cs="Calibri"/>
          <w:sz w:val="24"/>
          <w:szCs w:val="24"/>
        </w:rPr>
      </w:pPr>
    </w:p>
    <w:p w14:paraId="430C1557" w14:textId="6BE790F2" w:rsidR="00EF0E0B" w:rsidRPr="00843346" w:rsidRDefault="00972AE6" w:rsidP="007F7261">
      <w:pPr>
        <w:pStyle w:val="ListParagraph"/>
        <w:numPr>
          <w:ilvl w:val="2"/>
          <w:numId w:val="1"/>
        </w:numPr>
        <w:spacing w:after="0" w:line="240" w:lineRule="auto"/>
        <w:ind w:left="0" w:firstLine="0"/>
        <w:jc w:val="both"/>
        <w:rPr>
          <w:rFonts w:ascii="Calibri" w:eastAsia="Times New Roman" w:hAnsi="Calibri" w:cs="Calibri"/>
          <w:b/>
          <w:bCs/>
          <w:sz w:val="24"/>
          <w:szCs w:val="24"/>
        </w:rPr>
      </w:pPr>
      <w:r w:rsidRPr="00843346">
        <w:rPr>
          <w:rFonts w:ascii="Calibri" w:eastAsia="Times New Roman" w:hAnsi="Calibri" w:cs="Calibri"/>
          <w:sz w:val="24"/>
          <w:szCs w:val="24"/>
        </w:rPr>
        <w:t xml:space="preserve">Pellet </w:t>
      </w:r>
      <w:r w:rsidR="453290EF" w:rsidRPr="00843346">
        <w:rPr>
          <w:rFonts w:ascii="Calibri" w:eastAsia="Times New Roman" w:hAnsi="Calibri" w:cs="Calibri"/>
          <w:sz w:val="24"/>
          <w:szCs w:val="24"/>
        </w:rPr>
        <w:t xml:space="preserve">cells </w:t>
      </w:r>
      <w:r w:rsidRPr="00843346">
        <w:rPr>
          <w:rFonts w:ascii="Calibri" w:eastAsia="Times New Roman" w:hAnsi="Calibri" w:cs="Calibri"/>
          <w:sz w:val="24"/>
          <w:szCs w:val="24"/>
        </w:rPr>
        <w:t xml:space="preserve">by centrifugation at 500 </w:t>
      </w:r>
      <w:r w:rsidR="00CB3A35" w:rsidRPr="00843346">
        <w:rPr>
          <w:rFonts w:ascii="Calibri" w:eastAsia="Times New Roman" w:hAnsi="Calibri" w:cs="Calibri"/>
          <w:sz w:val="24"/>
          <w:szCs w:val="24"/>
        </w:rPr>
        <w:t xml:space="preserve">x </w:t>
      </w:r>
      <w:r w:rsidRPr="00843346">
        <w:rPr>
          <w:rFonts w:ascii="Calibri" w:eastAsia="Times New Roman" w:hAnsi="Calibri" w:cs="Calibri"/>
          <w:i/>
          <w:iCs/>
          <w:sz w:val="24"/>
          <w:szCs w:val="24"/>
        </w:rPr>
        <w:t xml:space="preserve">g </w:t>
      </w:r>
      <w:r w:rsidRPr="00843346">
        <w:rPr>
          <w:rFonts w:ascii="Calibri" w:eastAsia="Times New Roman" w:hAnsi="Calibri" w:cs="Calibri"/>
          <w:sz w:val="24"/>
          <w:szCs w:val="24"/>
        </w:rPr>
        <w:t>for 5 min at RT.</w:t>
      </w:r>
      <w:r w:rsidR="000D7E37" w:rsidRPr="00843346">
        <w:rPr>
          <w:rFonts w:ascii="Calibri" w:eastAsia="Times New Roman" w:hAnsi="Calibri" w:cs="Calibri"/>
          <w:sz w:val="24"/>
          <w:szCs w:val="24"/>
        </w:rPr>
        <w:t xml:space="preserve"> </w:t>
      </w:r>
      <w:r w:rsidRPr="00843346">
        <w:rPr>
          <w:rFonts w:ascii="Calibri" w:eastAsia="Times New Roman" w:hAnsi="Calibri" w:cs="Calibri"/>
          <w:sz w:val="24"/>
          <w:szCs w:val="24"/>
        </w:rPr>
        <w:t>Resuspend at 5 x 10</w:t>
      </w:r>
      <w:r w:rsidRPr="00843346">
        <w:rPr>
          <w:rFonts w:ascii="Calibri" w:eastAsia="Times New Roman" w:hAnsi="Calibri" w:cs="Calibri"/>
          <w:sz w:val="24"/>
          <w:szCs w:val="24"/>
          <w:vertAlign w:val="superscript"/>
        </w:rPr>
        <w:t>5</w:t>
      </w:r>
      <w:r w:rsidRPr="00843346">
        <w:rPr>
          <w:rFonts w:ascii="Calibri" w:eastAsia="Times New Roman" w:hAnsi="Calibri" w:cs="Calibri"/>
          <w:sz w:val="24"/>
          <w:szCs w:val="24"/>
        </w:rPr>
        <w:t xml:space="preserve"> cells/well in T cell expansion media and activate with</w:t>
      </w:r>
      <w:r w:rsidR="0040684B" w:rsidRPr="00843346">
        <w:rPr>
          <w:rFonts w:ascii="Calibri" w:eastAsia="Times New Roman" w:hAnsi="Calibri" w:cs="Calibri"/>
          <w:sz w:val="24"/>
          <w:szCs w:val="24"/>
        </w:rPr>
        <w:t xml:space="preserve"> a</w:t>
      </w:r>
      <w:r w:rsidRPr="00843346">
        <w:rPr>
          <w:rFonts w:ascii="Calibri" w:eastAsia="Times New Roman" w:hAnsi="Calibri" w:cs="Calibri"/>
          <w:sz w:val="24"/>
          <w:szCs w:val="24"/>
        </w:rPr>
        <w:t xml:space="preserve"> CD3/CD28 cocktail. </w:t>
      </w:r>
    </w:p>
    <w:p w14:paraId="1B51F78D" w14:textId="77777777" w:rsidR="00342B23" w:rsidRPr="00843346" w:rsidRDefault="00342B23" w:rsidP="00342B23">
      <w:pPr>
        <w:pStyle w:val="ListParagraph"/>
        <w:spacing w:after="0" w:line="240" w:lineRule="auto"/>
        <w:ind w:left="0"/>
        <w:rPr>
          <w:rFonts w:ascii="Calibri" w:eastAsia="Times New Roman" w:hAnsi="Calibri" w:cs="Calibri"/>
          <w:b/>
          <w:bCs/>
          <w:sz w:val="24"/>
          <w:szCs w:val="24"/>
        </w:rPr>
      </w:pPr>
    </w:p>
    <w:p w14:paraId="419B77B5" w14:textId="77777777" w:rsidR="00534496" w:rsidRPr="00843346" w:rsidRDefault="00534496" w:rsidP="007F7261">
      <w:pPr>
        <w:pStyle w:val="ListParagraph"/>
        <w:numPr>
          <w:ilvl w:val="2"/>
          <w:numId w:val="1"/>
        </w:numPr>
        <w:spacing w:after="0" w:line="240" w:lineRule="auto"/>
        <w:ind w:left="0" w:firstLine="0"/>
        <w:jc w:val="both"/>
        <w:rPr>
          <w:rFonts w:ascii="Calibri" w:eastAsia="Times New Roman" w:hAnsi="Calibri" w:cs="Calibri"/>
          <w:b/>
          <w:bCs/>
          <w:sz w:val="24"/>
          <w:szCs w:val="24"/>
        </w:rPr>
      </w:pPr>
      <w:r w:rsidRPr="00843346">
        <w:rPr>
          <w:rFonts w:ascii="Calibri" w:eastAsia="Times New Roman" w:hAnsi="Calibri" w:cs="Calibri"/>
          <w:sz w:val="24"/>
          <w:szCs w:val="24"/>
        </w:rPr>
        <w:t>Stimulate cells with 500 IU/mL IL-2 and incubate for 3 days. On day 3, mix and count the cells, then expand the culture by adding IL-2–supplemented T cell expansion media.</w:t>
      </w:r>
    </w:p>
    <w:p w14:paraId="5EEA22D6" w14:textId="77777777" w:rsidR="00342B23" w:rsidRPr="00843346" w:rsidRDefault="00342B23" w:rsidP="00342B23">
      <w:pPr>
        <w:pStyle w:val="ListParagraph"/>
        <w:spacing w:after="0" w:line="240" w:lineRule="auto"/>
        <w:ind w:left="0"/>
        <w:rPr>
          <w:rFonts w:ascii="Calibri" w:eastAsia="Times New Roman" w:hAnsi="Calibri" w:cs="Calibri"/>
          <w:b/>
          <w:bCs/>
          <w:sz w:val="24"/>
          <w:szCs w:val="24"/>
        </w:rPr>
      </w:pPr>
    </w:p>
    <w:p w14:paraId="044C3113" w14:textId="472DA59B" w:rsidR="00534496" w:rsidRPr="00843346" w:rsidRDefault="00534496" w:rsidP="007F7261">
      <w:pPr>
        <w:pStyle w:val="ListParagraph"/>
        <w:numPr>
          <w:ilvl w:val="2"/>
          <w:numId w:val="1"/>
        </w:numPr>
        <w:spacing w:after="0" w:line="240" w:lineRule="auto"/>
        <w:ind w:left="0" w:firstLine="0"/>
        <w:jc w:val="both"/>
        <w:rPr>
          <w:rFonts w:ascii="Calibri" w:eastAsia="Times New Roman" w:hAnsi="Calibri" w:cs="Calibri"/>
          <w:b/>
          <w:bCs/>
          <w:sz w:val="24"/>
          <w:szCs w:val="24"/>
        </w:rPr>
      </w:pPr>
      <w:r w:rsidRPr="00843346">
        <w:rPr>
          <w:rFonts w:ascii="Calibri" w:eastAsia="Times New Roman" w:hAnsi="Calibri" w:cs="Calibri"/>
          <w:sz w:val="24"/>
          <w:szCs w:val="24"/>
        </w:rPr>
        <w:t xml:space="preserve">Adjust cells to 1–2.5 </w:t>
      </w:r>
      <w:r w:rsidR="00D0530B">
        <w:rPr>
          <w:rFonts w:ascii="Calibri" w:eastAsia="Times New Roman" w:hAnsi="Calibri" w:cs="Calibri"/>
          <w:sz w:val="24"/>
          <w:szCs w:val="24"/>
        </w:rPr>
        <w:t>x</w:t>
      </w:r>
      <w:r w:rsidRPr="00843346">
        <w:rPr>
          <w:rFonts w:ascii="Calibri" w:eastAsia="Times New Roman" w:hAnsi="Calibri" w:cs="Calibri"/>
          <w:sz w:val="24"/>
          <w:szCs w:val="24"/>
        </w:rPr>
        <w:t xml:space="preserve"> 10^5 cells/mL in complete T Cell Expansion Medium, incubate for 2 days, and monitor viability every 2–3 days during expansion.</w:t>
      </w:r>
    </w:p>
    <w:p w14:paraId="66961264" w14:textId="77777777" w:rsidR="00342B23" w:rsidRPr="00843346" w:rsidRDefault="00342B23" w:rsidP="00342B23">
      <w:pPr>
        <w:pStyle w:val="ListParagraph"/>
        <w:spacing w:after="0" w:line="240" w:lineRule="auto"/>
        <w:ind w:left="0"/>
        <w:rPr>
          <w:rFonts w:ascii="Calibri" w:eastAsia="Times New Roman" w:hAnsi="Calibri" w:cs="Calibri"/>
          <w:b/>
          <w:bCs/>
          <w:sz w:val="24"/>
          <w:szCs w:val="24"/>
        </w:rPr>
      </w:pPr>
    </w:p>
    <w:p w14:paraId="7A0362F7" w14:textId="756FD585" w:rsidR="00DF55F9" w:rsidRPr="00843346" w:rsidRDefault="00972AE6" w:rsidP="00451648">
      <w:pPr>
        <w:pStyle w:val="ListParagraph"/>
        <w:spacing w:after="0" w:line="240" w:lineRule="auto"/>
        <w:ind w:left="0"/>
        <w:rPr>
          <w:rFonts w:ascii="Calibri" w:eastAsia="Times New Roman" w:hAnsi="Calibri" w:cs="Calibri"/>
          <w:sz w:val="24"/>
          <w:szCs w:val="24"/>
        </w:rPr>
      </w:pPr>
      <w:r w:rsidRPr="00843346">
        <w:rPr>
          <w:rFonts w:ascii="Calibri" w:eastAsia="Times New Roman" w:hAnsi="Calibri" w:cs="Calibri"/>
          <w:sz w:val="24"/>
          <w:szCs w:val="24"/>
        </w:rPr>
        <w:t xml:space="preserve">NOTE: </w:t>
      </w:r>
      <w:r w:rsidR="00BB6BD0" w:rsidRPr="00843346">
        <w:rPr>
          <w:rFonts w:ascii="Calibri" w:eastAsia="Times New Roman" w:hAnsi="Calibri" w:cs="Calibri"/>
          <w:sz w:val="24"/>
          <w:szCs w:val="24"/>
        </w:rPr>
        <w:t>Replace with fresh, warm complete medium every 2</w:t>
      </w:r>
      <w:r w:rsidR="000C4963">
        <w:rPr>
          <w:rFonts w:ascii="Calibri" w:eastAsia="Times New Roman" w:hAnsi="Calibri" w:cs="Calibri"/>
          <w:sz w:val="24"/>
          <w:szCs w:val="24"/>
        </w:rPr>
        <w:t>–</w:t>
      </w:r>
      <w:r w:rsidR="00BB6BD0" w:rsidRPr="00843346">
        <w:rPr>
          <w:rFonts w:ascii="Calibri" w:eastAsia="Times New Roman" w:hAnsi="Calibri" w:cs="Calibri"/>
          <w:sz w:val="24"/>
          <w:szCs w:val="24"/>
        </w:rPr>
        <w:t>3 days (do not exceed &gt;3 days). PBMCs may be cryopreserved in T-cell freezing medium for future use.</w:t>
      </w:r>
    </w:p>
    <w:p w14:paraId="6EF89F5B" w14:textId="77777777" w:rsidR="00BB6BD0" w:rsidRPr="00843346" w:rsidRDefault="00BB6BD0" w:rsidP="00451648">
      <w:pPr>
        <w:pStyle w:val="ListParagraph"/>
        <w:spacing w:after="0" w:line="240" w:lineRule="auto"/>
        <w:ind w:left="0"/>
        <w:rPr>
          <w:rFonts w:ascii="Calibri" w:eastAsia="Times New Roman" w:hAnsi="Calibri" w:cs="Calibri"/>
          <w:b/>
          <w:bCs/>
          <w:sz w:val="24"/>
          <w:szCs w:val="24"/>
        </w:rPr>
      </w:pPr>
    </w:p>
    <w:p w14:paraId="53064930" w14:textId="77777777" w:rsidR="00DF55F9" w:rsidRPr="002671D6" w:rsidRDefault="00972AE6" w:rsidP="00451648">
      <w:pPr>
        <w:pStyle w:val="ListParagraph"/>
        <w:numPr>
          <w:ilvl w:val="0"/>
          <w:numId w:val="1"/>
        </w:numPr>
        <w:spacing w:after="0" w:line="240" w:lineRule="auto"/>
        <w:ind w:left="0" w:firstLine="0"/>
        <w:jc w:val="both"/>
        <w:rPr>
          <w:rFonts w:ascii="Calibri" w:hAnsi="Calibri" w:cs="Calibri"/>
          <w:b/>
          <w:bCs/>
          <w:sz w:val="24"/>
          <w:szCs w:val="24"/>
          <w:highlight w:val="yellow"/>
        </w:rPr>
      </w:pPr>
      <w:r w:rsidRPr="002671D6">
        <w:rPr>
          <w:rFonts w:ascii="Calibri" w:hAnsi="Calibri" w:cs="Calibri"/>
          <w:b/>
          <w:bCs/>
          <w:sz w:val="24"/>
          <w:szCs w:val="24"/>
          <w:highlight w:val="yellow"/>
        </w:rPr>
        <w:t>Organoid co-culture (4 days):</w:t>
      </w:r>
    </w:p>
    <w:p w14:paraId="7E2ED6FE" w14:textId="77777777" w:rsidR="00342B23" w:rsidRPr="002671D6" w:rsidRDefault="00342B23" w:rsidP="00342B23">
      <w:pPr>
        <w:pStyle w:val="ListParagraph"/>
        <w:spacing w:after="0" w:line="240" w:lineRule="auto"/>
        <w:ind w:left="0"/>
        <w:jc w:val="both"/>
        <w:rPr>
          <w:rFonts w:ascii="Calibri" w:hAnsi="Calibri" w:cs="Calibri"/>
          <w:sz w:val="24"/>
          <w:szCs w:val="24"/>
          <w:highlight w:val="yellow"/>
        </w:rPr>
      </w:pPr>
    </w:p>
    <w:p w14:paraId="095E0649" w14:textId="10F3DDA0" w:rsidR="007F7261" w:rsidRPr="002671D6" w:rsidRDefault="00972AE6" w:rsidP="007F7261">
      <w:pPr>
        <w:pStyle w:val="ListParagraph"/>
        <w:numPr>
          <w:ilvl w:val="1"/>
          <w:numId w:val="1"/>
        </w:numPr>
        <w:spacing w:after="0" w:line="240" w:lineRule="auto"/>
        <w:ind w:left="0" w:firstLine="0"/>
        <w:jc w:val="both"/>
        <w:rPr>
          <w:rFonts w:ascii="Calibri" w:hAnsi="Calibri" w:cs="Calibri"/>
          <w:sz w:val="24"/>
          <w:szCs w:val="24"/>
          <w:highlight w:val="yellow"/>
        </w:rPr>
      </w:pPr>
      <w:r w:rsidRPr="002671D6">
        <w:rPr>
          <w:rFonts w:ascii="Calibri" w:hAnsi="Calibri" w:cs="Calibri"/>
          <w:sz w:val="24"/>
          <w:szCs w:val="24"/>
          <w:highlight w:val="yellow"/>
        </w:rPr>
        <w:t xml:space="preserve">Preparation </w:t>
      </w:r>
      <w:r w:rsidR="00155305" w:rsidRPr="002671D6">
        <w:rPr>
          <w:rFonts w:ascii="Calibri" w:hAnsi="Calibri" w:cs="Calibri"/>
          <w:sz w:val="24"/>
          <w:szCs w:val="24"/>
          <w:highlight w:val="yellow"/>
        </w:rPr>
        <w:t>and</w:t>
      </w:r>
      <w:r w:rsidRPr="002671D6">
        <w:rPr>
          <w:rFonts w:ascii="Calibri" w:hAnsi="Calibri" w:cs="Calibri"/>
          <w:sz w:val="24"/>
          <w:szCs w:val="24"/>
          <w:highlight w:val="yellow"/>
        </w:rPr>
        <w:t xml:space="preserve"> quality control:</w:t>
      </w:r>
    </w:p>
    <w:p w14:paraId="3B999EB0" w14:textId="77777777" w:rsidR="007F69DB" w:rsidRPr="002671D6" w:rsidRDefault="007F69DB" w:rsidP="007F69DB">
      <w:pPr>
        <w:pStyle w:val="ListParagraph"/>
        <w:spacing w:after="0" w:line="240" w:lineRule="auto"/>
        <w:ind w:left="0"/>
        <w:jc w:val="both"/>
        <w:rPr>
          <w:rFonts w:ascii="Calibri" w:hAnsi="Calibri" w:cs="Calibri"/>
          <w:sz w:val="24"/>
          <w:szCs w:val="24"/>
          <w:highlight w:val="yellow"/>
        </w:rPr>
      </w:pPr>
    </w:p>
    <w:p w14:paraId="37A1B0C6" w14:textId="308214A0" w:rsidR="00CA3843" w:rsidRPr="002671D6" w:rsidRDefault="00CA3843" w:rsidP="007F7261">
      <w:pPr>
        <w:pStyle w:val="ListParagraph"/>
        <w:numPr>
          <w:ilvl w:val="2"/>
          <w:numId w:val="1"/>
        </w:numPr>
        <w:spacing w:after="0" w:line="240" w:lineRule="auto"/>
        <w:ind w:left="0" w:firstLine="0"/>
        <w:jc w:val="both"/>
        <w:rPr>
          <w:rFonts w:ascii="Calibri" w:hAnsi="Calibri" w:cs="Calibri"/>
          <w:sz w:val="24"/>
          <w:szCs w:val="24"/>
          <w:highlight w:val="yellow"/>
        </w:rPr>
      </w:pPr>
      <w:r w:rsidRPr="002671D6">
        <w:rPr>
          <w:rFonts w:ascii="Calibri" w:hAnsi="Calibri" w:cs="Calibri"/>
          <w:sz w:val="24"/>
          <w:szCs w:val="24"/>
          <w:highlight w:val="yellow"/>
        </w:rPr>
        <w:t xml:space="preserve">Ensure organoids are healthy, contamination-free, and phenotypically characterized before co-culture. Obtain PBMCs from consented donors or commercial sources and confirm viability and basic </w:t>
      </w:r>
      <w:proofErr w:type="gramStart"/>
      <w:r w:rsidRPr="002671D6">
        <w:rPr>
          <w:rFonts w:ascii="Calibri" w:hAnsi="Calibri" w:cs="Calibri"/>
          <w:sz w:val="24"/>
          <w:szCs w:val="24"/>
          <w:highlight w:val="yellow"/>
        </w:rPr>
        <w:t>phenotype</w:t>
      </w:r>
      <w:proofErr w:type="gramEnd"/>
      <w:r w:rsidRPr="002671D6">
        <w:rPr>
          <w:rFonts w:ascii="Calibri" w:hAnsi="Calibri" w:cs="Calibri"/>
          <w:sz w:val="24"/>
          <w:szCs w:val="24"/>
          <w:highlight w:val="yellow"/>
        </w:rPr>
        <w:t xml:space="preserve"> before </w:t>
      </w:r>
      <w:r w:rsidR="539646A2" w:rsidRPr="002671D6">
        <w:rPr>
          <w:rFonts w:ascii="Calibri" w:hAnsi="Calibri" w:cs="Calibri"/>
          <w:sz w:val="24"/>
          <w:szCs w:val="24"/>
          <w:highlight w:val="yellow"/>
        </w:rPr>
        <w:t>using</w:t>
      </w:r>
      <w:r w:rsidRPr="002671D6">
        <w:rPr>
          <w:rFonts w:ascii="Calibri" w:hAnsi="Calibri" w:cs="Calibri"/>
          <w:sz w:val="24"/>
          <w:szCs w:val="24"/>
          <w:highlight w:val="yellow"/>
        </w:rPr>
        <w:t>.</w:t>
      </w:r>
    </w:p>
    <w:p w14:paraId="313A463B" w14:textId="77777777" w:rsidR="00342B23" w:rsidRPr="002671D6" w:rsidRDefault="00342B23" w:rsidP="00342B23">
      <w:pPr>
        <w:pStyle w:val="ListParagraph"/>
        <w:spacing w:after="0" w:line="240" w:lineRule="auto"/>
        <w:ind w:left="0"/>
        <w:rPr>
          <w:rFonts w:ascii="Calibri" w:hAnsi="Calibri" w:cs="Calibri"/>
          <w:b/>
          <w:bCs/>
          <w:sz w:val="24"/>
          <w:szCs w:val="24"/>
          <w:highlight w:val="yellow"/>
        </w:rPr>
      </w:pPr>
    </w:p>
    <w:p w14:paraId="51076E20" w14:textId="77777777" w:rsidR="00CA3843" w:rsidRPr="002671D6" w:rsidRDefault="00CA3843" w:rsidP="007F69DB">
      <w:pPr>
        <w:pStyle w:val="ListParagraph"/>
        <w:numPr>
          <w:ilvl w:val="2"/>
          <w:numId w:val="1"/>
        </w:numPr>
        <w:spacing w:after="0" w:line="240" w:lineRule="auto"/>
        <w:ind w:left="0" w:firstLine="0"/>
        <w:jc w:val="both"/>
        <w:rPr>
          <w:rFonts w:ascii="Calibri" w:hAnsi="Calibri" w:cs="Calibri"/>
          <w:b/>
          <w:bCs/>
          <w:sz w:val="24"/>
          <w:szCs w:val="24"/>
          <w:highlight w:val="yellow"/>
        </w:rPr>
      </w:pPr>
      <w:r w:rsidRPr="002671D6">
        <w:rPr>
          <w:rFonts w:ascii="Calibri" w:hAnsi="Calibri" w:cs="Calibri"/>
          <w:sz w:val="24"/>
          <w:szCs w:val="24"/>
          <w:highlight w:val="yellow"/>
        </w:rPr>
        <w:t>Determine whether PBMCs will be used fresh, rested, or pre-activated, and whether they are autologous or allogeneic. Assess organoid viability, size uniformity, and marker expression before co-culture.</w:t>
      </w:r>
    </w:p>
    <w:p w14:paraId="56004CED" w14:textId="77777777" w:rsidR="00342B23" w:rsidRPr="002671D6" w:rsidRDefault="00342B23" w:rsidP="00342B23">
      <w:pPr>
        <w:pStyle w:val="ListParagraph"/>
        <w:spacing w:after="0" w:line="240" w:lineRule="auto"/>
        <w:ind w:left="0"/>
        <w:rPr>
          <w:rFonts w:ascii="Calibri" w:hAnsi="Calibri" w:cs="Calibri"/>
          <w:b/>
          <w:bCs/>
          <w:sz w:val="24"/>
          <w:szCs w:val="24"/>
          <w:highlight w:val="yellow"/>
        </w:rPr>
      </w:pPr>
    </w:p>
    <w:p w14:paraId="3D8F44B4" w14:textId="11127049" w:rsidR="00B64A25" w:rsidRPr="002671D6" w:rsidRDefault="00972AE6" w:rsidP="007F69DB">
      <w:pPr>
        <w:pStyle w:val="ListParagraph"/>
        <w:numPr>
          <w:ilvl w:val="2"/>
          <w:numId w:val="1"/>
        </w:numPr>
        <w:spacing w:after="0" w:line="240" w:lineRule="auto"/>
        <w:ind w:left="0" w:firstLine="0"/>
        <w:jc w:val="both"/>
        <w:rPr>
          <w:rFonts w:ascii="Calibri" w:hAnsi="Calibri" w:cs="Calibri"/>
          <w:b/>
          <w:bCs/>
          <w:sz w:val="24"/>
          <w:szCs w:val="24"/>
          <w:highlight w:val="yellow"/>
        </w:rPr>
      </w:pPr>
      <w:r w:rsidRPr="002671D6">
        <w:rPr>
          <w:rFonts w:ascii="Calibri" w:hAnsi="Calibri" w:cs="Calibri"/>
          <w:sz w:val="24"/>
          <w:szCs w:val="24"/>
          <w:highlight w:val="yellow"/>
        </w:rPr>
        <w:t>Validate PBMC viability and baseline immune composition (CD3, CD4, CD8, NK markers, monocytes), record donor metadata.</w:t>
      </w:r>
    </w:p>
    <w:p w14:paraId="52354E8A" w14:textId="77777777" w:rsidR="00342B23" w:rsidRPr="002671D6" w:rsidRDefault="00342B23" w:rsidP="00342B23">
      <w:pPr>
        <w:pStyle w:val="ListParagraph"/>
        <w:spacing w:after="0" w:line="240" w:lineRule="auto"/>
        <w:ind w:left="0"/>
        <w:rPr>
          <w:rFonts w:ascii="Calibri" w:hAnsi="Calibri" w:cs="Calibri"/>
          <w:b/>
          <w:bCs/>
          <w:sz w:val="24"/>
          <w:szCs w:val="24"/>
          <w:highlight w:val="yellow"/>
        </w:rPr>
      </w:pPr>
    </w:p>
    <w:p w14:paraId="3C4B7BC4" w14:textId="77777777" w:rsidR="00EF0E0B" w:rsidRPr="002671D6" w:rsidRDefault="00972AE6" w:rsidP="14C09625">
      <w:pPr>
        <w:pStyle w:val="NormalWeb"/>
        <w:numPr>
          <w:ilvl w:val="1"/>
          <w:numId w:val="1"/>
        </w:numPr>
        <w:spacing w:before="0" w:beforeAutospacing="0" w:after="0" w:afterAutospacing="0"/>
        <w:ind w:left="0" w:firstLine="0"/>
        <w:rPr>
          <w:rFonts w:ascii="Calibri" w:hAnsi="Calibri" w:cs="Calibri"/>
          <w:highlight w:val="yellow"/>
        </w:rPr>
      </w:pPr>
      <w:r w:rsidRPr="002671D6">
        <w:rPr>
          <w:rFonts w:ascii="Calibri" w:hAnsi="Calibri" w:cs="Calibri"/>
          <w:highlight w:val="yellow"/>
        </w:rPr>
        <w:t>Organoid isolation for co-culture with PBMCs:</w:t>
      </w:r>
    </w:p>
    <w:p w14:paraId="18A74355" w14:textId="77777777" w:rsidR="00342B23" w:rsidRPr="002671D6" w:rsidRDefault="00342B23" w:rsidP="00342B23">
      <w:pPr>
        <w:pStyle w:val="NormalWeb"/>
        <w:spacing w:before="0" w:beforeAutospacing="0" w:after="0" w:afterAutospacing="0"/>
        <w:rPr>
          <w:rFonts w:ascii="Calibri" w:hAnsi="Calibri" w:cs="Calibri"/>
          <w:b/>
          <w:bCs/>
          <w:highlight w:val="yellow"/>
        </w:rPr>
      </w:pPr>
    </w:p>
    <w:p w14:paraId="13E7FFEE" w14:textId="3402B531" w:rsidR="00E56380" w:rsidRPr="002671D6" w:rsidRDefault="00CA3843" w:rsidP="007F69DB">
      <w:pPr>
        <w:pStyle w:val="ListParagraph"/>
        <w:numPr>
          <w:ilvl w:val="2"/>
          <w:numId w:val="1"/>
        </w:numPr>
        <w:spacing w:after="0" w:line="240" w:lineRule="auto"/>
        <w:ind w:left="0" w:firstLine="0"/>
        <w:jc w:val="both"/>
        <w:rPr>
          <w:rFonts w:ascii="Calibri" w:hAnsi="Calibri" w:cs="Calibri"/>
          <w:b/>
          <w:bCs/>
          <w:sz w:val="24"/>
          <w:szCs w:val="24"/>
          <w:highlight w:val="yellow"/>
        </w:rPr>
      </w:pPr>
      <w:r w:rsidRPr="002671D6">
        <w:rPr>
          <w:rFonts w:ascii="Calibri" w:hAnsi="Calibri" w:cs="Calibri"/>
          <w:sz w:val="24"/>
          <w:szCs w:val="24"/>
          <w:highlight w:val="yellow"/>
        </w:rPr>
        <w:t>Remove culture medium and add pre-warmed cell recovery solution in each well to dissolve the extracellular matrix and release organoids.</w:t>
      </w:r>
      <w:r w:rsidR="00E22192" w:rsidRPr="002671D6">
        <w:rPr>
          <w:rFonts w:ascii="Calibri" w:hAnsi="Calibri" w:cs="Calibri"/>
          <w:sz w:val="24"/>
          <w:szCs w:val="24"/>
          <w:highlight w:val="yellow"/>
        </w:rPr>
        <w:t xml:space="preserve"> </w:t>
      </w:r>
      <w:r w:rsidR="00E56380" w:rsidRPr="002671D6">
        <w:rPr>
          <w:rFonts w:ascii="Calibri" w:hAnsi="Calibri" w:cs="Calibri"/>
          <w:sz w:val="24"/>
          <w:szCs w:val="24"/>
          <w:highlight w:val="yellow"/>
        </w:rPr>
        <w:t>Gently resuspend organoids with a wide-bore pipette tip and incubate briefly until the matrix dissolves and organoids are released.</w:t>
      </w:r>
    </w:p>
    <w:p w14:paraId="3D9FAE31" w14:textId="77777777" w:rsidR="00342B23" w:rsidRPr="002671D6" w:rsidRDefault="00342B23" w:rsidP="00342B23">
      <w:pPr>
        <w:pStyle w:val="NormalWeb"/>
        <w:spacing w:before="0" w:beforeAutospacing="0" w:after="0" w:afterAutospacing="0"/>
        <w:rPr>
          <w:rFonts w:ascii="Calibri" w:hAnsi="Calibri" w:cs="Calibri"/>
          <w:b/>
          <w:bCs/>
          <w:highlight w:val="yellow"/>
        </w:rPr>
      </w:pPr>
    </w:p>
    <w:p w14:paraId="5425BB69" w14:textId="75418D0F" w:rsidR="00E56380" w:rsidRPr="002671D6" w:rsidRDefault="00E56380" w:rsidP="007F69DB">
      <w:pPr>
        <w:pStyle w:val="ListParagraph"/>
        <w:numPr>
          <w:ilvl w:val="2"/>
          <w:numId w:val="1"/>
        </w:numPr>
        <w:spacing w:after="0" w:line="240" w:lineRule="auto"/>
        <w:ind w:left="0" w:firstLine="0"/>
        <w:jc w:val="both"/>
        <w:rPr>
          <w:rFonts w:ascii="Calibri" w:hAnsi="Calibri" w:cs="Calibri"/>
          <w:b/>
          <w:bCs/>
          <w:sz w:val="24"/>
          <w:szCs w:val="24"/>
          <w:highlight w:val="yellow"/>
        </w:rPr>
      </w:pPr>
      <w:r w:rsidRPr="002671D6">
        <w:rPr>
          <w:rFonts w:ascii="Calibri" w:hAnsi="Calibri" w:cs="Calibri"/>
          <w:sz w:val="24"/>
          <w:szCs w:val="24"/>
          <w:highlight w:val="yellow"/>
        </w:rPr>
        <w:t>Transfer the suspension to a collection tube, add 0.5M EDTA if needed, and adjust volume with balanced buffer.</w:t>
      </w:r>
      <w:r w:rsidR="00EE4889" w:rsidRPr="002671D6">
        <w:rPr>
          <w:rFonts w:ascii="Calibri" w:hAnsi="Calibri" w:cs="Calibri"/>
          <w:sz w:val="24"/>
          <w:szCs w:val="24"/>
          <w:highlight w:val="yellow"/>
        </w:rPr>
        <w:t xml:space="preserve"> </w:t>
      </w:r>
      <w:r w:rsidRPr="002671D6">
        <w:rPr>
          <w:rFonts w:ascii="Calibri" w:hAnsi="Calibri" w:cs="Calibri"/>
          <w:sz w:val="24"/>
          <w:szCs w:val="24"/>
          <w:highlight w:val="yellow"/>
        </w:rPr>
        <w:t xml:space="preserve">Centrifuge to pellet organoids, discard supernatant, wash with basal medium containing supplements (HEPES and </w:t>
      </w:r>
      <w:proofErr w:type="spellStart"/>
      <w:r w:rsidRPr="002671D6">
        <w:rPr>
          <w:rFonts w:ascii="Calibri" w:hAnsi="Calibri" w:cs="Calibri"/>
          <w:sz w:val="24"/>
          <w:szCs w:val="24"/>
          <w:highlight w:val="yellow"/>
        </w:rPr>
        <w:t>Glutamax</w:t>
      </w:r>
      <w:proofErr w:type="spellEnd"/>
      <w:r w:rsidRPr="002671D6">
        <w:rPr>
          <w:rFonts w:ascii="Calibri" w:hAnsi="Calibri" w:cs="Calibri"/>
          <w:sz w:val="24"/>
          <w:szCs w:val="24"/>
          <w:highlight w:val="yellow"/>
        </w:rPr>
        <w:t xml:space="preserve">) and antibiotics, and </w:t>
      </w:r>
      <w:r w:rsidR="375BA33D" w:rsidRPr="002671D6">
        <w:rPr>
          <w:rFonts w:ascii="Calibri" w:hAnsi="Calibri" w:cs="Calibri"/>
          <w:sz w:val="24"/>
          <w:szCs w:val="24"/>
          <w:highlight w:val="yellow"/>
        </w:rPr>
        <w:t xml:space="preserve">centrifuge again to </w:t>
      </w:r>
      <w:r w:rsidRPr="002671D6">
        <w:rPr>
          <w:rFonts w:ascii="Calibri" w:hAnsi="Calibri" w:cs="Calibri"/>
          <w:sz w:val="24"/>
          <w:szCs w:val="24"/>
          <w:highlight w:val="yellow"/>
        </w:rPr>
        <w:t>re-pellet.</w:t>
      </w:r>
    </w:p>
    <w:p w14:paraId="3370EBFE" w14:textId="77777777" w:rsidR="00EE4889" w:rsidRPr="002671D6" w:rsidRDefault="00EE4889" w:rsidP="00EE4889">
      <w:pPr>
        <w:pStyle w:val="NormalWeb"/>
        <w:spacing w:before="0" w:beforeAutospacing="0" w:after="0" w:afterAutospacing="0"/>
        <w:rPr>
          <w:rFonts w:ascii="Calibri" w:hAnsi="Calibri" w:cs="Calibri"/>
          <w:b/>
          <w:bCs/>
          <w:highlight w:val="yellow"/>
        </w:rPr>
      </w:pPr>
    </w:p>
    <w:p w14:paraId="23535561" w14:textId="27CF4531" w:rsidR="00A70E88" w:rsidRPr="002671D6" w:rsidRDefault="00E56380" w:rsidP="007F69DB">
      <w:pPr>
        <w:pStyle w:val="ListParagraph"/>
        <w:numPr>
          <w:ilvl w:val="2"/>
          <w:numId w:val="1"/>
        </w:numPr>
        <w:spacing w:after="0" w:line="240" w:lineRule="auto"/>
        <w:ind w:left="0" w:firstLine="0"/>
        <w:jc w:val="both"/>
        <w:rPr>
          <w:rFonts w:ascii="Calibri" w:hAnsi="Calibri" w:cs="Calibri"/>
          <w:b/>
          <w:bCs/>
          <w:sz w:val="24"/>
          <w:szCs w:val="24"/>
          <w:highlight w:val="yellow"/>
        </w:rPr>
      </w:pPr>
      <w:r w:rsidRPr="002671D6">
        <w:rPr>
          <w:rFonts w:ascii="Calibri" w:hAnsi="Calibri" w:cs="Calibri"/>
          <w:sz w:val="24"/>
          <w:szCs w:val="24"/>
          <w:highlight w:val="yellow"/>
        </w:rPr>
        <w:lastRenderedPageBreak/>
        <w:t>Resuspend organoids in complete culture medium, plate in a tissue-culture-treated plate, and allow recovery for ~24 h before further processing.</w:t>
      </w:r>
    </w:p>
    <w:p w14:paraId="34923A6B" w14:textId="77777777" w:rsidR="00EE4889" w:rsidRPr="002671D6" w:rsidRDefault="00EE4889" w:rsidP="00EE4889">
      <w:pPr>
        <w:pStyle w:val="NormalWeb"/>
        <w:spacing w:before="0" w:beforeAutospacing="0" w:after="0" w:afterAutospacing="0"/>
        <w:rPr>
          <w:rFonts w:ascii="Calibri" w:hAnsi="Calibri" w:cs="Calibri"/>
          <w:b/>
          <w:bCs/>
          <w:highlight w:val="yellow"/>
        </w:rPr>
      </w:pPr>
    </w:p>
    <w:p w14:paraId="4EFF2103" w14:textId="77777777" w:rsidR="00EF0E0B" w:rsidRPr="002671D6" w:rsidRDefault="00972AE6" w:rsidP="14C09625">
      <w:pPr>
        <w:pStyle w:val="NormalWeb"/>
        <w:numPr>
          <w:ilvl w:val="1"/>
          <w:numId w:val="1"/>
        </w:numPr>
        <w:spacing w:before="0" w:beforeAutospacing="0" w:after="0" w:afterAutospacing="0"/>
        <w:ind w:left="0" w:firstLine="0"/>
        <w:jc w:val="both"/>
        <w:rPr>
          <w:rFonts w:ascii="Calibri" w:hAnsi="Calibri" w:cs="Calibri"/>
          <w:highlight w:val="yellow"/>
        </w:rPr>
      </w:pPr>
      <w:r w:rsidRPr="002671D6">
        <w:rPr>
          <w:rFonts w:ascii="Calibri" w:hAnsi="Calibri" w:cs="Calibri"/>
          <w:highlight w:val="yellow"/>
        </w:rPr>
        <w:t>Parallel PBMC recovery:</w:t>
      </w:r>
    </w:p>
    <w:p w14:paraId="28B686A6" w14:textId="77777777" w:rsidR="00EE4889" w:rsidRPr="002671D6" w:rsidRDefault="00EE4889" w:rsidP="00EE4889">
      <w:pPr>
        <w:pStyle w:val="NormalWeb"/>
        <w:spacing w:before="0" w:beforeAutospacing="0" w:after="0" w:afterAutospacing="0"/>
        <w:jc w:val="both"/>
        <w:rPr>
          <w:rFonts w:ascii="Calibri" w:hAnsi="Calibri" w:cs="Calibri"/>
          <w:b/>
          <w:bCs/>
          <w:highlight w:val="yellow"/>
        </w:rPr>
      </w:pPr>
    </w:p>
    <w:p w14:paraId="2CA24177" w14:textId="77777777" w:rsidR="00266B79" w:rsidRPr="002671D6" w:rsidRDefault="00972AE6" w:rsidP="007F69DB">
      <w:pPr>
        <w:pStyle w:val="ListParagraph"/>
        <w:numPr>
          <w:ilvl w:val="2"/>
          <w:numId w:val="1"/>
        </w:numPr>
        <w:spacing w:after="0" w:line="240" w:lineRule="auto"/>
        <w:ind w:left="0" w:firstLine="0"/>
        <w:jc w:val="both"/>
        <w:rPr>
          <w:rFonts w:ascii="Calibri" w:hAnsi="Calibri" w:cs="Calibri"/>
          <w:sz w:val="24"/>
          <w:szCs w:val="24"/>
          <w:highlight w:val="yellow"/>
        </w:rPr>
      </w:pPr>
      <w:r w:rsidRPr="002671D6">
        <w:rPr>
          <w:rFonts w:ascii="Calibri" w:hAnsi="Calibri" w:cs="Calibri"/>
          <w:sz w:val="24"/>
          <w:szCs w:val="24"/>
          <w:highlight w:val="yellow"/>
        </w:rPr>
        <w:t>Rapidly thaw cryopreserved PBMCs using standard practice and immediately dilute them into pre-warmed T</w:t>
      </w:r>
      <w:r w:rsidR="00AC5F18" w:rsidRPr="002671D6">
        <w:rPr>
          <w:rFonts w:ascii="Calibri" w:hAnsi="Calibri" w:cs="Calibri"/>
          <w:sz w:val="24"/>
          <w:szCs w:val="24"/>
          <w:highlight w:val="yellow"/>
        </w:rPr>
        <w:t xml:space="preserve"> </w:t>
      </w:r>
      <w:r w:rsidRPr="002671D6">
        <w:rPr>
          <w:rFonts w:ascii="Calibri" w:hAnsi="Calibri" w:cs="Calibri"/>
          <w:sz w:val="24"/>
          <w:szCs w:val="24"/>
          <w:highlight w:val="yellow"/>
        </w:rPr>
        <w:t xml:space="preserve">cell expansion medium to minimize osmotic shock. </w:t>
      </w:r>
    </w:p>
    <w:p w14:paraId="7E05B4AD" w14:textId="77777777" w:rsidR="00EE4889" w:rsidRPr="002671D6" w:rsidRDefault="00EE4889" w:rsidP="00EE4889">
      <w:pPr>
        <w:pStyle w:val="NormalWeb"/>
        <w:spacing w:before="0" w:beforeAutospacing="0" w:after="0" w:afterAutospacing="0"/>
        <w:jc w:val="both"/>
        <w:rPr>
          <w:rFonts w:ascii="Calibri" w:hAnsi="Calibri" w:cs="Calibri"/>
          <w:highlight w:val="yellow"/>
        </w:rPr>
      </w:pPr>
    </w:p>
    <w:p w14:paraId="67B62FBF" w14:textId="42172B5D" w:rsidR="00EF0E0B" w:rsidRPr="002671D6" w:rsidRDefault="00873BFB" w:rsidP="00873BFB">
      <w:pPr>
        <w:pStyle w:val="NormalWeb"/>
        <w:spacing w:before="0" w:beforeAutospacing="0" w:after="0" w:afterAutospacing="0"/>
        <w:jc w:val="both"/>
        <w:rPr>
          <w:rFonts w:ascii="Calibri" w:hAnsi="Calibri" w:cs="Calibri"/>
          <w:highlight w:val="yellow"/>
        </w:rPr>
      </w:pPr>
      <w:r w:rsidRPr="002671D6">
        <w:rPr>
          <w:rFonts w:ascii="Calibri" w:hAnsi="Calibri" w:cs="Calibri"/>
          <w:highlight w:val="yellow"/>
        </w:rPr>
        <w:t>N</w:t>
      </w:r>
      <w:r w:rsidR="00E22192" w:rsidRPr="002671D6">
        <w:rPr>
          <w:rFonts w:ascii="Calibri" w:hAnsi="Calibri" w:cs="Calibri"/>
          <w:highlight w:val="yellow"/>
        </w:rPr>
        <w:t>OTE</w:t>
      </w:r>
      <w:r w:rsidRPr="002671D6">
        <w:rPr>
          <w:rFonts w:ascii="Calibri" w:hAnsi="Calibri" w:cs="Calibri"/>
          <w:highlight w:val="yellow"/>
        </w:rPr>
        <w:t>: Some</w:t>
      </w:r>
      <w:r w:rsidR="00972AE6" w:rsidRPr="002671D6">
        <w:rPr>
          <w:rFonts w:ascii="Calibri" w:hAnsi="Calibri" w:cs="Calibri"/>
          <w:highlight w:val="yellow"/>
        </w:rPr>
        <w:t xml:space="preserve"> cell loss is typical during thawing; pre-warming of medium improves recovery.</w:t>
      </w:r>
    </w:p>
    <w:p w14:paraId="193A50BD" w14:textId="77777777" w:rsidR="00EE4889" w:rsidRPr="002671D6" w:rsidRDefault="00EE4889" w:rsidP="00873BFB">
      <w:pPr>
        <w:pStyle w:val="NormalWeb"/>
        <w:spacing w:before="0" w:beforeAutospacing="0" w:after="0" w:afterAutospacing="0"/>
        <w:jc w:val="both"/>
        <w:rPr>
          <w:rFonts w:ascii="Calibri" w:hAnsi="Calibri" w:cs="Calibri"/>
          <w:highlight w:val="yellow"/>
        </w:rPr>
      </w:pPr>
    </w:p>
    <w:p w14:paraId="53529118" w14:textId="78772235" w:rsidR="00873BFB" w:rsidRPr="002671D6" w:rsidRDefault="00873BFB" w:rsidP="007F69DB">
      <w:pPr>
        <w:pStyle w:val="ListParagraph"/>
        <w:numPr>
          <w:ilvl w:val="2"/>
          <w:numId w:val="1"/>
        </w:numPr>
        <w:spacing w:after="0" w:line="240" w:lineRule="auto"/>
        <w:ind w:left="0" w:firstLine="0"/>
        <w:jc w:val="both"/>
        <w:rPr>
          <w:rFonts w:ascii="Calibri" w:hAnsi="Calibri" w:cs="Calibri"/>
          <w:sz w:val="24"/>
          <w:szCs w:val="24"/>
          <w:highlight w:val="yellow"/>
        </w:rPr>
      </w:pPr>
      <w:r w:rsidRPr="002671D6">
        <w:rPr>
          <w:rFonts w:ascii="Calibri" w:hAnsi="Calibri" w:cs="Calibri"/>
          <w:sz w:val="24"/>
          <w:szCs w:val="24"/>
          <w:highlight w:val="yellow"/>
        </w:rPr>
        <w:t xml:space="preserve">Centrifuge thawed PBMCs at 400 </w:t>
      </w:r>
      <w:r w:rsidR="00440E94" w:rsidRPr="002671D6">
        <w:rPr>
          <w:rFonts w:ascii="Calibri" w:hAnsi="Calibri" w:cs="Calibri"/>
          <w:sz w:val="24"/>
          <w:szCs w:val="24"/>
          <w:highlight w:val="yellow"/>
        </w:rPr>
        <w:t>x</w:t>
      </w:r>
      <w:r w:rsidRPr="002671D6">
        <w:rPr>
          <w:rFonts w:ascii="Calibri" w:hAnsi="Calibri" w:cs="Calibri"/>
          <w:sz w:val="24"/>
          <w:szCs w:val="24"/>
          <w:highlight w:val="yellow"/>
        </w:rPr>
        <w:t xml:space="preserve"> </w:t>
      </w:r>
      <w:r w:rsidRPr="002671D6">
        <w:rPr>
          <w:rFonts w:ascii="Calibri" w:hAnsi="Calibri" w:cs="Calibri"/>
          <w:i/>
          <w:iCs/>
          <w:sz w:val="24"/>
          <w:szCs w:val="24"/>
          <w:highlight w:val="yellow"/>
        </w:rPr>
        <w:t>g</w:t>
      </w:r>
      <w:r w:rsidRPr="002671D6">
        <w:rPr>
          <w:rFonts w:ascii="Calibri" w:hAnsi="Calibri" w:cs="Calibri"/>
          <w:sz w:val="24"/>
          <w:szCs w:val="24"/>
          <w:highlight w:val="yellow"/>
        </w:rPr>
        <w:t xml:space="preserve"> to pellet cells, </w:t>
      </w:r>
      <w:r w:rsidR="00E22192" w:rsidRPr="002671D6">
        <w:rPr>
          <w:rFonts w:ascii="Calibri" w:hAnsi="Calibri" w:cs="Calibri"/>
          <w:sz w:val="24"/>
          <w:szCs w:val="24"/>
          <w:highlight w:val="yellow"/>
        </w:rPr>
        <w:t>remove</w:t>
      </w:r>
      <w:r w:rsidRPr="002671D6">
        <w:rPr>
          <w:rFonts w:ascii="Calibri" w:hAnsi="Calibri" w:cs="Calibri"/>
          <w:sz w:val="24"/>
          <w:szCs w:val="24"/>
          <w:highlight w:val="yellow"/>
        </w:rPr>
        <w:t xml:space="preserve"> freezing medium, and briefly incubate in T cell expansion medium containing </w:t>
      </w:r>
      <w:proofErr w:type="spellStart"/>
      <w:r w:rsidRPr="002671D6">
        <w:rPr>
          <w:rFonts w:ascii="Calibri" w:hAnsi="Calibri" w:cs="Calibri"/>
          <w:sz w:val="24"/>
          <w:szCs w:val="24"/>
          <w:highlight w:val="yellow"/>
        </w:rPr>
        <w:t>benzonase</w:t>
      </w:r>
      <w:proofErr w:type="spellEnd"/>
      <w:r w:rsidRPr="002671D6">
        <w:rPr>
          <w:rFonts w:ascii="Calibri" w:hAnsi="Calibri" w:cs="Calibri"/>
          <w:sz w:val="24"/>
          <w:szCs w:val="24"/>
          <w:highlight w:val="yellow"/>
        </w:rPr>
        <w:t xml:space="preserve"> to reduce cell clumping and improve single-cell suspension quality.</w:t>
      </w:r>
    </w:p>
    <w:p w14:paraId="0B7AED98" w14:textId="77777777" w:rsidR="00EE4889" w:rsidRPr="002671D6" w:rsidRDefault="00EE4889" w:rsidP="00EE4889">
      <w:pPr>
        <w:pStyle w:val="NormalWeb"/>
        <w:spacing w:before="0" w:beforeAutospacing="0" w:after="0" w:afterAutospacing="0"/>
        <w:jc w:val="both"/>
        <w:rPr>
          <w:rFonts w:ascii="Calibri" w:hAnsi="Calibri" w:cs="Calibri"/>
          <w:highlight w:val="yellow"/>
        </w:rPr>
      </w:pPr>
    </w:p>
    <w:p w14:paraId="1685A5EA" w14:textId="18878200" w:rsidR="00A70E88" w:rsidRPr="002671D6" w:rsidRDefault="00873BFB" w:rsidP="007F69DB">
      <w:pPr>
        <w:pStyle w:val="ListParagraph"/>
        <w:numPr>
          <w:ilvl w:val="2"/>
          <w:numId w:val="1"/>
        </w:numPr>
        <w:spacing w:after="0" w:line="240" w:lineRule="auto"/>
        <w:ind w:left="0" w:firstLine="0"/>
        <w:jc w:val="both"/>
        <w:rPr>
          <w:rFonts w:ascii="Calibri" w:hAnsi="Calibri" w:cs="Calibri"/>
          <w:sz w:val="24"/>
          <w:szCs w:val="24"/>
          <w:highlight w:val="yellow"/>
        </w:rPr>
      </w:pPr>
      <w:r w:rsidRPr="002671D6">
        <w:rPr>
          <w:rFonts w:ascii="Calibri" w:hAnsi="Calibri" w:cs="Calibri"/>
          <w:sz w:val="24"/>
          <w:szCs w:val="24"/>
          <w:highlight w:val="yellow"/>
        </w:rPr>
        <w:t>Wash and re-pellet PBMCs in fresh expansion medium, then resuspend in T cell culture medium supplemented with cytokines (e.g., IL-2) to support viability and recovery.</w:t>
      </w:r>
      <w:r w:rsidR="007F69DB" w:rsidRPr="002671D6">
        <w:rPr>
          <w:rFonts w:ascii="Calibri" w:hAnsi="Calibri" w:cs="Calibri"/>
          <w:sz w:val="24"/>
          <w:szCs w:val="24"/>
          <w:highlight w:val="yellow"/>
        </w:rPr>
        <w:t xml:space="preserve"> </w:t>
      </w:r>
      <w:r w:rsidR="00972AE6" w:rsidRPr="002671D6">
        <w:rPr>
          <w:rFonts w:ascii="Calibri" w:hAnsi="Calibri" w:cs="Calibri"/>
          <w:sz w:val="24"/>
          <w:szCs w:val="24"/>
          <w:highlight w:val="yellow"/>
        </w:rPr>
        <w:t>Plate PBMCs into a multi-well plate for an overnight rest period before co-culture.</w:t>
      </w:r>
    </w:p>
    <w:p w14:paraId="077B0CCD" w14:textId="77777777" w:rsidR="00EE4889" w:rsidRPr="002671D6" w:rsidRDefault="00EE4889" w:rsidP="00EE4889">
      <w:pPr>
        <w:pStyle w:val="NormalWeb"/>
        <w:spacing w:before="0" w:beforeAutospacing="0" w:after="0" w:afterAutospacing="0"/>
        <w:jc w:val="both"/>
        <w:rPr>
          <w:rFonts w:ascii="Calibri" w:hAnsi="Calibri" w:cs="Calibri"/>
          <w:highlight w:val="yellow"/>
        </w:rPr>
      </w:pPr>
    </w:p>
    <w:p w14:paraId="203ACF1C" w14:textId="77777777" w:rsidR="00E30293" w:rsidRPr="002671D6" w:rsidRDefault="00972AE6" w:rsidP="14C09625">
      <w:pPr>
        <w:pStyle w:val="NormalWeb"/>
        <w:numPr>
          <w:ilvl w:val="1"/>
          <w:numId w:val="1"/>
        </w:numPr>
        <w:spacing w:before="0" w:beforeAutospacing="0" w:after="0" w:afterAutospacing="0"/>
        <w:ind w:left="0" w:firstLine="0"/>
        <w:rPr>
          <w:rFonts w:ascii="Calibri" w:hAnsi="Calibri" w:cs="Calibri"/>
          <w:highlight w:val="yellow"/>
        </w:rPr>
      </w:pPr>
      <w:r w:rsidRPr="002671D6">
        <w:rPr>
          <w:rFonts w:ascii="Calibri" w:hAnsi="Calibri" w:cs="Calibri"/>
          <w:highlight w:val="yellow"/>
        </w:rPr>
        <w:t>Pre-co-culture preparation (</w:t>
      </w:r>
      <w:r w:rsidR="00EA2E14" w:rsidRPr="002671D6">
        <w:rPr>
          <w:rFonts w:ascii="Calibri" w:hAnsi="Calibri" w:cs="Calibri"/>
          <w:highlight w:val="yellow"/>
        </w:rPr>
        <w:t>1 d</w:t>
      </w:r>
      <w:r w:rsidRPr="002671D6">
        <w:rPr>
          <w:rFonts w:ascii="Calibri" w:hAnsi="Calibri" w:cs="Calibri"/>
          <w:highlight w:val="yellow"/>
        </w:rPr>
        <w:t>ay before co-culture)</w:t>
      </w:r>
      <w:r w:rsidR="00EA2E14" w:rsidRPr="002671D6">
        <w:rPr>
          <w:rFonts w:ascii="Calibri" w:hAnsi="Calibri" w:cs="Calibri"/>
          <w:highlight w:val="yellow"/>
        </w:rPr>
        <w:t>:</w:t>
      </w:r>
    </w:p>
    <w:p w14:paraId="5299A3B7" w14:textId="77777777" w:rsidR="00EE4889" w:rsidRPr="002671D6" w:rsidRDefault="00EE4889" w:rsidP="00EE4889">
      <w:pPr>
        <w:pStyle w:val="NormalWeb"/>
        <w:spacing w:before="0" w:beforeAutospacing="0" w:after="0" w:afterAutospacing="0"/>
        <w:rPr>
          <w:rFonts w:ascii="Calibri" w:hAnsi="Calibri" w:cs="Calibri"/>
          <w:b/>
          <w:bCs/>
          <w:highlight w:val="yellow"/>
        </w:rPr>
      </w:pPr>
    </w:p>
    <w:p w14:paraId="0B283B7E" w14:textId="77777777" w:rsidR="00873BFB" w:rsidRPr="002671D6" w:rsidRDefault="00873BFB" w:rsidP="007F69DB">
      <w:pPr>
        <w:pStyle w:val="ListParagraph"/>
        <w:numPr>
          <w:ilvl w:val="2"/>
          <w:numId w:val="1"/>
        </w:numPr>
        <w:spacing w:after="0" w:line="240" w:lineRule="auto"/>
        <w:ind w:left="0" w:firstLine="0"/>
        <w:jc w:val="both"/>
        <w:rPr>
          <w:rFonts w:ascii="Calibri" w:hAnsi="Calibri" w:cs="Calibri"/>
          <w:b/>
          <w:bCs/>
          <w:sz w:val="24"/>
          <w:szCs w:val="24"/>
          <w:highlight w:val="yellow"/>
        </w:rPr>
      </w:pPr>
      <w:r w:rsidRPr="002671D6">
        <w:rPr>
          <w:rFonts w:ascii="Calibri" w:hAnsi="Calibri" w:cs="Calibri"/>
          <w:sz w:val="24"/>
          <w:szCs w:val="24"/>
          <w:highlight w:val="yellow"/>
        </w:rPr>
        <w:t>Optionally treat organoids with an immune-stimulatory cytokine (e.g., IFN-γ) before co-culture to enhance antigen presentation pathways.</w:t>
      </w:r>
    </w:p>
    <w:p w14:paraId="419092EB" w14:textId="77777777" w:rsidR="00EE4889" w:rsidRPr="002671D6" w:rsidRDefault="00EE4889" w:rsidP="00EE4889">
      <w:pPr>
        <w:pStyle w:val="NormalWeb"/>
        <w:spacing w:before="0" w:beforeAutospacing="0" w:after="0" w:afterAutospacing="0"/>
        <w:rPr>
          <w:rFonts w:ascii="Calibri" w:hAnsi="Calibri" w:cs="Calibri"/>
          <w:b/>
          <w:bCs/>
          <w:highlight w:val="yellow"/>
        </w:rPr>
      </w:pPr>
    </w:p>
    <w:p w14:paraId="2242CC5F" w14:textId="72E3BE01" w:rsidR="00873BFB" w:rsidRPr="002671D6" w:rsidRDefault="00873BFB" w:rsidP="007F69DB">
      <w:pPr>
        <w:pStyle w:val="ListParagraph"/>
        <w:numPr>
          <w:ilvl w:val="2"/>
          <w:numId w:val="1"/>
        </w:numPr>
        <w:spacing w:after="0" w:line="240" w:lineRule="auto"/>
        <w:ind w:left="0" w:firstLine="0"/>
        <w:jc w:val="both"/>
        <w:rPr>
          <w:rFonts w:ascii="Calibri" w:hAnsi="Calibri" w:cs="Calibri"/>
          <w:b/>
          <w:bCs/>
          <w:sz w:val="24"/>
          <w:szCs w:val="24"/>
          <w:highlight w:val="yellow"/>
        </w:rPr>
      </w:pPr>
      <w:r w:rsidRPr="002671D6">
        <w:rPr>
          <w:rFonts w:ascii="Calibri" w:hAnsi="Calibri" w:cs="Calibri"/>
          <w:sz w:val="24"/>
          <w:szCs w:val="24"/>
          <w:highlight w:val="yellow"/>
        </w:rPr>
        <w:t>Prepare the co-culture plate at least 24 h in advance by coating wells with a co-stimulatory antibody (e.g., anti-CD28) and store at 4 °C. Before use, remove unbound antibody and wash wells twice with DPBS.</w:t>
      </w:r>
    </w:p>
    <w:p w14:paraId="77B1E0E8" w14:textId="77777777" w:rsidR="00EE4889" w:rsidRPr="002671D6" w:rsidRDefault="00EE4889" w:rsidP="00EE4889">
      <w:pPr>
        <w:pStyle w:val="NormalWeb"/>
        <w:spacing w:before="0" w:beforeAutospacing="0" w:after="0" w:afterAutospacing="0"/>
        <w:rPr>
          <w:rFonts w:ascii="Calibri" w:hAnsi="Calibri" w:cs="Calibri"/>
          <w:b/>
          <w:bCs/>
          <w:highlight w:val="yellow"/>
        </w:rPr>
      </w:pPr>
    </w:p>
    <w:p w14:paraId="77A71520" w14:textId="77777777" w:rsidR="00EF0E0B" w:rsidRPr="002671D6" w:rsidRDefault="00972AE6" w:rsidP="14C09625">
      <w:pPr>
        <w:pStyle w:val="NormalWeb"/>
        <w:numPr>
          <w:ilvl w:val="1"/>
          <w:numId w:val="1"/>
        </w:numPr>
        <w:spacing w:before="0" w:beforeAutospacing="0" w:after="0" w:afterAutospacing="0"/>
        <w:ind w:left="0" w:firstLine="0"/>
        <w:rPr>
          <w:rFonts w:ascii="Calibri" w:hAnsi="Calibri" w:cs="Calibri"/>
          <w:highlight w:val="yellow"/>
        </w:rPr>
      </w:pPr>
      <w:r w:rsidRPr="002671D6">
        <w:rPr>
          <w:rFonts w:ascii="Calibri" w:hAnsi="Calibri" w:cs="Calibri"/>
          <w:highlight w:val="yellow"/>
        </w:rPr>
        <w:t>Organoid dissociation to single cells (Day of co-culture experiment)</w:t>
      </w:r>
      <w:r w:rsidR="00EA2E14" w:rsidRPr="002671D6">
        <w:rPr>
          <w:rFonts w:ascii="Calibri" w:hAnsi="Calibri" w:cs="Calibri"/>
          <w:highlight w:val="yellow"/>
        </w:rPr>
        <w:t>:</w:t>
      </w:r>
    </w:p>
    <w:p w14:paraId="0167B6FF" w14:textId="77777777" w:rsidR="00EE4889" w:rsidRPr="002671D6" w:rsidRDefault="00EE4889" w:rsidP="00EE4889">
      <w:pPr>
        <w:pStyle w:val="NormalWeb"/>
        <w:spacing w:before="0" w:beforeAutospacing="0" w:after="0" w:afterAutospacing="0"/>
        <w:rPr>
          <w:rFonts w:ascii="Calibri" w:hAnsi="Calibri" w:cs="Calibri"/>
          <w:b/>
          <w:bCs/>
          <w:highlight w:val="yellow"/>
        </w:rPr>
      </w:pPr>
    </w:p>
    <w:p w14:paraId="5FE26ACD" w14:textId="77777777" w:rsidR="00873BFB" w:rsidRPr="002671D6" w:rsidRDefault="00873BFB" w:rsidP="007F69DB">
      <w:pPr>
        <w:pStyle w:val="ListParagraph"/>
        <w:numPr>
          <w:ilvl w:val="2"/>
          <w:numId w:val="1"/>
        </w:numPr>
        <w:spacing w:after="0" w:line="240" w:lineRule="auto"/>
        <w:ind w:left="0" w:firstLine="0"/>
        <w:jc w:val="both"/>
        <w:rPr>
          <w:rFonts w:ascii="Calibri" w:hAnsi="Calibri" w:cs="Calibri"/>
          <w:sz w:val="24"/>
          <w:szCs w:val="24"/>
          <w:highlight w:val="yellow"/>
        </w:rPr>
      </w:pPr>
      <w:r w:rsidRPr="002671D6">
        <w:rPr>
          <w:rFonts w:ascii="Calibri" w:hAnsi="Calibri" w:cs="Calibri"/>
          <w:sz w:val="24"/>
          <w:szCs w:val="24"/>
          <w:highlight w:val="yellow"/>
        </w:rPr>
        <w:t xml:space="preserve">Collect pre-stimulated organoids, pellet and remove the supernatant, then resuspend in enzymatic dissociation reagent (e.g., </w:t>
      </w:r>
      <w:proofErr w:type="spellStart"/>
      <w:r w:rsidRPr="002671D6">
        <w:rPr>
          <w:rFonts w:ascii="Calibri" w:hAnsi="Calibri" w:cs="Calibri"/>
          <w:sz w:val="24"/>
          <w:szCs w:val="24"/>
          <w:highlight w:val="yellow"/>
        </w:rPr>
        <w:t>TrypLE</w:t>
      </w:r>
      <w:proofErr w:type="spellEnd"/>
      <w:r w:rsidRPr="002671D6">
        <w:rPr>
          <w:rFonts w:ascii="Calibri" w:hAnsi="Calibri" w:cs="Calibri"/>
          <w:sz w:val="24"/>
          <w:szCs w:val="24"/>
          <w:highlight w:val="yellow"/>
        </w:rPr>
        <w:t>) together with any adherent cells to recover the full cell population.</w:t>
      </w:r>
    </w:p>
    <w:p w14:paraId="570DE84E" w14:textId="77777777" w:rsidR="00EE4889" w:rsidRPr="002671D6" w:rsidRDefault="00EE4889" w:rsidP="00EE4889">
      <w:pPr>
        <w:pStyle w:val="NormalWeb"/>
        <w:spacing w:before="0" w:beforeAutospacing="0" w:after="0" w:afterAutospacing="0"/>
        <w:rPr>
          <w:rFonts w:ascii="Calibri" w:hAnsi="Calibri" w:cs="Calibri"/>
          <w:highlight w:val="yellow"/>
        </w:rPr>
      </w:pPr>
    </w:p>
    <w:p w14:paraId="0C28362F" w14:textId="77777777" w:rsidR="00873BFB" w:rsidRPr="002671D6" w:rsidRDefault="00873BFB" w:rsidP="007F69DB">
      <w:pPr>
        <w:pStyle w:val="ListParagraph"/>
        <w:numPr>
          <w:ilvl w:val="2"/>
          <w:numId w:val="1"/>
        </w:numPr>
        <w:spacing w:after="0" w:line="240" w:lineRule="auto"/>
        <w:ind w:left="0" w:firstLine="0"/>
        <w:jc w:val="both"/>
        <w:rPr>
          <w:rFonts w:ascii="Calibri" w:hAnsi="Calibri" w:cs="Calibri"/>
          <w:sz w:val="24"/>
          <w:szCs w:val="24"/>
          <w:highlight w:val="yellow"/>
        </w:rPr>
      </w:pPr>
      <w:r w:rsidRPr="002671D6">
        <w:rPr>
          <w:rFonts w:ascii="Calibri" w:hAnsi="Calibri" w:cs="Calibri"/>
          <w:sz w:val="24"/>
          <w:szCs w:val="24"/>
          <w:highlight w:val="yellow"/>
        </w:rPr>
        <w:t>Incubate with gentle mixing and monitor microscopically until most organoids dissociate into single cells or small clusters, avoiding over-digestion.</w:t>
      </w:r>
    </w:p>
    <w:p w14:paraId="383631F3" w14:textId="77777777" w:rsidR="00EE4889" w:rsidRPr="002671D6" w:rsidRDefault="00EE4889" w:rsidP="00EE4889">
      <w:pPr>
        <w:pStyle w:val="NormalWeb"/>
        <w:spacing w:before="0" w:beforeAutospacing="0" w:after="0" w:afterAutospacing="0"/>
        <w:rPr>
          <w:rFonts w:ascii="Calibri" w:hAnsi="Calibri" w:cs="Calibri"/>
          <w:highlight w:val="yellow"/>
        </w:rPr>
      </w:pPr>
    </w:p>
    <w:p w14:paraId="644E8644" w14:textId="128C350E" w:rsidR="00873BFB" w:rsidRPr="002671D6" w:rsidRDefault="00873BFB" w:rsidP="007F69DB">
      <w:pPr>
        <w:pStyle w:val="ListParagraph"/>
        <w:numPr>
          <w:ilvl w:val="2"/>
          <w:numId w:val="1"/>
        </w:numPr>
        <w:spacing w:after="0" w:line="240" w:lineRule="auto"/>
        <w:ind w:left="0" w:firstLine="0"/>
        <w:jc w:val="both"/>
        <w:rPr>
          <w:rFonts w:ascii="Calibri" w:hAnsi="Calibri" w:cs="Calibri"/>
          <w:sz w:val="24"/>
          <w:szCs w:val="24"/>
          <w:highlight w:val="yellow"/>
        </w:rPr>
      </w:pPr>
      <w:r w:rsidRPr="002671D6">
        <w:rPr>
          <w:rFonts w:ascii="Calibri" w:hAnsi="Calibri" w:cs="Calibri"/>
          <w:sz w:val="24"/>
          <w:szCs w:val="24"/>
          <w:highlight w:val="yellow"/>
        </w:rPr>
        <w:t>Quench the dissociation reagent with buffer, pellet the cells, remove the supernatant, and resuspend in T cell culture medium for counting and mixing.</w:t>
      </w:r>
    </w:p>
    <w:p w14:paraId="6804A9C5" w14:textId="77777777" w:rsidR="00EE4889" w:rsidRPr="002671D6" w:rsidRDefault="00EE4889" w:rsidP="00EE4889">
      <w:pPr>
        <w:pStyle w:val="NormalWeb"/>
        <w:spacing w:before="0" w:beforeAutospacing="0" w:after="0" w:afterAutospacing="0"/>
        <w:rPr>
          <w:rFonts w:ascii="Calibri" w:hAnsi="Calibri" w:cs="Calibri"/>
          <w:highlight w:val="yellow"/>
        </w:rPr>
      </w:pPr>
    </w:p>
    <w:p w14:paraId="3381BCE4" w14:textId="64024252" w:rsidR="00EF0E0B" w:rsidRPr="002671D6" w:rsidRDefault="00972AE6" w:rsidP="14C09625">
      <w:pPr>
        <w:pStyle w:val="NormalWeb"/>
        <w:numPr>
          <w:ilvl w:val="1"/>
          <w:numId w:val="1"/>
        </w:numPr>
        <w:spacing w:before="0" w:beforeAutospacing="0" w:after="0" w:afterAutospacing="0"/>
        <w:ind w:left="0" w:firstLine="0"/>
        <w:rPr>
          <w:rFonts w:ascii="Calibri" w:hAnsi="Calibri" w:cs="Calibri"/>
          <w:highlight w:val="yellow"/>
        </w:rPr>
      </w:pPr>
      <w:r w:rsidRPr="002671D6">
        <w:rPr>
          <w:rFonts w:ascii="Calibri" w:hAnsi="Calibri" w:cs="Calibri"/>
          <w:highlight w:val="yellow"/>
        </w:rPr>
        <w:t xml:space="preserve">Cell counting </w:t>
      </w:r>
      <w:r w:rsidR="00B825BC" w:rsidRPr="002671D6">
        <w:rPr>
          <w:rFonts w:ascii="Calibri" w:hAnsi="Calibri" w:cs="Calibri"/>
          <w:highlight w:val="yellow"/>
        </w:rPr>
        <w:t>and</w:t>
      </w:r>
      <w:r w:rsidRPr="002671D6">
        <w:rPr>
          <w:rFonts w:ascii="Calibri" w:hAnsi="Calibri" w:cs="Calibri"/>
          <w:highlight w:val="yellow"/>
        </w:rPr>
        <w:t xml:space="preserve"> preparation for co-culture:</w:t>
      </w:r>
    </w:p>
    <w:p w14:paraId="65E4E707" w14:textId="77777777" w:rsidR="00EE4889" w:rsidRPr="002671D6" w:rsidRDefault="00EE4889" w:rsidP="00EE4889">
      <w:pPr>
        <w:pStyle w:val="NormalWeb"/>
        <w:spacing w:before="0" w:beforeAutospacing="0" w:after="0" w:afterAutospacing="0"/>
        <w:rPr>
          <w:rFonts w:ascii="Calibri" w:hAnsi="Calibri" w:cs="Calibri"/>
          <w:b/>
          <w:bCs/>
          <w:highlight w:val="yellow"/>
        </w:rPr>
      </w:pPr>
    </w:p>
    <w:p w14:paraId="7CF6E856" w14:textId="77777777" w:rsidR="00EE4889" w:rsidRPr="002671D6" w:rsidRDefault="00D35153" w:rsidP="007F69DB">
      <w:pPr>
        <w:pStyle w:val="ListParagraph"/>
        <w:numPr>
          <w:ilvl w:val="2"/>
          <w:numId w:val="1"/>
        </w:numPr>
        <w:spacing w:after="0" w:line="240" w:lineRule="auto"/>
        <w:ind w:left="0" w:firstLine="0"/>
        <w:jc w:val="both"/>
        <w:rPr>
          <w:rFonts w:ascii="Calibri" w:hAnsi="Calibri" w:cs="Calibri"/>
          <w:sz w:val="24"/>
          <w:szCs w:val="24"/>
          <w:highlight w:val="yellow"/>
        </w:rPr>
      </w:pPr>
      <w:r w:rsidRPr="002671D6">
        <w:rPr>
          <w:rFonts w:ascii="Calibri" w:hAnsi="Calibri" w:cs="Calibri"/>
          <w:sz w:val="24"/>
          <w:szCs w:val="24"/>
          <w:highlight w:val="yellow"/>
        </w:rPr>
        <w:t>Gently mix the cell suspension and determine viable cell numbers using a hemocytometer or automated counter with a viability dye.</w:t>
      </w:r>
      <w:r w:rsidR="00EE4889" w:rsidRPr="002671D6">
        <w:rPr>
          <w:rFonts w:ascii="Calibri" w:hAnsi="Calibri" w:cs="Calibri"/>
          <w:sz w:val="24"/>
          <w:szCs w:val="24"/>
          <w:highlight w:val="yellow"/>
        </w:rPr>
        <w:t xml:space="preserve"> </w:t>
      </w:r>
      <w:r w:rsidRPr="002671D6">
        <w:rPr>
          <w:rFonts w:ascii="Calibri" w:hAnsi="Calibri" w:cs="Calibri"/>
          <w:sz w:val="24"/>
          <w:szCs w:val="24"/>
          <w:highlight w:val="yellow"/>
        </w:rPr>
        <w:t xml:space="preserve">Adjust the tumor–PBMC ratio to the desired density in T cell medium. </w:t>
      </w:r>
    </w:p>
    <w:p w14:paraId="22560C9D" w14:textId="77777777" w:rsidR="00EE4889" w:rsidRPr="002671D6" w:rsidRDefault="00EE4889" w:rsidP="00EE4889">
      <w:pPr>
        <w:pStyle w:val="NormalWeb"/>
        <w:spacing w:before="0" w:beforeAutospacing="0" w:after="0" w:afterAutospacing="0"/>
        <w:rPr>
          <w:rFonts w:ascii="Calibri" w:hAnsi="Calibri" w:cs="Calibri"/>
          <w:highlight w:val="yellow"/>
        </w:rPr>
      </w:pPr>
    </w:p>
    <w:p w14:paraId="4BC871D5" w14:textId="32887ED9" w:rsidR="00D35153" w:rsidRPr="002671D6" w:rsidRDefault="00D35153" w:rsidP="007F69DB">
      <w:pPr>
        <w:pStyle w:val="ListParagraph"/>
        <w:numPr>
          <w:ilvl w:val="2"/>
          <w:numId w:val="1"/>
        </w:numPr>
        <w:spacing w:after="0" w:line="240" w:lineRule="auto"/>
        <w:ind w:left="0" w:firstLine="0"/>
        <w:jc w:val="both"/>
        <w:rPr>
          <w:rFonts w:ascii="Calibri" w:hAnsi="Calibri" w:cs="Calibri"/>
          <w:sz w:val="24"/>
          <w:szCs w:val="24"/>
          <w:highlight w:val="yellow"/>
        </w:rPr>
      </w:pPr>
      <w:r w:rsidRPr="002671D6">
        <w:rPr>
          <w:rFonts w:ascii="Calibri" w:hAnsi="Calibri" w:cs="Calibri"/>
          <w:sz w:val="24"/>
          <w:szCs w:val="24"/>
          <w:highlight w:val="yellow"/>
        </w:rPr>
        <w:t>Prepare PBMCs by pelleting, resuspending in fresh medium, and determining viable cell counts.</w:t>
      </w:r>
      <w:r w:rsidR="007F69DB" w:rsidRPr="002671D6">
        <w:rPr>
          <w:rFonts w:ascii="Calibri" w:hAnsi="Calibri" w:cs="Calibri"/>
          <w:sz w:val="24"/>
          <w:szCs w:val="24"/>
          <w:highlight w:val="yellow"/>
        </w:rPr>
        <w:t xml:space="preserve"> </w:t>
      </w:r>
      <w:r w:rsidRPr="002671D6">
        <w:rPr>
          <w:rFonts w:ascii="Calibri" w:hAnsi="Calibri" w:cs="Calibri"/>
          <w:sz w:val="24"/>
          <w:szCs w:val="24"/>
          <w:highlight w:val="yellow"/>
        </w:rPr>
        <w:t>Wash and resuspend PBMCs in T cell medium supplemented with cytokines (e.g., IL-2) and optional immunomodulatory antibodies (e.g., anti-PD-1) as required.</w:t>
      </w:r>
    </w:p>
    <w:p w14:paraId="2FECC5A6" w14:textId="77777777" w:rsidR="00EE4889" w:rsidRPr="002671D6" w:rsidRDefault="00EE4889" w:rsidP="00EE4889">
      <w:pPr>
        <w:pStyle w:val="NormalWeb"/>
        <w:spacing w:before="0" w:beforeAutospacing="0" w:after="0" w:afterAutospacing="0"/>
        <w:rPr>
          <w:rFonts w:ascii="Calibri" w:hAnsi="Calibri" w:cs="Calibri"/>
          <w:highlight w:val="yellow"/>
        </w:rPr>
      </w:pPr>
    </w:p>
    <w:p w14:paraId="70A4CA00" w14:textId="77777777" w:rsidR="00EF0E0B" w:rsidRPr="002671D6" w:rsidRDefault="00972AE6" w:rsidP="14C09625">
      <w:pPr>
        <w:pStyle w:val="NormalWeb"/>
        <w:numPr>
          <w:ilvl w:val="1"/>
          <w:numId w:val="1"/>
        </w:numPr>
        <w:spacing w:before="0" w:beforeAutospacing="0" w:after="0" w:afterAutospacing="0"/>
        <w:ind w:left="0" w:firstLine="0"/>
        <w:rPr>
          <w:rFonts w:ascii="Calibri" w:hAnsi="Calibri" w:cs="Calibri"/>
          <w:highlight w:val="yellow"/>
        </w:rPr>
      </w:pPr>
      <w:r w:rsidRPr="002671D6">
        <w:rPr>
          <w:rFonts w:ascii="Calibri" w:hAnsi="Calibri" w:cs="Calibri"/>
          <w:highlight w:val="yellow"/>
        </w:rPr>
        <w:t>Perform the co-culture:</w:t>
      </w:r>
    </w:p>
    <w:p w14:paraId="798B8916" w14:textId="77777777" w:rsidR="00EE4889" w:rsidRPr="002671D6" w:rsidRDefault="00EE4889" w:rsidP="00EE4889">
      <w:pPr>
        <w:pStyle w:val="NormalWeb"/>
        <w:spacing w:before="0" w:beforeAutospacing="0" w:after="0" w:afterAutospacing="0"/>
        <w:rPr>
          <w:rFonts w:ascii="Calibri" w:hAnsi="Calibri" w:cs="Calibri"/>
          <w:b/>
          <w:bCs/>
          <w:highlight w:val="yellow"/>
        </w:rPr>
      </w:pPr>
    </w:p>
    <w:p w14:paraId="7CE65A8E" w14:textId="12B4F5EF" w:rsidR="00D35153" w:rsidRPr="002671D6" w:rsidRDefault="00D35153" w:rsidP="007F69DB">
      <w:pPr>
        <w:pStyle w:val="ListParagraph"/>
        <w:numPr>
          <w:ilvl w:val="2"/>
          <w:numId w:val="1"/>
        </w:numPr>
        <w:spacing w:after="0" w:line="240" w:lineRule="auto"/>
        <w:ind w:left="0" w:firstLine="0"/>
        <w:jc w:val="both"/>
        <w:rPr>
          <w:rFonts w:ascii="Calibri" w:hAnsi="Calibri" w:cs="Calibri"/>
          <w:sz w:val="24"/>
          <w:szCs w:val="24"/>
          <w:highlight w:val="yellow"/>
        </w:rPr>
      </w:pPr>
      <w:r w:rsidRPr="002671D6">
        <w:rPr>
          <w:rFonts w:ascii="Calibri" w:hAnsi="Calibri" w:cs="Calibri"/>
          <w:sz w:val="24"/>
          <w:szCs w:val="24"/>
          <w:highlight w:val="yellow"/>
        </w:rPr>
        <w:t xml:space="preserve">Combine dissociated tumor cells and PBMCs at the desired </w:t>
      </w:r>
      <w:r w:rsidR="00E22192" w:rsidRPr="002671D6">
        <w:rPr>
          <w:rFonts w:ascii="Calibri" w:hAnsi="Calibri" w:cs="Calibri"/>
          <w:sz w:val="24"/>
          <w:szCs w:val="24"/>
          <w:highlight w:val="yellow"/>
        </w:rPr>
        <w:t>effector: target</w:t>
      </w:r>
      <w:r w:rsidRPr="002671D6">
        <w:rPr>
          <w:rFonts w:ascii="Calibri" w:hAnsi="Calibri" w:cs="Calibri"/>
          <w:sz w:val="24"/>
          <w:szCs w:val="24"/>
          <w:highlight w:val="yellow"/>
        </w:rPr>
        <w:t xml:space="preserve"> ratio. Wash anti-CD28-coated wells before adding cells, avoiding well drying.</w:t>
      </w:r>
    </w:p>
    <w:p w14:paraId="03B1358C" w14:textId="77777777" w:rsidR="0076400A" w:rsidRPr="002671D6" w:rsidRDefault="0076400A" w:rsidP="0076400A">
      <w:pPr>
        <w:pStyle w:val="NormalWeb"/>
        <w:spacing w:before="0" w:beforeAutospacing="0" w:after="0" w:afterAutospacing="0"/>
        <w:rPr>
          <w:rFonts w:ascii="Calibri" w:hAnsi="Calibri" w:cs="Calibri"/>
          <w:highlight w:val="yellow"/>
        </w:rPr>
      </w:pPr>
    </w:p>
    <w:p w14:paraId="55F8BACD" w14:textId="428BD45D" w:rsidR="00D35153" w:rsidRPr="002671D6" w:rsidRDefault="00D35153" w:rsidP="007F69DB">
      <w:pPr>
        <w:pStyle w:val="ListParagraph"/>
        <w:numPr>
          <w:ilvl w:val="2"/>
          <w:numId w:val="1"/>
        </w:numPr>
        <w:spacing w:after="0" w:line="240" w:lineRule="auto"/>
        <w:ind w:left="0" w:firstLine="0"/>
        <w:jc w:val="both"/>
        <w:rPr>
          <w:rFonts w:ascii="Calibri" w:hAnsi="Calibri" w:cs="Calibri"/>
          <w:sz w:val="24"/>
          <w:szCs w:val="24"/>
          <w:highlight w:val="yellow"/>
        </w:rPr>
      </w:pPr>
      <w:r w:rsidRPr="002671D6">
        <w:rPr>
          <w:rFonts w:ascii="Calibri" w:hAnsi="Calibri" w:cs="Calibri"/>
          <w:sz w:val="24"/>
          <w:szCs w:val="24"/>
          <w:highlight w:val="yellow"/>
        </w:rPr>
        <w:t>Plate the organoid–PBMC mixture at the required assay volume and incubate under standard culture conditions. Refresh or split cultures as needed during the experiment.</w:t>
      </w:r>
    </w:p>
    <w:p w14:paraId="035F9357" w14:textId="77777777" w:rsidR="0076400A" w:rsidRPr="002671D6" w:rsidRDefault="0076400A" w:rsidP="0076400A">
      <w:pPr>
        <w:pStyle w:val="NormalWeb"/>
        <w:spacing w:before="0" w:beforeAutospacing="0" w:after="0" w:afterAutospacing="0"/>
        <w:rPr>
          <w:rFonts w:ascii="Calibri" w:hAnsi="Calibri" w:cs="Calibri"/>
          <w:highlight w:val="yellow"/>
        </w:rPr>
      </w:pPr>
    </w:p>
    <w:p w14:paraId="42231BB2" w14:textId="64FFFD0E" w:rsidR="00E30293" w:rsidRPr="002671D6" w:rsidRDefault="00972AE6" w:rsidP="00E30293">
      <w:pPr>
        <w:pStyle w:val="ListParagraph"/>
        <w:numPr>
          <w:ilvl w:val="1"/>
          <w:numId w:val="1"/>
        </w:numPr>
        <w:spacing w:after="0" w:line="240" w:lineRule="auto"/>
        <w:ind w:left="0" w:firstLine="0"/>
        <w:jc w:val="both"/>
        <w:rPr>
          <w:rFonts w:ascii="Calibri" w:hAnsi="Calibri" w:cs="Calibri"/>
          <w:sz w:val="24"/>
          <w:szCs w:val="24"/>
          <w:highlight w:val="yellow"/>
        </w:rPr>
      </w:pPr>
      <w:r w:rsidRPr="002671D6">
        <w:rPr>
          <w:rFonts w:ascii="Calibri" w:hAnsi="Calibri" w:cs="Calibri"/>
          <w:sz w:val="24"/>
          <w:szCs w:val="24"/>
          <w:highlight w:val="yellow"/>
        </w:rPr>
        <w:t xml:space="preserve">Experimental design </w:t>
      </w:r>
      <w:r w:rsidR="00B825BC" w:rsidRPr="002671D6">
        <w:rPr>
          <w:rFonts w:ascii="Calibri" w:hAnsi="Calibri" w:cs="Calibri"/>
          <w:sz w:val="24"/>
          <w:szCs w:val="24"/>
          <w:highlight w:val="yellow"/>
        </w:rPr>
        <w:t>and</w:t>
      </w:r>
      <w:r w:rsidRPr="002671D6">
        <w:rPr>
          <w:rFonts w:ascii="Calibri" w:hAnsi="Calibri" w:cs="Calibri"/>
          <w:sz w:val="24"/>
          <w:szCs w:val="24"/>
          <w:highlight w:val="yellow"/>
        </w:rPr>
        <w:t xml:space="preserve"> controls (for treatment strategy):</w:t>
      </w:r>
    </w:p>
    <w:p w14:paraId="511F4A8D" w14:textId="77777777" w:rsidR="0076400A" w:rsidRPr="002671D6" w:rsidRDefault="0076400A" w:rsidP="0076400A">
      <w:pPr>
        <w:pStyle w:val="ListParagraph"/>
        <w:spacing w:after="0" w:line="240" w:lineRule="auto"/>
        <w:ind w:left="0"/>
        <w:jc w:val="both"/>
        <w:rPr>
          <w:rFonts w:ascii="Calibri" w:hAnsi="Calibri" w:cs="Calibri"/>
          <w:sz w:val="24"/>
          <w:szCs w:val="24"/>
          <w:highlight w:val="yellow"/>
        </w:rPr>
      </w:pPr>
    </w:p>
    <w:p w14:paraId="57EA519B" w14:textId="77777777" w:rsidR="00D35153" w:rsidRPr="002671D6" w:rsidRDefault="00D35153" w:rsidP="00E30293">
      <w:pPr>
        <w:pStyle w:val="ListParagraph"/>
        <w:numPr>
          <w:ilvl w:val="2"/>
          <w:numId w:val="1"/>
        </w:numPr>
        <w:spacing w:after="0" w:line="240" w:lineRule="auto"/>
        <w:ind w:left="0" w:firstLine="0"/>
        <w:jc w:val="both"/>
        <w:rPr>
          <w:rFonts w:ascii="Calibri" w:hAnsi="Calibri" w:cs="Calibri"/>
          <w:b/>
          <w:bCs/>
          <w:sz w:val="24"/>
          <w:szCs w:val="24"/>
          <w:highlight w:val="yellow"/>
        </w:rPr>
      </w:pPr>
      <w:r w:rsidRPr="002671D6">
        <w:rPr>
          <w:rFonts w:ascii="Calibri" w:hAnsi="Calibri" w:cs="Calibri"/>
          <w:sz w:val="24"/>
          <w:szCs w:val="24"/>
          <w:highlight w:val="yellow"/>
        </w:rPr>
        <w:t>Use the co-culture system to evaluate how drugs (e.g., checkpoint inhibitors or small molecules) modulate PBMC responses to tumor organoids.</w:t>
      </w:r>
    </w:p>
    <w:p w14:paraId="43E3CBD6" w14:textId="77777777" w:rsidR="0076400A" w:rsidRPr="002671D6" w:rsidRDefault="0076400A" w:rsidP="0076400A">
      <w:pPr>
        <w:pStyle w:val="ListParagraph"/>
        <w:spacing w:after="0" w:line="240" w:lineRule="auto"/>
        <w:ind w:left="0"/>
        <w:jc w:val="both"/>
        <w:rPr>
          <w:rFonts w:ascii="Calibri" w:hAnsi="Calibri" w:cs="Calibri"/>
          <w:b/>
          <w:bCs/>
          <w:sz w:val="24"/>
          <w:szCs w:val="24"/>
          <w:highlight w:val="yellow"/>
        </w:rPr>
      </w:pPr>
    </w:p>
    <w:p w14:paraId="53498E42" w14:textId="77777777" w:rsidR="00D35153" w:rsidRPr="002671D6" w:rsidRDefault="00D35153" w:rsidP="00D35153">
      <w:pPr>
        <w:pStyle w:val="ListParagraph"/>
        <w:numPr>
          <w:ilvl w:val="2"/>
          <w:numId w:val="1"/>
        </w:numPr>
        <w:spacing w:after="0" w:line="240" w:lineRule="auto"/>
        <w:ind w:left="0" w:firstLine="0"/>
        <w:jc w:val="both"/>
        <w:rPr>
          <w:rFonts w:ascii="Calibri" w:hAnsi="Calibri" w:cs="Calibri"/>
          <w:sz w:val="24"/>
          <w:szCs w:val="24"/>
          <w:highlight w:val="yellow"/>
        </w:rPr>
      </w:pPr>
      <w:r w:rsidRPr="002671D6">
        <w:rPr>
          <w:rFonts w:ascii="Calibri" w:hAnsi="Calibri" w:cs="Calibri"/>
          <w:sz w:val="24"/>
          <w:szCs w:val="24"/>
          <w:highlight w:val="yellow"/>
        </w:rPr>
        <w:t>Include biological replicates (multiple organoid lines and PBMC donors) and technical replicates (at least triplicate wells per condition).</w:t>
      </w:r>
    </w:p>
    <w:p w14:paraId="5FF3CD39" w14:textId="77777777" w:rsidR="0076400A" w:rsidRPr="002671D6" w:rsidRDefault="0076400A" w:rsidP="0076400A">
      <w:pPr>
        <w:pStyle w:val="ListParagraph"/>
        <w:spacing w:after="0" w:line="240" w:lineRule="auto"/>
        <w:ind w:left="0"/>
        <w:jc w:val="both"/>
        <w:rPr>
          <w:rFonts w:ascii="Calibri" w:hAnsi="Calibri" w:cs="Calibri"/>
          <w:sz w:val="24"/>
          <w:szCs w:val="24"/>
          <w:highlight w:val="yellow"/>
        </w:rPr>
      </w:pPr>
    </w:p>
    <w:p w14:paraId="7A606493" w14:textId="2110C46E" w:rsidR="00D35153" w:rsidRPr="002671D6" w:rsidRDefault="00D35153" w:rsidP="14C09625">
      <w:pPr>
        <w:pStyle w:val="ListParagraph"/>
        <w:numPr>
          <w:ilvl w:val="2"/>
          <w:numId w:val="1"/>
        </w:numPr>
        <w:spacing w:after="0" w:line="240" w:lineRule="auto"/>
        <w:ind w:left="0" w:firstLine="0"/>
        <w:jc w:val="both"/>
        <w:rPr>
          <w:rFonts w:ascii="Calibri" w:hAnsi="Calibri" w:cs="Calibri"/>
          <w:sz w:val="24"/>
          <w:szCs w:val="24"/>
          <w:highlight w:val="yellow"/>
        </w:rPr>
      </w:pPr>
      <w:r w:rsidRPr="002671D6">
        <w:rPr>
          <w:rFonts w:ascii="Calibri" w:hAnsi="Calibri" w:cs="Calibri"/>
          <w:sz w:val="24"/>
          <w:szCs w:val="24"/>
          <w:highlight w:val="yellow"/>
        </w:rPr>
        <w:t>Include controls: organoid only, PBMC only (vehicle or activated), organoid + PBMCs (vehicle), organoid + drug, and PBMC + drug conditions.</w:t>
      </w:r>
    </w:p>
    <w:p w14:paraId="6EC729DC" w14:textId="77777777" w:rsidR="0076400A" w:rsidRPr="002671D6" w:rsidRDefault="0076400A" w:rsidP="0076400A">
      <w:pPr>
        <w:pStyle w:val="ListParagraph"/>
        <w:spacing w:after="0" w:line="240" w:lineRule="auto"/>
        <w:ind w:left="0"/>
        <w:jc w:val="both"/>
        <w:rPr>
          <w:rFonts w:ascii="Calibri" w:hAnsi="Calibri" w:cs="Calibri"/>
          <w:sz w:val="24"/>
          <w:szCs w:val="24"/>
          <w:highlight w:val="yellow"/>
        </w:rPr>
      </w:pPr>
    </w:p>
    <w:p w14:paraId="5EFF44D3" w14:textId="603E1C71" w:rsidR="00377D38" w:rsidRPr="002671D6" w:rsidRDefault="00972AE6" w:rsidP="14C09625">
      <w:pPr>
        <w:pStyle w:val="ListParagraph"/>
        <w:numPr>
          <w:ilvl w:val="1"/>
          <w:numId w:val="1"/>
        </w:numPr>
        <w:spacing w:after="0" w:line="240" w:lineRule="auto"/>
        <w:ind w:left="0" w:firstLine="0"/>
        <w:jc w:val="both"/>
        <w:rPr>
          <w:rFonts w:ascii="Calibri" w:hAnsi="Calibri" w:cs="Calibri"/>
          <w:sz w:val="24"/>
          <w:szCs w:val="24"/>
          <w:highlight w:val="yellow"/>
        </w:rPr>
      </w:pPr>
      <w:r w:rsidRPr="002671D6">
        <w:rPr>
          <w:rFonts w:ascii="Calibri" w:hAnsi="Calibri" w:cs="Calibri"/>
          <w:sz w:val="24"/>
          <w:szCs w:val="24"/>
          <w:highlight w:val="yellow"/>
        </w:rPr>
        <w:t xml:space="preserve">Typical </w:t>
      </w:r>
      <w:r w:rsidR="007F69DB" w:rsidRPr="002671D6">
        <w:rPr>
          <w:rFonts w:ascii="Calibri" w:hAnsi="Calibri" w:cs="Calibri"/>
          <w:sz w:val="24"/>
          <w:szCs w:val="24"/>
          <w:highlight w:val="yellow"/>
        </w:rPr>
        <w:t>c</w:t>
      </w:r>
      <w:r w:rsidRPr="002671D6">
        <w:rPr>
          <w:rFonts w:ascii="Calibri" w:hAnsi="Calibri" w:cs="Calibri"/>
          <w:sz w:val="24"/>
          <w:szCs w:val="24"/>
          <w:highlight w:val="yellow"/>
        </w:rPr>
        <w:t xml:space="preserve">o-culture </w:t>
      </w:r>
      <w:r w:rsidR="007F69DB" w:rsidRPr="002671D6">
        <w:rPr>
          <w:rFonts w:ascii="Calibri" w:hAnsi="Calibri" w:cs="Calibri"/>
          <w:sz w:val="24"/>
          <w:szCs w:val="24"/>
          <w:highlight w:val="yellow"/>
        </w:rPr>
        <w:t>t</w:t>
      </w:r>
      <w:r w:rsidRPr="002671D6">
        <w:rPr>
          <w:rFonts w:ascii="Calibri" w:hAnsi="Calibri" w:cs="Calibri"/>
          <w:sz w:val="24"/>
          <w:szCs w:val="24"/>
          <w:highlight w:val="yellow"/>
        </w:rPr>
        <w:t xml:space="preserve">imepoint </w:t>
      </w:r>
      <w:r w:rsidR="007F69DB" w:rsidRPr="002671D6">
        <w:rPr>
          <w:rFonts w:ascii="Calibri" w:hAnsi="Calibri" w:cs="Calibri"/>
          <w:sz w:val="24"/>
          <w:szCs w:val="24"/>
          <w:highlight w:val="yellow"/>
        </w:rPr>
        <w:t>f</w:t>
      </w:r>
      <w:r w:rsidRPr="002671D6">
        <w:rPr>
          <w:rFonts w:ascii="Calibri" w:hAnsi="Calibri" w:cs="Calibri"/>
          <w:sz w:val="24"/>
          <w:szCs w:val="24"/>
          <w:highlight w:val="yellow"/>
        </w:rPr>
        <w:t>rameworks</w:t>
      </w:r>
      <w:r w:rsidR="00A70E88" w:rsidRPr="002671D6">
        <w:rPr>
          <w:rFonts w:ascii="Calibri" w:hAnsi="Calibri" w:cs="Calibri"/>
          <w:sz w:val="24"/>
          <w:szCs w:val="24"/>
          <w:highlight w:val="yellow"/>
        </w:rPr>
        <w:t>:</w:t>
      </w:r>
    </w:p>
    <w:p w14:paraId="09497852" w14:textId="77777777" w:rsidR="0076400A" w:rsidRPr="002671D6" w:rsidRDefault="0076400A" w:rsidP="0076400A">
      <w:pPr>
        <w:pStyle w:val="ListParagraph"/>
        <w:spacing w:after="0" w:line="240" w:lineRule="auto"/>
        <w:ind w:left="0"/>
        <w:jc w:val="both"/>
        <w:rPr>
          <w:rFonts w:ascii="Calibri" w:hAnsi="Calibri" w:cs="Calibri"/>
          <w:b/>
          <w:bCs/>
          <w:sz w:val="24"/>
          <w:szCs w:val="24"/>
          <w:highlight w:val="yellow"/>
        </w:rPr>
      </w:pPr>
    </w:p>
    <w:p w14:paraId="02004260" w14:textId="77777777" w:rsidR="00D35153" w:rsidRPr="002671D6" w:rsidRDefault="00377D38" w:rsidP="00377D38">
      <w:pPr>
        <w:pStyle w:val="ListParagraph"/>
        <w:numPr>
          <w:ilvl w:val="2"/>
          <w:numId w:val="1"/>
        </w:numPr>
        <w:spacing w:after="0" w:line="240" w:lineRule="auto"/>
        <w:ind w:left="0" w:firstLine="0"/>
        <w:jc w:val="both"/>
        <w:rPr>
          <w:rFonts w:ascii="Calibri" w:hAnsi="Calibri" w:cs="Calibri"/>
          <w:b/>
          <w:bCs/>
          <w:sz w:val="24"/>
          <w:szCs w:val="24"/>
          <w:highlight w:val="yellow"/>
        </w:rPr>
      </w:pPr>
      <w:r w:rsidRPr="002671D6">
        <w:rPr>
          <w:rFonts w:ascii="Calibri" w:hAnsi="Calibri" w:cs="Calibri"/>
          <w:sz w:val="24"/>
          <w:szCs w:val="24"/>
          <w:highlight w:val="yellow"/>
        </w:rPr>
        <w:t xml:space="preserve">Analyze co-cultures at 24, 48, and 72 h post-initiation to assess immune activation, proliferation, cytokine secretion, apoptosis, and tumor cell killing. </w:t>
      </w:r>
    </w:p>
    <w:p w14:paraId="4B305705" w14:textId="77777777" w:rsidR="0076400A" w:rsidRPr="002671D6" w:rsidRDefault="0076400A" w:rsidP="0076400A">
      <w:pPr>
        <w:pStyle w:val="ListParagraph"/>
        <w:spacing w:after="0" w:line="240" w:lineRule="auto"/>
        <w:ind w:left="0"/>
        <w:jc w:val="both"/>
        <w:rPr>
          <w:rFonts w:ascii="Calibri" w:hAnsi="Calibri" w:cs="Calibri"/>
          <w:b/>
          <w:bCs/>
          <w:sz w:val="24"/>
          <w:szCs w:val="24"/>
          <w:highlight w:val="yellow"/>
        </w:rPr>
      </w:pPr>
    </w:p>
    <w:p w14:paraId="5EFF09AE" w14:textId="77777777" w:rsidR="00D35153" w:rsidRPr="002671D6" w:rsidRDefault="00D35153" w:rsidP="00377D38">
      <w:pPr>
        <w:pStyle w:val="ListParagraph"/>
        <w:numPr>
          <w:ilvl w:val="2"/>
          <w:numId w:val="1"/>
        </w:numPr>
        <w:spacing w:after="0" w:line="240" w:lineRule="auto"/>
        <w:ind w:left="0" w:firstLine="0"/>
        <w:jc w:val="both"/>
        <w:rPr>
          <w:rFonts w:ascii="Calibri" w:hAnsi="Calibri" w:cs="Calibri"/>
          <w:b/>
          <w:bCs/>
          <w:sz w:val="24"/>
          <w:szCs w:val="24"/>
          <w:highlight w:val="yellow"/>
        </w:rPr>
      </w:pPr>
      <w:r w:rsidRPr="002671D6">
        <w:rPr>
          <w:rFonts w:ascii="Calibri" w:hAnsi="Calibri" w:cs="Calibri"/>
          <w:sz w:val="24"/>
          <w:szCs w:val="24"/>
          <w:highlight w:val="yellow"/>
        </w:rPr>
        <w:t>Assess early activation markers and cytokine secretion at 24 h, and evaluate cytotoxicity, proliferation, and activation/exhaustion markers at 48–72 h using flow cytometry, imaging, or viability assays.</w:t>
      </w:r>
    </w:p>
    <w:p w14:paraId="37318256" w14:textId="77777777" w:rsidR="0076400A" w:rsidRPr="002671D6" w:rsidRDefault="0076400A" w:rsidP="0076400A">
      <w:pPr>
        <w:pStyle w:val="ListParagraph"/>
        <w:spacing w:after="0" w:line="240" w:lineRule="auto"/>
        <w:ind w:left="0"/>
        <w:jc w:val="both"/>
        <w:rPr>
          <w:rFonts w:ascii="Calibri" w:hAnsi="Calibri" w:cs="Calibri"/>
          <w:sz w:val="24"/>
          <w:szCs w:val="24"/>
          <w:highlight w:val="yellow"/>
        </w:rPr>
      </w:pPr>
    </w:p>
    <w:p w14:paraId="59D61C45" w14:textId="4DBF979F" w:rsidR="00377D38" w:rsidRPr="002671D6" w:rsidRDefault="00377D38" w:rsidP="14C09625">
      <w:pPr>
        <w:pStyle w:val="NormalWeb"/>
        <w:spacing w:before="0" w:beforeAutospacing="0" w:after="0" w:afterAutospacing="0"/>
        <w:rPr>
          <w:rFonts w:ascii="Calibri" w:hAnsi="Calibri" w:cs="Calibri"/>
          <w:highlight w:val="yellow"/>
        </w:rPr>
      </w:pPr>
      <w:r w:rsidRPr="002671D6">
        <w:rPr>
          <w:rFonts w:ascii="Calibri" w:hAnsi="Calibri" w:cs="Calibri"/>
          <w:highlight w:val="yellow"/>
        </w:rPr>
        <w:t xml:space="preserve">NOTE: Later </w:t>
      </w:r>
      <w:r w:rsidR="00CE00C4" w:rsidRPr="002671D6">
        <w:rPr>
          <w:rFonts w:ascii="Calibri" w:hAnsi="Calibri" w:cs="Calibri"/>
          <w:highlight w:val="yellow"/>
        </w:rPr>
        <w:t>time points (e.g., days</w:t>
      </w:r>
      <w:r w:rsidRPr="002671D6">
        <w:rPr>
          <w:rFonts w:ascii="Calibri" w:hAnsi="Calibri" w:cs="Calibri"/>
          <w:highlight w:val="yellow"/>
        </w:rPr>
        <w:t xml:space="preserve"> 5–7) may be included to assess chronic activation, immune exhaustion, or long-term drug responses.</w:t>
      </w:r>
    </w:p>
    <w:p w14:paraId="528EA1B5" w14:textId="77777777" w:rsidR="0076400A" w:rsidRPr="002671D6" w:rsidRDefault="0076400A" w:rsidP="14C09625">
      <w:pPr>
        <w:pStyle w:val="NormalWeb"/>
        <w:spacing w:before="0" w:beforeAutospacing="0" w:after="0" w:afterAutospacing="0"/>
        <w:rPr>
          <w:rFonts w:ascii="Calibri" w:hAnsi="Calibri" w:cs="Calibri"/>
          <w:highlight w:val="yellow"/>
        </w:rPr>
      </w:pPr>
    </w:p>
    <w:p w14:paraId="060773B0" w14:textId="77777777" w:rsidR="00E30293" w:rsidRPr="002671D6" w:rsidRDefault="00972AE6" w:rsidP="14C09625">
      <w:pPr>
        <w:pStyle w:val="ListParagraph"/>
        <w:numPr>
          <w:ilvl w:val="1"/>
          <w:numId w:val="1"/>
        </w:numPr>
        <w:spacing w:after="0" w:line="240" w:lineRule="auto"/>
        <w:ind w:left="0" w:firstLine="0"/>
        <w:jc w:val="both"/>
        <w:rPr>
          <w:rFonts w:ascii="Calibri" w:hAnsi="Calibri" w:cs="Calibri"/>
          <w:sz w:val="24"/>
          <w:szCs w:val="24"/>
        </w:rPr>
      </w:pPr>
      <w:r w:rsidRPr="002671D6">
        <w:rPr>
          <w:rFonts w:ascii="Calibri" w:hAnsi="Calibri" w:cs="Calibri"/>
          <w:sz w:val="24"/>
          <w:szCs w:val="24"/>
        </w:rPr>
        <w:t>Immunofluorescence staining of organoids:</w:t>
      </w:r>
    </w:p>
    <w:p w14:paraId="71FBF7DD" w14:textId="77777777" w:rsidR="0076400A" w:rsidRPr="002671D6" w:rsidRDefault="0076400A" w:rsidP="0076400A">
      <w:pPr>
        <w:pStyle w:val="ListParagraph"/>
        <w:spacing w:after="0" w:line="240" w:lineRule="auto"/>
        <w:ind w:left="0"/>
        <w:jc w:val="both"/>
        <w:rPr>
          <w:rFonts w:ascii="Calibri" w:hAnsi="Calibri" w:cs="Calibri"/>
          <w:b/>
          <w:bCs/>
          <w:sz w:val="24"/>
          <w:szCs w:val="24"/>
        </w:rPr>
      </w:pPr>
    </w:p>
    <w:p w14:paraId="3C6ADE6C" w14:textId="6FBC2DE3" w:rsidR="0076400A" w:rsidRPr="002671D6" w:rsidRDefault="00972AE6" w:rsidP="000A0665">
      <w:pPr>
        <w:pStyle w:val="ListParagraph"/>
        <w:numPr>
          <w:ilvl w:val="2"/>
          <w:numId w:val="1"/>
        </w:numPr>
        <w:spacing w:after="0" w:line="240" w:lineRule="auto"/>
        <w:ind w:left="0" w:firstLine="0"/>
        <w:jc w:val="both"/>
        <w:rPr>
          <w:rFonts w:ascii="Calibri" w:hAnsi="Calibri" w:cs="Calibri"/>
          <w:sz w:val="24"/>
          <w:szCs w:val="24"/>
        </w:rPr>
      </w:pPr>
      <w:r w:rsidRPr="002671D6">
        <w:rPr>
          <w:rFonts w:ascii="Calibri" w:hAnsi="Calibri" w:cs="Calibri"/>
          <w:sz w:val="24"/>
          <w:szCs w:val="24"/>
        </w:rPr>
        <w:t xml:space="preserve">Wash the slides in PBS for 5 min and fix them in a 4% </w:t>
      </w:r>
      <w:r w:rsidR="0074374D" w:rsidRPr="002671D6">
        <w:rPr>
          <w:rFonts w:ascii="Calibri" w:hAnsi="Calibri" w:cs="Calibri"/>
          <w:sz w:val="24"/>
          <w:szCs w:val="24"/>
        </w:rPr>
        <w:t>paraformaldehyde (</w:t>
      </w:r>
      <w:r w:rsidRPr="002671D6">
        <w:rPr>
          <w:rFonts w:ascii="Calibri" w:hAnsi="Calibri" w:cs="Calibri"/>
          <w:sz w:val="24"/>
          <w:szCs w:val="24"/>
        </w:rPr>
        <w:t>PFA</w:t>
      </w:r>
      <w:r w:rsidR="0074374D" w:rsidRPr="002671D6">
        <w:rPr>
          <w:rFonts w:ascii="Calibri" w:hAnsi="Calibri" w:cs="Calibri"/>
          <w:sz w:val="24"/>
          <w:szCs w:val="24"/>
        </w:rPr>
        <w:t>)</w:t>
      </w:r>
      <w:r w:rsidRPr="002671D6">
        <w:rPr>
          <w:rFonts w:ascii="Calibri" w:hAnsi="Calibri" w:cs="Calibri"/>
          <w:sz w:val="24"/>
          <w:szCs w:val="24"/>
        </w:rPr>
        <w:t xml:space="preserve"> solution for 20 min at RT.</w:t>
      </w:r>
      <w:r w:rsidR="00E30293" w:rsidRPr="002671D6">
        <w:rPr>
          <w:rFonts w:ascii="Calibri" w:hAnsi="Calibri" w:cs="Calibri"/>
          <w:sz w:val="24"/>
          <w:szCs w:val="24"/>
        </w:rPr>
        <w:t xml:space="preserve"> </w:t>
      </w:r>
      <w:r w:rsidR="00CE00C4" w:rsidRPr="002671D6">
        <w:rPr>
          <w:rFonts w:ascii="Calibri" w:hAnsi="Calibri" w:cs="Calibri"/>
          <w:sz w:val="24"/>
          <w:szCs w:val="24"/>
        </w:rPr>
        <w:t>After fixation, wash the slides in PBS twice for 5 min each</w:t>
      </w:r>
      <w:r w:rsidRPr="002671D6">
        <w:rPr>
          <w:rFonts w:ascii="Calibri" w:hAnsi="Calibri" w:cs="Calibri"/>
          <w:sz w:val="24"/>
          <w:szCs w:val="24"/>
        </w:rPr>
        <w:t>.</w:t>
      </w:r>
    </w:p>
    <w:p w14:paraId="66EDDAA3" w14:textId="54CF823D" w:rsidR="00D35153" w:rsidRPr="002671D6" w:rsidRDefault="00972AE6" w:rsidP="0076400A">
      <w:pPr>
        <w:pStyle w:val="ListParagraph"/>
        <w:spacing w:after="0" w:line="240" w:lineRule="auto"/>
        <w:ind w:left="0"/>
        <w:jc w:val="both"/>
        <w:rPr>
          <w:rFonts w:ascii="Calibri" w:hAnsi="Calibri" w:cs="Calibri"/>
          <w:sz w:val="24"/>
          <w:szCs w:val="24"/>
        </w:rPr>
      </w:pPr>
      <w:r w:rsidRPr="002671D6">
        <w:rPr>
          <w:rFonts w:ascii="Calibri" w:hAnsi="Calibri" w:cs="Calibri"/>
          <w:sz w:val="24"/>
          <w:szCs w:val="24"/>
        </w:rPr>
        <w:br/>
      </w:r>
      <w:r w:rsidR="00CE00C4" w:rsidRPr="002671D6">
        <w:rPr>
          <w:rFonts w:ascii="Calibri" w:hAnsi="Calibri" w:cs="Calibri"/>
          <w:sz w:val="24"/>
          <w:szCs w:val="24"/>
        </w:rPr>
        <w:t>NOTE:</w:t>
      </w:r>
      <w:r w:rsidRPr="002671D6">
        <w:rPr>
          <w:rFonts w:ascii="Calibri" w:hAnsi="Calibri" w:cs="Calibri"/>
          <w:sz w:val="24"/>
          <w:szCs w:val="24"/>
        </w:rPr>
        <w:t xml:space="preserve"> </w:t>
      </w:r>
      <w:r w:rsidR="00D35153" w:rsidRPr="002671D6">
        <w:rPr>
          <w:rFonts w:ascii="Calibri" w:hAnsi="Calibri" w:cs="Calibri"/>
          <w:sz w:val="24"/>
          <w:szCs w:val="24"/>
        </w:rPr>
        <w:t xml:space="preserve">Keep organoids hydrated throughout staining. Slides may be stored in PBS at RT for up to 3 h if </w:t>
      </w:r>
      <w:proofErr w:type="gramStart"/>
      <w:r w:rsidR="00FF7413" w:rsidRPr="002671D6">
        <w:rPr>
          <w:rFonts w:ascii="Calibri" w:hAnsi="Calibri" w:cs="Calibri"/>
          <w:sz w:val="24"/>
          <w:szCs w:val="24"/>
        </w:rPr>
        <w:t>needed</w:t>
      </w:r>
      <w:r w:rsidR="00ED208E" w:rsidRPr="002671D6">
        <w:rPr>
          <w:rFonts w:ascii="Calibri" w:hAnsi="Calibri" w:cs="Calibri"/>
          <w:sz w:val="24"/>
          <w:szCs w:val="24"/>
        </w:rPr>
        <w:t>,</w:t>
      </w:r>
      <w:r w:rsidR="00FF7413" w:rsidRPr="002671D6">
        <w:rPr>
          <w:rFonts w:ascii="Calibri" w:hAnsi="Calibri" w:cs="Calibri"/>
          <w:sz w:val="24"/>
          <w:szCs w:val="24"/>
        </w:rPr>
        <w:t xml:space="preserve"> but</w:t>
      </w:r>
      <w:proofErr w:type="gramEnd"/>
      <w:r w:rsidR="00D35153" w:rsidRPr="002671D6">
        <w:rPr>
          <w:rFonts w:ascii="Calibri" w:hAnsi="Calibri" w:cs="Calibri"/>
          <w:sz w:val="24"/>
          <w:szCs w:val="24"/>
        </w:rPr>
        <w:t xml:space="preserve"> avoid overnight storage in PBS</w:t>
      </w:r>
      <w:r w:rsidRPr="002671D6">
        <w:rPr>
          <w:rFonts w:ascii="Calibri" w:hAnsi="Calibri" w:cs="Calibri"/>
          <w:sz w:val="24"/>
          <w:szCs w:val="24"/>
        </w:rPr>
        <w:t>.</w:t>
      </w:r>
    </w:p>
    <w:p w14:paraId="3B8DC49C" w14:textId="77777777" w:rsidR="0076400A" w:rsidRPr="002671D6" w:rsidRDefault="0076400A" w:rsidP="0076400A">
      <w:pPr>
        <w:pStyle w:val="ListParagraph"/>
        <w:spacing w:after="0" w:line="240" w:lineRule="auto"/>
        <w:ind w:left="0"/>
        <w:jc w:val="both"/>
        <w:rPr>
          <w:rFonts w:ascii="Calibri" w:hAnsi="Calibri" w:cs="Calibri"/>
          <w:sz w:val="24"/>
          <w:szCs w:val="24"/>
        </w:rPr>
      </w:pPr>
    </w:p>
    <w:p w14:paraId="4DE985CB" w14:textId="77777777" w:rsidR="009B013B" w:rsidRPr="002671D6" w:rsidRDefault="00D35153" w:rsidP="00451648">
      <w:pPr>
        <w:pStyle w:val="ListParagraph"/>
        <w:numPr>
          <w:ilvl w:val="2"/>
          <w:numId w:val="1"/>
        </w:numPr>
        <w:spacing w:after="0" w:line="240" w:lineRule="auto"/>
        <w:ind w:left="0" w:firstLine="0"/>
        <w:jc w:val="both"/>
        <w:rPr>
          <w:rFonts w:ascii="Calibri" w:hAnsi="Calibri" w:cs="Calibri"/>
          <w:sz w:val="24"/>
          <w:szCs w:val="24"/>
        </w:rPr>
      </w:pPr>
      <w:r w:rsidRPr="002671D6">
        <w:rPr>
          <w:rFonts w:ascii="Calibri" w:hAnsi="Calibri" w:cs="Calibri"/>
          <w:sz w:val="24"/>
          <w:szCs w:val="24"/>
        </w:rPr>
        <w:lastRenderedPageBreak/>
        <w:t>Permeabilize organoids with 0.1–0.5% Triton X-100 in PBS for 15–20 min at RT to enable intracellular and nuclear staining while preserving organoid structure.</w:t>
      </w:r>
    </w:p>
    <w:p w14:paraId="63BC55FD" w14:textId="77777777" w:rsidR="0076400A" w:rsidRPr="002671D6" w:rsidRDefault="0076400A" w:rsidP="0076400A">
      <w:pPr>
        <w:pStyle w:val="ListParagraph"/>
        <w:spacing w:after="0" w:line="240" w:lineRule="auto"/>
        <w:ind w:left="0"/>
        <w:jc w:val="both"/>
        <w:rPr>
          <w:rFonts w:ascii="Calibri" w:hAnsi="Calibri" w:cs="Calibri"/>
          <w:sz w:val="24"/>
          <w:szCs w:val="24"/>
        </w:rPr>
      </w:pPr>
    </w:p>
    <w:p w14:paraId="12BE89C7" w14:textId="77777777" w:rsidR="009B013B" w:rsidRPr="002671D6" w:rsidRDefault="00972AE6" w:rsidP="009B013B">
      <w:pPr>
        <w:pStyle w:val="ListParagraph"/>
        <w:spacing w:after="0" w:line="240" w:lineRule="auto"/>
        <w:ind w:left="0"/>
        <w:jc w:val="both"/>
        <w:rPr>
          <w:rFonts w:ascii="Calibri" w:hAnsi="Calibri" w:cs="Calibri"/>
          <w:sz w:val="24"/>
          <w:szCs w:val="24"/>
        </w:rPr>
      </w:pPr>
      <w:r w:rsidRPr="002671D6">
        <w:rPr>
          <w:rFonts w:ascii="Calibri" w:hAnsi="Calibri" w:cs="Calibri"/>
          <w:sz w:val="24"/>
          <w:szCs w:val="24"/>
        </w:rPr>
        <w:t xml:space="preserve">NOTE: </w:t>
      </w:r>
      <w:r w:rsidR="009B013B" w:rsidRPr="002671D6">
        <w:rPr>
          <w:rFonts w:ascii="Calibri" w:hAnsi="Calibri" w:cs="Calibri"/>
          <w:sz w:val="24"/>
          <w:szCs w:val="24"/>
        </w:rPr>
        <w:t>Avoid over-permeabilization, as it can disrupt organoid structure. Proper permeabilization ensures uniform cytoplasmic and nuclear staining while preserving morphology for imaging.</w:t>
      </w:r>
    </w:p>
    <w:p w14:paraId="22F48807" w14:textId="77777777" w:rsidR="0076400A" w:rsidRPr="002671D6" w:rsidRDefault="0076400A" w:rsidP="009B013B">
      <w:pPr>
        <w:pStyle w:val="ListParagraph"/>
        <w:spacing w:after="0" w:line="240" w:lineRule="auto"/>
        <w:ind w:left="0"/>
        <w:jc w:val="both"/>
        <w:rPr>
          <w:rFonts w:ascii="Calibri" w:hAnsi="Calibri" w:cs="Calibri"/>
          <w:sz w:val="24"/>
          <w:szCs w:val="24"/>
        </w:rPr>
      </w:pPr>
    </w:p>
    <w:p w14:paraId="32B84048" w14:textId="1CF733A3" w:rsidR="009B013B" w:rsidRPr="002671D6" w:rsidRDefault="009B013B" w:rsidP="00451648">
      <w:pPr>
        <w:pStyle w:val="ListParagraph"/>
        <w:numPr>
          <w:ilvl w:val="2"/>
          <w:numId w:val="1"/>
        </w:numPr>
        <w:spacing w:after="0" w:line="240" w:lineRule="auto"/>
        <w:ind w:left="0" w:firstLine="0"/>
        <w:jc w:val="both"/>
        <w:rPr>
          <w:rFonts w:ascii="Calibri" w:hAnsi="Calibri" w:cs="Calibri"/>
          <w:sz w:val="24"/>
          <w:szCs w:val="24"/>
        </w:rPr>
      </w:pPr>
      <w:r w:rsidRPr="002671D6">
        <w:rPr>
          <w:rFonts w:ascii="Calibri" w:hAnsi="Calibri" w:cs="Calibri"/>
          <w:sz w:val="24"/>
          <w:szCs w:val="24"/>
        </w:rPr>
        <w:t>Wash slides twice with 1</w:t>
      </w:r>
      <w:r w:rsidR="00440E94" w:rsidRPr="002671D6">
        <w:rPr>
          <w:rFonts w:ascii="Calibri" w:hAnsi="Calibri" w:cs="Calibri"/>
          <w:sz w:val="24"/>
          <w:szCs w:val="24"/>
        </w:rPr>
        <w:t>x</w:t>
      </w:r>
      <w:r w:rsidRPr="002671D6">
        <w:rPr>
          <w:rFonts w:ascii="Calibri" w:hAnsi="Calibri" w:cs="Calibri"/>
          <w:sz w:val="24"/>
          <w:szCs w:val="24"/>
        </w:rPr>
        <w:t xml:space="preserve"> IF buffer and block with 1–10% BSA (or species-matched serum) in IF buffer for 60–120 min at RT to reduce non-specific staining.</w:t>
      </w:r>
    </w:p>
    <w:p w14:paraId="27822E0C" w14:textId="77777777" w:rsidR="0076400A" w:rsidRPr="002671D6" w:rsidRDefault="0076400A" w:rsidP="0076400A">
      <w:pPr>
        <w:pStyle w:val="ListParagraph"/>
        <w:spacing w:after="0" w:line="240" w:lineRule="auto"/>
        <w:ind w:left="0"/>
        <w:jc w:val="both"/>
        <w:rPr>
          <w:rFonts w:ascii="Calibri" w:hAnsi="Calibri" w:cs="Calibri"/>
          <w:sz w:val="24"/>
          <w:szCs w:val="24"/>
        </w:rPr>
      </w:pPr>
    </w:p>
    <w:p w14:paraId="6186CB58" w14:textId="77777777" w:rsidR="000A0665" w:rsidRPr="002671D6" w:rsidRDefault="00972AE6" w:rsidP="00451648">
      <w:pPr>
        <w:pStyle w:val="ListParagraph"/>
        <w:spacing w:after="0" w:line="240" w:lineRule="auto"/>
        <w:ind w:left="0"/>
        <w:jc w:val="both"/>
        <w:rPr>
          <w:rFonts w:ascii="Calibri" w:hAnsi="Calibri" w:cs="Calibri"/>
          <w:sz w:val="24"/>
          <w:szCs w:val="24"/>
        </w:rPr>
      </w:pPr>
      <w:r w:rsidRPr="002671D6">
        <w:rPr>
          <w:rFonts w:ascii="Calibri" w:hAnsi="Calibri" w:cs="Calibri"/>
          <w:sz w:val="24"/>
          <w:szCs w:val="24"/>
        </w:rPr>
        <w:t xml:space="preserve">NOTE: </w:t>
      </w:r>
      <w:r w:rsidR="009B013B" w:rsidRPr="002671D6">
        <w:rPr>
          <w:rFonts w:ascii="Calibri" w:hAnsi="Calibri" w:cs="Calibri"/>
          <w:sz w:val="24"/>
          <w:szCs w:val="24"/>
        </w:rPr>
        <w:t>BSA is suitable for general blocking, but species-matched serum is recommended for specific marker staining to reduce non-specific binding and improve signal specificity</w:t>
      </w:r>
      <w:r w:rsidRPr="002671D6">
        <w:rPr>
          <w:rFonts w:ascii="Calibri" w:hAnsi="Calibri" w:cs="Calibri"/>
          <w:sz w:val="24"/>
          <w:szCs w:val="24"/>
        </w:rPr>
        <w:t>.</w:t>
      </w:r>
    </w:p>
    <w:p w14:paraId="19F74BB7" w14:textId="77777777" w:rsidR="0076400A" w:rsidRPr="002671D6" w:rsidRDefault="0076400A" w:rsidP="00451648">
      <w:pPr>
        <w:pStyle w:val="ListParagraph"/>
        <w:spacing w:after="0" w:line="240" w:lineRule="auto"/>
        <w:ind w:left="0"/>
        <w:jc w:val="both"/>
        <w:rPr>
          <w:rFonts w:ascii="Calibri" w:hAnsi="Calibri" w:cs="Calibri"/>
          <w:sz w:val="24"/>
          <w:szCs w:val="24"/>
        </w:rPr>
      </w:pPr>
    </w:p>
    <w:p w14:paraId="0B33C9DC" w14:textId="77777777" w:rsidR="009B013B" w:rsidRPr="002671D6" w:rsidRDefault="009B013B" w:rsidP="00451648">
      <w:pPr>
        <w:pStyle w:val="ListParagraph"/>
        <w:numPr>
          <w:ilvl w:val="2"/>
          <w:numId w:val="1"/>
        </w:numPr>
        <w:spacing w:after="0" w:line="240" w:lineRule="auto"/>
        <w:ind w:left="0" w:firstLine="0"/>
        <w:jc w:val="both"/>
        <w:rPr>
          <w:rFonts w:ascii="Calibri" w:hAnsi="Calibri" w:cs="Calibri"/>
          <w:sz w:val="24"/>
          <w:szCs w:val="24"/>
        </w:rPr>
      </w:pPr>
      <w:r w:rsidRPr="002671D6">
        <w:rPr>
          <w:rFonts w:ascii="Calibri" w:hAnsi="Calibri" w:cs="Calibri"/>
          <w:sz w:val="24"/>
          <w:szCs w:val="24"/>
        </w:rPr>
        <w:t>Wash slides three times (5 min each) and incubate with primary antibodies (10–50 µg/mL) in 1% serum blocking buffer overnight at 4 °C in a humidified chamber.</w:t>
      </w:r>
    </w:p>
    <w:p w14:paraId="27D964AE" w14:textId="77777777" w:rsidR="0076400A" w:rsidRPr="002671D6" w:rsidRDefault="0076400A" w:rsidP="0076400A">
      <w:pPr>
        <w:pStyle w:val="ListParagraph"/>
        <w:spacing w:after="0" w:line="240" w:lineRule="auto"/>
        <w:ind w:left="0"/>
        <w:jc w:val="both"/>
        <w:rPr>
          <w:rFonts w:ascii="Calibri" w:hAnsi="Calibri" w:cs="Calibri"/>
          <w:sz w:val="24"/>
          <w:szCs w:val="24"/>
        </w:rPr>
      </w:pPr>
    </w:p>
    <w:p w14:paraId="5CD3BD0F" w14:textId="2A399D79" w:rsidR="009B013B" w:rsidRPr="002671D6" w:rsidRDefault="009B013B" w:rsidP="009B013B">
      <w:pPr>
        <w:pStyle w:val="ListParagraph"/>
        <w:spacing w:after="0" w:line="240" w:lineRule="auto"/>
        <w:ind w:left="0"/>
        <w:jc w:val="both"/>
        <w:rPr>
          <w:rFonts w:ascii="Calibri" w:hAnsi="Calibri" w:cs="Calibri"/>
          <w:sz w:val="24"/>
          <w:szCs w:val="24"/>
        </w:rPr>
      </w:pPr>
      <w:r w:rsidRPr="002671D6">
        <w:rPr>
          <w:rFonts w:ascii="Calibri" w:hAnsi="Calibri" w:cs="Calibri"/>
          <w:sz w:val="24"/>
          <w:szCs w:val="24"/>
        </w:rPr>
        <w:t>N</w:t>
      </w:r>
      <w:r w:rsidR="00FF7413" w:rsidRPr="002671D6">
        <w:rPr>
          <w:rFonts w:ascii="Calibri" w:hAnsi="Calibri" w:cs="Calibri"/>
          <w:sz w:val="24"/>
          <w:szCs w:val="24"/>
        </w:rPr>
        <w:t>OTE</w:t>
      </w:r>
      <w:r w:rsidRPr="002671D6">
        <w:rPr>
          <w:rFonts w:ascii="Calibri" w:hAnsi="Calibri" w:cs="Calibri"/>
          <w:sz w:val="24"/>
          <w:szCs w:val="24"/>
        </w:rPr>
        <w:t>: Cover slides with parafilm to prevent evaporation and optimize primary antibody concentration by titration for specific staining with minimal background.</w:t>
      </w:r>
    </w:p>
    <w:p w14:paraId="6D830DCB" w14:textId="77777777" w:rsidR="0076400A" w:rsidRPr="002671D6" w:rsidRDefault="0076400A" w:rsidP="009B013B">
      <w:pPr>
        <w:pStyle w:val="ListParagraph"/>
        <w:spacing w:after="0" w:line="240" w:lineRule="auto"/>
        <w:ind w:left="0"/>
        <w:jc w:val="both"/>
        <w:rPr>
          <w:rFonts w:ascii="Calibri" w:hAnsi="Calibri" w:cs="Calibri"/>
          <w:sz w:val="24"/>
          <w:szCs w:val="24"/>
        </w:rPr>
      </w:pPr>
    </w:p>
    <w:p w14:paraId="4208D4DF" w14:textId="77777777" w:rsidR="000A0665" w:rsidRPr="002671D6" w:rsidRDefault="00972AE6" w:rsidP="000A0665">
      <w:pPr>
        <w:pStyle w:val="ListParagraph"/>
        <w:numPr>
          <w:ilvl w:val="2"/>
          <w:numId w:val="1"/>
        </w:numPr>
        <w:spacing w:after="0" w:line="240" w:lineRule="auto"/>
        <w:ind w:left="0" w:firstLine="0"/>
        <w:jc w:val="both"/>
        <w:rPr>
          <w:rFonts w:ascii="Calibri" w:hAnsi="Calibri" w:cs="Calibri"/>
          <w:sz w:val="24"/>
          <w:szCs w:val="24"/>
        </w:rPr>
      </w:pPr>
      <w:r w:rsidRPr="002671D6">
        <w:rPr>
          <w:rFonts w:ascii="Calibri" w:hAnsi="Calibri" w:cs="Calibri"/>
          <w:sz w:val="24"/>
          <w:szCs w:val="24"/>
        </w:rPr>
        <w:t xml:space="preserve">Wash slides in 1x IF for 3 x 5 min. </w:t>
      </w:r>
    </w:p>
    <w:p w14:paraId="71FFD980" w14:textId="77777777" w:rsidR="0076400A" w:rsidRPr="002671D6" w:rsidRDefault="0076400A" w:rsidP="0076400A">
      <w:pPr>
        <w:pStyle w:val="ListParagraph"/>
        <w:spacing w:after="0" w:line="240" w:lineRule="auto"/>
        <w:ind w:left="0"/>
        <w:jc w:val="both"/>
        <w:rPr>
          <w:rFonts w:ascii="Calibri" w:hAnsi="Calibri" w:cs="Calibri"/>
          <w:sz w:val="24"/>
          <w:szCs w:val="24"/>
        </w:rPr>
      </w:pPr>
    </w:p>
    <w:p w14:paraId="67DB427B" w14:textId="3D953D66" w:rsidR="000A0665" w:rsidRPr="002671D6" w:rsidRDefault="00972AE6" w:rsidP="00451648">
      <w:pPr>
        <w:pStyle w:val="ListParagraph"/>
        <w:spacing w:after="0" w:line="240" w:lineRule="auto"/>
        <w:ind w:left="0"/>
        <w:jc w:val="both"/>
        <w:rPr>
          <w:rFonts w:ascii="Calibri" w:hAnsi="Calibri" w:cs="Calibri"/>
          <w:sz w:val="24"/>
          <w:szCs w:val="24"/>
        </w:rPr>
      </w:pPr>
      <w:r w:rsidRPr="002671D6">
        <w:rPr>
          <w:rFonts w:ascii="Calibri" w:hAnsi="Calibri" w:cs="Calibri"/>
          <w:sz w:val="24"/>
          <w:szCs w:val="24"/>
        </w:rPr>
        <w:t xml:space="preserve">NOTE: Washing should be optimized for individual antibody staining. </w:t>
      </w:r>
      <w:r w:rsidR="00787F98" w:rsidRPr="002671D6">
        <w:rPr>
          <w:rFonts w:ascii="Calibri" w:hAnsi="Calibri" w:cs="Calibri"/>
          <w:sz w:val="24"/>
          <w:szCs w:val="24"/>
        </w:rPr>
        <w:t>I</w:t>
      </w:r>
      <w:r w:rsidRPr="002671D6">
        <w:rPr>
          <w:rFonts w:ascii="Calibri" w:hAnsi="Calibri" w:cs="Calibri"/>
          <w:sz w:val="24"/>
          <w:szCs w:val="24"/>
        </w:rPr>
        <w:t>f</w:t>
      </w:r>
      <w:r w:rsidR="00787F98" w:rsidRPr="002671D6">
        <w:rPr>
          <w:rFonts w:ascii="Calibri" w:hAnsi="Calibri" w:cs="Calibri"/>
          <w:sz w:val="24"/>
          <w:szCs w:val="24"/>
        </w:rPr>
        <w:t xml:space="preserve"> </w:t>
      </w:r>
      <w:r w:rsidRPr="002671D6">
        <w:rPr>
          <w:rFonts w:ascii="Calibri" w:hAnsi="Calibri" w:cs="Calibri"/>
          <w:sz w:val="24"/>
          <w:szCs w:val="24"/>
        </w:rPr>
        <w:t xml:space="preserve">using more than one primary antibody </w:t>
      </w:r>
      <w:r w:rsidR="25B31619" w:rsidRPr="002671D6">
        <w:rPr>
          <w:rFonts w:ascii="Calibri" w:hAnsi="Calibri" w:cs="Calibri"/>
          <w:sz w:val="24"/>
          <w:szCs w:val="24"/>
        </w:rPr>
        <w:t>concurrently</w:t>
      </w:r>
      <w:r w:rsidRPr="002671D6">
        <w:rPr>
          <w:rFonts w:ascii="Calibri" w:hAnsi="Calibri" w:cs="Calibri"/>
          <w:sz w:val="24"/>
          <w:szCs w:val="24"/>
        </w:rPr>
        <w:t xml:space="preserve">, then </w:t>
      </w:r>
      <w:r w:rsidR="15EB3E41" w:rsidRPr="002671D6">
        <w:rPr>
          <w:rFonts w:ascii="Calibri" w:hAnsi="Calibri" w:cs="Calibri"/>
          <w:sz w:val="24"/>
          <w:szCs w:val="24"/>
        </w:rPr>
        <w:t xml:space="preserve">washing should </w:t>
      </w:r>
      <w:r w:rsidRPr="002671D6">
        <w:rPr>
          <w:rFonts w:ascii="Calibri" w:hAnsi="Calibri" w:cs="Calibri"/>
          <w:sz w:val="24"/>
          <w:szCs w:val="24"/>
        </w:rPr>
        <w:t>be standardized.</w:t>
      </w:r>
    </w:p>
    <w:p w14:paraId="03CBDB69" w14:textId="77777777" w:rsidR="0076400A" w:rsidRPr="002671D6" w:rsidRDefault="0076400A" w:rsidP="00451648">
      <w:pPr>
        <w:pStyle w:val="ListParagraph"/>
        <w:spacing w:after="0" w:line="240" w:lineRule="auto"/>
        <w:ind w:left="0"/>
        <w:jc w:val="both"/>
        <w:rPr>
          <w:rFonts w:ascii="Calibri" w:hAnsi="Calibri" w:cs="Calibri"/>
          <w:sz w:val="24"/>
          <w:szCs w:val="24"/>
        </w:rPr>
      </w:pPr>
    </w:p>
    <w:p w14:paraId="61924FDC" w14:textId="2161380A" w:rsidR="000A0665" w:rsidRPr="002671D6" w:rsidRDefault="00DD65CE" w:rsidP="000A0665">
      <w:pPr>
        <w:pStyle w:val="ListParagraph"/>
        <w:numPr>
          <w:ilvl w:val="2"/>
          <w:numId w:val="1"/>
        </w:numPr>
        <w:spacing w:after="0" w:line="240" w:lineRule="auto"/>
        <w:ind w:left="0" w:firstLine="0"/>
        <w:jc w:val="both"/>
        <w:rPr>
          <w:rFonts w:ascii="Calibri" w:hAnsi="Calibri" w:cs="Calibri"/>
          <w:sz w:val="24"/>
          <w:szCs w:val="24"/>
        </w:rPr>
      </w:pPr>
      <w:r w:rsidRPr="002671D6">
        <w:rPr>
          <w:rFonts w:ascii="Calibri" w:hAnsi="Calibri" w:cs="Calibri"/>
          <w:sz w:val="24"/>
          <w:szCs w:val="24"/>
        </w:rPr>
        <w:t xml:space="preserve">Incubate organoid slides with fluorophore-conjugated secondary antibodies (1:200–1:500 in 1% serum blocking buffer) in a humidified chamber overnight at 4 °C or for 2 h at </w:t>
      </w:r>
      <w:r w:rsidR="0029665D" w:rsidRPr="002671D6">
        <w:rPr>
          <w:rFonts w:ascii="Calibri" w:hAnsi="Calibri" w:cs="Calibri"/>
          <w:sz w:val="24"/>
          <w:szCs w:val="24"/>
        </w:rPr>
        <w:t>RT</w:t>
      </w:r>
      <w:r w:rsidRPr="002671D6">
        <w:rPr>
          <w:rFonts w:ascii="Calibri" w:hAnsi="Calibri" w:cs="Calibri"/>
          <w:sz w:val="24"/>
          <w:szCs w:val="24"/>
        </w:rPr>
        <w:t xml:space="preserve"> in the dark.</w:t>
      </w:r>
      <w:r w:rsidR="00972AE6" w:rsidRPr="002671D6">
        <w:rPr>
          <w:rFonts w:ascii="Calibri" w:hAnsi="Calibri" w:cs="Calibri"/>
          <w:sz w:val="24"/>
          <w:szCs w:val="24"/>
        </w:rPr>
        <w:t xml:space="preserve"> </w:t>
      </w:r>
    </w:p>
    <w:p w14:paraId="5E56B317" w14:textId="77777777" w:rsidR="0076400A" w:rsidRPr="002671D6" w:rsidRDefault="0076400A" w:rsidP="0076400A">
      <w:pPr>
        <w:pStyle w:val="ListParagraph"/>
        <w:spacing w:after="0" w:line="240" w:lineRule="auto"/>
        <w:ind w:left="0"/>
        <w:jc w:val="both"/>
        <w:rPr>
          <w:rFonts w:ascii="Calibri" w:hAnsi="Calibri" w:cs="Calibri"/>
          <w:sz w:val="24"/>
          <w:szCs w:val="24"/>
        </w:rPr>
      </w:pPr>
    </w:p>
    <w:p w14:paraId="450E8955" w14:textId="77777777" w:rsidR="000A0665" w:rsidRPr="002671D6" w:rsidRDefault="00972AE6" w:rsidP="00451648">
      <w:pPr>
        <w:pStyle w:val="ListParagraph"/>
        <w:spacing w:after="0" w:line="240" w:lineRule="auto"/>
        <w:ind w:left="0"/>
        <w:jc w:val="both"/>
        <w:rPr>
          <w:rFonts w:ascii="Calibri" w:hAnsi="Calibri" w:cs="Calibri"/>
          <w:sz w:val="24"/>
          <w:szCs w:val="24"/>
        </w:rPr>
      </w:pPr>
      <w:r w:rsidRPr="002671D6">
        <w:rPr>
          <w:rFonts w:ascii="Calibri" w:hAnsi="Calibri" w:cs="Calibri"/>
          <w:sz w:val="24"/>
          <w:szCs w:val="24"/>
        </w:rPr>
        <w:t>NOTE</w:t>
      </w:r>
      <w:r w:rsidR="008A01A4" w:rsidRPr="002671D6">
        <w:rPr>
          <w:rFonts w:ascii="Calibri" w:hAnsi="Calibri" w:cs="Calibri"/>
          <w:sz w:val="24"/>
          <w:szCs w:val="24"/>
        </w:rPr>
        <w:t>: After adding the secondary antibody, perform all subsequent steps in the dark to prevent photobleaching of the fluorophores.</w:t>
      </w:r>
    </w:p>
    <w:p w14:paraId="15FF050F" w14:textId="77777777" w:rsidR="0076400A" w:rsidRPr="002671D6" w:rsidRDefault="0076400A" w:rsidP="00451648">
      <w:pPr>
        <w:pStyle w:val="ListParagraph"/>
        <w:spacing w:after="0" w:line="240" w:lineRule="auto"/>
        <w:ind w:left="0"/>
        <w:jc w:val="both"/>
        <w:rPr>
          <w:rFonts w:ascii="Calibri" w:hAnsi="Calibri" w:cs="Calibri"/>
          <w:sz w:val="24"/>
          <w:szCs w:val="24"/>
        </w:rPr>
      </w:pPr>
    </w:p>
    <w:p w14:paraId="59B7569F" w14:textId="7FC842C9" w:rsidR="000C3698" w:rsidRPr="002671D6" w:rsidRDefault="000C3698" w:rsidP="000A0665">
      <w:pPr>
        <w:pStyle w:val="ListParagraph"/>
        <w:numPr>
          <w:ilvl w:val="2"/>
          <w:numId w:val="1"/>
        </w:numPr>
        <w:spacing w:after="0" w:line="240" w:lineRule="auto"/>
        <w:ind w:left="0" w:firstLine="0"/>
        <w:jc w:val="both"/>
        <w:rPr>
          <w:rFonts w:ascii="Calibri" w:hAnsi="Calibri" w:cs="Calibri"/>
          <w:sz w:val="24"/>
          <w:szCs w:val="24"/>
        </w:rPr>
      </w:pPr>
      <w:r w:rsidRPr="002671D6">
        <w:rPr>
          <w:rFonts w:ascii="Calibri" w:hAnsi="Calibri" w:cs="Calibri"/>
          <w:sz w:val="24"/>
          <w:szCs w:val="24"/>
        </w:rPr>
        <w:t>Wash slides with 1</w:t>
      </w:r>
      <w:r w:rsidR="00440E94" w:rsidRPr="002671D6">
        <w:rPr>
          <w:rFonts w:ascii="Calibri" w:hAnsi="Calibri" w:cs="Calibri"/>
          <w:sz w:val="24"/>
          <w:szCs w:val="24"/>
        </w:rPr>
        <w:t>x</w:t>
      </w:r>
      <w:r w:rsidRPr="002671D6">
        <w:rPr>
          <w:rFonts w:ascii="Calibri" w:hAnsi="Calibri" w:cs="Calibri"/>
          <w:sz w:val="24"/>
          <w:szCs w:val="24"/>
        </w:rPr>
        <w:t xml:space="preserve"> IF buffer (2</w:t>
      </w:r>
      <w:r w:rsidR="00440E94" w:rsidRPr="002671D6">
        <w:rPr>
          <w:rFonts w:ascii="Calibri" w:hAnsi="Calibri" w:cs="Calibri"/>
          <w:sz w:val="24"/>
          <w:szCs w:val="24"/>
        </w:rPr>
        <w:t>x</w:t>
      </w:r>
      <w:r w:rsidRPr="002671D6">
        <w:rPr>
          <w:rFonts w:ascii="Calibri" w:hAnsi="Calibri" w:cs="Calibri"/>
          <w:sz w:val="24"/>
          <w:szCs w:val="24"/>
        </w:rPr>
        <w:t xml:space="preserve"> 5 min) followed by PBS (5 min). Incubate with DAPI (1 µg/mL) and AlexaFluor-594-conjugated antibodies (20 µg/mL) in 5% serum blocking buffer for 1 h at RT in the dark, then wash with PBS (3</w:t>
      </w:r>
      <w:r w:rsidR="00440E94" w:rsidRPr="002671D6">
        <w:rPr>
          <w:rFonts w:ascii="Calibri" w:hAnsi="Calibri" w:cs="Calibri"/>
          <w:sz w:val="24"/>
          <w:szCs w:val="24"/>
        </w:rPr>
        <w:t>x</w:t>
      </w:r>
      <w:r w:rsidRPr="002671D6">
        <w:rPr>
          <w:rFonts w:ascii="Calibri" w:hAnsi="Calibri" w:cs="Calibri"/>
          <w:sz w:val="24"/>
          <w:szCs w:val="24"/>
        </w:rPr>
        <w:t xml:space="preserve"> 5 min).</w:t>
      </w:r>
    </w:p>
    <w:p w14:paraId="30C6A96D" w14:textId="77777777" w:rsidR="0076400A" w:rsidRPr="002671D6" w:rsidRDefault="0076400A" w:rsidP="0076400A">
      <w:pPr>
        <w:pStyle w:val="ListParagraph"/>
        <w:spacing w:after="0" w:line="240" w:lineRule="auto"/>
        <w:ind w:left="0"/>
        <w:jc w:val="both"/>
        <w:rPr>
          <w:rFonts w:ascii="Calibri" w:hAnsi="Calibri" w:cs="Calibri"/>
          <w:sz w:val="24"/>
          <w:szCs w:val="24"/>
        </w:rPr>
      </w:pPr>
    </w:p>
    <w:p w14:paraId="611647C7" w14:textId="0EA67ED6" w:rsidR="000C3698" w:rsidRPr="002671D6" w:rsidRDefault="000C3698" w:rsidP="0076400A">
      <w:pPr>
        <w:pStyle w:val="ListParagraph"/>
        <w:numPr>
          <w:ilvl w:val="2"/>
          <w:numId w:val="1"/>
        </w:numPr>
        <w:spacing w:after="0" w:line="240" w:lineRule="auto"/>
        <w:ind w:left="0" w:firstLine="0"/>
        <w:jc w:val="both"/>
        <w:rPr>
          <w:rFonts w:ascii="Calibri" w:hAnsi="Calibri" w:cs="Calibri"/>
          <w:sz w:val="24"/>
          <w:szCs w:val="24"/>
        </w:rPr>
      </w:pPr>
      <w:r w:rsidRPr="002671D6">
        <w:rPr>
          <w:rFonts w:ascii="Calibri" w:hAnsi="Calibri" w:cs="Calibri"/>
          <w:sz w:val="24"/>
          <w:szCs w:val="24"/>
        </w:rPr>
        <w:t>Add mounting medium to the slides and coverslip, then invert the coverslip onto the slide while avoiding air bubbles.</w:t>
      </w:r>
      <w:r w:rsidR="002F4948" w:rsidRPr="002671D6">
        <w:rPr>
          <w:rFonts w:ascii="Calibri" w:hAnsi="Calibri" w:cs="Calibri"/>
          <w:sz w:val="24"/>
          <w:szCs w:val="24"/>
        </w:rPr>
        <w:t xml:space="preserve"> Alternatively,</w:t>
      </w:r>
      <w:r w:rsidR="00972AE6" w:rsidRPr="002671D6">
        <w:rPr>
          <w:rFonts w:ascii="Calibri" w:hAnsi="Calibri" w:cs="Calibri"/>
          <w:sz w:val="24"/>
          <w:szCs w:val="24"/>
        </w:rPr>
        <w:t xml:space="preserve"> </w:t>
      </w:r>
      <w:r w:rsidR="002F4948" w:rsidRPr="002671D6">
        <w:rPr>
          <w:rFonts w:ascii="Calibri" w:hAnsi="Calibri" w:cs="Calibri"/>
          <w:sz w:val="24"/>
          <w:szCs w:val="24"/>
        </w:rPr>
        <w:t>i</w:t>
      </w:r>
      <w:r w:rsidRPr="002671D6">
        <w:rPr>
          <w:rFonts w:ascii="Calibri" w:hAnsi="Calibri" w:cs="Calibri"/>
          <w:sz w:val="24"/>
          <w:szCs w:val="24"/>
        </w:rPr>
        <w:t xml:space="preserve">f using DAPI-containing mounting medium, skip DAPI staining. Use </w:t>
      </w:r>
      <w:r w:rsidR="002F4948" w:rsidRPr="002671D6">
        <w:rPr>
          <w:rFonts w:ascii="Calibri" w:hAnsi="Calibri" w:cs="Calibri"/>
          <w:sz w:val="24"/>
          <w:szCs w:val="24"/>
        </w:rPr>
        <w:t xml:space="preserve">a </w:t>
      </w:r>
      <w:r w:rsidRPr="002671D6">
        <w:rPr>
          <w:rFonts w:ascii="Calibri" w:hAnsi="Calibri" w:cs="Calibri"/>
          <w:sz w:val="24"/>
          <w:szCs w:val="24"/>
        </w:rPr>
        <w:t>hard-mounting medium for slide scanning applications.</w:t>
      </w:r>
    </w:p>
    <w:p w14:paraId="6209DE2F" w14:textId="77777777" w:rsidR="0076400A" w:rsidRPr="002671D6" w:rsidRDefault="0076400A" w:rsidP="0076400A">
      <w:pPr>
        <w:pStyle w:val="ListParagraph"/>
        <w:spacing w:after="0" w:line="240" w:lineRule="auto"/>
        <w:ind w:left="0"/>
        <w:jc w:val="both"/>
        <w:rPr>
          <w:rFonts w:ascii="Calibri" w:hAnsi="Calibri" w:cs="Calibri"/>
          <w:sz w:val="24"/>
          <w:szCs w:val="24"/>
        </w:rPr>
      </w:pPr>
    </w:p>
    <w:p w14:paraId="2ECC7868" w14:textId="77777777" w:rsidR="000C3698" w:rsidRPr="002671D6" w:rsidRDefault="000C3698" w:rsidP="000C3698">
      <w:pPr>
        <w:pStyle w:val="ListParagraph"/>
        <w:numPr>
          <w:ilvl w:val="2"/>
          <w:numId w:val="1"/>
        </w:numPr>
        <w:spacing w:after="0" w:line="240" w:lineRule="auto"/>
        <w:ind w:left="0" w:firstLine="0"/>
        <w:jc w:val="both"/>
        <w:rPr>
          <w:rFonts w:ascii="Calibri" w:hAnsi="Calibri" w:cs="Calibri"/>
          <w:sz w:val="24"/>
          <w:szCs w:val="24"/>
        </w:rPr>
      </w:pPr>
      <w:r w:rsidRPr="002671D6">
        <w:rPr>
          <w:rFonts w:ascii="Calibri" w:hAnsi="Calibri" w:cs="Calibri"/>
          <w:sz w:val="24"/>
          <w:szCs w:val="24"/>
        </w:rPr>
        <w:t>Allow slides to dry at RT for an hour, store at –20 °C, and image using confocal microscopy or a slide scanner.</w:t>
      </w:r>
    </w:p>
    <w:p w14:paraId="753402D2" w14:textId="77777777" w:rsidR="000C3698" w:rsidRPr="00843346" w:rsidRDefault="000C3698" w:rsidP="000C3698">
      <w:pPr>
        <w:pStyle w:val="ListParagraph"/>
        <w:spacing w:after="0" w:line="240" w:lineRule="auto"/>
        <w:ind w:left="0"/>
        <w:jc w:val="both"/>
        <w:rPr>
          <w:rFonts w:ascii="Calibri" w:hAnsi="Calibri" w:cs="Calibri"/>
          <w:sz w:val="24"/>
          <w:szCs w:val="24"/>
        </w:rPr>
      </w:pPr>
    </w:p>
    <w:p w14:paraId="096F9C7D" w14:textId="77777777" w:rsidR="007F69DB" w:rsidRPr="00843346" w:rsidRDefault="00972AE6" w:rsidP="007F69DB">
      <w:pPr>
        <w:pStyle w:val="ListParagraph"/>
        <w:numPr>
          <w:ilvl w:val="0"/>
          <w:numId w:val="1"/>
        </w:numPr>
        <w:spacing w:after="0" w:line="240" w:lineRule="auto"/>
        <w:ind w:left="0" w:firstLine="0"/>
        <w:jc w:val="both"/>
        <w:rPr>
          <w:rFonts w:ascii="Calibri" w:hAnsi="Calibri" w:cs="Calibri"/>
          <w:sz w:val="24"/>
          <w:szCs w:val="24"/>
        </w:rPr>
      </w:pPr>
      <w:r w:rsidRPr="00843346">
        <w:rPr>
          <w:rFonts w:ascii="Calibri" w:hAnsi="Calibri" w:cs="Calibri"/>
          <w:b/>
          <w:bCs/>
          <w:sz w:val="24"/>
          <w:szCs w:val="24"/>
        </w:rPr>
        <w:t xml:space="preserve">Flow </w:t>
      </w:r>
      <w:r w:rsidR="001C0719" w:rsidRPr="00843346">
        <w:rPr>
          <w:rFonts w:ascii="Calibri" w:hAnsi="Calibri" w:cs="Calibri"/>
          <w:b/>
          <w:bCs/>
          <w:sz w:val="24"/>
          <w:szCs w:val="24"/>
        </w:rPr>
        <w:t>c</w:t>
      </w:r>
      <w:r w:rsidRPr="00843346">
        <w:rPr>
          <w:rFonts w:ascii="Calibri" w:hAnsi="Calibri" w:cs="Calibri"/>
          <w:b/>
          <w:bCs/>
          <w:sz w:val="24"/>
          <w:szCs w:val="24"/>
        </w:rPr>
        <w:t xml:space="preserve">ytometry and </w:t>
      </w:r>
      <w:r w:rsidR="001C0719" w:rsidRPr="00843346">
        <w:rPr>
          <w:rFonts w:ascii="Calibri" w:hAnsi="Calibri" w:cs="Calibri"/>
          <w:b/>
          <w:bCs/>
          <w:sz w:val="24"/>
          <w:szCs w:val="24"/>
        </w:rPr>
        <w:t>i</w:t>
      </w:r>
      <w:r w:rsidRPr="00843346">
        <w:rPr>
          <w:rFonts w:ascii="Calibri" w:hAnsi="Calibri" w:cs="Calibri"/>
          <w:b/>
          <w:bCs/>
          <w:sz w:val="24"/>
          <w:szCs w:val="24"/>
        </w:rPr>
        <w:t xml:space="preserve">ntracellular </w:t>
      </w:r>
      <w:r w:rsidR="001C0719" w:rsidRPr="00843346">
        <w:rPr>
          <w:rFonts w:ascii="Calibri" w:hAnsi="Calibri" w:cs="Calibri"/>
          <w:b/>
          <w:bCs/>
          <w:sz w:val="24"/>
          <w:szCs w:val="24"/>
        </w:rPr>
        <w:t>s</w:t>
      </w:r>
      <w:r w:rsidRPr="00843346">
        <w:rPr>
          <w:rFonts w:ascii="Calibri" w:hAnsi="Calibri" w:cs="Calibri"/>
          <w:b/>
          <w:bCs/>
          <w:sz w:val="24"/>
          <w:szCs w:val="24"/>
        </w:rPr>
        <w:t xml:space="preserve">taining </w:t>
      </w:r>
      <w:r w:rsidR="001C0719" w:rsidRPr="00843346">
        <w:rPr>
          <w:rFonts w:ascii="Calibri" w:hAnsi="Calibri" w:cs="Calibri"/>
          <w:b/>
          <w:bCs/>
          <w:sz w:val="24"/>
          <w:szCs w:val="24"/>
        </w:rPr>
        <w:t>p</w:t>
      </w:r>
      <w:r w:rsidRPr="00843346">
        <w:rPr>
          <w:rFonts w:ascii="Calibri" w:hAnsi="Calibri" w:cs="Calibri"/>
          <w:b/>
          <w:bCs/>
          <w:sz w:val="24"/>
          <w:szCs w:val="24"/>
        </w:rPr>
        <w:t xml:space="preserve">rotocol for </w:t>
      </w:r>
      <w:r w:rsidR="001C0719" w:rsidRPr="00843346">
        <w:rPr>
          <w:rFonts w:ascii="Calibri" w:hAnsi="Calibri" w:cs="Calibri"/>
          <w:b/>
          <w:bCs/>
          <w:sz w:val="24"/>
          <w:szCs w:val="24"/>
        </w:rPr>
        <w:t>o</w:t>
      </w:r>
      <w:r w:rsidRPr="00843346">
        <w:rPr>
          <w:rFonts w:ascii="Calibri" w:hAnsi="Calibri" w:cs="Calibri"/>
          <w:b/>
          <w:bCs/>
          <w:sz w:val="24"/>
          <w:szCs w:val="24"/>
        </w:rPr>
        <w:t>rganoids</w:t>
      </w:r>
    </w:p>
    <w:p w14:paraId="7FD1A3F4" w14:textId="77777777" w:rsidR="007F69DB" w:rsidRPr="00843346" w:rsidRDefault="007F69DB" w:rsidP="007F69DB">
      <w:pPr>
        <w:pStyle w:val="ListParagraph"/>
        <w:spacing w:after="0" w:line="240" w:lineRule="auto"/>
        <w:ind w:left="0"/>
        <w:jc w:val="both"/>
        <w:rPr>
          <w:rFonts w:ascii="Calibri" w:hAnsi="Calibri" w:cs="Calibri"/>
          <w:sz w:val="24"/>
          <w:szCs w:val="24"/>
        </w:rPr>
      </w:pPr>
    </w:p>
    <w:p w14:paraId="2F244C79" w14:textId="6656D6E8" w:rsidR="006F6BE2" w:rsidRPr="00843346" w:rsidRDefault="00972AE6" w:rsidP="00912DC1">
      <w:pPr>
        <w:pStyle w:val="ListParagraph"/>
        <w:numPr>
          <w:ilvl w:val="1"/>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lastRenderedPageBreak/>
        <w:t>Carefully aspirate the organoid culture medium and gently wash the organoids once with 1</w:t>
      </w:r>
      <w:r w:rsidR="004365C1">
        <w:rPr>
          <w:rFonts w:ascii="Calibri" w:hAnsi="Calibri" w:cs="Calibri"/>
          <w:sz w:val="24"/>
          <w:szCs w:val="24"/>
        </w:rPr>
        <w:t>x</w:t>
      </w:r>
      <w:r w:rsidRPr="00843346">
        <w:rPr>
          <w:rFonts w:ascii="Calibri" w:hAnsi="Calibri" w:cs="Calibri"/>
          <w:sz w:val="24"/>
          <w:szCs w:val="24"/>
        </w:rPr>
        <w:t xml:space="preserve"> PBS to remove residual medium and serum proteins.</w:t>
      </w:r>
      <w:r w:rsidR="002F4948" w:rsidRPr="00843346">
        <w:rPr>
          <w:rFonts w:ascii="Calibri" w:hAnsi="Calibri" w:cs="Calibri"/>
          <w:sz w:val="24"/>
          <w:szCs w:val="24"/>
        </w:rPr>
        <w:t xml:space="preserve"> </w:t>
      </w:r>
      <w:r w:rsidR="006F6BE2" w:rsidRPr="00843346">
        <w:rPr>
          <w:rFonts w:ascii="Calibri" w:hAnsi="Calibri" w:cs="Calibri"/>
          <w:sz w:val="24"/>
          <w:szCs w:val="24"/>
        </w:rPr>
        <w:t>Release organoids from the extracellular matrix using cold PBS or recovery solution and gently pipette to disrupt the matrix while minimizing shear stress.</w:t>
      </w:r>
    </w:p>
    <w:p w14:paraId="06A5F90F" w14:textId="77777777" w:rsidR="002F4948" w:rsidRPr="00843346" w:rsidRDefault="002F4948" w:rsidP="002F4948">
      <w:pPr>
        <w:pStyle w:val="ListParagraph"/>
        <w:spacing w:after="0" w:line="240" w:lineRule="auto"/>
        <w:ind w:left="0"/>
        <w:jc w:val="both"/>
        <w:rPr>
          <w:rFonts w:ascii="Calibri" w:hAnsi="Calibri" w:cs="Calibri"/>
          <w:b/>
          <w:bCs/>
          <w:sz w:val="24"/>
          <w:szCs w:val="24"/>
        </w:rPr>
      </w:pPr>
    </w:p>
    <w:p w14:paraId="0E3F6D58" w14:textId="5A9876A2" w:rsidR="006F6BE2" w:rsidRPr="00843346" w:rsidRDefault="006F6BE2" w:rsidP="00C16B0F">
      <w:pPr>
        <w:pStyle w:val="ListParagraph"/>
        <w:numPr>
          <w:ilvl w:val="1"/>
          <w:numId w:val="1"/>
        </w:numPr>
        <w:spacing w:after="0" w:line="240" w:lineRule="auto"/>
        <w:ind w:left="0" w:firstLine="0"/>
        <w:jc w:val="both"/>
        <w:rPr>
          <w:rFonts w:ascii="Calibri" w:hAnsi="Calibri" w:cs="Calibri"/>
          <w:b/>
          <w:bCs/>
          <w:sz w:val="24"/>
          <w:szCs w:val="24"/>
        </w:rPr>
      </w:pPr>
      <w:r w:rsidRPr="00843346">
        <w:rPr>
          <w:rFonts w:ascii="Calibri" w:hAnsi="Calibri" w:cs="Calibri"/>
          <w:sz w:val="24"/>
          <w:szCs w:val="24"/>
        </w:rPr>
        <w:t xml:space="preserve">Transfer the organoid suspension to a centrifuge tube, pellet at 300 </w:t>
      </w:r>
      <w:r w:rsidR="00AA2455">
        <w:rPr>
          <w:rFonts w:ascii="Calibri" w:hAnsi="Calibri" w:cs="Calibri"/>
          <w:sz w:val="24"/>
          <w:szCs w:val="24"/>
        </w:rPr>
        <w:t>x</w:t>
      </w:r>
      <w:r w:rsidRPr="00843346">
        <w:rPr>
          <w:rFonts w:ascii="Calibri" w:hAnsi="Calibri" w:cs="Calibri"/>
          <w:sz w:val="24"/>
          <w:szCs w:val="24"/>
        </w:rPr>
        <w:t xml:space="preserve"> </w:t>
      </w:r>
      <w:r w:rsidRPr="00843346">
        <w:rPr>
          <w:rFonts w:ascii="Calibri" w:hAnsi="Calibri" w:cs="Calibri"/>
          <w:i/>
          <w:iCs/>
          <w:sz w:val="24"/>
          <w:szCs w:val="24"/>
        </w:rPr>
        <w:t xml:space="preserve">g </w:t>
      </w:r>
      <w:r w:rsidRPr="00843346">
        <w:rPr>
          <w:rFonts w:ascii="Calibri" w:hAnsi="Calibri" w:cs="Calibri"/>
          <w:sz w:val="24"/>
          <w:szCs w:val="24"/>
        </w:rPr>
        <w:t>for 5 min at 4 °</w:t>
      </w:r>
      <w:proofErr w:type="gramStart"/>
      <w:r w:rsidR="00FF7413" w:rsidRPr="00843346">
        <w:rPr>
          <w:rFonts w:ascii="Calibri" w:hAnsi="Calibri" w:cs="Calibri"/>
          <w:sz w:val="24"/>
          <w:szCs w:val="24"/>
        </w:rPr>
        <w:t>C</w:t>
      </w:r>
      <w:r w:rsidR="0040684B" w:rsidRPr="00843346">
        <w:rPr>
          <w:rFonts w:ascii="Calibri" w:hAnsi="Calibri" w:cs="Calibri"/>
          <w:sz w:val="24"/>
          <w:szCs w:val="24"/>
        </w:rPr>
        <w:t>,</w:t>
      </w:r>
      <w:r w:rsidR="00FF7413" w:rsidRPr="00843346">
        <w:rPr>
          <w:rFonts w:ascii="Calibri" w:hAnsi="Calibri" w:cs="Calibri"/>
          <w:sz w:val="24"/>
          <w:szCs w:val="24"/>
        </w:rPr>
        <w:t xml:space="preserve"> and</w:t>
      </w:r>
      <w:proofErr w:type="gramEnd"/>
      <w:r w:rsidRPr="00843346">
        <w:rPr>
          <w:rFonts w:ascii="Calibri" w:hAnsi="Calibri" w:cs="Calibri"/>
          <w:sz w:val="24"/>
          <w:szCs w:val="24"/>
        </w:rPr>
        <w:t xml:space="preserve"> discard the supernatant.</w:t>
      </w:r>
      <w:r w:rsidR="002F4948" w:rsidRPr="00843346">
        <w:rPr>
          <w:rFonts w:ascii="Calibri" w:hAnsi="Calibri" w:cs="Calibri"/>
          <w:sz w:val="24"/>
          <w:szCs w:val="24"/>
        </w:rPr>
        <w:t xml:space="preserve"> </w:t>
      </w:r>
      <w:r w:rsidR="00972AE6" w:rsidRPr="00843346">
        <w:rPr>
          <w:rFonts w:ascii="Calibri" w:hAnsi="Calibri" w:cs="Calibri"/>
          <w:sz w:val="24"/>
          <w:szCs w:val="24"/>
        </w:rPr>
        <w:t xml:space="preserve">Resuspend the organoid pellet in 250–500 µL of 0.05% </w:t>
      </w:r>
      <w:proofErr w:type="spellStart"/>
      <w:r w:rsidR="00972AE6" w:rsidRPr="00843346">
        <w:rPr>
          <w:rFonts w:ascii="Calibri" w:hAnsi="Calibri" w:cs="Calibri"/>
          <w:sz w:val="24"/>
          <w:szCs w:val="24"/>
        </w:rPr>
        <w:t>TrypLE</w:t>
      </w:r>
      <w:proofErr w:type="spellEnd"/>
      <w:r w:rsidR="00972AE6" w:rsidRPr="00843346">
        <w:rPr>
          <w:rFonts w:ascii="Calibri" w:hAnsi="Calibri" w:cs="Calibri"/>
          <w:sz w:val="24"/>
          <w:szCs w:val="24"/>
        </w:rPr>
        <w:t xml:space="preserve"> solution for enzymatic dissociation. Incubate at 37 °C for efficient digestion of cell–cell junctions. </w:t>
      </w:r>
    </w:p>
    <w:p w14:paraId="79FCA667" w14:textId="77777777" w:rsidR="002F4948" w:rsidRPr="00843346" w:rsidRDefault="002F4948" w:rsidP="002F4948">
      <w:pPr>
        <w:pStyle w:val="ListParagraph"/>
        <w:spacing w:after="0" w:line="240" w:lineRule="auto"/>
        <w:ind w:left="0"/>
        <w:jc w:val="both"/>
        <w:rPr>
          <w:rFonts w:ascii="Calibri" w:hAnsi="Calibri" w:cs="Calibri"/>
          <w:b/>
          <w:bCs/>
          <w:sz w:val="24"/>
          <w:szCs w:val="24"/>
        </w:rPr>
      </w:pPr>
    </w:p>
    <w:p w14:paraId="32526F68" w14:textId="77777777" w:rsidR="006F6BE2" w:rsidRPr="00843346" w:rsidRDefault="00972AE6" w:rsidP="006F6BE2">
      <w:pPr>
        <w:pStyle w:val="ListParagraph"/>
        <w:spacing w:after="0" w:line="240" w:lineRule="auto"/>
        <w:ind w:left="0"/>
        <w:jc w:val="both"/>
        <w:rPr>
          <w:rFonts w:ascii="Calibri" w:hAnsi="Calibri" w:cs="Calibri"/>
          <w:sz w:val="24"/>
          <w:szCs w:val="24"/>
        </w:rPr>
      </w:pPr>
      <w:r w:rsidRPr="00843346">
        <w:rPr>
          <w:rStyle w:val="Strong"/>
          <w:rFonts w:ascii="Calibri" w:eastAsia="SimSun" w:hAnsi="Calibri" w:cs="Calibri"/>
          <w:b w:val="0"/>
          <w:bCs w:val="0"/>
          <w:sz w:val="24"/>
          <w:szCs w:val="24"/>
        </w:rPr>
        <w:t>NOTE:</w:t>
      </w:r>
      <w:r w:rsidRPr="00843346">
        <w:rPr>
          <w:rFonts w:ascii="Calibri" w:hAnsi="Calibri" w:cs="Calibri"/>
          <w:sz w:val="24"/>
          <w:szCs w:val="24"/>
        </w:rPr>
        <w:t xml:space="preserve"> </w:t>
      </w:r>
      <w:r w:rsidR="006F6BE2" w:rsidRPr="00843346">
        <w:rPr>
          <w:rFonts w:ascii="Calibri" w:hAnsi="Calibri" w:cs="Calibri"/>
          <w:sz w:val="24"/>
          <w:szCs w:val="24"/>
        </w:rPr>
        <w:t>Every 5 min, gently mix the suspension by tapping and pipetting up and down, and monitor under a microscope until a single-cell suspension is achieved without over-digestion.</w:t>
      </w:r>
    </w:p>
    <w:p w14:paraId="7AD5C8FE" w14:textId="77777777" w:rsidR="002F4948" w:rsidRPr="00843346" w:rsidRDefault="002F4948" w:rsidP="006F6BE2">
      <w:pPr>
        <w:pStyle w:val="ListParagraph"/>
        <w:spacing w:after="0" w:line="240" w:lineRule="auto"/>
        <w:ind w:left="0"/>
        <w:jc w:val="both"/>
        <w:rPr>
          <w:rFonts w:ascii="Calibri" w:hAnsi="Calibri" w:cs="Calibri"/>
          <w:b/>
          <w:bCs/>
          <w:sz w:val="24"/>
          <w:szCs w:val="24"/>
        </w:rPr>
      </w:pPr>
    </w:p>
    <w:p w14:paraId="1F88C997" w14:textId="64E4219F" w:rsidR="000A0665" w:rsidRPr="00843346" w:rsidRDefault="00972AE6" w:rsidP="00C16B0F">
      <w:pPr>
        <w:pStyle w:val="ListParagraph"/>
        <w:numPr>
          <w:ilvl w:val="1"/>
          <w:numId w:val="1"/>
        </w:numPr>
        <w:spacing w:after="0" w:line="240" w:lineRule="auto"/>
        <w:ind w:left="0" w:firstLine="0"/>
        <w:jc w:val="both"/>
        <w:rPr>
          <w:rFonts w:ascii="Calibri" w:hAnsi="Calibri" w:cs="Calibri"/>
          <w:b/>
          <w:bCs/>
          <w:sz w:val="24"/>
          <w:szCs w:val="24"/>
        </w:rPr>
      </w:pPr>
      <w:r w:rsidRPr="00843346">
        <w:rPr>
          <w:rFonts w:ascii="Calibri" w:hAnsi="Calibri" w:cs="Calibri"/>
          <w:sz w:val="24"/>
          <w:szCs w:val="24"/>
        </w:rPr>
        <w:t>Pass the cell suspension through a 40 µm cell strainer to remove clumps.</w:t>
      </w:r>
      <w:r w:rsidR="000E47DA" w:rsidRPr="00843346">
        <w:rPr>
          <w:rFonts w:ascii="Calibri" w:hAnsi="Calibri" w:cs="Calibri"/>
          <w:sz w:val="24"/>
          <w:szCs w:val="24"/>
        </w:rPr>
        <w:t xml:space="preserve"> </w:t>
      </w:r>
      <w:r w:rsidRPr="00843346">
        <w:rPr>
          <w:rFonts w:ascii="Calibri" w:hAnsi="Calibri" w:cs="Calibri"/>
          <w:sz w:val="24"/>
          <w:szCs w:val="24"/>
        </w:rPr>
        <w:t>Centrifuge cells at 300 </w:t>
      </w:r>
      <w:r w:rsidR="004365C1">
        <w:rPr>
          <w:rFonts w:ascii="Calibri" w:hAnsi="Calibri" w:cs="Calibri"/>
          <w:sz w:val="24"/>
          <w:szCs w:val="24"/>
        </w:rPr>
        <w:t>x</w:t>
      </w:r>
      <w:r w:rsidRPr="00843346">
        <w:rPr>
          <w:rFonts w:ascii="Calibri" w:hAnsi="Calibri" w:cs="Calibri"/>
          <w:sz w:val="24"/>
          <w:szCs w:val="24"/>
        </w:rPr>
        <w:t> </w:t>
      </w:r>
      <w:r w:rsidRPr="004365C1">
        <w:rPr>
          <w:rFonts w:ascii="Calibri" w:hAnsi="Calibri" w:cs="Calibri"/>
          <w:i/>
          <w:iCs/>
          <w:sz w:val="24"/>
          <w:szCs w:val="24"/>
        </w:rPr>
        <w:t>g</w:t>
      </w:r>
      <w:r w:rsidRPr="00843346">
        <w:rPr>
          <w:rFonts w:ascii="Calibri" w:hAnsi="Calibri" w:cs="Calibri"/>
          <w:sz w:val="24"/>
          <w:szCs w:val="24"/>
        </w:rPr>
        <w:t xml:space="preserve"> for 5 min at 4 °C and resuspend in 1</w:t>
      </w:r>
      <w:r w:rsidR="004365C1">
        <w:rPr>
          <w:rFonts w:ascii="Calibri" w:hAnsi="Calibri" w:cs="Calibri"/>
          <w:sz w:val="24"/>
          <w:szCs w:val="24"/>
        </w:rPr>
        <w:t>x</w:t>
      </w:r>
      <w:r w:rsidRPr="00843346">
        <w:rPr>
          <w:rFonts w:ascii="Calibri" w:hAnsi="Calibri" w:cs="Calibri"/>
          <w:sz w:val="24"/>
          <w:szCs w:val="24"/>
        </w:rPr>
        <w:t xml:space="preserve"> PBS without Ca</w:t>
      </w:r>
      <w:r w:rsidRPr="00EB2F58">
        <w:rPr>
          <w:rFonts w:ascii="Calibri" w:hAnsi="Calibri" w:cs="Calibri"/>
          <w:sz w:val="24"/>
          <w:szCs w:val="24"/>
          <w:vertAlign w:val="superscript"/>
        </w:rPr>
        <w:t>2</w:t>
      </w:r>
      <w:r w:rsidR="00BA1C12">
        <w:rPr>
          <w:rFonts w:ascii="Calibri" w:hAnsi="Calibri" w:cs="Calibri"/>
          <w:sz w:val="24"/>
          <w:szCs w:val="24"/>
          <w:vertAlign w:val="superscript"/>
        </w:rPr>
        <w:t>+</w:t>
      </w:r>
      <w:r w:rsidRPr="00843346">
        <w:rPr>
          <w:rFonts w:ascii="Calibri" w:hAnsi="Calibri" w:cs="Calibri"/>
          <w:sz w:val="24"/>
          <w:szCs w:val="24"/>
        </w:rPr>
        <w:t xml:space="preserve"> / Mg</w:t>
      </w:r>
      <w:r w:rsidRPr="00843346">
        <w:rPr>
          <w:rFonts w:ascii="Calibri" w:hAnsi="Calibri" w:cs="Calibri"/>
          <w:sz w:val="24"/>
          <w:szCs w:val="24"/>
          <w:vertAlign w:val="superscript"/>
        </w:rPr>
        <w:t>2+</w:t>
      </w:r>
      <w:r w:rsidRPr="00843346">
        <w:rPr>
          <w:rFonts w:ascii="Calibri" w:hAnsi="Calibri" w:cs="Calibri"/>
          <w:sz w:val="24"/>
          <w:szCs w:val="24"/>
        </w:rPr>
        <w:t xml:space="preserve"> buffer.</w:t>
      </w:r>
    </w:p>
    <w:p w14:paraId="7A9A6A6D" w14:textId="77777777" w:rsidR="002F4948" w:rsidRPr="00843346" w:rsidRDefault="002F4948" w:rsidP="002F4948">
      <w:pPr>
        <w:pStyle w:val="ListParagraph"/>
        <w:spacing w:after="0" w:line="240" w:lineRule="auto"/>
        <w:ind w:left="0"/>
        <w:jc w:val="both"/>
        <w:rPr>
          <w:rFonts w:ascii="Calibri" w:hAnsi="Calibri" w:cs="Calibri"/>
          <w:b/>
          <w:bCs/>
          <w:sz w:val="24"/>
          <w:szCs w:val="24"/>
        </w:rPr>
      </w:pPr>
    </w:p>
    <w:p w14:paraId="5DAA7368" w14:textId="13BD51ED" w:rsidR="006F6BE2" w:rsidRPr="00843346" w:rsidRDefault="006F6BE2" w:rsidP="00C16B0F">
      <w:pPr>
        <w:pStyle w:val="ListParagraph"/>
        <w:numPr>
          <w:ilvl w:val="1"/>
          <w:numId w:val="1"/>
        </w:numPr>
        <w:spacing w:after="0" w:line="240" w:lineRule="auto"/>
        <w:ind w:left="0" w:firstLine="0"/>
        <w:jc w:val="both"/>
        <w:rPr>
          <w:rFonts w:ascii="Calibri" w:hAnsi="Calibri" w:cs="Calibri"/>
          <w:b/>
          <w:bCs/>
          <w:sz w:val="24"/>
          <w:szCs w:val="24"/>
        </w:rPr>
      </w:pPr>
      <w:r w:rsidRPr="00843346">
        <w:rPr>
          <w:rFonts w:ascii="Calibri" w:hAnsi="Calibri" w:cs="Calibri"/>
          <w:sz w:val="24"/>
          <w:szCs w:val="24"/>
        </w:rPr>
        <w:t xml:space="preserve">Count cells and adjust to ~1 </w:t>
      </w:r>
      <w:r w:rsidR="004365C1">
        <w:rPr>
          <w:rFonts w:ascii="Calibri" w:hAnsi="Calibri" w:cs="Calibri"/>
          <w:sz w:val="24"/>
          <w:szCs w:val="24"/>
        </w:rPr>
        <w:t>x</w:t>
      </w:r>
      <w:r w:rsidRPr="00843346">
        <w:rPr>
          <w:rFonts w:ascii="Calibri" w:hAnsi="Calibri" w:cs="Calibri"/>
          <w:sz w:val="24"/>
          <w:szCs w:val="24"/>
        </w:rPr>
        <w:t xml:space="preserve"> 10⁶ cells/mL in staining buffer. Incubate with Fc block (1:200) and viability dye (e.g., Live/Dead Blue, 1:1000–1:3000) to reduce non-specific binding and identify live/dead cells.</w:t>
      </w:r>
    </w:p>
    <w:p w14:paraId="0B0AFD02" w14:textId="77777777" w:rsidR="002F4948" w:rsidRPr="00843346" w:rsidRDefault="002F4948" w:rsidP="002F4948">
      <w:pPr>
        <w:pStyle w:val="ListParagraph"/>
        <w:spacing w:after="0" w:line="240" w:lineRule="auto"/>
        <w:ind w:left="0"/>
        <w:jc w:val="both"/>
        <w:rPr>
          <w:rFonts w:ascii="Calibri" w:hAnsi="Calibri" w:cs="Calibri"/>
          <w:b/>
          <w:bCs/>
          <w:sz w:val="24"/>
          <w:szCs w:val="24"/>
        </w:rPr>
      </w:pPr>
    </w:p>
    <w:p w14:paraId="6F1A368B" w14:textId="154FC1BD" w:rsidR="000A0665" w:rsidRPr="00843346" w:rsidRDefault="006F6BE2" w:rsidP="00C16B0F">
      <w:pPr>
        <w:pStyle w:val="ListParagraph"/>
        <w:numPr>
          <w:ilvl w:val="1"/>
          <w:numId w:val="1"/>
        </w:numPr>
        <w:spacing w:after="0" w:line="240" w:lineRule="auto"/>
        <w:ind w:left="0" w:firstLine="0"/>
        <w:jc w:val="both"/>
        <w:rPr>
          <w:rFonts w:ascii="Calibri" w:hAnsi="Calibri" w:cs="Calibri"/>
          <w:b/>
          <w:bCs/>
          <w:sz w:val="24"/>
          <w:szCs w:val="24"/>
        </w:rPr>
      </w:pPr>
      <w:r w:rsidRPr="00843346">
        <w:rPr>
          <w:rFonts w:ascii="Calibri" w:hAnsi="Calibri" w:cs="Calibri"/>
          <w:sz w:val="24"/>
          <w:szCs w:val="24"/>
        </w:rPr>
        <w:t>Incubate cells for 30 min at RT in the dark, then wash once with 1</w:t>
      </w:r>
      <w:r w:rsidR="004365C1">
        <w:rPr>
          <w:rFonts w:ascii="Calibri" w:hAnsi="Calibri" w:cs="Calibri"/>
          <w:sz w:val="24"/>
          <w:szCs w:val="24"/>
        </w:rPr>
        <w:t>x</w:t>
      </w:r>
      <w:r w:rsidRPr="00843346">
        <w:rPr>
          <w:rFonts w:ascii="Calibri" w:hAnsi="Calibri" w:cs="Calibri"/>
          <w:sz w:val="24"/>
          <w:szCs w:val="24"/>
        </w:rPr>
        <w:t xml:space="preserve"> PBS and once with staining buffer.</w:t>
      </w:r>
    </w:p>
    <w:p w14:paraId="1F51BACD" w14:textId="77777777" w:rsidR="002F4948" w:rsidRPr="00843346" w:rsidRDefault="002F4948" w:rsidP="002F4948">
      <w:pPr>
        <w:pStyle w:val="ListParagraph"/>
        <w:spacing w:after="0" w:line="240" w:lineRule="auto"/>
        <w:ind w:left="0"/>
        <w:jc w:val="both"/>
        <w:rPr>
          <w:rFonts w:ascii="Calibri" w:hAnsi="Calibri" w:cs="Calibri"/>
          <w:b/>
          <w:bCs/>
          <w:sz w:val="24"/>
          <w:szCs w:val="24"/>
        </w:rPr>
      </w:pPr>
    </w:p>
    <w:p w14:paraId="5BAB6390" w14:textId="0879D4ED" w:rsidR="00DD65CE" w:rsidRPr="00843346" w:rsidRDefault="00DD65CE" w:rsidP="00C16B0F">
      <w:pPr>
        <w:pStyle w:val="ListParagraph"/>
        <w:numPr>
          <w:ilvl w:val="1"/>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 xml:space="preserve">Prepare the surface-antibody cocktail by mixing each antibody at its optimized working dilution in staining buffer and </w:t>
      </w:r>
      <w:r w:rsidR="004E4E22">
        <w:rPr>
          <w:rFonts w:ascii="Calibri" w:hAnsi="Calibri" w:cs="Calibri"/>
          <w:sz w:val="24"/>
          <w:szCs w:val="24"/>
        </w:rPr>
        <w:t>calculating</w:t>
      </w:r>
      <w:r w:rsidRPr="00843346">
        <w:rPr>
          <w:rFonts w:ascii="Calibri" w:hAnsi="Calibri" w:cs="Calibri"/>
          <w:sz w:val="24"/>
          <w:szCs w:val="24"/>
        </w:rPr>
        <w:t xml:space="preserve"> total volumes using the titrated µL/test values for the master mix.</w:t>
      </w:r>
    </w:p>
    <w:p w14:paraId="501B6264" w14:textId="77777777" w:rsidR="002F4948" w:rsidRPr="00843346" w:rsidRDefault="002F4948" w:rsidP="002F4948">
      <w:pPr>
        <w:pStyle w:val="ListParagraph"/>
        <w:spacing w:after="0" w:line="240" w:lineRule="auto"/>
        <w:ind w:left="0"/>
        <w:jc w:val="both"/>
        <w:rPr>
          <w:rFonts w:ascii="Calibri" w:hAnsi="Calibri" w:cs="Calibri"/>
          <w:sz w:val="24"/>
          <w:szCs w:val="24"/>
        </w:rPr>
      </w:pPr>
    </w:p>
    <w:p w14:paraId="591768E6" w14:textId="491DFE85" w:rsidR="000A0665" w:rsidRPr="00843346" w:rsidRDefault="00972AE6" w:rsidP="14C09625">
      <w:pPr>
        <w:pStyle w:val="ListParagraph"/>
        <w:spacing w:after="0" w:line="240" w:lineRule="auto"/>
        <w:ind w:left="0"/>
        <w:jc w:val="both"/>
        <w:rPr>
          <w:rFonts w:ascii="Calibri" w:hAnsi="Calibri" w:cs="Calibri"/>
          <w:sz w:val="24"/>
          <w:szCs w:val="24"/>
        </w:rPr>
      </w:pPr>
      <w:r w:rsidRPr="00843346">
        <w:rPr>
          <w:rFonts w:ascii="Calibri" w:hAnsi="Calibri" w:cs="Calibri"/>
          <w:sz w:val="24"/>
          <w:szCs w:val="24"/>
        </w:rPr>
        <w:t>NOTE</w:t>
      </w:r>
      <w:r w:rsidR="00D0606B" w:rsidRPr="00843346">
        <w:rPr>
          <w:rFonts w:ascii="Calibri" w:eastAsia="SimSun" w:hAnsi="Calibri" w:cs="Calibri"/>
          <w:sz w:val="24"/>
          <w:szCs w:val="24"/>
        </w:rPr>
        <w:t xml:space="preserve">: </w:t>
      </w:r>
      <w:r w:rsidR="00D0606B" w:rsidRPr="00843346">
        <w:rPr>
          <w:rFonts w:ascii="Calibri" w:hAnsi="Calibri" w:cs="Calibri"/>
          <w:sz w:val="24"/>
          <w:szCs w:val="24"/>
        </w:rPr>
        <w:t>If your panel contains multiple polymer-based fluorochromes (e.g., Brilliant Violet, Brilliant Ultraviolet, or Brilliant Blue dyes), include Brilliant Stain Buffer (BSB) in the antibody cocktail to reduce fluorochrome interactions and improve signal resolution. Add BSB according to the manufacturer’s instructions (typically 1</w:t>
      </w:r>
      <w:r w:rsidR="004365C1">
        <w:rPr>
          <w:rFonts w:ascii="Calibri" w:hAnsi="Calibri" w:cs="Calibri"/>
          <w:sz w:val="24"/>
          <w:szCs w:val="24"/>
        </w:rPr>
        <w:t>x</w:t>
      </w:r>
      <w:r w:rsidR="00D0606B" w:rsidRPr="00843346">
        <w:rPr>
          <w:rFonts w:ascii="Calibri" w:hAnsi="Calibri" w:cs="Calibri"/>
          <w:sz w:val="24"/>
          <w:szCs w:val="24"/>
        </w:rPr>
        <w:t xml:space="preserve"> final concentration), mix gently, and prepare a master mix for all samples (~10% extra volume). Protect from light and keep on ice until use.</w:t>
      </w:r>
    </w:p>
    <w:p w14:paraId="5984002D" w14:textId="77777777" w:rsidR="002F4948" w:rsidRPr="00843346" w:rsidRDefault="002F4948" w:rsidP="14C09625">
      <w:pPr>
        <w:pStyle w:val="ListParagraph"/>
        <w:spacing w:after="0" w:line="240" w:lineRule="auto"/>
        <w:ind w:left="0"/>
        <w:jc w:val="both"/>
        <w:rPr>
          <w:rFonts w:ascii="Calibri" w:hAnsi="Calibri" w:cs="Calibri"/>
          <w:sz w:val="24"/>
          <w:szCs w:val="24"/>
        </w:rPr>
      </w:pPr>
    </w:p>
    <w:p w14:paraId="53BA7207" w14:textId="4D4A801A" w:rsidR="000A0665" w:rsidRPr="00843346" w:rsidRDefault="006D1BEB" w:rsidP="00C16B0F">
      <w:pPr>
        <w:pStyle w:val="ListParagraph"/>
        <w:numPr>
          <w:ilvl w:val="1"/>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 xml:space="preserve">Add the antibody cocktail and incubate for 30–50 min at RT in the dark. Wash with staining buffer and PBS (without Ca²⁺/Mg²⁺), then centrifuge at 500 </w:t>
      </w:r>
      <w:r w:rsidR="004365C1">
        <w:rPr>
          <w:rFonts w:ascii="Calibri" w:hAnsi="Calibri" w:cs="Calibri"/>
          <w:sz w:val="24"/>
          <w:szCs w:val="24"/>
        </w:rPr>
        <w:t>x</w:t>
      </w:r>
      <w:r w:rsidRPr="00843346">
        <w:rPr>
          <w:rFonts w:ascii="Calibri" w:hAnsi="Calibri" w:cs="Calibri"/>
          <w:sz w:val="24"/>
          <w:szCs w:val="24"/>
        </w:rPr>
        <w:t xml:space="preserve"> </w:t>
      </w:r>
      <w:r w:rsidRPr="00843346">
        <w:rPr>
          <w:rFonts w:ascii="Calibri" w:hAnsi="Calibri" w:cs="Calibri"/>
          <w:i/>
          <w:iCs/>
          <w:sz w:val="24"/>
          <w:szCs w:val="24"/>
        </w:rPr>
        <w:t>g</w:t>
      </w:r>
      <w:r w:rsidRPr="00843346">
        <w:rPr>
          <w:rFonts w:ascii="Calibri" w:hAnsi="Calibri" w:cs="Calibri"/>
          <w:sz w:val="24"/>
          <w:szCs w:val="24"/>
        </w:rPr>
        <w:t xml:space="preserve"> for 5 min.</w:t>
      </w:r>
      <w:r w:rsidR="002F4948" w:rsidRPr="00843346">
        <w:rPr>
          <w:rFonts w:ascii="Calibri" w:hAnsi="Calibri" w:cs="Calibri"/>
          <w:sz w:val="24"/>
          <w:szCs w:val="24"/>
        </w:rPr>
        <w:t xml:space="preserve"> </w:t>
      </w:r>
      <w:r w:rsidR="00972AE6" w:rsidRPr="00843346">
        <w:rPr>
          <w:rFonts w:ascii="Calibri" w:hAnsi="Calibri" w:cs="Calibri"/>
          <w:sz w:val="24"/>
          <w:szCs w:val="24"/>
        </w:rPr>
        <w:t xml:space="preserve">Prepare working fixation/permeabilization solution by diluting the concentrate with the diluent. For example, 1 part Concentrate: 3 parts </w:t>
      </w:r>
      <w:r w:rsidR="0040684B" w:rsidRPr="00843346">
        <w:rPr>
          <w:rFonts w:ascii="Calibri" w:hAnsi="Calibri" w:cs="Calibri"/>
          <w:sz w:val="24"/>
          <w:szCs w:val="24"/>
        </w:rPr>
        <w:t>diluents</w:t>
      </w:r>
      <w:r w:rsidR="00972AE6" w:rsidRPr="00843346">
        <w:rPr>
          <w:rFonts w:ascii="Calibri" w:hAnsi="Calibri" w:cs="Calibri"/>
          <w:sz w:val="24"/>
          <w:szCs w:val="24"/>
        </w:rPr>
        <w:t xml:space="preserve"> (making 1</w:t>
      </w:r>
      <w:r w:rsidR="004365C1">
        <w:rPr>
          <w:rFonts w:ascii="Calibri" w:hAnsi="Calibri" w:cs="Calibri"/>
          <w:sz w:val="24"/>
          <w:szCs w:val="24"/>
        </w:rPr>
        <w:t>x</w:t>
      </w:r>
      <w:r w:rsidR="00972AE6" w:rsidRPr="00843346">
        <w:rPr>
          <w:rFonts w:ascii="Calibri" w:hAnsi="Calibri" w:cs="Calibri"/>
          <w:sz w:val="24"/>
          <w:szCs w:val="24"/>
        </w:rPr>
        <w:t xml:space="preserve"> or </w:t>
      </w:r>
      <w:r w:rsidR="6C74A107" w:rsidRPr="00843346">
        <w:rPr>
          <w:rFonts w:ascii="Calibri" w:hAnsi="Calibri" w:cs="Calibri"/>
          <w:sz w:val="24"/>
          <w:szCs w:val="24"/>
        </w:rPr>
        <w:t xml:space="preserve">specified </w:t>
      </w:r>
      <w:r w:rsidR="00972AE6" w:rsidRPr="00843346">
        <w:rPr>
          <w:rFonts w:ascii="Calibri" w:hAnsi="Calibri" w:cs="Calibri"/>
          <w:sz w:val="24"/>
          <w:szCs w:val="24"/>
        </w:rPr>
        <w:t>working strength).</w:t>
      </w:r>
    </w:p>
    <w:p w14:paraId="489F279E" w14:textId="77777777" w:rsidR="002F4948" w:rsidRPr="00843346" w:rsidRDefault="002F4948" w:rsidP="002F4948">
      <w:pPr>
        <w:pStyle w:val="ListParagraph"/>
        <w:spacing w:after="0" w:line="240" w:lineRule="auto"/>
        <w:ind w:left="0"/>
        <w:rPr>
          <w:rFonts w:ascii="Calibri" w:hAnsi="Calibri" w:cs="Calibri"/>
          <w:sz w:val="24"/>
          <w:szCs w:val="24"/>
        </w:rPr>
      </w:pPr>
    </w:p>
    <w:p w14:paraId="400EB953" w14:textId="1D6C0EAA" w:rsidR="00B67F0C" w:rsidRPr="00843346" w:rsidRDefault="006D1BEB" w:rsidP="00C16B0F">
      <w:pPr>
        <w:pStyle w:val="ListParagraph"/>
        <w:numPr>
          <w:ilvl w:val="1"/>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Add fixation/permeabilization solution to fully resuspend cells (~100–200 µL per 1 million cells) and incubate for 15–20 min at RT or 2–8 °C, protected from light.</w:t>
      </w:r>
      <w:r w:rsidR="00EC04E5" w:rsidRPr="00843346">
        <w:rPr>
          <w:rFonts w:ascii="Calibri" w:hAnsi="Calibri" w:cs="Calibri"/>
          <w:sz w:val="24"/>
          <w:szCs w:val="24"/>
        </w:rPr>
        <w:t xml:space="preserve"> </w:t>
      </w:r>
      <w:r w:rsidR="00972AE6" w:rsidRPr="00843346">
        <w:rPr>
          <w:rFonts w:ascii="Calibri" w:hAnsi="Calibri" w:cs="Calibri"/>
          <w:sz w:val="24"/>
          <w:szCs w:val="24"/>
        </w:rPr>
        <w:t>After fixation time, wash the cells with 1</w:t>
      </w:r>
      <w:r w:rsidR="004365C1">
        <w:rPr>
          <w:rFonts w:ascii="Calibri" w:hAnsi="Calibri" w:cs="Calibri"/>
          <w:sz w:val="24"/>
          <w:szCs w:val="24"/>
        </w:rPr>
        <w:t>x</w:t>
      </w:r>
      <w:r w:rsidR="00972AE6" w:rsidRPr="00843346">
        <w:rPr>
          <w:rFonts w:ascii="Calibri" w:hAnsi="Calibri" w:cs="Calibri"/>
          <w:sz w:val="24"/>
          <w:szCs w:val="24"/>
        </w:rPr>
        <w:t xml:space="preserve"> Permeabilization Buffer. Discard supernatant. Repeat wash at least once (sometimes twice) to remove excess fixative</w:t>
      </w:r>
      <w:r w:rsidR="00972AE6" w:rsidRPr="00843346">
        <w:rPr>
          <w:rFonts w:ascii="Calibri" w:hAnsi="Calibri" w:cs="Calibri"/>
          <w:b/>
          <w:bCs/>
          <w:sz w:val="24"/>
          <w:szCs w:val="24"/>
        </w:rPr>
        <w:t>.</w:t>
      </w:r>
    </w:p>
    <w:p w14:paraId="622739A2" w14:textId="77777777" w:rsidR="00EC04E5" w:rsidRPr="00843346" w:rsidRDefault="00EC04E5" w:rsidP="00A70E88">
      <w:pPr>
        <w:pStyle w:val="ListParagraph"/>
        <w:spacing w:after="0" w:line="240" w:lineRule="auto"/>
        <w:ind w:left="0"/>
        <w:rPr>
          <w:rFonts w:ascii="Calibri" w:hAnsi="Calibri" w:cs="Calibri"/>
          <w:sz w:val="24"/>
          <w:szCs w:val="24"/>
        </w:rPr>
      </w:pPr>
    </w:p>
    <w:p w14:paraId="63460000" w14:textId="7C3A92B0" w:rsidR="006D1BEB" w:rsidRPr="00843346" w:rsidRDefault="006D1BEB" w:rsidP="00C16B0F">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eastAsia="Times New Roman" w:hAnsi="Calibri" w:cs="Calibri"/>
          <w:sz w:val="24"/>
          <w:szCs w:val="24"/>
        </w:rPr>
        <w:lastRenderedPageBreak/>
        <w:t>Prepare an intracellular staining cocktail by diluting fluorescently conjugated antibodies to optimized concentrations in 1</w:t>
      </w:r>
      <w:r w:rsidR="00AA2455">
        <w:rPr>
          <w:rFonts w:ascii="Calibri" w:eastAsia="Times New Roman" w:hAnsi="Calibri" w:cs="Calibri"/>
          <w:sz w:val="24"/>
          <w:szCs w:val="24"/>
        </w:rPr>
        <w:t>x</w:t>
      </w:r>
      <w:r w:rsidRPr="00843346">
        <w:rPr>
          <w:rFonts w:ascii="Calibri" w:eastAsia="Times New Roman" w:hAnsi="Calibri" w:cs="Calibri"/>
          <w:sz w:val="24"/>
          <w:szCs w:val="24"/>
        </w:rPr>
        <w:t xml:space="preserve"> permeabilization buffer.</w:t>
      </w:r>
      <w:r w:rsidR="00EC04E5" w:rsidRPr="00843346">
        <w:rPr>
          <w:rFonts w:ascii="Calibri" w:eastAsia="Times New Roman" w:hAnsi="Calibri" w:cs="Calibri"/>
          <w:sz w:val="24"/>
          <w:szCs w:val="24"/>
        </w:rPr>
        <w:t xml:space="preserve"> </w:t>
      </w:r>
      <w:r w:rsidRPr="00843346">
        <w:rPr>
          <w:rFonts w:ascii="Calibri" w:eastAsia="Times New Roman" w:hAnsi="Calibri" w:cs="Calibri"/>
          <w:sz w:val="24"/>
          <w:szCs w:val="24"/>
        </w:rPr>
        <w:t xml:space="preserve">Add the intracellular antibody cocktail to permeabilized cells, including antibodies </w:t>
      </w:r>
      <w:r w:rsidR="00EC04E5" w:rsidRPr="00843346">
        <w:rPr>
          <w:rFonts w:ascii="Calibri" w:eastAsia="Times New Roman" w:hAnsi="Calibri" w:cs="Calibri"/>
          <w:sz w:val="24"/>
          <w:szCs w:val="24"/>
        </w:rPr>
        <w:t>targeting cytokines, transcription factors, or phosphorylated proteins,</w:t>
      </w:r>
      <w:r w:rsidRPr="00843346">
        <w:rPr>
          <w:rFonts w:ascii="Calibri" w:eastAsia="Times New Roman" w:hAnsi="Calibri" w:cs="Calibri"/>
          <w:sz w:val="24"/>
          <w:szCs w:val="24"/>
        </w:rPr>
        <w:t xml:space="preserve"> as required.</w:t>
      </w:r>
    </w:p>
    <w:p w14:paraId="70CA6967" w14:textId="77777777" w:rsidR="00EC04E5" w:rsidRPr="00843346" w:rsidRDefault="00EC04E5" w:rsidP="00EC04E5">
      <w:pPr>
        <w:pStyle w:val="ListParagraph"/>
        <w:spacing w:after="0" w:line="240" w:lineRule="auto"/>
        <w:ind w:left="0"/>
        <w:outlineLvl w:val="2"/>
        <w:rPr>
          <w:rFonts w:ascii="Calibri" w:eastAsia="Times New Roman" w:hAnsi="Calibri" w:cs="Calibri"/>
          <w:sz w:val="24"/>
          <w:szCs w:val="24"/>
        </w:rPr>
      </w:pPr>
    </w:p>
    <w:p w14:paraId="00432506" w14:textId="79FA6FA1" w:rsidR="00EC04E5" w:rsidRPr="00843346" w:rsidRDefault="00972AE6" w:rsidP="00C16B0F">
      <w:pPr>
        <w:pStyle w:val="ListParagraph"/>
        <w:numPr>
          <w:ilvl w:val="1"/>
          <w:numId w:val="1"/>
        </w:numPr>
        <w:spacing w:after="0" w:line="240" w:lineRule="auto"/>
        <w:ind w:left="0" w:firstLine="0"/>
        <w:jc w:val="both"/>
        <w:rPr>
          <w:rFonts w:ascii="Calibri" w:eastAsia="Times New Roman" w:hAnsi="Calibri" w:cs="Calibri"/>
          <w:b/>
          <w:bCs/>
          <w:sz w:val="24"/>
          <w:szCs w:val="24"/>
        </w:rPr>
      </w:pPr>
      <w:r w:rsidRPr="00843346">
        <w:rPr>
          <w:rFonts w:ascii="Calibri" w:eastAsia="Times New Roman" w:hAnsi="Calibri" w:cs="Calibri"/>
          <w:sz w:val="24"/>
          <w:szCs w:val="24"/>
        </w:rPr>
        <w:t xml:space="preserve">Incubate cells for </w:t>
      </w:r>
      <w:r w:rsidR="0641F184" w:rsidRPr="00843346">
        <w:rPr>
          <w:rFonts w:ascii="Calibri" w:eastAsia="Times New Roman" w:hAnsi="Calibri" w:cs="Calibri"/>
          <w:sz w:val="24"/>
          <w:szCs w:val="24"/>
        </w:rPr>
        <w:t>2 h</w:t>
      </w:r>
      <w:r w:rsidRPr="00843346">
        <w:rPr>
          <w:rFonts w:ascii="Calibri" w:eastAsia="Times New Roman" w:hAnsi="Calibri" w:cs="Calibri"/>
          <w:sz w:val="24"/>
          <w:szCs w:val="24"/>
        </w:rPr>
        <w:t xml:space="preserve"> </w:t>
      </w:r>
      <w:r w:rsidR="00EC04E5" w:rsidRPr="00843346">
        <w:rPr>
          <w:rFonts w:ascii="Calibri" w:eastAsia="Times New Roman" w:hAnsi="Calibri" w:cs="Calibri"/>
          <w:sz w:val="24"/>
          <w:szCs w:val="24"/>
        </w:rPr>
        <w:t>at RT</w:t>
      </w:r>
      <w:r w:rsidR="5CB42FFF" w:rsidRPr="00843346">
        <w:rPr>
          <w:rFonts w:ascii="Calibri" w:eastAsia="Times New Roman" w:hAnsi="Calibri" w:cs="Calibri"/>
          <w:sz w:val="24"/>
          <w:szCs w:val="24"/>
        </w:rPr>
        <w:t xml:space="preserve"> </w:t>
      </w:r>
      <w:r w:rsidRPr="00843346">
        <w:rPr>
          <w:rFonts w:ascii="Calibri" w:eastAsia="Times New Roman" w:hAnsi="Calibri" w:cs="Calibri"/>
          <w:sz w:val="24"/>
          <w:szCs w:val="24"/>
        </w:rPr>
        <w:t>in the dark.</w:t>
      </w:r>
    </w:p>
    <w:p w14:paraId="74581FF4" w14:textId="77777777" w:rsidR="00EC04E5" w:rsidRPr="00843346" w:rsidRDefault="00EC04E5" w:rsidP="00EC04E5">
      <w:pPr>
        <w:pStyle w:val="ListParagraph"/>
        <w:rPr>
          <w:rFonts w:ascii="Calibri" w:hAnsi="Calibri" w:cs="Calibri"/>
          <w:sz w:val="24"/>
          <w:szCs w:val="24"/>
        </w:rPr>
      </w:pPr>
    </w:p>
    <w:p w14:paraId="0F7AD8A5" w14:textId="37906BE9" w:rsidR="004C1FE3" w:rsidRPr="00843346" w:rsidRDefault="00FD23B4" w:rsidP="00EC04E5">
      <w:pPr>
        <w:pStyle w:val="ListParagraph"/>
        <w:spacing w:after="0" w:line="240" w:lineRule="auto"/>
        <w:ind w:left="0"/>
        <w:jc w:val="both"/>
        <w:outlineLvl w:val="2"/>
        <w:rPr>
          <w:rFonts w:ascii="Calibri" w:eastAsia="Times New Roman" w:hAnsi="Calibri" w:cs="Calibri"/>
          <w:sz w:val="24"/>
          <w:szCs w:val="24"/>
        </w:rPr>
      </w:pPr>
      <w:r w:rsidRPr="00843346">
        <w:rPr>
          <w:rFonts w:ascii="Calibri" w:eastAsia="Times New Roman" w:hAnsi="Calibri" w:cs="Calibri"/>
          <w:sz w:val="24"/>
          <w:szCs w:val="24"/>
        </w:rPr>
        <w:t>NOTE</w:t>
      </w:r>
      <w:r w:rsidR="00972AE6" w:rsidRPr="00843346">
        <w:rPr>
          <w:rFonts w:ascii="Calibri" w:eastAsia="Times New Roman" w:hAnsi="Calibri" w:cs="Calibri"/>
          <w:sz w:val="24"/>
          <w:szCs w:val="24"/>
        </w:rPr>
        <w:t xml:space="preserve">: </w:t>
      </w:r>
      <w:r w:rsidR="004C1FE3" w:rsidRPr="00843346">
        <w:rPr>
          <w:rFonts w:ascii="Calibri" w:eastAsia="Times New Roman" w:hAnsi="Calibri" w:cs="Calibri"/>
          <w:sz w:val="24"/>
          <w:szCs w:val="24"/>
        </w:rPr>
        <w:t>If needed, incubation can be shortened to the manufacturer’s minimum recommendation or performed overnight at 4 °C in the dark without affecting staining quality.</w:t>
      </w:r>
    </w:p>
    <w:p w14:paraId="2524781D" w14:textId="77777777" w:rsidR="00EC04E5" w:rsidRPr="00843346" w:rsidRDefault="00EC04E5" w:rsidP="00EC04E5">
      <w:pPr>
        <w:pStyle w:val="ListParagraph"/>
        <w:spacing w:after="0" w:line="240" w:lineRule="auto"/>
        <w:ind w:left="0"/>
        <w:jc w:val="both"/>
        <w:outlineLvl w:val="2"/>
        <w:rPr>
          <w:rFonts w:ascii="Calibri" w:eastAsia="Times New Roman" w:hAnsi="Calibri" w:cs="Calibri"/>
          <w:sz w:val="24"/>
          <w:szCs w:val="24"/>
        </w:rPr>
      </w:pPr>
    </w:p>
    <w:p w14:paraId="76D5E0D8" w14:textId="62701DA8" w:rsidR="004C1FE3" w:rsidRPr="00843346" w:rsidRDefault="004C1FE3" w:rsidP="00C16B0F">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eastAsia="Times New Roman" w:hAnsi="Calibri" w:cs="Calibri"/>
          <w:sz w:val="24"/>
          <w:szCs w:val="24"/>
        </w:rPr>
        <w:t>Wash cells twice with 1</w:t>
      </w:r>
      <w:r w:rsidR="00AA2455">
        <w:rPr>
          <w:rFonts w:ascii="Calibri" w:eastAsia="Times New Roman" w:hAnsi="Calibri" w:cs="Calibri"/>
          <w:sz w:val="24"/>
          <w:szCs w:val="24"/>
        </w:rPr>
        <w:t>x</w:t>
      </w:r>
      <w:r w:rsidRPr="00843346">
        <w:rPr>
          <w:rFonts w:ascii="Calibri" w:eastAsia="Times New Roman" w:hAnsi="Calibri" w:cs="Calibri"/>
          <w:sz w:val="24"/>
          <w:szCs w:val="24"/>
        </w:rPr>
        <w:t xml:space="preserve"> permeabilization buffer and once with staining buffer, then resuspend the pellet in 250–300 µL staining buffer.</w:t>
      </w:r>
    </w:p>
    <w:p w14:paraId="41D7251C" w14:textId="77777777" w:rsidR="00EC04E5" w:rsidRPr="00843346" w:rsidRDefault="00EC04E5" w:rsidP="00EC04E5">
      <w:pPr>
        <w:pStyle w:val="ListParagraph"/>
        <w:spacing w:after="0" w:line="240" w:lineRule="auto"/>
        <w:ind w:left="0"/>
        <w:jc w:val="both"/>
        <w:outlineLvl w:val="2"/>
        <w:rPr>
          <w:rFonts w:ascii="Calibri" w:eastAsia="Times New Roman" w:hAnsi="Calibri" w:cs="Calibri"/>
          <w:sz w:val="24"/>
          <w:szCs w:val="24"/>
        </w:rPr>
      </w:pPr>
    </w:p>
    <w:p w14:paraId="093371A2" w14:textId="47794296" w:rsidR="00B67F0C" w:rsidRPr="00843346" w:rsidRDefault="004C1FE3" w:rsidP="00C16B0F">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eastAsia="Times New Roman" w:hAnsi="Calibri" w:cs="Calibri"/>
          <w:sz w:val="24"/>
          <w:szCs w:val="24"/>
        </w:rPr>
        <w:t>Pass the suspension through a 40 µm strainer to obtain a single-cell suspension and keep samples on ice or at 4 °C, protected from light, until analysis.</w:t>
      </w:r>
      <w:r w:rsidR="00FF7413" w:rsidRPr="00843346">
        <w:rPr>
          <w:rFonts w:ascii="Calibri" w:eastAsia="Times New Roman" w:hAnsi="Calibri" w:cs="Calibri"/>
          <w:sz w:val="24"/>
          <w:szCs w:val="24"/>
        </w:rPr>
        <w:t xml:space="preserve"> </w:t>
      </w:r>
      <w:r w:rsidR="00972AE6" w:rsidRPr="00843346">
        <w:rPr>
          <w:rFonts w:ascii="Calibri" w:eastAsia="Times New Roman" w:hAnsi="Calibri" w:cs="Calibri"/>
          <w:sz w:val="24"/>
          <w:szCs w:val="24"/>
        </w:rPr>
        <w:t xml:space="preserve">Avoid prolonged storage of stained </w:t>
      </w:r>
      <w:r w:rsidR="002D2F7E" w:rsidRPr="00843346">
        <w:rPr>
          <w:rFonts w:ascii="Calibri" w:eastAsia="Times New Roman" w:hAnsi="Calibri" w:cs="Calibri"/>
          <w:sz w:val="24"/>
          <w:szCs w:val="24"/>
        </w:rPr>
        <w:t>samples and</w:t>
      </w:r>
      <w:r w:rsidR="00C21BB2" w:rsidRPr="00843346">
        <w:rPr>
          <w:rFonts w:ascii="Calibri" w:eastAsia="Times New Roman" w:hAnsi="Calibri" w:cs="Calibri"/>
          <w:sz w:val="24"/>
          <w:szCs w:val="24"/>
        </w:rPr>
        <w:t xml:space="preserve"> acquire</w:t>
      </w:r>
      <w:r w:rsidR="00972AE6" w:rsidRPr="00843346">
        <w:rPr>
          <w:rFonts w:ascii="Calibri" w:eastAsia="Times New Roman" w:hAnsi="Calibri" w:cs="Calibri"/>
          <w:sz w:val="24"/>
          <w:szCs w:val="24"/>
        </w:rPr>
        <w:t xml:space="preserve"> samples on the cytometer as soon as possible after staining.</w:t>
      </w:r>
    </w:p>
    <w:p w14:paraId="578BF50F" w14:textId="77777777" w:rsidR="002A5B77" w:rsidRPr="00843346" w:rsidRDefault="002A5B77" w:rsidP="002A5B77">
      <w:pPr>
        <w:pStyle w:val="ListParagraph"/>
        <w:spacing w:after="0" w:line="240" w:lineRule="auto"/>
        <w:ind w:left="0"/>
        <w:jc w:val="both"/>
        <w:outlineLvl w:val="2"/>
        <w:rPr>
          <w:rFonts w:ascii="Calibri" w:eastAsia="Times New Roman" w:hAnsi="Calibri" w:cs="Calibri"/>
          <w:sz w:val="24"/>
          <w:szCs w:val="24"/>
        </w:rPr>
      </w:pPr>
    </w:p>
    <w:p w14:paraId="159B1232" w14:textId="77777777" w:rsidR="00B67F0C" w:rsidRPr="00843346" w:rsidRDefault="00972AE6" w:rsidP="00C16B0F">
      <w:pPr>
        <w:pStyle w:val="ListParagraph"/>
        <w:numPr>
          <w:ilvl w:val="1"/>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Use a flow cytometer with appropriate lasers and filters matching the fluorophores.</w:t>
      </w:r>
      <w:r w:rsidR="000E47DA" w:rsidRPr="00843346">
        <w:rPr>
          <w:rFonts w:ascii="Calibri" w:hAnsi="Calibri" w:cs="Calibri"/>
          <w:sz w:val="24"/>
          <w:szCs w:val="24"/>
        </w:rPr>
        <w:t xml:space="preserve"> </w:t>
      </w:r>
      <w:r w:rsidRPr="00843346">
        <w:rPr>
          <w:rFonts w:ascii="Calibri" w:hAnsi="Calibri" w:cs="Calibri"/>
          <w:sz w:val="24"/>
          <w:szCs w:val="24"/>
        </w:rPr>
        <w:t>Set up compensation controls, including single-stained samples and fluorescence-minus-one (FMO) controls.</w:t>
      </w:r>
    </w:p>
    <w:p w14:paraId="343D7E52" w14:textId="77777777" w:rsidR="002A5B77" w:rsidRPr="00843346" w:rsidRDefault="002A5B77" w:rsidP="002A5B77">
      <w:pPr>
        <w:pStyle w:val="ListParagraph"/>
        <w:spacing w:after="0" w:line="240" w:lineRule="auto"/>
        <w:ind w:left="0"/>
        <w:jc w:val="both"/>
        <w:rPr>
          <w:rFonts w:ascii="Calibri" w:hAnsi="Calibri" w:cs="Calibri"/>
          <w:sz w:val="24"/>
          <w:szCs w:val="24"/>
        </w:rPr>
      </w:pPr>
    </w:p>
    <w:p w14:paraId="52844BF9" w14:textId="277674D1" w:rsidR="00B67F0C" w:rsidRPr="00843346" w:rsidRDefault="00972AE6" w:rsidP="00C16B0F">
      <w:pPr>
        <w:pStyle w:val="ListParagraph"/>
        <w:numPr>
          <w:ilvl w:val="1"/>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Acquire at least 50,000–100,000 events per sample for robust statistical analysis.</w:t>
      </w:r>
      <w:r w:rsidR="000E47DA" w:rsidRPr="00843346">
        <w:rPr>
          <w:rFonts w:ascii="Calibri" w:hAnsi="Calibri" w:cs="Calibri"/>
          <w:sz w:val="24"/>
          <w:szCs w:val="24"/>
        </w:rPr>
        <w:t xml:space="preserve"> </w:t>
      </w:r>
      <w:r w:rsidRPr="00843346">
        <w:rPr>
          <w:rFonts w:ascii="Calibri" w:hAnsi="Calibri" w:cs="Calibri"/>
          <w:sz w:val="24"/>
          <w:szCs w:val="24"/>
        </w:rPr>
        <w:t xml:space="preserve">Analyze data using </w:t>
      </w:r>
      <w:proofErr w:type="spellStart"/>
      <w:r w:rsidRPr="00843346">
        <w:rPr>
          <w:rFonts w:ascii="Calibri" w:hAnsi="Calibri" w:cs="Calibri"/>
          <w:sz w:val="24"/>
          <w:szCs w:val="24"/>
        </w:rPr>
        <w:t>FlowJo</w:t>
      </w:r>
      <w:proofErr w:type="spellEnd"/>
      <w:r w:rsidRPr="00843346">
        <w:rPr>
          <w:rFonts w:ascii="Calibri" w:hAnsi="Calibri" w:cs="Calibri"/>
          <w:sz w:val="24"/>
          <w:szCs w:val="24"/>
        </w:rPr>
        <w:t>, FCS Express, or equivalent software.</w:t>
      </w:r>
      <w:r w:rsidR="002A5B77" w:rsidRPr="00843346">
        <w:rPr>
          <w:rFonts w:ascii="Calibri" w:hAnsi="Calibri" w:cs="Calibri"/>
          <w:sz w:val="24"/>
          <w:szCs w:val="24"/>
        </w:rPr>
        <w:t xml:space="preserve"> </w:t>
      </w:r>
      <w:r w:rsidRPr="00843346">
        <w:rPr>
          <w:rFonts w:ascii="Calibri" w:hAnsi="Calibri" w:cs="Calibri"/>
          <w:sz w:val="24"/>
          <w:szCs w:val="24"/>
        </w:rPr>
        <w:t>Gate on live, single cells.</w:t>
      </w:r>
      <w:r w:rsidR="000E47DA" w:rsidRPr="00843346">
        <w:rPr>
          <w:rFonts w:ascii="Calibri" w:hAnsi="Calibri" w:cs="Calibri"/>
          <w:sz w:val="24"/>
          <w:szCs w:val="24"/>
        </w:rPr>
        <w:t xml:space="preserve"> </w:t>
      </w:r>
      <w:r w:rsidRPr="00843346">
        <w:rPr>
          <w:rFonts w:ascii="Calibri" w:hAnsi="Calibri" w:cs="Calibri"/>
          <w:sz w:val="24"/>
          <w:szCs w:val="24"/>
        </w:rPr>
        <w:t>Analyze surface and intracellular marker expression.</w:t>
      </w:r>
    </w:p>
    <w:p w14:paraId="267E9C48" w14:textId="77777777" w:rsidR="002A5B77" w:rsidRPr="00843346" w:rsidRDefault="002A5B77" w:rsidP="002A5B77">
      <w:pPr>
        <w:pStyle w:val="ListParagraph"/>
        <w:spacing w:after="0" w:line="240" w:lineRule="auto"/>
        <w:ind w:left="0"/>
        <w:jc w:val="both"/>
        <w:rPr>
          <w:rFonts w:ascii="Calibri" w:hAnsi="Calibri" w:cs="Calibri"/>
          <w:sz w:val="24"/>
          <w:szCs w:val="24"/>
        </w:rPr>
      </w:pPr>
    </w:p>
    <w:p w14:paraId="38636DCB" w14:textId="77777777" w:rsidR="00DE79B3" w:rsidRPr="00843346" w:rsidRDefault="00972AE6" w:rsidP="00451648">
      <w:pPr>
        <w:pStyle w:val="ListParagraph"/>
        <w:spacing w:after="0" w:line="240" w:lineRule="auto"/>
        <w:ind w:left="0"/>
        <w:jc w:val="both"/>
        <w:rPr>
          <w:rFonts w:ascii="Calibri" w:hAnsi="Calibri" w:cs="Calibri"/>
          <w:sz w:val="24"/>
          <w:szCs w:val="24"/>
        </w:rPr>
      </w:pPr>
      <w:r w:rsidRPr="00843346">
        <w:rPr>
          <w:rFonts w:ascii="Calibri" w:hAnsi="Calibri" w:cs="Calibri"/>
          <w:sz w:val="24"/>
          <w:szCs w:val="24"/>
        </w:rPr>
        <w:t xml:space="preserve">NOTE: </w:t>
      </w:r>
      <w:r w:rsidR="00FA70C7" w:rsidRPr="00843346">
        <w:rPr>
          <w:rFonts w:ascii="Calibri" w:hAnsi="Calibri" w:cs="Calibri"/>
          <w:sz w:val="24"/>
          <w:szCs w:val="24"/>
        </w:rPr>
        <w:t>Titrate each antibody–fluorochrome conjugate using serial dilutions to identify the optimal concentration that provides maximum signal, minimal background, and clear population separation.</w:t>
      </w:r>
    </w:p>
    <w:p w14:paraId="5977D285" w14:textId="77777777" w:rsidR="004C1FE3" w:rsidRPr="00843346" w:rsidRDefault="004C1FE3" w:rsidP="00451648">
      <w:pPr>
        <w:pStyle w:val="ListParagraph"/>
        <w:spacing w:after="0" w:line="240" w:lineRule="auto"/>
        <w:ind w:left="0"/>
        <w:jc w:val="both"/>
        <w:rPr>
          <w:rFonts w:ascii="Calibri" w:hAnsi="Calibri" w:cs="Calibri"/>
          <w:sz w:val="24"/>
          <w:szCs w:val="24"/>
        </w:rPr>
      </w:pPr>
    </w:p>
    <w:p w14:paraId="03BCF4AF" w14:textId="77777777" w:rsidR="00226138" w:rsidRPr="00843346" w:rsidRDefault="00972AE6" w:rsidP="00226138">
      <w:pPr>
        <w:pStyle w:val="ListParagraph"/>
        <w:numPr>
          <w:ilvl w:val="0"/>
          <w:numId w:val="1"/>
        </w:numPr>
        <w:spacing w:after="0" w:line="240" w:lineRule="auto"/>
        <w:ind w:left="0" w:firstLine="0"/>
        <w:jc w:val="both"/>
        <w:rPr>
          <w:rFonts w:ascii="Calibri" w:hAnsi="Calibri" w:cs="Calibri"/>
          <w:b/>
          <w:bCs/>
          <w:sz w:val="24"/>
          <w:szCs w:val="24"/>
        </w:rPr>
      </w:pPr>
      <w:r w:rsidRPr="00843346">
        <w:rPr>
          <w:rFonts w:ascii="Calibri" w:hAnsi="Calibri" w:cs="Calibri"/>
          <w:b/>
          <w:bCs/>
          <w:sz w:val="24"/>
          <w:szCs w:val="24"/>
        </w:rPr>
        <w:t>Annexin V–</w:t>
      </w:r>
      <w:r w:rsidR="001C0719" w:rsidRPr="00843346">
        <w:rPr>
          <w:rFonts w:ascii="Calibri" w:hAnsi="Calibri" w:cs="Calibri"/>
          <w:b/>
          <w:bCs/>
          <w:sz w:val="24"/>
          <w:szCs w:val="24"/>
        </w:rPr>
        <w:t>b</w:t>
      </w:r>
      <w:r w:rsidRPr="00843346">
        <w:rPr>
          <w:rFonts w:ascii="Calibri" w:hAnsi="Calibri" w:cs="Calibri"/>
          <w:b/>
          <w:bCs/>
          <w:sz w:val="24"/>
          <w:szCs w:val="24"/>
        </w:rPr>
        <w:t xml:space="preserve">ased </w:t>
      </w:r>
      <w:r w:rsidR="001C0719" w:rsidRPr="00843346">
        <w:rPr>
          <w:rFonts w:ascii="Calibri" w:hAnsi="Calibri" w:cs="Calibri"/>
          <w:b/>
          <w:bCs/>
          <w:sz w:val="24"/>
          <w:szCs w:val="24"/>
        </w:rPr>
        <w:t>a</w:t>
      </w:r>
      <w:r w:rsidRPr="00843346">
        <w:rPr>
          <w:rFonts w:ascii="Calibri" w:hAnsi="Calibri" w:cs="Calibri"/>
          <w:b/>
          <w:bCs/>
          <w:sz w:val="24"/>
          <w:szCs w:val="24"/>
        </w:rPr>
        <w:t xml:space="preserve">poptosis </w:t>
      </w:r>
      <w:r w:rsidR="001C0719" w:rsidRPr="00843346">
        <w:rPr>
          <w:rFonts w:ascii="Calibri" w:hAnsi="Calibri" w:cs="Calibri"/>
          <w:b/>
          <w:bCs/>
          <w:sz w:val="24"/>
          <w:szCs w:val="24"/>
        </w:rPr>
        <w:t>a</w:t>
      </w:r>
      <w:r w:rsidRPr="00843346">
        <w:rPr>
          <w:rFonts w:ascii="Calibri" w:hAnsi="Calibri" w:cs="Calibri"/>
          <w:b/>
          <w:bCs/>
          <w:sz w:val="24"/>
          <w:szCs w:val="24"/>
        </w:rPr>
        <w:t xml:space="preserve">nalysis by </w:t>
      </w:r>
      <w:r w:rsidR="001C0719" w:rsidRPr="00843346">
        <w:rPr>
          <w:rFonts w:ascii="Calibri" w:hAnsi="Calibri" w:cs="Calibri"/>
          <w:b/>
          <w:bCs/>
          <w:sz w:val="24"/>
          <w:szCs w:val="24"/>
        </w:rPr>
        <w:t>f</w:t>
      </w:r>
      <w:r w:rsidRPr="00843346">
        <w:rPr>
          <w:rFonts w:ascii="Calibri" w:hAnsi="Calibri" w:cs="Calibri"/>
          <w:b/>
          <w:bCs/>
          <w:sz w:val="24"/>
          <w:szCs w:val="24"/>
        </w:rPr>
        <w:t xml:space="preserve">low </w:t>
      </w:r>
      <w:r w:rsidR="001C0719" w:rsidRPr="00843346">
        <w:rPr>
          <w:rFonts w:ascii="Calibri" w:hAnsi="Calibri" w:cs="Calibri"/>
          <w:b/>
          <w:bCs/>
          <w:sz w:val="24"/>
          <w:szCs w:val="24"/>
        </w:rPr>
        <w:t>c</w:t>
      </w:r>
      <w:r w:rsidRPr="00843346">
        <w:rPr>
          <w:rFonts w:ascii="Calibri" w:hAnsi="Calibri" w:cs="Calibri"/>
          <w:b/>
          <w:bCs/>
          <w:sz w:val="24"/>
          <w:szCs w:val="24"/>
        </w:rPr>
        <w:t>ytometry:</w:t>
      </w:r>
    </w:p>
    <w:p w14:paraId="2DD380E4" w14:textId="77777777" w:rsidR="00226138" w:rsidRPr="00843346" w:rsidRDefault="00226138" w:rsidP="00FF7413">
      <w:pPr>
        <w:pStyle w:val="ListParagraph"/>
        <w:spacing w:after="0" w:line="240" w:lineRule="auto"/>
        <w:ind w:left="0"/>
        <w:jc w:val="both"/>
        <w:rPr>
          <w:rFonts w:ascii="Calibri" w:hAnsi="Calibri" w:cs="Calibri"/>
          <w:b/>
          <w:bCs/>
          <w:sz w:val="24"/>
          <w:szCs w:val="24"/>
        </w:rPr>
      </w:pPr>
    </w:p>
    <w:p w14:paraId="39E87640" w14:textId="69279030" w:rsidR="00CE00C4" w:rsidRPr="00843346" w:rsidRDefault="00972AE6" w:rsidP="00FF7413">
      <w:pPr>
        <w:pStyle w:val="ListParagraph"/>
        <w:numPr>
          <w:ilvl w:val="1"/>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 xml:space="preserve">Essential </w:t>
      </w:r>
      <w:r w:rsidR="001C0719" w:rsidRPr="00843346">
        <w:rPr>
          <w:rFonts w:ascii="Calibri" w:hAnsi="Calibri" w:cs="Calibri"/>
          <w:sz w:val="24"/>
          <w:szCs w:val="24"/>
        </w:rPr>
        <w:t>c</w:t>
      </w:r>
      <w:r w:rsidRPr="00843346">
        <w:rPr>
          <w:rFonts w:ascii="Calibri" w:hAnsi="Calibri" w:cs="Calibri"/>
          <w:sz w:val="24"/>
          <w:szCs w:val="24"/>
        </w:rPr>
        <w:t xml:space="preserve">ontrols and </w:t>
      </w:r>
      <w:r w:rsidR="001C0719" w:rsidRPr="00843346">
        <w:rPr>
          <w:rFonts w:ascii="Calibri" w:hAnsi="Calibri" w:cs="Calibri"/>
          <w:sz w:val="24"/>
          <w:szCs w:val="24"/>
        </w:rPr>
        <w:t>r</w:t>
      </w:r>
      <w:r w:rsidRPr="00843346">
        <w:rPr>
          <w:rFonts w:ascii="Calibri" w:hAnsi="Calibri" w:cs="Calibri"/>
          <w:sz w:val="24"/>
          <w:szCs w:val="24"/>
        </w:rPr>
        <w:t>eagents:</w:t>
      </w:r>
    </w:p>
    <w:p w14:paraId="2B65059E" w14:textId="77777777" w:rsidR="002A5B77" w:rsidRPr="00843346" w:rsidRDefault="002A5B77" w:rsidP="002A5B77">
      <w:pPr>
        <w:pStyle w:val="ListParagraph"/>
        <w:spacing w:after="0" w:line="240" w:lineRule="auto"/>
        <w:ind w:left="0"/>
        <w:jc w:val="both"/>
        <w:rPr>
          <w:rFonts w:ascii="Calibri" w:hAnsi="Calibri" w:cs="Calibri"/>
          <w:b/>
          <w:bCs/>
          <w:sz w:val="24"/>
          <w:szCs w:val="24"/>
        </w:rPr>
      </w:pPr>
    </w:p>
    <w:p w14:paraId="260D53E3" w14:textId="77777777" w:rsidR="00B67F0C" w:rsidRPr="00843346" w:rsidRDefault="00972AE6" w:rsidP="00FF7413">
      <w:pPr>
        <w:pStyle w:val="ListParagraph"/>
        <w:numPr>
          <w:ilvl w:val="2"/>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Unstained control: Establishes the baseline of cellular autofluorescence, allowing discrimination of true positive signal from background.</w:t>
      </w:r>
    </w:p>
    <w:p w14:paraId="26245537" w14:textId="77777777" w:rsidR="002A5B77" w:rsidRPr="00843346" w:rsidRDefault="002A5B77" w:rsidP="002A5B77">
      <w:pPr>
        <w:pStyle w:val="ListParagraph"/>
        <w:spacing w:after="0" w:line="240" w:lineRule="auto"/>
        <w:ind w:left="0"/>
        <w:jc w:val="both"/>
        <w:rPr>
          <w:rFonts w:ascii="Calibri" w:hAnsi="Calibri" w:cs="Calibri"/>
          <w:sz w:val="24"/>
          <w:szCs w:val="24"/>
        </w:rPr>
      </w:pPr>
    </w:p>
    <w:p w14:paraId="6857EEC0" w14:textId="77777777" w:rsidR="00B67F0C" w:rsidRPr="00843346" w:rsidRDefault="00972AE6" w:rsidP="00FF7413">
      <w:pPr>
        <w:pStyle w:val="ListParagraph"/>
        <w:numPr>
          <w:ilvl w:val="2"/>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Single-stain controls: Required for every fluorochrome in the panel to enable proper compensation (conventional cytometry) or spectral unmixing (spectral cytometry). These ensure accurate signal separation across channels.</w:t>
      </w:r>
    </w:p>
    <w:p w14:paraId="00A29DA5" w14:textId="77777777" w:rsidR="002A5B77" w:rsidRPr="00843346" w:rsidRDefault="002A5B77" w:rsidP="002A5B77">
      <w:pPr>
        <w:pStyle w:val="ListParagraph"/>
        <w:spacing w:after="0" w:line="240" w:lineRule="auto"/>
        <w:ind w:left="0"/>
        <w:jc w:val="both"/>
        <w:rPr>
          <w:rFonts w:ascii="Calibri" w:hAnsi="Calibri" w:cs="Calibri"/>
          <w:sz w:val="24"/>
          <w:szCs w:val="24"/>
        </w:rPr>
      </w:pPr>
    </w:p>
    <w:p w14:paraId="106F19F0" w14:textId="77777777" w:rsidR="00B67F0C" w:rsidRPr="00843346" w:rsidRDefault="00972AE6" w:rsidP="00FF7413">
      <w:pPr>
        <w:pStyle w:val="ListParagraph"/>
        <w:numPr>
          <w:ilvl w:val="2"/>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Fluorescence-minus-one (FMO) controls: Essential for defining gates of dim or transitional populations. They help prevent overestimation of weakly positive events.</w:t>
      </w:r>
    </w:p>
    <w:p w14:paraId="1637DC83" w14:textId="77777777" w:rsidR="002A5B77" w:rsidRPr="00843346" w:rsidRDefault="002A5B77" w:rsidP="002A5B77">
      <w:pPr>
        <w:pStyle w:val="ListParagraph"/>
        <w:spacing w:after="0" w:line="240" w:lineRule="auto"/>
        <w:ind w:left="0"/>
        <w:jc w:val="both"/>
        <w:rPr>
          <w:rFonts w:ascii="Calibri" w:hAnsi="Calibri" w:cs="Calibri"/>
          <w:sz w:val="24"/>
          <w:szCs w:val="24"/>
        </w:rPr>
      </w:pPr>
    </w:p>
    <w:p w14:paraId="1142CC08" w14:textId="77777777" w:rsidR="00B67F0C" w:rsidRPr="00843346" w:rsidRDefault="00972AE6" w:rsidP="00FF7413">
      <w:pPr>
        <w:pStyle w:val="ListParagraph"/>
        <w:numPr>
          <w:ilvl w:val="2"/>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lastRenderedPageBreak/>
        <w:t xml:space="preserve">Positive control for apoptosis: A sample deliberately induced to undergo apoptosis (e.g., </w:t>
      </w:r>
      <w:proofErr w:type="spellStart"/>
      <w:r w:rsidRPr="00843346">
        <w:rPr>
          <w:rFonts w:ascii="Calibri" w:hAnsi="Calibri" w:cs="Calibri"/>
          <w:sz w:val="24"/>
          <w:szCs w:val="24"/>
        </w:rPr>
        <w:t>staurosporine</w:t>
      </w:r>
      <w:proofErr w:type="spellEnd"/>
      <w:r w:rsidRPr="00843346">
        <w:rPr>
          <w:rFonts w:ascii="Calibri" w:hAnsi="Calibri" w:cs="Calibri"/>
          <w:sz w:val="24"/>
          <w:szCs w:val="24"/>
        </w:rPr>
        <w:t>-treated cells) validates that the assay reliably detects apoptotic events.</w:t>
      </w:r>
    </w:p>
    <w:p w14:paraId="7FCB2CE3" w14:textId="77777777" w:rsidR="002A5B77" w:rsidRPr="00843346" w:rsidRDefault="002A5B77" w:rsidP="002A5B77">
      <w:pPr>
        <w:pStyle w:val="ListParagraph"/>
        <w:spacing w:after="0" w:line="240" w:lineRule="auto"/>
        <w:ind w:left="0"/>
        <w:jc w:val="both"/>
        <w:rPr>
          <w:rFonts w:ascii="Calibri" w:hAnsi="Calibri" w:cs="Calibri"/>
          <w:sz w:val="24"/>
          <w:szCs w:val="24"/>
        </w:rPr>
      </w:pPr>
    </w:p>
    <w:p w14:paraId="4A99F917" w14:textId="77777777" w:rsidR="00B67F0C" w:rsidRPr="00843346" w:rsidRDefault="00972AE6" w:rsidP="00FF7413">
      <w:pPr>
        <w:pStyle w:val="ListParagraph"/>
        <w:numPr>
          <w:ilvl w:val="2"/>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Isotype controls: Not useful for Annexin V itself, since binding is phospholipid-specific rather than antibody-mediated. However, they can be included for additional surface marker antibodies if needed.</w:t>
      </w:r>
    </w:p>
    <w:p w14:paraId="73A63A10" w14:textId="77777777" w:rsidR="002A5B77" w:rsidRPr="00843346" w:rsidRDefault="002A5B77" w:rsidP="002A5B77">
      <w:pPr>
        <w:pStyle w:val="ListParagraph"/>
        <w:rPr>
          <w:rFonts w:ascii="Calibri" w:hAnsi="Calibri" w:cs="Calibri"/>
          <w:sz w:val="24"/>
          <w:szCs w:val="24"/>
        </w:rPr>
      </w:pPr>
    </w:p>
    <w:p w14:paraId="0FF5CB50" w14:textId="77777777" w:rsidR="004C1FE3" w:rsidRPr="00843346" w:rsidRDefault="004C1FE3" w:rsidP="004C1FE3">
      <w:pPr>
        <w:pStyle w:val="ListParagraph"/>
        <w:spacing w:after="0" w:line="240" w:lineRule="auto"/>
        <w:ind w:left="0"/>
        <w:jc w:val="both"/>
        <w:rPr>
          <w:rFonts w:ascii="Calibri" w:hAnsi="Calibri" w:cs="Calibri"/>
          <w:sz w:val="24"/>
          <w:szCs w:val="24"/>
        </w:rPr>
      </w:pPr>
      <w:r w:rsidRPr="00843346">
        <w:rPr>
          <w:rFonts w:ascii="Calibri" w:hAnsi="Calibri" w:cs="Calibri"/>
          <w:sz w:val="24"/>
          <w:szCs w:val="24"/>
        </w:rPr>
        <w:t>NOTE: Use Annexin V binding buffer containing calcium ions, as Annexin V binding is calcium-dependent; use a commercial or validated equivalent buffer.</w:t>
      </w:r>
      <w:r w:rsidR="00FA70C7" w:rsidRPr="00843346">
        <w:rPr>
          <w:rFonts w:ascii="Calibri" w:hAnsi="Calibri" w:cs="Calibri"/>
          <w:sz w:val="24"/>
          <w:szCs w:val="24"/>
        </w:rPr>
        <w:t xml:space="preserve"> </w:t>
      </w:r>
    </w:p>
    <w:p w14:paraId="4E4A31BB" w14:textId="77777777" w:rsidR="002A5B77" w:rsidRPr="00843346" w:rsidRDefault="002A5B77" w:rsidP="004C1FE3">
      <w:pPr>
        <w:pStyle w:val="ListParagraph"/>
        <w:spacing w:after="0" w:line="240" w:lineRule="auto"/>
        <w:ind w:left="0"/>
        <w:jc w:val="both"/>
        <w:rPr>
          <w:rFonts w:ascii="Calibri" w:hAnsi="Calibri" w:cs="Calibri"/>
          <w:sz w:val="24"/>
          <w:szCs w:val="24"/>
        </w:rPr>
      </w:pPr>
    </w:p>
    <w:p w14:paraId="12DAFE60" w14:textId="6D889AA3" w:rsidR="00FA70C7" w:rsidRPr="00843346" w:rsidRDefault="00FA70C7" w:rsidP="00FF7413">
      <w:pPr>
        <w:pStyle w:val="ListParagraph"/>
        <w:numPr>
          <w:ilvl w:val="2"/>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A membrane-impermeant viability dye (e.g., PI, 7-AAD, DAPI, or fixable dead cell dyes) is used to distinguish early apoptotic cells from late apoptotic/necrotic cells. Select a dye compatible with the flow cytometer lasers and fixation conditions.</w:t>
      </w:r>
    </w:p>
    <w:p w14:paraId="2A5A8365" w14:textId="77777777" w:rsidR="002A5B77" w:rsidRPr="00843346" w:rsidRDefault="002A5B77" w:rsidP="002A5B77">
      <w:pPr>
        <w:pStyle w:val="ListParagraph"/>
        <w:spacing w:after="0" w:line="240" w:lineRule="auto"/>
        <w:ind w:left="0"/>
        <w:jc w:val="both"/>
        <w:rPr>
          <w:rFonts w:ascii="Calibri" w:hAnsi="Calibri" w:cs="Calibri"/>
          <w:sz w:val="24"/>
          <w:szCs w:val="24"/>
        </w:rPr>
      </w:pPr>
    </w:p>
    <w:p w14:paraId="765D5CF2" w14:textId="77777777" w:rsidR="00B67F0C" w:rsidRPr="00843346" w:rsidRDefault="00972AE6" w:rsidP="00FF7413">
      <w:pPr>
        <w:pStyle w:val="ListParagraph"/>
        <w:numPr>
          <w:ilvl w:val="1"/>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 xml:space="preserve">Staining </w:t>
      </w:r>
      <w:r w:rsidR="001C0719" w:rsidRPr="00843346">
        <w:rPr>
          <w:rFonts w:ascii="Calibri" w:hAnsi="Calibri" w:cs="Calibri"/>
          <w:sz w:val="24"/>
          <w:szCs w:val="24"/>
        </w:rPr>
        <w:t>p</w:t>
      </w:r>
      <w:r w:rsidRPr="00843346">
        <w:rPr>
          <w:rFonts w:ascii="Calibri" w:hAnsi="Calibri" w:cs="Calibri"/>
          <w:sz w:val="24"/>
          <w:szCs w:val="24"/>
        </w:rPr>
        <w:t>rocedure:</w:t>
      </w:r>
    </w:p>
    <w:p w14:paraId="07B6C200" w14:textId="77777777" w:rsidR="002A5B77" w:rsidRPr="00843346" w:rsidRDefault="002A5B77" w:rsidP="002A5B77">
      <w:pPr>
        <w:pStyle w:val="ListParagraph"/>
        <w:spacing w:after="0" w:line="240" w:lineRule="auto"/>
        <w:ind w:left="0"/>
        <w:jc w:val="both"/>
        <w:rPr>
          <w:rFonts w:ascii="Calibri" w:hAnsi="Calibri" w:cs="Calibri"/>
          <w:b/>
          <w:bCs/>
          <w:sz w:val="24"/>
          <w:szCs w:val="24"/>
        </w:rPr>
      </w:pPr>
    </w:p>
    <w:p w14:paraId="4DA9D0D0" w14:textId="227CBE84" w:rsidR="004C1FE3" w:rsidRPr="00843346" w:rsidRDefault="00972AE6" w:rsidP="00FF7413">
      <w:pPr>
        <w:pStyle w:val="ListParagraph"/>
        <w:numPr>
          <w:ilvl w:val="2"/>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 xml:space="preserve">Harvest co-cultured cells by centrifuging plates at 500 </w:t>
      </w:r>
      <w:r w:rsidR="00AA2455">
        <w:rPr>
          <w:rFonts w:ascii="Calibri" w:hAnsi="Calibri" w:cs="Calibri"/>
          <w:sz w:val="24"/>
          <w:szCs w:val="24"/>
        </w:rPr>
        <w:t>x</w:t>
      </w:r>
      <w:r w:rsidRPr="00843346">
        <w:rPr>
          <w:rFonts w:ascii="Calibri" w:hAnsi="Calibri" w:cs="Calibri"/>
          <w:sz w:val="24"/>
          <w:szCs w:val="24"/>
        </w:rPr>
        <w:t xml:space="preserve"> </w:t>
      </w:r>
      <w:r w:rsidRPr="00843346">
        <w:rPr>
          <w:rFonts w:ascii="Calibri" w:hAnsi="Calibri" w:cs="Calibri"/>
          <w:i/>
          <w:iCs/>
          <w:sz w:val="24"/>
          <w:szCs w:val="24"/>
        </w:rPr>
        <w:t>g</w:t>
      </w:r>
      <w:r w:rsidRPr="00843346">
        <w:rPr>
          <w:rFonts w:ascii="Calibri" w:hAnsi="Calibri" w:cs="Calibri"/>
          <w:sz w:val="24"/>
          <w:szCs w:val="24"/>
        </w:rPr>
        <w:t xml:space="preserve"> for 5 min. Carefully aspirate and discard the supernatant to remove culture medium and floating debris.</w:t>
      </w:r>
      <w:r w:rsidR="002A5B77" w:rsidRPr="00843346">
        <w:rPr>
          <w:rFonts w:ascii="Calibri" w:hAnsi="Calibri" w:cs="Calibri"/>
          <w:sz w:val="24"/>
          <w:szCs w:val="24"/>
        </w:rPr>
        <w:t xml:space="preserve"> </w:t>
      </w:r>
      <w:r w:rsidR="004C1FE3" w:rsidRPr="00843346">
        <w:rPr>
          <w:rFonts w:ascii="Calibri" w:hAnsi="Calibri" w:cs="Calibri"/>
          <w:sz w:val="24"/>
          <w:szCs w:val="24"/>
        </w:rPr>
        <w:t>Wash cells twice with cold staining buffer (e.g., PBS with 1–2% FBS) to reduce background staining and remove interfering proteins.</w:t>
      </w:r>
    </w:p>
    <w:p w14:paraId="1A420076" w14:textId="77777777" w:rsidR="002A5B77" w:rsidRPr="00843346" w:rsidRDefault="002A5B77" w:rsidP="002A5B77">
      <w:pPr>
        <w:pStyle w:val="ListParagraph"/>
        <w:spacing w:after="0" w:line="240" w:lineRule="auto"/>
        <w:ind w:left="0"/>
        <w:jc w:val="both"/>
        <w:rPr>
          <w:rFonts w:ascii="Calibri" w:hAnsi="Calibri" w:cs="Calibri"/>
          <w:sz w:val="24"/>
          <w:szCs w:val="24"/>
        </w:rPr>
      </w:pPr>
    </w:p>
    <w:p w14:paraId="06BC9ACD" w14:textId="77777777" w:rsidR="00B67F0C" w:rsidRPr="00843346" w:rsidRDefault="00972AE6" w:rsidP="00FF7413">
      <w:pPr>
        <w:pStyle w:val="ListParagraph"/>
        <w:numPr>
          <w:ilvl w:val="2"/>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If lineage or subset markers are needed (e.g., CD8 for PBMCs, cancer stem cells marker like Lgr5 in tumor cells), incubate the cells with antibody cocktails for 30–45 min at room temperature on a gentle shaker, protected from light. Surface staining at this stage preserves antigen integrity and enables compartment-specific analysis.</w:t>
      </w:r>
    </w:p>
    <w:p w14:paraId="1CADA918" w14:textId="77777777" w:rsidR="001A07B2" w:rsidRPr="00843346" w:rsidRDefault="001A07B2" w:rsidP="001A07B2">
      <w:pPr>
        <w:pStyle w:val="ListParagraph"/>
        <w:spacing w:after="0" w:line="240" w:lineRule="auto"/>
        <w:ind w:left="0"/>
        <w:jc w:val="both"/>
        <w:rPr>
          <w:rFonts w:ascii="Calibri" w:hAnsi="Calibri" w:cs="Calibri"/>
          <w:sz w:val="24"/>
          <w:szCs w:val="24"/>
        </w:rPr>
      </w:pPr>
    </w:p>
    <w:p w14:paraId="0C8B58C8" w14:textId="423D8583" w:rsidR="00B67F0C" w:rsidRPr="00843346" w:rsidRDefault="00972AE6" w:rsidP="00FF7413">
      <w:pPr>
        <w:pStyle w:val="ListParagraph"/>
        <w:numPr>
          <w:ilvl w:val="2"/>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 xml:space="preserve">Wash cells twice: first with cold stain buffer to remove unbound antibodies, followed by Annexin V binding buffer (e.g., </w:t>
      </w:r>
      <w:proofErr w:type="spellStart"/>
      <w:r w:rsidRPr="00843346">
        <w:rPr>
          <w:rFonts w:ascii="Calibri" w:hAnsi="Calibri" w:cs="Calibri"/>
          <w:sz w:val="24"/>
          <w:szCs w:val="24"/>
        </w:rPr>
        <w:t>BioLegend</w:t>
      </w:r>
      <w:proofErr w:type="spellEnd"/>
      <w:r w:rsidRPr="00843346">
        <w:rPr>
          <w:rFonts w:ascii="Calibri" w:hAnsi="Calibri" w:cs="Calibri"/>
          <w:sz w:val="24"/>
          <w:szCs w:val="24"/>
        </w:rPr>
        <w:t xml:space="preserve"> Cat. No. 422201) to ensure calcium availability. Adjust cell concentration to approximately 1 </w:t>
      </w:r>
      <w:r w:rsidR="00AA2455">
        <w:rPr>
          <w:rFonts w:ascii="Calibri" w:hAnsi="Calibri" w:cs="Calibri"/>
          <w:sz w:val="24"/>
          <w:szCs w:val="24"/>
        </w:rPr>
        <w:t>x</w:t>
      </w:r>
      <w:r w:rsidRPr="00843346">
        <w:rPr>
          <w:rFonts w:ascii="Calibri" w:hAnsi="Calibri" w:cs="Calibri"/>
          <w:sz w:val="24"/>
          <w:szCs w:val="24"/>
        </w:rPr>
        <w:t xml:space="preserve"> 10</w:t>
      </w:r>
      <w:r w:rsidRPr="00AA2455">
        <w:rPr>
          <w:rFonts w:ascii="Calibri" w:hAnsi="Calibri" w:cs="Calibri"/>
          <w:sz w:val="24"/>
          <w:szCs w:val="24"/>
          <w:vertAlign w:val="superscript"/>
        </w:rPr>
        <w:t>6</w:t>
      </w:r>
      <w:r w:rsidRPr="00843346">
        <w:rPr>
          <w:rFonts w:ascii="Calibri" w:hAnsi="Calibri" w:cs="Calibri"/>
          <w:sz w:val="24"/>
          <w:szCs w:val="24"/>
        </w:rPr>
        <w:t xml:space="preserve"> cells/mL in binding buffer.</w:t>
      </w:r>
    </w:p>
    <w:p w14:paraId="124D0644" w14:textId="77777777" w:rsidR="001A07B2" w:rsidRPr="00843346" w:rsidRDefault="001A07B2" w:rsidP="001A07B2">
      <w:pPr>
        <w:pStyle w:val="ListParagraph"/>
        <w:spacing w:after="0" w:line="240" w:lineRule="auto"/>
        <w:ind w:left="0"/>
        <w:jc w:val="both"/>
        <w:rPr>
          <w:rFonts w:ascii="Calibri" w:hAnsi="Calibri" w:cs="Calibri"/>
          <w:sz w:val="24"/>
          <w:szCs w:val="24"/>
        </w:rPr>
      </w:pPr>
    </w:p>
    <w:p w14:paraId="58D9ADDF" w14:textId="77777777" w:rsidR="00B67F0C" w:rsidRPr="00843346" w:rsidRDefault="00972AE6" w:rsidP="00FF7413">
      <w:pPr>
        <w:pStyle w:val="ListParagraph"/>
        <w:numPr>
          <w:ilvl w:val="2"/>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 xml:space="preserve">Add 5 </w:t>
      </w:r>
      <w:proofErr w:type="spellStart"/>
      <w:r w:rsidRPr="00843346">
        <w:rPr>
          <w:rFonts w:ascii="Calibri" w:hAnsi="Calibri" w:cs="Calibri"/>
          <w:sz w:val="24"/>
          <w:szCs w:val="24"/>
        </w:rPr>
        <w:t>μL</w:t>
      </w:r>
      <w:proofErr w:type="spellEnd"/>
      <w:r w:rsidRPr="00843346">
        <w:rPr>
          <w:rFonts w:ascii="Calibri" w:hAnsi="Calibri" w:cs="Calibri"/>
          <w:sz w:val="24"/>
          <w:szCs w:val="24"/>
        </w:rPr>
        <w:t xml:space="preserve"> of fluorochrome-conjugated Annexin V reagent to 100 </w:t>
      </w:r>
      <w:proofErr w:type="spellStart"/>
      <w:r w:rsidRPr="00843346">
        <w:rPr>
          <w:rFonts w:ascii="Calibri" w:hAnsi="Calibri" w:cs="Calibri"/>
          <w:sz w:val="24"/>
          <w:szCs w:val="24"/>
        </w:rPr>
        <w:t>μL</w:t>
      </w:r>
      <w:proofErr w:type="spellEnd"/>
      <w:r w:rsidRPr="00843346">
        <w:rPr>
          <w:rFonts w:ascii="Calibri" w:hAnsi="Calibri" w:cs="Calibri"/>
          <w:sz w:val="24"/>
          <w:szCs w:val="24"/>
        </w:rPr>
        <w:t xml:space="preserve"> of cell suspension per sample. The chosen fluorochrome should be spectrally compatible with other dyes in the panel.</w:t>
      </w:r>
    </w:p>
    <w:p w14:paraId="301696E0" w14:textId="77777777" w:rsidR="001A07B2" w:rsidRPr="00843346" w:rsidRDefault="001A07B2" w:rsidP="001A07B2">
      <w:pPr>
        <w:pStyle w:val="ListParagraph"/>
        <w:spacing w:after="0" w:line="240" w:lineRule="auto"/>
        <w:ind w:left="0"/>
        <w:jc w:val="both"/>
        <w:rPr>
          <w:rFonts w:ascii="Calibri" w:hAnsi="Calibri" w:cs="Calibri"/>
          <w:sz w:val="24"/>
          <w:szCs w:val="24"/>
        </w:rPr>
      </w:pPr>
    </w:p>
    <w:p w14:paraId="31F02D36" w14:textId="6D7E55CD" w:rsidR="00B67F0C" w:rsidRPr="00843346" w:rsidRDefault="00972AE6" w:rsidP="00FF7413">
      <w:pPr>
        <w:pStyle w:val="ListParagraph"/>
        <w:numPr>
          <w:ilvl w:val="2"/>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 xml:space="preserve">Counterstain with a viability dye such as PI, 7-AAD, or DAPI. For PI and DAPI, optimal </w:t>
      </w:r>
      <w:r w:rsidR="001A07B2" w:rsidRPr="00843346">
        <w:rPr>
          <w:rFonts w:ascii="Calibri" w:hAnsi="Calibri" w:cs="Calibri"/>
          <w:sz w:val="24"/>
          <w:szCs w:val="24"/>
        </w:rPr>
        <w:t>dilutions typically range from 1:1000 to</w:t>
      </w:r>
      <w:r w:rsidRPr="00843346">
        <w:rPr>
          <w:rFonts w:ascii="Calibri" w:hAnsi="Calibri" w:cs="Calibri"/>
          <w:sz w:val="24"/>
          <w:szCs w:val="24"/>
        </w:rPr>
        <w:t xml:space="preserve"> 1:60,000</w:t>
      </w:r>
      <w:r w:rsidR="001A07B2" w:rsidRPr="00843346">
        <w:rPr>
          <w:rFonts w:ascii="Calibri" w:hAnsi="Calibri" w:cs="Calibri"/>
          <w:sz w:val="24"/>
          <w:szCs w:val="24"/>
        </w:rPr>
        <w:t>, depending on the instrument and laser strength,</w:t>
      </w:r>
      <w:r w:rsidRPr="00843346">
        <w:rPr>
          <w:rFonts w:ascii="Calibri" w:hAnsi="Calibri" w:cs="Calibri"/>
          <w:sz w:val="24"/>
          <w:szCs w:val="24"/>
        </w:rPr>
        <w:t xml:space="preserve"> and should be empirically determined. Fixable viability dyes are preferable if downstream fixation is required.</w:t>
      </w:r>
    </w:p>
    <w:p w14:paraId="570CA111" w14:textId="77777777" w:rsidR="001A07B2" w:rsidRPr="00843346" w:rsidRDefault="001A07B2" w:rsidP="001A07B2">
      <w:pPr>
        <w:pStyle w:val="ListParagraph"/>
        <w:spacing w:after="0" w:line="240" w:lineRule="auto"/>
        <w:ind w:left="0"/>
        <w:jc w:val="both"/>
        <w:rPr>
          <w:rFonts w:ascii="Calibri" w:hAnsi="Calibri" w:cs="Calibri"/>
          <w:sz w:val="24"/>
          <w:szCs w:val="24"/>
        </w:rPr>
      </w:pPr>
    </w:p>
    <w:p w14:paraId="66034B5A" w14:textId="77777777" w:rsidR="00B67F0C" w:rsidRPr="00843346" w:rsidRDefault="00972AE6" w:rsidP="00FF7413">
      <w:pPr>
        <w:pStyle w:val="ListParagraph"/>
        <w:numPr>
          <w:ilvl w:val="2"/>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 xml:space="preserve">Gently resuspend cells by pipetting up and down and incubate for 20–40 min at </w:t>
      </w:r>
      <w:r w:rsidR="00EF6D0F" w:rsidRPr="00843346">
        <w:rPr>
          <w:rFonts w:ascii="Calibri" w:hAnsi="Calibri" w:cs="Calibri"/>
          <w:sz w:val="24"/>
          <w:szCs w:val="24"/>
        </w:rPr>
        <w:t>RT</w:t>
      </w:r>
      <w:r w:rsidRPr="00843346">
        <w:rPr>
          <w:rFonts w:ascii="Calibri" w:hAnsi="Calibri" w:cs="Calibri"/>
          <w:sz w:val="24"/>
          <w:szCs w:val="24"/>
        </w:rPr>
        <w:t xml:space="preserve"> in the dark. The optimal incubation time should be determined empirically, as excessive incubation may increase nonspecific binding or false positives.</w:t>
      </w:r>
    </w:p>
    <w:p w14:paraId="77078499" w14:textId="77777777" w:rsidR="001A07B2" w:rsidRPr="00843346" w:rsidRDefault="001A07B2" w:rsidP="001A07B2">
      <w:pPr>
        <w:pStyle w:val="ListParagraph"/>
        <w:spacing w:after="0" w:line="240" w:lineRule="auto"/>
        <w:ind w:left="0"/>
        <w:jc w:val="both"/>
        <w:rPr>
          <w:rFonts w:ascii="Calibri" w:hAnsi="Calibri" w:cs="Calibri"/>
          <w:sz w:val="24"/>
          <w:szCs w:val="24"/>
        </w:rPr>
      </w:pPr>
    </w:p>
    <w:p w14:paraId="686BDA51" w14:textId="46958722" w:rsidR="008A01A4" w:rsidRPr="00843346" w:rsidRDefault="00972AE6" w:rsidP="00FF7413">
      <w:pPr>
        <w:pStyle w:val="ListParagraph"/>
        <w:numPr>
          <w:ilvl w:val="2"/>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 xml:space="preserve">Add 200 </w:t>
      </w:r>
      <w:proofErr w:type="spellStart"/>
      <w:r w:rsidRPr="00843346">
        <w:rPr>
          <w:rFonts w:ascii="Calibri" w:hAnsi="Calibri" w:cs="Calibri"/>
          <w:sz w:val="24"/>
          <w:szCs w:val="24"/>
        </w:rPr>
        <w:t>μL</w:t>
      </w:r>
      <w:proofErr w:type="spellEnd"/>
      <w:r w:rsidRPr="00843346">
        <w:rPr>
          <w:rFonts w:ascii="Calibri" w:hAnsi="Calibri" w:cs="Calibri"/>
          <w:sz w:val="24"/>
          <w:szCs w:val="24"/>
        </w:rPr>
        <w:t xml:space="preserve"> of Annexin V binding buffer to each well (minimum of 100 </w:t>
      </w:r>
      <w:proofErr w:type="spellStart"/>
      <w:r w:rsidRPr="00843346">
        <w:rPr>
          <w:rFonts w:ascii="Calibri" w:hAnsi="Calibri" w:cs="Calibri"/>
          <w:sz w:val="24"/>
          <w:szCs w:val="24"/>
        </w:rPr>
        <w:t>μL</w:t>
      </w:r>
      <w:proofErr w:type="spellEnd"/>
      <w:r w:rsidRPr="00843346">
        <w:rPr>
          <w:rFonts w:ascii="Calibri" w:hAnsi="Calibri" w:cs="Calibri"/>
          <w:sz w:val="24"/>
          <w:szCs w:val="24"/>
        </w:rPr>
        <w:t xml:space="preserve"> if samples are highly concentrated). This provides sufficient volume for flow cytometry and maintains buffer </w:t>
      </w:r>
      <w:r w:rsidRPr="00843346">
        <w:rPr>
          <w:rFonts w:ascii="Calibri" w:hAnsi="Calibri" w:cs="Calibri"/>
          <w:sz w:val="24"/>
          <w:szCs w:val="24"/>
        </w:rPr>
        <w:lastRenderedPageBreak/>
        <w:t>conditions during acquisition.</w:t>
      </w:r>
      <w:r w:rsidR="001A07B2" w:rsidRPr="00843346">
        <w:rPr>
          <w:rFonts w:ascii="Calibri" w:hAnsi="Calibri" w:cs="Calibri"/>
          <w:sz w:val="24"/>
          <w:szCs w:val="24"/>
        </w:rPr>
        <w:t xml:space="preserve"> </w:t>
      </w:r>
      <w:r w:rsidRPr="00843346">
        <w:rPr>
          <w:rFonts w:ascii="Calibri" w:hAnsi="Calibri" w:cs="Calibri"/>
          <w:sz w:val="24"/>
          <w:szCs w:val="24"/>
        </w:rPr>
        <w:t>Acquire samples promptly on a calibrated flow cytometer, ensuring that voltage settings are optimized to clearly resolve negative and positive populations.</w:t>
      </w:r>
    </w:p>
    <w:p w14:paraId="26A9D66A" w14:textId="77777777" w:rsidR="001A07B2" w:rsidRPr="00843346" w:rsidRDefault="001A07B2" w:rsidP="001A07B2">
      <w:pPr>
        <w:pStyle w:val="ListParagraph"/>
        <w:spacing w:after="0" w:line="240" w:lineRule="auto"/>
        <w:ind w:left="0"/>
        <w:jc w:val="both"/>
        <w:rPr>
          <w:rFonts w:ascii="Calibri" w:hAnsi="Calibri" w:cs="Calibri"/>
          <w:sz w:val="24"/>
          <w:szCs w:val="24"/>
        </w:rPr>
      </w:pPr>
    </w:p>
    <w:p w14:paraId="0CA343A6" w14:textId="77777777" w:rsidR="00B67F0C" w:rsidRDefault="00972AE6" w:rsidP="00FF7413">
      <w:pPr>
        <w:pStyle w:val="ListParagraph"/>
        <w:numPr>
          <w:ilvl w:val="1"/>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 xml:space="preserve">Recommended </w:t>
      </w:r>
      <w:r w:rsidR="001C0719" w:rsidRPr="00843346">
        <w:rPr>
          <w:rFonts w:ascii="Calibri" w:hAnsi="Calibri" w:cs="Calibri"/>
          <w:sz w:val="24"/>
          <w:szCs w:val="24"/>
        </w:rPr>
        <w:t>g</w:t>
      </w:r>
      <w:r w:rsidRPr="00843346">
        <w:rPr>
          <w:rFonts w:ascii="Calibri" w:hAnsi="Calibri" w:cs="Calibri"/>
          <w:sz w:val="24"/>
          <w:szCs w:val="24"/>
        </w:rPr>
        <w:t xml:space="preserve">ating </w:t>
      </w:r>
      <w:r w:rsidR="001C0719" w:rsidRPr="00843346">
        <w:rPr>
          <w:rFonts w:ascii="Calibri" w:hAnsi="Calibri" w:cs="Calibri"/>
          <w:sz w:val="24"/>
          <w:szCs w:val="24"/>
        </w:rPr>
        <w:t>s</w:t>
      </w:r>
      <w:r w:rsidRPr="00843346">
        <w:rPr>
          <w:rFonts w:ascii="Calibri" w:hAnsi="Calibri" w:cs="Calibri"/>
          <w:sz w:val="24"/>
          <w:szCs w:val="24"/>
        </w:rPr>
        <w:t xml:space="preserve">trategy: </w:t>
      </w:r>
    </w:p>
    <w:p w14:paraId="3A44AC3B" w14:textId="77777777" w:rsidR="004E4E22" w:rsidRPr="00843346" w:rsidRDefault="004E4E22" w:rsidP="004E4E22">
      <w:pPr>
        <w:pStyle w:val="ListParagraph"/>
        <w:spacing w:after="0" w:line="240" w:lineRule="auto"/>
        <w:ind w:left="0"/>
        <w:jc w:val="both"/>
        <w:rPr>
          <w:rFonts w:ascii="Calibri" w:hAnsi="Calibri" w:cs="Calibri"/>
          <w:sz w:val="24"/>
          <w:szCs w:val="24"/>
        </w:rPr>
      </w:pPr>
    </w:p>
    <w:p w14:paraId="7E665F85" w14:textId="343AD7CB" w:rsidR="00B67F0C" w:rsidRPr="00843346" w:rsidRDefault="00972AE6" w:rsidP="00FF7413">
      <w:pPr>
        <w:pStyle w:val="ListParagraph"/>
        <w:numPr>
          <w:ilvl w:val="2"/>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Use forward scatter (FSC) vs side scatter (SSC) plots to eliminate small debris and large aggregates, retaining only intact cells.</w:t>
      </w:r>
      <w:r w:rsidR="001A07B2" w:rsidRPr="00843346">
        <w:rPr>
          <w:rFonts w:ascii="Calibri" w:hAnsi="Calibri" w:cs="Calibri"/>
          <w:sz w:val="24"/>
          <w:szCs w:val="24"/>
        </w:rPr>
        <w:t xml:space="preserve"> </w:t>
      </w:r>
      <w:r w:rsidRPr="00843346">
        <w:rPr>
          <w:rFonts w:ascii="Calibri" w:hAnsi="Calibri" w:cs="Calibri"/>
          <w:sz w:val="24"/>
          <w:szCs w:val="24"/>
        </w:rPr>
        <w:t>Apply FSC-A vs FSC-H (or FSC-W) gating to remove doublets and aggregates, ensuring only single cells are analyzed.</w:t>
      </w:r>
    </w:p>
    <w:p w14:paraId="1AD36DC4" w14:textId="77777777" w:rsidR="001A07B2" w:rsidRPr="00843346" w:rsidRDefault="001A07B2" w:rsidP="001A07B2">
      <w:pPr>
        <w:pStyle w:val="ListParagraph"/>
        <w:spacing w:after="0" w:line="240" w:lineRule="auto"/>
        <w:ind w:left="0"/>
        <w:jc w:val="both"/>
        <w:rPr>
          <w:rFonts w:ascii="Calibri" w:hAnsi="Calibri" w:cs="Calibri"/>
          <w:sz w:val="24"/>
          <w:szCs w:val="24"/>
        </w:rPr>
      </w:pPr>
    </w:p>
    <w:p w14:paraId="0EF9F587" w14:textId="23F4A4F8" w:rsidR="000E47DA" w:rsidRPr="00843346" w:rsidRDefault="00972AE6" w:rsidP="00FF7413">
      <w:pPr>
        <w:pStyle w:val="ListParagraph"/>
        <w:numPr>
          <w:ilvl w:val="2"/>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 xml:space="preserve">Based on the viability dye, exclude strongly positive dead cells if appropriate. Alternatively, include the dye </w:t>
      </w:r>
      <w:r w:rsidR="00906C7D" w:rsidRPr="00843346">
        <w:rPr>
          <w:rFonts w:ascii="Calibri" w:hAnsi="Calibri" w:cs="Calibri"/>
          <w:sz w:val="24"/>
          <w:szCs w:val="24"/>
        </w:rPr>
        <w:t>in</w:t>
      </w:r>
      <w:r w:rsidRPr="00843346">
        <w:rPr>
          <w:rFonts w:ascii="Calibri" w:hAnsi="Calibri" w:cs="Calibri"/>
          <w:sz w:val="24"/>
          <w:szCs w:val="24"/>
        </w:rPr>
        <w:t xml:space="preserve"> the Annexin V analysis quadrants.</w:t>
      </w:r>
      <w:r w:rsidR="001A07B2" w:rsidRPr="00843346">
        <w:rPr>
          <w:rFonts w:ascii="Calibri" w:hAnsi="Calibri" w:cs="Calibri"/>
          <w:sz w:val="24"/>
          <w:szCs w:val="24"/>
        </w:rPr>
        <w:t xml:space="preserve"> </w:t>
      </w:r>
      <w:r w:rsidRPr="00843346">
        <w:rPr>
          <w:rFonts w:ascii="Calibri" w:hAnsi="Calibri" w:cs="Calibri"/>
          <w:sz w:val="24"/>
          <w:szCs w:val="24"/>
        </w:rPr>
        <w:t>Use surface markers to distinguish PBMCs (e.g., CD45+) from tumor cells (e.g., EpCAM+ or another tumor-specific marker). This allows compartment-specific quantification of apoptosis.</w:t>
      </w:r>
    </w:p>
    <w:p w14:paraId="384B2051" w14:textId="77777777" w:rsidR="001A07B2" w:rsidRPr="00843346" w:rsidRDefault="001A07B2" w:rsidP="001A07B2">
      <w:pPr>
        <w:pStyle w:val="ListParagraph"/>
        <w:spacing w:after="0" w:line="240" w:lineRule="auto"/>
        <w:ind w:left="0"/>
        <w:jc w:val="both"/>
        <w:rPr>
          <w:rFonts w:ascii="Calibri" w:hAnsi="Calibri" w:cs="Calibri"/>
          <w:sz w:val="24"/>
          <w:szCs w:val="24"/>
        </w:rPr>
      </w:pPr>
    </w:p>
    <w:p w14:paraId="264D0746" w14:textId="77777777" w:rsidR="00B67F0C" w:rsidRPr="00843346" w:rsidRDefault="00972AE6" w:rsidP="00FF7413">
      <w:pPr>
        <w:pStyle w:val="ListParagraph"/>
        <w:numPr>
          <w:ilvl w:val="2"/>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Within each gated compartment, plot Annexin V vs viability dye to generate four populations:</w:t>
      </w:r>
      <w:r w:rsidR="000E47DA" w:rsidRPr="00843346">
        <w:rPr>
          <w:rFonts w:ascii="Calibri" w:hAnsi="Calibri" w:cs="Calibri"/>
          <w:sz w:val="24"/>
          <w:szCs w:val="24"/>
        </w:rPr>
        <w:t xml:space="preserve"> a) </w:t>
      </w:r>
      <w:r w:rsidRPr="00843346">
        <w:rPr>
          <w:rFonts w:ascii="Calibri" w:hAnsi="Calibri" w:cs="Calibri"/>
          <w:sz w:val="24"/>
          <w:szCs w:val="24"/>
        </w:rPr>
        <w:t>Annexin V− / Dye− = Viable cells</w:t>
      </w:r>
      <w:r w:rsidR="000E47DA" w:rsidRPr="00843346">
        <w:rPr>
          <w:rFonts w:ascii="Calibri" w:hAnsi="Calibri" w:cs="Calibri"/>
          <w:sz w:val="24"/>
          <w:szCs w:val="24"/>
        </w:rPr>
        <w:t xml:space="preserve">; b) </w:t>
      </w:r>
      <w:r w:rsidRPr="00843346">
        <w:rPr>
          <w:rFonts w:ascii="Calibri" w:hAnsi="Calibri" w:cs="Calibri"/>
          <w:sz w:val="24"/>
          <w:szCs w:val="24"/>
        </w:rPr>
        <w:t>Annexin V+ / Dye− = Early apoptotic cells</w:t>
      </w:r>
      <w:r w:rsidR="000E47DA" w:rsidRPr="00843346">
        <w:rPr>
          <w:rFonts w:ascii="Calibri" w:hAnsi="Calibri" w:cs="Calibri"/>
          <w:sz w:val="24"/>
          <w:szCs w:val="24"/>
        </w:rPr>
        <w:t xml:space="preserve">; c) </w:t>
      </w:r>
      <w:r w:rsidRPr="00843346">
        <w:rPr>
          <w:rFonts w:ascii="Calibri" w:hAnsi="Calibri" w:cs="Calibri"/>
          <w:sz w:val="24"/>
          <w:szCs w:val="24"/>
        </w:rPr>
        <w:t>Annexin V+ / Dye+ = Late apoptotic or necrotic cells</w:t>
      </w:r>
      <w:r w:rsidR="000E47DA" w:rsidRPr="00843346">
        <w:rPr>
          <w:rFonts w:ascii="Calibri" w:hAnsi="Calibri" w:cs="Calibri"/>
          <w:sz w:val="24"/>
          <w:szCs w:val="24"/>
        </w:rPr>
        <w:t xml:space="preserve">; d) </w:t>
      </w:r>
      <w:r w:rsidRPr="00843346">
        <w:rPr>
          <w:rFonts w:ascii="Calibri" w:hAnsi="Calibri" w:cs="Calibri"/>
          <w:sz w:val="24"/>
          <w:szCs w:val="24"/>
        </w:rPr>
        <w:t>Annexin V− / Dye+ = Primary necrotic cells or artifacts (to be interpreted cautiously).</w:t>
      </w:r>
    </w:p>
    <w:p w14:paraId="1E483497" w14:textId="77777777" w:rsidR="001A07B2" w:rsidRPr="00843346" w:rsidRDefault="001A07B2" w:rsidP="001A07B2">
      <w:pPr>
        <w:pStyle w:val="ListParagraph"/>
        <w:spacing w:after="0" w:line="240" w:lineRule="auto"/>
        <w:ind w:left="0"/>
        <w:jc w:val="both"/>
        <w:rPr>
          <w:rFonts w:ascii="Calibri" w:hAnsi="Calibri" w:cs="Calibri"/>
          <w:sz w:val="24"/>
          <w:szCs w:val="24"/>
        </w:rPr>
      </w:pPr>
    </w:p>
    <w:p w14:paraId="741CC9FD" w14:textId="3C546F2D" w:rsidR="008A01A4" w:rsidRPr="00843346" w:rsidRDefault="00972AE6" w:rsidP="00FF7413">
      <w:pPr>
        <w:pStyle w:val="ListParagraph"/>
        <w:numPr>
          <w:ilvl w:val="2"/>
          <w:numId w:val="1"/>
        </w:numPr>
        <w:spacing w:after="0" w:line="240" w:lineRule="auto"/>
        <w:ind w:left="0" w:firstLine="0"/>
        <w:jc w:val="both"/>
        <w:rPr>
          <w:rFonts w:ascii="Calibri" w:hAnsi="Calibri" w:cs="Calibri"/>
          <w:sz w:val="24"/>
          <w:szCs w:val="24"/>
        </w:rPr>
      </w:pPr>
      <w:r w:rsidRPr="00843346">
        <w:rPr>
          <w:rFonts w:ascii="Calibri" w:hAnsi="Calibri" w:cs="Calibri"/>
          <w:sz w:val="24"/>
          <w:szCs w:val="24"/>
        </w:rPr>
        <w:t>Further subdivid</w:t>
      </w:r>
      <w:r w:rsidR="00906C7D" w:rsidRPr="00843346">
        <w:rPr>
          <w:rFonts w:ascii="Calibri" w:hAnsi="Calibri" w:cs="Calibri"/>
          <w:sz w:val="24"/>
          <w:szCs w:val="24"/>
        </w:rPr>
        <w:t>e</w:t>
      </w:r>
      <w:r w:rsidRPr="00843346">
        <w:rPr>
          <w:rFonts w:ascii="Calibri" w:hAnsi="Calibri" w:cs="Calibri"/>
          <w:sz w:val="24"/>
          <w:szCs w:val="24"/>
        </w:rPr>
        <w:t xml:space="preserve"> PBMCs into subsets (e.g., CD4 T cells, CD8 T cells, NK cells, monocytes) to examine apoptosis profiles in specific immune populations.</w:t>
      </w:r>
    </w:p>
    <w:p w14:paraId="0F7DECA5" w14:textId="77777777" w:rsidR="008A01A4" w:rsidRPr="00843346" w:rsidRDefault="008A01A4" w:rsidP="00451648"/>
    <w:p w14:paraId="6CEC219F" w14:textId="15E51314" w:rsidR="00B67F0C" w:rsidRPr="00843346" w:rsidRDefault="00973265" w:rsidP="00226138">
      <w:pPr>
        <w:pStyle w:val="ListParagraph"/>
        <w:numPr>
          <w:ilvl w:val="0"/>
          <w:numId w:val="1"/>
        </w:numPr>
        <w:spacing w:after="0" w:line="240" w:lineRule="auto"/>
        <w:ind w:left="0" w:firstLine="0"/>
        <w:jc w:val="both"/>
        <w:rPr>
          <w:rFonts w:ascii="Calibri" w:eastAsia="Times New Roman" w:hAnsi="Calibri" w:cs="Calibri"/>
          <w:b/>
          <w:bCs/>
          <w:sz w:val="24"/>
          <w:szCs w:val="24"/>
        </w:rPr>
      </w:pPr>
      <w:r w:rsidRPr="00973265">
        <w:rPr>
          <w:rFonts w:ascii="Calibri" w:eastAsia="Times New Roman" w:hAnsi="Calibri" w:cs="Calibri"/>
          <w:b/>
          <w:bCs/>
          <w:sz w:val="24"/>
          <w:szCs w:val="24"/>
        </w:rPr>
        <w:t>ELISPOT assay for T-cell monitoring in organoid co-cultures</w:t>
      </w:r>
      <w:r>
        <w:rPr>
          <w:rFonts w:ascii="Calibri" w:eastAsia="Times New Roman" w:hAnsi="Calibri" w:cs="Calibri"/>
          <w:b/>
          <w:bCs/>
          <w:sz w:val="24"/>
          <w:szCs w:val="24"/>
        </w:rPr>
        <w:t xml:space="preserve"> </w:t>
      </w:r>
      <w:r w:rsidR="00972AE6" w:rsidRPr="00843346">
        <w:rPr>
          <w:rFonts w:ascii="Calibri" w:eastAsia="Times New Roman" w:hAnsi="Calibri" w:cs="Calibri"/>
          <w:b/>
          <w:bCs/>
          <w:sz w:val="24"/>
          <w:szCs w:val="24"/>
        </w:rPr>
        <w:t>(3 days):</w:t>
      </w:r>
    </w:p>
    <w:p w14:paraId="39D2CCFE" w14:textId="77777777" w:rsidR="00800B81" w:rsidRPr="00843346" w:rsidRDefault="00800B81" w:rsidP="00451648">
      <w:pPr>
        <w:pStyle w:val="ListParagraph"/>
        <w:spacing w:after="0" w:line="240" w:lineRule="auto"/>
        <w:ind w:left="0"/>
        <w:jc w:val="both"/>
        <w:rPr>
          <w:rFonts w:ascii="Calibri" w:eastAsia="Times New Roman" w:hAnsi="Calibri" w:cs="Calibri"/>
          <w:sz w:val="24"/>
          <w:szCs w:val="24"/>
        </w:rPr>
      </w:pPr>
    </w:p>
    <w:p w14:paraId="475BCD58" w14:textId="4B29B31E" w:rsidR="00D14ADE" w:rsidRPr="00843346" w:rsidRDefault="00817E4B" w:rsidP="00FF7413">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eastAsia="Times New Roman" w:hAnsi="Calibri" w:cs="Calibri"/>
          <w:sz w:val="24"/>
          <w:szCs w:val="24"/>
        </w:rPr>
        <w:t xml:space="preserve">On </w:t>
      </w:r>
      <w:r w:rsidR="00972AE6" w:rsidRPr="00843346">
        <w:rPr>
          <w:rFonts w:ascii="Calibri" w:eastAsia="Times New Roman" w:hAnsi="Calibri" w:cs="Calibri"/>
          <w:sz w:val="24"/>
          <w:szCs w:val="24"/>
        </w:rPr>
        <w:t>Day 0</w:t>
      </w:r>
      <w:r w:rsidRPr="00843346">
        <w:rPr>
          <w:rFonts w:ascii="Calibri" w:eastAsia="Times New Roman" w:hAnsi="Calibri" w:cs="Calibri"/>
          <w:sz w:val="24"/>
          <w:szCs w:val="24"/>
        </w:rPr>
        <w:t xml:space="preserve">, </w:t>
      </w:r>
      <w:r w:rsidR="00906C7D" w:rsidRPr="00843346">
        <w:rPr>
          <w:rFonts w:ascii="Calibri" w:eastAsia="Times New Roman" w:hAnsi="Calibri" w:cs="Calibri"/>
          <w:sz w:val="24"/>
          <w:szCs w:val="24"/>
        </w:rPr>
        <w:t>wash</w:t>
      </w:r>
      <w:r w:rsidR="00972AE6" w:rsidRPr="00843346">
        <w:rPr>
          <w:rFonts w:ascii="Calibri" w:eastAsia="Times New Roman" w:hAnsi="Calibri" w:cs="Calibri"/>
          <w:sz w:val="24"/>
          <w:szCs w:val="24"/>
        </w:rPr>
        <w:t xml:space="preserve"> the pre-coated PVDF-membrane 96-well plate and activate it.</w:t>
      </w:r>
      <w:r w:rsidR="000E47DA" w:rsidRPr="00843346">
        <w:rPr>
          <w:rFonts w:ascii="Calibri" w:eastAsia="Times New Roman" w:hAnsi="Calibri" w:cs="Calibri"/>
          <w:sz w:val="24"/>
          <w:szCs w:val="24"/>
        </w:rPr>
        <w:t xml:space="preserve"> </w:t>
      </w:r>
      <w:r w:rsidR="00972AE6" w:rsidRPr="00843346">
        <w:rPr>
          <w:rFonts w:ascii="Calibri" w:eastAsia="Times New Roman" w:hAnsi="Calibri" w:cs="Calibri"/>
          <w:sz w:val="24"/>
          <w:szCs w:val="24"/>
        </w:rPr>
        <w:t>Store at 4</w:t>
      </w:r>
      <w:r w:rsidR="00EF6D0F" w:rsidRPr="00843346">
        <w:rPr>
          <w:rFonts w:ascii="Calibri" w:eastAsia="Times New Roman" w:hAnsi="Calibri" w:cs="Calibri"/>
          <w:sz w:val="24"/>
          <w:szCs w:val="24"/>
        </w:rPr>
        <w:t xml:space="preserve"> </w:t>
      </w:r>
      <w:r w:rsidR="00972AE6" w:rsidRPr="00843346">
        <w:rPr>
          <w:rFonts w:ascii="Calibri" w:eastAsia="Times New Roman" w:hAnsi="Calibri" w:cs="Calibri"/>
          <w:sz w:val="24"/>
          <w:szCs w:val="24"/>
        </w:rPr>
        <w:t xml:space="preserve">°C for 24 h </w:t>
      </w:r>
      <w:r w:rsidR="00906C7D" w:rsidRPr="00843346">
        <w:rPr>
          <w:rFonts w:ascii="Calibri" w:eastAsia="Times New Roman" w:hAnsi="Calibri" w:cs="Calibri"/>
          <w:sz w:val="24"/>
          <w:szCs w:val="24"/>
        </w:rPr>
        <w:t>according to the ELIS</w:t>
      </w:r>
      <w:r w:rsidR="00FF75BF">
        <w:rPr>
          <w:rFonts w:ascii="Calibri" w:eastAsia="Times New Roman" w:hAnsi="Calibri" w:cs="Calibri"/>
          <w:sz w:val="24"/>
          <w:szCs w:val="24"/>
        </w:rPr>
        <w:t>pot</w:t>
      </w:r>
      <w:r w:rsidR="00906C7D" w:rsidRPr="00843346">
        <w:rPr>
          <w:rFonts w:ascii="Calibri" w:eastAsia="Times New Roman" w:hAnsi="Calibri" w:cs="Calibri"/>
          <w:sz w:val="24"/>
          <w:szCs w:val="24"/>
        </w:rPr>
        <w:t xml:space="preserve"> protocol kit for the detection of the antibody/cytokine of interest</w:t>
      </w:r>
      <w:r w:rsidR="00972AE6" w:rsidRPr="00843346">
        <w:rPr>
          <w:rFonts w:ascii="Calibri" w:eastAsia="Times New Roman" w:hAnsi="Calibri" w:cs="Calibri"/>
          <w:sz w:val="24"/>
          <w:szCs w:val="24"/>
        </w:rPr>
        <w:t xml:space="preserve">. </w:t>
      </w:r>
    </w:p>
    <w:p w14:paraId="4BB61AD6" w14:textId="77777777" w:rsidR="0006303E" w:rsidRPr="00843346" w:rsidRDefault="0006303E" w:rsidP="0006303E">
      <w:pPr>
        <w:pStyle w:val="ListParagraph"/>
        <w:spacing w:after="0" w:line="240" w:lineRule="auto"/>
        <w:rPr>
          <w:rFonts w:ascii="Calibri" w:eastAsia="Times New Roman" w:hAnsi="Calibri" w:cs="Calibri"/>
          <w:sz w:val="24"/>
          <w:szCs w:val="24"/>
        </w:rPr>
      </w:pPr>
    </w:p>
    <w:p w14:paraId="4F2CEE33" w14:textId="77777777" w:rsidR="00817E4B" w:rsidRPr="00843346" w:rsidRDefault="00817E4B" w:rsidP="00FF7413">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eastAsia="Times New Roman" w:hAnsi="Calibri" w:cs="Calibri"/>
          <w:sz w:val="24"/>
          <w:szCs w:val="24"/>
        </w:rPr>
        <w:t xml:space="preserve">On </w:t>
      </w:r>
      <w:r w:rsidR="00972AE6" w:rsidRPr="00843346">
        <w:rPr>
          <w:rFonts w:ascii="Calibri" w:eastAsia="Times New Roman" w:hAnsi="Calibri" w:cs="Calibri"/>
          <w:sz w:val="24"/>
          <w:szCs w:val="24"/>
        </w:rPr>
        <w:t>Day 1</w:t>
      </w:r>
      <w:r w:rsidRPr="00843346">
        <w:rPr>
          <w:rFonts w:ascii="Calibri" w:eastAsia="Times New Roman" w:hAnsi="Calibri" w:cs="Calibri"/>
          <w:sz w:val="24"/>
          <w:szCs w:val="24"/>
        </w:rPr>
        <w:t>,</w:t>
      </w:r>
    </w:p>
    <w:p w14:paraId="27E18176" w14:textId="5DF305A8" w:rsidR="00B67F0C" w:rsidRPr="00843346" w:rsidRDefault="00972AE6" w:rsidP="00817E4B">
      <w:pPr>
        <w:pStyle w:val="ListParagraph"/>
        <w:spacing w:after="0" w:line="240" w:lineRule="auto"/>
        <w:ind w:left="0"/>
        <w:rPr>
          <w:rFonts w:ascii="Calibri" w:eastAsia="Times New Roman" w:hAnsi="Calibri" w:cs="Calibri"/>
          <w:b/>
          <w:bCs/>
          <w:sz w:val="24"/>
          <w:szCs w:val="24"/>
        </w:rPr>
      </w:pPr>
      <w:r w:rsidRPr="00843346">
        <w:rPr>
          <w:rFonts w:ascii="Calibri" w:eastAsia="Times New Roman" w:hAnsi="Calibri" w:cs="Calibri"/>
          <w:b/>
          <w:bCs/>
          <w:sz w:val="24"/>
          <w:szCs w:val="24"/>
        </w:rPr>
        <w:t xml:space="preserve"> </w:t>
      </w:r>
    </w:p>
    <w:p w14:paraId="05F4A260" w14:textId="6AC6259F" w:rsidR="00B67F0C" w:rsidRPr="00843346" w:rsidRDefault="00972AE6" w:rsidP="00FF7413">
      <w:pPr>
        <w:pStyle w:val="ListParagraph"/>
        <w:numPr>
          <w:ilvl w:val="2"/>
          <w:numId w:val="1"/>
        </w:numPr>
        <w:spacing w:after="0" w:line="240" w:lineRule="auto"/>
        <w:ind w:left="0" w:firstLine="0"/>
        <w:jc w:val="both"/>
        <w:rPr>
          <w:rFonts w:ascii="Calibri" w:eastAsia="Times New Roman" w:hAnsi="Calibri" w:cs="Calibri"/>
          <w:sz w:val="24"/>
          <w:szCs w:val="24"/>
        </w:rPr>
      </w:pPr>
      <w:r w:rsidRPr="00843346">
        <w:rPr>
          <w:rFonts w:ascii="Calibri" w:eastAsia="Times New Roman" w:hAnsi="Calibri" w:cs="Calibri"/>
          <w:sz w:val="24"/>
          <w:szCs w:val="24"/>
        </w:rPr>
        <w:t xml:space="preserve">Make the organoids </w:t>
      </w:r>
      <w:r w:rsidR="00CE00C4" w:rsidRPr="00843346">
        <w:rPr>
          <w:rFonts w:ascii="Calibri" w:eastAsia="Times New Roman" w:hAnsi="Calibri" w:cs="Calibri"/>
          <w:sz w:val="24"/>
          <w:szCs w:val="24"/>
        </w:rPr>
        <w:t>into a</w:t>
      </w:r>
      <w:r w:rsidRPr="00843346">
        <w:rPr>
          <w:rFonts w:ascii="Calibri" w:eastAsia="Times New Roman" w:hAnsi="Calibri" w:cs="Calibri"/>
          <w:sz w:val="24"/>
          <w:szCs w:val="24"/>
        </w:rPr>
        <w:t xml:space="preserve"> single cell suspension as described </w:t>
      </w:r>
      <w:r w:rsidR="00B67E47">
        <w:rPr>
          <w:rFonts w:ascii="Calibri" w:eastAsia="Times New Roman" w:hAnsi="Calibri" w:cs="Calibri"/>
          <w:sz w:val="24"/>
          <w:szCs w:val="24"/>
        </w:rPr>
        <w:t>in section 3.5</w:t>
      </w:r>
      <w:r w:rsidRPr="00843346">
        <w:rPr>
          <w:rFonts w:ascii="Calibri" w:eastAsia="Times New Roman" w:hAnsi="Calibri" w:cs="Calibri"/>
          <w:sz w:val="24"/>
          <w:szCs w:val="24"/>
        </w:rPr>
        <w:t>.</w:t>
      </w:r>
      <w:r w:rsidR="000E47DA" w:rsidRPr="00843346">
        <w:rPr>
          <w:rFonts w:ascii="Calibri" w:eastAsia="Times New Roman" w:hAnsi="Calibri" w:cs="Calibri"/>
          <w:sz w:val="24"/>
          <w:szCs w:val="24"/>
        </w:rPr>
        <w:t xml:space="preserve"> </w:t>
      </w:r>
      <w:r w:rsidRPr="00843346">
        <w:rPr>
          <w:rFonts w:ascii="Calibri" w:eastAsia="Times New Roman" w:hAnsi="Calibri" w:cs="Calibri"/>
          <w:sz w:val="24"/>
          <w:szCs w:val="24"/>
        </w:rPr>
        <w:t>Centrifuge at 500</w:t>
      </w:r>
      <w:r w:rsidR="00EF6D0F" w:rsidRPr="00843346">
        <w:rPr>
          <w:rFonts w:ascii="Calibri" w:eastAsia="Times New Roman" w:hAnsi="Calibri" w:cs="Calibri"/>
          <w:sz w:val="24"/>
          <w:szCs w:val="24"/>
        </w:rPr>
        <w:t xml:space="preserve"> </w:t>
      </w:r>
      <w:r w:rsidR="00D30C67" w:rsidRPr="00843346">
        <w:rPr>
          <w:rFonts w:ascii="Calibri" w:eastAsia="Times New Roman" w:hAnsi="Calibri" w:cs="Calibri"/>
          <w:sz w:val="24"/>
          <w:szCs w:val="24"/>
        </w:rPr>
        <w:t xml:space="preserve">x </w:t>
      </w:r>
      <w:r w:rsidRPr="00843346">
        <w:rPr>
          <w:rFonts w:ascii="Calibri" w:eastAsia="Times New Roman" w:hAnsi="Calibri" w:cs="Calibri"/>
          <w:i/>
          <w:iCs/>
          <w:sz w:val="24"/>
          <w:szCs w:val="24"/>
        </w:rPr>
        <w:t>g</w:t>
      </w:r>
      <w:r w:rsidRPr="00843346">
        <w:rPr>
          <w:rFonts w:ascii="Calibri" w:eastAsia="Times New Roman" w:hAnsi="Calibri" w:cs="Calibri"/>
          <w:sz w:val="24"/>
          <w:szCs w:val="24"/>
        </w:rPr>
        <w:t xml:space="preserve"> for 5 min at RT</w:t>
      </w:r>
      <w:r w:rsidR="00906C7D" w:rsidRPr="00843346">
        <w:rPr>
          <w:rFonts w:ascii="Calibri" w:eastAsia="Times New Roman" w:hAnsi="Calibri" w:cs="Calibri"/>
          <w:sz w:val="24"/>
          <w:szCs w:val="24"/>
        </w:rPr>
        <w:t>, then resuspend in CTL media (provided with the</w:t>
      </w:r>
      <w:r w:rsidRPr="00843346">
        <w:rPr>
          <w:rFonts w:ascii="Calibri" w:eastAsia="Times New Roman" w:hAnsi="Calibri" w:cs="Calibri"/>
          <w:sz w:val="24"/>
          <w:szCs w:val="24"/>
        </w:rPr>
        <w:t xml:space="preserve"> CTL ELIS</w:t>
      </w:r>
      <w:r w:rsidR="00FF75BF">
        <w:rPr>
          <w:rFonts w:ascii="Calibri" w:eastAsia="Times New Roman" w:hAnsi="Calibri" w:cs="Calibri"/>
          <w:sz w:val="24"/>
          <w:szCs w:val="24"/>
        </w:rPr>
        <w:t>pot</w:t>
      </w:r>
      <w:r w:rsidRPr="00843346">
        <w:rPr>
          <w:rFonts w:ascii="Calibri" w:eastAsia="Times New Roman" w:hAnsi="Calibri" w:cs="Calibri"/>
          <w:sz w:val="24"/>
          <w:szCs w:val="24"/>
        </w:rPr>
        <w:t xml:space="preserve"> kit).</w:t>
      </w:r>
      <w:r w:rsidR="00817E4B" w:rsidRPr="00843346">
        <w:rPr>
          <w:rFonts w:ascii="Calibri" w:eastAsia="Times New Roman" w:hAnsi="Calibri" w:cs="Calibri"/>
          <w:sz w:val="24"/>
          <w:szCs w:val="24"/>
        </w:rPr>
        <w:t xml:space="preserve"> </w:t>
      </w:r>
      <w:r w:rsidRPr="00843346">
        <w:rPr>
          <w:rFonts w:ascii="Calibri" w:eastAsia="Times New Roman" w:hAnsi="Calibri" w:cs="Calibri"/>
          <w:sz w:val="24"/>
          <w:szCs w:val="24"/>
        </w:rPr>
        <w:t>Thaw the cryopreserved PBMCs or use the fresh isolated PBMCs.</w:t>
      </w:r>
      <w:r w:rsidR="000E47DA" w:rsidRPr="00843346">
        <w:rPr>
          <w:rFonts w:ascii="Calibri" w:eastAsia="Times New Roman" w:hAnsi="Calibri" w:cs="Calibri"/>
          <w:sz w:val="24"/>
          <w:szCs w:val="24"/>
        </w:rPr>
        <w:t xml:space="preserve"> </w:t>
      </w:r>
      <w:r w:rsidRPr="00843346">
        <w:rPr>
          <w:rFonts w:ascii="Calibri" w:eastAsia="Times New Roman" w:hAnsi="Calibri" w:cs="Calibri"/>
          <w:sz w:val="24"/>
          <w:szCs w:val="24"/>
        </w:rPr>
        <w:t>Centrifuge PBMCs at 500</w:t>
      </w:r>
      <w:r w:rsidR="00EF6D0F" w:rsidRPr="00843346">
        <w:rPr>
          <w:rFonts w:ascii="Calibri" w:eastAsia="Times New Roman" w:hAnsi="Calibri" w:cs="Calibri"/>
          <w:sz w:val="24"/>
          <w:szCs w:val="24"/>
        </w:rPr>
        <w:t xml:space="preserve"> </w:t>
      </w:r>
      <w:r w:rsidR="00CB3A35" w:rsidRPr="00843346">
        <w:rPr>
          <w:rFonts w:ascii="Calibri" w:eastAsia="Times New Roman" w:hAnsi="Calibri" w:cs="Calibri"/>
          <w:sz w:val="24"/>
          <w:szCs w:val="24"/>
        </w:rPr>
        <w:t xml:space="preserve">x </w:t>
      </w:r>
      <w:r w:rsidRPr="00843346">
        <w:rPr>
          <w:rFonts w:ascii="Calibri" w:eastAsia="Times New Roman" w:hAnsi="Calibri" w:cs="Calibri"/>
          <w:i/>
          <w:iCs/>
          <w:sz w:val="24"/>
          <w:szCs w:val="24"/>
        </w:rPr>
        <w:t>g</w:t>
      </w:r>
      <w:r w:rsidRPr="00843346">
        <w:rPr>
          <w:rFonts w:ascii="Calibri" w:eastAsia="Times New Roman" w:hAnsi="Calibri" w:cs="Calibri"/>
          <w:sz w:val="24"/>
          <w:szCs w:val="24"/>
        </w:rPr>
        <w:t xml:space="preserve"> for 5 min at RT</w:t>
      </w:r>
      <w:r w:rsidR="00EF6D0F" w:rsidRPr="00843346">
        <w:rPr>
          <w:rFonts w:ascii="Calibri" w:eastAsia="Times New Roman" w:hAnsi="Calibri" w:cs="Calibri"/>
          <w:sz w:val="24"/>
          <w:szCs w:val="24"/>
        </w:rPr>
        <w:t>.</w:t>
      </w:r>
    </w:p>
    <w:p w14:paraId="6E8336EA" w14:textId="77777777" w:rsidR="00817E4B" w:rsidRPr="00843346" w:rsidRDefault="00817E4B" w:rsidP="00817E4B">
      <w:pPr>
        <w:pStyle w:val="ListParagraph"/>
        <w:spacing w:after="0" w:line="240" w:lineRule="auto"/>
        <w:ind w:left="0"/>
        <w:rPr>
          <w:rFonts w:ascii="Calibri" w:eastAsia="Times New Roman" w:hAnsi="Calibri" w:cs="Calibri"/>
          <w:sz w:val="24"/>
          <w:szCs w:val="24"/>
        </w:rPr>
      </w:pPr>
    </w:p>
    <w:p w14:paraId="7C93E780" w14:textId="20123947" w:rsidR="007211B0" w:rsidRPr="00843346" w:rsidRDefault="00972AE6" w:rsidP="007211B0">
      <w:pPr>
        <w:pStyle w:val="ListParagraph"/>
        <w:numPr>
          <w:ilvl w:val="2"/>
          <w:numId w:val="1"/>
        </w:numPr>
        <w:spacing w:after="0" w:line="240" w:lineRule="auto"/>
        <w:ind w:left="0" w:firstLine="0"/>
        <w:jc w:val="both"/>
        <w:rPr>
          <w:rFonts w:ascii="Calibri" w:eastAsia="Times New Roman" w:hAnsi="Calibri" w:cs="Calibri"/>
          <w:sz w:val="24"/>
          <w:szCs w:val="24"/>
        </w:rPr>
      </w:pPr>
      <w:r w:rsidRPr="00843346">
        <w:rPr>
          <w:rFonts w:ascii="Calibri" w:eastAsia="Times New Roman" w:hAnsi="Calibri" w:cs="Calibri"/>
          <w:sz w:val="24"/>
          <w:szCs w:val="24"/>
        </w:rPr>
        <w:t xml:space="preserve">Resuspend PBMCs </w:t>
      </w:r>
      <w:r w:rsidR="00F7716A" w:rsidRPr="00843346">
        <w:rPr>
          <w:rFonts w:ascii="Calibri" w:eastAsia="Times New Roman" w:hAnsi="Calibri" w:cs="Calibri"/>
          <w:sz w:val="24"/>
          <w:szCs w:val="24"/>
        </w:rPr>
        <w:t>in</w:t>
      </w:r>
      <w:r w:rsidRPr="00843346">
        <w:rPr>
          <w:rFonts w:ascii="Calibri" w:eastAsia="Times New Roman" w:hAnsi="Calibri" w:cs="Calibri"/>
          <w:sz w:val="24"/>
          <w:szCs w:val="24"/>
        </w:rPr>
        <w:t xml:space="preserve"> </w:t>
      </w:r>
      <w:r w:rsidR="00F7716A" w:rsidRPr="00843346">
        <w:rPr>
          <w:rFonts w:ascii="Calibri" w:eastAsia="Times New Roman" w:hAnsi="Calibri" w:cs="Calibri"/>
          <w:sz w:val="24"/>
          <w:szCs w:val="24"/>
        </w:rPr>
        <w:t>kit</w:t>
      </w:r>
      <w:r w:rsidRPr="00843346">
        <w:rPr>
          <w:rFonts w:ascii="Calibri" w:eastAsia="Times New Roman" w:hAnsi="Calibri" w:cs="Calibri"/>
          <w:sz w:val="24"/>
          <w:szCs w:val="24"/>
        </w:rPr>
        <w:t xml:space="preserve"> media.</w:t>
      </w:r>
      <w:r w:rsidR="000E47DA" w:rsidRPr="00843346">
        <w:rPr>
          <w:rFonts w:ascii="Calibri" w:eastAsia="Times New Roman" w:hAnsi="Calibri" w:cs="Calibri"/>
          <w:sz w:val="24"/>
          <w:szCs w:val="24"/>
        </w:rPr>
        <w:t xml:space="preserve"> </w:t>
      </w:r>
      <w:r w:rsidRPr="00843346">
        <w:rPr>
          <w:rFonts w:ascii="Calibri" w:eastAsia="Times New Roman" w:hAnsi="Calibri" w:cs="Calibri"/>
          <w:sz w:val="24"/>
          <w:szCs w:val="24"/>
        </w:rPr>
        <w:t xml:space="preserve">Perform co-culture by gently mixing </w:t>
      </w:r>
      <w:r w:rsidR="00906C7D" w:rsidRPr="00843346">
        <w:rPr>
          <w:rFonts w:ascii="Calibri" w:eastAsia="Times New Roman" w:hAnsi="Calibri" w:cs="Calibri"/>
          <w:sz w:val="24"/>
          <w:szCs w:val="24"/>
        </w:rPr>
        <w:t>organoid single cells with PBMCs at</w:t>
      </w:r>
      <w:r w:rsidRPr="00843346">
        <w:rPr>
          <w:rFonts w:ascii="Calibri" w:eastAsia="Times New Roman" w:hAnsi="Calibri" w:cs="Calibri"/>
          <w:sz w:val="24"/>
          <w:szCs w:val="24"/>
        </w:rPr>
        <w:t xml:space="preserve"> </w:t>
      </w:r>
      <w:r w:rsidR="00906C7D" w:rsidRPr="00843346">
        <w:rPr>
          <w:rFonts w:ascii="Calibri" w:eastAsia="Times New Roman" w:hAnsi="Calibri" w:cs="Calibri"/>
          <w:sz w:val="24"/>
          <w:szCs w:val="24"/>
        </w:rPr>
        <w:t xml:space="preserve">a </w:t>
      </w:r>
      <w:r w:rsidRPr="00843346">
        <w:rPr>
          <w:rFonts w:ascii="Calibri" w:eastAsia="Times New Roman" w:hAnsi="Calibri" w:cs="Calibri"/>
          <w:sz w:val="24"/>
          <w:szCs w:val="24"/>
        </w:rPr>
        <w:t>5:1 ratio.</w:t>
      </w:r>
      <w:r w:rsidR="00817E4B" w:rsidRPr="00843346">
        <w:rPr>
          <w:rFonts w:ascii="Calibri" w:eastAsia="Times New Roman" w:hAnsi="Calibri" w:cs="Calibri"/>
          <w:sz w:val="24"/>
          <w:szCs w:val="24"/>
        </w:rPr>
        <w:t xml:space="preserve"> </w:t>
      </w:r>
      <w:r w:rsidRPr="00843346">
        <w:rPr>
          <w:rFonts w:ascii="Calibri" w:eastAsia="Times New Roman" w:hAnsi="Calibri" w:cs="Calibri"/>
          <w:sz w:val="24"/>
          <w:szCs w:val="24"/>
        </w:rPr>
        <w:t xml:space="preserve">Add 200 </w:t>
      </w:r>
      <w:proofErr w:type="spellStart"/>
      <w:r w:rsidR="00906C7D" w:rsidRPr="00843346">
        <w:rPr>
          <w:rFonts w:ascii="Calibri" w:eastAsia="Times New Roman" w:hAnsi="Calibri" w:cs="Calibri"/>
          <w:sz w:val="24"/>
          <w:szCs w:val="24"/>
        </w:rPr>
        <w:t>μ</w:t>
      </w:r>
      <w:r w:rsidRPr="00843346">
        <w:rPr>
          <w:rFonts w:ascii="Calibri" w:eastAsia="Times New Roman" w:hAnsi="Calibri" w:cs="Calibri"/>
          <w:sz w:val="24"/>
          <w:szCs w:val="24"/>
        </w:rPr>
        <w:t>L</w:t>
      </w:r>
      <w:proofErr w:type="spellEnd"/>
      <w:r w:rsidRPr="00843346">
        <w:rPr>
          <w:rFonts w:ascii="Calibri" w:eastAsia="Times New Roman" w:hAnsi="Calibri" w:cs="Calibri"/>
          <w:sz w:val="24"/>
          <w:szCs w:val="24"/>
        </w:rPr>
        <w:t xml:space="preserve">/well of co-culture mixture to each well of preactivated </w:t>
      </w:r>
      <w:r w:rsidR="00906C7D" w:rsidRPr="00843346">
        <w:rPr>
          <w:rFonts w:ascii="Calibri" w:eastAsia="Times New Roman" w:hAnsi="Calibri" w:cs="Calibri"/>
          <w:sz w:val="24"/>
          <w:szCs w:val="24"/>
        </w:rPr>
        <w:t>96-well</w:t>
      </w:r>
      <w:r w:rsidRPr="00843346">
        <w:rPr>
          <w:rFonts w:ascii="Calibri" w:eastAsia="Times New Roman" w:hAnsi="Calibri" w:cs="Calibri"/>
          <w:sz w:val="24"/>
          <w:szCs w:val="24"/>
        </w:rPr>
        <w:t xml:space="preserve"> </w:t>
      </w:r>
      <w:r w:rsidR="00F7716A" w:rsidRPr="00843346">
        <w:rPr>
          <w:rFonts w:ascii="Calibri" w:eastAsia="Times New Roman" w:hAnsi="Calibri" w:cs="Calibri"/>
          <w:sz w:val="24"/>
          <w:szCs w:val="24"/>
        </w:rPr>
        <w:t>assay</w:t>
      </w:r>
      <w:r w:rsidRPr="00843346">
        <w:rPr>
          <w:rFonts w:ascii="Calibri" w:eastAsia="Times New Roman" w:hAnsi="Calibri" w:cs="Calibri"/>
          <w:sz w:val="24"/>
          <w:szCs w:val="24"/>
        </w:rPr>
        <w:t xml:space="preserve"> plate.</w:t>
      </w:r>
      <w:r w:rsidR="000E47DA" w:rsidRPr="00843346">
        <w:rPr>
          <w:rFonts w:ascii="Calibri" w:eastAsia="Times New Roman" w:hAnsi="Calibri" w:cs="Calibri"/>
          <w:sz w:val="24"/>
          <w:szCs w:val="24"/>
        </w:rPr>
        <w:t xml:space="preserve"> </w:t>
      </w:r>
      <w:r w:rsidRPr="00843346">
        <w:rPr>
          <w:rFonts w:ascii="Calibri" w:eastAsia="Times New Roman" w:hAnsi="Calibri" w:cs="Calibri"/>
          <w:sz w:val="24"/>
          <w:szCs w:val="24"/>
        </w:rPr>
        <w:t>Tap the plate very carefully.</w:t>
      </w:r>
      <w:r w:rsidR="000E47DA" w:rsidRPr="00843346">
        <w:rPr>
          <w:rFonts w:ascii="Calibri" w:eastAsia="Times New Roman" w:hAnsi="Calibri" w:cs="Calibri"/>
          <w:sz w:val="24"/>
          <w:szCs w:val="24"/>
        </w:rPr>
        <w:t xml:space="preserve"> </w:t>
      </w:r>
      <w:r w:rsidRPr="00843346">
        <w:rPr>
          <w:rFonts w:ascii="Calibri" w:eastAsia="Times New Roman" w:hAnsi="Calibri" w:cs="Calibri"/>
          <w:sz w:val="24"/>
          <w:szCs w:val="24"/>
        </w:rPr>
        <w:t>Incubate for 4 h at 37</w:t>
      </w:r>
      <w:r w:rsidR="00EF6D0F" w:rsidRPr="00843346">
        <w:rPr>
          <w:rFonts w:ascii="Calibri" w:eastAsia="Times New Roman" w:hAnsi="Calibri" w:cs="Calibri"/>
          <w:sz w:val="24"/>
          <w:szCs w:val="24"/>
        </w:rPr>
        <w:t xml:space="preserve"> </w:t>
      </w:r>
      <w:r w:rsidRPr="00843346">
        <w:rPr>
          <w:rFonts w:ascii="Calibri" w:eastAsia="Times New Roman" w:hAnsi="Calibri" w:cs="Calibri"/>
          <w:sz w:val="24"/>
          <w:szCs w:val="24"/>
        </w:rPr>
        <w:t>°C.</w:t>
      </w:r>
      <w:r w:rsidR="007211B0" w:rsidRPr="00843346">
        <w:rPr>
          <w:rFonts w:ascii="Calibri" w:eastAsia="Times New Roman" w:hAnsi="Calibri" w:cs="Calibri"/>
          <w:sz w:val="24"/>
          <w:szCs w:val="24"/>
        </w:rPr>
        <w:t xml:space="preserve"> </w:t>
      </w:r>
      <w:r w:rsidRPr="00843346">
        <w:rPr>
          <w:rFonts w:ascii="Calibri" w:eastAsia="Times New Roman" w:hAnsi="Calibri" w:cs="Calibri"/>
          <w:sz w:val="24"/>
          <w:szCs w:val="24"/>
        </w:rPr>
        <w:t xml:space="preserve">After 4 h, gently take out the </w:t>
      </w:r>
      <w:r w:rsidR="00F7716A" w:rsidRPr="00843346">
        <w:rPr>
          <w:rFonts w:ascii="Calibri" w:eastAsia="Times New Roman" w:hAnsi="Calibri" w:cs="Calibri"/>
          <w:sz w:val="24"/>
          <w:szCs w:val="24"/>
        </w:rPr>
        <w:t>assay</w:t>
      </w:r>
      <w:r w:rsidRPr="00843346">
        <w:rPr>
          <w:rFonts w:ascii="Calibri" w:eastAsia="Times New Roman" w:hAnsi="Calibri" w:cs="Calibri"/>
          <w:sz w:val="24"/>
          <w:szCs w:val="24"/>
        </w:rPr>
        <w:t xml:space="preserve"> plate from the incubator.</w:t>
      </w:r>
      <w:r w:rsidR="000E47DA" w:rsidRPr="00843346">
        <w:rPr>
          <w:rFonts w:ascii="Calibri" w:eastAsia="Times New Roman" w:hAnsi="Calibri" w:cs="Calibri"/>
          <w:sz w:val="24"/>
          <w:szCs w:val="24"/>
        </w:rPr>
        <w:t xml:space="preserve"> </w:t>
      </w:r>
      <w:r w:rsidR="005D0ED3" w:rsidRPr="00843346">
        <w:rPr>
          <w:rFonts w:ascii="Calibri" w:eastAsia="Times New Roman" w:hAnsi="Calibri" w:cs="Calibri"/>
          <w:sz w:val="24"/>
          <w:szCs w:val="24"/>
        </w:rPr>
        <w:t>Add treatments to designated wells while including appropriate positive and negative controls.</w:t>
      </w:r>
    </w:p>
    <w:p w14:paraId="0F622FF1" w14:textId="77777777" w:rsidR="005D0ED3" w:rsidRPr="00843346" w:rsidRDefault="005D0ED3" w:rsidP="005D0ED3">
      <w:pPr>
        <w:pStyle w:val="ListParagraph"/>
        <w:spacing w:after="0" w:line="240" w:lineRule="auto"/>
        <w:ind w:left="0"/>
        <w:jc w:val="both"/>
        <w:rPr>
          <w:rFonts w:ascii="Calibri" w:eastAsia="Times New Roman" w:hAnsi="Calibri" w:cs="Calibri"/>
          <w:sz w:val="24"/>
          <w:szCs w:val="24"/>
        </w:rPr>
      </w:pPr>
    </w:p>
    <w:p w14:paraId="7E33A0C4" w14:textId="7BC01EDD" w:rsidR="00D14ADE" w:rsidRPr="00843346" w:rsidRDefault="00972AE6" w:rsidP="00451648">
      <w:pPr>
        <w:rPr>
          <w:rFonts w:eastAsia="Times New Roman"/>
        </w:rPr>
      </w:pPr>
      <w:r w:rsidRPr="00843346">
        <w:rPr>
          <w:rFonts w:eastAsia="Times New Roman"/>
        </w:rPr>
        <w:t>NOTE: The organoid:</w:t>
      </w:r>
      <w:r w:rsidR="540853E8" w:rsidRPr="00843346">
        <w:rPr>
          <w:rFonts w:eastAsia="Times New Roman"/>
        </w:rPr>
        <w:t xml:space="preserve"> </w:t>
      </w:r>
      <w:r w:rsidR="000E47DA" w:rsidRPr="00843346">
        <w:rPr>
          <w:rFonts w:eastAsia="Times New Roman"/>
        </w:rPr>
        <w:t>PBMC ratio must be optimized for optimal cytokine spot</w:t>
      </w:r>
      <w:r w:rsidRPr="00843346">
        <w:rPr>
          <w:rFonts w:eastAsia="Times New Roman"/>
        </w:rPr>
        <w:t xml:space="preserve"> development and scanning results. </w:t>
      </w:r>
    </w:p>
    <w:p w14:paraId="14405366" w14:textId="77777777" w:rsidR="007211B0" w:rsidRPr="00843346" w:rsidRDefault="007211B0" w:rsidP="00451648">
      <w:pPr>
        <w:rPr>
          <w:rFonts w:eastAsia="Times New Roman"/>
        </w:rPr>
      </w:pPr>
    </w:p>
    <w:p w14:paraId="1DAB8840" w14:textId="1AB06F71" w:rsidR="00B67F0C" w:rsidRPr="00843346" w:rsidRDefault="007211B0" w:rsidP="00FF7413">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eastAsia="Times New Roman" w:hAnsi="Calibri" w:cs="Calibri"/>
          <w:sz w:val="24"/>
          <w:szCs w:val="24"/>
        </w:rPr>
        <w:t xml:space="preserve">On </w:t>
      </w:r>
      <w:r w:rsidR="00972AE6" w:rsidRPr="00843346">
        <w:rPr>
          <w:rFonts w:ascii="Calibri" w:eastAsia="Times New Roman" w:hAnsi="Calibri" w:cs="Calibri"/>
          <w:sz w:val="24"/>
          <w:szCs w:val="24"/>
        </w:rPr>
        <w:t>Day 2</w:t>
      </w:r>
      <w:r w:rsidR="00054FD6" w:rsidRPr="00843346">
        <w:rPr>
          <w:rFonts w:ascii="Calibri" w:eastAsia="Times New Roman" w:hAnsi="Calibri" w:cs="Calibri"/>
          <w:sz w:val="24"/>
          <w:szCs w:val="24"/>
        </w:rPr>
        <w:t>,</w:t>
      </w:r>
    </w:p>
    <w:p w14:paraId="5E17EB78" w14:textId="77777777" w:rsidR="00054FD6" w:rsidRPr="00843346" w:rsidRDefault="00054FD6" w:rsidP="00054FD6">
      <w:pPr>
        <w:pStyle w:val="ListParagraph"/>
        <w:spacing w:after="0" w:line="240" w:lineRule="auto"/>
        <w:ind w:left="0"/>
        <w:rPr>
          <w:rFonts w:ascii="Calibri" w:eastAsia="Times New Roman" w:hAnsi="Calibri" w:cs="Calibri"/>
          <w:b/>
          <w:bCs/>
          <w:sz w:val="24"/>
          <w:szCs w:val="24"/>
        </w:rPr>
      </w:pPr>
    </w:p>
    <w:p w14:paraId="299B0C80" w14:textId="2F18C250" w:rsidR="00B67F0C" w:rsidRPr="00843346" w:rsidRDefault="00972AE6" w:rsidP="00FF7413">
      <w:pPr>
        <w:pStyle w:val="ListParagraph"/>
        <w:numPr>
          <w:ilvl w:val="2"/>
          <w:numId w:val="1"/>
        </w:numPr>
        <w:spacing w:after="0" w:line="240" w:lineRule="auto"/>
        <w:ind w:left="0" w:firstLine="0"/>
        <w:jc w:val="both"/>
        <w:rPr>
          <w:rFonts w:ascii="Calibri" w:eastAsia="Times New Roman" w:hAnsi="Calibri" w:cs="Calibri"/>
          <w:b/>
          <w:bCs/>
          <w:sz w:val="24"/>
          <w:szCs w:val="24"/>
        </w:rPr>
      </w:pPr>
      <w:r w:rsidRPr="00843346">
        <w:rPr>
          <w:rFonts w:ascii="Calibri" w:eastAsia="Times New Roman" w:hAnsi="Calibri" w:cs="Calibri"/>
          <w:sz w:val="24"/>
          <w:szCs w:val="24"/>
        </w:rPr>
        <w:t xml:space="preserve">After 24 h incubation, follow the </w:t>
      </w:r>
      <w:r w:rsidR="00F7716A" w:rsidRPr="00843346">
        <w:rPr>
          <w:rFonts w:ascii="Calibri" w:eastAsia="Times New Roman" w:hAnsi="Calibri" w:cs="Calibri"/>
          <w:sz w:val="24"/>
          <w:szCs w:val="24"/>
        </w:rPr>
        <w:t>manufacturer’s</w:t>
      </w:r>
      <w:r w:rsidRPr="00843346">
        <w:rPr>
          <w:rFonts w:ascii="Calibri" w:eastAsia="Times New Roman" w:hAnsi="Calibri" w:cs="Calibri"/>
          <w:sz w:val="24"/>
          <w:szCs w:val="24"/>
        </w:rPr>
        <w:t xml:space="preserve"> staining protocol.</w:t>
      </w:r>
      <w:r w:rsidR="000E47DA" w:rsidRPr="00843346">
        <w:rPr>
          <w:rFonts w:ascii="Calibri" w:eastAsia="Times New Roman" w:hAnsi="Calibri" w:cs="Calibri"/>
          <w:sz w:val="24"/>
          <w:szCs w:val="24"/>
        </w:rPr>
        <w:t xml:space="preserve"> </w:t>
      </w:r>
      <w:r w:rsidRPr="00843346">
        <w:rPr>
          <w:rFonts w:ascii="Calibri" w:eastAsia="Times New Roman" w:hAnsi="Calibri" w:cs="Calibri"/>
          <w:sz w:val="24"/>
          <w:szCs w:val="24"/>
        </w:rPr>
        <w:t xml:space="preserve">Consider control for </w:t>
      </w:r>
      <w:r w:rsidR="00FF7413" w:rsidRPr="00843346">
        <w:rPr>
          <w:rFonts w:ascii="Calibri" w:eastAsia="Times New Roman" w:hAnsi="Calibri" w:cs="Calibri"/>
          <w:sz w:val="24"/>
          <w:szCs w:val="24"/>
        </w:rPr>
        <w:t xml:space="preserve">single-color and </w:t>
      </w:r>
      <w:r w:rsidR="00906C7D" w:rsidRPr="00843346">
        <w:rPr>
          <w:rFonts w:ascii="Calibri" w:eastAsia="Times New Roman" w:hAnsi="Calibri" w:cs="Calibri"/>
          <w:sz w:val="24"/>
          <w:szCs w:val="24"/>
        </w:rPr>
        <w:t>dual color</w:t>
      </w:r>
      <w:r w:rsidRPr="00843346">
        <w:rPr>
          <w:rFonts w:ascii="Calibri" w:eastAsia="Times New Roman" w:hAnsi="Calibri" w:cs="Calibri"/>
          <w:sz w:val="24"/>
          <w:szCs w:val="24"/>
        </w:rPr>
        <w:t xml:space="preserve"> to detect and compare the number of cells secreting the specified </w:t>
      </w:r>
      <w:r w:rsidR="00F7716A" w:rsidRPr="00843346">
        <w:rPr>
          <w:rFonts w:ascii="Calibri" w:eastAsia="Times New Roman" w:hAnsi="Calibri" w:cs="Calibri"/>
          <w:sz w:val="24"/>
          <w:szCs w:val="24"/>
        </w:rPr>
        <w:t>markers</w:t>
      </w:r>
      <w:r w:rsidRPr="00843346">
        <w:rPr>
          <w:rFonts w:ascii="Calibri" w:eastAsia="Times New Roman" w:hAnsi="Calibri" w:cs="Calibri"/>
          <w:sz w:val="24"/>
          <w:szCs w:val="24"/>
        </w:rPr>
        <w:t xml:space="preserve">. The incubation time varies </w:t>
      </w:r>
      <w:r w:rsidR="00FF7413" w:rsidRPr="00843346">
        <w:rPr>
          <w:rFonts w:ascii="Calibri" w:eastAsia="Times New Roman" w:hAnsi="Calibri" w:cs="Calibri"/>
          <w:sz w:val="24"/>
          <w:szCs w:val="24"/>
        </w:rPr>
        <w:t>by color, and spot development</w:t>
      </w:r>
      <w:r w:rsidRPr="00843346">
        <w:rPr>
          <w:rFonts w:ascii="Calibri" w:eastAsia="Times New Roman" w:hAnsi="Calibri" w:cs="Calibri"/>
          <w:sz w:val="24"/>
          <w:szCs w:val="24"/>
        </w:rPr>
        <w:t xml:space="preserve"> should be monitored regularly.</w:t>
      </w:r>
      <w:r w:rsidR="000E47DA" w:rsidRPr="00843346">
        <w:rPr>
          <w:rFonts w:ascii="Calibri" w:eastAsia="Times New Roman" w:hAnsi="Calibri" w:cs="Calibri"/>
          <w:sz w:val="24"/>
          <w:szCs w:val="24"/>
        </w:rPr>
        <w:t xml:space="preserve"> </w:t>
      </w:r>
      <w:r w:rsidRPr="00843346">
        <w:rPr>
          <w:rFonts w:ascii="Calibri" w:eastAsia="Times New Roman" w:hAnsi="Calibri" w:cs="Calibri"/>
          <w:sz w:val="24"/>
          <w:szCs w:val="24"/>
        </w:rPr>
        <w:t xml:space="preserve">Scan the plate </w:t>
      </w:r>
      <w:r w:rsidR="007F1E4E" w:rsidRPr="00843346">
        <w:rPr>
          <w:rFonts w:ascii="Calibri" w:eastAsia="Times New Roman" w:hAnsi="Calibri" w:cs="Calibri"/>
          <w:sz w:val="24"/>
          <w:szCs w:val="24"/>
        </w:rPr>
        <w:t>following the manufacturer’s instructions</w:t>
      </w:r>
      <w:r w:rsidRPr="00843346">
        <w:rPr>
          <w:rFonts w:ascii="Calibri" w:eastAsia="Times New Roman" w:hAnsi="Calibri" w:cs="Calibri"/>
          <w:sz w:val="24"/>
          <w:szCs w:val="24"/>
        </w:rPr>
        <w:t>.</w:t>
      </w:r>
      <w:r w:rsidR="000E47DA" w:rsidRPr="00843346">
        <w:rPr>
          <w:rFonts w:ascii="Calibri" w:eastAsia="Times New Roman" w:hAnsi="Calibri" w:cs="Calibri"/>
          <w:sz w:val="24"/>
          <w:szCs w:val="24"/>
        </w:rPr>
        <w:t xml:space="preserve"> </w:t>
      </w:r>
      <w:r w:rsidRPr="00843346">
        <w:rPr>
          <w:rFonts w:ascii="Calibri" w:eastAsia="Times New Roman" w:hAnsi="Calibri" w:cs="Calibri"/>
          <w:sz w:val="24"/>
          <w:szCs w:val="24"/>
        </w:rPr>
        <w:t xml:space="preserve">Plot and compare the </w:t>
      </w:r>
      <w:r w:rsidR="000E47DA" w:rsidRPr="00843346">
        <w:rPr>
          <w:rFonts w:ascii="Calibri" w:eastAsia="Times New Roman" w:hAnsi="Calibri" w:cs="Calibri"/>
          <w:sz w:val="24"/>
          <w:szCs w:val="24"/>
        </w:rPr>
        <w:t>secreted immune spots</w:t>
      </w:r>
      <w:r w:rsidR="00B67F0C" w:rsidRPr="00843346">
        <w:rPr>
          <w:rFonts w:ascii="Calibri" w:eastAsia="Times New Roman" w:hAnsi="Calibri" w:cs="Calibri"/>
          <w:sz w:val="24"/>
          <w:szCs w:val="24"/>
        </w:rPr>
        <w:t>.</w:t>
      </w:r>
    </w:p>
    <w:p w14:paraId="281C7A8A" w14:textId="77777777" w:rsidR="0006303E" w:rsidRPr="00843346" w:rsidRDefault="0006303E" w:rsidP="0006303E">
      <w:pPr>
        <w:pStyle w:val="ListParagraph"/>
        <w:spacing w:after="0" w:line="240" w:lineRule="auto"/>
        <w:ind w:left="0"/>
        <w:rPr>
          <w:rFonts w:ascii="Calibri" w:eastAsia="Times New Roman" w:hAnsi="Calibri" w:cs="Calibri"/>
          <w:b/>
          <w:bCs/>
          <w:sz w:val="24"/>
          <w:szCs w:val="24"/>
        </w:rPr>
      </w:pPr>
    </w:p>
    <w:p w14:paraId="3C3B5A73" w14:textId="374929F4" w:rsidR="008A01A4" w:rsidRPr="00843346" w:rsidRDefault="00972AE6" w:rsidP="00451648">
      <w:pPr>
        <w:rPr>
          <w:rFonts w:eastAsia="Times New Roman"/>
        </w:rPr>
      </w:pPr>
      <w:r w:rsidRPr="00843346">
        <w:rPr>
          <w:rFonts w:eastAsia="Times New Roman"/>
        </w:rPr>
        <w:t xml:space="preserve">NOTE: Based on </w:t>
      </w:r>
      <w:r w:rsidR="0040684B" w:rsidRPr="00843346">
        <w:rPr>
          <w:rFonts w:eastAsia="Times New Roman"/>
        </w:rPr>
        <w:t>experimental</w:t>
      </w:r>
      <w:r w:rsidR="002D6186" w:rsidRPr="00843346">
        <w:rPr>
          <w:rFonts w:eastAsia="Times New Roman"/>
        </w:rPr>
        <w:t xml:space="preserve"> design and markers of interest, the relationship between cells plated and spots indicates the expression of the cytokine/antibody in single- or dual-color</w:t>
      </w:r>
      <w:r w:rsidRPr="00843346">
        <w:rPr>
          <w:rFonts w:eastAsia="Times New Roman"/>
        </w:rPr>
        <w:t>.</w:t>
      </w:r>
    </w:p>
    <w:p w14:paraId="4C09C059" w14:textId="77777777" w:rsidR="000E47DA" w:rsidRPr="00843346" w:rsidRDefault="000E47DA" w:rsidP="00451648">
      <w:pPr>
        <w:rPr>
          <w:rFonts w:eastAsia="Times New Roman"/>
        </w:rPr>
      </w:pPr>
    </w:p>
    <w:p w14:paraId="2D24F69E" w14:textId="77777777" w:rsidR="008A01A4" w:rsidRPr="00843346" w:rsidRDefault="00972AE6" w:rsidP="00226138">
      <w:pPr>
        <w:pStyle w:val="ListParagraph"/>
        <w:numPr>
          <w:ilvl w:val="0"/>
          <w:numId w:val="1"/>
        </w:numPr>
        <w:spacing w:after="0" w:line="240" w:lineRule="auto"/>
        <w:ind w:left="0" w:firstLine="0"/>
        <w:jc w:val="both"/>
        <w:rPr>
          <w:rFonts w:ascii="Calibri" w:eastAsia="Times New Roman" w:hAnsi="Calibri" w:cs="Calibri"/>
          <w:b/>
          <w:bCs/>
          <w:sz w:val="24"/>
          <w:szCs w:val="24"/>
        </w:rPr>
      </w:pPr>
      <w:r w:rsidRPr="00843346">
        <w:rPr>
          <w:rFonts w:ascii="Calibri" w:eastAsia="Times New Roman" w:hAnsi="Calibri" w:cs="Calibri"/>
          <w:b/>
          <w:bCs/>
          <w:sz w:val="24"/>
          <w:szCs w:val="24"/>
        </w:rPr>
        <w:t>Real-</w:t>
      </w:r>
      <w:r w:rsidR="001C0719" w:rsidRPr="00843346">
        <w:rPr>
          <w:rFonts w:ascii="Calibri" w:eastAsia="Times New Roman" w:hAnsi="Calibri" w:cs="Calibri"/>
          <w:b/>
          <w:bCs/>
          <w:sz w:val="24"/>
          <w:szCs w:val="24"/>
        </w:rPr>
        <w:t>t</w:t>
      </w:r>
      <w:r w:rsidRPr="00843346">
        <w:rPr>
          <w:rFonts w:ascii="Calibri" w:eastAsia="Times New Roman" w:hAnsi="Calibri" w:cs="Calibri"/>
          <w:b/>
          <w:bCs/>
          <w:sz w:val="24"/>
          <w:szCs w:val="24"/>
        </w:rPr>
        <w:t xml:space="preserve">ime </w:t>
      </w:r>
      <w:r w:rsidR="001C0719" w:rsidRPr="00843346">
        <w:rPr>
          <w:rFonts w:ascii="Calibri" w:eastAsia="Times New Roman" w:hAnsi="Calibri" w:cs="Calibri"/>
          <w:b/>
          <w:bCs/>
          <w:sz w:val="24"/>
          <w:szCs w:val="24"/>
        </w:rPr>
        <w:t>a</w:t>
      </w:r>
      <w:r w:rsidRPr="00843346">
        <w:rPr>
          <w:rFonts w:ascii="Calibri" w:eastAsia="Times New Roman" w:hAnsi="Calibri" w:cs="Calibri"/>
          <w:b/>
          <w:bCs/>
          <w:sz w:val="24"/>
          <w:szCs w:val="24"/>
        </w:rPr>
        <w:t xml:space="preserve">poptosis </w:t>
      </w:r>
      <w:r w:rsidR="001C0719" w:rsidRPr="00843346">
        <w:rPr>
          <w:rFonts w:ascii="Calibri" w:eastAsia="Times New Roman" w:hAnsi="Calibri" w:cs="Calibri"/>
          <w:b/>
          <w:bCs/>
          <w:sz w:val="24"/>
          <w:szCs w:val="24"/>
        </w:rPr>
        <w:t>d</w:t>
      </w:r>
      <w:r w:rsidRPr="00843346">
        <w:rPr>
          <w:rFonts w:ascii="Calibri" w:eastAsia="Times New Roman" w:hAnsi="Calibri" w:cs="Calibri"/>
          <w:b/>
          <w:bCs/>
          <w:sz w:val="24"/>
          <w:szCs w:val="24"/>
        </w:rPr>
        <w:t xml:space="preserve">etection </w:t>
      </w:r>
      <w:r w:rsidR="001C0719" w:rsidRPr="00843346">
        <w:rPr>
          <w:rFonts w:ascii="Calibri" w:eastAsia="Times New Roman" w:hAnsi="Calibri" w:cs="Calibri"/>
          <w:b/>
          <w:bCs/>
          <w:sz w:val="24"/>
          <w:szCs w:val="24"/>
        </w:rPr>
        <w:t>u</w:t>
      </w:r>
      <w:r w:rsidRPr="00843346">
        <w:rPr>
          <w:rFonts w:ascii="Calibri" w:eastAsia="Times New Roman" w:hAnsi="Calibri" w:cs="Calibri"/>
          <w:b/>
          <w:bCs/>
          <w:sz w:val="24"/>
          <w:szCs w:val="24"/>
        </w:rPr>
        <w:t>sing Annexin V NIR and live-cell imaging (3 days):</w:t>
      </w:r>
    </w:p>
    <w:p w14:paraId="6F7B50A1" w14:textId="77777777" w:rsidR="00054FD6" w:rsidRPr="00843346" w:rsidRDefault="00054FD6" w:rsidP="00054FD6">
      <w:pPr>
        <w:pStyle w:val="ListParagraph"/>
        <w:spacing w:after="0" w:line="240" w:lineRule="auto"/>
        <w:ind w:left="0"/>
        <w:rPr>
          <w:rFonts w:ascii="Calibri" w:eastAsia="Times New Roman" w:hAnsi="Calibri" w:cs="Calibri"/>
          <w:b/>
          <w:bCs/>
          <w:sz w:val="24"/>
          <w:szCs w:val="24"/>
        </w:rPr>
      </w:pPr>
    </w:p>
    <w:p w14:paraId="7E15CE88" w14:textId="77777777" w:rsidR="00D14ADE" w:rsidRPr="00843346" w:rsidRDefault="00E420D2" w:rsidP="00451648">
      <w:r w:rsidRPr="00843346">
        <w:t>Combined with automated live-cell imaging, Annexin V NIR enables real-time, high-throughput monitoring of apoptotic cell death for drug response and cytotoxicity analysis.</w:t>
      </w:r>
    </w:p>
    <w:p w14:paraId="25A12E05" w14:textId="77777777" w:rsidR="00E420D2" w:rsidRPr="00843346" w:rsidRDefault="00E420D2" w:rsidP="00451648"/>
    <w:p w14:paraId="4AB31A07" w14:textId="0E410C13" w:rsidR="00B67F0C" w:rsidRPr="00843346" w:rsidRDefault="00054FD6" w:rsidP="00FF7413">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hAnsi="Calibri" w:cs="Calibri"/>
          <w:sz w:val="24"/>
          <w:szCs w:val="24"/>
        </w:rPr>
        <w:t>On</w:t>
      </w:r>
      <w:r w:rsidRPr="00843346">
        <w:rPr>
          <w:rFonts w:ascii="Calibri" w:eastAsia="Times New Roman" w:hAnsi="Calibri" w:cs="Calibri"/>
          <w:sz w:val="24"/>
          <w:szCs w:val="24"/>
        </w:rPr>
        <w:t xml:space="preserve"> </w:t>
      </w:r>
      <w:r w:rsidR="00972AE6" w:rsidRPr="00843346">
        <w:rPr>
          <w:rFonts w:ascii="Calibri" w:eastAsia="Times New Roman" w:hAnsi="Calibri" w:cs="Calibri"/>
          <w:sz w:val="24"/>
          <w:szCs w:val="24"/>
        </w:rPr>
        <w:t>Day 0</w:t>
      </w:r>
      <w:r w:rsidRPr="00843346">
        <w:rPr>
          <w:rFonts w:ascii="Calibri" w:eastAsia="Times New Roman" w:hAnsi="Calibri" w:cs="Calibri"/>
          <w:sz w:val="24"/>
          <w:szCs w:val="24"/>
        </w:rPr>
        <w:t xml:space="preserve">, </w:t>
      </w:r>
      <w:r w:rsidR="002A71F0" w:rsidRPr="00843346">
        <w:rPr>
          <w:rFonts w:ascii="Calibri" w:eastAsia="Times New Roman" w:hAnsi="Calibri" w:cs="Calibri"/>
          <w:sz w:val="24"/>
          <w:szCs w:val="24"/>
        </w:rPr>
        <w:t>m</w:t>
      </w:r>
      <w:r w:rsidR="00972AE6" w:rsidRPr="00843346">
        <w:rPr>
          <w:rFonts w:ascii="Calibri" w:eastAsia="Times New Roman" w:hAnsi="Calibri" w:cs="Calibri"/>
          <w:sz w:val="24"/>
          <w:szCs w:val="24"/>
        </w:rPr>
        <w:t xml:space="preserve">ake the organoids into </w:t>
      </w:r>
      <w:r w:rsidR="000E47DA" w:rsidRPr="00843346">
        <w:rPr>
          <w:rFonts w:ascii="Calibri" w:eastAsia="Times New Roman" w:hAnsi="Calibri" w:cs="Calibri"/>
          <w:sz w:val="24"/>
          <w:szCs w:val="24"/>
        </w:rPr>
        <w:t>a single-cell</w:t>
      </w:r>
      <w:r w:rsidR="00972AE6" w:rsidRPr="00843346">
        <w:rPr>
          <w:rFonts w:ascii="Calibri" w:eastAsia="Times New Roman" w:hAnsi="Calibri" w:cs="Calibri"/>
          <w:sz w:val="24"/>
          <w:szCs w:val="24"/>
        </w:rPr>
        <w:t xml:space="preserve"> suspension.</w:t>
      </w:r>
      <w:r w:rsidR="000E47DA" w:rsidRPr="00843346">
        <w:rPr>
          <w:rFonts w:ascii="Calibri" w:eastAsia="Times New Roman" w:hAnsi="Calibri" w:cs="Calibri"/>
          <w:sz w:val="24"/>
          <w:szCs w:val="24"/>
        </w:rPr>
        <w:t xml:space="preserve"> </w:t>
      </w:r>
      <w:r w:rsidR="00972AE6" w:rsidRPr="00843346">
        <w:rPr>
          <w:rFonts w:ascii="Calibri" w:eastAsia="Times New Roman" w:hAnsi="Calibri" w:cs="Calibri"/>
          <w:sz w:val="24"/>
          <w:szCs w:val="24"/>
        </w:rPr>
        <w:t xml:space="preserve">Stain the cells with </w:t>
      </w:r>
      <w:r w:rsidR="004E4E22">
        <w:rPr>
          <w:rFonts w:ascii="Calibri" w:eastAsia="Times New Roman" w:hAnsi="Calibri" w:cs="Calibri"/>
          <w:sz w:val="24"/>
          <w:szCs w:val="24"/>
        </w:rPr>
        <w:t>a GFP cell tracer</w:t>
      </w:r>
      <w:r w:rsidR="00972AE6" w:rsidRPr="00843346">
        <w:rPr>
          <w:rFonts w:ascii="Calibri" w:eastAsia="Times New Roman" w:hAnsi="Calibri" w:cs="Calibri"/>
          <w:sz w:val="24"/>
          <w:szCs w:val="24"/>
        </w:rPr>
        <w:t xml:space="preserve">. Seed the stained single cells in 100 µL complete medium per well. Allow cells to attach and form clusters.  </w:t>
      </w:r>
    </w:p>
    <w:p w14:paraId="648E012E" w14:textId="77777777" w:rsidR="00F7563B" w:rsidRPr="00843346" w:rsidRDefault="00F7563B" w:rsidP="00F7563B">
      <w:pPr>
        <w:pStyle w:val="ListParagraph"/>
        <w:spacing w:after="0" w:line="240" w:lineRule="auto"/>
        <w:ind w:left="0"/>
        <w:rPr>
          <w:rFonts w:ascii="Calibri" w:eastAsia="Times New Roman" w:hAnsi="Calibri" w:cs="Calibri"/>
          <w:sz w:val="24"/>
          <w:szCs w:val="24"/>
        </w:rPr>
      </w:pPr>
    </w:p>
    <w:p w14:paraId="47D2659E" w14:textId="0446CB0C" w:rsidR="00D14ADE" w:rsidRPr="00843346" w:rsidRDefault="00972AE6" w:rsidP="00451648">
      <w:pPr>
        <w:pStyle w:val="ListParagraph"/>
        <w:spacing w:after="0" w:line="240" w:lineRule="auto"/>
        <w:ind w:left="0"/>
        <w:rPr>
          <w:rFonts w:ascii="Calibri" w:eastAsia="Times New Roman" w:hAnsi="Calibri" w:cs="Calibri"/>
          <w:sz w:val="24"/>
          <w:szCs w:val="24"/>
        </w:rPr>
      </w:pPr>
      <w:r w:rsidRPr="00843346">
        <w:rPr>
          <w:rFonts w:ascii="Calibri" w:eastAsia="Times New Roman" w:hAnsi="Calibri" w:cs="Calibri"/>
          <w:sz w:val="24"/>
          <w:szCs w:val="24"/>
        </w:rPr>
        <w:t>N</w:t>
      </w:r>
      <w:r w:rsidR="00717D91" w:rsidRPr="00843346">
        <w:rPr>
          <w:rFonts w:ascii="Calibri" w:eastAsia="Times New Roman" w:hAnsi="Calibri" w:cs="Calibri"/>
          <w:sz w:val="24"/>
          <w:szCs w:val="24"/>
        </w:rPr>
        <w:t>OTE</w:t>
      </w:r>
      <w:r w:rsidRPr="00843346">
        <w:rPr>
          <w:rFonts w:ascii="Calibri" w:eastAsia="Times New Roman" w:hAnsi="Calibri" w:cs="Calibri"/>
          <w:sz w:val="24"/>
          <w:szCs w:val="24"/>
        </w:rPr>
        <w:t xml:space="preserve">: </w:t>
      </w:r>
      <w:r w:rsidR="00F7563B" w:rsidRPr="00843346">
        <w:rPr>
          <w:rFonts w:ascii="Calibri" w:eastAsia="Times New Roman" w:hAnsi="Calibri" w:cs="Calibri"/>
          <w:sz w:val="24"/>
          <w:szCs w:val="24"/>
        </w:rPr>
        <w:t xml:space="preserve">Use 96 U-bottom, ultra-low attachment plates. Typical starting densities (adjust empirically): 5,000 cells/well, 10,000 cells/well. </w:t>
      </w:r>
      <w:r w:rsidRPr="00843346">
        <w:rPr>
          <w:rFonts w:ascii="Calibri" w:eastAsia="Times New Roman" w:hAnsi="Calibri" w:cs="Calibri"/>
          <w:sz w:val="24"/>
          <w:szCs w:val="24"/>
        </w:rPr>
        <w:t>Include wells for</w:t>
      </w:r>
      <w:r w:rsidR="007F1E4E" w:rsidRPr="00843346">
        <w:rPr>
          <w:rFonts w:ascii="Calibri" w:eastAsia="Times New Roman" w:hAnsi="Calibri" w:cs="Calibri"/>
          <w:sz w:val="24"/>
          <w:szCs w:val="24"/>
        </w:rPr>
        <w:t xml:space="preserve"> </w:t>
      </w:r>
      <w:r w:rsidRPr="00843346">
        <w:rPr>
          <w:rFonts w:ascii="Calibri" w:eastAsia="Times New Roman" w:hAnsi="Calibri" w:cs="Calibri"/>
          <w:sz w:val="24"/>
          <w:szCs w:val="24"/>
        </w:rPr>
        <w:t>untreated negative control, vehicle control, and any experimental treatments (in triplicate or more).</w:t>
      </w:r>
    </w:p>
    <w:p w14:paraId="1B3AA6E2" w14:textId="77777777" w:rsidR="00F7563B" w:rsidRPr="00843346" w:rsidRDefault="00F7563B" w:rsidP="00451648">
      <w:pPr>
        <w:pStyle w:val="ListParagraph"/>
        <w:spacing w:after="0" w:line="240" w:lineRule="auto"/>
        <w:ind w:left="0"/>
        <w:rPr>
          <w:rFonts w:ascii="Calibri" w:eastAsia="Times New Roman" w:hAnsi="Calibri" w:cs="Calibri"/>
          <w:sz w:val="24"/>
          <w:szCs w:val="24"/>
        </w:rPr>
      </w:pPr>
    </w:p>
    <w:p w14:paraId="4605C4CB" w14:textId="7DE2E4AB" w:rsidR="00D14ADE" w:rsidRPr="00843346" w:rsidRDefault="00F7563B" w:rsidP="00FF7413">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hAnsi="Calibri" w:cs="Calibri"/>
          <w:sz w:val="24"/>
          <w:szCs w:val="24"/>
        </w:rPr>
        <w:t>On</w:t>
      </w:r>
      <w:r w:rsidRPr="00843346">
        <w:rPr>
          <w:rFonts w:ascii="Calibri" w:eastAsia="Times New Roman" w:hAnsi="Calibri" w:cs="Calibri"/>
          <w:sz w:val="24"/>
          <w:szCs w:val="24"/>
        </w:rPr>
        <w:t xml:space="preserve"> </w:t>
      </w:r>
      <w:r w:rsidR="00972AE6" w:rsidRPr="00843346">
        <w:rPr>
          <w:rFonts w:ascii="Calibri" w:eastAsia="Times New Roman" w:hAnsi="Calibri" w:cs="Calibri"/>
          <w:sz w:val="24"/>
          <w:szCs w:val="24"/>
        </w:rPr>
        <w:t>Day 1</w:t>
      </w:r>
      <w:r w:rsidRPr="00843346">
        <w:rPr>
          <w:rFonts w:ascii="Calibri" w:eastAsia="Times New Roman" w:hAnsi="Calibri" w:cs="Calibri"/>
          <w:sz w:val="24"/>
          <w:szCs w:val="24"/>
        </w:rPr>
        <w:t>, t</w:t>
      </w:r>
      <w:r w:rsidR="00972AE6" w:rsidRPr="00843346">
        <w:rPr>
          <w:rFonts w:ascii="Calibri" w:eastAsia="Times New Roman" w:hAnsi="Calibri" w:cs="Calibri"/>
          <w:sz w:val="24"/>
          <w:szCs w:val="24"/>
        </w:rPr>
        <w:t>haw cryopreserved PBMCs or use fresh</w:t>
      </w:r>
      <w:r w:rsidR="007F1E4E" w:rsidRPr="00843346">
        <w:rPr>
          <w:rFonts w:ascii="Calibri" w:eastAsia="Times New Roman" w:hAnsi="Calibri" w:cs="Calibri"/>
          <w:sz w:val="24"/>
          <w:szCs w:val="24"/>
        </w:rPr>
        <w:t>ly</w:t>
      </w:r>
      <w:r w:rsidR="00972AE6" w:rsidRPr="00843346">
        <w:rPr>
          <w:rFonts w:ascii="Calibri" w:eastAsia="Times New Roman" w:hAnsi="Calibri" w:cs="Calibri"/>
          <w:sz w:val="24"/>
          <w:szCs w:val="24"/>
        </w:rPr>
        <w:t xml:space="preserve"> isolated PBMCs</w:t>
      </w:r>
      <w:r w:rsidR="002461CE">
        <w:rPr>
          <w:rFonts w:ascii="Calibri" w:eastAsia="Times New Roman" w:hAnsi="Calibri" w:cs="Calibri"/>
          <w:sz w:val="24"/>
          <w:szCs w:val="24"/>
        </w:rPr>
        <w:t xml:space="preserve">. </w:t>
      </w:r>
      <w:r w:rsidR="00972AE6" w:rsidRPr="00843346">
        <w:rPr>
          <w:rFonts w:ascii="Calibri" w:eastAsia="Times New Roman" w:hAnsi="Calibri" w:cs="Calibri"/>
          <w:sz w:val="24"/>
          <w:szCs w:val="24"/>
        </w:rPr>
        <w:t>Centrifuge PBMCs at 500</w:t>
      </w:r>
      <w:r w:rsidR="007F1E4E" w:rsidRPr="00843346">
        <w:rPr>
          <w:rFonts w:ascii="Calibri" w:eastAsia="Times New Roman" w:hAnsi="Calibri" w:cs="Calibri"/>
          <w:sz w:val="24"/>
          <w:szCs w:val="24"/>
        </w:rPr>
        <w:t xml:space="preserve"> </w:t>
      </w:r>
      <w:r w:rsidR="00CB3A35" w:rsidRPr="00843346">
        <w:rPr>
          <w:rFonts w:ascii="Calibri" w:eastAsia="Times New Roman" w:hAnsi="Calibri" w:cs="Calibri"/>
          <w:sz w:val="24"/>
          <w:szCs w:val="24"/>
        </w:rPr>
        <w:t xml:space="preserve">x </w:t>
      </w:r>
      <w:r w:rsidR="00972AE6" w:rsidRPr="00843346">
        <w:rPr>
          <w:rFonts w:ascii="Calibri" w:eastAsia="Times New Roman" w:hAnsi="Calibri" w:cs="Calibri"/>
          <w:i/>
          <w:iCs/>
          <w:sz w:val="24"/>
          <w:szCs w:val="24"/>
        </w:rPr>
        <w:t>g</w:t>
      </w:r>
      <w:r w:rsidR="00972AE6" w:rsidRPr="00843346">
        <w:rPr>
          <w:rFonts w:ascii="Calibri" w:eastAsia="Times New Roman" w:hAnsi="Calibri" w:cs="Calibri"/>
          <w:sz w:val="24"/>
          <w:szCs w:val="24"/>
        </w:rPr>
        <w:t xml:space="preserve"> for 5 min at RT</w:t>
      </w:r>
      <w:r w:rsidR="007F1E4E" w:rsidRPr="00843346">
        <w:rPr>
          <w:rFonts w:ascii="Calibri" w:eastAsia="Times New Roman" w:hAnsi="Calibri" w:cs="Calibri"/>
          <w:sz w:val="24"/>
          <w:szCs w:val="24"/>
        </w:rPr>
        <w:t>.</w:t>
      </w:r>
      <w:r w:rsidR="000E47DA" w:rsidRPr="00843346">
        <w:rPr>
          <w:rFonts w:ascii="Calibri" w:eastAsia="Times New Roman" w:hAnsi="Calibri" w:cs="Calibri"/>
          <w:sz w:val="24"/>
          <w:szCs w:val="24"/>
        </w:rPr>
        <w:t xml:space="preserve"> </w:t>
      </w:r>
      <w:r w:rsidR="00972AE6" w:rsidRPr="00843346">
        <w:rPr>
          <w:rFonts w:ascii="Calibri" w:eastAsia="Times New Roman" w:hAnsi="Calibri" w:cs="Calibri"/>
          <w:sz w:val="24"/>
          <w:szCs w:val="24"/>
        </w:rPr>
        <w:t xml:space="preserve">Resuspend PBMCs in expansion media </w:t>
      </w:r>
      <w:r w:rsidR="00CE00C4" w:rsidRPr="00843346">
        <w:rPr>
          <w:rFonts w:ascii="Calibri" w:eastAsia="Times New Roman" w:hAnsi="Calibri" w:cs="Calibri"/>
          <w:sz w:val="24"/>
          <w:szCs w:val="24"/>
        </w:rPr>
        <w:t xml:space="preserve">supplemented with IL-2 and incubate them </w:t>
      </w:r>
      <w:r w:rsidR="00972AE6" w:rsidRPr="00843346">
        <w:rPr>
          <w:rFonts w:ascii="Calibri" w:eastAsia="Times New Roman" w:hAnsi="Calibri" w:cs="Calibri"/>
          <w:sz w:val="24"/>
          <w:szCs w:val="24"/>
        </w:rPr>
        <w:t>in the incubator.</w:t>
      </w:r>
    </w:p>
    <w:p w14:paraId="65C6AEBF" w14:textId="77777777" w:rsidR="00F7563B" w:rsidRPr="00843346" w:rsidRDefault="00F7563B" w:rsidP="00F7563B">
      <w:pPr>
        <w:pStyle w:val="ListParagraph"/>
        <w:spacing w:after="0" w:line="240" w:lineRule="auto"/>
        <w:ind w:left="0"/>
        <w:rPr>
          <w:rFonts w:ascii="Calibri" w:eastAsia="Times New Roman" w:hAnsi="Calibri" w:cs="Calibri"/>
          <w:sz w:val="24"/>
          <w:szCs w:val="24"/>
        </w:rPr>
      </w:pPr>
    </w:p>
    <w:p w14:paraId="3350EBDA" w14:textId="192C2DA9" w:rsidR="00D81411" w:rsidRPr="00843346" w:rsidRDefault="002A71F0" w:rsidP="00FF7413">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hAnsi="Calibri" w:cs="Calibri"/>
          <w:sz w:val="24"/>
          <w:szCs w:val="24"/>
        </w:rPr>
        <w:t>On</w:t>
      </w:r>
      <w:r w:rsidRPr="00843346">
        <w:rPr>
          <w:rFonts w:ascii="Calibri" w:eastAsia="Times New Roman" w:hAnsi="Calibri" w:cs="Calibri"/>
          <w:sz w:val="24"/>
          <w:szCs w:val="24"/>
        </w:rPr>
        <w:t xml:space="preserve"> </w:t>
      </w:r>
      <w:r w:rsidR="00972AE6" w:rsidRPr="00843346">
        <w:rPr>
          <w:rFonts w:ascii="Calibri" w:eastAsia="Times New Roman" w:hAnsi="Calibri" w:cs="Calibri"/>
          <w:sz w:val="24"/>
          <w:szCs w:val="24"/>
        </w:rPr>
        <w:t>Day 2</w:t>
      </w:r>
      <w:r w:rsidRPr="00843346">
        <w:rPr>
          <w:rFonts w:ascii="Calibri" w:eastAsia="Times New Roman" w:hAnsi="Calibri" w:cs="Calibri"/>
          <w:sz w:val="24"/>
          <w:szCs w:val="24"/>
        </w:rPr>
        <w:t xml:space="preserve">, </w:t>
      </w:r>
      <w:r w:rsidR="002D6186" w:rsidRPr="00843346">
        <w:rPr>
          <w:rFonts w:ascii="Calibri" w:eastAsia="Times New Roman" w:hAnsi="Calibri" w:cs="Calibri"/>
          <w:sz w:val="24"/>
          <w:szCs w:val="24"/>
        </w:rPr>
        <w:t>stain</w:t>
      </w:r>
      <w:r w:rsidR="00972AE6" w:rsidRPr="00843346">
        <w:rPr>
          <w:rFonts w:ascii="Calibri" w:eastAsia="Times New Roman" w:hAnsi="Calibri" w:cs="Calibri"/>
          <w:sz w:val="24"/>
          <w:szCs w:val="24"/>
        </w:rPr>
        <w:t xml:space="preserve"> the PBMCs with yellow cell tracer dye. After staining, resuspend </w:t>
      </w:r>
      <w:r w:rsidR="00CE00C4" w:rsidRPr="00843346">
        <w:rPr>
          <w:rFonts w:ascii="Calibri" w:eastAsia="Times New Roman" w:hAnsi="Calibri" w:cs="Calibri"/>
          <w:sz w:val="24"/>
          <w:szCs w:val="24"/>
        </w:rPr>
        <w:t>the PBMCs in RPMI</w:t>
      </w:r>
      <w:r w:rsidR="00972AE6" w:rsidRPr="00843346">
        <w:rPr>
          <w:rFonts w:ascii="Calibri" w:eastAsia="Times New Roman" w:hAnsi="Calibri" w:cs="Calibri"/>
          <w:sz w:val="24"/>
          <w:szCs w:val="24"/>
        </w:rPr>
        <w:t>.</w:t>
      </w:r>
      <w:r w:rsidR="000E47DA" w:rsidRPr="00843346">
        <w:rPr>
          <w:rFonts w:ascii="Calibri" w:eastAsia="Times New Roman" w:hAnsi="Calibri" w:cs="Calibri"/>
          <w:sz w:val="24"/>
          <w:szCs w:val="24"/>
        </w:rPr>
        <w:t xml:space="preserve"> </w:t>
      </w:r>
      <w:r w:rsidR="00972AE6" w:rsidRPr="00843346">
        <w:rPr>
          <w:rFonts w:ascii="Calibri" w:eastAsia="Times New Roman" w:hAnsi="Calibri" w:cs="Calibri"/>
          <w:sz w:val="24"/>
          <w:szCs w:val="24"/>
        </w:rPr>
        <w:t>Take out the organoid media from the plate very gently.</w:t>
      </w:r>
      <w:r w:rsidR="00D81411" w:rsidRPr="00843346">
        <w:rPr>
          <w:rFonts w:ascii="Calibri" w:eastAsia="Times New Roman" w:hAnsi="Calibri" w:cs="Calibri"/>
          <w:sz w:val="24"/>
          <w:szCs w:val="24"/>
        </w:rPr>
        <w:t xml:space="preserve"> Perform co-culture by gently mixing </w:t>
      </w:r>
      <w:r w:rsidR="002D6186" w:rsidRPr="00843346">
        <w:rPr>
          <w:rFonts w:ascii="Calibri" w:eastAsia="Times New Roman" w:hAnsi="Calibri" w:cs="Calibri"/>
          <w:sz w:val="24"/>
          <w:szCs w:val="24"/>
        </w:rPr>
        <w:t>organoid single cells with PBMCs at</w:t>
      </w:r>
      <w:r w:rsidR="00D81411" w:rsidRPr="00843346">
        <w:rPr>
          <w:rFonts w:ascii="Calibri" w:eastAsia="Times New Roman" w:hAnsi="Calibri" w:cs="Calibri"/>
          <w:sz w:val="24"/>
          <w:szCs w:val="24"/>
        </w:rPr>
        <w:t xml:space="preserve"> a 1:5 ratio. Add 200 µL RPMI media </w:t>
      </w:r>
      <w:r w:rsidR="002D6186" w:rsidRPr="00843346">
        <w:rPr>
          <w:rFonts w:ascii="Calibri" w:eastAsia="Times New Roman" w:hAnsi="Calibri" w:cs="Calibri"/>
          <w:sz w:val="24"/>
          <w:szCs w:val="24"/>
        </w:rPr>
        <w:t>containing PBMC</w:t>
      </w:r>
      <w:r w:rsidR="00D737C4" w:rsidRPr="00843346">
        <w:rPr>
          <w:rFonts w:ascii="Calibri" w:eastAsia="Times New Roman" w:hAnsi="Calibri" w:cs="Calibri"/>
          <w:sz w:val="24"/>
          <w:szCs w:val="24"/>
        </w:rPr>
        <w:t>s</w:t>
      </w:r>
      <w:r w:rsidR="002D6186" w:rsidRPr="00843346">
        <w:rPr>
          <w:rFonts w:ascii="Calibri" w:eastAsia="Times New Roman" w:hAnsi="Calibri" w:cs="Calibri"/>
          <w:sz w:val="24"/>
          <w:szCs w:val="24"/>
        </w:rPr>
        <w:t xml:space="preserve"> to each well of the co-culture mixture</w:t>
      </w:r>
      <w:r w:rsidR="00D81411" w:rsidRPr="00843346">
        <w:rPr>
          <w:rFonts w:ascii="Calibri" w:eastAsia="Times New Roman" w:hAnsi="Calibri" w:cs="Calibri"/>
          <w:sz w:val="24"/>
          <w:szCs w:val="24"/>
        </w:rPr>
        <w:t>. Tap the plate very carefully and place it in the incubator.</w:t>
      </w:r>
    </w:p>
    <w:p w14:paraId="5E54412A" w14:textId="4274CE01" w:rsidR="00B67F0C" w:rsidRPr="00843346" w:rsidRDefault="00B67F0C" w:rsidP="00D81411">
      <w:pPr>
        <w:pStyle w:val="ListParagraph"/>
        <w:spacing w:after="0" w:line="240" w:lineRule="auto"/>
        <w:ind w:left="0"/>
        <w:rPr>
          <w:rFonts w:ascii="Calibri" w:eastAsia="Times New Roman" w:hAnsi="Calibri" w:cs="Calibri"/>
          <w:sz w:val="24"/>
          <w:szCs w:val="24"/>
        </w:rPr>
      </w:pPr>
    </w:p>
    <w:p w14:paraId="6154C1A5" w14:textId="77777777" w:rsidR="00B67F0C" w:rsidRPr="00843346" w:rsidRDefault="00972AE6" w:rsidP="00451648">
      <w:pPr>
        <w:pStyle w:val="ListParagraph"/>
        <w:spacing w:after="0" w:line="240" w:lineRule="auto"/>
        <w:ind w:left="0"/>
        <w:rPr>
          <w:rFonts w:ascii="Calibri" w:eastAsia="Times New Roman" w:hAnsi="Calibri" w:cs="Calibri"/>
          <w:sz w:val="24"/>
          <w:szCs w:val="24"/>
        </w:rPr>
      </w:pPr>
      <w:r w:rsidRPr="00843346">
        <w:rPr>
          <w:rFonts w:ascii="Calibri" w:eastAsia="Times New Roman" w:hAnsi="Calibri" w:cs="Calibri"/>
          <w:sz w:val="24"/>
          <w:szCs w:val="24"/>
        </w:rPr>
        <w:t>NOTE</w:t>
      </w:r>
      <w:r w:rsidR="008A01A4" w:rsidRPr="00843346">
        <w:rPr>
          <w:rFonts w:ascii="Calibri" w:eastAsia="Times New Roman" w:hAnsi="Calibri" w:cs="Calibri"/>
          <w:b/>
          <w:bCs/>
          <w:sz w:val="24"/>
          <w:szCs w:val="24"/>
        </w:rPr>
        <w:t>:</w:t>
      </w:r>
      <w:r w:rsidR="008A01A4" w:rsidRPr="00843346">
        <w:rPr>
          <w:rFonts w:ascii="Calibri" w:eastAsia="Times New Roman" w:hAnsi="Calibri" w:cs="Calibri"/>
          <w:sz w:val="24"/>
          <w:szCs w:val="24"/>
        </w:rPr>
        <w:t xml:space="preserve"> Avoid disturbing the organoid single cells at the bottom of the wells.</w:t>
      </w:r>
    </w:p>
    <w:p w14:paraId="0F181419" w14:textId="77777777" w:rsidR="00D81411" w:rsidRPr="00843346" w:rsidRDefault="00D81411" w:rsidP="00451648">
      <w:pPr>
        <w:pStyle w:val="ListParagraph"/>
        <w:spacing w:after="0" w:line="240" w:lineRule="auto"/>
        <w:ind w:left="0"/>
        <w:rPr>
          <w:rFonts w:ascii="Calibri" w:eastAsia="Times New Roman" w:hAnsi="Calibri" w:cs="Calibri"/>
          <w:sz w:val="24"/>
          <w:szCs w:val="24"/>
        </w:rPr>
      </w:pPr>
    </w:p>
    <w:p w14:paraId="0CADEC2A" w14:textId="24CEC3A2" w:rsidR="00B67F0C" w:rsidRPr="00843346" w:rsidRDefault="00972AE6" w:rsidP="00FF7413">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hAnsi="Calibri" w:cs="Calibri"/>
          <w:sz w:val="24"/>
          <w:szCs w:val="24"/>
        </w:rPr>
        <w:t>Incubate</w:t>
      </w:r>
      <w:r w:rsidRPr="00843346">
        <w:rPr>
          <w:rFonts w:ascii="Calibri" w:eastAsia="Times New Roman" w:hAnsi="Calibri" w:cs="Calibri"/>
          <w:sz w:val="24"/>
          <w:szCs w:val="24"/>
        </w:rPr>
        <w:t xml:space="preserve"> for 2</w:t>
      </w:r>
      <w:r w:rsidR="00F24A85">
        <w:rPr>
          <w:rFonts w:ascii="Calibri" w:eastAsia="Times New Roman" w:hAnsi="Calibri" w:cs="Calibri"/>
          <w:sz w:val="24"/>
          <w:szCs w:val="24"/>
        </w:rPr>
        <w:t>–</w:t>
      </w:r>
      <w:r w:rsidRPr="00843346">
        <w:rPr>
          <w:rFonts w:ascii="Calibri" w:eastAsia="Times New Roman" w:hAnsi="Calibri" w:cs="Calibri"/>
          <w:sz w:val="24"/>
          <w:szCs w:val="24"/>
        </w:rPr>
        <w:t>4 h at 37</w:t>
      </w:r>
      <w:r w:rsidR="007F1E4E" w:rsidRPr="00843346">
        <w:rPr>
          <w:rFonts w:ascii="Calibri" w:eastAsia="Times New Roman" w:hAnsi="Calibri" w:cs="Calibri"/>
          <w:sz w:val="24"/>
          <w:szCs w:val="24"/>
        </w:rPr>
        <w:t xml:space="preserve"> </w:t>
      </w:r>
      <w:r w:rsidRPr="00843346">
        <w:rPr>
          <w:rFonts w:ascii="Calibri" w:eastAsia="Times New Roman" w:hAnsi="Calibri" w:cs="Calibri"/>
          <w:sz w:val="24"/>
          <w:szCs w:val="24"/>
        </w:rPr>
        <w:t>°C.</w:t>
      </w:r>
      <w:r w:rsidR="000E47DA" w:rsidRPr="00843346">
        <w:rPr>
          <w:rFonts w:ascii="Calibri" w:eastAsia="Times New Roman" w:hAnsi="Calibri" w:cs="Calibri"/>
          <w:sz w:val="24"/>
          <w:szCs w:val="24"/>
        </w:rPr>
        <w:t xml:space="preserve"> </w:t>
      </w:r>
      <w:r w:rsidRPr="00843346">
        <w:rPr>
          <w:rFonts w:ascii="Calibri" w:eastAsia="Times New Roman" w:hAnsi="Calibri" w:cs="Calibri"/>
          <w:sz w:val="24"/>
          <w:szCs w:val="24"/>
        </w:rPr>
        <w:t xml:space="preserve">After 4 h, gently </w:t>
      </w:r>
      <w:r w:rsidR="007F1E4E" w:rsidRPr="00843346">
        <w:rPr>
          <w:rFonts w:ascii="Calibri" w:eastAsia="Times New Roman" w:hAnsi="Calibri" w:cs="Calibri"/>
          <w:sz w:val="24"/>
          <w:szCs w:val="24"/>
        </w:rPr>
        <w:t>remove</w:t>
      </w:r>
      <w:r w:rsidRPr="00843346">
        <w:rPr>
          <w:rFonts w:ascii="Calibri" w:eastAsia="Times New Roman" w:hAnsi="Calibri" w:cs="Calibri"/>
          <w:sz w:val="24"/>
          <w:szCs w:val="24"/>
        </w:rPr>
        <w:t xml:space="preserve"> </w:t>
      </w:r>
      <w:r w:rsidR="000E47DA" w:rsidRPr="00843346">
        <w:rPr>
          <w:rFonts w:ascii="Calibri" w:eastAsia="Times New Roman" w:hAnsi="Calibri" w:cs="Calibri"/>
          <w:sz w:val="24"/>
          <w:szCs w:val="24"/>
        </w:rPr>
        <w:t xml:space="preserve">the </w:t>
      </w:r>
      <w:r w:rsidRPr="00843346">
        <w:rPr>
          <w:rFonts w:ascii="Calibri" w:eastAsia="Times New Roman" w:hAnsi="Calibri" w:cs="Calibri"/>
          <w:sz w:val="24"/>
          <w:szCs w:val="24"/>
        </w:rPr>
        <w:t>plate from the incubator.</w:t>
      </w:r>
    </w:p>
    <w:p w14:paraId="53CE3868" w14:textId="77777777" w:rsidR="00D81411" w:rsidRPr="00843346" w:rsidRDefault="00D81411" w:rsidP="00D81411">
      <w:pPr>
        <w:pStyle w:val="ListParagraph"/>
        <w:spacing w:after="0" w:line="240" w:lineRule="auto"/>
        <w:ind w:left="0"/>
        <w:rPr>
          <w:rFonts w:ascii="Calibri" w:eastAsia="Times New Roman" w:hAnsi="Calibri" w:cs="Calibri"/>
          <w:sz w:val="24"/>
          <w:szCs w:val="24"/>
        </w:rPr>
      </w:pPr>
    </w:p>
    <w:p w14:paraId="3079C7E5" w14:textId="49FCA735" w:rsidR="00FA22F4" w:rsidRPr="00843346" w:rsidRDefault="00E420D2" w:rsidP="00FF7413">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eastAsia="Times New Roman" w:hAnsi="Calibri" w:cs="Calibri"/>
          <w:sz w:val="24"/>
          <w:szCs w:val="24"/>
        </w:rPr>
        <w:t>Prepare drug wells with appropriate positive and negative controls. Reconstitute the lyophilized Annexin V NIR reagent in 100 µL complete medium or PBS, mix gently</w:t>
      </w:r>
      <w:r w:rsidR="00FA22F4" w:rsidRPr="00843346">
        <w:rPr>
          <w:rFonts w:ascii="Calibri" w:eastAsia="Times New Roman" w:hAnsi="Calibri" w:cs="Calibri"/>
          <w:sz w:val="24"/>
          <w:szCs w:val="24"/>
        </w:rPr>
        <w:t>. Prepare 2</w:t>
      </w:r>
      <w:r w:rsidR="00AA2455">
        <w:rPr>
          <w:rFonts w:ascii="Calibri" w:eastAsia="Times New Roman" w:hAnsi="Calibri" w:cs="Calibri"/>
          <w:sz w:val="24"/>
          <w:szCs w:val="24"/>
        </w:rPr>
        <w:t>x</w:t>
      </w:r>
      <w:r w:rsidR="00FA22F4" w:rsidRPr="00843346">
        <w:rPr>
          <w:rFonts w:ascii="Calibri" w:eastAsia="Times New Roman" w:hAnsi="Calibri" w:cs="Calibri"/>
          <w:sz w:val="24"/>
          <w:szCs w:val="24"/>
        </w:rPr>
        <w:t xml:space="preserve"> treatment medium containing Annexin V NIR at twice the final working concentration (e.g., 1:100 for a 1:200 final dilution) and ensure the medium contains ≥1 mM Ca²⁺.</w:t>
      </w:r>
    </w:p>
    <w:p w14:paraId="5BC96D5D" w14:textId="77777777" w:rsidR="00D81411" w:rsidRPr="00843346" w:rsidRDefault="00D81411" w:rsidP="00D81411">
      <w:pPr>
        <w:pStyle w:val="ListParagraph"/>
        <w:spacing w:after="0" w:line="240" w:lineRule="auto"/>
        <w:ind w:left="0"/>
        <w:rPr>
          <w:rFonts w:ascii="Calibri" w:eastAsia="Times New Roman" w:hAnsi="Calibri" w:cs="Calibri"/>
          <w:sz w:val="24"/>
          <w:szCs w:val="24"/>
        </w:rPr>
      </w:pPr>
    </w:p>
    <w:p w14:paraId="4AF670B6" w14:textId="7DB420EF" w:rsidR="00B67F0C" w:rsidRPr="00843346" w:rsidRDefault="00972AE6" w:rsidP="00FF7413">
      <w:pPr>
        <w:pStyle w:val="ListParagraph"/>
        <w:numPr>
          <w:ilvl w:val="1"/>
          <w:numId w:val="1"/>
        </w:numPr>
        <w:spacing w:after="0" w:line="240" w:lineRule="auto"/>
        <w:ind w:left="0" w:firstLine="0"/>
        <w:jc w:val="both"/>
        <w:rPr>
          <w:rFonts w:ascii="Calibri" w:eastAsia="Times New Roman" w:hAnsi="Calibri" w:cs="Calibri"/>
          <w:sz w:val="24"/>
          <w:szCs w:val="24"/>
        </w:rPr>
      </w:pPr>
      <w:r w:rsidRPr="00843346">
        <w:rPr>
          <w:rFonts w:ascii="Calibri" w:hAnsi="Calibri" w:cs="Calibri"/>
          <w:sz w:val="24"/>
          <w:szCs w:val="24"/>
        </w:rPr>
        <w:lastRenderedPageBreak/>
        <w:t>Add</w:t>
      </w:r>
      <w:r w:rsidRPr="00843346">
        <w:rPr>
          <w:rFonts w:ascii="Calibri" w:eastAsia="Times New Roman" w:hAnsi="Calibri" w:cs="Calibri"/>
          <w:sz w:val="24"/>
          <w:szCs w:val="24"/>
        </w:rPr>
        <w:t xml:space="preserve"> 1:200 dilution of </w:t>
      </w:r>
      <w:r w:rsidR="007F1E4E" w:rsidRPr="00843346">
        <w:rPr>
          <w:rFonts w:ascii="Calibri" w:eastAsia="Times New Roman" w:hAnsi="Calibri" w:cs="Calibri"/>
          <w:sz w:val="24"/>
          <w:szCs w:val="24"/>
        </w:rPr>
        <w:t>A</w:t>
      </w:r>
      <w:r w:rsidRPr="00843346">
        <w:rPr>
          <w:rFonts w:ascii="Calibri" w:eastAsia="Times New Roman" w:hAnsi="Calibri" w:cs="Calibri"/>
          <w:sz w:val="24"/>
          <w:szCs w:val="24"/>
        </w:rPr>
        <w:t xml:space="preserve">nnexin V NIR into the wells. Place the plate in </w:t>
      </w:r>
      <w:r w:rsidR="000E47DA" w:rsidRPr="00843346">
        <w:rPr>
          <w:rFonts w:ascii="Calibri" w:eastAsia="Times New Roman" w:hAnsi="Calibri" w:cs="Calibri"/>
          <w:sz w:val="24"/>
          <w:szCs w:val="24"/>
        </w:rPr>
        <w:t xml:space="preserve">a live-cell imaging incubator for the </w:t>
      </w:r>
      <w:r w:rsidRPr="00843346">
        <w:rPr>
          <w:rFonts w:ascii="Calibri" w:eastAsia="Times New Roman" w:hAnsi="Calibri" w:cs="Calibri"/>
          <w:sz w:val="24"/>
          <w:szCs w:val="24"/>
        </w:rPr>
        <w:t>next 48</w:t>
      </w:r>
      <w:r w:rsidR="00C8245A">
        <w:rPr>
          <w:rFonts w:ascii="Calibri" w:eastAsia="Times New Roman" w:hAnsi="Calibri" w:cs="Calibri"/>
          <w:sz w:val="24"/>
          <w:szCs w:val="24"/>
        </w:rPr>
        <w:t>–</w:t>
      </w:r>
      <w:r w:rsidR="007F1E4E" w:rsidRPr="00843346">
        <w:rPr>
          <w:rFonts w:ascii="Calibri" w:eastAsia="Times New Roman" w:hAnsi="Calibri" w:cs="Calibri"/>
          <w:sz w:val="24"/>
          <w:szCs w:val="24"/>
        </w:rPr>
        <w:t xml:space="preserve">72 </w:t>
      </w:r>
      <w:bookmarkStart w:id="0" w:name="_Int_A4m37ml8"/>
      <w:r w:rsidRPr="00843346">
        <w:rPr>
          <w:rFonts w:ascii="Calibri" w:eastAsia="Times New Roman" w:hAnsi="Calibri" w:cs="Calibri"/>
          <w:sz w:val="24"/>
          <w:szCs w:val="24"/>
        </w:rPr>
        <w:t>h.</w:t>
      </w:r>
      <w:bookmarkEnd w:id="0"/>
    </w:p>
    <w:p w14:paraId="43318081" w14:textId="77777777" w:rsidR="00D81411" w:rsidRPr="00843346" w:rsidRDefault="00D81411" w:rsidP="00D81411">
      <w:pPr>
        <w:pStyle w:val="ListParagraph"/>
        <w:spacing w:after="0" w:line="240" w:lineRule="auto"/>
        <w:ind w:left="0"/>
        <w:rPr>
          <w:rFonts w:ascii="Calibri" w:eastAsia="Times New Roman" w:hAnsi="Calibri" w:cs="Calibri"/>
          <w:sz w:val="24"/>
          <w:szCs w:val="24"/>
        </w:rPr>
      </w:pPr>
    </w:p>
    <w:p w14:paraId="1B9438DB" w14:textId="4A6F05B4" w:rsidR="00D81411" w:rsidRPr="00843346" w:rsidRDefault="00972AE6" w:rsidP="00451648">
      <w:pPr>
        <w:rPr>
          <w:rFonts w:eastAsia="Times New Roman"/>
        </w:rPr>
      </w:pPr>
      <w:r w:rsidRPr="00843346">
        <w:rPr>
          <w:rFonts w:eastAsia="Times New Roman"/>
        </w:rPr>
        <w:t>NOTE: The organoid:</w:t>
      </w:r>
      <w:r w:rsidR="00F043F7" w:rsidRPr="00843346">
        <w:rPr>
          <w:rFonts w:eastAsia="Times New Roman"/>
        </w:rPr>
        <w:t xml:space="preserve"> </w:t>
      </w:r>
      <w:r w:rsidR="000E47DA" w:rsidRPr="00843346">
        <w:rPr>
          <w:rFonts w:eastAsia="Times New Roman"/>
        </w:rPr>
        <w:t xml:space="preserve">PBMC ratio must be optimized </w:t>
      </w:r>
      <w:r w:rsidR="00F043F7" w:rsidRPr="00843346">
        <w:rPr>
          <w:rFonts w:eastAsia="Times New Roman"/>
        </w:rPr>
        <w:t>to ensure sufficient cell-cell interactions and measurable apoptotic responses.</w:t>
      </w:r>
    </w:p>
    <w:p w14:paraId="1338AA3D" w14:textId="77777777" w:rsidR="00F043F7" w:rsidRPr="00843346" w:rsidRDefault="00F043F7" w:rsidP="00451648">
      <w:pPr>
        <w:rPr>
          <w:rFonts w:eastAsia="Times New Roman"/>
        </w:rPr>
      </w:pPr>
    </w:p>
    <w:p w14:paraId="17A18B83" w14:textId="77777777" w:rsidR="00B67F0C" w:rsidRPr="00843346" w:rsidRDefault="00CE00C4" w:rsidP="00FF7413">
      <w:pPr>
        <w:pStyle w:val="ListParagraph"/>
        <w:numPr>
          <w:ilvl w:val="1"/>
          <w:numId w:val="1"/>
        </w:numPr>
        <w:spacing w:after="0" w:line="240" w:lineRule="auto"/>
        <w:ind w:left="0" w:firstLine="0"/>
        <w:jc w:val="both"/>
        <w:rPr>
          <w:rStyle w:val="Strong"/>
          <w:rFonts w:ascii="Calibri" w:eastAsia="Times New Roman" w:hAnsi="Calibri" w:cs="Calibri"/>
          <w:b w:val="0"/>
          <w:bCs w:val="0"/>
          <w:sz w:val="24"/>
          <w:szCs w:val="24"/>
        </w:rPr>
      </w:pPr>
      <w:r w:rsidRPr="00843346">
        <w:rPr>
          <w:rStyle w:val="Strong"/>
          <w:rFonts w:ascii="Calibri" w:eastAsia="SimSun" w:hAnsi="Calibri" w:cs="Calibri"/>
          <w:b w:val="0"/>
          <w:bCs w:val="0"/>
          <w:sz w:val="24"/>
          <w:szCs w:val="24"/>
        </w:rPr>
        <w:t>L</w:t>
      </w:r>
      <w:r w:rsidR="008C7E35" w:rsidRPr="00843346">
        <w:rPr>
          <w:rStyle w:val="Strong"/>
          <w:rFonts w:ascii="Calibri" w:eastAsia="SimSun" w:hAnsi="Calibri" w:cs="Calibri"/>
          <w:b w:val="0"/>
          <w:bCs w:val="0"/>
          <w:sz w:val="24"/>
          <w:szCs w:val="24"/>
        </w:rPr>
        <w:t>ive-cell imaging</w:t>
      </w:r>
      <w:r w:rsidRPr="00843346">
        <w:rPr>
          <w:rStyle w:val="Strong"/>
          <w:rFonts w:ascii="Calibri" w:eastAsia="SimSun" w:hAnsi="Calibri" w:cs="Calibri"/>
          <w:b w:val="0"/>
          <w:bCs w:val="0"/>
          <w:sz w:val="24"/>
          <w:szCs w:val="24"/>
        </w:rPr>
        <w:t xml:space="preserve"> and analysis</w:t>
      </w:r>
    </w:p>
    <w:p w14:paraId="6CDEA818" w14:textId="77777777" w:rsidR="00D81411" w:rsidRPr="00843346" w:rsidRDefault="00D81411" w:rsidP="00D81411">
      <w:pPr>
        <w:pStyle w:val="NormalWeb"/>
        <w:spacing w:before="0" w:beforeAutospacing="0" w:after="0" w:afterAutospacing="0"/>
        <w:rPr>
          <w:rFonts w:ascii="Calibri" w:hAnsi="Calibri" w:cs="Calibri"/>
        </w:rPr>
      </w:pPr>
    </w:p>
    <w:p w14:paraId="2B71E7C6" w14:textId="4301BA32" w:rsidR="00E420D2" w:rsidRPr="00843346" w:rsidRDefault="00E420D2" w:rsidP="00FF7413">
      <w:pPr>
        <w:pStyle w:val="ListParagraph"/>
        <w:numPr>
          <w:ilvl w:val="2"/>
          <w:numId w:val="1"/>
        </w:numPr>
        <w:spacing w:after="0" w:line="240" w:lineRule="auto"/>
        <w:ind w:left="0" w:firstLine="0"/>
        <w:jc w:val="both"/>
        <w:rPr>
          <w:rFonts w:ascii="Calibri" w:eastAsia="Times New Roman" w:hAnsi="Calibri" w:cs="Calibri"/>
          <w:sz w:val="24"/>
          <w:szCs w:val="24"/>
        </w:rPr>
      </w:pPr>
      <w:r w:rsidRPr="00843346">
        <w:rPr>
          <w:rFonts w:ascii="Calibri" w:eastAsia="Times New Roman" w:hAnsi="Calibri" w:cs="Calibri"/>
          <w:sz w:val="24"/>
          <w:szCs w:val="24"/>
        </w:rPr>
        <w:t>Use a 4</w:t>
      </w:r>
      <w:r w:rsidR="00440E94">
        <w:rPr>
          <w:rFonts w:ascii="Calibri" w:eastAsia="Times New Roman" w:hAnsi="Calibri" w:cs="Calibri"/>
          <w:sz w:val="24"/>
          <w:szCs w:val="24"/>
        </w:rPr>
        <w:t>x</w:t>
      </w:r>
      <w:r w:rsidRPr="00843346">
        <w:rPr>
          <w:rFonts w:ascii="Calibri" w:eastAsia="Times New Roman" w:hAnsi="Calibri" w:cs="Calibri"/>
          <w:sz w:val="24"/>
          <w:szCs w:val="24"/>
        </w:rPr>
        <w:t xml:space="preserve"> or 10</w:t>
      </w:r>
      <w:r w:rsidR="00440E94">
        <w:rPr>
          <w:rFonts w:ascii="Calibri" w:eastAsia="Times New Roman" w:hAnsi="Calibri" w:cs="Calibri"/>
          <w:sz w:val="24"/>
          <w:szCs w:val="24"/>
        </w:rPr>
        <w:t>x</w:t>
      </w:r>
      <w:r w:rsidRPr="00843346">
        <w:rPr>
          <w:rFonts w:ascii="Calibri" w:eastAsia="Times New Roman" w:hAnsi="Calibri" w:cs="Calibri"/>
          <w:sz w:val="24"/>
          <w:szCs w:val="24"/>
        </w:rPr>
        <w:t xml:space="preserve"> objective and acquire images in the NIR channel for Annexin V NIR (plus additional channels if multiplexing). Scan the plate every 4–6 h for 24–72 h, depending on treatment duration.</w:t>
      </w:r>
    </w:p>
    <w:p w14:paraId="48413680" w14:textId="77777777" w:rsidR="00D81411" w:rsidRPr="00843346" w:rsidRDefault="00D81411" w:rsidP="00D81411">
      <w:pPr>
        <w:pStyle w:val="ListParagraph"/>
        <w:spacing w:after="0" w:line="240" w:lineRule="auto"/>
        <w:ind w:left="0"/>
        <w:rPr>
          <w:rFonts w:ascii="Calibri" w:eastAsia="Times New Roman" w:hAnsi="Calibri" w:cs="Calibri"/>
          <w:sz w:val="24"/>
          <w:szCs w:val="24"/>
        </w:rPr>
      </w:pPr>
    </w:p>
    <w:p w14:paraId="53CA6477" w14:textId="00238EB4" w:rsidR="006E4797" w:rsidRPr="00843346" w:rsidRDefault="00E420D2" w:rsidP="00FF7413">
      <w:pPr>
        <w:pStyle w:val="ListParagraph"/>
        <w:numPr>
          <w:ilvl w:val="2"/>
          <w:numId w:val="1"/>
        </w:numPr>
        <w:spacing w:after="0" w:line="240" w:lineRule="auto"/>
        <w:ind w:left="0" w:firstLine="0"/>
        <w:jc w:val="both"/>
        <w:rPr>
          <w:rFonts w:ascii="Calibri" w:eastAsia="Times New Roman" w:hAnsi="Calibri" w:cs="Calibri"/>
          <w:sz w:val="24"/>
          <w:szCs w:val="24"/>
        </w:rPr>
      </w:pPr>
      <w:r w:rsidRPr="00843346">
        <w:rPr>
          <w:rFonts w:ascii="Calibri" w:eastAsia="Times New Roman" w:hAnsi="Calibri" w:cs="Calibri"/>
          <w:sz w:val="24"/>
          <w:szCs w:val="24"/>
        </w:rPr>
        <w:t xml:space="preserve">Use live-cell imaging software such as the </w:t>
      </w:r>
      <w:proofErr w:type="spellStart"/>
      <w:r w:rsidRPr="00843346">
        <w:rPr>
          <w:rFonts w:ascii="Calibri" w:eastAsia="Times New Roman" w:hAnsi="Calibri" w:cs="Calibri"/>
          <w:sz w:val="24"/>
          <w:szCs w:val="24"/>
        </w:rPr>
        <w:t>IncuCyte</w:t>
      </w:r>
      <w:proofErr w:type="spellEnd"/>
      <w:r w:rsidRPr="00843346">
        <w:rPr>
          <w:rFonts w:ascii="Calibri" w:eastAsia="Times New Roman" w:hAnsi="Calibri" w:cs="Calibri"/>
          <w:sz w:val="24"/>
          <w:szCs w:val="24"/>
        </w:rPr>
        <w:t xml:space="preserve"> CX3. For basic quantification, analyze the NIR channel using total area or object count; for single-cell kinetics, use the Cell-by-Cell or Object analysis modules.</w:t>
      </w:r>
      <w:r w:rsidR="00D81411" w:rsidRPr="00843346">
        <w:rPr>
          <w:rFonts w:ascii="Calibri" w:eastAsia="Times New Roman" w:hAnsi="Calibri" w:cs="Calibri"/>
          <w:sz w:val="24"/>
          <w:szCs w:val="24"/>
        </w:rPr>
        <w:t xml:space="preserve"> </w:t>
      </w:r>
      <w:r w:rsidR="00972AE6" w:rsidRPr="00843346">
        <w:rPr>
          <w:rFonts w:ascii="Calibri" w:eastAsia="Times New Roman" w:hAnsi="Calibri" w:cs="Calibri"/>
          <w:sz w:val="24"/>
          <w:szCs w:val="24"/>
        </w:rPr>
        <w:t>If multiplexing (e.g., Cell tracer yellow and GFP)</w:t>
      </w:r>
      <w:r w:rsidR="007F1E4E" w:rsidRPr="00843346">
        <w:rPr>
          <w:rFonts w:ascii="Calibri" w:eastAsia="Times New Roman" w:hAnsi="Calibri" w:cs="Calibri"/>
          <w:sz w:val="24"/>
          <w:szCs w:val="24"/>
        </w:rPr>
        <w:t>,</w:t>
      </w:r>
      <w:r w:rsidR="00972AE6" w:rsidRPr="00843346">
        <w:rPr>
          <w:rFonts w:ascii="Calibri" w:eastAsia="Times New Roman" w:hAnsi="Calibri" w:cs="Calibri"/>
          <w:sz w:val="24"/>
          <w:szCs w:val="24"/>
        </w:rPr>
        <w:t xml:space="preserve"> check spectral unmixing notes.</w:t>
      </w:r>
    </w:p>
    <w:p w14:paraId="167D0D43" w14:textId="77777777" w:rsidR="00FD4571" w:rsidRPr="00843346" w:rsidRDefault="00FD4571" w:rsidP="00451648">
      <w:pPr>
        <w:pStyle w:val="ListParagraph"/>
        <w:spacing w:after="0" w:line="240" w:lineRule="auto"/>
        <w:ind w:left="0"/>
        <w:rPr>
          <w:rFonts w:ascii="Calibri" w:eastAsia="Times New Roman" w:hAnsi="Calibri" w:cs="Calibri"/>
          <w:sz w:val="24"/>
          <w:szCs w:val="24"/>
        </w:rPr>
      </w:pPr>
    </w:p>
    <w:p w14:paraId="5672899F" w14:textId="77777777" w:rsidR="006E4797" w:rsidRPr="00843346" w:rsidRDefault="00B90DD8" w:rsidP="00451648">
      <w:pPr>
        <w:pBdr>
          <w:top w:val="nil"/>
          <w:left w:val="nil"/>
          <w:bottom w:val="nil"/>
          <w:right w:val="nil"/>
          <w:between w:val="nil"/>
        </w:pBdr>
        <w:rPr>
          <w:b/>
        </w:rPr>
      </w:pPr>
      <w:r w:rsidRPr="00843346">
        <w:rPr>
          <w:b/>
        </w:rPr>
        <w:t xml:space="preserve">REPRESENTATIVE </w:t>
      </w:r>
      <w:r w:rsidR="00972AE6" w:rsidRPr="00843346">
        <w:rPr>
          <w:b/>
        </w:rPr>
        <w:t xml:space="preserve">RESULTS: </w:t>
      </w:r>
    </w:p>
    <w:p w14:paraId="03168124" w14:textId="108697D9" w:rsidR="0020592D" w:rsidRPr="00843346" w:rsidRDefault="00D11925" w:rsidP="14C09625">
      <w:pPr>
        <w:pStyle w:val="NormalWeb"/>
        <w:spacing w:before="0" w:beforeAutospacing="0" w:after="0" w:afterAutospacing="0"/>
        <w:jc w:val="both"/>
        <w:rPr>
          <w:rFonts w:ascii="Calibri" w:eastAsia="SimSun" w:hAnsi="Calibri" w:cs="Calibri"/>
          <w:kern w:val="24"/>
        </w:rPr>
      </w:pPr>
      <w:r w:rsidRPr="00843346">
        <w:rPr>
          <w:rFonts w:ascii="Calibri" w:eastAsia="SimSun" w:hAnsi="Calibri" w:cs="Calibri"/>
          <w:kern w:val="24"/>
        </w:rPr>
        <w:t>To start, w</w:t>
      </w:r>
      <w:r w:rsidR="00972AE6" w:rsidRPr="00843346">
        <w:rPr>
          <w:rFonts w:ascii="Calibri" w:eastAsia="SimSun" w:hAnsi="Calibri" w:cs="Calibri"/>
          <w:kern w:val="24"/>
        </w:rPr>
        <w:t>e</w:t>
      </w:r>
      <w:r w:rsidR="00D261D0" w:rsidRPr="00843346">
        <w:rPr>
          <w:rFonts w:ascii="Calibri" w:eastAsia="SimSun" w:hAnsi="Calibri" w:cs="Calibri"/>
          <w:kern w:val="24"/>
        </w:rPr>
        <w:t xml:space="preserve"> </w:t>
      </w:r>
      <w:r w:rsidR="00FD4571" w:rsidRPr="00843346">
        <w:rPr>
          <w:rFonts w:ascii="Calibri" w:eastAsia="SimSun" w:hAnsi="Calibri" w:cs="Calibri"/>
          <w:kern w:val="24"/>
        </w:rPr>
        <w:t>generated tumor organoids from specimens from several patients</w:t>
      </w:r>
      <w:r w:rsidR="00B90DD8" w:rsidRPr="00843346">
        <w:rPr>
          <w:rFonts w:ascii="Calibri" w:eastAsia="SimSun" w:hAnsi="Calibri" w:cs="Calibri"/>
          <w:kern w:val="24"/>
        </w:rPr>
        <w:t xml:space="preserve"> </w:t>
      </w:r>
      <w:r w:rsidR="00D261D0" w:rsidRPr="00843346">
        <w:rPr>
          <w:rFonts w:ascii="Calibri" w:eastAsia="SimSun" w:hAnsi="Calibri" w:cs="Calibri"/>
          <w:kern w:val="24"/>
        </w:rPr>
        <w:t>using a standardized workflow</w:t>
      </w:r>
      <w:r w:rsidR="00972AE6" w:rsidRPr="00843346">
        <w:rPr>
          <w:rFonts w:ascii="Calibri" w:eastAsia="SimSun" w:hAnsi="Calibri" w:cs="Calibri"/>
          <w:kern w:val="24"/>
        </w:rPr>
        <w:t xml:space="preserve"> (</w:t>
      </w:r>
      <w:r w:rsidR="00972AE6" w:rsidRPr="00843346">
        <w:rPr>
          <w:rFonts w:ascii="Calibri" w:eastAsia="SimSun" w:hAnsi="Calibri" w:cs="Calibri"/>
          <w:b/>
          <w:bCs/>
          <w:kern w:val="24"/>
        </w:rPr>
        <w:t>Figure 1</w:t>
      </w:r>
      <w:r w:rsidR="00972AE6" w:rsidRPr="00843346">
        <w:rPr>
          <w:rFonts w:ascii="Calibri" w:eastAsia="SimSun" w:hAnsi="Calibri" w:cs="Calibri"/>
          <w:kern w:val="24"/>
        </w:rPr>
        <w:t xml:space="preserve">). </w:t>
      </w:r>
      <w:r w:rsidR="00D261D0" w:rsidRPr="00843346">
        <w:rPr>
          <w:rFonts w:ascii="Calibri" w:eastAsia="SimSun" w:hAnsi="Calibri" w:cs="Calibri"/>
          <w:kern w:val="24"/>
        </w:rPr>
        <w:t xml:space="preserve">These PDOs typically require </w:t>
      </w:r>
      <w:r w:rsidR="00B90DD8" w:rsidRPr="00843346">
        <w:rPr>
          <w:rFonts w:ascii="Calibri" w:eastAsia="SimSun" w:hAnsi="Calibri" w:cs="Calibri"/>
          <w:kern w:val="24"/>
        </w:rPr>
        <w:t>2 weeks of establishment, after which they can be expanded and passaged for further research</w:t>
      </w:r>
      <w:r w:rsidR="00D261D0" w:rsidRPr="00843346">
        <w:rPr>
          <w:rFonts w:ascii="Calibri" w:eastAsia="SimSun" w:hAnsi="Calibri" w:cs="Calibri"/>
          <w:kern w:val="24"/>
        </w:rPr>
        <w:t>.</w:t>
      </w:r>
      <w:r w:rsidR="00DA21F8" w:rsidRPr="00843346">
        <w:rPr>
          <w:rFonts w:ascii="Calibri" w:eastAsia="SimSun" w:hAnsi="Calibri" w:cs="Calibri"/>
          <w:kern w:val="24"/>
        </w:rPr>
        <w:t xml:space="preserve"> It should be noted that establishment time and organoid generation </w:t>
      </w:r>
      <w:r w:rsidR="454BD95C" w:rsidRPr="00843346">
        <w:rPr>
          <w:rFonts w:ascii="Calibri" w:eastAsia="SimSun" w:hAnsi="Calibri" w:cs="Calibri"/>
          <w:kern w:val="24"/>
        </w:rPr>
        <w:t xml:space="preserve">vary </w:t>
      </w:r>
      <w:r w:rsidR="00056488" w:rsidRPr="00843346">
        <w:rPr>
          <w:rFonts w:ascii="Calibri" w:eastAsia="SimSun" w:hAnsi="Calibri" w:cs="Calibri"/>
          <w:kern w:val="24"/>
        </w:rPr>
        <w:t>across tissues</w:t>
      </w:r>
      <w:r w:rsidR="00DA21F8" w:rsidRPr="00843346">
        <w:rPr>
          <w:rFonts w:ascii="Calibri" w:eastAsia="SimSun" w:hAnsi="Calibri" w:cs="Calibri"/>
          <w:kern w:val="24"/>
        </w:rPr>
        <w:t>.</w:t>
      </w:r>
      <w:r w:rsidR="00422CB1" w:rsidRPr="00843346">
        <w:rPr>
          <w:rFonts w:ascii="Calibri" w:eastAsia="SimSun" w:hAnsi="Calibri" w:cs="Calibri"/>
          <w:kern w:val="24"/>
        </w:rPr>
        <w:t xml:space="preserve"> For example, some tissues need </w:t>
      </w:r>
      <w:r w:rsidR="00F03411" w:rsidRPr="00843346">
        <w:rPr>
          <w:rFonts w:ascii="Calibri" w:eastAsia="SimSun" w:hAnsi="Calibri" w:cs="Calibri"/>
          <w:kern w:val="24"/>
        </w:rPr>
        <w:t>additional</w:t>
      </w:r>
      <w:r w:rsidR="00422CB1" w:rsidRPr="00843346">
        <w:rPr>
          <w:rFonts w:ascii="Calibri" w:eastAsia="SimSun" w:hAnsi="Calibri" w:cs="Calibri"/>
          <w:kern w:val="24"/>
        </w:rPr>
        <w:t xml:space="preserve"> </w:t>
      </w:r>
      <w:r w:rsidR="00800B81" w:rsidRPr="00843346">
        <w:rPr>
          <w:rFonts w:ascii="Calibri" w:eastAsia="SimSun" w:hAnsi="Calibri" w:cs="Calibri"/>
          <w:kern w:val="24"/>
        </w:rPr>
        <w:t xml:space="preserve">time </w:t>
      </w:r>
      <w:r w:rsidR="00422CB1" w:rsidRPr="00843346">
        <w:rPr>
          <w:rFonts w:ascii="Calibri" w:eastAsia="SimSun" w:hAnsi="Calibri" w:cs="Calibri"/>
          <w:kern w:val="24"/>
        </w:rPr>
        <w:t xml:space="preserve">to generate the </w:t>
      </w:r>
      <w:r w:rsidR="009C298C" w:rsidRPr="00843346">
        <w:rPr>
          <w:rFonts w:ascii="Calibri" w:eastAsia="SimSun" w:hAnsi="Calibri" w:cs="Calibri"/>
          <w:kern w:val="24"/>
        </w:rPr>
        <w:t>organoids,</w:t>
      </w:r>
      <w:r w:rsidR="00422CB1" w:rsidRPr="00843346">
        <w:rPr>
          <w:rFonts w:ascii="Calibri" w:eastAsia="SimSun" w:hAnsi="Calibri" w:cs="Calibri"/>
          <w:kern w:val="24"/>
        </w:rPr>
        <w:t xml:space="preserve"> and some organoids </w:t>
      </w:r>
      <w:r w:rsidR="00F03411" w:rsidRPr="00843346">
        <w:rPr>
          <w:rFonts w:ascii="Calibri" w:eastAsia="SimSun" w:hAnsi="Calibri" w:cs="Calibri"/>
          <w:kern w:val="24"/>
        </w:rPr>
        <w:t>need</w:t>
      </w:r>
      <w:r w:rsidR="00422CB1" w:rsidRPr="00843346">
        <w:rPr>
          <w:rFonts w:ascii="Calibri" w:eastAsia="SimSun" w:hAnsi="Calibri" w:cs="Calibri"/>
          <w:kern w:val="24"/>
        </w:rPr>
        <w:t xml:space="preserve"> more time to </w:t>
      </w:r>
      <w:r w:rsidR="00F03411" w:rsidRPr="00843346">
        <w:rPr>
          <w:rFonts w:ascii="Calibri" w:eastAsia="SimSun" w:hAnsi="Calibri" w:cs="Calibri"/>
          <w:kern w:val="24"/>
        </w:rPr>
        <w:t xml:space="preserve">reach </w:t>
      </w:r>
      <w:r w:rsidR="00B90DD8" w:rsidRPr="00843346">
        <w:rPr>
          <w:rFonts w:ascii="Calibri" w:eastAsia="SimSun" w:hAnsi="Calibri" w:cs="Calibri"/>
          <w:kern w:val="24"/>
        </w:rPr>
        <w:t xml:space="preserve">the </w:t>
      </w:r>
      <w:r w:rsidR="00F03411" w:rsidRPr="00843346">
        <w:rPr>
          <w:rFonts w:ascii="Calibri" w:eastAsia="SimSun" w:hAnsi="Calibri" w:cs="Calibri"/>
          <w:kern w:val="24"/>
        </w:rPr>
        <w:t xml:space="preserve">appropriate confluency to </w:t>
      </w:r>
      <w:r w:rsidR="00422CB1" w:rsidRPr="00843346">
        <w:rPr>
          <w:rFonts w:ascii="Calibri" w:eastAsia="SimSun" w:hAnsi="Calibri" w:cs="Calibri"/>
          <w:kern w:val="24"/>
        </w:rPr>
        <w:t xml:space="preserve">be </w:t>
      </w:r>
      <w:proofErr w:type="gramStart"/>
      <w:r w:rsidR="00422CB1" w:rsidRPr="00843346">
        <w:rPr>
          <w:rFonts w:ascii="Calibri" w:eastAsia="SimSun" w:hAnsi="Calibri" w:cs="Calibri"/>
          <w:kern w:val="24"/>
        </w:rPr>
        <w:t>pass</w:t>
      </w:r>
      <w:r w:rsidR="24D3182A" w:rsidRPr="00843346">
        <w:rPr>
          <w:rFonts w:ascii="Calibri" w:eastAsia="SimSun" w:hAnsi="Calibri" w:cs="Calibri"/>
          <w:kern w:val="24"/>
        </w:rPr>
        <w:t>aged</w:t>
      </w:r>
      <w:proofErr w:type="gramEnd"/>
      <w:r w:rsidR="00422CB1" w:rsidRPr="00843346">
        <w:rPr>
          <w:rFonts w:ascii="Calibri" w:eastAsia="SimSun" w:hAnsi="Calibri" w:cs="Calibri"/>
          <w:kern w:val="24"/>
        </w:rPr>
        <w:t xml:space="preserve">. The organoids’ media supplements </w:t>
      </w:r>
      <w:r w:rsidR="7A3164E3" w:rsidRPr="00843346">
        <w:rPr>
          <w:rFonts w:ascii="Calibri" w:eastAsia="SimSun" w:hAnsi="Calibri" w:cs="Calibri"/>
          <w:kern w:val="24"/>
        </w:rPr>
        <w:t xml:space="preserve">may </w:t>
      </w:r>
      <w:r w:rsidR="00422CB1" w:rsidRPr="00843346">
        <w:rPr>
          <w:rFonts w:ascii="Calibri" w:eastAsia="SimSun" w:hAnsi="Calibri" w:cs="Calibri"/>
          <w:kern w:val="24"/>
        </w:rPr>
        <w:t xml:space="preserve">be adjusted accordingly. </w:t>
      </w:r>
    </w:p>
    <w:p w14:paraId="60D079B8" w14:textId="77777777" w:rsidR="0006303E" w:rsidRPr="00843346" w:rsidRDefault="0006303E" w:rsidP="0006303E">
      <w:pPr>
        <w:pStyle w:val="NormalWeb"/>
        <w:spacing w:before="0" w:beforeAutospacing="0" w:after="0" w:afterAutospacing="0"/>
        <w:jc w:val="both"/>
        <w:rPr>
          <w:rFonts w:ascii="Calibri" w:eastAsia="SimSun" w:hAnsi="Calibri" w:cs="Calibri"/>
          <w:kern w:val="24"/>
        </w:rPr>
      </w:pPr>
    </w:p>
    <w:p w14:paraId="1164F688" w14:textId="30A71F21" w:rsidR="00B67F0C" w:rsidRPr="00843346" w:rsidRDefault="00972AE6" w:rsidP="0006303E">
      <w:pPr>
        <w:pStyle w:val="NormalWeb"/>
        <w:spacing w:before="0" w:beforeAutospacing="0" w:after="0" w:afterAutospacing="0"/>
        <w:jc w:val="both"/>
        <w:rPr>
          <w:rFonts w:ascii="Calibri" w:eastAsia="SimSun" w:hAnsi="Calibri" w:cs="Calibri"/>
          <w:kern w:val="24"/>
        </w:rPr>
      </w:pPr>
      <w:r w:rsidRPr="00843346">
        <w:rPr>
          <w:rFonts w:ascii="Calibri" w:eastAsia="SimSun" w:hAnsi="Calibri" w:cs="Calibri"/>
          <w:kern w:val="24"/>
        </w:rPr>
        <w:t xml:space="preserve">Next, we used the protocol described herein </w:t>
      </w:r>
      <w:r w:rsidR="0020592D" w:rsidRPr="00843346">
        <w:rPr>
          <w:rFonts w:ascii="Calibri" w:eastAsia="SimSun" w:hAnsi="Calibri" w:cs="Calibri"/>
          <w:kern w:val="24"/>
        </w:rPr>
        <w:t>(</w:t>
      </w:r>
      <w:r w:rsidR="0020592D" w:rsidRPr="00843346">
        <w:rPr>
          <w:rFonts w:ascii="Calibri" w:eastAsia="SimSun" w:hAnsi="Calibri" w:cs="Calibri"/>
          <w:b/>
          <w:bCs/>
          <w:kern w:val="24"/>
        </w:rPr>
        <w:t>Figure 2</w:t>
      </w:r>
      <w:r w:rsidR="0020592D" w:rsidRPr="00843346">
        <w:rPr>
          <w:rFonts w:ascii="Calibri" w:eastAsia="SimSun" w:hAnsi="Calibri" w:cs="Calibri"/>
          <w:kern w:val="24"/>
        </w:rPr>
        <w:t xml:space="preserve">) </w:t>
      </w:r>
      <w:r w:rsidRPr="00843346">
        <w:rPr>
          <w:rFonts w:ascii="Calibri" w:eastAsia="SimSun" w:hAnsi="Calibri" w:cs="Calibri"/>
          <w:kern w:val="24"/>
        </w:rPr>
        <w:t>to establish</w:t>
      </w:r>
      <w:r w:rsidR="70FC9B8E" w:rsidRPr="00843346">
        <w:rPr>
          <w:rFonts w:ascii="Calibri" w:eastAsia="SimSun" w:hAnsi="Calibri" w:cs="Calibri"/>
          <w:kern w:val="24"/>
        </w:rPr>
        <w:t xml:space="preserve"> an</w:t>
      </w:r>
      <w:r w:rsidRPr="00843346">
        <w:rPr>
          <w:rFonts w:ascii="Calibri" w:eastAsia="SimSun" w:hAnsi="Calibri" w:cs="Calibri"/>
          <w:kern w:val="24"/>
        </w:rPr>
        <w:t xml:space="preserve"> organoid-T cell co-culture. </w:t>
      </w:r>
      <w:r w:rsidR="0020592D" w:rsidRPr="00843346">
        <w:rPr>
          <w:rFonts w:ascii="Calibri" w:eastAsia="SimSun" w:hAnsi="Calibri" w:cs="Calibri"/>
          <w:kern w:val="24"/>
        </w:rPr>
        <w:t xml:space="preserve">PBMCs from </w:t>
      </w:r>
      <w:r w:rsidR="00B90DD8" w:rsidRPr="00843346">
        <w:rPr>
          <w:rFonts w:ascii="Calibri" w:eastAsia="SimSun" w:hAnsi="Calibri" w:cs="Calibri"/>
          <w:kern w:val="24"/>
        </w:rPr>
        <w:t xml:space="preserve">the patient's peripheral blood </w:t>
      </w:r>
      <w:r w:rsidR="00016404">
        <w:rPr>
          <w:rFonts w:ascii="Calibri" w:eastAsia="SimSun" w:hAnsi="Calibri" w:cs="Calibri"/>
          <w:kern w:val="24"/>
        </w:rPr>
        <w:t xml:space="preserve">were isolated </w:t>
      </w:r>
      <w:r w:rsidR="00B90DD8" w:rsidRPr="00843346">
        <w:rPr>
          <w:rFonts w:ascii="Calibri" w:eastAsia="SimSun" w:hAnsi="Calibri" w:cs="Calibri"/>
          <w:kern w:val="24"/>
        </w:rPr>
        <w:t>as described, then expanded</w:t>
      </w:r>
      <w:r w:rsidR="00DA21F8" w:rsidRPr="00843346">
        <w:rPr>
          <w:rFonts w:ascii="Calibri" w:eastAsia="SimSun" w:hAnsi="Calibri" w:cs="Calibri"/>
          <w:kern w:val="24"/>
        </w:rPr>
        <w:t xml:space="preserve">. The </w:t>
      </w:r>
      <w:r w:rsidR="00B90DD8" w:rsidRPr="00843346">
        <w:rPr>
          <w:rFonts w:ascii="Calibri" w:eastAsia="SimSun" w:hAnsi="Calibri" w:cs="Calibri"/>
          <w:kern w:val="24"/>
        </w:rPr>
        <w:t>tumor:</w:t>
      </w:r>
      <w:r w:rsidR="004E4E22">
        <w:rPr>
          <w:rFonts w:ascii="Calibri" w:eastAsia="SimSun" w:hAnsi="Calibri" w:cs="Calibri"/>
          <w:kern w:val="24"/>
        </w:rPr>
        <w:t xml:space="preserve"> </w:t>
      </w:r>
      <w:r w:rsidR="00B90DD8" w:rsidRPr="00843346">
        <w:rPr>
          <w:rFonts w:ascii="Calibri" w:eastAsia="SimSun" w:hAnsi="Calibri" w:cs="Calibri"/>
          <w:kern w:val="24"/>
        </w:rPr>
        <w:t xml:space="preserve">lymphocyte ratio should be optimized, as ratios </w:t>
      </w:r>
      <w:r w:rsidR="00056488" w:rsidRPr="00843346">
        <w:rPr>
          <w:rFonts w:ascii="Calibri" w:eastAsia="SimSun" w:hAnsi="Calibri" w:cs="Calibri"/>
          <w:kern w:val="24"/>
        </w:rPr>
        <w:t>outside</w:t>
      </w:r>
      <w:r w:rsidR="00FD4571" w:rsidRPr="00843346">
        <w:rPr>
          <w:rFonts w:ascii="Calibri" w:eastAsia="SimSun" w:hAnsi="Calibri" w:cs="Calibri"/>
          <w:kern w:val="24"/>
        </w:rPr>
        <w:t xml:space="preserve"> this range </w:t>
      </w:r>
      <w:r w:rsidR="00B90DD8" w:rsidRPr="00843346">
        <w:rPr>
          <w:rFonts w:ascii="Calibri" w:eastAsia="SimSun" w:hAnsi="Calibri" w:cs="Calibri"/>
          <w:kern w:val="24"/>
        </w:rPr>
        <w:t>may yield</w:t>
      </w:r>
      <w:r w:rsidR="005910CA" w:rsidRPr="00843346">
        <w:rPr>
          <w:rFonts w:ascii="Calibri" w:eastAsia="SimSun" w:hAnsi="Calibri" w:cs="Calibri"/>
          <w:kern w:val="24"/>
        </w:rPr>
        <w:t xml:space="preserve"> different results.</w:t>
      </w:r>
      <w:r w:rsidR="00800B81" w:rsidRPr="00843346">
        <w:rPr>
          <w:rFonts w:ascii="Calibri" w:eastAsia="SimSun" w:hAnsi="Calibri" w:cs="Calibri"/>
          <w:kern w:val="24"/>
        </w:rPr>
        <w:t xml:space="preserve"> </w:t>
      </w:r>
      <w:r w:rsidR="00B90DD8" w:rsidRPr="00843346">
        <w:rPr>
          <w:rFonts w:ascii="Calibri" w:eastAsia="SimSun" w:hAnsi="Calibri" w:cs="Calibri"/>
          <w:kern w:val="24"/>
        </w:rPr>
        <w:t>A lower</w:t>
      </w:r>
      <w:r w:rsidR="009C298C" w:rsidRPr="00843346">
        <w:rPr>
          <w:rFonts w:ascii="Calibri" w:eastAsia="SimSun" w:hAnsi="Calibri" w:cs="Calibri"/>
          <w:kern w:val="24"/>
        </w:rPr>
        <w:t xml:space="preserve"> ratio may limit the extent of interactions between organoids and T cells.</w:t>
      </w:r>
    </w:p>
    <w:p w14:paraId="7698407E" w14:textId="77777777" w:rsidR="0006303E" w:rsidRPr="00843346" w:rsidRDefault="0006303E" w:rsidP="0006303E">
      <w:pPr>
        <w:pStyle w:val="NormalWeb"/>
        <w:spacing w:before="0" w:beforeAutospacing="0" w:after="0" w:afterAutospacing="0"/>
        <w:jc w:val="both"/>
        <w:rPr>
          <w:rFonts w:ascii="Calibri" w:eastAsia="SimSun" w:hAnsi="Calibri" w:cs="Calibri"/>
          <w:kern w:val="24"/>
        </w:rPr>
      </w:pPr>
    </w:p>
    <w:p w14:paraId="1BE8A6F3" w14:textId="437C5749" w:rsidR="00C2730C" w:rsidRPr="00843346" w:rsidRDefault="00972AE6" w:rsidP="0006303E">
      <w:pPr>
        <w:pStyle w:val="NormalWeb"/>
        <w:spacing w:before="0" w:beforeAutospacing="0" w:after="0" w:afterAutospacing="0"/>
        <w:jc w:val="both"/>
        <w:rPr>
          <w:rFonts w:ascii="Calibri" w:eastAsia="SimSun" w:hAnsi="Calibri" w:cs="Calibri"/>
          <w:kern w:val="24"/>
          <w:position w:val="1"/>
        </w:rPr>
      </w:pPr>
      <w:r w:rsidRPr="00843346">
        <w:rPr>
          <w:rFonts w:ascii="Calibri" w:eastAsia="SimSun" w:hAnsi="Calibri" w:cs="Calibri"/>
          <w:kern w:val="24"/>
          <w:position w:val="1"/>
        </w:rPr>
        <w:t xml:space="preserve">To assess the functionality of </w:t>
      </w:r>
      <w:r w:rsidR="00B90DD8" w:rsidRPr="00843346">
        <w:rPr>
          <w:rFonts w:ascii="Calibri" w:eastAsia="SimSun" w:hAnsi="Calibri" w:cs="Calibri"/>
          <w:kern w:val="24"/>
          <w:position w:val="1"/>
        </w:rPr>
        <w:t xml:space="preserve">the co-culture system, we have </w:t>
      </w:r>
      <w:r w:rsidR="00FD4571" w:rsidRPr="00843346">
        <w:rPr>
          <w:rFonts w:ascii="Calibri" w:eastAsia="SimSun" w:hAnsi="Calibri" w:cs="Calibri"/>
          <w:kern w:val="24"/>
          <w:position w:val="1"/>
        </w:rPr>
        <w:t>conducted parallel immunofluorescence imaging of</w:t>
      </w:r>
      <w:r w:rsidR="00B90DD8" w:rsidRPr="00843346">
        <w:rPr>
          <w:rFonts w:ascii="Calibri" w:eastAsia="SimSun" w:hAnsi="Calibri" w:cs="Calibri"/>
          <w:kern w:val="24"/>
          <w:position w:val="1"/>
        </w:rPr>
        <w:t xml:space="preserve"> organoids and co-culture to compare Ki67 and cleaved caspase</w:t>
      </w:r>
      <w:r w:rsidR="0666576D" w:rsidRPr="00843346">
        <w:rPr>
          <w:rFonts w:ascii="Calibri" w:eastAsia="SimSun" w:hAnsi="Calibri" w:cs="Calibri"/>
          <w:kern w:val="24"/>
          <w:position w:val="1"/>
        </w:rPr>
        <w:t>-</w:t>
      </w:r>
      <w:r w:rsidR="00B90DD8" w:rsidRPr="00843346">
        <w:rPr>
          <w:rFonts w:ascii="Calibri" w:eastAsia="SimSun" w:hAnsi="Calibri" w:cs="Calibri"/>
          <w:kern w:val="24"/>
          <w:position w:val="1"/>
        </w:rPr>
        <w:t>3 as proliferation and apoptosis biomarkers</w:t>
      </w:r>
      <w:r w:rsidRPr="00843346">
        <w:rPr>
          <w:rFonts w:ascii="Calibri" w:eastAsia="SimSun" w:hAnsi="Calibri" w:cs="Calibri"/>
          <w:kern w:val="24"/>
          <w:position w:val="1"/>
        </w:rPr>
        <w:t>, respectively (</w:t>
      </w:r>
      <w:r w:rsidRPr="00843346">
        <w:rPr>
          <w:rFonts w:ascii="Calibri" w:eastAsia="SimSun" w:hAnsi="Calibri" w:cs="Calibri"/>
          <w:b/>
          <w:bCs/>
          <w:kern w:val="24"/>
          <w:position w:val="1"/>
        </w:rPr>
        <w:t>Figure 3</w:t>
      </w:r>
      <w:r w:rsidRPr="00843346">
        <w:rPr>
          <w:rFonts w:ascii="Calibri" w:eastAsia="SimSun" w:hAnsi="Calibri" w:cs="Calibri"/>
          <w:kern w:val="24"/>
          <w:position w:val="1"/>
        </w:rPr>
        <w:t xml:space="preserve">). </w:t>
      </w:r>
      <w:r w:rsidR="00D65EA7" w:rsidRPr="00843346">
        <w:rPr>
          <w:rFonts w:ascii="Calibri" w:eastAsia="SimSun" w:hAnsi="Calibri" w:cs="Calibri"/>
          <w:kern w:val="24"/>
        </w:rPr>
        <w:t>The</w:t>
      </w:r>
      <w:r w:rsidR="0020592D" w:rsidRPr="00843346">
        <w:rPr>
          <w:rFonts w:ascii="Calibri" w:eastAsia="SimSun" w:hAnsi="Calibri" w:cs="Calibri"/>
          <w:kern w:val="24"/>
        </w:rPr>
        <w:t xml:space="preserve"> viability</w:t>
      </w:r>
      <w:r w:rsidR="00D65EA7" w:rsidRPr="00843346">
        <w:rPr>
          <w:rFonts w:ascii="Calibri" w:eastAsia="SimSun" w:hAnsi="Calibri" w:cs="Calibri"/>
          <w:kern w:val="24"/>
        </w:rPr>
        <w:t xml:space="preserve"> and functionality of </w:t>
      </w:r>
      <w:r w:rsidR="00B90DD8" w:rsidRPr="00843346">
        <w:rPr>
          <w:rFonts w:ascii="Calibri" w:eastAsia="SimSun" w:hAnsi="Calibri" w:cs="Calibri"/>
          <w:kern w:val="24"/>
        </w:rPr>
        <w:t>the co-culture were demonstrated</w:t>
      </w:r>
      <w:r w:rsidR="002E7179" w:rsidRPr="00843346">
        <w:rPr>
          <w:rFonts w:ascii="Calibri" w:eastAsia="SimSun" w:hAnsi="Calibri" w:cs="Calibri"/>
          <w:kern w:val="24"/>
        </w:rPr>
        <w:t xml:space="preserve"> by</w:t>
      </w:r>
      <w:r w:rsidR="0020592D" w:rsidRPr="00843346">
        <w:rPr>
          <w:rFonts w:ascii="Calibri" w:eastAsia="SimSun" w:hAnsi="Calibri" w:cs="Calibri"/>
          <w:kern w:val="24"/>
        </w:rPr>
        <w:t xml:space="preserve"> Annexin V and DAPI staining. </w:t>
      </w:r>
      <w:r w:rsidR="001C0719" w:rsidRPr="00843346">
        <w:rPr>
          <w:rFonts w:ascii="Calibri" w:eastAsia="SimSun" w:hAnsi="Calibri" w:cs="Calibri"/>
          <w:kern w:val="24"/>
        </w:rPr>
        <w:t>T</w:t>
      </w:r>
      <w:r w:rsidR="0020592D" w:rsidRPr="00843346">
        <w:rPr>
          <w:rFonts w:ascii="Calibri" w:eastAsia="SimSun" w:hAnsi="Calibri" w:cs="Calibri"/>
          <w:kern w:val="24"/>
        </w:rPr>
        <w:t xml:space="preserve">o distinguish T cells from </w:t>
      </w:r>
      <w:r w:rsidR="00B90DD8" w:rsidRPr="00843346">
        <w:rPr>
          <w:rFonts w:ascii="Calibri" w:eastAsia="SimSun" w:hAnsi="Calibri" w:cs="Calibri"/>
          <w:kern w:val="24"/>
        </w:rPr>
        <w:t xml:space="preserve">organoids, immune cells and organoids </w:t>
      </w:r>
      <w:r w:rsidR="6E2E02E7" w:rsidRPr="00843346">
        <w:rPr>
          <w:rFonts w:ascii="Calibri" w:eastAsia="SimSun" w:hAnsi="Calibri" w:cs="Calibri"/>
          <w:kern w:val="24"/>
        </w:rPr>
        <w:t>were</w:t>
      </w:r>
      <w:r w:rsidR="00B90DD8" w:rsidRPr="00843346">
        <w:rPr>
          <w:rFonts w:ascii="Calibri" w:eastAsia="SimSun" w:hAnsi="Calibri" w:cs="Calibri"/>
          <w:kern w:val="24"/>
        </w:rPr>
        <w:t xml:space="preserve"> first stained as described and analyzed by</w:t>
      </w:r>
      <w:r w:rsidR="0020592D" w:rsidRPr="00843346">
        <w:rPr>
          <w:rFonts w:ascii="Calibri" w:eastAsia="SimSun" w:hAnsi="Calibri" w:cs="Calibri"/>
          <w:kern w:val="24"/>
        </w:rPr>
        <w:t xml:space="preserve"> flow cytometry (</w:t>
      </w:r>
      <w:r w:rsidR="0020592D" w:rsidRPr="00843346">
        <w:rPr>
          <w:rFonts w:ascii="Calibri" w:eastAsia="SimSun" w:hAnsi="Calibri" w:cs="Calibri"/>
          <w:b/>
          <w:bCs/>
          <w:kern w:val="24"/>
        </w:rPr>
        <w:t>Figure 4A</w:t>
      </w:r>
      <w:r w:rsidR="0020592D" w:rsidRPr="00843346">
        <w:rPr>
          <w:rFonts w:ascii="Calibri" w:eastAsia="SimSun" w:hAnsi="Calibri" w:cs="Calibri"/>
          <w:kern w:val="24"/>
        </w:rPr>
        <w:t>).</w:t>
      </w:r>
      <w:r w:rsidRPr="00843346">
        <w:rPr>
          <w:rFonts w:ascii="Calibri" w:eastAsia="SimSun" w:hAnsi="Calibri" w:cs="Calibri"/>
          <w:kern w:val="24"/>
        </w:rPr>
        <w:t xml:space="preserve"> After treatments, </w:t>
      </w:r>
      <w:r w:rsidRPr="00843346">
        <w:rPr>
          <w:rFonts w:ascii="Calibri" w:eastAsia="SimSun" w:hAnsi="Calibri" w:cs="Calibri"/>
          <w:kern w:val="24"/>
          <w:position w:val="1"/>
        </w:rPr>
        <w:t xml:space="preserve">co-cultures were stained with Annexin V and DAPI and measured using flow cytometry. </w:t>
      </w:r>
      <w:r w:rsidR="00AD06A7" w:rsidRPr="00843346">
        <w:rPr>
          <w:rFonts w:ascii="Calibri" w:eastAsia="SimSun" w:hAnsi="Calibri" w:cs="Calibri"/>
          <w:kern w:val="24"/>
          <w:position w:val="1"/>
        </w:rPr>
        <w:t>The Cell Trace markers allow for separate measurement of T cell</w:t>
      </w:r>
      <w:r w:rsidRPr="00843346">
        <w:rPr>
          <w:rFonts w:ascii="Calibri" w:eastAsia="SimSun" w:hAnsi="Calibri" w:cs="Calibri"/>
          <w:kern w:val="24"/>
          <w:position w:val="1"/>
        </w:rPr>
        <w:t xml:space="preserve"> (</w:t>
      </w:r>
      <w:r w:rsidRPr="00843346">
        <w:rPr>
          <w:rFonts w:ascii="Calibri" w:eastAsia="SimSun" w:hAnsi="Calibri" w:cs="Calibri"/>
          <w:b/>
          <w:bCs/>
          <w:kern w:val="24"/>
          <w:position w:val="1"/>
        </w:rPr>
        <w:t>Figure 4B</w:t>
      </w:r>
      <w:r w:rsidRPr="00843346">
        <w:rPr>
          <w:rFonts w:ascii="Calibri" w:eastAsia="SimSun" w:hAnsi="Calibri" w:cs="Calibri"/>
          <w:kern w:val="24"/>
          <w:position w:val="1"/>
        </w:rPr>
        <w:t xml:space="preserve">) </w:t>
      </w:r>
      <w:r w:rsidR="00AD06A7" w:rsidRPr="00843346">
        <w:rPr>
          <w:rFonts w:ascii="Calibri" w:eastAsia="SimSun" w:hAnsi="Calibri" w:cs="Calibri"/>
          <w:kern w:val="24"/>
          <w:position w:val="1"/>
        </w:rPr>
        <w:t xml:space="preserve">and </w:t>
      </w:r>
      <w:r w:rsidRPr="00843346">
        <w:rPr>
          <w:rFonts w:ascii="Calibri" w:eastAsia="SimSun" w:hAnsi="Calibri" w:cs="Calibri"/>
          <w:kern w:val="24"/>
          <w:position w:val="1"/>
        </w:rPr>
        <w:t>organoids (</w:t>
      </w:r>
      <w:r w:rsidRPr="00843346">
        <w:rPr>
          <w:rFonts w:ascii="Calibri" w:eastAsia="SimSun" w:hAnsi="Calibri" w:cs="Calibri"/>
          <w:b/>
          <w:bCs/>
          <w:kern w:val="24"/>
          <w:position w:val="1"/>
        </w:rPr>
        <w:t xml:space="preserve">Figure </w:t>
      </w:r>
      <w:r w:rsidR="00AD06A7" w:rsidRPr="00843346">
        <w:rPr>
          <w:rFonts w:ascii="Calibri" w:eastAsia="SimSun" w:hAnsi="Calibri" w:cs="Calibri"/>
          <w:b/>
          <w:bCs/>
          <w:kern w:val="24"/>
          <w:position w:val="1"/>
        </w:rPr>
        <w:t>4</w:t>
      </w:r>
      <w:r w:rsidRPr="00843346">
        <w:rPr>
          <w:rFonts w:ascii="Calibri" w:eastAsia="SimSun" w:hAnsi="Calibri" w:cs="Calibri"/>
          <w:b/>
          <w:bCs/>
          <w:kern w:val="24"/>
          <w:position w:val="1"/>
        </w:rPr>
        <w:t>C</w:t>
      </w:r>
      <w:r w:rsidRPr="00843346">
        <w:rPr>
          <w:rFonts w:ascii="Calibri" w:eastAsia="SimSun" w:hAnsi="Calibri" w:cs="Calibri"/>
          <w:kern w:val="24"/>
          <w:position w:val="1"/>
        </w:rPr>
        <w:t>)</w:t>
      </w:r>
      <w:r w:rsidR="00AD06A7" w:rsidRPr="00843346">
        <w:rPr>
          <w:rFonts w:ascii="Calibri" w:eastAsia="SimSun" w:hAnsi="Calibri" w:cs="Calibri"/>
          <w:kern w:val="24"/>
          <w:position w:val="1"/>
        </w:rPr>
        <w:t xml:space="preserve"> apoptosis</w:t>
      </w:r>
      <w:r w:rsidRPr="00843346">
        <w:rPr>
          <w:rFonts w:ascii="Calibri" w:eastAsia="SimSun" w:hAnsi="Calibri" w:cs="Calibri"/>
          <w:kern w:val="24"/>
          <w:position w:val="1"/>
        </w:rPr>
        <w:t xml:space="preserve">. </w:t>
      </w:r>
    </w:p>
    <w:p w14:paraId="3F60DF65" w14:textId="77777777" w:rsidR="0006303E" w:rsidRPr="00843346" w:rsidRDefault="0006303E" w:rsidP="0006303E">
      <w:pPr>
        <w:pStyle w:val="NormalWeb"/>
        <w:spacing w:before="0" w:beforeAutospacing="0" w:after="0" w:afterAutospacing="0"/>
        <w:jc w:val="both"/>
        <w:rPr>
          <w:rFonts w:ascii="Calibri" w:eastAsia="SimSun" w:hAnsi="Calibri" w:cs="Calibri"/>
          <w:kern w:val="24"/>
          <w:position w:val="1"/>
        </w:rPr>
      </w:pPr>
    </w:p>
    <w:p w14:paraId="4FE8D5DB" w14:textId="6D0364C6" w:rsidR="00B96138" w:rsidRPr="00843346" w:rsidRDefault="00E3307E" w:rsidP="0006303E">
      <w:pPr>
        <w:pStyle w:val="NormalWeb"/>
        <w:spacing w:before="0" w:beforeAutospacing="0" w:after="0" w:afterAutospacing="0"/>
        <w:jc w:val="both"/>
        <w:rPr>
          <w:rFonts w:ascii="Calibri" w:eastAsia="SimSun" w:hAnsi="Calibri" w:cs="Calibri"/>
          <w:kern w:val="24"/>
          <w:position w:val="1"/>
        </w:rPr>
      </w:pPr>
      <w:r>
        <w:rPr>
          <w:rFonts w:ascii="Calibri" w:eastAsia="SimSun" w:hAnsi="Calibri" w:cs="Calibri"/>
          <w:kern w:val="24"/>
        </w:rPr>
        <w:t>I</w:t>
      </w:r>
      <w:r w:rsidR="00972AE6" w:rsidRPr="00843346">
        <w:rPr>
          <w:rFonts w:ascii="Calibri" w:eastAsia="SimSun" w:hAnsi="Calibri" w:cs="Calibri"/>
          <w:kern w:val="24"/>
        </w:rPr>
        <w:t xml:space="preserve">mmune biomarkers CD107a and CD137 </w:t>
      </w:r>
      <w:r>
        <w:rPr>
          <w:rFonts w:ascii="Calibri" w:eastAsia="SimSun" w:hAnsi="Calibri" w:cs="Calibri"/>
          <w:kern w:val="24"/>
        </w:rPr>
        <w:t xml:space="preserve">were also evaluated </w:t>
      </w:r>
      <w:r w:rsidR="00972AE6" w:rsidRPr="00843346">
        <w:rPr>
          <w:rFonts w:ascii="Calibri" w:eastAsia="SimSun" w:hAnsi="Calibri" w:cs="Calibri"/>
          <w:kern w:val="24"/>
        </w:rPr>
        <w:t>using flow cytometry (</w:t>
      </w:r>
      <w:r w:rsidR="00972AE6" w:rsidRPr="00843346">
        <w:rPr>
          <w:rFonts w:ascii="Calibri" w:eastAsia="SimSun" w:hAnsi="Calibri" w:cs="Calibri"/>
          <w:b/>
          <w:bCs/>
          <w:kern w:val="24"/>
        </w:rPr>
        <w:t>Figure 5A</w:t>
      </w:r>
      <w:r w:rsidR="00972AE6" w:rsidRPr="00843346">
        <w:rPr>
          <w:rFonts w:ascii="Calibri" w:eastAsia="SimSun" w:hAnsi="Calibri" w:cs="Calibri"/>
          <w:kern w:val="24"/>
        </w:rPr>
        <w:t xml:space="preserve">). Both markers </w:t>
      </w:r>
      <w:r w:rsidR="00D37DEC" w:rsidRPr="00843346">
        <w:rPr>
          <w:rFonts w:ascii="Calibri" w:eastAsia="SimSun" w:hAnsi="Calibri" w:cs="Calibri"/>
          <w:kern w:val="24"/>
        </w:rPr>
        <w:t xml:space="preserve">typically </w:t>
      </w:r>
      <w:r w:rsidR="00972AE6" w:rsidRPr="00843346">
        <w:rPr>
          <w:rFonts w:ascii="Calibri" w:eastAsia="SimSun" w:hAnsi="Calibri" w:cs="Calibri"/>
          <w:kern w:val="24"/>
        </w:rPr>
        <w:t xml:space="preserve">indicate T cell activation or </w:t>
      </w:r>
      <w:r w:rsidR="00B90DD8" w:rsidRPr="00843346">
        <w:rPr>
          <w:rFonts w:ascii="Calibri" w:eastAsia="SimSun" w:hAnsi="Calibri" w:cs="Calibri"/>
          <w:kern w:val="24"/>
        </w:rPr>
        <w:t>degranulation</w:t>
      </w:r>
      <w:r w:rsidR="00972AE6" w:rsidRPr="00843346">
        <w:rPr>
          <w:rFonts w:ascii="Calibri" w:eastAsia="SimSun" w:hAnsi="Calibri" w:cs="Calibri"/>
          <w:kern w:val="24"/>
        </w:rPr>
        <w:t xml:space="preserve">. In this study, </w:t>
      </w:r>
      <w:r w:rsidR="00972AE6" w:rsidRPr="00843346">
        <w:rPr>
          <w:rFonts w:ascii="Calibri" w:eastAsia="SimSun" w:hAnsi="Calibri" w:cs="Calibri"/>
          <w:kern w:val="24"/>
          <w:position w:val="1"/>
        </w:rPr>
        <w:t xml:space="preserve">after co-culture, T </w:t>
      </w:r>
      <w:r w:rsidR="00B90DD8" w:rsidRPr="00843346">
        <w:rPr>
          <w:rFonts w:ascii="Calibri" w:eastAsia="SimSun" w:hAnsi="Calibri" w:cs="Calibri"/>
          <w:kern w:val="24"/>
          <w:position w:val="1"/>
        </w:rPr>
        <w:t>cell</w:t>
      </w:r>
      <w:r w:rsidR="00972AE6" w:rsidRPr="00843346">
        <w:rPr>
          <w:rFonts w:ascii="Calibri" w:eastAsia="SimSun" w:hAnsi="Calibri" w:cs="Calibri"/>
          <w:kern w:val="24"/>
          <w:position w:val="1"/>
        </w:rPr>
        <w:t xml:space="preserve"> reactivity can be evaluated by CD107a and CD137 expression (</w:t>
      </w:r>
      <w:r w:rsidR="00972AE6" w:rsidRPr="00843346">
        <w:rPr>
          <w:rFonts w:ascii="Calibri" w:eastAsia="SimSun" w:hAnsi="Calibri" w:cs="Calibri"/>
          <w:b/>
          <w:bCs/>
          <w:kern w:val="24"/>
          <w:position w:val="1"/>
        </w:rPr>
        <w:t>Figure 5</w:t>
      </w:r>
      <w:r w:rsidR="00167D95" w:rsidRPr="00843346">
        <w:rPr>
          <w:rFonts w:ascii="Calibri" w:eastAsia="SimSun" w:hAnsi="Calibri" w:cs="Calibri"/>
          <w:b/>
          <w:bCs/>
          <w:kern w:val="24"/>
          <w:position w:val="1"/>
        </w:rPr>
        <w:t xml:space="preserve"> </w:t>
      </w:r>
      <w:proofErr w:type="gramStart"/>
      <w:r w:rsidR="00972AE6" w:rsidRPr="00843346">
        <w:rPr>
          <w:rFonts w:ascii="Calibri" w:eastAsia="SimSun" w:hAnsi="Calibri" w:cs="Calibri"/>
          <w:b/>
          <w:bCs/>
          <w:kern w:val="24"/>
          <w:position w:val="1"/>
        </w:rPr>
        <w:t>B,C</w:t>
      </w:r>
      <w:proofErr w:type="gramEnd"/>
      <w:r w:rsidR="00972AE6" w:rsidRPr="00843346">
        <w:rPr>
          <w:rFonts w:ascii="Calibri" w:eastAsia="SimSun" w:hAnsi="Calibri" w:cs="Calibri"/>
          <w:kern w:val="24"/>
          <w:position w:val="1"/>
        </w:rPr>
        <w:t>).</w:t>
      </w:r>
      <w:bookmarkStart w:id="1" w:name="_Hlk217316119"/>
      <w:r w:rsidR="0006303E" w:rsidRPr="00843346">
        <w:rPr>
          <w:rFonts w:ascii="Calibri" w:eastAsia="SimSun" w:hAnsi="Calibri" w:cs="Calibri"/>
          <w:kern w:val="24"/>
          <w:position w:val="1"/>
        </w:rPr>
        <w:t xml:space="preserve"> </w:t>
      </w:r>
      <w:r w:rsidR="00861DD5">
        <w:rPr>
          <w:rFonts w:ascii="Calibri" w:eastAsia="SimSun" w:hAnsi="Calibri" w:cs="Calibri"/>
          <w:kern w:val="24"/>
          <w:position w:val="1"/>
        </w:rPr>
        <w:t>A</w:t>
      </w:r>
      <w:r w:rsidR="00972AE6" w:rsidRPr="00843346">
        <w:rPr>
          <w:rFonts w:ascii="Calibri" w:eastAsia="SimSun" w:hAnsi="Calibri" w:cs="Calibri"/>
          <w:kern w:val="24"/>
          <w:position w:val="1"/>
        </w:rPr>
        <w:t xml:space="preserve"> live-cell </w:t>
      </w:r>
      <w:r w:rsidR="00972AE6" w:rsidRPr="00843346">
        <w:rPr>
          <w:rFonts w:ascii="Calibri" w:eastAsia="SimSun" w:hAnsi="Calibri" w:cs="Calibri"/>
          <w:kern w:val="24"/>
          <w:position w:val="1"/>
        </w:rPr>
        <w:lastRenderedPageBreak/>
        <w:t xml:space="preserve">imaging system </w:t>
      </w:r>
      <w:r w:rsidR="00861DD5">
        <w:rPr>
          <w:rFonts w:ascii="Calibri" w:eastAsia="SimSun" w:hAnsi="Calibri" w:cs="Calibri"/>
          <w:kern w:val="24"/>
          <w:position w:val="1"/>
        </w:rPr>
        <w:t>was subsequently</w:t>
      </w:r>
      <w:r w:rsidR="00861DD5" w:rsidRPr="00843346">
        <w:rPr>
          <w:rFonts w:ascii="Calibri" w:eastAsia="SimSun" w:hAnsi="Calibri" w:cs="Calibri"/>
          <w:kern w:val="24"/>
          <w:position w:val="1"/>
        </w:rPr>
        <w:t xml:space="preserve"> used </w:t>
      </w:r>
      <w:r w:rsidR="00972AE6" w:rsidRPr="00843346">
        <w:rPr>
          <w:rFonts w:ascii="Calibri" w:eastAsia="SimSun" w:hAnsi="Calibri" w:cs="Calibri"/>
          <w:kern w:val="24"/>
          <w:position w:val="1"/>
        </w:rPr>
        <w:t xml:space="preserve">to monitor </w:t>
      </w:r>
      <w:r w:rsidR="00879A2B" w:rsidRPr="00843346">
        <w:rPr>
          <w:rFonts w:ascii="Calibri" w:eastAsia="SimSun" w:hAnsi="Calibri" w:cs="Calibri"/>
          <w:kern w:val="24"/>
          <w:position w:val="1"/>
        </w:rPr>
        <w:t xml:space="preserve">the </w:t>
      </w:r>
      <w:r w:rsidR="00972AE6" w:rsidRPr="00843346">
        <w:rPr>
          <w:rFonts w:ascii="Calibri" w:eastAsia="SimSun" w:hAnsi="Calibri" w:cs="Calibri"/>
          <w:kern w:val="24"/>
          <w:position w:val="1"/>
        </w:rPr>
        <w:t xml:space="preserve">apoptosis of PDO-T cell co-cultures during treatment. </w:t>
      </w:r>
      <w:r w:rsidR="00972AE6" w:rsidRPr="00843346">
        <w:rPr>
          <w:rFonts w:ascii="Calibri" w:hAnsi="Calibri" w:cs="Calibri"/>
        </w:rPr>
        <w:t>The qualitative (</w:t>
      </w:r>
      <w:r w:rsidR="00972AE6" w:rsidRPr="00843346">
        <w:rPr>
          <w:rFonts w:ascii="Calibri" w:hAnsi="Calibri" w:cs="Calibri"/>
          <w:b/>
          <w:bCs/>
        </w:rPr>
        <w:t>Figure 6A</w:t>
      </w:r>
      <w:r w:rsidR="00972AE6" w:rsidRPr="00843346">
        <w:rPr>
          <w:rFonts w:ascii="Calibri" w:hAnsi="Calibri" w:cs="Calibri"/>
        </w:rPr>
        <w:t xml:space="preserve">) and quantitative </w:t>
      </w:r>
      <w:r w:rsidR="00972AE6" w:rsidRPr="00843346">
        <w:rPr>
          <w:rFonts w:ascii="Calibri" w:hAnsi="Calibri" w:cs="Calibri"/>
          <w:b/>
          <w:bCs/>
        </w:rPr>
        <w:t>(Figure 6B</w:t>
      </w:r>
      <w:r w:rsidR="00972AE6" w:rsidRPr="00843346">
        <w:rPr>
          <w:rFonts w:ascii="Calibri" w:hAnsi="Calibri" w:cs="Calibri"/>
        </w:rPr>
        <w:t xml:space="preserve">) </w:t>
      </w:r>
      <w:r w:rsidR="00B90DD8" w:rsidRPr="00843346">
        <w:rPr>
          <w:rFonts w:ascii="Calibri" w:hAnsi="Calibri" w:cs="Calibri"/>
        </w:rPr>
        <w:t>analyses</w:t>
      </w:r>
      <w:r w:rsidR="00972AE6" w:rsidRPr="00843346">
        <w:rPr>
          <w:rFonts w:ascii="Calibri" w:hAnsi="Calibri" w:cs="Calibri"/>
        </w:rPr>
        <w:t xml:space="preserve"> </w:t>
      </w:r>
      <w:r w:rsidR="00FD4571" w:rsidRPr="00843346">
        <w:rPr>
          <w:rFonts w:ascii="Calibri" w:hAnsi="Calibri" w:cs="Calibri"/>
        </w:rPr>
        <w:t>show organoid apoptosis under</w:t>
      </w:r>
      <w:r w:rsidR="0056007F" w:rsidRPr="00843346">
        <w:rPr>
          <w:rFonts w:ascii="Calibri" w:hAnsi="Calibri" w:cs="Calibri"/>
        </w:rPr>
        <w:t xml:space="preserve"> different conditions</w:t>
      </w:r>
      <w:r w:rsidR="006372CB" w:rsidRPr="00843346">
        <w:rPr>
          <w:rFonts w:ascii="Calibri" w:hAnsi="Calibri" w:cs="Calibri"/>
        </w:rPr>
        <w:t xml:space="preserve"> </w:t>
      </w:r>
      <w:r w:rsidR="00972AE6" w:rsidRPr="00843346">
        <w:rPr>
          <w:rFonts w:ascii="Calibri" w:hAnsi="Calibri" w:cs="Calibri"/>
        </w:rPr>
        <w:t xml:space="preserve">over </w:t>
      </w:r>
      <w:r w:rsidR="00250BF7">
        <w:rPr>
          <w:rFonts w:ascii="Calibri" w:hAnsi="Calibri" w:cs="Calibri"/>
        </w:rPr>
        <w:t xml:space="preserve">a </w:t>
      </w:r>
      <w:r w:rsidR="00641769">
        <w:rPr>
          <w:rFonts w:ascii="Calibri" w:hAnsi="Calibri" w:cs="Calibri"/>
        </w:rPr>
        <w:t>33</w:t>
      </w:r>
      <w:r w:rsidR="00641769" w:rsidRPr="00843346">
        <w:rPr>
          <w:rFonts w:ascii="Calibri" w:hAnsi="Calibri" w:cs="Calibri"/>
        </w:rPr>
        <w:t>-h</w:t>
      </w:r>
      <w:r w:rsidR="00250BF7">
        <w:rPr>
          <w:rFonts w:ascii="Calibri" w:hAnsi="Calibri" w:cs="Calibri"/>
        </w:rPr>
        <w:t xml:space="preserve"> period</w:t>
      </w:r>
      <w:r w:rsidR="00972AE6" w:rsidRPr="00843346">
        <w:rPr>
          <w:rFonts w:ascii="Calibri" w:hAnsi="Calibri" w:cs="Calibri"/>
        </w:rPr>
        <w:t xml:space="preserve">. </w:t>
      </w:r>
      <w:r w:rsidR="00886B0F">
        <w:rPr>
          <w:rFonts w:ascii="Calibri" w:hAnsi="Calibri" w:cs="Calibri"/>
        </w:rPr>
        <w:t>T</w:t>
      </w:r>
      <w:r w:rsidR="003F1599" w:rsidRPr="00843346">
        <w:rPr>
          <w:rFonts w:ascii="Calibri" w:hAnsi="Calibri" w:cs="Calibri"/>
        </w:rPr>
        <w:t xml:space="preserve">he </w:t>
      </w:r>
      <w:proofErr w:type="spellStart"/>
      <w:r w:rsidR="003F1599" w:rsidRPr="00843346">
        <w:rPr>
          <w:rFonts w:ascii="Calibri" w:hAnsi="Calibri" w:cs="Calibri"/>
        </w:rPr>
        <w:t>IncuCyte</w:t>
      </w:r>
      <w:proofErr w:type="spellEnd"/>
      <w:r w:rsidR="003F1599" w:rsidRPr="00843346">
        <w:rPr>
          <w:rFonts w:ascii="Calibri" w:hAnsi="Calibri" w:cs="Calibri"/>
        </w:rPr>
        <w:t xml:space="preserve"> CX3 platform</w:t>
      </w:r>
      <w:r w:rsidR="00886B0F">
        <w:rPr>
          <w:rFonts w:ascii="Calibri" w:hAnsi="Calibri" w:cs="Calibri"/>
        </w:rPr>
        <w:t xml:space="preserve"> was</w:t>
      </w:r>
      <w:r w:rsidR="00886B0F" w:rsidRPr="00843346">
        <w:rPr>
          <w:rFonts w:ascii="Calibri" w:hAnsi="Calibri" w:cs="Calibri"/>
        </w:rPr>
        <w:t xml:space="preserve"> used </w:t>
      </w:r>
      <w:r w:rsidR="003F1599" w:rsidRPr="00843346">
        <w:rPr>
          <w:rFonts w:ascii="Calibri" w:hAnsi="Calibri" w:cs="Calibri"/>
        </w:rPr>
        <w:t>t</w:t>
      </w:r>
      <w:r w:rsidR="00972AE6" w:rsidRPr="00843346">
        <w:rPr>
          <w:rFonts w:ascii="Calibri" w:hAnsi="Calibri" w:cs="Calibri"/>
        </w:rPr>
        <w:t xml:space="preserve">o continuously monitor </w:t>
      </w:r>
      <w:r w:rsidR="00B90DD8" w:rsidRPr="00843346">
        <w:rPr>
          <w:rFonts w:ascii="Calibri" w:hAnsi="Calibri" w:cs="Calibri"/>
        </w:rPr>
        <w:t>interactions between tumor organoids and PBMCs</w:t>
      </w:r>
      <w:r w:rsidR="00702238" w:rsidRPr="00843346">
        <w:rPr>
          <w:rFonts w:ascii="Calibri" w:hAnsi="Calibri" w:cs="Calibri"/>
        </w:rPr>
        <w:t>.</w:t>
      </w:r>
      <w:r w:rsidR="00772E4C" w:rsidRPr="00843346">
        <w:rPr>
          <w:rFonts w:ascii="Calibri" w:hAnsi="Calibri" w:cs="Calibri"/>
        </w:rPr>
        <w:t xml:space="preserve"> Scanning time can be set for </w:t>
      </w:r>
      <w:r w:rsidR="00B90DD8" w:rsidRPr="00843346">
        <w:rPr>
          <w:rFonts w:ascii="Calibri" w:hAnsi="Calibri" w:cs="Calibri"/>
        </w:rPr>
        <w:t xml:space="preserve">the </w:t>
      </w:r>
      <w:r w:rsidR="00772E4C" w:rsidRPr="00843346">
        <w:rPr>
          <w:rFonts w:ascii="Calibri" w:hAnsi="Calibri" w:cs="Calibri"/>
        </w:rPr>
        <w:t xml:space="preserve">desired time point after </w:t>
      </w:r>
      <w:r w:rsidR="00E7544C" w:rsidRPr="00843346">
        <w:rPr>
          <w:rFonts w:ascii="Calibri" w:hAnsi="Calibri" w:cs="Calibri"/>
        </w:rPr>
        <w:t xml:space="preserve">any </w:t>
      </w:r>
      <w:r w:rsidR="00772E4C" w:rsidRPr="00843346">
        <w:rPr>
          <w:rFonts w:ascii="Calibri" w:hAnsi="Calibri" w:cs="Calibri"/>
        </w:rPr>
        <w:t>treatment.</w:t>
      </w:r>
    </w:p>
    <w:p w14:paraId="26948721" w14:textId="77777777" w:rsidR="0006303E" w:rsidRPr="00843346" w:rsidRDefault="0006303E" w:rsidP="0006303E">
      <w:pPr>
        <w:pStyle w:val="NormalWeb"/>
        <w:spacing w:before="0" w:beforeAutospacing="0" w:after="0" w:afterAutospacing="0"/>
        <w:jc w:val="both"/>
        <w:rPr>
          <w:rFonts w:ascii="Calibri" w:hAnsi="Calibri" w:cs="Calibri"/>
        </w:rPr>
      </w:pPr>
    </w:p>
    <w:p w14:paraId="32612580" w14:textId="30BFB1E5" w:rsidR="00B96138" w:rsidRPr="00843346" w:rsidRDefault="363370B4" w:rsidP="0006303E">
      <w:pPr>
        <w:pStyle w:val="NormalWeb"/>
        <w:spacing w:before="0" w:beforeAutospacing="0" w:after="0" w:afterAutospacing="0"/>
        <w:jc w:val="both"/>
        <w:rPr>
          <w:rFonts w:ascii="Calibri" w:hAnsi="Calibri" w:cs="Calibri"/>
        </w:rPr>
      </w:pPr>
      <w:r w:rsidRPr="00843346">
        <w:rPr>
          <w:rFonts w:ascii="Calibri" w:hAnsi="Calibri" w:cs="Calibri"/>
        </w:rPr>
        <w:t xml:space="preserve">An </w:t>
      </w:r>
      <w:proofErr w:type="spellStart"/>
      <w:r w:rsidR="00972AE6" w:rsidRPr="00843346">
        <w:rPr>
          <w:rFonts w:ascii="Calibri" w:hAnsi="Calibri" w:cs="Calibri"/>
        </w:rPr>
        <w:t>Immunospot</w:t>
      </w:r>
      <w:proofErr w:type="spellEnd"/>
      <w:r w:rsidR="00972AE6" w:rsidRPr="00843346">
        <w:rPr>
          <w:rFonts w:ascii="Calibri" w:hAnsi="Calibri" w:cs="Calibri"/>
        </w:rPr>
        <w:t xml:space="preserve"> assay </w:t>
      </w:r>
      <w:r w:rsidR="00D57FBF" w:rsidRPr="00843346">
        <w:rPr>
          <w:rFonts w:ascii="Calibri" w:hAnsi="Calibri" w:cs="Calibri"/>
        </w:rPr>
        <w:t xml:space="preserve">was conducted to quantify secretion of Granzyme B and Perforin cytokines in organoid </w:t>
      </w:r>
      <w:r w:rsidR="003A6618" w:rsidRPr="00843346">
        <w:rPr>
          <w:rFonts w:ascii="Calibri" w:hAnsi="Calibri" w:cs="Calibri"/>
        </w:rPr>
        <w:t>c</w:t>
      </w:r>
      <w:r w:rsidR="00D57FBF" w:rsidRPr="00843346">
        <w:rPr>
          <w:rFonts w:ascii="Calibri" w:hAnsi="Calibri" w:cs="Calibri"/>
        </w:rPr>
        <w:t xml:space="preserve">o-culture </w:t>
      </w:r>
      <w:r w:rsidR="00B90DD8" w:rsidRPr="00843346">
        <w:rPr>
          <w:rFonts w:ascii="Calibri" w:hAnsi="Calibri" w:cs="Calibri"/>
        </w:rPr>
        <w:t>treated with drug A and a</w:t>
      </w:r>
      <w:r w:rsidR="204DD7F4" w:rsidRPr="00843346">
        <w:rPr>
          <w:rFonts w:ascii="Calibri" w:hAnsi="Calibri" w:cs="Calibri"/>
        </w:rPr>
        <w:t>n</w:t>
      </w:r>
      <w:r w:rsidR="00B90DD8" w:rsidRPr="00843346">
        <w:rPr>
          <w:rFonts w:ascii="Calibri" w:hAnsi="Calibri" w:cs="Calibri"/>
        </w:rPr>
        <w:t>ti-PD-1, in mono</w:t>
      </w:r>
      <w:r w:rsidR="5EB1D928" w:rsidRPr="00843346">
        <w:rPr>
          <w:rFonts w:ascii="Calibri" w:hAnsi="Calibri" w:cs="Calibri"/>
        </w:rPr>
        <w:t>therapy</w:t>
      </w:r>
      <w:r w:rsidR="00B90DD8" w:rsidRPr="00843346">
        <w:rPr>
          <w:rFonts w:ascii="Calibri" w:hAnsi="Calibri" w:cs="Calibri"/>
        </w:rPr>
        <w:t xml:space="preserve"> and combination,</w:t>
      </w:r>
      <w:r w:rsidR="00D57FBF" w:rsidRPr="00843346">
        <w:rPr>
          <w:rFonts w:ascii="Calibri" w:hAnsi="Calibri" w:cs="Calibri"/>
        </w:rPr>
        <w:t xml:space="preserve"> for 24 h. </w:t>
      </w:r>
      <w:r w:rsidR="00972AE6" w:rsidRPr="00843346">
        <w:rPr>
          <w:rFonts w:ascii="Calibri" w:hAnsi="Calibri" w:cs="Calibri"/>
        </w:rPr>
        <w:t>We used ELIS</w:t>
      </w:r>
      <w:r w:rsidR="00FF75BF">
        <w:rPr>
          <w:rFonts w:ascii="Calibri" w:hAnsi="Calibri" w:cs="Calibri"/>
        </w:rPr>
        <w:t>pot</w:t>
      </w:r>
      <w:r w:rsidR="00972AE6" w:rsidRPr="00843346">
        <w:rPr>
          <w:rFonts w:ascii="Calibri" w:hAnsi="Calibri" w:cs="Calibri"/>
        </w:rPr>
        <w:t xml:space="preserve"> double color for CRC PDO co-culture</w:t>
      </w:r>
      <w:r w:rsidR="00702238" w:rsidRPr="00843346">
        <w:rPr>
          <w:rFonts w:ascii="Calibri" w:hAnsi="Calibri" w:cs="Calibri"/>
        </w:rPr>
        <w:t xml:space="preserve"> </w:t>
      </w:r>
      <w:r w:rsidR="00702238" w:rsidRPr="00843346">
        <w:rPr>
          <w:rFonts w:ascii="Calibri" w:hAnsi="Calibri" w:cs="Calibri"/>
          <w:b/>
          <w:bCs/>
        </w:rPr>
        <w:t>(Figure 7).</w:t>
      </w:r>
      <w:r w:rsidR="00AD3985" w:rsidRPr="00843346">
        <w:rPr>
          <w:rFonts w:ascii="Calibri" w:hAnsi="Calibri" w:cs="Calibri"/>
          <w:b/>
          <w:bCs/>
        </w:rPr>
        <w:t xml:space="preserve"> </w:t>
      </w:r>
      <w:r w:rsidR="00056488" w:rsidRPr="00843346">
        <w:rPr>
          <w:rFonts w:ascii="Calibri" w:hAnsi="Calibri" w:cs="Calibri"/>
        </w:rPr>
        <w:t>It is</w:t>
      </w:r>
      <w:r w:rsidR="675F08B3" w:rsidRPr="00843346">
        <w:rPr>
          <w:rFonts w:ascii="Calibri" w:hAnsi="Calibri" w:cs="Calibri"/>
        </w:rPr>
        <w:t xml:space="preserve"> important to note </w:t>
      </w:r>
      <w:r w:rsidR="00AD3985" w:rsidRPr="00843346">
        <w:rPr>
          <w:rFonts w:ascii="Calibri" w:hAnsi="Calibri" w:cs="Calibri"/>
        </w:rPr>
        <w:t xml:space="preserve">that </w:t>
      </w:r>
      <w:r w:rsidR="00B90DD8" w:rsidRPr="00843346">
        <w:rPr>
          <w:rFonts w:ascii="Calibri" w:hAnsi="Calibri" w:cs="Calibri"/>
        </w:rPr>
        <w:t xml:space="preserve">the ratio of organoids to lymphocytes </w:t>
      </w:r>
      <w:r w:rsidR="00056488" w:rsidRPr="00843346">
        <w:rPr>
          <w:rFonts w:ascii="Calibri" w:hAnsi="Calibri" w:cs="Calibri"/>
        </w:rPr>
        <w:t>can yield</w:t>
      </w:r>
      <w:r w:rsidR="00FD4571" w:rsidRPr="00843346">
        <w:rPr>
          <w:rFonts w:ascii="Calibri" w:hAnsi="Calibri" w:cs="Calibri"/>
        </w:rPr>
        <w:t xml:space="preserve"> distinct</w:t>
      </w:r>
      <w:r w:rsidR="00B90DD8" w:rsidRPr="00843346">
        <w:rPr>
          <w:rFonts w:ascii="Calibri" w:hAnsi="Calibri" w:cs="Calibri"/>
        </w:rPr>
        <w:t xml:space="preserve"> cytokine profiles</w:t>
      </w:r>
      <w:r w:rsidR="00772E4C" w:rsidRPr="00843346">
        <w:rPr>
          <w:rFonts w:ascii="Calibri" w:hAnsi="Calibri" w:cs="Calibri"/>
        </w:rPr>
        <w:t>.</w:t>
      </w:r>
    </w:p>
    <w:bookmarkEnd w:id="1"/>
    <w:p w14:paraId="53E86B67" w14:textId="77777777" w:rsidR="005B64FC" w:rsidRPr="00843346" w:rsidRDefault="005B64FC" w:rsidP="00451648">
      <w:pPr>
        <w:rPr>
          <w:b/>
        </w:rPr>
      </w:pPr>
    </w:p>
    <w:p w14:paraId="166D2856" w14:textId="77777777" w:rsidR="005B64FC" w:rsidRPr="00843346" w:rsidRDefault="00972AE6" w:rsidP="005C151D">
      <w:r w:rsidRPr="00843346">
        <w:rPr>
          <w:b/>
        </w:rPr>
        <w:t>FIGURE AND TABLE LEGENDS</w:t>
      </w:r>
      <w:r w:rsidR="003D584D" w:rsidRPr="00843346">
        <w:rPr>
          <w:b/>
        </w:rPr>
        <w:t>:</w:t>
      </w:r>
    </w:p>
    <w:p w14:paraId="74B11D84" w14:textId="2A6D25B0" w:rsidR="005B64FC" w:rsidRPr="00843346" w:rsidRDefault="00972AE6" w:rsidP="14C09625">
      <w:pPr>
        <w:pStyle w:val="NormalWeb"/>
        <w:spacing w:before="0" w:beforeAutospacing="0" w:after="0" w:afterAutospacing="0"/>
        <w:jc w:val="both"/>
        <w:rPr>
          <w:rFonts w:ascii="Calibri" w:eastAsia="SimSun" w:hAnsi="Calibri" w:cs="Calibri"/>
          <w:kern w:val="24"/>
        </w:rPr>
      </w:pPr>
      <w:r w:rsidRPr="00843346">
        <w:rPr>
          <w:rFonts w:ascii="Calibri" w:eastAsia="SimSun" w:hAnsi="Calibri" w:cs="Calibri"/>
          <w:b/>
          <w:bCs/>
          <w:kern w:val="24"/>
        </w:rPr>
        <w:t>Figure 1</w:t>
      </w:r>
      <w:r w:rsidRPr="00843346">
        <w:rPr>
          <w:rFonts w:ascii="Calibri" w:eastAsia="SimSun" w:hAnsi="Calibri" w:cs="Calibri"/>
          <w:kern w:val="24"/>
        </w:rPr>
        <w:t xml:space="preserve">. </w:t>
      </w:r>
      <w:r w:rsidR="00963183" w:rsidRPr="00843346">
        <w:rPr>
          <w:rFonts w:ascii="Calibri" w:eastAsia="SimSun" w:hAnsi="Calibri" w:cs="Calibri"/>
          <w:b/>
          <w:bCs/>
          <w:kern w:val="24"/>
        </w:rPr>
        <w:t xml:space="preserve">Establishment of CRC </w:t>
      </w:r>
      <w:r w:rsidR="00515BB8" w:rsidRPr="00843346">
        <w:rPr>
          <w:rFonts w:ascii="Calibri" w:eastAsia="SimSun" w:hAnsi="Calibri" w:cs="Calibri"/>
          <w:b/>
          <w:bCs/>
          <w:kern w:val="24"/>
        </w:rPr>
        <w:t xml:space="preserve">tumor </w:t>
      </w:r>
      <w:r w:rsidR="00963183" w:rsidRPr="00843346">
        <w:rPr>
          <w:rFonts w:ascii="Calibri" w:eastAsia="SimSun" w:hAnsi="Calibri" w:cs="Calibri"/>
          <w:b/>
          <w:bCs/>
          <w:kern w:val="24"/>
        </w:rPr>
        <w:t>organoids.</w:t>
      </w:r>
      <w:r w:rsidR="00963183" w:rsidRPr="00843346">
        <w:rPr>
          <w:rFonts w:ascii="Calibri" w:eastAsia="SimSun" w:hAnsi="Calibri" w:cs="Calibri"/>
          <w:kern w:val="24"/>
        </w:rPr>
        <w:t xml:space="preserve"> (</w:t>
      </w:r>
      <w:r w:rsidR="00963183" w:rsidRPr="00843346">
        <w:rPr>
          <w:rFonts w:ascii="Calibri" w:eastAsia="SimSun" w:hAnsi="Calibri" w:cs="Calibri"/>
          <w:b/>
          <w:bCs/>
          <w:kern w:val="24"/>
        </w:rPr>
        <w:t>A</w:t>
      </w:r>
      <w:r w:rsidR="00963183" w:rsidRPr="00843346">
        <w:rPr>
          <w:rFonts w:ascii="Calibri" w:eastAsia="SimSun" w:hAnsi="Calibri" w:cs="Calibri"/>
          <w:kern w:val="24"/>
        </w:rPr>
        <w:t xml:space="preserve">) </w:t>
      </w:r>
      <w:r w:rsidRPr="00843346">
        <w:rPr>
          <w:rFonts w:ascii="Calibri" w:eastAsia="SimSun" w:hAnsi="Calibri" w:cs="Calibri"/>
          <w:kern w:val="24"/>
        </w:rPr>
        <w:t>Graphical procedure of tumor organoid establishment</w:t>
      </w:r>
      <w:r w:rsidR="005F2E93" w:rsidRPr="00843346">
        <w:rPr>
          <w:rFonts w:ascii="Calibri" w:eastAsia="SimSun" w:hAnsi="Calibri" w:cs="Calibri"/>
          <w:kern w:val="24"/>
        </w:rPr>
        <w:t xml:space="preserve">. </w:t>
      </w:r>
      <w:r w:rsidRPr="00843346">
        <w:rPr>
          <w:rFonts w:ascii="Calibri" w:eastAsia="SimSun" w:hAnsi="Calibri" w:cs="Calibri"/>
          <w:kern w:val="24"/>
        </w:rPr>
        <w:t>(</w:t>
      </w:r>
      <w:r w:rsidRPr="00843346">
        <w:rPr>
          <w:rFonts w:ascii="Calibri" w:eastAsia="SimSun" w:hAnsi="Calibri" w:cs="Calibri"/>
          <w:b/>
          <w:bCs/>
          <w:kern w:val="24"/>
        </w:rPr>
        <w:t>B</w:t>
      </w:r>
      <w:r w:rsidRPr="00843346">
        <w:rPr>
          <w:rFonts w:ascii="Calibri" w:eastAsia="SimSun" w:hAnsi="Calibri" w:cs="Calibri"/>
          <w:kern w:val="24"/>
        </w:rPr>
        <w:t xml:space="preserve">) Representative </w:t>
      </w:r>
      <w:r w:rsidR="00B90DD8" w:rsidRPr="00843346">
        <w:rPr>
          <w:rFonts w:ascii="Calibri" w:eastAsia="SimSun" w:hAnsi="Calibri" w:cs="Calibri"/>
          <w:kern w:val="24"/>
        </w:rPr>
        <w:t>established</w:t>
      </w:r>
      <w:r w:rsidRPr="00843346">
        <w:rPr>
          <w:rFonts w:ascii="Calibri" w:eastAsia="SimSun" w:hAnsi="Calibri" w:cs="Calibri"/>
          <w:kern w:val="24"/>
        </w:rPr>
        <w:t xml:space="preserve"> patient-derived organoids. (4X) magnification images of established PDO cultures during normal growth (acquired with Echo Revolve utilizing phase contrast microscopy).</w:t>
      </w:r>
      <w:r w:rsidR="00711314" w:rsidRPr="00843346">
        <w:rPr>
          <w:rFonts w:ascii="Calibri" w:eastAsia="SimSun" w:hAnsi="Calibri" w:cs="Calibri"/>
          <w:kern w:val="24"/>
        </w:rPr>
        <w:t xml:space="preserve"> Scale bar = 200 </w:t>
      </w:r>
      <w:proofErr w:type="spellStart"/>
      <w:r w:rsidR="00711314" w:rsidRPr="00843346">
        <w:rPr>
          <w:rFonts w:ascii="Calibri" w:eastAsia="SimSun" w:hAnsi="Calibri" w:cs="Calibri"/>
          <w:kern w:val="24"/>
        </w:rPr>
        <w:t>μm</w:t>
      </w:r>
      <w:proofErr w:type="spellEnd"/>
      <w:r w:rsidR="005C151D" w:rsidRPr="00843346">
        <w:rPr>
          <w:rFonts w:ascii="Calibri" w:eastAsia="SimSun" w:hAnsi="Calibri" w:cs="Calibri"/>
          <w:kern w:val="24"/>
        </w:rPr>
        <w:t>.</w:t>
      </w:r>
      <w:r w:rsidR="008A1D55" w:rsidRPr="00843346">
        <w:rPr>
          <w:rFonts w:ascii="Calibri" w:eastAsia="SimSun" w:hAnsi="Calibri" w:cs="Calibri"/>
          <w:kern w:val="24"/>
        </w:rPr>
        <w:t xml:space="preserve"> This figure has been modified from</w:t>
      </w:r>
      <w:r w:rsidR="00244C6D" w:rsidRPr="00843346">
        <w:rPr>
          <w:rFonts w:ascii="Calibri" w:eastAsia="SimSun" w:hAnsi="Calibri" w:cs="Calibri"/>
          <w:kern w:val="24"/>
        </w:rPr>
        <w:t xml:space="preserve"> </w:t>
      </w:r>
      <w:r w:rsidR="00244C6D" w:rsidRPr="00843346">
        <w:rPr>
          <w:rFonts w:ascii="Calibri" w:hAnsi="Calibri" w:cs="Calibri"/>
          <w:lang w:val="en-IN"/>
        </w:rPr>
        <w:t xml:space="preserve">Mohammadi M et al. </w:t>
      </w:r>
      <w:r w:rsidR="008866BB" w:rsidRPr="00843346">
        <w:rPr>
          <w:rFonts w:ascii="Calibri" w:eastAsia="SimSun" w:hAnsi="Calibri" w:cs="Calibri"/>
          <w:kern w:val="24"/>
          <w:vertAlign w:val="superscript"/>
        </w:rPr>
        <w:t>19</w:t>
      </w:r>
      <w:r w:rsidR="00244C6D" w:rsidRPr="00843346">
        <w:rPr>
          <w:rFonts w:ascii="Calibri" w:hAnsi="Calibri" w:cs="Calibri"/>
          <w:lang w:val="en-IN"/>
        </w:rPr>
        <w:t>.</w:t>
      </w:r>
    </w:p>
    <w:p w14:paraId="49C64C96" w14:textId="77777777" w:rsidR="005C151D" w:rsidRPr="00843346" w:rsidRDefault="005C151D" w:rsidP="005C151D">
      <w:pPr>
        <w:pStyle w:val="NormalWeb"/>
        <w:spacing w:before="0" w:beforeAutospacing="0" w:after="0" w:afterAutospacing="0"/>
        <w:jc w:val="both"/>
        <w:rPr>
          <w:rFonts w:ascii="Calibri" w:hAnsi="Calibri" w:cs="Calibri"/>
        </w:rPr>
      </w:pPr>
    </w:p>
    <w:p w14:paraId="5774E53E" w14:textId="5DE50EEA" w:rsidR="00777E0F" w:rsidRPr="00843346" w:rsidRDefault="00972AE6" w:rsidP="00940373">
      <w:pPr>
        <w:pStyle w:val="NormalWeb"/>
        <w:spacing w:before="0" w:beforeAutospacing="0" w:after="0" w:afterAutospacing="0"/>
        <w:jc w:val="both"/>
        <w:rPr>
          <w:rFonts w:ascii="Calibri" w:hAnsi="Calibri" w:cs="Calibri"/>
        </w:rPr>
      </w:pPr>
      <w:r w:rsidRPr="00843346">
        <w:rPr>
          <w:rFonts w:ascii="Calibri" w:eastAsia="SimSun" w:hAnsi="Calibri" w:cs="Calibri"/>
          <w:b/>
          <w:bCs/>
          <w:kern w:val="24"/>
        </w:rPr>
        <w:t>Figure 2</w:t>
      </w:r>
      <w:r w:rsidRPr="00843346">
        <w:rPr>
          <w:rFonts w:ascii="Calibri" w:eastAsia="SimSun" w:hAnsi="Calibri" w:cs="Calibri"/>
          <w:kern w:val="24"/>
        </w:rPr>
        <w:t xml:space="preserve">. </w:t>
      </w:r>
      <w:r w:rsidRPr="00843346">
        <w:rPr>
          <w:rFonts w:ascii="Calibri" w:eastAsia="SimSun" w:hAnsi="Calibri" w:cs="Calibri"/>
          <w:b/>
          <w:bCs/>
          <w:kern w:val="24"/>
        </w:rPr>
        <w:t>Graphical procedure of tumor organoid and immune cells co-culture</w:t>
      </w:r>
      <w:r w:rsidRPr="00843346">
        <w:rPr>
          <w:rFonts w:ascii="Calibri" w:eastAsia="SimSun" w:hAnsi="Calibri" w:cs="Calibri"/>
          <w:kern w:val="24"/>
        </w:rPr>
        <w:t xml:space="preserve"> </w:t>
      </w:r>
      <w:r w:rsidRPr="00843346">
        <w:rPr>
          <w:rFonts w:ascii="Calibri" w:eastAsia="SimSun" w:hAnsi="Calibri" w:cs="Calibri"/>
          <w:b/>
          <w:bCs/>
          <w:kern w:val="24"/>
        </w:rPr>
        <w:t>and downstream analysis.</w:t>
      </w:r>
      <w:r w:rsidR="001D5232" w:rsidRPr="00843346">
        <w:rPr>
          <w:rFonts w:ascii="Calibri" w:eastAsia="SimSun" w:hAnsi="Calibri" w:cs="Calibri"/>
          <w:b/>
          <w:bCs/>
          <w:kern w:val="24"/>
        </w:rPr>
        <w:t xml:space="preserve"> </w:t>
      </w:r>
      <w:r w:rsidR="00D53B5F" w:rsidRPr="00843346">
        <w:rPr>
          <w:rFonts w:ascii="Calibri" w:eastAsia="SimSun" w:hAnsi="Calibri" w:cs="Calibri"/>
          <w:kern w:val="24"/>
        </w:rPr>
        <w:t>Tumor organoids are established in parallel with immune cell isolation and expansion</w:t>
      </w:r>
      <w:r w:rsidR="00734C5B" w:rsidRPr="00843346">
        <w:rPr>
          <w:rFonts w:ascii="Calibri" w:eastAsia="SimSun" w:hAnsi="Calibri" w:cs="Calibri"/>
          <w:kern w:val="24"/>
        </w:rPr>
        <w:t xml:space="preserve">. </w:t>
      </w:r>
      <w:r w:rsidR="00D53B5F" w:rsidRPr="00843346">
        <w:rPr>
          <w:rFonts w:ascii="Calibri" w:eastAsia="SimSun" w:hAnsi="Calibri" w:cs="Calibri"/>
          <w:kern w:val="24"/>
        </w:rPr>
        <w:t xml:space="preserve">Single-cell </w:t>
      </w:r>
      <w:r w:rsidR="00056488" w:rsidRPr="00843346">
        <w:rPr>
          <w:rFonts w:ascii="Calibri" w:eastAsia="SimSun" w:hAnsi="Calibri" w:cs="Calibri"/>
          <w:kern w:val="24"/>
        </w:rPr>
        <w:t>suspensions of tumor organoids and immune cells are co-cultured at</w:t>
      </w:r>
      <w:r w:rsidR="00D53B5F" w:rsidRPr="00843346">
        <w:rPr>
          <w:rFonts w:ascii="Calibri" w:eastAsia="SimSun" w:hAnsi="Calibri" w:cs="Calibri"/>
          <w:kern w:val="24"/>
        </w:rPr>
        <w:t xml:space="preserve"> defined ratios.</w:t>
      </w:r>
      <w:r w:rsidR="00734C5B" w:rsidRPr="00843346">
        <w:rPr>
          <w:rFonts w:ascii="Calibri" w:eastAsia="SimSun" w:hAnsi="Calibri" w:cs="Calibri"/>
          <w:kern w:val="24"/>
        </w:rPr>
        <w:t xml:space="preserve"> After 24 h, the co-culture</w:t>
      </w:r>
      <w:r w:rsidR="00D53B5F" w:rsidRPr="00843346">
        <w:rPr>
          <w:rFonts w:ascii="Calibri" w:eastAsia="SimSun" w:hAnsi="Calibri" w:cs="Calibri"/>
          <w:kern w:val="24"/>
        </w:rPr>
        <w:t>s</w:t>
      </w:r>
      <w:r w:rsidR="00734C5B" w:rsidRPr="00843346">
        <w:rPr>
          <w:rFonts w:ascii="Calibri" w:eastAsia="SimSun" w:hAnsi="Calibri" w:cs="Calibri"/>
          <w:kern w:val="24"/>
        </w:rPr>
        <w:t xml:space="preserve"> </w:t>
      </w:r>
      <w:r w:rsidR="00D53B5F" w:rsidRPr="00843346">
        <w:rPr>
          <w:rFonts w:ascii="Calibri" w:eastAsia="SimSun" w:hAnsi="Calibri" w:cs="Calibri"/>
          <w:kern w:val="24"/>
        </w:rPr>
        <w:t>are</w:t>
      </w:r>
      <w:r w:rsidR="00734C5B" w:rsidRPr="00843346">
        <w:rPr>
          <w:rFonts w:ascii="Calibri" w:eastAsia="SimSun" w:hAnsi="Calibri" w:cs="Calibri"/>
          <w:kern w:val="24"/>
        </w:rPr>
        <w:t xml:space="preserve"> treated</w:t>
      </w:r>
      <w:r w:rsidR="00D53B5F" w:rsidRPr="00843346">
        <w:rPr>
          <w:rFonts w:ascii="Calibri" w:eastAsia="SimSun" w:hAnsi="Calibri" w:cs="Calibri"/>
          <w:kern w:val="24"/>
        </w:rPr>
        <w:t>. D</w:t>
      </w:r>
      <w:r w:rsidR="00E96EF1" w:rsidRPr="00843346">
        <w:rPr>
          <w:rFonts w:ascii="Calibri" w:eastAsia="SimSun" w:hAnsi="Calibri" w:cs="Calibri"/>
          <w:kern w:val="24"/>
        </w:rPr>
        <w:t xml:space="preserve">ownstream </w:t>
      </w:r>
      <w:r w:rsidR="00D53B5F" w:rsidRPr="00843346">
        <w:rPr>
          <w:rFonts w:ascii="Calibri" w:eastAsia="SimSun" w:hAnsi="Calibri" w:cs="Calibri"/>
          <w:kern w:val="24"/>
        </w:rPr>
        <w:t>analyses</w:t>
      </w:r>
      <w:r w:rsidR="00E96EF1" w:rsidRPr="00843346">
        <w:rPr>
          <w:rFonts w:ascii="Calibri" w:eastAsia="SimSun" w:hAnsi="Calibri" w:cs="Calibri"/>
          <w:kern w:val="24"/>
        </w:rPr>
        <w:t xml:space="preserve"> </w:t>
      </w:r>
      <w:r w:rsidR="00D53B5F" w:rsidRPr="00843346">
        <w:rPr>
          <w:rFonts w:ascii="Calibri" w:eastAsia="SimSun" w:hAnsi="Calibri" w:cs="Calibri"/>
          <w:kern w:val="24"/>
        </w:rPr>
        <w:t>are performed as described in this protocol.</w:t>
      </w:r>
    </w:p>
    <w:p w14:paraId="3A8B51B1" w14:textId="77777777" w:rsidR="005B64FC" w:rsidRPr="00843346" w:rsidRDefault="005B64FC" w:rsidP="00451648">
      <w:pPr>
        <w:pStyle w:val="NormalWeb"/>
        <w:spacing w:before="0" w:beforeAutospacing="0" w:after="0" w:afterAutospacing="0"/>
        <w:rPr>
          <w:rFonts w:ascii="Calibri" w:eastAsia="SimSun" w:hAnsi="Calibri" w:cs="Calibri"/>
          <w:b/>
          <w:bCs/>
          <w:kern w:val="24"/>
        </w:rPr>
      </w:pPr>
    </w:p>
    <w:p w14:paraId="0DC9C8CC" w14:textId="614DF839" w:rsidR="00777E0F" w:rsidRPr="00843346" w:rsidRDefault="00972AE6" w:rsidP="00940373">
      <w:pPr>
        <w:pStyle w:val="NormalWeb"/>
        <w:spacing w:before="0" w:beforeAutospacing="0" w:after="0" w:afterAutospacing="0"/>
        <w:jc w:val="both"/>
        <w:rPr>
          <w:rFonts w:ascii="Calibri" w:eastAsia="SimSun" w:hAnsi="Calibri" w:cs="Calibri"/>
          <w:kern w:val="24"/>
        </w:rPr>
      </w:pPr>
      <w:r w:rsidRPr="00843346">
        <w:rPr>
          <w:rFonts w:ascii="Calibri" w:eastAsia="SimSun" w:hAnsi="Calibri" w:cs="Calibri"/>
          <w:b/>
          <w:bCs/>
          <w:kern w:val="24"/>
        </w:rPr>
        <w:t>Figure 3</w:t>
      </w:r>
      <w:r w:rsidRPr="00843346">
        <w:rPr>
          <w:rFonts w:ascii="Calibri" w:eastAsia="SimSun" w:hAnsi="Calibri" w:cs="Calibri"/>
          <w:kern w:val="24"/>
        </w:rPr>
        <w:t xml:space="preserve">. </w:t>
      </w:r>
      <w:r w:rsidRPr="00843346">
        <w:rPr>
          <w:rFonts w:ascii="Calibri" w:eastAsia="SimSun" w:hAnsi="Calibri" w:cs="Calibri"/>
          <w:b/>
          <w:bCs/>
          <w:kern w:val="24"/>
        </w:rPr>
        <w:t>Comparison of organoids and co-culture after 24 h.</w:t>
      </w:r>
      <w:r w:rsidRPr="00843346">
        <w:rPr>
          <w:rFonts w:ascii="Calibri" w:eastAsia="SimSun" w:hAnsi="Calibri" w:cs="Calibri"/>
          <w:kern w:val="24"/>
        </w:rPr>
        <w:t xml:space="preserve"> Confocal microscopy was performed to </w:t>
      </w:r>
      <w:r w:rsidR="00D53B5F" w:rsidRPr="00843346">
        <w:rPr>
          <w:rFonts w:ascii="Calibri" w:eastAsia="SimSun" w:hAnsi="Calibri" w:cs="Calibri"/>
          <w:kern w:val="24"/>
        </w:rPr>
        <w:t>assess</w:t>
      </w:r>
      <w:r w:rsidRPr="00843346">
        <w:rPr>
          <w:rFonts w:ascii="Calibri" w:eastAsia="SimSun" w:hAnsi="Calibri" w:cs="Calibri"/>
          <w:kern w:val="24"/>
        </w:rPr>
        <w:t xml:space="preserve"> Ki67 (proliferation) and cleaved caspase-3 (apoptosis) markers with 40X </w:t>
      </w:r>
      <w:r w:rsidR="00D53B5F" w:rsidRPr="00843346">
        <w:rPr>
          <w:rFonts w:ascii="Calibri" w:eastAsia="SimSun" w:hAnsi="Calibri" w:cs="Calibri"/>
          <w:kern w:val="24"/>
        </w:rPr>
        <w:t>magnification</w:t>
      </w:r>
      <w:r w:rsidRPr="00843346">
        <w:rPr>
          <w:rFonts w:ascii="Calibri" w:eastAsia="SimSun" w:hAnsi="Calibri" w:cs="Calibri"/>
          <w:kern w:val="24"/>
        </w:rPr>
        <w:t xml:space="preserve">. The organoids were plated and co-cultured with autologous immune cells. They were also stained </w:t>
      </w:r>
      <w:r w:rsidR="00B90DD8" w:rsidRPr="00843346">
        <w:rPr>
          <w:rFonts w:ascii="Calibri" w:eastAsia="SimSun" w:hAnsi="Calibri" w:cs="Calibri"/>
          <w:kern w:val="24"/>
        </w:rPr>
        <w:t>with DAPI for nuclear visualization</w:t>
      </w:r>
      <w:r w:rsidRPr="00843346">
        <w:rPr>
          <w:rFonts w:ascii="Calibri" w:eastAsia="SimSun" w:hAnsi="Calibri" w:cs="Calibri"/>
          <w:kern w:val="24"/>
        </w:rPr>
        <w:t>.</w:t>
      </w:r>
      <w:r w:rsidR="00F317BE" w:rsidRPr="00843346">
        <w:rPr>
          <w:rFonts w:ascii="Calibri" w:eastAsia="SimSun" w:hAnsi="Calibri" w:cs="Calibri"/>
          <w:kern w:val="24"/>
        </w:rPr>
        <w:t xml:space="preserve"> Scale bar = 20 </w:t>
      </w:r>
      <w:proofErr w:type="spellStart"/>
      <w:r w:rsidR="00F317BE" w:rsidRPr="00843346">
        <w:rPr>
          <w:rFonts w:ascii="Calibri" w:eastAsia="SimSun" w:hAnsi="Calibri" w:cs="Calibri"/>
          <w:kern w:val="24"/>
        </w:rPr>
        <w:t>μm</w:t>
      </w:r>
      <w:proofErr w:type="spellEnd"/>
      <w:r w:rsidR="008812F5" w:rsidRPr="00843346">
        <w:rPr>
          <w:rFonts w:ascii="Calibri" w:eastAsia="SimSun" w:hAnsi="Calibri" w:cs="Calibri"/>
          <w:kern w:val="24"/>
        </w:rPr>
        <w:t>.</w:t>
      </w:r>
    </w:p>
    <w:p w14:paraId="02E92CDA" w14:textId="77777777" w:rsidR="008812F5" w:rsidRPr="00843346" w:rsidRDefault="008812F5" w:rsidP="00940373">
      <w:pPr>
        <w:pStyle w:val="NormalWeb"/>
        <w:spacing w:before="0" w:beforeAutospacing="0" w:after="0" w:afterAutospacing="0"/>
        <w:jc w:val="both"/>
        <w:rPr>
          <w:rFonts w:ascii="Calibri" w:eastAsia="SimSun" w:hAnsi="Calibri" w:cs="Calibri"/>
          <w:kern w:val="24"/>
        </w:rPr>
      </w:pPr>
    </w:p>
    <w:p w14:paraId="1128F741" w14:textId="6A14A1A2" w:rsidR="005B64FC" w:rsidRPr="00843346" w:rsidRDefault="00972AE6" w:rsidP="008812F5">
      <w:pPr>
        <w:pStyle w:val="NormalWeb"/>
        <w:spacing w:before="0" w:beforeAutospacing="0" w:after="0" w:afterAutospacing="0"/>
        <w:jc w:val="both"/>
        <w:rPr>
          <w:rFonts w:ascii="Calibri" w:eastAsia="+mn-ea" w:hAnsi="Calibri" w:cs="Calibri"/>
          <w:kern w:val="24"/>
        </w:rPr>
      </w:pPr>
      <w:r w:rsidRPr="00843346">
        <w:rPr>
          <w:rFonts w:ascii="Calibri" w:eastAsia="+mn-ea" w:hAnsi="Calibri" w:cs="Calibri"/>
          <w:b/>
          <w:bCs/>
          <w:kern w:val="24"/>
        </w:rPr>
        <w:t xml:space="preserve">Figure 4. Quantification of </w:t>
      </w:r>
      <w:r w:rsidR="00D53B5F" w:rsidRPr="00843346">
        <w:rPr>
          <w:rFonts w:ascii="Calibri" w:eastAsia="+mn-ea" w:hAnsi="Calibri" w:cs="Calibri"/>
          <w:b/>
          <w:bCs/>
          <w:kern w:val="24"/>
        </w:rPr>
        <w:t>apoptosis in</w:t>
      </w:r>
      <w:r w:rsidRPr="00843346">
        <w:rPr>
          <w:rFonts w:ascii="Calibri" w:eastAsia="+mn-ea" w:hAnsi="Calibri" w:cs="Calibri"/>
          <w:b/>
          <w:bCs/>
          <w:kern w:val="24"/>
        </w:rPr>
        <w:t xml:space="preserve"> co-culture</w:t>
      </w:r>
      <w:r w:rsidR="00D53B5F" w:rsidRPr="00843346">
        <w:rPr>
          <w:rFonts w:ascii="Calibri" w:eastAsia="+mn-ea" w:hAnsi="Calibri" w:cs="Calibri"/>
          <w:b/>
          <w:bCs/>
          <w:kern w:val="24"/>
        </w:rPr>
        <w:t>s</w:t>
      </w:r>
      <w:r w:rsidRPr="00843346">
        <w:rPr>
          <w:rFonts w:ascii="Calibri" w:eastAsia="+mn-ea" w:hAnsi="Calibri" w:cs="Calibri"/>
          <w:b/>
          <w:bCs/>
          <w:kern w:val="24"/>
        </w:rPr>
        <w:t xml:space="preserve"> using </w:t>
      </w:r>
      <w:r w:rsidR="00B90DD8" w:rsidRPr="00843346">
        <w:rPr>
          <w:rFonts w:ascii="Calibri" w:eastAsia="+mn-ea" w:hAnsi="Calibri" w:cs="Calibri"/>
          <w:b/>
          <w:bCs/>
          <w:kern w:val="24"/>
        </w:rPr>
        <w:t xml:space="preserve">an </w:t>
      </w:r>
      <w:r w:rsidR="00D53B5F" w:rsidRPr="00843346">
        <w:rPr>
          <w:rFonts w:ascii="Calibri" w:eastAsia="+mn-ea" w:hAnsi="Calibri" w:cs="Calibri"/>
          <w:b/>
          <w:bCs/>
          <w:kern w:val="24"/>
        </w:rPr>
        <w:t>apoptosis flow cytometry assay.</w:t>
      </w:r>
      <w:r w:rsidRPr="00843346">
        <w:rPr>
          <w:rFonts w:ascii="Calibri" w:eastAsia="+mn-ea" w:hAnsi="Calibri" w:cs="Calibri"/>
          <w:b/>
          <w:bCs/>
          <w:kern w:val="24"/>
        </w:rPr>
        <w:t xml:space="preserve"> </w:t>
      </w:r>
      <w:r w:rsidRPr="00843346">
        <w:rPr>
          <w:rFonts w:ascii="Calibri" w:eastAsia="+mn-ea" w:hAnsi="Calibri" w:cs="Calibri"/>
          <w:kern w:val="24"/>
        </w:rPr>
        <w:t>(</w:t>
      </w:r>
      <w:r w:rsidRPr="00843346">
        <w:rPr>
          <w:rFonts w:ascii="Calibri" w:eastAsia="+mn-ea" w:hAnsi="Calibri" w:cs="Calibri"/>
          <w:b/>
          <w:bCs/>
          <w:kern w:val="24"/>
        </w:rPr>
        <w:t>A</w:t>
      </w:r>
      <w:r w:rsidRPr="00843346">
        <w:rPr>
          <w:rFonts w:ascii="Calibri" w:eastAsia="+mn-ea" w:hAnsi="Calibri" w:cs="Calibri"/>
          <w:kern w:val="24"/>
        </w:rPr>
        <w:t>)</w:t>
      </w:r>
      <w:r w:rsidR="00D53B5F" w:rsidRPr="00843346">
        <w:rPr>
          <w:rFonts w:ascii="Calibri" w:eastAsia="+mn-ea" w:hAnsi="Calibri" w:cs="Calibri"/>
          <w:kern w:val="24"/>
        </w:rPr>
        <w:t xml:space="preserve"> F</w:t>
      </w:r>
      <w:r w:rsidRPr="00843346">
        <w:rPr>
          <w:rFonts w:ascii="Calibri" w:eastAsia="+mn-ea" w:hAnsi="Calibri" w:cs="Calibri"/>
          <w:kern w:val="24"/>
        </w:rPr>
        <w:t xml:space="preserve">low cytometry </w:t>
      </w:r>
      <w:r w:rsidR="00D53B5F" w:rsidRPr="00843346">
        <w:rPr>
          <w:rFonts w:ascii="Calibri" w:eastAsia="+mn-ea" w:hAnsi="Calibri" w:cs="Calibri"/>
          <w:kern w:val="24"/>
        </w:rPr>
        <w:t>gating strategy</w:t>
      </w:r>
      <w:r w:rsidR="00EC3C74" w:rsidRPr="00843346">
        <w:rPr>
          <w:rFonts w:ascii="Calibri" w:eastAsia="+mn-ea" w:hAnsi="Calibri" w:cs="Calibri"/>
          <w:kern w:val="24"/>
        </w:rPr>
        <w:t xml:space="preserve"> s</w:t>
      </w:r>
      <w:r w:rsidRPr="00843346">
        <w:rPr>
          <w:rFonts w:ascii="Calibri" w:eastAsia="+mn-ea" w:hAnsi="Calibri" w:cs="Calibri"/>
          <w:kern w:val="24"/>
        </w:rPr>
        <w:t>how</w:t>
      </w:r>
      <w:r w:rsidR="00EC3C74" w:rsidRPr="00843346">
        <w:rPr>
          <w:rFonts w:ascii="Calibri" w:eastAsia="+mn-ea" w:hAnsi="Calibri" w:cs="Calibri"/>
          <w:kern w:val="24"/>
        </w:rPr>
        <w:t xml:space="preserve">ing </w:t>
      </w:r>
      <w:r w:rsidR="00B90DD8" w:rsidRPr="00843346">
        <w:rPr>
          <w:rFonts w:ascii="Calibri" w:eastAsia="+mn-ea" w:hAnsi="Calibri" w:cs="Calibri"/>
          <w:kern w:val="24"/>
        </w:rPr>
        <w:t>labeling</w:t>
      </w:r>
      <w:r w:rsidRPr="00843346">
        <w:rPr>
          <w:rFonts w:ascii="Calibri" w:eastAsia="+mn-ea" w:hAnsi="Calibri" w:cs="Calibri"/>
          <w:kern w:val="24"/>
        </w:rPr>
        <w:t xml:space="preserve"> of tumor cells with </w:t>
      </w:r>
      <w:proofErr w:type="spellStart"/>
      <w:r w:rsidRPr="00843346">
        <w:rPr>
          <w:rFonts w:ascii="Calibri" w:eastAsia="+mn-ea" w:hAnsi="Calibri" w:cs="Calibri"/>
          <w:kern w:val="24"/>
        </w:rPr>
        <w:t>CellTrace</w:t>
      </w:r>
      <w:proofErr w:type="spellEnd"/>
      <w:r w:rsidRPr="00843346">
        <w:rPr>
          <w:rFonts w:ascii="Calibri" w:eastAsia="+mn-ea" w:hAnsi="Calibri" w:cs="Calibri"/>
          <w:kern w:val="24"/>
        </w:rPr>
        <w:t xml:space="preserve"> Far Red and T cells with </w:t>
      </w:r>
      <w:proofErr w:type="spellStart"/>
      <w:r w:rsidRPr="00843346">
        <w:rPr>
          <w:rFonts w:ascii="Calibri" w:eastAsia="+mn-ea" w:hAnsi="Calibri" w:cs="Calibri"/>
          <w:kern w:val="24"/>
        </w:rPr>
        <w:t>CellTrace</w:t>
      </w:r>
      <w:proofErr w:type="spellEnd"/>
      <w:r w:rsidRPr="00843346">
        <w:rPr>
          <w:rFonts w:ascii="Calibri" w:eastAsia="+mn-ea" w:hAnsi="Calibri" w:cs="Calibri"/>
          <w:kern w:val="24"/>
        </w:rPr>
        <w:t xml:space="preserve"> Far Yellow. The Annexin V vs DAPI plots show the viability in T cells and </w:t>
      </w:r>
      <w:r w:rsidR="00EC3C74" w:rsidRPr="00843346">
        <w:rPr>
          <w:rFonts w:ascii="Calibri" w:eastAsia="+mn-ea" w:hAnsi="Calibri" w:cs="Calibri"/>
          <w:kern w:val="24"/>
        </w:rPr>
        <w:t>o</w:t>
      </w:r>
      <w:r w:rsidRPr="00843346">
        <w:rPr>
          <w:rFonts w:ascii="Calibri" w:eastAsia="+mn-ea" w:hAnsi="Calibri" w:cs="Calibri"/>
          <w:kern w:val="24"/>
        </w:rPr>
        <w:t>rganoids after 48 h.</w:t>
      </w:r>
      <w:r w:rsidR="00EC3C74" w:rsidRPr="00843346">
        <w:rPr>
          <w:rFonts w:ascii="Calibri" w:eastAsia="+mn-ea" w:hAnsi="Calibri" w:cs="Calibri"/>
          <w:kern w:val="24"/>
        </w:rPr>
        <w:t xml:space="preserve"> (</w:t>
      </w:r>
      <w:r w:rsidR="00EC3C74" w:rsidRPr="00843346">
        <w:rPr>
          <w:rFonts w:ascii="Calibri" w:eastAsia="+mn-ea" w:hAnsi="Calibri" w:cs="Calibri"/>
          <w:b/>
          <w:bCs/>
          <w:kern w:val="24"/>
        </w:rPr>
        <w:t>B</w:t>
      </w:r>
      <w:r w:rsidR="00EC3C74" w:rsidRPr="00843346">
        <w:rPr>
          <w:rFonts w:ascii="Calibri" w:eastAsia="+mn-ea" w:hAnsi="Calibri" w:cs="Calibri"/>
          <w:kern w:val="24"/>
        </w:rPr>
        <w:t xml:space="preserve">) Quantification of </w:t>
      </w:r>
      <w:r w:rsidR="004146CA" w:rsidRPr="00843346">
        <w:rPr>
          <w:rFonts w:ascii="Calibri" w:eastAsia="+mn-ea" w:hAnsi="Calibri" w:cs="Calibri"/>
          <w:kern w:val="24"/>
        </w:rPr>
        <w:t>T cell viability across different treatment conditions. (</w:t>
      </w:r>
      <w:r w:rsidR="004146CA" w:rsidRPr="00843346">
        <w:rPr>
          <w:rFonts w:ascii="Calibri" w:eastAsia="+mn-ea" w:hAnsi="Calibri" w:cs="Calibri"/>
          <w:b/>
          <w:bCs/>
          <w:kern w:val="24"/>
        </w:rPr>
        <w:t>C</w:t>
      </w:r>
      <w:r w:rsidR="004146CA" w:rsidRPr="00843346">
        <w:rPr>
          <w:rFonts w:ascii="Calibri" w:eastAsia="+mn-ea" w:hAnsi="Calibri" w:cs="Calibri"/>
          <w:kern w:val="24"/>
        </w:rPr>
        <w:t>) Quantification of tumor organoid apoptosis across different treatment conditions.</w:t>
      </w:r>
      <w:r w:rsidR="006C3280" w:rsidRPr="00843346">
        <w:rPr>
          <w:rFonts w:ascii="Calibri" w:eastAsia="+mn-ea" w:hAnsi="Calibri" w:cs="Calibri"/>
          <w:kern w:val="24"/>
        </w:rPr>
        <w:t xml:space="preserve"> The experiment </w:t>
      </w:r>
      <w:r w:rsidR="00A87544" w:rsidRPr="00843346">
        <w:rPr>
          <w:rFonts w:ascii="Calibri" w:eastAsia="+mn-ea" w:hAnsi="Calibri" w:cs="Calibri"/>
          <w:kern w:val="24"/>
        </w:rPr>
        <w:t>was</w:t>
      </w:r>
      <w:r w:rsidR="006C3280" w:rsidRPr="00843346">
        <w:rPr>
          <w:rFonts w:ascii="Calibri" w:eastAsia="+mn-ea" w:hAnsi="Calibri" w:cs="Calibri"/>
          <w:kern w:val="24"/>
        </w:rPr>
        <w:t xml:space="preserve"> </w:t>
      </w:r>
      <w:r w:rsidR="007D65DB" w:rsidRPr="00843346">
        <w:rPr>
          <w:rFonts w:ascii="Calibri" w:eastAsia="+mn-ea" w:hAnsi="Calibri" w:cs="Calibri"/>
          <w:kern w:val="24"/>
        </w:rPr>
        <w:t>performed</w:t>
      </w:r>
      <w:r w:rsidR="006C3280" w:rsidRPr="00843346">
        <w:rPr>
          <w:rFonts w:ascii="Calibri" w:eastAsia="+mn-ea" w:hAnsi="Calibri" w:cs="Calibri"/>
          <w:kern w:val="24"/>
        </w:rPr>
        <w:t xml:space="preserve"> in triplicate</w:t>
      </w:r>
      <w:r w:rsidR="00894547" w:rsidRPr="00843346">
        <w:rPr>
          <w:rFonts w:ascii="Calibri" w:eastAsia="+mn-ea" w:hAnsi="Calibri" w:cs="Calibri"/>
          <w:kern w:val="24"/>
        </w:rPr>
        <w:t xml:space="preserve">. </w:t>
      </w:r>
      <w:r w:rsidR="002D1A81" w:rsidRPr="002D1A81">
        <w:rPr>
          <w:rFonts w:ascii="Calibri" w:eastAsia="+mn-ea" w:hAnsi="Calibri" w:cs="Calibri"/>
          <w:kern w:val="24"/>
        </w:rPr>
        <w:t>Drug A and Drug B were evaluated as targeted therapies alone and in combination with anti-PD-1 (nivolumab)</w:t>
      </w:r>
      <w:r w:rsidR="002D1A81">
        <w:rPr>
          <w:rFonts w:ascii="Calibri" w:eastAsia="+mn-ea" w:hAnsi="Calibri" w:cs="Calibri"/>
          <w:kern w:val="24"/>
        </w:rPr>
        <w:t>.</w:t>
      </w:r>
    </w:p>
    <w:p w14:paraId="3DE4D315" w14:textId="77777777" w:rsidR="008812F5" w:rsidRPr="00843346" w:rsidRDefault="008812F5" w:rsidP="008812F5">
      <w:pPr>
        <w:pStyle w:val="NormalWeb"/>
        <w:spacing w:before="0" w:beforeAutospacing="0" w:after="0" w:afterAutospacing="0"/>
        <w:jc w:val="both"/>
        <w:rPr>
          <w:rFonts w:ascii="Calibri" w:eastAsia="+mn-ea" w:hAnsi="Calibri" w:cs="Calibri"/>
          <w:kern w:val="24"/>
        </w:rPr>
      </w:pPr>
    </w:p>
    <w:p w14:paraId="6BA2347B" w14:textId="54DA3DE6" w:rsidR="006A4559" w:rsidRPr="00843346" w:rsidRDefault="00972AE6" w:rsidP="008812F5">
      <w:pPr>
        <w:pStyle w:val="NormalWeb"/>
        <w:spacing w:before="0" w:beforeAutospacing="0" w:after="0" w:afterAutospacing="0"/>
        <w:jc w:val="both"/>
        <w:rPr>
          <w:rFonts w:ascii="Calibri" w:eastAsia="+mn-ea" w:hAnsi="Calibri" w:cs="Calibri"/>
          <w:kern w:val="24"/>
        </w:rPr>
      </w:pPr>
      <w:r w:rsidRPr="00843346">
        <w:rPr>
          <w:rFonts w:ascii="Calibri" w:eastAsia="SimSun" w:hAnsi="Calibri" w:cs="Calibri"/>
          <w:b/>
          <w:bCs/>
          <w:kern w:val="24"/>
        </w:rPr>
        <w:t>Figure 5</w:t>
      </w:r>
      <w:r w:rsidRPr="00843346">
        <w:rPr>
          <w:rFonts w:ascii="Calibri" w:eastAsia="SimSun" w:hAnsi="Calibri" w:cs="Calibri"/>
          <w:kern w:val="24"/>
        </w:rPr>
        <w:t xml:space="preserve">. </w:t>
      </w:r>
      <w:r w:rsidRPr="00843346">
        <w:rPr>
          <w:rFonts w:ascii="Calibri" w:eastAsia="SimSun" w:hAnsi="Calibri" w:cs="Calibri"/>
          <w:b/>
          <w:bCs/>
          <w:kern w:val="24"/>
        </w:rPr>
        <w:t xml:space="preserve">Evaluation </w:t>
      </w:r>
      <w:r w:rsidR="00515BB8" w:rsidRPr="00843346">
        <w:rPr>
          <w:rFonts w:ascii="Calibri" w:eastAsia="SimSun" w:hAnsi="Calibri" w:cs="Calibri"/>
          <w:b/>
          <w:bCs/>
          <w:kern w:val="24"/>
        </w:rPr>
        <w:t>of i</w:t>
      </w:r>
      <w:r w:rsidRPr="00843346">
        <w:rPr>
          <w:rFonts w:ascii="Calibri" w:eastAsia="SimSun" w:hAnsi="Calibri" w:cs="Calibri"/>
          <w:b/>
          <w:bCs/>
          <w:kern w:val="24"/>
        </w:rPr>
        <w:t>mmune markers in CRC organoid-immune cell co-culture.</w:t>
      </w:r>
      <w:r w:rsidR="00515BB8" w:rsidRPr="00843346">
        <w:rPr>
          <w:rFonts w:ascii="Calibri" w:hAnsi="Calibri" w:cs="Calibri"/>
        </w:rPr>
        <w:t xml:space="preserve"> (</w:t>
      </w:r>
      <w:r w:rsidR="00515BB8" w:rsidRPr="00843346">
        <w:rPr>
          <w:rFonts w:ascii="Calibri" w:hAnsi="Calibri" w:cs="Calibri"/>
          <w:b/>
          <w:bCs/>
        </w:rPr>
        <w:t>A</w:t>
      </w:r>
      <w:r w:rsidR="00515BB8" w:rsidRPr="00843346">
        <w:rPr>
          <w:rFonts w:ascii="Calibri" w:hAnsi="Calibri" w:cs="Calibri"/>
        </w:rPr>
        <w:t xml:space="preserve">) </w:t>
      </w:r>
      <w:r w:rsidR="00515BB8" w:rsidRPr="00843346">
        <w:rPr>
          <w:rFonts w:ascii="Calibri" w:eastAsia="SimSun" w:hAnsi="Calibri" w:cs="Calibri"/>
          <w:kern w:val="24"/>
        </w:rPr>
        <w:t>F</w:t>
      </w:r>
      <w:r w:rsidRPr="00843346">
        <w:rPr>
          <w:rFonts w:ascii="Calibri" w:eastAsia="SimSun" w:hAnsi="Calibri" w:cs="Calibri"/>
          <w:kern w:val="24"/>
        </w:rPr>
        <w:t xml:space="preserve">low cytometry </w:t>
      </w:r>
      <w:r w:rsidR="00515BB8" w:rsidRPr="00843346">
        <w:rPr>
          <w:rFonts w:ascii="Calibri" w:eastAsia="SimSun" w:hAnsi="Calibri" w:cs="Calibri"/>
          <w:kern w:val="24"/>
        </w:rPr>
        <w:t xml:space="preserve">gating strategy </w:t>
      </w:r>
      <w:r w:rsidR="00C15993" w:rsidRPr="00843346">
        <w:rPr>
          <w:rFonts w:ascii="Calibri" w:eastAsia="SimSun" w:hAnsi="Calibri" w:cs="Calibri"/>
          <w:kern w:val="24"/>
        </w:rPr>
        <w:t xml:space="preserve">to detect </w:t>
      </w:r>
      <w:r w:rsidRPr="00843346">
        <w:rPr>
          <w:rFonts w:ascii="Calibri" w:eastAsia="SimSun" w:hAnsi="Calibri" w:cs="Calibri"/>
          <w:kern w:val="24"/>
        </w:rPr>
        <w:t>CD8+ T cells expressing</w:t>
      </w:r>
      <w:r w:rsidR="00C15993" w:rsidRPr="00843346">
        <w:rPr>
          <w:rFonts w:ascii="Calibri" w:eastAsia="SimSun" w:hAnsi="Calibri" w:cs="Calibri"/>
          <w:kern w:val="24"/>
        </w:rPr>
        <w:t xml:space="preserve"> the T cell activation markers</w:t>
      </w:r>
      <w:r w:rsidRPr="00843346">
        <w:rPr>
          <w:rFonts w:ascii="Calibri" w:eastAsia="SimSun" w:hAnsi="Calibri" w:cs="Calibri"/>
          <w:kern w:val="24"/>
        </w:rPr>
        <w:t xml:space="preserve"> CD107a and CD137</w:t>
      </w:r>
      <w:r w:rsidR="00B90DD8" w:rsidRPr="00843346">
        <w:rPr>
          <w:rFonts w:ascii="Calibri" w:eastAsia="SimSun" w:hAnsi="Calibri" w:cs="Calibri"/>
          <w:kern w:val="24"/>
        </w:rPr>
        <w:t>.</w:t>
      </w:r>
      <w:r w:rsidRPr="00843346">
        <w:rPr>
          <w:rFonts w:ascii="Calibri" w:eastAsia="SimSun" w:hAnsi="Calibri" w:cs="Calibri"/>
          <w:kern w:val="24"/>
        </w:rPr>
        <w:t xml:space="preserve"> </w:t>
      </w:r>
      <w:r w:rsidR="00A01ACE" w:rsidRPr="00843346">
        <w:rPr>
          <w:rFonts w:ascii="Calibri" w:eastAsia="SimSun" w:hAnsi="Calibri" w:cs="Calibri"/>
          <w:kern w:val="24"/>
        </w:rPr>
        <w:t>(</w:t>
      </w:r>
      <w:r w:rsidR="00930203" w:rsidRPr="00843346">
        <w:rPr>
          <w:rFonts w:ascii="Calibri" w:eastAsia="SimSun" w:hAnsi="Calibri" w:cs="Calibri"/>
          <w:b/>
          <w:bCs/>
          <w:kern w:val="24"/>
        </w:rPr>
        <w:t>B</w:t>
      </w:r>
      <w:r w:rsidRPr="00843346">
        <w:rPr>
          <w:rFonts w:ascii="Calibri" w:eastAsia="SimSun" w:hAnsi="Calibri" w:cs="Calibri"/>
          <w:kern w:val="24"/>
        </w:rPr>
        <w:t>)</w:t>
      </w:r>
      <w:r w:rsidR="00A01ACE" w:rsidRPr="00843346">
        <w:rPr>
          <w:rFonts w:ascii="Calibri" w:eastAsia="SimSun" w:hAnsi="Calibri" w:cs="Calibri"/>
          <w:kern w:val="24"/>
        </w:rPr>
        <w:t xml:space="preserve"> C</w:t>
      </w:r>
      <w:r w:rsidRPr="00843346">
        <w:rPr>
          <w:rFonts w:ascii="Calibri" w:eastAsia="SimSun" w:hAnsi="Calibri" w:cs="Calibri"/>
          <w:kern w:val="24"/>
        </w:rPr>
        <w:t>omparison of CD107a expression levels of CD8+ T cells from co-cultures across different treatment groups. (</w:t>
      </w:r>
      <w:r w:rsidR="00930203" w:rsidRPr="00843346">
        <w:rPr>
          <w:rFonts w:ascii="Calibri" w:eastAsia="SimSun" w:hAnsi="Calibri" w:cs="Calibri"/>
          <w:b/>
          <w:bCs/>
          <w:kern w:val="24"/>
        </w:rPr>
        <w:t>C</w:t>
      </w:r>
      <w:r w:rsidRPr="00843346">
        <w:rPr>
          <w:rFonts w:ascii="Calibri" w:eastAsia="SimSun" w:hAnsi="Calibri" w:cs="Calibri"/>
          <w:kern w:val="24"/>
        </w:rPr>
        <w:t>) Comparison of CD137 expression levels of CD8+ T cells from co-cultures across different treatment groups.</w:t>
      </w:r>
      <w:r w:rsidR="001177E6" w:rsidRPr="00843346">
        <w:rPr>
          <w:rFonts w:ascii="Calibri" w:eastAsia="SimSun" w:hAnsi="Calibri" w:cs="Calibri"/>
          <w:kern w:val="24"/>
        </w:rPr>
        <w:t xml:space="preserve"> </w:t>
      </w:r>
      <w:r w:rsidR="002D1A81" w:rsidRPr="002D1A81">
        <w:rPr>
          <w:rFonts w:ascii="Calibri" w:eastAsia="+mn-ea" w:hAnsi="Calibri" w:cs="Calibri"/>
          <w:kern w:val="24"/>
        </w:rPr>
        <w:t>Drug A and Drug B were evaluated as targeted therapies alone and in combination with anti-PD-1 (nivolumab)</w:t>
      </w:r>
      <w:r w:rsidR="001503D3" w:rsidRPr="00843346">
        <w:rPr>
          <w:rFonts w:ascii="Calibri" w:eastAsia="+mn-ea" w:hAnsi="Calibri" w:cs="Calibri"/>
          <w:kern w:val="24"/>
        </w:rPr>
        <w:t xml:space="preserve">. </w:t>
      </w:r>
      <w:r w:rsidR="001177E6" w:rsidRPr="00843346">
        <w:rPr>
          <w:rFonts w:ascii="Calibri" w:eastAsia="+mn-ea" w:hAnsi="Calibri" w:cs="Calibri"/>
          <w:kern w:val="24"/>
        </w:rPr>
        <w:t xml:space="preserve">The experiment was conducted </w:t>
      </w:r>
      <w:r w:rsidR="001177E6" w:rsidRPr="00843346">
        <w:rPr>
          <w:rFonts w:ascii="Calibri" w:eastAsia="+mn-ea" w:hAnsi="Calibri" w:cs="Calibri"/>
          <w:kern w:val="24"/>
        </w:rPr>
        <w:lastRenderedPageBreak/>
        <w:t xml:space="preserve">in triplicate. </w:t>
      </w:r>
      <w:r w:rsidR="00E87155" w:rsidRPr="00843346">
        <w:rPr>
          <w:rFonts w:ascii="Calibri" w:eastAsia="+mn-ea" w:hAnsi="Calibri" w:cs="Calibri"/>
          <w:kern w:val="24"/>
        </w:rPr>
        <w:t xml:space="preserve">The bar graph shows the mean percentage with </w:t>
      </w:r>
      <w:r w:rsidR="00B90DD8" w:rsidRPr="00843346">
        <w:rPr>
          <w:rFonts w:ascii="Calibri" w:eastAsia="+mn-ea" w:hAnsi="Calibri" w:cs="Calibri"/>
          <w:kern w:val="24"/>
        </w:rPr>
        <w:t xml:space="preserve">SD for markers in different groups </w:t>
      </w:r>
      <w:r w:rsidR="00946FA5" w:rsidRPr="00843346">
        <w:rPr>
          <w:rFonts w:ascii="Calibri" w:eastAsia="+mn-ea" w:hAnsi="Calibri" w:cs="Calibri"/>
          <w:kern w:val="24"/>
        </w:rPr>
        <w:t>(</w:t>
      </w:r>
      <w:r w:rsidR="00946FA5" w:rsidRPr="00843346">
        <w:rPr>
          <w:rFonts w:ascii="Calibri" w:eastAsia="+mn-ea" w:hAnsi="Calibri" w:cs="Calibri"/>
          <w:i/>
          <w:iCs/>
          <w:kern w:val="24"/>
        </w:rPr>
        <w:t>p</w:t>
      </w:r>
      <w:r w:rsidR="000F1961">
        <w:rPr>
          <w:rFonts w:ascii="Calibri" w:eastAsia="+mn-ea" w:hAnsi="Calibri" w:cs="Calibri"/>
          <w:i/>
          <w:iCs/>
          <w:kern w:val="24"/>
        </w:rPr>
        <w:t xml:space="preserve"> </w:t>
      </w:r>
      <w:r w:rsidR="00946FA5" w:rsidRPr="00843346">
        <w:rPr>
          <w:rFonts w:ascii="Calibri" w:eastAsia="+mn-ea" w:hAnsi="Calibri" w:cs="Calibri"/>
          <w:kern w:val="24"/>
        </w:rPr>
        <w:t>=</w:t>
      </w:r>
      <w:r w:rsidR="000F1961">
        <w:rPr>
          <w:rFonts w:ascii="Calibri" w:eastAsia="+mn-ea" w:hAnsi="Calibri" w:cs="Calibri"/>
          <w:kern w:val="24"/>
        </w:rPr>
        <w:t xml:space="preserve"> </w:t>
      </w:r>
      <w:r w:rsidR="00946FA5" w:rsidRPr="00843346">
        <w:rPr>
          <w:rFonts w:ascii="Calibri" w:eastAsia="+mn-ea" w:hAnsi="Calibri" w:cs="Calibri"/>
          <w:kern w:val="24"/>
        </w:rPr>
        <w:t>0.0023 through</w:t>
      </w:r>
      <w:r w:rsidR="00B90DD8" w:rsidRPr="00843346">
        <w:rPr>
          <w:rFonts w:ascii="Calibri" w:eastAsia="+mn-ea" w:hAnsi="Calibri" w:cs="Calibri"/>
          <w:kern w:val="24"/>
        </w:rPr>
        <w:t xml:space="preserve"> one-way ANOVA</w:t>
      </w:r>
      <w:r w:rsidR="00E87155" w:rsidRPr="00843346">
        <w:rPr>
          <w:rFonts w:ascii="Calibri" w:eastAsia="+mn-ea" w:hAnsi="Calibri" w:cs="Calibri"/>
          <w:kern w:val="24"/>
        </w:rPr>
        <w:t>).</w:t>
      </w:r>
      <w:r w:rsidR="001503D3" w:rsidRPr="00843346">
        <w:rPr>
          <w:rFonts w:ascii="Calibri" w:eastAsia="+mn-ea" w:hAnsi="Calibri" w:cs="Calibri"/>
          <w:kern w:val="24"/>
        </w:rPr>
        <w:t xml:space="preserve"> </w:t>
      </w:r>
    </w:p>
    <w:p w14:paraId="65F117D1" w14:textId="77777777" w:rsidR="008812F5" w:rsidRPr="00843346" w:rsidRDefault="008812F5" w:rsidP="008812F5">
      <w:pPr>
        <w:pStyle w:val="NormalWeb"/>
        <w:spacing w:before="0" w:beforeAutospacing="0" w:after="0" w:afterAutospacing="0"/>
        <w:jc w:val="both"/>
        <w:rPr>
          <w:rFonts w:ascii="Calibri" w:eastAsia="+mn-ea" w:hAnsi="Calibri" w:cs="Calibri"/>
          <w:kern w:val="24"/>
        </w:rPr>
      </w:pPr>
    </w:p>
    <w:p w14:paraId="48C4318B" w14:textId="10C90943" w:rsidR="002E6BC3" w:rsidRPr="00843346" w:rsidRDefault="00972AE6" w:rsidP="00940373">
      <w:pPr>
        <w:pStyle w:val="NormalWeb"/>
        <w:spacing w:before="0" w:beforeAutospacing="0" w:after="0" w:afterAutospacing="0"/>
        <w:jc w:val="both"/>
        <w:rPr>
          <w:rFonts w:ascii="Calibri" w:eastAsia="SimSun" w:hAnsi="Calibri" w:cs="Calibri"/>
          <w:kern w:val="24"/>
        </w:rPr>
      </w:pPr>
      <w:r w:rsidRPr="00843346">
        <w:rPr>
          <w:rFonts w:ascii="Calibri" w:eastAsia="SimSun" w:hAnsi="Calibri" w:cs="Calibri"/>
          <w:b/>
          <w:bCs/>
          <w:kern w:val="24"/>
        </w:rPr>
        <w:t>Figure 6</w:t>
      </w:r>
      <w:r w:rsidR="00AA75BB" w:rsidRPr="00843346">
        <w:rPr>
          <w:rFonts w:ascii="Calibri" w:eastAsia="SimSun" w:hAnsi="Calibri" w:cs="Calibri"/>
          <w:kern w:val="24"/>
        </w:rPr>
        <w:t xml:space="preserve">. </w:t>
      </w:r>
      <w:r w:rsidR="0009425F" w:rsidRPr="00843346">
        <w:rPr>
          <w:rFonts w:ascii="Calibri" w:eastAsia="SimSun" w:hAnsi="Calibri" w:cs="Calibri"/>
          <w:b/>
          <w:bCs/>
          <w:kern w:val="24"/>
        </w:rPr>
        <w:t>Live-cell imaging analysis of CRC organoid-immune cell co-culture.</w:t>
      </w:r>
      <w:r w:rsidRPr="00843346">
        <w:rPr>
          <w:rFonts w:ascii="Calibri" w:eastAsia="SimSun" w:hAnsi="Calibri" w:cs="Calibri"/>
          <w:kern w:val="24"/>
        </w:rPr>
        <w:t xml:space="preserve"> </w:t>
      </w:r>
      <w:r w:rsidR="005D373E" w:rsidRPr="00843346">
        <w:rPr>
          <w:rFonts w:ascii="Calibri" w:eastAsia="SimSun" w:hAnsi="Calibri" w:cs="Calibri"/>
          <w:kern w:val="24"/>
        </w:rPr>
        <w:t>(</w:t>
      </w:r>
      <w:r w:rsidR="005D373E" w:rsidRPr="00843346">
        <w:rPr>
          <w:rFonts w:ascii="Calibri" w:eastAsia="SimSun" w:hAnsi="Calibri" w:cs="Calibri"/>
          <w:b/>
          <w:bCs/>
          <w:kern w:val="24"/>
        </w:rPr>
        <w:t>A</w:t>
      </w:r>
      <w:r w:rsidR="005D373E" w:rsidRPr="00843346">
        <w:rPr>
          <w:rFonts w:ascii="Calibri" w:eastAsia="SimSun" w:hAnsi="Calibri" w:cs="Calibri"/>
          <w:kern w:val="24"/>
        </w:rPr>
        <w:t xml:space="preserve">) Representative live-cell images (short time-lapse recordings) of tumor organoids and immune cells captured using the </w:t>
      </w:r>
      <w:proofErr w:type="spellStart"/>
      <w:r w:rsidR="005D373E" w:rsidRPr="00843346">
        <w:rPr>
          <w:rFonts w:ascii="Calibri" w:eastAsia="SimSun" w:hAnsi="Calibri" w:cs="Calibri"/>
          <w:kern w:val="24"/>
        </w:rPr>
        <w:t>IncuCyte</w:t>
      </w:r>
      <w:proofErr w:type="spellEnd"/>
      <w:r w:rsidR="005D373E" w:rsidRPr="00843346">
        <w:rPr>
          <w:rFonts w:ascii="Calibri" w:eastAsia="SimSun" w:hAnsi="Calibri" w:cs="Calibri"/>
          <w:kern w:val="24"/>
        </w:rPr>
        <w:t xml:space="preserve"> CX3 system at Day 0. Tumor organoids are labeled in </w:t>
      </w:r>
      <w:r w:rsidR="00FC2B13" w:rsidRPr="00843346">
        <w:rPr>
          <w:rFonts w:ascii="Calibri" w:eastAsia="SimSun" w:hAnsi="Calibri" w:cs="Calibri"/>
          <w:kern w:val="24"/>
        </w:rPr>
        <w:t>green, fluorescent</w:t>
      </w:r>
      <w:r w:rsidR="005D373E" w:rsidRPr="00843346">
        <w:rPr>
          <w:rFonts w:ascii="Calibri" w:eastAsia="SimSun" w:hAnsi="Calibri" w:cs="Calibri"/>
          <w:kern w:val="24"/>
        </w:rPr>
        <w:t xml:space="preserve"> dye to distinguish them from peripheral blood mononuclear cells stained with cell trace </w:t>
      </w:r>
      <w:r w:rsidR="007F2144" w:rsidRPr="00843346">
        <w:rPr>
          <w:rFonts w:ascii="Calibri" w:eastAsia="SimSun" w:hAnsi="Calibri" w:cs="Calibri"/>
          <w:kern w:val="24"/>
        </w:rPr>
        <w:t>yellow, fluorescent</w:t>
      </w:r>
      <w:r w:rsidR="005D373E" w:rsidRPr="00843346">
        <w:rPr>
          <w:rFonts w:ascii="Calibri" w:eastAsia="SimSun" w:hAnsi="Calibri" w:cs="Calibri"/>
          <w:kern w:val="24"/>
        </w:rPr>
        <w:t xml:space="preserve"> dye (PBMCs; blue).</w:t>
      </w:r>
      <w:r w:rsidR="00B61980" w:rsidRPr="00843346">
        <w:rPr>
          <w:rFonts w:ascii="Calibri" w:eastAsia="SimSun" w:hAnsi="Calibri" w:cs="Calibri"/>
          <w:kern w:val="24"/>
        </w:rPr>
        <w:t xml:space="preserve"> </w:t>
      </w:r>
      <w:r w:rsidR="005D373E" w:rsidRPr="00843346">
        <w:rPr>
          <w:rFonts w:ascii="Calibri" w:eastAsia="SimSun" w:hAnsi="Calibri" w:cs="Calibri"/>
          <w:kern w:val="24"/>
        </w:rPr>
        <w:t>(</w:t>
      </w:r>
      <w:r w:rsidR="005D373E" w:rsidRPr="00843346">
        <w:rPr>
          <w:rFonts w:ascii="Calibri" w:eastAsia="SimSun" w:hAnsi="Calibri" w:cs="Calibri"/>
          <w:b/>
          <w:bCs/>
          <w:kern w:val="24"/>
        </w:rPr>
        <w:t>B</w:t>
      </w:r>
      <w:r w:rsidR="005D373E" w:rsidRPr="00843346">
        <w:rPr>
          <w:rFonts w:ascii="Calibri" w:eastAsia="SimSun" w:hAnsi="Calibri" w:cs="Calibri"/>
          <w:kern w:val="24"/>
        </w:rPr>
        <w:t xml:space="preserve">) Quantification of tumor organoid apoptosis during co-culture under different treatment conditions. Apoptotic cell death was monitored using the Annexin V Near-Infrared (NIR) assay during continuous live-cell imaging over a </w:t>
      </w:r>
      <w:r w:rsidR="000F1961" w:rsidRPr="00843346">
        <w:rPr>
          <w:rFonts w:ascii="Calibri" w:eastAsia="SimSun" w:hAnsi="Calibri" w:cs="Calibri"/>
          <w:kern w:val="24"/>
        </w:rPr>
        <w:t>33</w:t>
      </w:r>
      <w:r w:rsidR="000F1961">
        <w:rPr>
          <w:rFonts w:ascii="Calibri" w:eastAsia="SimSun" w:hAnsi="Calibri" w:cs="Calibri"/>
          <w:kern w:val="24"/>
        </w:rPr>
        <w:t>-h</w:t>
      </w:r>
      <w:r w:rsidR="005D373E" w:rsidRPr="00843346">
        <w:rPr>
          <w:rFonts w:ascii="Calibri" w:eastAsia="SimSun" w:hAnsi="Calibri" w:cs="Calibri"/>
          <w:kern w:val="24"/>
        </w:rPr>
        <w:t xml:space="preserve"> period</w:t>
      </w:r>
      <w:r w:rsidRPr="00843346">
        <w:rPr>
          <w:rFonts w:ascii="Calibri" w:eastAsia="SimSun" w:hAnsi="Calibri" w:cs="Calibri"/>
          <w:kern w:val="24"/>
        </w:rPr>
        <w:t>.</w:t>
      </w:r>
      <w:r w:rsidR="00122F50" w:rsidRPr="00843346">
        <w:rPr>
          <w:rFonts w:ascii="Calibri" w:eastAsia="SimSun" w:hAnsi="Calibri" w:cs="Calibri"/>
          <w:kern w:val="24"/>
        </w:rPr>
        <w:t xml:space="preserve"> Scale bar = 1 mm.</w:t>
      </w:r>
    </w:p>
    <w:p w14:paraId="29AD79D7" w14:textId="77777777" w:rsidR="002E6BC3" w:rsidRPr="00843346" w:rsidRDefault="002E6BC3" w:rsidP="00451648">
      <w:pPr>
        <w:pStyle w:val="NormalWeb"/>
        <w:spacing w:before="0" w:beforeAutospacing="0" w:after="0" w:afterAutospacing="0"/>
        <w:rPr>
          <w:rFonts w:ascii="Calibri" w:eastAsia="SimSun" w:hAnsi="Calibri" w:cs="Calibri"/>
          <w:kern w:val="24"/>
        </w:rPr>
      </w:pPr>
    </w:p>
    <w:p w14:paraId="7F27E67F" w14:textId="4273C4E3" w:rsidR="002E6BC3" w:rsidRDefault="00972AE6" w:rsidP="00940373">
      <w:pPr>
        <w:pStyle w:val="NormalWeb"/>
        <w:spacing w:before="0" w:beforeAutospacing="0" w:after="0" w:afterAutospacing="0"/>
        <w:jc w:val="both"/>
        <w:rPr>
          <w:rFonts w:ascii="Calibri" w:hAnsi="Calibri" w:cs="Calibri"/>
        </w:rPr>
      </w:pPr>
      <w:r w:rsidRPr="00843346">
        <w:rPr>
          <w:rFonts w:ascii="Calibri" w:hAnsi="Calibri" w:cs="Calibri"/>
          <w:b/>
          <w:bCs/>
        </w:rPr>
        <w:t>Figure 7</w:t>
      </w:r>
      <w:r w:rsidR="00AA75BB" w:rsidRPr="00843346">
        <w:rPr>
          <w:rFonts w:ascii="Calibri" w:hAnsi="Calibri" w:cs="Calibri"/>
          <w:b/>
          <w:bCs/>
        </w:rPr>
        <w:t xml:space="preserve">. </w:t>
      </w:r>
      <w:r w:rsidR="00B96138" w:rsidRPr="00843346">
        <w:rPr>
          <w:rFonts w:ascii="Calibri" w:hAnsi="Calibri" w:cs="Calibri"/>
          <w:b/>
          <w:bCs/>
        </w:rPr>
        <w:t>Representative ELIS</w:t>
      </w:r>
      <w:r w:rsidR="00FF75BF">
        <w:rPr>
          <w:rFonts w:ascii="Calibri" w:hAnsi="Calibri" w:cs="Calibri"/>
          <w:b/>
          <w:bCs/>
        </w:rPr>
        <w:t>pot</w:t>
      </w:r>
      <w:r w:rsidR="00B96138" w:rsidRPr="00843346">
        <w:rPr>
          <w:rFonts w:ascii="Calibri" w:hAnsi="Calibri" w:cs="Calibri"/>
          <w:b/>
          <w:bCs/>
        </w:rPr>
        <w:t xml:space="preserve"> results </w:t>
      </w:r>
      <w:r w:rsidR="00B33142">
        <w:rPr>
          <w:rFonts w:ascii="Calibri" w:hAnsi="Calibri" w:cs="Calibri"/>
          <w:b/>
          <w:bCs/>
        </w:rPr>
        <w:t xml:space="preserve">for cytokine quantification (granzyme B and Perforin) </w:t>
      </w:r>
      <w:r w:rsidR="00AA75BB" w:rsidRPr="00843346">
        <w:rPr>
          <w:rFonts w:ascii="Calibri" w:hAnsi="Calibri" w:cs="Calibri"/>
          <w:b/>
          <w:bCs/>
        </w:rPr>
        <w:t>in CRC organoid-immune cell co-culture</w:t>
      </w:r>
      <w:r w:rsidRPr="00843346">
        <w:rPr>
          <w:rFonts w:ascii="Calibri" w:hAnsi="Calibri" w:cs="Calibri"/>
          <w:b/>
          <w:bCs/>
        </w:rPr>
        <w:t xml:space="preserve">. </w:t>
      </w:r>
      <w:r w:rsidRPr="00843346">
        <w:rPr>
          <w:rFonts w:ascii="Calibri" w:hAnsi="Calibri" w:cs="Calibri"/>
        </w:rPr>
        <w:t>(</w:t>
      </w:r>
      <w:r w:rsidRPr="00843346">
        <w:rPr>
          <w:rFonts w:ascii="Calibri" w:hAnsi="Calibri" w:cs="Calibri"/>
          <w:b/>
          <w:bCs/>
        </w:rPr>
        <w:t>A</w:t>
      </w:r>
      <w:r w:rsidRPr="00843346">
        <w:rPr>
          <w:rFonts w:ascii="Calibri" w:hAnsi="Calibri" w:cs="Calibri"/>
        </w:rPr>
        <w:t>) Representative immune-assay imaging and developing human Granzyme B (red) and perforin (blue) secretion</w:t>
      </w:r>
      <w:r w:rsidR="00F76281" w:rsidRPr="00843346">
        <w:rPr>
          <w:rFonts w:ascii="Calibri" w:hAnsi="Calibri" w:cs="Calibri"/>
        </w:rPr>
        <w:t>s</w:t>
      </w:r>
      <w:r w:rsidRPr="00843346">
        <w:rPr>
          <w:rFonts w:ascii="Calibri" w:hAnsi="Calibri" w:cs="Calibri"/>
        </w:rPr>
        <w:t xml:space="preserve"> by stimulating and treating effector cells after 24 h of </w:t>
      </w:r>
      <w:r w:rsidR="0092142B">
        <w:rPr>
          <w:rFonts w:ascii="Calibri" w:hAnsi="Calibri" w:cs="Calibri"/>
        </w:rPr>
        <w:t>c</w:t>
      </w:r>
      <w:r w:rsidRPr="00843346">
        <w:rPr>
          <w:rFonts w:ascii="Calibri" w:hAnsi="Calibri" w:cs="Calibri"/>
        </w:rPr>
        <w:t>o-culture. (</w:t>
      </w:r>
      <w:r w:rsidRPr="00843346">
        <w:rPr>
          <w:rFonts w:ascii="Calibri" w:hAnsi="Calibri" w:cs="Calibri"/>
          <w:b/>
          <w:bCs/>
        </w:rPr>
        <w:t>B</w:t>
      </w:r>
      <w:r w:rsidRPr="00843346">
        <w:rPr>
          <w:rFonts w:ascii="Calibri" w:hAnsi="Calibri" w:cs="Calibri"/>
        </w:rPr>
        <w:t xml:space="preserve">) </w:t>
      </w:r>
      <w:r w:rsidR="00F76281" w:rsidRPr="00843346">
        <w:rPr>
          <w:rFonts w:ascii="Calibri" w:hAnsi="Calibri" w:cs="Calibri"/>
        </w:rPr>
        <w:t>Double-color (Perforin in blue and Granzyme B in red) secretions. (</w:t>
      </w:r>
      <w:r w:rsidR="00F76281" w:rsidRPr="00843346">
        <w:rPr>
          <w:rFonts w:ascii="Calibri" w:hAnsi="Calibri" w:cs="Calibri"/>
          <w:b/>
          <w:bCs/>
        </w:rPr>
        <w:t>C</w:t>
      </w:r>
      <w:r w:rsidR="00F76281" w:rsidRPr="00843346">
        <w:rPr>
          <w:rFonts w:ascii="Calibri" w:hAnsi="Calibri" w:cs="Calibri"/>
        </w:rPr>
        <w:t>) Perforin secretion per condition. (</w:t>
      </w:r>
      <w:r w:rsidR="00F76281" w:rsidRPr="00843346">
        <w:rPr>
          <w:rFonts w:ascii="Calibri" w:hAnsi="Calibri" w:cs="Calibri"/>
          <w:b/>
          <w:bCs/>
        </w:rPr>
        <w:t>D</w:t>
      </w:r>
      <w:r w:rsidR="00F76281" w:rsidRPr="00843346">
        <w:rPr>
          <w:rFonts w:ascii="Calibri" w:hAnsi="Calibri" w:cs="Calibri"/>
        </w:rPr>
        <w:t xml:space="preserve">) </w:t>
      </w:r>
      <w:r w:rsidR="00D57FBF" w:rsidRPr="00843346">
        <w:rPr>
          <w:rFonts w:ascii="Calibri" w:hAnsi="Calibri" w:cs="Calibri"/>
        </w:rPr>
        <w:t>Granzyme</w:t>
      </w:r>
      <w:r w:rsidR="00F76281" w:rsidRPr="00843346">
        <w:rPr>
          <w:rFonts w:ascii="Calibri" w:hAnsi="Calibri" w:cs="Calibri"/>
        </w:rPr>
        <w:t xml:space="preserve"> B secretion per condition.</w:t>
      </w:r>
      <w:r w:rsidR="00A0022E" w:rsidRPr="00843346">
        <w:rPr>
          <w:rFonts w:ascii="Calibri" w:hAnsi="Calibri" w:cs="Calibri"/>
        </w:rPr>
        <w:t xml:space="preserve"> </w:t>
      </w:r>
      <w:r w:rsidR="007F2144" w:rsidRPr="00843346">
        <w:rPr>
          <w:rFonts w:ascii="Calibri" w:hAnsi="Calibri" w:cs="Calibri"/>
        </w:rPr>
        <w:t xml:space="preserve">The assay </w:t>
      </w:r>
      <w:r w:rsidR="007D65DB" w:rsidRPr="00843346">
        <w:rPr>
          <w:rFonts w:ascii="Calibri" w:hAnsi="Calibri" w:cs="Calibri"/>
        </w:rPr>
        <w:t>was</w:t>
      </w:r>
      <w:r w:rsidR="007F2144" w:rsidRPr="00843346">
        <w:rPr>
          <w:rFonts w:ascii="Calibri" w:hAnsi="Calibri" w:cs="Calibri"/>
        </w:rPr>
        <w:t xml:space="preserve"> performed in duplicate.</w:t>
      </w:r>
      <w:r w:rsidR="006F2315" w:rsidRPr="00843346">
        <w:rPr>
          <w:rFonts w:ascii="Calibri" w:hAnsi="Calibri" w:cs="Calibri"/>
        </w:rPr>
        <w:t xml:space="preserve"> </w:t>
      </w:r>
      <w:r w:rsidR="00B90DD8" w:rsidRPr="00843346">
        <w:rPr>
          <w:rFonts w:ascii="Calibri" w:hAnsi="Calibri" w:cs="Calibri"/>
        </w:rPr>
        <w:t>Scanning and counting were performed using a CTL analyzer, and the data were plotted in</w:t>
      </w:r>
      <w:r w:rsidR="006F2315" w:rsidRPr="00843346">
        <w:rPr>
          <w:rFonts w:ascii="Calibri" w:hAnsi="Calibri" w:cs="Calibri"/>
        </w:rPr>
        <w:t xml:space="preserve"> GraphPad Prism.</w:t>
      </w:r>
    </w:p>
    <w:p w14:paraId="60E2B70F" w14:textId="77777777" w:rsidR="00263F6C" w:rsidRDefault="00263F6C" w:rsidP="00940373">
      <w:pPr>
        <w:pStyle w:val="NormalWeb"/>
        <w:spacing w:before="0" w:beforeAutospacing="0" w:after="0" w:afterAutospacing="0"/>
        <w:jc w:val="both"/>
        <w:rPr>
          <w:rFonts w:ascii="Calibri" w:hAnsi="Calibri" w:cs="Calibri"/>
        </w:rPr>
      </w:pPr>
    </w:p>
    <w:p w14:paraId="497D0CBA" w14:textId="13E2EB2A" w:rsidR="00263F6C" w:rsidRPr="00263F6C" w:rsidRDefault="00263F6C" w:rsidP="00940373">
      <w:pPr>
        <w:pStyle w:val="NormalWeb"/>
        <w:spacing w:before="0" w:beforeAutospacing="0" w:after="0" w:afterAutospacing="0"/>
        <w:jc w:val="both"/>
        <w:rPr>
          <w:rFonts w:ascii="Calibri" w:hAnsi="Calibri" w:cs="Calibri"/>
          <w:b/>
          <w:bCs/>
        </w:rPr>
      </w:pPr>
      <w:r w:rsidRPr="00263F6C">
        <w:rPr>
          <w:rFonts w:ascii="Calibri" w:hAnsi="Calibri" w:cs="Calibri"/>
          <w:b/>
          <w:bCs/>
        </w:rPr>
        <w:t>Table 1.</w:t>
      </w:r>
      <w:r w:rsidR="0070632D">
        <w:rPr>
          <w:rFonts w:ascii="Calibri" w:hAnsi="Calibri" w:cs="Calibri"/>
          <w:b/>
          <w:bCs/>
        </w:rPr>
        <w:t xml:space="preserve"> </w:t>
      </w:r>
      <w:r w:rsidR="0070632D" w:rsidRPr="0070632D">
        <w:rPr>
          <w:rFonts w:ascii="Calibri" w:hAnsi="Calibri" w:cs="Calibri"/>
          <w:b/>
          <w:bCs/>
        </w:rPr>
        <w:t xml:space="preserve">Reagent preparation. </w:t>
      </w:r>
      <w:r w:rsidR="0070632D" w:rsidRPr="0070632D">
        <w:rPr>
          <w:rFonts w:ascii="Calibri" w:hAnsi="Calibri" w:cs="Calibri"/>
        </w:rPr>
        <w:t>Composition and preparation of buffers, media, staining solutions, and supplements used for colorectal cancer patient-derived organoid culture, PBMC isolation and expansion, organoid–immune cell co-culture, flow cytometry, immunofluorescence, ELIS</w:t>
      </w:r>
      <w:r w:rsidR="00FF75BF">
        <w:rPr>
          <w:rFonts w:ascii="Calibri" w:hAnsi="Calibri" w:cs="Calibri"/>
        </w:rPr>
        <w:t>pot</w:t>
      </w:r>
      <w:r w:rsidR="0070632D" w:rsidRPr="0070632D">
        <w:rPr>
          <w:rFonts w:ascii="Calibri" w:hAnsi="Calibri" w:cs="Calibri"/>
        </w:rPr>
        <w:t xml:space="preserve">, and live-cell imaging assays </w:t>
      </w:r>
      <w:r w:rsidR="00F93F35">
        <w:rPr>
          <w:rFonts w:ascii="Calibri" w:hAnsi="Calibri" w:cs="Calibri"/>
        </w:rPr>
        <w:t xml:space="preserve">are </w:t>
      </w:r>
      <w:r w:rsidR="0070632D" w:rsidRPr="0070632D">
        <w:rPr>
          <w:rFonts w:ascii="Calibri" w:hAnsi="Calibri" w:cs="Calibri"/>
        </w:rPr>
        <w:t>described in this protocol.</w:t>
      </w:r>
    </w:p>
    <w:p w14:paraId="38C29B96" w14:textId="77777777" w:rsidR="005B64FC" w:rsidRPr="00843346" w:rsidRDefault="00972AE6" w:rsidP="00B90DD8">
      <w:pPr>
        <w:pStyle w:val="NormalWeb"/>
        <w:spacing w:before="0" w:beforeAutospacing="0" w:after="0" w:afterAutospacing="0"/>
        <w:jc w:val="both"/>
        <w:rPr>
          <w:rFonts w:ascii="Calibri" w:hAnsi="Calibri" w:cs="Calibri"/>
          <w:b/>
          <w:bCs/>
        </w:rPr>
      </w:pPr>
      <w:r w:rsidRPr="00843346">
        <w:rPr>
          <w:rFonts w:ascii="Calibri" w:hAnsi="Calibri" w:cs="Calibri"/>
          <w:b/>
          <w:bCs/>
        </w:rPr>
        <w:t xml:space="preserve"> </w:t>
      </w:r>
    </w:p>
    <w:p w14:paraId="1CD7904D" w14:textId="77777777" w:rsidR="006E4797" w:rsidRPr="00843346" w:rsidRDefault="00972AE6" w:rsidP="00451648">
      <w:pPr>
        <w:rPr>
          <w:b/>
        </w:rPr>
      </w:pPr>
      <w:r w:rsidRPr="00843346">
        <w:rPr>
          <w:b/>
        </w:rPr>
        <w:t xml:space="preserve">DISCUSSION: </w:t>
      </w:r>
    </w:p>
    <w:p w14:paraId="14C7A667" w14:textId="6FEE4915" w:rsidR="00D075F3" w:rsidRPr="00843346" w:rsidRDefault="00972AE6" w:rsidP="00A51475">
      <w:pPr>
        <w:autoSpaceDE w:val="0"/>
        <w:autoSpaceDN w:val="0"/>
        <w:adjustRightInd w:val="0"/>
      </w:pPr>
      <w:r w:rsidRPr="00843346">
        <w:t>In this protocol, a tractable</w:t>
      </w:r>
      <w:r w:rsidR="00B90DD8" w:rsidRPr="00843346">
        <w:t xml:space="preserve">, reproducible method </w:t>
      </w:r>
      <w:r w:rsidR="000E1DCA">
        <w:t>for generating PDOs and expanded T cells from our biobank repository was described</w:t>
      </w:r>
      <w:r w:rsidRPr="00843346">
        <w:t xml:space="preserve">. </w:t>
      </w:r>
      <w:r w:rsidR="009902BB">
        <w:t>T</w:t>
      </w:r>
      <w:r w:rsidRPr="00843346">
        <w:t xml:space="preserve">he PDO CRC </w:t>
      </w:r>
      <w:r w:rsidR="001C0719" w:rsidRPr="00843346">
        <w:t>c</w:t>
      </w:r>
      <w:r w:rsidRPr="00843346">
        <w:t xml:space="preserve">o-culture </w:t>
      </w:r>
      <w:r w:rsidR="00B90DD8" w:rsidRPr="00843346">
        <w:t>setup for our patient samples with different mutations</w:t>
      </w:r>
      <w:r w:rsidR="00257802" w:rsidRPr="00843346">
        <w:t>,</w:t>
      </w:r>
      <w:r w:rsidR="00B90DD8" w:rsidRPr="00843346">
        <w:t xml:space="preserve"> along with the </w:t>
      </w:r>
      <w:r w:rsidRPr="00843346">
        <w:t>treatment regimen</w:t>
      </w:r>
      <w:r w:rsidR="009902BB">
        <w:t xml:space="preserve"> were</w:t>
      </w:r>
      <w:r w:rsidR="009902BB" w:rsidRPr="00843346">
        <w:t xml:space="preserve"> also described in detail</w:t>
      </w:r>
      <w:r w:rsidRPr="00843346">
        <w:t xml:space="preserve">. </w:t>
      </w:r>
      <w:r w:rsidR="009902BB">
        <w:t xml:space="preserve">The </w:t>
      </w:r>
      <w:r w:rsidR="008C1F0B">
        <w:t>results obtained</w:t>
      </w:r>
      <w:r w:rsidRPr="00843346">
        <w:t xml:space="preserve"> demonstrated </w:t>
      </w:r>
      <w:r w:rsidR="00B90DD8" w:rsidRPr="00843346">
        <w:t xml:space="preserve">the </w:t>
      </w:r>
      <w:r w:rsidRPr="00843346">
        <w:t xml:space="preserve">effect of treatment on co-culture models. </w:t>
      </w:r>
    </w:p>
    <w:p w14:paraId="3C809D70" w14:textId="77777777" w:rsidR="00867BD8" w:rsidRPr="00843346" w:rsidRDefault="00867BD8" w:rsidP="00A51475">
      <w:pPr>
        <w:autoSpaceDE w:val="0"/>
        <w:autoSpaceDN w:val="0"/>
        <w:adjustRightInd w:val="0"/>
      </w:pPr>
    </w:p>
    <w:p w14:paraId="4A477B62" w14:textId="6510821E" w:rsidR="00D075F3" w:rsidRPr="00843346" w:rsidRDefault="00972AE6" w:rsidP="14C09625">
      <w:pPr>
        <w:pStyle w:val="NormalWeb"/>
        <w:spacing w:before="0" w:beforeAutospacing="0" w:after="0" w:afterAutospacing="0"/>
        <w:jc w:val="both"/>
        <w:rPr>
          <w:rFonts w:ascii="Calibri" w:hAnsi="Calibri" w:cs="Calibri"/>
        </w:rPr>
      </w:pPr>
      <w:r w:rsidRPr="00843346">
        <w:rPr>
          <w:rFonts w:ascii="Calibri" w:hAnsi="Calibri" w:cs="Calibri"/>
        </w:rPr>
        <w:t xml:space="preserve">The organoid co-culture system described here </w:t>
      </w:r>
      <w:r w:rsidR="00257802" w:rsidRPr="00843346">
        <w:rPr>
          <w:rFonts w:ascii="Calibri" w:hAnsi="Calibri" w:cs="Calibri"/>
        </w:rPr>
        <w:t>provides a robust,</w:t>
      </w:r>
      <w:r w:rsidRPr="00843346">
        <w:rPr>
          <w:rFonts w:ascii="Calibri" w:hAnsi="Calibri" w:cs="Calibri"/>
        </w:rPr>
        <w:t xml:space="preserve"> adaptable platform for modeling complex biological interactions in vitro. By integrating PBMCs with matched patient-derived organoids, this protocol </w:t>
      </w:r>
      <w:r w:rsidR="001C0719" w:rsidRPr="00843346">
        <w:rPr>
          <w:rFonts w:ascii="Calibri" w:hAnsi="Calibri" w:cs="Calibri"/>
        </w:rPr>
        <w:t>better</w:t>
      </w:r>
      <w:r w:rsidRPr="00843346">
        <w:rPr>
          <w:rFonts w:ascii="Calibri" w:hAnsi="Calibri" w:cs="Calibri"/>
        </w:rPr>
        <w:t xml:space="preserve"> recapitulates </w:t>
      </w:r>
      <w:r w:rsidR="00DF4422" w:rsidRPr="00843346">
        <w:rPr>
          <w:rFonts w:ascii="Calibri" w:hAnsi="Calibri" w:cs="Calibri"/>
        </w:rPr>
        <w:t>organoid signaling dynamics and functional heterogeneity than</w:t>
      </w:r>
      <w:r w:rsidRPr="00843346">
        <w:rPr>
          <w:rFonts w:ascii="Calibri" w:hAnsi="Calibri" w:cs="Calibri"/>
        </w:rPr>
        <w:t xml:space="preserve"> conventional 2-D cell culture. Unlike earlier approaches with </w:t>
      </w:r>
      <w:r w:rsidR="00B90DD8" w:rsidRPr="00843346">
        <w:rPr>
          <w:rFonts w:ascii="Calibri" w:hAnsi="Calibri" w:cs="Calibri"/>
        </w:rPr>
        <w:t>lower reproducibility or limited viability, our method optimizes culture conditions to maintain both organoid integrity and T cell activity for the</w:t>
      </w:r>
      <w:r w:rsidRPr="00843346">
        <w:rPr>
          <w:rFonts w:ascii="Calibri" w:hAnsi="Calibri" w:cs="Calibri"/>
        </w:rPr>
        <w:t xml:space="preserve"> desired time </w:t>
      </w:r>
      <w:r w:rsidR="00C4654D" w:rsidRPr="00843346">
        <w:rPr>
          <w:rFonts w:ascii="Calibri" w:hAnsi="Calibri" w:cs="Calibri"/>
        </w:rPr>
        <w:t>points</w:t>
      </w:r>
      <w:r w:rsidR="00C4654D" w:rsidRPr="00843346">
        <w:rPr>
          <w:rFonts w:ascii="Calibri" w:hAnsi="Calibri" w:cs="Calibri"/>
          <w:vertAlign w:val="superscript"/>
        </w:rPr>
        <w:t>2</w:t>
      </w:r>
      <w:r w:rsidR="008E1B51" w:rsidRPr="00843346">
        <w:rPr>
          <w:rFonts w:ascii="Calibri" w:hAnsi="Calibri" w:cs="Calibri"/>
          <w:vertAlign w:val="superscript"/>
        </w:rPr>
        <w:t>0</w:t>
      </w:r>
      <w:r w:rsidR="00C4654D" w:rsidRPr="00843346">
        <w:rPr>
          <w:rFonts w:ascii="Calibri" w:hAnsi="Calibri" w:cs="Calibri"/>
          <w:vertAlign w:val="superscript"/>
        </w:rPr>
        <w:t>,2</w:t>
      </w:r>
      <w:r w:rsidR="008E1B51" w:rsidRPr="00843346">
        <w:rPr>
          <w:rFonts w:ascii="Calibri" w:hAnsi="Calibri" w:cs="Calibri"/>
          <w:vertAlign w:val="superscript"/>
        </w:rPr>
        <w:t>1</w:t>
      </w:r>
      <w:r w:rsidRPr="00843346">
        <w:rPr>
          <w:rFonts w:ascii="Calibri" w:hAnsi="Calibri" w:cs="Calibri"/>
        </w:rPr>
        <w:t>.</w:t>
      </w:r>
      <w:r w:rsidR="00C4654D" w:rsidRPr="00843346">
        <w:rPr>
          <w:rFonts w:ascii="Calibri" w:hAnsi="Calibri" w:cs="Calibri"/>
        </w:rPr>
        <w:t xml:space="preserve"> </w:t>
      </w:r>
      <w:r w:rsidRPr="00843346">
        <w:rPr>
          <w:rFonts w:ascii="Calibri" w:hAnsi="Calibri" w:cs="Calibri"/>
        </w:rPr>
        <w:t>A key strength of this protocol is its flexibility. It can be applied to diverse organoid types</w:t>
      </w:r>
      <w:r w:rsidR="00B90DD8" w:rsidRPr="00843346">
        <w:rPr>
          <w:rFonts w:ascii="Calibri" w:hAnsi="Calibri" w:cs="Calibri"/>
        </w:rPr>
        <w:t>, including intestinal, hepatic, and lung models,</w:t>
      </w:r>
      <w:r w:rsidRPr="00843346">
        <w:rPr>
          <w:rFonts w:ascii="Calibri" w:hAnsi="Calibri" w:cs="Calibri"/>
        </w:rPr>
        <w:t xml:space="preserve"> and supports co-culture with a range of immune cells</w:t>
      </w:r>
      <w:r w:rsidR="00325657" w:rsidRPr="00843346">
        <w:rPr>
          <w:rFonts w:ascii="Calibri" w:hAnsi="Calibri" w:cs="Calibri"/>
          <w:vertAlign w:val="superscript"/>
        </w:rPr>
        <w:t>13,14,2</w:t>
      </w:r>
      <w:r w:rsidR="00300A19" w:rsidRPr="00843346">
        <w:rPr>
          <w:rFonts w:ascii="Calibri" w:hAnsi="Calibri" w:cs="Calibri"/>
          <w:vertAlign w:val="superscript"/>
        </w:rPr>
        <w:t>0</w:t>
      </w:r>
      <w:r w:rsidR="00257802" w:rsidRPr="00843346">
        <w:rPr>
          <w:rFonts w:ascii="Calibri" w:hAnsi="Calibri" w:cs="Calibri"/>
          <w:vertAlign w:val="superscript"/>
        </w:rPr>
        <w:t>–</w:t>
      </w:r>
      <w:r w:rsidR="00325657" w:rsidRPr="00843346">
        <w:rPr>
          <w:rFonts w:ascii="Calibri" w:hAnsi="Calibri" w:cs="Calibri"/>
          <w:vertAlign w:val="superscript"/>
        </w:rPr>
        <w:t>2</w:t>
      </w:r>
      <w:r w:rsidR="00300A19" w:rsidRPr="00843346">
        <w:rPr>
          <w:rFonts w:ascii="Calibri" w:hAnsi="Calibri" w:cs="Calibri"/>
          <w:vertAlign w:val="superscript"/>
        </w:rPr>
        <w:t>3</w:t>
      </w:r>
      <w:r w:rsidRPr="00843346">
        <w:rPr>
          <w:rFonts w:ascii="Calibri" w:hAnsi="Calibri" w:cs="Calibri"/>
        </w:rPr>
        <w:t xml:space="preserve">. This adaptability enables researchers to tailor the </w:t>
      </w:r>
      <w:r w:rsidR="001C0719" w:rsidRPr="00843346">
        <w:rPr>
          <w:rFonts w:ascii="Calibri" w:hAnsi="Calibri" w:cs="Calibri"/>
        </w:rPr>
        <w:t>method</w:t>
      </w:r>
      <w:r w:rsidRPr="00843346">
        <w:rPr>
          <w:rFonts w:ascii="Calibri" w:hAnsi="Calibri" w:cs="Calibri"/>
        </w:rPr>
        <w:t xml:space="preserve"> to </w:t>
      </w:r>
      <w:r w:rsidR="001C0719" w:rsidRPr="00843346">
        <w:rPr>
          <w:rFonts w:ascii="Calibri" w:hAnsi="Calibri" w:cs="Calibri"/>
        </w:rPr>
        <w:t xml:space="preserve">their </w:t>
      </w:r>
      <w:r w:rsidRPr="00843346">
        <w:rPr>
          <w:rFonts w:ascii="Calibri" w:hAnsi="Calibri" w:cs="Calibri"/>
        </w:rPr>
        <w:t>specific biological questions, from dissecting host–pathogen interactions to evaluating therapeutic responses in a patient-specific context</w:t>
      </w:r>
      <w:r w:rsidR="00300A19" w:rsidRPr="00843346">
        <w:rPr>
          <w:rFonts w:ascii="Calibri" w:hAnsi="Calibri" w:cs="Calibri"/>
          <w:vertAlign w:val="superscript"/>
        </w:rPr>
        <w:t>13,20,</w:t>
      </w:r>
      <w:r w:rsidR="00325657" w:rsidRPr="00843346">
        <w:rPr>
          <w:rFonts w:ascii="Calibri" w:hAnsi="Calibri" w:cs="Calibri"/>
          <w:vertAlign w:val="superscript"/>
        </w:rPr>
        <w:t>2</w:t>
      </w:r>
      <w:r w:rsidR="00300A19" w:rsidRPr="00843346">
        <w:rPr>
          <w:rFonts w:ascii="Calibri" w:hAnsi="Calibri" w:cs="Calibri"/>
          <w:vertAlign w:val="superscript"/>
        </w:rPr>
        <w:t>4</w:t>
      </w:r>
      <w:r w:rsidR="00325657" w:rsidRPr="00843346">
        <w:rPr>
          <w:rFonts w:ascii="Calibri" w:hAnsi="Calibri" w:cs="Calibri"/>
          <w:vertAlign w:val="superscript"/>
        </w:rPr>
        <w:t>,2</w:t>
      </w:r>
      <w:r w:rsidR="00300A19" w:rsidRPr="00843346">
        <w:rPr>
          <w:rFonts w:ascii="Calibri" w:hAnsi="Calibri" w:cs="Calibri"/>
          <w:vertAlign w:val="superscript"/>
        </w:rPr>
        <w:t>5</w:t>
      </w:r>
      <w:r w:rsidRPr="00843346">
        <w:rPr>
          <w:rFonts w:ascii="Calibri" w:hAnsi="Calibri" w:cs="Calibri"/>
        </w:rPr>
        <w:t>. Furthermore, the workflow is compatible with downstream analyses</w:t>
      </w:r>
      <w:r w:rsidR="00B90DD8" w:rsidRPr="00843346">
        <w:rPr>
          <w:rFonts w:ascii="Calibri" w:hAnsi="Calibri" w:cs="Calibri"/>
        </w:rPr>
        <w:t xml:space="preserve">, including transcriptomics, metabolomics, and imaging, thereby </w:t>
      </w:r>
      <w:r w:rsidRPr="00843346">
        <w:rPr>
          <w:rFonts w:ascii="Calibri" w:hAnsi="Calibri" w:cs="Calibri"/>
        </w:rPr>
        <w:t>expanding its utility for mechanistic and translational studies</w:t>
      </w:r>
      <w:r w:rsidR="00300A19" w:rsidRPr="00843346">
        <w:rPr>
          <w:rFonts w:ascii="Calibri" w:hAnsi="Calibri" w:cs="Calibri"/>
          <w:vertAlign w:val="superscript"/>
        </w:rPr>
        <w:t>26,27</w:t>
      </w:r>
      <w:r w:rsidRPr="00843346">
        <w:rPr>
          <w:rFonts w:ascii="Calibri" w:hAnsi="Calibri" w:cs="Calibri"/>
        </w:rPr>
        <w:t>.</w:t>
      </w:r>
    </w:p>
    <w:p w14:paraId="335540C2" w14:textId="77777777" w:rsidR="00180D8B" w:rsidRPr="00843346" w:rsidRDefault="00180D8B" w:rsidP="00451648">
      <w:pPr>
        <w:pStyle w:val="NormalWeb"/>
        <w:spacing w:before="0" w:beforeAutospacing="0" w:after="0" w:afterAutospacing="0"/>
        <w:rPr>
          <w:rFonts w:ascii="Calibri" w:hAnsi="Calibri" w:cs="Calibri"/>
        </w:rPr>
      </w:pPr>
    </w:p>
    <w:p w14:paraId="30403476" w14:textId="77777777" w:rsidR="00B67F0C" w:rsidRPr="00843346" w:rsidRDefault="005C151D" w:rsidP="14C09625">
      <w:pPr>
        <w:pStyle w:val="NormalWeb"/>
        <w:spacing w:before="0" w:beforeAutospacing="0" w:after="0" w:afterAutospacing="0"/>
        <w:rPr>
          <w:rFonts w:ascii="Calibri" w:hAnsi="Calibri" w:cs="Calibri"/>
        </w:rPr>
      </w:pPr>
      <w:r w:rsidRPr="00843346">
        <w:rPr>
          <w:rFonts w:ascii="Calibri" w:hAnsi="Calibri" w:cs="Calibri"/>
        </w:rPr>
        <w:t>These protocols are highly applicable across diverse areas of cancer immunology, translational oncology, and personalized medicine</w:t>
      </w:r>
      <w:r w:rsidR="00300A19" w:rsidRPr="00843346">
        <w:rPr>
          <w:rFonts w:ascii="Calibri" w:hAnsi="Calibri" w:cs="Calibri"/>
          <w:vertAlign w:val="superscript"/>
        </w:rPr>
        <w:t>13,20,21</w:t>
      </w:r>
      <w:r w:rsidRPr="00843346">
        <w:rPr>
          <w:rFonts w:ascii="Calibri" w:hAnsi="Calibri" w:cs="Calibri"/>
        </w:rPr>
        <w:t>. The organoid–immune co-culture platform provides a physiologically relevant and scalable system for studying patient-specific tumor–immune interactions, evaluating immunotherapies and targeted treatments, and identifying biomarkers of response or resistance</w:t>
      </w:r>
      <w:r w:rsidR="00300A19" w:rsidRPr="00843346">
        <w:rPr>
          <w:rFonts w:ascii="Calibri" w:hAnsi="Calibri" w:cs="Calibri"/>
          <w:vertAlign w:val="superscript"/>
        </w:rPr>
        <w:t>13,14,20,21</w:t>
      </w:r>
      <w:r w:rsidRPr="00843346">
        <w:rPr>
          <w:rFonts w:ascii="Calibri" w:hAnsi="Calibri" w:cs="Calibri"/>
        </w:rPr>
        <w:t>. By integrating functional assays such as flow cytometry, ELISpot, and live-cell imaging, these methods enable comprehensive analysis of immune activation, cytotoxicity, and tumor behavior</w:t>
      </w:r>
      <w:r w:rsidR="00300A19" w:rsidRPr="00843346">
        <w:rPr>
          <w:rFonts w:ascii="Calibri" w:hAnsi="Calibri" w:cs="Calibri"/>
          <w:vertAlign w:val="superscript"/>
        </w:rPr>
        <w:t>13,14,20,21</w:t>
      </w:r>
      <w:r w:rsidRPr="00843346">
        <w:rPr>
          <w:rFonts w:ascii="Calibri" w:hAnsi="Calibri" w:cs="Calibri"/>
        </w:rPr>
        <w:t>. The use of three-dimensional patient-derived organoids further enhances translational relevance by preserving tumor heterogeneity and microenvironmental features, making these protocols valuable tools for preclinical drug testing and next-generation immunotherapy development</w:t>
      </w:r>
      <w:r w:rsidR="00300A19" w:rsidRPr="00843346">
        <w:rPr>
          <w:rFonts w:ascii="Calibri" w:hAnsi="Calibri" w:cs="Calibri"/>
          <w:vertAlign w:val="superscript"/>
        </w:rPr>
        <w:t>13,14,20</w:t>
      </w:r>
      <w:r w:rsidRPr="00843346">
        <w:rPr>
          <w:rFonts w:ascii="Calibri" w:hAnsi="Calibri" w:cs="Calibri"/>
        </w:rPr>
        <w:t>.</w:t>
      </w:r>
    </w:p>
    <w:p w14:paraId="2A296451" w14:textId="77777777" w:rsidR="00E420D2" w:rsidRPr="00843346" w:rsidRDefault="00E420D2" w:rsidP="00E420D2">
      <w:pPr>
        <w:rPr>
          <w:b/>
        </w:rPr>
      </w:pPr>
    </w:p>
    <w:p w14:paraId="6AD9343B" w14:textId="77777777" w:rsidR="00641693" w:rsidRPr="00843346" w:rsidRDefault="005C151D" w:rsidP="14C09625">
      <w:pPr>
        <w:pStyle w:val="NormalWeb"/>
        <w:spacing w:before="0" w:beforeAutospacing="0" w:after="0" w:afterAutospacing="0"/>
        <w:jc w:val="both"/>
        <w:rPr>
          <w:rFonts w:ascii="Calibri" w:hAnsi="Calibri" w:cs="Calibri"/>
        </w:rPr>
      </w:pPr>
      <w:r w:rsidRPr="00843346">
        <w:rPr>
          <w:rFonts w:ascii="Calibri" w:hAnsi="Calibri" w:cs="Calibri"/>
        </w:rPr>
        <w:t>Despite their advantages, organoid models still have limitations. Organoid establishment efficiency varies depending on tumor type, sample quality, and prior treatment history, particularly in heavily pretreated tumors</w:t>
      </w:r>
      <w:r w:rsidR="00300A19" w:rsidRPr="00843346">
        <w:rPr>
          <w:rFonts w:ascii="Calibri" w:hAnsi="Calibri" w:cs="Calibri"/>
          <w:vertAlign w:val="superscript"/>
        </w:rPr>
        <w:t>20,21</w:t>
      </w:r>
      <w:r w:rsidRPr="00843346">
        <w:rPr>
          <w:rFonts w:ascii="Calibri" w:hAnsi="Calibri" w:cs="Calibri"/>
        </w:rPr>
        <w:t>. In addition, organoids often lack key tumor microenvironment components such as fibroblasts, vasculature, and stromal signaling</w:t>
      </w:r>
      <w:r w:rsidR="00300A19" w:rsidRPr="00843346">
        <w:rPr>
          <w:rFonts w:ascii="Calibri" w:hAnsi="Calibri" w:cs="Calibri"/>
          <w:vertAlign w:val="superscript"/>
        </w:rPr>
        <w:t>14,20,21</w:t>
      </w:r>
      <w:r w:rsidRPr="00843346">
        <w:rPr>
          <w:rFonts w:ascii="Calibri" w:hAnsi="Calibri" w:cs="Calibri"/>
        </w:rPr>
        <w:t>. Although co-culture systems improve modeling of tumor–immune interactions, maintaining immune cell viability and function in vitro remains challenging</w:t>
      </w:r>
      <w:r w:rsidR="00300A19" w:rsidRPr="00843346">
        <w:rPr>
          <w:rFonts w:ascii="Calibri" w:hAnsi="Calibri" w:cs="Calibri"/>
          <w:vertAlign w:val="superscript"/>
        </w:rPr>
        <w:t>13,14,20,21</w:t>
      </w:r>
      <w:r w:rsidRPr="00843346">
        <w:rPr>
          <w:rFonts w:ascii="Calibri" w:hAnsi="Calibri" w:cs="Calibri"/>
        </w:rPr>
        <w:t>. Variability in culture conditions and extracellular matrices across laboratories also limits standardization and reproducibility</w:t>
      </w:r>
      <w:r w:rsidR="00300A19" w:rsidRPr="00843346">
        <w:rPr>
          <w:rFonts w:ascii="Calibri" w:hAnsi="Calibri" w:cs="Calibri"/>
          <w:vertAlign w:val="superscript"/>
        </w:rPr>
        <w:t>14,20,21</w:t>
      </w:r>
      <w:r w:rsidRPr="00843346">
        <w:rPr>
          <w:rFonts w:ascii="Calibri" w:hAnsi="Calibri" w:cs="Calibri"/>
        </w:rPr>
        <w:t>.</w:t>
      </w:r>
    </w:p>
    <w:p w14:paraId="29B5AC6D" w14:textId="77777777" w:rsidR="00E420D2" w:rsidRPr="00843346" w:rsidRDefault="00E420D2" w:rsidP="00641693">
      <w:pPr>
        <w:pStyle w:val="NormalWeb"/>
        <w:spacing w:before="0" w:beforeAutospacing="0" w:after="0" w:afterAutospacing="0"/>
        <w:jc w:val="both"/>
        <w:rPr>
          <w:rFonts w:ascii="Calibri" w:hAnsi="Calibri" w:cs="Calibri"/>
          <w:b/>
          <w:bCs/>
        </w:rPr>
      </w:pPr>
    </w:p>
    <w:p w14:paraId="7CD33F0C" w14:textId="54E89A63" w:rsidR="005C151D" w:rsidRPr="00843346" w:rsidRDefault="005C151D" w:rsidP="14C09625">
      <w:pPr>
        <w:pBdr>
          <w:top w:val="nil"/>
          <w:left w:val="nil"/>
          <w:bottom w:val="nil"/>
          <w:right w:val="nil"/>
          <w:between w:val="nil"/>
        </w:pBdr>
        <w:rPr>
          <w:rFonts w:eastAsia="Times New Roman"/>
        </w:rPr>
      </w:pPr>
      <w:r w:rsidRPr="00843346">
        <w:rPr>
          <w:rFonts w:eastAsia="Times New Roman"/>
        </w:rPr>
        <w:t>Future advances in organoid research will focus on integrating fibroblasts, endothelial cells, microbiota, and autologous immune cells to better mimic the tumor microenvironment and improve personalized immunotherapy testing</w:t>
      </w:r>
      <w:r w:rsidR="006413F4" w:rsidRPr="00843346">
        <w:rPr>
          <w:rFonts w:eastAsia="Times New Roman"/>
          <w:vertAlign w:val="superscript"/>
        </w:rPr>
        <w:t>2</w:t>
      </w:r>
      <w:r w:rsidR="00300A19" w:rsidRPr="00843346">
        <w:rPr>
          <w:rFonts w:eastAsia="Times New Roman"/>
          <w:vertAlign w:val="superscript"/>
        </w:rPr>
        <w:t>8</w:t>
      </w:r>
      <w:r w:rsidRPr="00843346">
        <w:rPr>
          <w:rFonts w:eastAsia="Times New Roman"/>
        </w:rPr>
        <w:t>. Emerging organ-on-chip systems and CRISPR/Cas9-based engineering will further enhance disease modeling, functional studies, and therapeutic screening. Standardization through biobanking initiatives is expected to improve scalability, reproducibility, and clinical translation. Overall, this protocol provides a reproducible</w:t>
      </w:r>
      <w:r w:rsidR="00DF4422" w:rsidRPr="00843346">
        <w:rPr>
          <w:rFonts w:eastAsia="Times New Roman"/>
        </w:rPr>
        <w:t>, physiologically relevant platform for studying organoid–immune interactions and supports</w:t>
      </w:r>
      <w:r w:rsidRPr="00843346">
        <w:rPr>
          <w:rFonts w:eastAsia="Times New Roman"/>
        </w:rPr>
        <w:t xml:space="preserve"> translational and precision oncology research.</w:t>
      </w:r>
    </w:p>
    <w:p w14:paraId="4F26A49F" w14:textId="77777777" w:rsidR="005B64FC" w:rsidRPr="00843346" w:rsidRDefault="005B64FC" w:rsidP="00641693">
      <w:pPr>
        <w:pBdr>
          <w:top w:val="nil"/>
          <w:left w:val="nil"/>
          <w:bottom w:val="nil"/>
          <w:right w:val="nil"/>
          <w:between w:val="nil"/>
        </w:pBdr>
        <w:rPr>
          <w:b/>
        </w:rPr>
      </w:pPr>
    </w:p>
    <w:p w14:paraId="18864BF2" w14:textId="77777777" w:rsidR="006E4797" w:rsidRPr="00843346" w:rsidRDefault="00972AE6" w:rsidP="00451648">
      <w:pPr>
        <w:pBdr>
          <w:top w:val="nil"/>
          <w:left w:val="nil"/>
          <w:bottom w:val="nil"/>
          <w:right w:val="nil"/>
          <w:between w:val="nil"/>
        </w:pBdr>
        <w:rPr>
          <w:b/>
        </w:rPr>
      </w:pPr>
      <w:r w:rsidRPr="00843346">
        <w:rPr>
          <w:b/>
        </w:rPr>
        <w:t>ACKNOWLEDGMENTS:</w:t>
      </w:r>
    </w:p>
    <w:p w14:paraId="731C30C4" w14:textId="2B737D42" w:rsidR="006E4797" w:rsidRPr="00843346" w:rsidRDefault="00DD65CE" w:rsidP="00451648">
      <w:r w:rsidRPr="00843346">
        <w:t xml:space="preserve">This work was supported by the Montefiore Einstein Comprehensive Cancer Center CCSG (P30CA013330). We thank Hillary Guzik, Rotem Alon, Jinghang Zhang, Swathi Swaminathan, and Jacky Chuen for technical assistance. Flow cytometry studies were performed using a </w:t>
      </w:r>
      <w:proofErr w:type="spellStart"/>
      <w:r w:rsidRPr="00843346">
        <w:t>Cytek</w:t>
      </w:r>
      <w:proofErr w:type="spellEnd"/>
      <w:r w:rsidRPr="00843346">
        <w:t xml:space="preserve"> Aurora analyzer funded by the National Institutes of Health (1S10OD026833-01) at the Albert Einstein College of Medicine Flow Cytometry Core Facility. Confocal imaging was conducted using a Leica STELLARIS 8 microscope funded by the NIH (1S10OD034397-01) at the Albert Einstein College of Medicine Analytical Imaging Facility. E.N., W.E., and C.K. were supported by NIH grants T32CA200561, R01CA248536, R42CA287679, and K12CA279871. The funders had no role in </w:t>
      </w:r>
      <w:r w:rsidR="00257802" w:rsidRPr="00843346">
        <w:t>the preparation of the manuscript</w:t>
      </w:r>
      <w:r w:rsidRPr="00843346">
        <w:t>.</w:t>
      </w:r>
    </w:p>
    <w:p w14:paraId="1B87D5B4" w14:textId="77777777" w:rsidR="00DD65CE" w:rsidRPr="00843346" w:rsidRDefault="00DD65CE" w:rsidP="00451648">
      <w:pPr>
        <w:rPr>
          <w:b/>
        </w:rPr>
      </w:pPr>
    </w:p>
    <w:p w14:paraId="451E0FAA" w14:textId="77777777" w:rsidR="006E4797" w:rsidRPr="00843346" w:rsidRDefault="00972AE6" w:rsidP="00451648">
      <w:pPr>
        <w:pBdr>
          <w:top w:val="nil"/>
          <w:left w:val="nil"/>
          <w:bottom w:val="nil"/>
          <w:right w:val="nil"/>
          <w:between w:val="nil"/>
        </w:pBdr>
        <w:rPr>
          <w:b/>
        </w:rPr>
      </w:pPr>
      <w:r w:rsidRPr="00843346">
        <w:rPr>
          <w:b/>
        </w:rPr>
        <w:t xml:space="preserve">DISCLOSURES: </w:t>
      </w:r>
    </w:p>
    <w:p w14:paraId="2D4BCC38" w14:textId="77777777" w:rsidR="006E4797" w:rsidRPr="00843346" w:rsidRDefault="00972AE6" w:rsidP="00451648">
      <w:r w:rsidRPr="00843346">
        <w:t xml:space="preserve">C.K. </w:t>
      </w:r>
      <w:r w:rsidR="007A5DAA" w:rsidRPr="00843346">
        <w:t>reports</w:t>
      </w:r>
      <w:r w:rsidRPr="00843346">
        <w:t xml:space="preserve"> the following disclosures, all of which are unrelated to this </w:t>
      </w:r>
      <w:r w:rsidR="007A5DAA" w:rsidRPr="00843346">
        <w:t>manuscript</w:t>
      </w:r>
      <w:r w:rsidRPr="00843346">
        <w:t xml:space="preserve">: Loki Therapeutics (research funding), Teiko (consultant), Seattle Genetics (consultant), Insights </w:t>
      </w:r>
      <w:r w:rsidRPr="00843346">
        <w:lastRenderedPageBreak/>
        <w:t xml:space="preserve">Driven Research (consultant), BMS (consultant), Guardant Health (consultant), OMNI Oncology (consultant), Exelixis (consultant), </w:t>
      </w:r>
      <w:proofErr w:type="spellStart"/>
      <w:r w:rsidRPr="00843346">
        <w:t>Nuvectis</w:t>
      </w:r>
      <w:proofErr w:type="spellEnd"/>
      <w:r w:rsidRPr="00843346">
        <w:t xml:space="preserve"> Pharma (consultant, drugs), Real CME (Honoraria). C.K.</w:t>
      </w:r>
      <w:r w:rsidR="00CD31E9" w:rsidRPr="00843346">
        <w:t xml:space="preserve"> and N.T. are</w:t>
      </w:r>
      <w:r w:rsidRPr="00843346">
        <w:t xml:space="preserve"> co-inventor</w:t>
      </w:r>
      <w:r w:rsidR="00CD31E9" w:rsidRPr="00843346">
        <w:t>s</w:t>
      </w:r>
      <w:r w:rsidRPr="00843346">
        <w:t xml:space="preserve"> on U.S. Provisional Application 63/746,435 filed January 17, 2025</w:t>
      </w:r>
      <w:r w:rsidR="00323CC2" w:rsidRPr="00843346">
        <w:t>, which is unrelated to this manuscript.</w:t>
      </w:r>
      <w:r w:rsidR="00CD31E9" w:rsidRPr="00843346">
        <w:t xml:space="preserve"> </w:t>
      </w:r>
      <w:r w:rsidR="00323CC2" w:rsidRPr="00843346">
        <w:t xml:space="preserve">The remaining authors </w:t>
      </w:r>
      <w:r w:rsidR="007A5DAA" w:rsidRPr="00843346">
        <w:t>have no disclosures to report.</w:t>
      </w:r>
    </w:p>
    <w:p w14:paraId="4FE6438E" w14:textId="77777777" w:rsidR="001C0719" w:rsidRPr="00843346" w:rsidRDefault="001C0719" w:rsidP="00451648"/>
    <w:p w14:paraId="4FBA75CD" w14:textId="77777777" w:rsidR="006E4797" w:rsidRPr="00843346" w:rsidRDefault="00972AE6" w:rsidP="00451648">
      <w:proofErr w:type="gramStart"/>
      <w:r w:rsidRPr="00843346">
        <w:rPr>
          <w:b/>
        </w:rPr>
        <w:t>REFERENCES</w:t>
      </w:r>
      <w:proofErr w:type="gramEnd"/>
      <w:r w:rsidRPr="00843346">
        <w:rPr>
          <w:b/>
        </w:rPr>
        <w:t>:</w:t>
      </w:r>
      <w:r w:rsidRPr="00843346">
        <w:t xml:space="preserve"> </w:t>
      </w:r>
    </w:p>
    <w:p w14:paraId="5394752D" w14:textId="0D033D6C"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Cervantes, A. et al. Metastatic colorectal cancer: ESMO Clinical Practice Guideline for diagnosis, treatment and follow-up. Annals of Oncology. 34 (1), 10–32 (2023).</w:t>
      </w:r>
    </w:p>
    <w:p w14:paraId="0160221B" w14:textId="5C2D89BB"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Colonna, G. Overcoming barriers in cancer biology research: current limitations and solutions. Cancers. 17 (13), 2102 (2025).</w:t>
      </w:r>
    </w:p>
    <w:p w14:paraId="600928B8" w14:textId="5A09B435"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Liu, Y. et al. Patient-derived xenograft models in cancer therapy: technologies and applications. Signal Transduction and Targeted Therapy. 8 (1), 160 (2023).</w:t>
      </w:r>
    </w:p>
    <w:p w14:paraId="5A6BFC8D" w14:textId="415336F6"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Rocha Neto, J., Gaspar, M. M., Reis, C. P. Experimental murine models for colorectal cancer research. Cancers. 15 (9), 2570 (2023).</w:t>
      </w:r>
    </w:p>
    <w:p w14:paraId="7BC48D21" w14:textId="30704FD0"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 xml:space="preserve">Bleijs, M., van de Wetering, M., </w:t>
      </w:r>
      <w:proofErr w:type="spellStart"/>
      <w:r w:rsidRPr="00797959">
        <w:rPr>
          <w:rFonts w:eastAsia="Times New Roman"/>
          <w:lang w:val="en-IN"/>
        </w:rPr>
        <w:t>Clevers</w:t>
      </w:r>
      <w:proofErr w:type="spellEnd"/>
      <w:r w:rsidRPr="00797959">
        <w:rPr>
          <w:rFonts w:eastAsia="Times New Roman"/>
          <w:lang w:val="en-IN"/>
        </w:rPr>
        <w:t>, H., Drost, J. Xenograft and organoid model systems in cancer research. EMBO Journal. 38 (15), e101654 (2019).</w:t>
      </w:r>
    </w:p>
    <w:p w14:paraId="3E671802" w14:textId="5FB2AD3C"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Hou, X. et al. Opportunities and challenges of patient-derived models in cancer research: patient-derived xenografts, patient-derived organoids and patient-derived cells. World Journal of Surgical Oncology. 20 (1), 37 (2022).</w:t>
      </w:r>
    </w:p>
    <w:p w14:paraId="1410E9A8" w14:textId="64ACCC5C"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Tentler, J. J. et al. Patient-derived tumour xenografts as models for oncology drug development. Nature Reviews Clinical Oncology. 9 (6), 338–350 (2012).</w:t>
      </w:r>
    </w:p>
    <w:p w14:paraId="67E09F35" w14:textId="5428BF09"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 xml:space="preserve">Drost, J., </w:t>
      </w:r>
      <w:proofErr w:type="spellStart"/>
      <w:r w:rsidRPr="00797959">
        <w:rPr>
          <w:rFonts w:eastAsia="Times New Roman"/>
          <w:lang w:val="en-IN"/>
        </w:rPr>
        <w:t>Clevers</w:t>
      </w:r>
      <w:proofErr w:type="spellEnd"/>
      <w:r w:rsidRPr="00797959">
        <w:rPr>
          <w:rFonts w:eastAsia="Times New Roman"/>
          <w:lang w:val="en-IN"/>
        </w:rPr>
        <w:t>, H. Organoids in cancer research. Nature Reviews Cancer. 18 (7), 407–418 (2018).</w:t>
      </w:r>
    </w:p>
    <w:p w14:paraId="2F48918A" w14:textId="3A359F66"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Zeng, G. et al. Advancing cancer research through organoid technology. Journal of Translational Medicine. 22 (1), 1007 (2024).</w:t>
      </w:r>
    </w:p>
    <w:p w14:paraId="0E043A72" w14:textId="3630F1CF"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Jin, M. Z., Han, R. R., Qiu, G. Z., Ju, X. C., Lou, G., Jin, W. L. Organoids: an intermediate modeling platform in precision oncology. Cancer Letters. 414, 174–180 (2018).</w:t>
      </w:r>
    </w:p>
    <w:p w14:paraId="5342DCB0" w14:textId="0EB95F4E"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Dart, A. Organoid 2.0. Nature Reviews Cancer. 19 (3), 126–127 (2019).</w:t>
      </w:r>
    </w:p>
    <w:p w14:paraId="47192B65" w14:textId="7889E349"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Cattaneo, C. M. et al. Tumor organoid-T-cell coculture systems. Nature Protocols. 15 (1), 15–39 (2020).</w:t>
      </w:r>
    </w:p>
    <w:p w14:paraId="2BA2AB44" w14:textId="5CE17150"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Neal, J. T. et al. Organoid modeling of the tumor immune microenvironment. Cell. 175 (7), 1972–1988.e16 (2018).</w:t>
      </w:r>
    </w:p>
    <w:p w14:paraId="1A9126EC" w14:textId="4FC4E566"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 xml:space="preserve">Bar-Ephraim, Y. E., Kretzschmar, K., </w:t>
      </w:r>
      <w:proofErr w:type="spellStart"/>
      <w:r w:rsidRPr="00797959">
        <w:rPr>
          <w:rFonts w:eastAsia="Times New Roman"/>
          <w:lang w:val="en-IN"/>
        </w:rPr>
        <w:t>Clevers</w:t>
      </w:r>
      <w:proofErr w:type="spellEnd"/>
      <w:r w:rsidRPr="00797959">
        <w:rPr>
          <w:rFonts w:eastAsia="Times New Roman"/>
          <w:lang w:val="en-IN"/>
        </w:rPr>
        <w:t>, H. Organoids in immunological research. Nature Reviews Immunology. 20 (5), 279–293 (2020).</w:t>
      </w:r>
    </w:p>
    <w:p w14:paraId="4D8EEFB2" w14:textId="4FA16401"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Jang, J. et al. Redefining preclinical testing: human-relevant alternatives beyond animal models. BMB Reports. In Press (2025).</w:t>
      </w:r>
    </w:p>
    <w:p w14:paraId="7F8E4FD5" w14:textId="7D864E0E"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Xie, B. Y., Wu, A. W. Organoid culture of isolated cells from patient-derived tissues with colorectal cancer. Chinese Medical Journal. 129 (20), 2469–2475 (2016).</w:t>
      </w:r>
    </w:p>
    <w:p w14:paraId="1199AC39" w14:textId="246D6B2B" w:rsidR="00797959" w:rsidRPr="00797959" w:rsidRDefault="00797959" w:rsidP="00797959">
      <w:pPr>
        <w:numPr>
          <w:ilvl w:val="0"/>
          <w:numId w:val="17"/>
        </w:numPr>
        <w:ind w:left="709" w:hanging="709"/>
        <w:rPr>
          <w:rFonts w:eastAsia="Times New Roman"/>
          <w:lang w:val="en-IN"/>
        </w:rPr>
      </w:pPr>
      <w:proofErr w:type="spellStart"/>
      <w:r w:rsidRPr="00797959">
        <w:rPr>
          <w:rFonts w:eastAsia="Times New Roman"/>
          <w:lang w:val="en-IN"/>
        </w:rPr>
        <w:t>Vlachogiannis</w:t>
      </w:r>
      <w:proofErr w:type="spellEnd"/>
      <w:r w:rsidRPr="00797959">
        <w:rPr>
          <w:rFonts w:eastAsia="Times New Roman"/>
          <w:lang w:val="en-IN"/>
        </w:rPr>
        <w:t>, G. et al. Patient-derived organoids model treatment response of metastatic gastrointestinal cancers. Science. 359 (6378), 920–926 (2018).</w:t>
      </w:r>
    </w:p>
    <w:p w14:paraId="4F70B456" w14:textId="14B522AC" w:rsidR="00797959" w:rsidRPr="00797959" w:rsidRDefault="00797959" w:rsidP="00797959">
      <w:pPr>
        <w:numPr>
          <w:ilvl w:val="0"/>
          <w:numId w:val="17"/>
        </w:numPr>
        <w:ind w:left="709" w:hanging="709"/>
        <w:rPr>
          <w:rFonts w:eastAsia="Times New Roman"/>
          <w:lang w:val="en-IN"/>
        </w:rPr>
      </w:pPr>
      <w:proofErr w:type="spellStart"/>
      <w:r w:rsidRPr="00797959">
        <w:rPr>
          <w:rFonts w:eastAsia="Times New Roman"/>
          <w:lang w:val="en-IN"/>
        </w:rPr>
        <w:t>Ooft</w:t>
      </w:r>
      <w:proofErr w:type="spellEnd"/>
      <w:r w:rsidRPr="00797959">
        <w:rPr>
          <w:rFonts w:eastAsia="Times New Roman"/>
          <w:lang w:val="en-IN"/>
        </w:rPr>
        <w:t>, S. N. et al. Patient-derived organoids can predict response to chemotherapy in metastatic colorectal cancer patients. Science Translational Medicine. 11 (513), eaay2574 (2019).</w:t>
      </w:r>
    </w:p>
    <w:p w14:paraId="31C338D6" w14:textId="03FFCFFE"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 xml:space="preserve">Mohammadi, M. et al. Cyclin-dependent kinase 9 inhibitors as oncogene </w:t>
      </w:r>
      <w:proofErr w:type="spellStart"/>
      <w:r w:rsidRPr="00797959">
        <w:rPr>
          <w:rFonts w:eastAsia="Times New Roman"/>
          <w:lang w:val="en-IN"/>
        </w:rPr>
        <w:t>signaling</w:t>
      </w:r>
      <w:proofErr w:type="spellEnd"/>
      <w:r w:rsidRPr="00797959">
        <w:rPr>
          <w:rFonts w:eastAsia="Times New Roman"/>
          <w:lang w:val="en-IN"/>
        </w:rPr>
        <w:t xml:space="preserve"> </w:t>
      </w:r>
      <w:r w:rsidRPr="00797959">
        <w:rPr>
          <w:rFonts w:eastAsia="Times New Roman"/>
          <w:lang w:val="en-IN"/>
        </w:rPr>
        <w:lastRenderedPageBreak/>
        <w:t>modulators in combination with targeted therapy for the treatment of colorectal cancer. bioRxiv [Preprint]. doi:10.1101/2025.08.13.669992 (2025).</w:t>
      </w:r>
    </w:p>
    <w:p w14:paraId="29682B4E" w14:textId="07DAFCE6"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Guo, L. et al. Toward reproducible tumor organoid culture: focusing on standardization. Frontiers in Immunology. 15, 1290504 (2024).</w:t>
      </w:r>
    </w:p>
    <w:p w14:paraId="1C5226B4" w14:textId="7724AAD0"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Wang, J. et al. Tumor organoid-immune co-culture models: exploring a new frontier in cancer research. Cell Death Discovery. 11, 98 (2025).</w:t>
      </w:r>
    </w:p>
    <w:p w14:paraId="16A3994A" w14:textId="54B9F4A8"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Najafi, M. et al. Organoid–immune co-cultures: a next-generation platform for studying human immunology and disease. Trends in Immunology. 47 (1), 45–62 (2026).</w:t>
      </w:r>
    </w:p>
    <w:p w14:paraId="1D3C73D1" w14:textId="7CEBBE0C" w:rsidR="00797959" w:rsidRPr="00797959" w:rsidRDefault="00797959" w:rsidP="00797959">
      <w:pPr>
        <w:numPr>
          <w:ilvl w:val="0"/>
          <w:numId w:val="17"/>
        </w:numPr>
        <w:ind w:left="709" w:hanging="709"/>
        <w:rPr>
          <w:rFonts w:eastAsia="Times New Roman"/>
          <w:lang w:val="en-IN"/>
        </w:rPr>
      </w:pPr>
      <w:proofErr w:type="spellStart"/>
      <w:r w:rsidRPr="00797959">
        <w:rPr>
          <w:rFonts w:eastAsia="Times New Roman"/>
          <w:lang w:val="en-IN"/>
        </w:rPr>
        <w:t>Kakni</w:t>
      </w:r>
      <w:proofErr w:type="spellEnd"/>
      <w:r w:rsidRPr="00797959">
        <w:rPr>
          <w:rFonts w:eastAsia="Times New Roman"/>
          <w:lang w:val="en-IN"/>
        </w:rPr>
        <w:t>, P. et al. A microwell-based intestinal organoid–macrophage co-culture system to study intestinal inflammation. Biomaterials. 276, 121018 (2022).</w:t>
      </w:r>
    </w:p>
    <w:p w14:paraId="3333DACA" w14:textId="7AE6DD93"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 xml:space="preserve">Meirelles, L. A., </w:t>
      </w:r>
      <w:proofErr w:type="spellStart"/>
      <w:r w:rsidRPr="00797959">
        <w:rPr>
          <w:rFonts w:eastAsia="Times New Roman"/>
          <w:lang w:val="en-IN"/>
        </w:rPr>
        <w:t>Persat</w:t>
      </w:r>
      <w:proofErr w:type="spellEnd"/>
      <w:r w:rsidRPr="00797959">
        <w:rPr>
          <w:rFonts w:eastAsia="Times New Roman"/>
          <w:lang w:val="en-IN"/>
        </w:rPr>
        <w:t>, A. Decoding host-microbe interactions with engineered human organoids. EMBO Journal. 44 (6), 1569–1573 (2025).</w:t>
      </w:r>
    </w:p>
    <w:p w14:paraId="675D4442" w14:textId="05CF3D21"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Ryu, J. O. et al. Applications and research trends in organoid-based infectious disease models. Scientific Reports. 15, 7816 (2025).</w:t>
      </w:r>
    </w:p>
    <w:p w14:paraId="00107FC2" w14:textId="7A68BDAD"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Du, L. et al. Spatial omics in 3D culture model systems. Nature Reviews Bioengineering. 3 (1), 45–67 (2025).</w:t>
      </w:r>
    </w:p>
    <w:p w14:paraId="1401D88C" w14:textId="1F4199E0" w:rsidR="00797959" w:rsidRPr="00797959" w:rsidRDefault="00797959" w:rsidP="00797959">
      <w:pPr>
        <w:numPr>
          <w:ilvl w:val="0"/>
          <w:numId w:val="17"/>
        </w:numPr>
        <w:ind w:left="709" w:hanging="709"/>
        <w:rPr>
          <w:rFonts w:eastAsia="Times New Roman"/>
          <w:lang w:val="en-IN"/>
        </w:rPr>
      </w:pPr>
      <w:r w:rsidRPr="00797959">
        <w:rPr>
          <w:rFonts w:eastAsia="Times New Roman"/>
          <w:lang w:val="en-IN"/>
        </w:rPr>
        <w:t>Lombardi, M. et al. Organoid models through the lens of metabolomics. Analyst. 151 (4), 1458–1478 (2026).</w:t>
      </w:r>
    </w:p>
    <w:p w14:paraId="7CF4A4DC" w14:textId="32B8DBF3" w:rsidR="00300A19" w:rsidRPr="00843346" w:rsidRDefault="00797959" w:rsidP="00797959">
      <w:pPr>
        <w:numPr>
          <w:ilvl w:val="0"/>
          <w:numId w:val="17"/>
        </w:numPr>
        <w:ind w:left="709" w:hanging="709"/>
        <w:rPr>
          <w:rFonts w:eastAsia="Times New Roman"/>
        </w:rPr>
      </w:pPr>
      <w:r w:rsidRPr="00797959">
        <w:rPr>
          <w:rFonts w:eastAsia="Times New Roman"/>
          <w:lang w:val="en-IN"/>
        </w:rPr>
        <w:t xml:space="preserve">Skardal, A. et al. Drug compound screening in single and integrated multi-organoid body-on-a-chip systems. </w:t>
      </w:r>
      <w:proofErr w:type="spellStart"/>
      <w:r w:rsidRPr="00797959">
        <w:rPr>
          <w:rFonts w:eastAsia="Times New Roman"/>
          <w:lang w:val="en-IN"/>
        </w:rPr>
        <w:t>Biofabrication</w:t>
      </w:r>
      <w:proofErr w:type="spellEnd"/>
      <w:r w:rsidRPr="00797959">
        <w:rPr>
          <w:rFonts w:eastAsia="Times New Roman"/>
          <w:lang w:val="en-IN"/>
        </w:rPr>
        <w:t>. 12 (2), 025017 (2020).</w:t>
      </w:r>
    </w:p>
    <w:sectPr w:rsidR="00300A19" w:rsidRPr="00843346" w:rsidSect="00147CBA">
      <w:headerReference w:type="even" r:id="rId20"/>
      <w:headerReference w:type="default" r:id="rId21"/>
      <w:footerReference w:type="even" r:id="rId22"/>
      <w:headerReference w:type="first" r:id="rId23"/>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FC7F9" w14:textId="77777777" w:rsidR="00A008DE" w:rsidRDefault="00A008DE">
      <w:r>
        <w:separator/>
      </w:r>
    </w:p>
  </w:endnote>
  <w:endnote w:type="continuationSeparator" w:id="0">
    <w:p w14:paraId="029B8CAD" w14:textId="77777777" w:rsidR="00A008DE" w:rsidRDefault="00A00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3C9E6"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E1602" w14:textId="77777777" w:rsidR="00A008DE" w:rsidRDefault="00A008DE">
      <w:r>
        <w:separator/>
      </w:r>
    </w:p>
  </w:footnote>
  <w:footnote w:type="continuationSeparator" w:id="0">
    <w:p w14:paraId="7E0E118C" w14:textId="77777777" w:rsidR="00A008DE" w:rsidRDefault="00A00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D75D8"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4A0F" w14:textId="77777777" w:rsidR="006E4797" w:rsidRDefault="00972AE6">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48BC6" w14:textId="77777777"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intelligence2.xml><?xml version="1.0" encoding="utf-8"?>
<int2:intelligence xmlns:int2="http://schemas.microsoft.com/office/intelligence/2020/intelligence" xmlns:oel="http://schemas.microsoft.com/office/2019/extlst">
  <int2:observations>
    <int2:bookmark int2:bookmarkName="_Int_A4m37ml8" int2:invalidationBookmarkName="" int2:hashCode="P4Ce72ifpzrAN1" int2:id="kTp9zH3O">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335C8"/>
    <w:multiLevelType w:val="multilevel"/>
    <w:tmpl w:val="F1CEF956"/>
    <w:lvl w:ilvl="0">
      <w:start w:val="5"/>
      <w:numFmt w:val="decimal"/>
      <w:suff w:val="space"/>
      <w:lvlText w:val="%1"/>
      <w:lvlJc w:val="left"/>
      <w:pPr>
        <w:ind w:left="360" w:hanging="360"/>
      </w:pPr>
      <w:rPr>
        <w:rFonts w:hint="default"/>
        <w:b/>
        <w:bCs/>
      </w:rPr>
    </w:lvl>
    <w:lvl w:ilvl="1">
      <w:start w:val="1"/>
      <w:numFmt w:val="decimal"/>
      <w:lvlText w:val="%1.%2"/>
      <w:lvlJc w:val="left"/>
      <w:pPr>
        <w:ind w:left="765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1B5BD9"/>
    <w:multiLevelType w:val="hybridMultilevel"/>
    <w:tmpl w:val="B192A83C"/>
    <w:lvl w:ilvl="0" w:tplc="433E19DE">
      <w:numFmt w:val="bullet"/>
      <w:lvlText w:val=""/>
      <w:lvlJc w:val="left"/>
      <w:pPr>
        <w:ind w:left="1080" w:hanging="360"/>
      </w:pPr>
      <w:rPr>
        <w:rFonts w:ascii="Calibri" w:eastAsia="Times New Roman" w:hAnsi="Calibri" w:cs="Calibri"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 w15:restartNumberingAfterBreak="0">
    <w:nsid w:val="19F91BDA"/>
    <w:multiLevelType w:val="multilevel"/>
    <w:tmpl w:val="15F848F2"/>
    <w:lvl w:ilvl="0">
      <w:start w:val="4"/>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A21518"/>
    <w:multiLevelType w:val="multilevel"/>
    <w:tmpl w:val="22AC9F56"/>
    <w:lvl w:ilvl="0">
      <w:start w:val="7"/>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F354592"/>
    <w:multiLevelType w:val="multilevel"/>
    <w:tmpl w:val="9F46BDE4"/>
    <w:lvl w:ilvl="0">
      <w:start w:val="6"/>
      <w:numFmt w:val="decimal"/>
      <w:suff w:val="space"/>
      <w:lvlText w:val="%1"/>
      <w:lvlJc w:val="left"/>
      <w:pPr>
        <w:ind w:left="360" w:hanging="360"/>
      </w:pPr>
      <w:rPr>
        <w:rFonts w:hint="default"/>
      </w:rPr>
    </w:lvl>
    <w:lvl w:ilvl="1">
      <w:start w:val="1"/>
      <w:numFmt w:val="decimal"/>
      <w:suff w:val="space"/>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0711B26"/>
    <w:multiLevelType w:val="hybridMultilevel"/>
    <w:tmpl w:val="80E2EE10"/>
    <w:lvl w:ilvl="0" w:tplc="FFFFFFFF">
      <w:start w:val="1"/>
      <w:numFmt w:val="bullet"/>
      <w:lvlText w:val=""/>
      <w:lvlJc w:val="left"/>
      <w:pPr>
        <w:ind w:left="1080" w:hanging="360"/>
      </w:pPr>
      <w:rPr>
        <w:rFonts w:ascii="Symbol" w:hAnsi="Symbol"/>
      </w:rPr>
    </w:lvl>
    <w:lvl w:ilvl="1" w:tplc="FFFFFFFF">
      <w:start w:val="1"/>
      <w:numFmt w:val="bullet"/>
      <w:lvlText w:val=""/>
      <w:lvlJc w:val="left"/>
      <w:pPr>
        <w:ind w:left="1080" w:hanging="360"/>
      </w:pPr>
      <w:rPr>
        <w:rFonts w:ascii="Symbol" w:hAnsi="Symbol"/>
      </w:rPr>
    </w:lvl>
    <w:lvl w:ilvl="2" w:tplc="FFFFFFFF">
      <w:start w:val="1"/>
      <w:numFmt w:val="bullet"/>
      <w:lvlText w:val=""/>
      <w:lvlJc w:val="left"/>
      <w:pPr>
        <w:ind w:left="1080" w:hanging="360"/>
      </w:pPr>
      <w:rPr>
        <w:rFonts w:ascii="Symbol" w:hAnsi="Symbol"/>
      </w:rPr>
    </w:lvl>
    <w:lvl w:ilvl="3" w:tplc="FFFFFFFF">
      <w:start w:val="1"/>
      <w:numFmt w:val="bullet"/>
      <w:lvlText w:val=""/>
      <w:lvlJc w:val="left"/>
      <w:pPr>
        <w:ind w:left="1080" w:hanging="360"/>
      </w:pPr>
      <w:rPr>
        <w:rFonts w:ascii="Symbol" w:hAnsi="Symbol"/>
      </w:rPr>
    </w:lvl>
    <w:lvl w:ilvl="4" w:tplc="FFFFFFFF">
      <w:start w:val="1"/>
      <w:numFmt w:val="bullet"/>
      <w:lvlText w:val=""/>
      <w:lvlJc w:val="left"/>
      <w:pPr>
        <w:ind w:left="1080" w:hanging="360"/>
      </w:pPr>
      <w:rPr>
        <w:rFonts w:ascii="Symbol" w:hAnsi="Symbol"/>
      </w:rPr>
    </w:lvl>
    <w:lvl w:ilvl="5" w:tplc="FFFFFFFF">
      <w:start w:val="1"/>
      <w:numFmt w:val="bullet"/>
      <w:lvlText w:val=""/>
      <w:lvlJc w:val="left"/>
      <w:pPr>
        <w:ind w:left="1080" w:hanging="360"/>
      </w:pPr>
      <w:rPr>
        <w:rFonts w:ascii="Symbol" w:hAnsi="Symbol"/>
      </w:rPr>
    </w:lvl>
    <w:lvl w:ilvl="6" w:tplc="FFFFFFFF">
      <w:start w:val="1"/>
      <w:numFmt w:val="bullet"/>
      <w:lvlText w:val=""/>
      <w:lvlJc w:val="left"/>
      <w:pPr>
        <w:ind w:left="1080" w:hanging="360"/>
      </w:pPr>
      <w:rPr>
        <w:rFonts w:ascii="Symbol" w:hAnsi="Symbol"/>
      </w:rPr>
    </w:lvl>
    <w:lvl w:ilvl="7" w:tplc="FFFFFFFF">
      <w:start w:val="1"/>
      <w:numFmt w:val="bullet"/>
      <w:lvlText w:val=""/>
      <w:lvlJc w:val="left"/>
      <w:pPr>
        <w:ind w:left="1080" w:hanging="360"/>
      </w:pPr>
      <w:rPr>
        <w:rFonts w:ascii="Symbol" w:hAnsi="Symbol"/>
      </w:rPr>
    </w:lvl>
    <w:lvl w:ilvl="8" w:tplc="FFFFFFFF">
      <w:start w:val="1"/>
      <w:numFmt w:val="bullet"/>
      <w:lvlText w:val=""/>
      <w:lvlJc w:val="left"/>
      <w:pPr>
        <w:ind w:left="1080" w:hanging="360"/>
      </w:pPr>
      <w:rPr>
        <w:rFonts w:ascii="Symbol" w:hAnsi="Symbol"/>
      </w:rPr>
    </w:lvl>
  </w:abstractNum>
  <w:abstractNum w:abstractNumId="6" w15:restartNumberingAfterBreak="0">
    <w:nsid w:val="3432186E"/>
    <w:multiLevelType w:val="hybridMultilevel"/>
    <w:tmpl w:val="DED4E5D2"/>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7" w15:restartNumberingAfterBreak="0">
    <w:nsid w:val="3D273279"/>
    <w:multiLevelType w:val="multilevel"/>
    <w:tmpl w:val="EEFCE81E"/>
    <w:lvl w:ilvl="0">
      <w:start w:val="4"/>
      <w:numFmt w:val="decimal"/>
      <w:lvlText w:val="%1."/>
      <w:lvlJc w:val="left"/>
      <w:pPr>
        <w:ind w:left="540" w:hanging="540"/>
      </w:pPr>
      <w:rPr>
        <w:rFonts w:hint="default"/>
        <w:b w:val="0"/>
      </w:rPr>
    </w:lvl>
    <w:lvl w:ilvl="1">
      <w:start w:val="4"/>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48B518D8"/>
    <w:multiLevelType w:val="multilevel"/>
    <w:tmpl w:val="E2B2466E"/>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CB74BE5"/>
    <w:multiLevelType w:val="multilevel"/>
    <w:tmpl w:val="C79674FC"/>
    <w:lvl w:ilvl="0">
      <w:start w:val="5"/>
      <w:numFmt w:val="decimal"/>
      <w:lvlText w:val="%1."/>
      <w:lvlJc w:val="left"/>
      <w:pPr>
        <w:ind w:left="540" w:hanging="540"/>
      </w:pPr>
      <w:rPr>
        <w:rFonts w:hint="default"/>
        <w:b w:val="0"/>
      </w:rPr>
    </w:lvl>
    <w:lvl w:ilvl="1">
      <w:start w:val="1"/>
      <w:numFmt w:val="decimal"/>
      <w:lvlText w:val="%1.%2."/>
      <w:lvlJc w:val="left"/>
      <w:pPr>
        <w:ind w:left="720" w:hanging="720"/>
      </w:pPr>
      <w:rPr>
        <w:rFonts w:hint="default"/>
        <w:b/>
        <w:bCs w:val="0"/>
      </w:rPr>
    </w:lvl>
    <w:lvl w:ilvl="2">
      <w:start w:val="1"/>
      <w:numFmt w:val="decimal"/>
      <w:suff w:val="space"/>
      <w:lvlText w:val="%1.%2.%3."/>
      <w:lvlJc w:val="left"/>
      <w:pPr>
        <w:ind w:left="720" w:hanging="720"/>
      </w:pPr>
      <w:rPr>
        <w:rFonts w:hint="default"/>
        <w:b w:val="0"/>
        <w:bCs/>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52746F36"/>
    <w:multiLevelType w:val="multilevel"/>
    <w:tmpl w:val="7B1E9426"/>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CD47228"/>
    <w:multiLevelType w:val="multilevel"/>
    <w:tmpl w:val="13B0C0EC"/>
    <w:lvl w:ilvl="0">
      <w:start w:val="4"/>
      <w:numFmt w:val="decimal"/>
      <w:lvlText w:val="%1."/>
      <w:lvlJc w:val="left"/>
      <w:pPr>
        <w:ind w:left="566" w:hanging="566"/>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FAC25C1"/>
    <w:multiLevelType w:val="multilevel"/>
    <w:tmpl w:val="CDBC322E"/>
    <w:lvl w:ilvl="0">
      <w:start w:val="3"/>
      <w:numFmt w:val="decimal"/>
      <w:lvlText w:val="%1."/>
      <w:lvlJc w:val="left"/>
      <w:pPr>
        <w:ind w:left="660" w:hanging="660"/>
      </w:pPr>
      <w:rPr>
        <w:rFonts w:hint="default"/>
        <w:b w:val="0"/>
      </w:rPr>
    </w:lvl>
    <w:lvl w:ilvl="1">
      <w:start w:val="13"/>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64F26666"/>
    <w:multiLevelType w:val="multilevel"/>
    <w:tmpl w:val="5AAE3F4E"/>
    <w:lvl w:ilvl="0">
      <w:start w:val="4"/>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66E551C"/>
    <w:multiLevelType w:val="hybridMultilevel"/>
    <w:tmpl w:val="B6EAE7F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9FC17F6"/>
    <w:multiLevelType w:val="multilevel"/>
    <w:tmpl w:val="92A06E3A"/>
    <w:lvl w:ilvl="0">
      <w:start w:val="1"/>
      <w:numFmt w:val="decimal"/>
      <w:suff w:val="space"/>
      <w:lvlText w:val="%1."/>
      <w:lvlJc w:val="left"/>
      <w:pPr>
        <w:ind w:left="360" w:hanging="360"/>
      </w:pPr>
      <w:rPr>
        <w:rFonts w:hint="default"/>
        <w:b/>
        <w:bCs/>
      </w:rPr>
    </w:lvl>
    <w:lvl w:ilvl="1">
      <w:start w:val="1"/>
      <w:numFmt w:val="decimal"/>
      <w:suff w:val="space"/>
      <w:lvlText w:val="%1.%2."/>
      <w:lvlJc w:val="left"/>
      <w:pPr>
        <w:ind w:left="792" w:hanging="432"/>
      </w:pPr>
      <w:rPr>
        <w:rFonts w:hint="default"/>
        <w:b w:val="0"/>
        <w:bCs w:val="0"/>
        <w:strike w:val="0"/>
        <w:color w:val="auto"/>
      </w:rPr>
    </w:lvl>
    <w:lvl w:ilvl="2">
      <w:start w:val="1"/>
      <w:numFmt w:val="decimal"/>
      <w:suff w:val="space"/>
      <w:lvlText w:val="%1.%2.%3."/>
      <w:lvlJc w:val="left"/>
      <w:pPr>
        <w:ind w:left="504" w:hanging="504"/>
      </w:pPr>
      <w:rPr>
        <w:rFonts w:hint="default"/>
        <w:b w:val="0"/>
        <w:bCs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0006CF9"/>
    <w:multiLevelType w:val="multilevel"/>
    <w:tmpl w:val="5686DB6A"/>
    <w:lvl w:ilvl="0">
      <w:start w:val="4"/>
      <w:numFmt w:val="decimal"/>
      <w:lvlText w:val="%1."/>
      <w:lvlJc w:val="left"/>
      <w:pPr>
        <w:ind w:left="540" w:hanging="54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7CC736AF"/>
    <w:multiLevelType w:val="multilevel"/>
    <w:tmpl w:val="FDA2E0A4"/>
    <w:lvl w:ilvl="0">
      <w:start w:val="5"/>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05366713">
    <w:abstractNumId w:val="15"/>
  </w:num>
  <w:num w:numId="2" w16cid:durableId="1638300318">
    <w:abstractNumId w:val="0"/>
  </w:num>
  <w:num w:numId="3" w16cid:durableId="1298727061">
    <w:abstractNumId w:val="4"/>
  </w:num>
  <w:num w:numId="4" w16cid:durableId="185338635">
    <w:abstractNumId w:val="3"/>
  </w:num>
  <w:num w:numId="5" w16cid:durableId="1614511038">
    <w:abstractNumId w:val="12"/>
  </w:num>
  <w:num w:numId="6" w16cid:durableId="2070416649">
    <w:abstractNumId w:val="16"/>
  </w:num>
  <w:num w:numId="7" w16cid:durableId="1323849535">
    <w:abstractNumId w:val="11"/>
  </w:num>
  <w:num w:numId="8" w16cid:durableId="1605186778">
    <w:abstractNumId w:val="10"/>
  </w:num>
  <w:num w:numId="9" w16cid:durableId="1283683751">
    <w:abstractNumId w:val="7"/>
  </w:num>
  <w:num w:numId="10" w16cid:durableId="1790121899">
    <w:abstractNumId w:val="8"/>
  </w:num>
  <w:num w:numId="11" w16cid:durableId="800729705">
    <w:abstractNumId w:val="13"/>
  </w:num>
  <w:num w:numId="12" w16cid:durableId="893273071">
    <w:abstractNumId w:val="2"/>
  </w:num>
  <w:num w:numId="13" w16cid:durableId="1939560788">
    <w:abstractNumId w:val="17"/>
  </w:num>
  <w:num w:numId="14" w16cid:durableId="1045299743">
    <w:abstractNumId w:val="9"/>
  </w:num>
  <w:num w:numId="15" w16cid:durableId="28842430">
    <w:abstractNumId w:val="14"/>
  </w:num>
  <w:num w:numId="16" w16cid:durableId="822744611">
    <w:abstractNumId w:val="5"/>
  </w:num>
  <w:num w:numId="17" w16cid:durableId="487483546">
    <w:abstractNumId w:val="6"/>
  </w:num>
  <w:num w:numId="18" w16cid:durableId="10418318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11457"/>
    <w:rsid w:val="00013652"/>
    <w:rsid w:val="00016404"/>
    <w:rsid w:val="00022BD5"/>
    <w:rsid w:val="00024EC8"/>
    <w:rsid w:val="0003165B"/>
    <w:rsid w:val="00033167"/>
    <w:rsid w:val="00034DD1"/>
    <w:rsid w:val="0004355D"/>
    <w:rsid w:val="00054FD6"/>
    <w:rsid w:val="00056488"/>
    <w:rsid w:val="00057B67"/>
    <w:rsid w:val="0006099F"/>
    <w:rsid w:val="000614A5"/>
    <w:rsid w:val="00061E0E"/>
    <w:rsid w:val="0006303E"/>
    <w:rsid w:val="00072986"/>
    <w:rsid w:val="0007506F"/>
    <w:rsid w:val="00076815"/>
    <w:rsid w:val="00080DA8"/>
    <w:rsid w:val="00081F44"/>
    <w:rsid w:val="0008298B"/>
    <w:rsid w:val="00082A5F"/>
    <w:rsid w:val="000858E1"/>
    <w:rsid w:val="0009425F"/>
    <w:rsid w:val="000A0665"/>
    <w:rsid w:val="000B025F"/>
    <w:rsid w:val="000B41B6"/>
    <w:rsid w:val="000C3425"/>
    <w:rsid w:val="000C3698"/>
    <w:rsid w:val="000C4963"/>
    <w:rsid w:val="000D7E37"/>
    <w:rsid w:val="000E1DCA"/>
    <w:rsid w:val="000E2ABF"/>
    <w:rsid w:val="000E3F21"/>
    <w:rsid w:val="000E47DA"/>
    <w:rsid w:val="000E4C51"/>
    <w:rsid w:val="000F1961"/>
    <w:rsid w:val="001122A7"/>
    <w:rsid w:val="00112B05"/>
    <w:rsid w:val="00114E55"/>
    <w:rsid w:val="0011563F"/>
    <w:rsid w:val="001177E6"/>
    <w:rsid w:val="001179E0"/>
    <w:rsid w:val="00117F52"/>
    <w:rsid w:val="00122F50"/>
    <w:rsid w:val="0013266D"/>
    <w:rsid w:val="00137B68"/>
    <w:rsid w:val="00137F87"/>
    <w:rsid w:val="00141E84"/>
    <w:rsid w:val="00146609"/>
    <w:rsid w:val="001478AA"/>
    <w:rsid w:val="00147CBA"/>
    <w:rsid w:val="001503D3"/>
    <w:rsid w:val="0015327B"/>
    <w:rsid w:val="00155305"/>
    <w:rsid w:val="00160FF9"/>
    <w:rsid w:val="001624E4"/>
    <w:rsid w:val="00163E44"/>
    <w:rsid w:val="00166F01"/>
    <w:rsid w:val="00167D95"/>
    <w:rsid w:val="00180D8B"/>
    <w:rsid w:val="0018139D"/>
    <w:rsid w:val="00181A81"/>
    <w:rsid w:val="0018412F"/>
    <w:rsid w:val="00186953"/>
    <w:rsid w:val="001922F1"/>
    <w:rsid w:val="00194C04"/>
    <w:rsid w:val="00194CE8"/>
    <w:rsid w:val="001959A2"/>
    <w:rsid w:val="001A07B2"/>
    <w:rsid w:val="001A1CA1"/>
    <w:rsid w:val="001A3D0F"/>
    <w:rsid w:val="001C0719"/>
    <w:rsid w:val="001C791C"/>
    <w:rsid w:val="001D1570"/>
    <w:rsid w:val="001D1578"/>
    <w:rsid w:val="001D3899"/>
    <w:rsid w:val="001D5122"/>
    <w:rsid w:val="001D5232"/>
    <w:rsid w:val="001E0692"/>
    <w:rsid w:val="001F3109"/>
    <w:rsid w:val="0020592D"/>
    <w:rsid w:val="00210DD6"/>
    <w:rsid w:val="0021321C"/>
    <w:rsid w:val="00213DFF"/>
    <w:rsid w:val="00214319"/>
    <w:rsid w:val="00216774"/>
    <w:rsid w:val="00226138"/>
    <w:rsid w:val="0023296D"/>
    <w:rsid w:val="00232DDC"/>
    <w:rsid w:val="00244C6D"/>
    <w:rsid w:val="002461CE"/>
    <w:rsid w:val="00250050"/>
    <w:rsid w:val="00250789"/>
    <w:rsid w:val="00250BF7"/>
    <w:rsid w:val="00252077"/>
    <w:rsid w:val="00257802"/>
    <w:rsid w:val="00263F6C"/>
    <w:rsid w:val="00266B79"/>
    <w:rsid w:val="00266FF9"/>
    <w:rsid w:val="002671D6"/>
    <w:rsid w:val="0027135E"/>
    <w:rsid w:val="00273EDD"/>
    <w:rsid w:val="00282377"/>
    <w:rsid w:val="00283217"/>
    <w:rsid w:val="00283483"/>
    <w:rsid w:val="0028414C"/>
    <w:rsid w:val="0029665D"/>
    <w:rsid w:val="0029758F"/>
    <w:rsid w:val="002A5B77"/>
    <w:rsid w:val="002A71F0"/>
    <w:rsid w:val="002B13FF"/>
    <w:rsid w:val="002B32A9"/>
    <w:rsid w:val="002B47CB"/>
    <w:rsid w:val="002C53BC"/>
    <w:rsid w:val="002C67F0"/>
    <w:rsid w:val="002D19F2"/>
    <w:rsid w:val="002D1A81"/>
    <w:rsid w:val="002D2F7E"/>
    <w:rsid w:val="002D6186"/>
    <w:rsid w:val="002E6BC3"/>
    <w:rsid w:val="002E7179"/>
    <w:rsid w:val="002E7F3A"/>
    <w:rsid w:val="002F4948"/>
    <w:rsid w:val="00300A19"/>
    <w:rsid w:val="0031007B"/>
    <w:rsid w:val="00316358"/>
    <w:rsid w:val="0031658E"/>
    <w:rsid w:val="003230B4"/>
    <w:rsid w:val="00323CC2"/>
    <w:rsid w:val="00325657"/>
    <w:rsid w:val="00325EF5"/>
    <w:rsid w:val="0033176D"/>
    <w:rsid w:val="003343F2"/>
    <w:rsid w:val="00342B23"/>
    <w:rsid w:val="00345A90"/>
    <w:rsid w:val="00346F11"/>
    <w:rsid w:val="00351087"/>
    <w:rsid w:val="003548DA"/>
    <w:rsid w:val="00356228"/>
    <w:rsid w:val="00356880"/>
    <w:rsid w:val="00365A79"/>
    <w:rsid w:val="00367705"/>
    <w:rsid w:val="00375D80"/>
    <w:rsid w:val="00376B03"/>
    <w:rsid w:val="00377D38"/>
    <w:rsid w:val="003811ED"/>
    <w:rsid w:val="00382982"/>
    <w:rsid w:val="0038429F"/>
    <w:rsid w:val="00384773"/>
    <w:rsid w:val="00387CDA"/>
    <w:rsid w:val="003A39E4"/>
    <w:rsid w:val="003A5297"/>
    <w:rsid w:val="003A56A6"/>
    <w:rsid w:val="003A6618"/>
    <w:rsid w:val="003B5F42"/>
    <w:rsid w:val="003D584D"/>
    <w:rsid w:val="003D67E2"/>
    <w:rsid w:val="003E4C93"/>
    <w:rsid w:val="003E4E89"/>
    <w:rsid w:val="003F1599"/>
    <w:rsid w:val="003F1667"/>
    <w:rsid w:val="003F72C3"/>
    <w:rsid w:val="0040345A"/>
    <w:rsid w:val="0040579A"/>
    <w:rsid w:val="0040684B"/>
    <w:rsid w:val="00411081"/>
    <w:rsid w:val="004146CA"/>
    <w:rsid w:val="00414ADE"/>
    <w:rsid w:val="0042028C"/>
    <w:rsid w:val="00420514"/>
    <w:rsid w:val="00422CB1"/>
    <w:rsid w:val="00424A2C"/>
    <w:rsid w:val="00430264"/>
    <w:rsid w:val="00433883"/>
    <w:rsid w:val="004361C8"/>
    <w:rsid w:val="004365C1"/>
    <w:rsid w:val="00436F4D"/>
    <w:rsid w:val="00440E94"/>
    <w:rsid w:val="00451648"/>
    <w:rsid w:val="00452B72"/>
    <w:rsid w:val="00452BC5"/>
    <w:rsid w:val="004550E0"/>
    <w:rsid w:val="00456DB6"/>
    <w:rsid w:val="004620C9"/>
    <w:rsid w:val="0046283E"/>
    <w:rsid w:val="004722A6"/>
    <w:rsid w:val="004939EE"/>
    <w:rsid w:val="004969D3"/>
    <w:rsid w:val="004A1EEE"/>
    <w:rsid w:val="004A6B1E"/>
    <w:rsid w:val="004A7F6D"/>
    <w:rsid w:val="004B1E26"/>
    <w:rsid w:val="004B6279"/>
    <w:rsid w:val="004C08C4"/>
    <w:rsid w:val="004C0985"/>
    <w:rsid w:val="004C1FDD"/>
    <w:rsid w:val="004C1FE3"/>
    <w:rsid w:val="004D2938"/>
    <w:rsid w:val="004D362E"/>
    <w:rsid w:val="004D4972"/>
    <w:rsid w:val="004E1ED5"/>
    <w:rsid w:val="004E4E22"/>
    <w:rsid w:val="004F00DD"/>
    <w:rsid w:val="004F5D8F"/>
    <w:rsid w:val="004F62A9"/>
    <w:rsid w:val="004F6AD9"/>
    <w:rsid w:val="0050357A"/>
    <w:rsid w:val="005066B8"/>
    <w:rsid w:val="00513CCF"/>
    <w:rsid w:val="00515BB8"/>
    <w:rsid w:val="00516914"/>
    <w:rsid w:val="00526807"/>
    <w:rsid w:val="00531092"/>
    <w:rsid w:val="00531511"/>
    <w:rsid w:val="00534496"/>
    <w:rsid w:val="00534622"/>
    <w:rsid w:val="00535546"/>
    <w:rsid w:val="00537BD1"/>
    <w:rsid w:val="0055139A"/>
    <w:rsid w:val="00551D82"/>
    <w:rsid w:val="0055344F"/>
    <w:rsid w:val="00553DCE"/>
    <w:rsid w:val="0056007F"/>
    <w:rsid w:val="00560FE0"/>
    <w:rsid w:val="00566D92"/>
    <w:rsid w:val="005704DD"/>
    <w:rsid w:val="00570F42"/>
    <w:rsid w:val="005716D7"/>
    <w:rsid w:val="005734D7"/>
    <w:rsid w:val="00575E55"/>
    <w:rsid w:val="00584A5C"/>
    <w:rsid w:val="00585BF5"/>
    <w:rsid w:val="005910CA"/>
    <w:rsid w:val="00592232"/>
    <w:rsid w:val="00594F8E"/>
    <w:rsid w:val="005A0A28"/>
    <w:rsid w:val="005A637B"/>
    <w:rsid w:val="005B1E04"/>
    <w:rsid w:val="005B64FC"/>
    <w:rsid w:val="005C151D"/>
    <w:rsid w:val="005C45E0"/>
    <w:rsid w:val="005C4896"/>
    <w:rsid w:val="005D0ED3"/>
    <w:rsid w:val="005D172C"/>
    <w:rsid w:val="005D2766"/>
    <w:rsid w:val="005D373E"/>
    <w:rsid w:val="005E1EE7"/>
    <w:rsid w:val="005E50FA"/>
    <w:rsid w:val="005E56A6"/>
    <w:rsid w:val="005F2E93"/>
    <w:rsid w:val="00601BB8"/>
    <w:rsid w:val="00604100"/>
    <w:rsid w:val="00615035"/>
    <w:rsid w:val="00620842"/>
    <w:rsid w:val="00622578"/>
    <w:rsid w:val="006239A1"/>
    <w:rsid w:val="00624A55"/>
    <w:rsid w:val="006267BD"/>
    <w:rsid w:val="00634672"/>
    <w:rsid w:val="006372CB"/>
    <w:rsid w:val="00640EBC"/>
    <w:rsid w:val="006413F4"/>
    <w:rsid w:val="00641693"/>
    <w:rsid w:val="00641769"/>
    <w:rsid w:val="00646923"/>
    <w:rsid w:val="00647209"/>
    <w:rsid w:val="00653CFB"/>
    <w:rsid w:val="00663CFB"/>
    <w:rsid w:val="00671CA7"/>
    <w:rsid w:val="0067307D"/>
    <w:rsid w:val="006755EE"/>
    <w:rsid w:val="006824BF"/>
    <w:rsid w:val="006A4559"/>
    <w:rsid w:val="006A6821"/>
    <w:rsid w:val="006C3280"/>
    <w:rsid w:val="006D017A"/>
    <w:rsid w:val="006D1BEB"/>
    <w:rsid w:val="006E4797"/>
    <w:rsid w:val="006E7C64"/>
    <w:rsid w:val="006F2315"/>
    <w:rsid w:val="006F6BE2"/>
    <w:rsid w:val="00702238"/>
    <w:rsid w:val="00702ADE"/>
    <w:rsid w:val="007043AC"/>
    <w:rsid w:val="0070444F"/>
    <w:rsid w:val="0070632D"/>
    <w:rsid w:val="007074EE"/>
    <w:rsid w:val="00711314"/>
    <w:rsid w:val="007147F4"/>
    <w:rsid w:val="00714BE0"/>
    <w:rsid w:val="00716B6A"/>
    <w:rsid w:val="00717D91"/>
    <w:rsid w:val="007211B0"/>
    <w:rsid w:val="007334BE"/>
    <w:rsid w:val="00734C5B"/>
    <w:rsid w:val="00736371"/>
    <w:rsid w:val="00741A65"/>
    <w:rsid w:val="00743204"/>
    <w:rsid w:val="0074374D"/>
    <w:rsid w:val="00751D3D"/>
    <w:rsid w:val="0076018F"/>
    <w:rsid w:val="0076400A"/>
    <w:rsid w:val="00772E4C"/>
    <w:rsid w:val="00774083"/>
    <w:rsid w:val="00777E0F"/>
    <w:rsid w:val="007811FE"/>
    <w:rsid w:val="0078324F"/>
    <w:rsid w:val="0078574F"/>
    <w:rsid w:val="00787F98"/>
    <w:rsid w:val="0079226C"/>
    <w:rsid w:val="00797959"/>
    <w:rsid w:val="00797B2B"/>
    <w:rsid w:val="007A0153"/>
    <w:rsid w:val="007A4BBA"/>
    <w:rsid w:val="007A5DAA"/>
    <w:rsid w:val="007A5E1E"/>
    <w:rsid w:val="007B03A3"/>
    <w:rsid w:val="007B488F"/>
    <w:rsid w:val="007B72A4"/>
    <w:rsid w:val="007D38B6"/>
    <w:rsid w:val="007D4689"/>
    <w:rsid w:val="007D4FFA"/>
    <w:rsid w:val="007D65DB"/>
    <w:rsid w:val="007D6BE0"/>
    <w:rsid w:val="007E3115"/>
    <w:rsid w:val="007E72BF"/>
    <w:rsid w:val="007F13E9"/>
    <w:rsid w:val="007F1E4E"/>
    <w:rsid w:val="007F2030"/>
    <w:rsid w:val="007F2144"/>
    <w:rsid w:val="007F55DF"/>
    <w:rsid w:val="007F5EB0"/>
    <w:rsid w:val="007F69DB"/>
    <w:rsid w:val="007F7261"/>
    <w:rsid w:val="00800B81"/>
    <w:rsid w:val="00802529"/>
    <w:rsid w:val="00803236"/>
    <w:rsid w:val="00807A67"/>
    <w:rsid w:val="00810D54"/>
    <w:rsid w:val="00817E4B"/>
    <w:rsid w:val="00824FC7"/>
    <w:rsid w:val="008301D4"/>
    <w:rsid w:val="00833B96"/>
    <w:rsid w:val="008352B9"/>
    <w:rsid w:val="008410B8"/>
    <w:rsid w:val="008416D2"/>
    <w:rsid w:val="008425A4"/>
    <w:rsid w:val="00842B76"/>
    <w:rsid w:val="00843346"/>
    <w:rsid w:val="008461C6"/>
    <w:rsid w:val="008508BB"/>
    <w:rsid w:val="0085421A"/>
    <w:rsid w:val="0085548D"/>
    <w:rsid w:val="00861DD5"/>
    <w:rsid w:val="00863115"/>
    <w:rsid w:val="0086381C"/>
    <w:rsid w:val="00864564"/>
    <w:rsid w:val="00864B33"/>
    <w:rsid w:val="00867BD8"/>
    <w:rsid w:val="00871705"/>
    <w:rsid w:val="0087202F"/>
    <w:rsid w:val="00873BFB"/>
    <w:rsid w:val="00874542"/>
    <w:rsid w:val="00879A2B"/>
    <w:rsid w:val="008812F5"/>
    <w:rsid w:val="0088330A"/>
    <w:rsid w:val="0088590F"/>
    <w:rsid w:val="008866BB"/>
    <w:rsid w:val="00886B0F"/>
    <w:rsid w:val="0088F421"/>
    <w:rsid w:val="00890999"/>
    <w:rsid w:val="00894547"/>
    <w:rsid w:val="00897A6B"/>
    <w:rsid w:val="008A01A4"/>
    <w:rsid w:val="008A1D55"/>
    <w:rsid w:val="008A4859"/>
    <w:rsid w:val="008A6318"/>
    <w:rsid w:val="008A7A39"/>
    <w:rsid w:val="008B2D50"/>
    <w:rsid w:val="008B35D2"/>
    <w:rsid w:val="008B7F70"/>
    <w:rsid w:val="008B7F79"/>
    <w:rsid w:val="008C1F0B"/>
    <w:rsid w:val="008C3831"/>
    <w:rsid w:val="008C7E35"/>
    <w:rsid w:val="008D0600"/>
    <w:rsid w:val="008D2012"/>
    <w:rsid w:val="008D293E"/>
    <w:rsid w:val="008D3844"/>
    <w:rsid w:val="008D44BA"/>
    <w:rsid w:val="008E047E"/>
    <w:rsid w:val="008E19AC"/>
    <w:rsid w:val="008E1B51"/>
    <w:rsid w:val="008F2879"/>
    <w:rsid w:val="008F3615"/>
    <w:rsid w:val="008F456A"/>
    <w:rsid w:val="008F7F83"/>
    <w:rsid w:val="00901C81"/>
    <w:rsid w:val="00906C7D"/>
    <w:rsid w:val="00911EF7"/>
    <w:rsid w:val="00912DC1"/>
    <w:rsid w:val="00913CBD"/>
    <w:rsid w:val="0092142B"/>
    <w:rsid w:val="009257B0"/>
    <w:rsid w:val="00930203"/>
    <w:rsid w:val="00935027"/>
    <w:rsid w:val="00936E08"/>
    <w:rsid w:val="00937F15"/>
    <w:rsid w:val="00940373"/>
    <w:rsid w:val="009409EA"/>
    <w:rsid w:val="00946FA5"/>
    <w:rsid w:val="009601B2"/>
    <w:rsid w:val="0096200B"/>
    <w:rsid w:val="00963183"/>
    <w:rsid w:val="009711EC"/>
    <w:rsid w:val="00972AE6"/>
    <w:rsid w:val="00973265"/>
    <w:rsid w:val="00977EB9"/>
    <w:rsid w:val="00981B0D"/>
    <w:rsid w:val="00985CB2"/>
    <w:rsid w:val="009902BB"/>
    <w:rsid w:val="009903F4"/>
    <w:rsid w:val="00993AF2"/>
    <w:rsid w:val="00994F50"/>
    <w:rsid w:val="00995A28"/>
    <w:rsid w:val="009B013B"/>
    <w:rsid w:val="009B0852"/>
    <w:rsid w:val="009B4F38"/>
    <w:rsid w:val="009C298C"/>
    <w:rsid w:val="009C4CB2"/>
    <w:rsid w:val="009D14BB"/>
    <w:rsid w:val="009E03FB"/>
    <w:rsid w:val="009E0F92"/>
    <w:rsid w:val="009E2730"/>
    <w:rsid w:val="009F0A11"/>
    <w:rsid w:val="00A0022E"/>
    <w:rsid w:val="00A008DE"/>
    <w:rsid w:val="00A01ACE"/>
    <w:rsid w:val="00A12F6C"/>
    <w:rsid w:val="00A14606"/>
    <w:rsid w:val="00A1684A"/>
    <w:rsid w:val="00A235D9"/>
    <w:rsid w:val="00A25AF6"/>
    <w:rsid w:val="00A35853"/>
    <w:rsid w:val="00A363BE"/>
    <w:rsid w:val="00A43AD4"/>
    <w:rsid w:val="00A4734A"/>
    <w:rsid w:val="00A51475"/>
    <w:rsid w:val="00A515ED"/>
    <w:rsid w:val="00A563C5"/>
    <w:rsid w:val="00A61636"/>
    <w:rsid w:val="00A624BE"/>
    <w:rsid w:val="00A657C9"/>
    <w:rsid w:val="00A65BB6"/>
    <w:rsid w:val="00A6632B"/>
    <w:rsid w:val="00A70E88"/>
    <w:rsid w:val="00A87544"/>
    <w:rsid w:val="00AA0295"/>
    <w:rsid w:val="00AA219E"/>
    <w:rsid w:val="00AA2455"/>
    <w:rsid w:val="00AA75BB"/>
    <w:rsid w:val="00AB4038"/>
    <w:rsid w:val="00AC0572"/>
    <w:rsid w:val="00AC259F"/>
    <w:rsid w:val="00AC2ABB"/>
    <w:rsid w:val="00AC503C"/>
    <w:rsid w:val="00AC5F18"/>
    <w:rsid w:val="00AD06A7"/>
    <w:rsid w:val="00AD3985"/>
    <w:rsid w:val="00AE5A1A"/>
    <w:rsid w:val="00AE630E"/>
    <w:rsid w:val="00AF2969"/>
    <w:rsid w:val="00AF5016"/>
    <w:rsid w:val="00AF521F"/>
    <w:rsid w:val="00B0590E"/>
    <w:rsid w:val="00B15666"/>
    <w:rsid w:val="00B1691A"/>
    <w:rsid w:val="00B20323"/>
    <w:rsid w:val="00B30146"/>
    <w:rsid w:val="00B30E7B"/>
    <w:rsid w:val="00B31AD2"/>
    <w:rsid w:val="00B31E5F"/>
    <w:rsid w:val="00B33142"/>
    <w:rsid w:val="00B36084"/>
    <w:rsid w:val="00B423CA"/>
    <w:rsid w:val="00B44931"/>
    <w:rsid w:val="00B5486A"/>
    <w:rsid w:val="00B557B9"/>
    <w:rsid w:val="00B56DA6"/>
    <w:rsid w:val="00B60B52"/>
    <w:rsid w:val="00B61980"/>
    <w:rsid w:val="00B64A25"/>
    <w:rsid w:val="00B66177"/>
    <w:rsid w:val="00B67AA4"/>
    <w:rsid w:val="00B67E47"/>
    <w:rsid w:val="00B67F0C"/>
    <w:rsid w:val="00B70569"/>
    <w:rsid w:val="00B73A89"/>
    <w:rsid w:val="00B81064"/>
    <w:rsid w:val="00B825BC"/>
    <w:rsid w:val="00B87681"/>
    <w:rsid w:val="00B90DD8"/>
    <w:rsid w:val="00B93870"/>
    <w:rsid w:val="00B93D10"/>
    <w:rsid w:val="00B96138"/>
    <w:rsid w:val="00B96A6D"/>
    <w:rsid w:val="00B9788F"/>
    <w:rsid w:val="00BA1C12"/>
    <w:rsid w:val="00BB6BD0"/>
    <w:rsid w:val="00BC2158"/>
    <w:rsid w:val="00BD0B24"/>
    <w:rsid w:val="00BD3767"/>
    <w:rsid w:val="00BE22A2"/>
    <w:rsid w:val="00BE2769"/>
    <w:rsid w:val="00BE4936"/>
    <w:rsid w:val="00BE70FA"/>
    <w:rsid w:val="00BE7176"/>
    <w:rsid w:val="00BF5AEA"/>
    <w:rsid w:val="00C0035C"/>
    <w:rsid w:val="00C031B0"/>
    <w:rsid w:val="00C07AED"/>
    <w:rsid w:val="00C11D93"/>
    <w:rsid w:val="00C15993"/>
    <w:rsid w:val="00C16B0F"/>
    <w:rsid w:val="00C21BB2"/>
    <w:rsid w:val="00C27049"/>
    <w:rsid w:val="00C2730C"/>
    <w:rsid w:val="00C27C71"/>
    <w:rsid w:val="00C35433"/>
    <w:rsid w:val="00C366E0"/>
    <w:rsid w:val="00C41C62"/>
    <w:rsid w:val="00C42CA5"/>
    <w:rsid w:val="00C44029"/>
    <w:rsid w:val="00C4654D"/>
    <w:rsid w:val="00C51C4A"/>
    <w:rsid w:val="00C52993"/>
    <w:rsid w:val="00C52F70"/>
    <w:rsid w:val="00C550F3"/>
    <w:rsid w:val="00C62570"/>
    <w:rsid w:val="00C652D8"/>
    <w:rsid w:val="00C75A6B"/>
    <w:rsid w:val="00C8245A"/>
    <w:rsid w:val="00C8535D"/>
    <w:rsid w:val="00C875D1"/>
    <w:rsid w:val="00CA3843"/>
    <w:rsid w:val="00CB127B"/>
    <w:rsid w:val="00CB1713"/>
    <w:rsid w:val="00CB1783"/>
    <w:rsid w:val="00CB3A35"/>
    <w:rsid w:val="00CD31E9"/>
    <w:rsid w:val="00CD3FD0"/>
    <w:rsid w:val="00CD527D"/>
    <w:rsid w:val="00CD5351"/>
    <w:rsid w:val="00CD545C"/>
    <w:rsid w:val="00CD60E0"/>
    <w:rsid w:val="00CE00C4"/>
    <w:rsid w:val="00CE3FD3"/>
    <w:rsid w:val="00CE7525"/>
    <w:rsid w:val="00D0530B"/>
    <w:rsid w:val="00D0606B"/>
    <w:rsid w:val="00D075F3"/>
    <w:rsid w:val="00D07A90"/>
    <w:rsid w:val="00D10605"/>
    <w:rsid w:val="00D11925"/>
    <w:rsid w:val="00D13F72"/>
    <w:rsid w:val="00D144E2"/>
    <w:rsid w:val="00D14ADE"/>
    <w:rsid w:val="00D14B07"/>
    <w:rsid w:val="00D15F0A"/>
    <w:rsid w:val="00D17CAF"/>
    <w:rsid w:val="00D2510B"/>
    <w:rsid w:val="00D2591D"/>
    <w:rsid w:val="00D259E1"/>
    <w:rsid w:val="00D261D0"/>
    <w:rsid w:val="00D30C67"/>
    <w:rsid w:val="00D35153"/>
    <w:rsid w:val="00D35CAF"/>
    <w:rsid w:val="00D37DEC"/>
    <w:rsid w:val="00D4756B"/>
    <w:rsid w:val="00D53B25"/>
    <w:rsid w:val="00D53B5F"/>
    <w:rsid w:val="00D54859"/>
    <w:rsid w:val="00D57F1F"/>
    <w:rsid w:val="00D57FBF"/>
    <w:rsid w:val="00D65EA7"/>
    <w:rsid w:val="00D661BB"/>
    <w:rsid w:val="00D737C4"/>
    <w:rsid w:val="00D81411"/>
    <w:rsid w:val="00D81FEF"/>
    <w:rsid w:val="00D84143"/>
    <w:rsid w:val="00D8455E"/>
    <w:rsid w:val="00D86D57"/>
    <w:rsid w:val="00D959E7"/>
    <w:rsid w:val="00DA0400"/>
    <w:rsid w:val="00DA154A"/>
    <w:rsid w:val="00DA21F8"/>
    <w:rsid w:val="00DA3C5C"/>
    <w:rsid w:val="00DB27B1"/>
    <w:rsid w:val="00DC0E61"/>
    <w:rsid w:val="00DC18A7"/>
    <w:rsid w:val="00DD0D2A"/>
    <w:rsid w:val="00DD65CE"/>
    <w:rsid w:val="00DE79B3"/>
    <w:rsid w:val="00DF4422"/>
    <w:rsid w:val="00DF55F9"/>
    <w:rsid w:val="00E03054"/>
    <w:rsid w:val="00E032C6"/>
    <w:rsid w:val="00E10EB9"/>
    <w:rsid w:val="00E11D4E"/>
    <w:rsid w:val="00E176F0"/>
    <w:rsid w:val="00E22192"/>
    <w:rsid w:val="00E26BBD"/>
    <w:rsid w:val="00E2C421"/>
    <w:rsid w:val="00E30293"/>
    <w:rsid w:val="00E3307E"/>
    <w:rsid w:val="00E401D5"/>
    <w:rsid w:val="00E40C54"/>
    <w:rsid w:val="00E41D77"/>
    <w:rsid w:val="00E420D2"/>
    <w:rsid w:val="00E431C0"/>
    <w:rsid w:val="00E56380"/>
    <w:rsid w:val="00E5768A"/>
    <w:rsid w:val="00E578A5"/>
    <w:rsid w:val="00E675CB"/>
    <w:rsid w:val="00E70CFE"/>
    <w:rsid w:val="00E7544C"/>
    <w:rsid w:val="00E76321"/>
    <w:rsid w:val="00E80E6D"/>
    <w:rsid w:val="00E84478"/>
    <w:rsid w:val="00E87155"/>
    <w:rsid w:val="00E93B3F"/>
    <w:rsid w:val="00E96EF1"/>
    <w:rsid w:val="00EA0018"/>
    <w:rsid w:val="00EA2E14"/>
    <w:rsid w:val="00EB0965"/>
    <w:rsid w:val="00EB1E68"/>
    <w:rsid w:val="00EB2C65"/>
    <w:rsid w:val="00EB2F58"/>
    <w:rsid w:val="00EB572B"/>
    <w:rsid w:val="00EB65C2"/>
    <w:rsid w:val="00EC04E5"/>
    <w:rsid w:val="00EC0649"/>
    <w:rsid w:val="00EC273A"/>
    <w:rsid w:val="00EC27B3"/>
    <w:rsid w:val="00EC3C74"/>
    <w:rsid w:val="00EC4039"/>
    <w:rsid w:val="00EC57F0"/>
    <w:rsid w:val="00ED208E"/>
    <w:rsid w:val="00ED2FCF"/>
    <w:rsid w:val="00EE00A0"/>
    <w:rsid w:val="00EE0870"/>
    <w:rsid w:val="00EE1ED2"/>
    <w:rsid w:val="00EE4889"/>
    <w:rsid w:val="00EF0E0B"/>
    <w:rsid w:val="00EF4EE1"/>
    <w:rsid w:val="00EF52C2"/>
    <w:rsid w:val="00EF6D0F"/>
    <w:rsid w:val="00F01807"/>
    <w:rsid w:val="00F03411"/>
    <w:rsid w:val="00F043F7"/>
    <w:rsid w:val="00F11626"/>
    <w:rsid w:val="00F1767A"/>
    <w:rsid w:val="00F22FB1"/>
    <w:rsid w:val="00F24A85"/>
    <w:rsid w:val="00F2563A"/>
    <w:rsid w:val="00F317BE"/>
    <w:rsid w:val="00F35503"/>
    <w:rsid w:val="00F36869"/>
    <w:rsid w:val="00F41262"/>
    <w:rsid w:val="00F41DE1"/>
    <w:rsid w:val="00F41FB7"/>
    <w:rsid w:val="00F45230"/>
    <w:rsid w:val="00F4694A"/>
    <w:rsid w:val="00F46C60"/>
    <w:rsid w:val="00F511BF"/>
    <w:rsid w:val="00F66877"/>
    <w:rsid w:val="00F66FC7"/>
    <w:rsid w:val="00F72213"/>
    <w:rsid w:val="00F7563B"/>
    <w:rsid w:val="00F76281"/>
    <w:rsid w:val="00F7716A"/>
    <w:rsid w:val="00F77290"/>
    <w:rsid w:val="00F937B9"/>
    <w:rsid w:val="00F93F35"/>
    <w:rsid w:val="00F94DD8"/>
    <w:rsid w:val="00FA22F4"/>
    <w:rsid w:val="00FA33A3"/>
    <w:rsid w:val="00FA3B53"/>
    <w:rsid w:val="00FA6C9C"/>
    <w:rsid w:val="00FA70C7"/>
    <w:rsid w:val="00FB3D39"/>
    <w:rsid w:val="00FB5352"/>
    <w:rsid w:val="00FC2B13"/>
    <w:rsid w:val="00FC3331"/>
    <w:rsid w:val="00FD23B4"/>
    <w:rsid w:val="00FD4571"/>
    <w:rsid w:val="00FF2D01"/>
    <w:rsid w:val="00FF4595"/>
    <w:rsid w:val="00FF4C8E"/>
    <w:rsid w:val="00FF7413"/>
    <w:rsid w:val="00FF75BF"/>
    <w:rsid w:val="00FF7625"/>
    <w:rsid w:val="03B2805B"/>
    <w:rsid w:val="0641F184"/>
    <w:rsid w:val="0666576D"/>
    <w:rsid w:val="066DD3E3"/>
    <w:rsid w:val="09387F52"/>
    <w:rsid w:val="0BB2CED6"/>
    <w:rsid w:val="0F603E22"/>
    <w:rsid w:val="14C09625"/>
    <w:rsid w:val="15CF0409"/>
    <w:rsid w:val="15EB3E41"/>
    <w:rsid w:val="1991778F"/>
    <w:rsid w:val="1B3FCD52"/>
    <w:rsid w:val="1C99B4E5"/>
    <w:rsid w:val="1E66BCA3"/>
    <w:rsid w:val="1FA191B3"/>
    <w:rsid w:val="204DD7F4"/>
    <w:rsid w:val="209D2EB2"/>
    <w:rsid w:val="20DDF28C"/>
    <w:rsid w:val="226D62FA"/>
    <w:rsid w:val="22BE9E98"/>
    <w:rsid w:val="234A8B0D"/>
    <w:rsid w:val="23CE3DB6"/>
    <w:rsid w:val="24D3182A"/>
    <w:rsid w:val="25B31619"/>
    <w:rsid w:val="25CA6CC1"/>
    <w:rsid w:val="26E845D5"/>
    <w:rsid w:val="2B91E6ED"/>
    <w:rsid w:val="2C80EDA4"/>
    <w:rsid w:val="2D7B4144"/>
    <w:rsid w:val="2DCFCA2B"/>
    <w:rsid w:val="2E3FB050"/>
    <w:rsid w:val="2EA6EE28"/>
    <w:rsid w:val="2FBC1F92"/>
    <w:rsid w:val="32866490"/>
    <w:rsid w:val="32A8C2F9"/>
    <w:rsid w:val="32FE2B1E"/>
    <w:rsid w:val="345F8D6D"/>
    <w:rsid w:val="35E83ED5"/>
    <w:rsid w:val="363370B4"/>
    <w:rsid w:val="36D34666"/>
    <w:rsid w:val="375BA33D"/>
    <w:rsid w:val="37E75317"/>
    <w:rsid w:val="3BAA1258"/>
    <w:rsid w:val="3BEC8D09"/>
    <w:rsid w:val="3C99250B"/>
    <w:rsid w:val="3D41EEB7"/>
    <w:rsid w:val="3DD9D3CE"/>
    <w:rsid w:val="3E0C6D2A"/>
    <w:rsid w:val="3FBBE57C"/>
    <w:rsid w:val="409EC677"/>
    <w:rsid w:val="453290EF"/>
    <w:rsid w:val="454BD95C"/>
    <w:rsid w:val="46F0D890"/>
    <w:rsid w:val="4A2102B4"/>
    <w:rsid w:val="4B4B3A89"/>
    <w:rsid w:val="4B8B2FE6"/>
    <w:rsid w:val="4D125487"/>
    <w:rsid w:val="4DF23818"/>
    <w:rsid w:val="4FBC8373"/>
    <w:rsid w:val="4FFFEA55"/>
    <w:rsid w:val="5063D663"/>
    <w:rsid w:val="50DCCDBB"/>
    <w:rsid w:val="530BA420"/>
    <w:rsid w:val="53890EA0"/>
    <w:rsid w:val="539646A2"/>
    <w:rsid w:val="540853E8"/>
    <w:rsid w:val="56E1DB9E"/>
    <w:rsid w:val="5A0448E2"/>
    <w:rsid w:val="5A918184"/>
    <w:rsid w:val="5C16FB90"/>
    <w:rsid w:val="5C9D0BF1"/>
    <w:rsid w:val="5CB42FFF"/>
    <w:rsid w:val="5D9C38B3"/>
    <w:rsid w:val="5DDDE6F2"/>
    <w:rsid w:val="5EB1D928"/>
    <w:rsid w:val="610C4C4E"/>
    <w:rsid w:val="620B7DFB"/>
    <w:rsid w:val="62B304ED"/>
    <w:rsid w:val="62BAE03E"/>
    <w:rsid w:val="62CA9948"/>
    <w:rsid w:val="62F36A15"/>
    <w:rsid w:val="630E2CCF"/>
    <w:rsid w:val="6546E2D1"/>
    <w:rsid w:val="65F3FD63"/>
    <w:rsid w:val="666AAD69"/>
    <w:rsid w:val="66E14A36"/>
    <w:rsid w:val="675F08B3"/>
    <w:rsid w:val="67AB5613"/>
    <w:rsid w:val="6806BCE1"/>
    <w:rsid w:val="6A46FB66"/>
    <w:rsid w:val="6C15A1DD"/>
    <w:rsid w:val="6C74A107"/>
    <w:rsid w:val="6C994E1A"/>
    <w:rsid w:val="6CC2A97E"/>
    <w:rsid w:val="6E2E02E7"/>
    <w:rsid w:val="6EA3CD9A"/>
    <w:rsid w:val="6F424DBA"/>
    <w:rsid w:val="6FD50111"/>
    <w:rsid w:val="70FC9B8E"/>
    <w:rsid w:val="72B45B94"/>
    <w:rsid w:val="73567443"/>
    <w:rsid w:val="73F64EEE"/>
    <w:rsid w:val="742ACE56"/>
    <w:rsid w:val="7A3164E3"/>
    <w:rsid w:val="7A867F26"/>
    <w:rsid w:val="7F31A96A"/>
    <w:rsid w:val="7F884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A7C113"/>
  <w15:chartTrackingRefBased/>
  <w15:docId w15:val="{3F8C6734-D455-4A38-8CC2-5E456CF5C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5ED"/>
    <w:pPr>
      <w:widowControl w:val="0"/>
      <w:jc w:val="both"/>
    </w:pPr>
    <w:rPr>
      <w:sz w:val="24"/>
      <w:szCs w:val="24"/>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uiPriority w:val="99"/>
    <w:unhideWhenUsed/>
    <w:rsid w:val="00EB1E68"/>
    <w:rPr>
      <w:color w:val="0000FF"/>
      <w:u w:val="single"/>
    </w:rPr>
  </w:style>
  <w:style w:type="character" w:styleId="UnresolvedMention">
    <w:name w:val="Unresolved Mention"/>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rPr>
      <w:sz w:val="24"/>
      <w:szCs w:val="24"/>
    </w:rPr>
  </w:style>
  <w:style w:type="paragraph" w:styleId="ListParagraph">
    <w:name w:val="List Paragraph"/>
    <w:basedOn w:val="Normal"/>
    <w:uiPriority w:val="34"/>
    <w:qFormat/>
    <w:rsid w:val="007D6BE0"/>
    <w:pPr>
      <w:widowControl/>
      <w:spacing w:after="200" w:line="276" w:lineRule="auto"/>
      <w:ind w:left="720"/>
      <w:contextualSpacing/>
      <w:jc w:val="left"/>
    </w:pPr>
    <w:rPr>
      <w:rFonts w:ascii="Cambria" w:eastAsia="Cambria" w:hAnsi="Cambria" w:cs="Mangal"/>
      <w:sz w:val="22"/>
      <w:szCs w:val="22"/>
    </w:rPr>
  </w:style>
  <w:style w:type="character" w:styleId="FollowedHyperlink">
    <w:name w:val="FollowedHyperlink"/>
    <w:uiPriority w:val="99"/>
    <w:semiHidden/>
    <w:unhideWhenUsed/>
    <w:rsid w:val="006755EE"/>
    <w:rPr>
      <w:color w:val="800080"/>
      <w:u w:val="single"/>
    </w:rPr>
  </w:style>
  <w:style w:type="character" w:styleId="LineNumber">
    <w:name w:val="line number"/>
    <w:basedOn w:val="DefaultParagraphFont"/>
    <w:uiPriority w:val="99"/>
    <w:semiHidden/>
    <w:unhideWhenUsed/>
    <w:rsid w:val="00147CBA"/>
  </w:style>
  <w:style w:type="character" w:styleId="CommentReference">
    <w:name w:val="annotation reference"/>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link w:val="CommentSubject"/>
    <w:uiPriority w:val="99"/>
    <w:semiHidden/>
    <w:rsid w:val="008B2D50"/>
    <w:rPr>
      <w:b/>
      <w:bCs/>
      <w:sz w:val="20"/>
      <w:szCs w:val="20"/>
    </w:rPr>
  </w:style>
  <w:style w:type="character" w:customStyle="1" w:styleId="cf01">
    <w:name w:val="cf01"/>
    <w:rsid w:val="00516914"/>
    <w:rPr>
      <w:rFonts w:ascii="Segoe UI" w:hAnsi="Segoe UI" w:cs="Segoe UI" w:hint="default"/>
      <w:sz w:val="18"/>
      <w:szCs w:val="18"/>
    </w:rPr>
  </w:style>
  <w:style w:type="paragraph" w:styleId="NormalWeb">
    <w:name w:val="Normal (Web)"/>
    <w:basedOn w:val="Normal"/>
    <w:uiPriority w:val="99"/>
    <w:unhideWhenUsed/>
    <w:rsid w:val="00777E0F"/>
    <w:pPr>
      <w:widowControl/>
      <w:spacing w:before="100" w:beforeAutospacing="1" w:after="100" w:afterAutospacing="1"/>
      <w:jc w:val="left"/>
    </w:pPr>
    <w:rPr>
      <w:rFonts w:ascii="Times New Roman" w:eastAsia="Times New Roman" w:hAnsi="Times New Roman" w:cs="Times New Roman"/>
    </w:rPr>
  </w:style>
  <w:style w:type="character" w:styleId="Mention">
    <w:name w:val="Mention"/>
    <w:uiPriority w:val="99"/>
    <w:unhideWhenUsed/>
    <w:rsid w:val="00D81FEF"/>
    <w:rPr>
      <w:color w:val="2B579A"/>
      <w:shd w:val="clear" w:color="auto" w:fill="E1DFDD"/>
    </w:rPr>
  </w:style>
  <w:style w:type="character" w:styleId="Strong">
    <w:name w:val="Strong"/>
    <w:uiPriority w:val="22"/>
    <w:qFormat/>
    <w:rsid w:val="008A01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uzaffer.bhat@einsteinmed.edu" TargetMode="External"/><Relationship Id="rId18" Type="http://schemas.openxmlformats.org/officeDocument/2006/relationships/hyperlink" Target="mailto:Winfried.edelmann@einsteinmed.edu"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nityanand.srivastava@einsteinmed.edu" TargetMode="External"/><Relationship Id="rId17" Type="http://schemas.openxmlformats.org/officeDocument/2006/relationships/hyperlink" Target="mailto:natalie.thielen@einsteinmed.ed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dior.dedushi@einsteinmed.ed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hshid.mohammadi@einsteinmed.edu"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emily.nghiem@einsteinmed.edu"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mailto:chaoyuan.kuang@einsteinmed.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rence.li@einsteinmed.edu"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91EC7F346B5B489970665E6FA7B5BD" ma:contentTypeVersion="18" ma:contentTypeDescription="Create a new document." ma:contentTypeScope="" ma:versionID="caae40003bb1186355172171f969df46">
  <xsd:schema xmlns:xsd="http://www.w3.org/2001/XMLSchema" xmlns:xs="http://www.w3.org/2001/XMLSchema" xmlns:p="http://schemas.microsoft.com/office/2006/metadata/properties" xmlns:ns1="http://schemas.microsoft.com/sharepoint/v3" xmlns:ns3="fb3a2bda-6138-4e27-8856-f127f39ec24a" xmlns:ns4="d4dbc65f-5803-4072-8649-38a7c3e6ba93" targetNamespace="http://schemas.microsoft.com/office/2006/metadata/properties" ma:root="true" ma:fieldsID="cf50f0e175d9fae938631a011c2368bf" ns1:_="" ns3:_="" ns4:_="">
    <xsd:import namespace="http://schemas.microsoft.com/sharepoint/v3"/>
    <xsd:import namespace="fb3a2bda-6138-4e27-8856-f127f39ec24a"/>
    <xsd:import namespace="d4dbc65f-5803-4072-8649-38a7c3e6ba9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_activity" minOccurs="0"/>
                <xsd:element ref="ns4:MediaServiceDateTaken" minOccurs="0"/>
                <xsd:element ref="ns4:MediaServiceObjectDetectorVersions" minOccurs="0"/>
                <xsd:element ref="ns4:MediaServiceSearchProperties" minOccurs="0"/>
                <xsd:element ref="ns4:MediaServiceSystemTags" minOccurs="0"/>
                <xsd:element ref="ns4:MediaServiceBillingMetadata" minOccurs="0"/>
                <xsd:element ref="ns1:_ip_UnifiedCompliancePolicyProperties" minOccurs="0"/>
                <xsd:element ref="ns1:_ip_UnifiedCompliancePolicyUIAc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3a2bda-6138-4e27-8856-f127f39ec24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dbc65f-5803-4072-8649-38a7c3e6ba9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d4dbc65f-5803-4072-8649-38a7c3e6ba9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8DDD9E-5130-4B27-979A-90DBD10CD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3a2bda-6138-4e27-8856-f127f39ec24a"/>
    <ds:schemaRef ds:uri="d4dbc65f-5803-4072-8649-38a7c3e6b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933731-3D6E-4799-8998-75509C157372}">
  <ds:schemaRefs>
    <ds:schemaRef ds:uri="http://schemas.openxmlformats.org/officeDocument/2006/bibliography"/>
  </ds:schemaRefs>
</ds:datastoreItem>
</file>

<file path=customXml/itemProps3.xml><?xml version="1.0" encoding="utf-8"?>
<ds:datastoreItem xmlns:ds="http://schemas.openxmlformats.org/officeDocument/2006/customXml" ds:itemID="{9E797114-7E09-4B20-840C-BFFB93C9F31B}">
  <ds:schemaRefs>
    <ds:schemaRef ds:uri="http://schemas.microsoft.com/office/2006/metadata/properties"/>
    <ds:schemaRef ds:uri="http://schemas.microsoft.com/office/infopath/2007/PartnerControls"/>
    <ds:schemaRef ds:uri="http://schemas.microsoft.com/sharepoint/v3"/>
    <ds:schemaRef ds:uri="d4dbc65f-5803-4072-8649-38a7c3e6ba93"/>
  </ds:schemaRefs>
</ds:datastoreItem>
</file>

<file path=customXml/itemProps4.xml><?xml version="1.0" encoding="utf-8"?>
<ds:datastoreItem xmlns:ds="http://schemas.openxmlformats.org/officeDocument/2006/customXml" ds:itemID="{B70F92D2-EBAE-4238-9A0A-B680873223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20</Pages>
  <Words>7602</Words>
  <Characters>43334</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Nityanand Srivastava</dc:creator>
  <cp:keywords/>
  <cp:lastModifiedBy>Chaoyuan Kuang</cp:lastModifiedBy>
  <cp:revision>115</cp:revision>
  <cp:lastPrinted>1900-01-01T05:00:00Z</cp:lastPrinted>
  <dcterms:created xsi:type="dcterms:W3CDTF">2026-06-12T16:25:00Z</dcterms:created>
  <dcterms:modified xsi:type="dcterms:W3CDTF">2026-07-15T13:49:00Z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1410d75a-cdc8-44f2-93f1-59795810f7d5</vt:lpwstr>
  </property>
</Properties>
</file>