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58ACE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Submission ID #: 71182</w:t>
      </w:r>
    </w:p>
    <w:p w14:paraId="18CB07B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>Scriptwriter Name: Sri Lakshmi Priya</w:t>
      </w:r>
    </w:p>
    <w:p w14:paraId="3FF382CC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Project Page Link: </w:t>
      </w:r>
      <w:hyperlink r:id="rId7" w:history="1">
        <w:r w:rsidR="00905E61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7BED8FFE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63B9F2D7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  <w:sz w:val="32"/>
          <w:szCs w:val="32"/>
        </w:rPr>
        <w:t>Title:</w:t>
      </w:r>
      <w:r>
        <w:rPr>
          <w:rFonts w:eastAsia="Times New Roman" w:cstheme="minorHAnsi"/>
          <w:b/>
        </w:rPr>
        <w:t xml:space="preserve"> </w:t>
      </w:r>
      <w:r>
        <w:rPr>
          <w:rStyle w:val="ArticleTitle"/>
          <w:rFonts w:cstheme="minorHAnsi"/>
        </w:rPr>
        <w:t>A Study on an Intelligent Diagnosis and Treatment Assistant System for Acupuncture in Diminished Ovarian Reserve Based on a Knowledge Graph</w:t>
      </w:r>
    </w:p>
    <w:p w14:paraId="6FA60DC6" w14:textId="77777777" w:rsidR="00905E61" w:rsidRDefault="00905E61">
      <w:pPr>
        <w:outlineLvl w:val="0"/>
        <w:rPr>
          <w:rFonts w:eastAsia="Times New Roman" w:cstheme="minorHAnsi"/>
          <w:b/>
        </w:rPr>
      </w:pPr>
    </w:p>
    <w:p w14:paraId="506B65CE" w14:textId="77777777" w:rsidR="00905E61" w:rsidRDefault="00000000">
      <w:pPr>
        <w:outlineLvl w:val="0"/>
        <w:rPr>
          <w:rFonts w:eastAsia="Times New Roman" w:cstheme="minorHAnsi"/>
          <w:b/>
          <w:sz w:val="28"/>
          <w:szCs w:val="28"/>
        </w:rPr>
      </w:pPr>
      <w:r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432D79DC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2A8C796" w14:textId="77777777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Zijing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Zhu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Junchen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Kefan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Jing Wen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Yueying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Huang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, Zhiyuan LV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>, Chen Li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Youbing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Xia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,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Tiancheng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Xu</w:t>
      </w: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1,2</w:t>
      </w:r>
    </w:p>
    <w:p w14:paraId="5FFD9716" w14:textId="77777777" w:rsidR="00905E61" w:rsidRDefault="00905E61">
      <w:pPr>
        <w:rPr>
          <w:rFonts w:eastAsia="SimSun" w:cstheme="minorHAnsi"/>
          <w:kern w:val="2"/>
          <w:sz w:val="28"/>
          <w:szCs w:val="28"/>
          <w:lang w:eastAsia="zh-CN"/>
        </w:rPr>
      </w:pPr>
    </w:p>
    <w:p w14:paraId="1E9A1FC7" w14:textId="2A14D09B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1</w:t>
      </w:r>
      <w:r>
        <w:rPr>
          <w:rFonts w:eastAsia="SimSun" w:cstheme="minorHAnsi"/>
          <w:kern w:val="2"/>
          <w:sz w:val="28"/>
          <w:szCs w:val="28"/>
          <w:lang w:eastAsia="zh-CN"/>
        </w:rPr>
        <w:t>Key Laboratory of Acupuncture and Medicine Research of Ministry of Education, Nanjing University of Chinese Medicine</w:t>
      </w:r>
    </w:p>
    <w:p w14:paraId="19C1E7A4" w14:textId="09A8EB5D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2</w:t>
      </w:r>
      <w:r>
        <w:rPr>
          <w:rFonts w:eastAsia="SimSun" w:cstheme="minorHAnsi"/>
          <w:kern w:val="2"/>
          <w:sz w:val="28"/>
          <w:szCs w:val="28"/>
          <w:lang w:eastAsia="zh-CN"/>
        </w:rPr>
        <w:t>School of Medical Information and Engineering, Xuzhou Medical University</w:t>
      </w:r>
    </w:p>
    <w:p w14:paraId="3EE049F5" w14:textId="66C71625" w:rsidR="00905E61" w:rsidRDefault="00000000">
      <w:pPr>
        <w:rPr>
          <w:rFonts w:eastAsia="SimSun" w:cstheme="minorHAnsi"/>
          <w:kern w:val="2"/>
          <w:sz w:val="28"/>
          <w:szCs w:val="28"/>
          <w:lang w:eastAsia="zh-CN"/>
        </w:rPr>
      </w:pPr>
      <w:r>
        <w:rPr>
          <w:rFonts w:eastAsia="SimSun" w:cstheme="minorHAnsi"/>
          <w:kern w:val="2"/>
          <w:sz w:val="28"/>
          <w:szCs w:val="28"/>
          <w:vertAlign w:val="superscript"/>
          <w:lang w:eastAsia="zh-CN"/>
        </w:rPr>
        <w:t>3</w:t>
      </w:r>
      <w:r>
        <w:rPr>
          <w:rFonts w:eastAsia="SimSun" w:cstheme="minorHAnsi"/>
          <w:kern w:val="2"/>
          <w:sz w:val="28"/>
          <w:szCs w:val="28"/>
          <w:lang w:eastAsia="zh-CN"/>
        </w:rPr>
        <w:t xml:space="preserve">Department of Reproductive Medicine, Affiliated </w:t>
      </w:r>
      <w:proofErr w:type="spellStart"/>
      <w:r>
        <w:rPr>
          <w:rFonts w:eastAsia="SimSun" w:cstheme="minorHAnsi"/>
          <w:kern w:val="2"/>
          <w:sz w:val="28"/>
          <w:szCs w:val="28"/>
          <w:lang w:eastAsia="zh-CN"/>
        </w:rPr>
        <w:t>Jinling</w:t>
      </w:r>
      <w:proofErr w:type="spellEnd"/>
      <w:r>
        <w:rPr>
          <w:rFonts w:eastAsia="SimSun" w:cstheme="minorHAnsi"/>
          <w:kern w:val="2"/>
          <w:sz w:val="28"/>
          <w:szCs w:val="28"/>
          <w:lang w:eastAsia="zh-CN"/>
        </w:rPr>
        <w:t xml:space="preserve"> Hospital, Medicine School of Nanjing University</w:t>
      </w:r>
    </w:p>
    <w:p w14:paraId="3D820B81" w14:textId="77777777" w:rsidR="00905E61" w:rsidRDefault="00905E61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F4F1506" w14:textId="77777777" w:rsidR="00905E61" w:rsidRDefault="00000000">
      <w:pPr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Corresponding Authors: </w:t>
      </w:r>
    </w:p>
    <w:p w14:paraId="17E67FBC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bookmarkStart w:id="0" w:name="_Hlk25233958"/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0BF2000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3F3B452A" w14:textId="77777777" w:rsidR="00905E61" w:rsidRDefault="00905E61">
      <w:pPr>
        <w:outlineLvl w:val="0"/>
        <w:rPr>
          <w:rFonts w:eastAsia="Times New Roman" w:cstheme="minorHAnsi"/>
        </w:rPr>
      </w:pPr>
    </w:p>
    <w:p w14:paraId="5FD939B1" w14:textId="77777777" w:rsidR="00905E61" w:rsidRDefault="00905E61">
      <w:pPr>
        <w:outlineLvl w:val="0"/>
        <w:rPr>
          <w:rFonts w:eastAsia="Times New Roman" w:cstheme="minorHAnsi"/>
        </w:rPr>
      </w:pPr>
    </w:p>
    <w:p w14:paraId="2B873403" w14:textId="77777777" w:rsidR="00905E61" w:rsidRDefault="00905E61">
      <w:pPr>
        <w:outlineLvl w:val="0"/>
        <w:rPr>
          <w:rFonts w:eastAsia="Times New Roman" w:cstheme="minorHAnsi"/>
        </w:rPr>
      </w:pPr>
    </w:p>
    <w:p w14:paraId="7CE32277" w14:textId="77777777" w:rsidR="00905E61" w:rsidRDefault="00000000">
      <w:pPr>
        <w:outlineLvl w:val="0"/>
        <w:rPr>
          <w:rFonts w:eastAsia="Times New Roman" w:cstheme="minorHAnsi"/>
        </w:rPr>
      </w:pPr>
      <w:r>
        <w:rPr>
          <w:rFonts w:eastAsia="Times New Roman" w:cstheme="minorHAnsi"/>
          <w:b/>
        </w:rPr>
        <w:t>Email Addresses for All Authors:</w:t>
      </w:r>
      <w:r>
        <w:rPr>
          <w:rFonts w:eastAsia="Times New Roman" w:cstheme="minorHAnsi"/>
        </w:rPr>
        <w:t xml:space="preserve"> </w:t>
      </w:r>
    </w:p>
    <w:bookmarkEnd w:id="0"/>
    <w:p w14:paraId="30AE2518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Zijing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Zhu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yetiecho@163.com </w:t>
      </w:r>
    </w:p>
    <w:p w14:paraId="23D1D8E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Junchen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19930723246@163.com </w:t>
      </w:r>
    </w:p>
    <w:p w14:paraId="447B88FC" w14:textId="77777777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Kefan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981554584@qq.com </w:t>
      </w:r>
    </w:p>
    <w:p w14:paraId="52430EAD" w14:textId="354E230B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Jing Wen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wwenjingmail@163.com </w:t>
      </w:r>
    </w:p>
    <w:p w14:paraId="7196E899" w14:textId="11A3248E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Yueying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HUANG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20210475@njucm.edu.cn </w:t>
      </w:r>
    </w:p>
    <w:p w14:paraId="4566290C" w14:textId="3ABE20F8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Zhiyuan LV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zylv0702@163.com </w:t>
      </w:r>
    </w:p>
    <w:p w14:paraId="7B4187C0" w14:textId="2B03AB94" w:rsidR="00905E61" w:rsidRDefault="00000000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  <w:r>
        <w:rPr>
          <w:rFonts w:asciiTheme="majorHAnsi" w:eastAsia="SimSun" w:hAnsiTheme="majorHAnsi" w:cs="Times New Roman"/>
          <w:kern w:val="2"/>
          <w:lang w:eastAsia="zh-CN"/>
        </w:rPr>
        <w:t xml:space="preserve">Chen Li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hyperlink r:id="rId8" w:history="1">
        <w:r w:rsidR="00905E61">
          <w:rPr>
            <w:rStyle w:val="Hyperlink"/>
            <w:rFonts w:asciiTheme="majorHAnsi" w:eastAsia="SimSun" w:hAnsiTheme="majorHAnsi" w:cs="Times New Roman"/>
            <w:kern w:val="2"/>
            <w:lang w:eastAsia="zh-CN"/>
          </w:rPr>
          <w:t>chenli1978@nju.edu.cn</w:t>
        </w:r>
      </w:hyperlink>
    </w:p>
    <w:p w14:paraId="1C01BB27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Youbing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Xia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xybd1968@njucm.edu.cn</w:t>
      </w:r>
    </w:p>
    <w:p w14:paraId="097577F3" w14:textId="77777777" w:rsidR="00905E61" w:rsidRDefault="00000000">
      <w:pPr>
        <w:rPr>
          <w:rFonts w:asciiTheme="majorHAnsi" w:eastAsia="SimSun" w:hAnsiTheme="majorHAnsi" w:cs="Times New Roman"/>
          <w:kern w:val="2"/>
          <w:lang w:eastAsia="zh-CN"/>
        </w:rPr>
      </w:pPr>
      <w:proofErr w:type="spellStart"/>
      <w:r>
        <w:rPr>
          <w:rFonts w:asciiTheme="majorHAnsi" w:eastAsia="SimSun" w:hAnsiTheme="majorHAnsi" w:cs="Times New Roman"/>
          <w:kern w:val="2"/>
          <w:lang w:eastAsia="zh-CN"/>
        </w:rPr>
        <w:t>Tiancheng</w:t>
      </w:r>
      <w:proofErr w:type="spellEnd"/>
      <w:r>
        <w:rPr>
          <w:rFonts w:asciiTheme="majorHAnsi" w:eastAsia="SimSun" w:hAnsiTheme="majorHAnsi" w:cs="Times New Roman"/>
          <w:kern w:val="2"/>
          <w:lang w:eastAsia="zh-CN"/>
        </w:rPr>
        <w:t xml:space="preserve"> Xu </w:t>
      </w:r>
      <w:r>
        <w:rPr>
          <w:rFonts w:asciiTheme="majorHAnsi" w:eastAsia="SimSun" w:hAnsiTheme="majorHAnsi" w:cs="Times New Roman"/>
          <w:kern w:val="2"/>
          <w:lang w:eastAsia="zh-CN"/>
        </w:rPr>
        <w:tab/>
      </w:r>
      <w:r>
        <w:rPr>
          <w:rFonts w:asciiTheme="majorHAnsi" w:eastAsia="SimSun" w:hAnsiTheme="majorHAnsi" w:cs="Times New Roman"/>
          <w:kern w:val="2"/>
          <w:lang w:eastAsia="zh-CN"/>
        </w:rPr>
        <w:tab/>
        <w:t xml:space="preserve"> </w:t>
      </w:r>
      <w:r>
        <w:rPr>
          <w:rFonts w:asciiTheme="majorHAnsi" w:eastAsia="SimSun" w:hAnsiTheme="majorHAnsi" w:cs="Times New Roman"/>
          <w:kern w:val="2"/>
          <w:lang w:eastAsia="zh-CN"/>
        </w:rPr>
        <w:tab/>
        <w:t>xtc@njucm.edu.cn</w:t>
      </w:r>
    </w:p>
    <w:p w14:paraId="7A876244" w14:textId="77777777" w:rsidR="00905E61" w:rsidRDefault="00905E61">
      <w:pPr>
        <w:tabs>
          <w:tab w:val="left" w:pos="0"/>
        </w:tabs>
        <w:rPr>
          <w:rFonts w:asciiTheme="majorHAnsi" w:eastAsia="SimSun" w:hAnsiTheme="majorHAnsi" w:cs="Times New Roman"/>
          <w:kern w:val="2"/>
          <w:lang w:eastAsia="zh-CN"/>
        </w:rPr>
      </w:pPr>
    </w:p>
    <w:p w14:paraId="36D1C55D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288D419A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4E1A68FE" w14:textId="77777777" w:rsidR="00905E61" w:rsidRDefault="00905E61">
      <w:pPr>
        <w:outlineLvl w:val="0"/>
        <w:rPr>
          <w:rFonts w:cstheme="minorHAnsi"/>
          <w:b/>
          <w:sz w:val="22"/>
          <w:szCs w:val="22"/>
        </w:rPr>
      </w:pPr>
    </w:p>
    <w:p w14:paraId="3616E760" w14:textId="77777777" w:rsidR="00A82442" w:rsidRDefault="00A82442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</w:p>
    <w:p w14:paraId="740C5D00" w14:textId="46DA0C4E" w:rsidR="00905E61" w:rsidRDefault="00000000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1958AE15" w14:textId="5F34D3AD" w:rsidR="00905E61" w:rsidRDefault="00000000">
      <w:pPr>
        <w:spacing w:before="120"/>
        <w:ind w:left="216" w:hanging="216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t xml:space="preserve">1. </w:t>
      </w:r>
      <w:r>
        <w:rPr>
          <w:rFonts w:eastAsia="Times New Roman" w:cstheme="minorHAnsi"/>
          <w:b/>
          <w:bCs/>
        </w:rPr>
        <w:t>Microscopy</w:t>
      </w:r>
      <w:r>
        <w:rPr>
          <w:rFonts w:eastAsia="Times New Roman" w:cstheme="minorHAnsi"/>
        </w:rPr>
        <w:t xml:space="preserve">: </w:t>
      </w:r>
      <w:r>
        <w:rPr>
          <w:rFonts w:eastAsia="Times New Roman" w:cs="Calibri"/>
        </w:rPr>
        <w:t>Does your protocol require the use of a dissecting or stereomicroscope for performing a complex dissection, microinjection technique, or something similar</w:t>
      </w:r>
      <w:r>
        <w:rPr>
          <w:rFonts w:eastAsia="Times New Roman" w:cstheme="minorHAnsi"/>
        </w:rPr>
        <w:t>?</w:t>
      </w:r>
      <w:r>
        <w:rPr>
          <w:rFonts w:eastAsia="Times New Roman" w:cstheme="minorHAnsi"/>
          <w:b/>
        </w:rPr>
        <w:t xml:space="preserve">  </w:t>
      </w:r>
      <w:r w:rsidR="00B35229">
        <w:rPr>
          <w:rFonts w:eastAsia="SimSun" w:cstheme="minorHAnsi"/>
          <w:b/>
          <w:lang w:eastAsia="zh-CN"/>
        </w:rPr>
        <w:t>No</w:t>
      </w:r>
    </w:p>
    <w:p w14:paraId="660CBF9B" w14:textId="77777777" w:rsidR="00905E61" w:rsidRDefault="00905E61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121F77AD" w14:textId="20B58FE5" w:rsidR="00905E61" w:rsidRDefault="00000000">
      <w:pPr>
        <w:spacing w:before="120"/>
        <w:ind w:left="216" w:hanging="216"/>
        <w:rPr>
          <w:rFonts w:eastAsia="Times New Roman" w:cstheme="minorHAnsi"/>
        </w:rPr>
      </w:pPr>
      <w:r>
        <w:rPr>
          <w:rFonts w:eastAsia="Times New Roman" w:cstheme="minorHAnsi"/>
          <w:b/>
        </w:rPr>
        <w:t xml:space="preserve">2. Software: </w:t>
      </w:r>
      <w:r>
        <w:rPr>
          <w:rFonts w:eastAsia="Times New Roman" w:cstheme="minorHAnsi"/>
        </w:rPr>
        <w:t>Does the part of your protocol being filmed include step-by-step descriptions of software usage?</w:t>
      </w:r>
      <w:r w:rsidR="00B35229">
        <w:rPr>
          <w:rFonts w:eastAsia="SimSun" w:cstheme="minorHAnsi"/>
          <w:lang w:eastAsia="zh-CN"/>
        </w:rPr>
        <w:t xml:space="preserve"> </w:t>
      </w:r>
      <w:r w:rsidR="00B35229" w:rsidRPr="00B35229">
        <w:rPr>
          <w:rFonts w:eastAsia="SimSun" w:cstheme="minorHAnsi"/>
          <w:b/>
          <w:bCs/>
          <w:lang w:eastAsia="zh-CN"/>
        </w:rPr>
        <w:t>Yes</w:t>
      </w:r>
    </w:p>
    <w:p w14:paraId="5C3EDD92" w14:textId="77777777" w:rsidR="00905E6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72C70CF1" w14:textId="77777777" w:rsidR="00905E61" w:rsidRDefault="00000000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9" w:history="1">
        <w:r w:rsidR="00905E61"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0" w:history="1">
        <w:r w:rsidR="00905E61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594870C3" w14:textId="77777777" w:rsidR="00905E61" w:rsidRDefault="00000000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screen-captured video files to your project page as soon as possible</w:t>
      </w:r>
      <w:r>
        <w:rPr>
          <w:rFonts w:cstheme="minorHAnsi"/>
        </w:rPr>
        <w:t>.</w:t>
      </w:r>
    </w:p>
    <w:p w14:paraId="4B1AC261" w14:textId="77777777" w:rsidR="00905E61" w:rsidRDefault="00905E61">
      <w:pPr>
        <w:spacing w:before="120"/>
        <w:rPr>
          <w:rFonts w:eastAsia="Times New Roman" w:cstheme="minorHAnsi"/>
          <w:b/>
        </w:rPr>
      </w:pPr>
    </w:p>
    <w:p w14:paraId="5C9FDF66" w14:textId="28EDD17D" w:rsidR="00905E61" w:rsidRDefault="00000000">
      <w:pPr>
        <w:spacing w:before="120"/>
        <w:rPr>
          <w:rFonts w:eastAsia="SimSun"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3. Filming location:</w:t>
      </w:r>
      <w:r>
        <w:rPr>
          <w:rFonts w:eastAsia="Times New Roman" w:cstheme="minorHAnsi"/>
        </w:rPr>
        <w:t xml:space="preserve"> Will the filming need to take place in multiple locations?</w:t>
      </w:r>
      <w:r w:rsidR="00B35229">
        <w:rPr>
          <w:rFonts w:eastAsia="Times New Roman" w:cstheme="minorHAnsi"/>
        </w:rPr>
        <w:t xml:space="preserve"> </w:t>
      </w:r>
      <w:r>
        <w:rPr>
          <w:rFonts w:eastAsia="SimSun" w:cstheme="minorHAnsi" w:hint="eastAsia"/>
          <w:b/>
          <w:bCs/>
          <w:lang w:eastAsia="zh-CN"/>
        </w:rPr>
        <w:t>NO</w:t>
      </w:r>
    </w:p>
    <w:p w14:paraId="4603B830" w14:textId="77777777" w:rsidR="00905E61" w:rsidRDefault="00905E61">
      <w:pPr>
        <w:spacing w:before="120"/>
        <w:ind w:left="720"/>
        <w:rPr>
          <w:rFonts w:eastAsia="Times New Roman" w:cstheme="minorHAnsi"/>
        </w:rPr>
      </w:pPr>
    </w:p>
    <w:p w14:paraId="17BDE348" w14:textId="19FA5D24" w:rsidR="00905E61" w:rsidRDefault="00000000">
      <w:pPr>
        <w:spacing w:before="120"/>
        <w:rPr>
          <w:rFonts w:eastAsia="SimSun" w:cstheme="minorHAnsi"/>
          <w:lang w:eastAsia="zh-CN"/>
        </w:rPr>
      </w:pPr>
      <w:r>
        <w:rPr>
          <w:rFonts w:eastAsia="Times New Roman" w:cstheme="minorHAnsi"/>
          <w:b/>
          <w:bCs/>
        </w:rPr>
        <w:t xml:space="preserve">4. Testimonials (optional):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</w:t>
      </w:r>
      <w:r w:rsidR="00B35229">
        <w:t xml:space="preserve"> </w:t>
      </w:r>
      <w:r>
        <w:rPr>
          <w:rFonts w:eastAsia="SimSun" w:cstheme="minorHAnsi" w:hint="eastAsia"/>
          <w:b/>
          <w:bCs/>
          <w:lang w:eastAsia="zh-CN"/>
        </w:rPr>
        <w:t>YES</w:t>
      </w:r>
    </w:p>
    <w:p w14:paraId="1FB06A9F" w14:textId="77777777" w:rsidR="00905E61" w:rsidRDefault="00000000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</w:rPr>
        <w:t xml:space="preserve">If </w:t>
      </w:r>
      <w:r>
        <w:rPr>
          <w:rFonts w:eastAsia="Times New Roman" w:cstheme="minorHAnsi"/>
          <w:b/>
          <w:bCs/>
        </w:rPr>
        <w:t>Yes</w:t>
      </w:r>
      <w:r>
        <w:rPr>
          <w:rFonts w:eastAsia="Times New Roman" w:cstheme="minorHAnsi"/>
        </w:rPr>
        <w:t xml:space="preserve">, please provide the </w:t>
      </w:r>
      <w:r>
        <w:rPr>
          <w:rFonts w:eastAsia="Times New Roman" w:cstheme="minorHAnsi"/>
          <w:b/>
          <w:bCs/>
        </w:rPr>
        <w:t>full name and position</w:t>
      </w:r>
      <w:r>
        <w:rPr>
          <w:rFonts w:eastAsia="Times New Roman" w:cstheme="minorHAnsi"/>
        </w:rPr>
        <w:t xml:space="preserve"> </w:t>
      </w:r>
      <w:r>
        <w:rPr>
          <w:rFonts w:ascii="Calibri" w:hAnsi="Calibri" w:cs="Calibri"/>
        </w:rPr>
        <w:t>(e.g., Director of [Institute Name], Senior Researcher [University Name], etc.) of the author</w:t>
      </w:r>
      <w:r>
        <w:rPr>
          <w:rFonts w:eastAsia="Times New Roman" w:cstheme="minorHAnsi"/>
        </w:rPr>
        <w:t xml:space="preserve"> willing to participate.</w:t>
      </w:r>
    </w:p>
    <w:p w14:paraId="1A22AC80" w14:textId="4C62FA62" w:rsidR="0047074B" w:rsidRPr="00A82442" w:rsidRDefault="0047074B">
      <w:pPr>
        <w:spacing w:before="120"/>
        <w:rPr>
          <w:rFonts w:eastAsia="Times New Roman" w:cstheme="minorHAnsi"/>
          <w:b/>
          <w:bCs/>
        </w:rPr>
      </w:pPr>
      <w:proofErr w:type="spellStart"/>
      <w:r w:rsidRPr="00A82442">
        <w:rPr>
          <w:rFonts w:eastAsia="Times New Roman" w:cstheme="minorHAnsi"/>
          <w:b/>
          <w:bCs/>
        </w:rPr>
        <w:t>Zijing</w:t>
      </w:r>
      <w:proofErr w:type="spellEnd"/>
      <w:r w:rsidRPr="00A82442">
        <w:rPr>
          <w:rFonts w:eastAsia="Times New Roman" w:cstheme="minorHAnsi"/>
          <w:b/>
          <w:bCs/>
        </w:rPr>
        <w:t xml:space="preserve"> Zhu, PhD Candidate</w:t>
      </w:r>
    </w:p>
    <w:p w14:paraId="36B81D75" w14:textId="77777777" w:rsidR="00A82442" w:rsidRDefault="00A82442">
      <w:pPr>
        <w:spacing w:before="120"/>
        <w:rPr>
          <w:rFonts w:eastAsia="Times New Roman" w:cstheme="minorHAnsi"/>
        </w:rPr>
      </w:pPr>
    </w:p>
    <w:p w14:paraId="6EC79299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94FDF0E" w14:textId="77777777" w:rsidR="00905E61" w:rsidRDefault="00000000">
      <w:pPr>
        <w:rPr>
          <w:rFonts w:cstheme="minorHAnsi"/>
          <w:bCs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Steps:  17</w:t>
      </w:r>
    </w:p>
    <w:p w14:paraId="082D1673" w14:textId="77777777" w:rsidR="00905E61" w:rsidRDefault="00000000">
      <w:pPr>
        <w:rPr>
          <w:rFonts w:cstheme="minorHAnsi"/>
          <w:b/>
          <w:sz w:val="22"/>
          <w:szCs w:val="22"/>
        </w:rPr>
      </w:pPr>
      <w:r>
        <w:rPr>
          <w:rFonts w:cstheme="minorHAnsi"/>
          <w:bCs/>
          <w:sz w:val="22"/>
          <w:szCs w:val="22"/>
        </w:rPr>
        <w:t>Number of Shots:  51</w:t>
      </w:r>
      <w:r>
        <w:rPr>
          <w:rFonts w:cstheme="minorHAnsi"/>
          <w:b/>
          <w:sz w:val="22"/>
          <w:szCs w:val="22"/>
        </w:rPr>
        <w:br w:type="page"/>
      </w:r>
    </w:p>
    <w:p w14:paraId="44C2DEB8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Interviews</w:t>
      </w:r>
    </w:p>
    <w:p w14:paraId="02E70161" w14:textId="77777777" w:rsidR="00905E61" w:rsidRDefault="00000000">
      <w:pPr>
        <w:rPr>
          <w:rFonts w:cstheme="minorHAnsi"/>
          <w:b/>
          <w:i/>
          <w:iCs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  <w:r>
        <w:rPr>
          <w:rFonts w:cstheme="minorHAnsi"/>
          <w:b/>
          <w:i/>
        </w:rPr>
        <w:t xml:space="preserve"> </w:t>
      </w:r>
    </w:p>
    <w:p w14:paraId="082D505F" w14:textId="77777777" w:rsidR="00905E61" w:rsidRDefault="00905E61">
      <w:pPr>
        <w:rPr>
          <w:rFonts w:eastAsia="Times New Roman" w:cstheme="minorHAnsi"/>
          <w:b/>
        </w:rPr>
      </w:pPr>
    </w:p>
    <w:p w14:paraId="4D7109E1" w14:textId="38F56DAA" w:rsidR="00905E61" w:rsidRDefault="00000000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 w:rsidR="00B35229" w:rsidRPr="00B35229">
        <w:rPr>
          <w:rFonts w:cstheme="minorHAnsi"/>
          <w:i/>
          <w:iCs/>
          <w:highlight w:val="yellow"/>
          <w:shd w:val="clear" w:color="auto" w:fill="FFFFFF"/>
        </w:rPr>
        <w:t>Answers are slightly edited in accordance with journal guidelines.</w:t>
      </w:r>
      <w:r w:rsidR="00B35229">
        <w:rPr>
          <w:rFonts w:cstheme="minorHAnsi"/>
          <w:i/>
          <w:iCs/>
          <w:highlight w:val="yellow"/>
          <w:shd w:val="clear" w:color="auto" w:fill="FFFFFF"/>
        </w:rPr>
        <w:t xml:space="preserve">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0494E482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5F0F095F" w14:textId="77777777" w:rsidR="00905E61" w:rsidRDefault="00000000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INTRODUCTION:</w:t>
      </w:r>
    </w:p>
    <w:p w14:paraId="5EE7598D" w14:textId="77777777" w:rsidR="00905E61" w:rsidRDefault="00905E61">
      <w:pPr>
        <w:rPr>
          <w:rFonts w:cstheme="minorHAnsi"/>
          <w:b/>
          <w:bCs/>
          <w:color w:val="auto"/>
          <w:shd w:val="clear" w:color="auto" w:fill="FFFFFF"/>
        </w:rPr>
      </w:pPr>
    </w:p>
    <w:p w14:paraId="6C636078" w14:textId="77777777" w:rsidR="00905E61" w:rsidRDefault="00000000">
      <w:pPr>
        <w:rPr>
          <w:rFonts w:cstheme="minorHAnsi"/>
          <w:b/>
          <w:bCs/>
          <w:color w:val="auto"/>
          <w:shd w:val="clear" w:color="auto" w:fill="FFFFFF"/>
        </w:rPr>
      </w:pPr>
      <w:r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>
        <w:rPr>
          <w:rFonts w:cstheme="minorHAnsi"/>
          <w:color w:val="000000"/>
        </w:rPr>
        <w:t>Summarize your research focus and the main questions it aims to answer.</w:t>
      </w:r>
    </w:p>
    <w:p w14:paraId="2416CF92" w14:textId="4C21E2F1" w:rsidR="00905E61" w:rsidRPr="00660DC7" w:rsidRDefault="00000000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</w:t>
      </w:r>
      <w:r w:rsidR="004E1EEF" w:rsidRPr="004E1EEF">
        <w:rPr>
          <w:b/>
          <w:bCs/>
          <w:lang w:eastAsia="zh-CN"/>
        </w:rPr>
        <w:t>u</w:t>
      </w:r>
      <w:r w:rsidR="004E1EEF"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2D42E3" w:rsidRPr="004E1EEF">
        <w:rPr>
          <w:rFonts w:cstheme="minorHAnsi"/>
          <w:color w:val="auto"/>
        </w:rPr>
        <w:t>Our</w:t>
      </w:r>
      <w:r w:rsidR="002D42E3" w:rsidRPr="002D42E3">
        <w:rPr>
          <w:rFonts w:cstheme="minorHAnsi"/>
          <w:color w:val="auto"/>
        </w:rPr>
        <w:t xml:space="preserve"> </w:t>
      </w:r>
      <w:r w:rsidR="002D42E3">
        <w:rPr>
          <w:rFonts w:cstheme="minorHAnsi"/>
          <w:color w:val="000000"/>
        </w:rPr>
        <w:t>research focuses on d</w:t>
      </w:r>
      <w:r w:rsidRPr="002D42E3">
        <w:rPr>
          <w:rFonts w:cstheme="minorHAnsi"/>
          <w:color w:val="000000"/>
        </w:rPr>
        <w:t>evelop</w:t>
      </w:r>
      <w:r w:rsidR="002D42E3">
        <w:rPr>
          <w:rFonts w:cstheme="minorHAnsi"/>
          <w:color w:val="000000"/>
        </w:rPr>
        <w:t>ing</w:t>
      </w:r>
      <w:r w:rsidRPr="002D42E3">
        <w:rPr>
          <w:rFonts w:cstheme="minorHAnsi"/>
          <w:color w:val="000000"/>
        </w:rPr>
        <w:t xml:space="preserve"> an intelligent acupuncture system for </w:t>
      </w:r>
      <w:r w:rsidR="004E1EEF" w:rsidRPr="004E1EEF">
        <w:rPr>
          <w:rFonts w:cstheme="minorHAnsi"/>
          <w:color w:val="000000"/>
        </w:rPr>
        <w:t>Diminished Ovarian Reserve</w:t>
      </w:r>
      <w:r w:rsidRPr="002D42E3">
        <w:rPr>
          <w:rFonts w:cstheme="minorHAnsi"/>
          <w:color w:val="000000"/>
        </w:rPr>
        <w:t xml:space="preserve"> diagnosis and treatment.</w:t>
      </w:r>
    </w:p>
    <w:p w14:paraId="79506671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11C06089" w14:textId="77777777" w:rsidR="00905E61" w:rsidRDefault="00000000">
      <w:pPr>
        <w:spacing w:before="120"/>
        <w:rPr>
          <w:rFonts w:eastAsia="Times New Roman" w:cstheme="minorHAnsi"/>
          <w:sz w:val="28"/>
          <w:szCs w:val="28"/>
        </w:rPr>
      </w:pPr>
      <w:r>
        <w:t>Describe the research contexts or systems in which this protocol can be applied.</w:t>
      </w:r>
    </w:p>
    <w:p w14:paraId="63F62EB8" w14:textId="71C8181E" w:rsidR="002D42E3" w:rsidRPr="00660DC7" w:rsidRDefault="004E1EEF" w:rsidP="002D42E3">
      <w:pPr>
        <w:pStyle w:val="ListParagraph"/>
        <w:numPr>
          <w:ilvl w:val="1"/>
          <w:numId w:val="2"/>
        </w:numPr>
        <w:spacing w:before="120" w:after="240"/>
        <w:contextualSpacing w:val="0"/>
        <w:rPr>
          <w:rFonts w:cstheme="minorHAnsi"/>
          <w:color w:val="000000"/>
          <w:shd w:val="clear" w:color="auto" w:fill="FFFFFF"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</w:t>
      </w:r>
      <w:r w:rsidRPr="004E1EEF">
        <w:rPr>
          <w:rFonts w:cstheme="minorHAnsi"/>
          <w:color w:val="000000"/>
        </w:rPr>
        <w:t xml:space="preserve"> protocol can be applied to acupuncture research involving Diminished Ovarian Reserve and other gynecologic reproductive disease</w:t>
      </w:r>
      <w:r>
        <w:rPr>
          <w:rFonts w:cstheme="minorHAnsi"/>
          <w:color w:val="000000"/>
        </w:rPr>
        <w:t>s.</w:t>
      </w:r>
    </w:p>
    <w:p w14:paraId="34D877A3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7A99DFC8" w14:textId="016D94E8" w:rsidR="00905E61" w:rsidRPr="002D42E3" w:rsidRDefault="00000000" w:rsidP="002D42E3">
      <w:pPr>
        <w:spacing w:before="120" w:after="240"/>
        <w:ind w:left="360"/>
        <w:rPr>
          <w:rFonts w:cstheme="minorHAnsi"/>
          <w:color w:val="000000"/>
          <w:shd w:val="clear" w:color="auto" w:fill="FFFFFF"/>
        </w:rPr>
      </w:pPr>
      <w:r w:rsidRPr="002D42E3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7C2AF45D" w14:textId="77777777" w:rsidR="00905E61" w:rsidRDefault="00000000">
      <w:pPr>
        <w:spacing w:before="120"/>
        <w:rPr>
          <w:rFonts w:eastAsia="Times New Roman" w:cstheme="minorHAnsi"/>
        </w:rPr>
      </w:pPr>
      <w:r>
        <w:t>What does this protocol allow researchers to study or measure?</w:t>
      </w:r>
    </w:p>
    <w:p w14:paraId="312B3B7D" w14:textId="5C8344D1" w:rsidR="00905E61" w:rsidRPr="00660DC7" w:rsidRDefault="004E1EEF" w:rsidP="002D42E3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cstheme="minorHAnsi"/>
          <w:color w:val="auto"/>
        </w:rPr>
        <w:t>This approach</w:t>
      </w:r>
      <w:r>
        <w:rPr>
          <w:rFonts w:cstheme="minorHAnsi"/>
          <w:b/>
          <w:bCs/>
          <w:color w:val="auto"/>
        </w:rPr>
        <w:t xml:space="preserve"> </w:t>
      </w:r>
      <w:r>
        <w:rPr>
          <w:rFonts w:cstheme="minorHAnsi"/>
        </w:rPr>
        <w:t>enables researchers to a</w:t>
      </w:r>
      <w:r w:rsidRPr="002D42E3">
        <w:rPr>
          <w:rFonts w:cstheme="minorHAnsi"/>
        </w:rPr>
        <w:t>ssess diagnostic agreement and acupuncture prescription appropriateness.</w:t>
      </w:r>
    </w:p>
    <w:p w14:paraId="0C63F95A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2F9FB49B" w14:textId="582A4E46" w:rsidR="00905E61" w:rsidRDefault="004E1EEF">
      <w:pPr>
        <w:rPr>
          <w:rFonts w:eastAsia="Times New Roman" w:cstheme="minorHAnsi"/>
        </w:rPr>
      </w:pPr>
      <w:r>
        <w:rPr>
          <w:rFonts w:eastAsia="Times New Roman" w:cstheme="minorHAnsi"/>
        </w:rPr>
        <w:t xml:space="preserve"> </w:t>
      </w:r>
    </w:p>
    <w:p w14:paraId="1CE06B90" w14:textId="77777777" w:rsidR="00905E61" w:rsidRDefault="00000000">
      <w:pPr>
        <w:rPr>
          <w:rFonts w:eastAsia="Times New Roman" w:cstheme="minorHAnsi"/>
          <w:sz w:val="28"/>
          <w:szCs w:val="28"/>
        </w:rPr>
      </w:pPr>
      <w:r>
        <w:t>Are there any additional methods or analyses that can be performed following this procedure?</w:t>
      </w:r>
    </w:p>
    <w:p w14:paraId="08010751" w14:textId="1DA06EEF" w:rsidR="004E1EEF" w:rsidRPr="00660DC7" w:rsidRDefault="004E1EEF" w:rsidP="004E1EEF">
      <w:pPr>
        <w:pStyle w:val="ListParagraph"/>
        <w:numPr>
          <w:ilvl w:val="1"/>
          <w:numId w:val="2"/>
        </w:numPr>
        <w:spacing w:before="120"/>
        <w:contextualSpacing w:val="0"/>
        <w:rPr>
          <w:rFonts w:eastAsia="Times New Roman" w:cstheme="minorHAnsi"/>
          <w:b/>
          <w:bCs/>
        </w:rPr>
      </w:pPr>
      <w:proofErr w:type="spellStart"/>
      <w:r w:rsidRPr="004E1EEF">
        <w:rPr>
          <w:b/>
          <w:bCs/>
          <w:lang w:eastAsia="zh-CN"/>
        </w:rPr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Pr="004E1EEF">
        <w:rPr>
          <w:rFonts w:eastAsia="Times New Roman" w:cstheme="minorHAnsi"/>
        </w:rPr>
        <w:t>Researchers can additionally perform LLM-based reasoning analysis, multi-center validation, and long-term efficacy follow-up using this procedure.</w:t>
      </w:r>
    </w:p>
    <w:p w14:paraId="4C144C3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5D22540" w14:textId="77777777" w:rsidR="004E1EEF" w:rsidRPr="004E1EEF" w:rsidRDefault="004E1EEF" w:rsidP="004E1EEF">
      <w:pPr>
        <w:spacing w:before="120"/>
        <w:rPr>
          <w:rFonts w:eastAsia="Times New Roman" w:cstheme="minorHAnsi"/>
          <w:b/>
          <w:bCs/>
        </w:rPr>
      </w:pPr>
    </w:p>
    <w:p w14:paraId="69AAA246" w14:textId="77777777" w:rsidR="00905E61" w:rsidRDefault="00000000">
      <w:pPr>
        <w:rPr>
          <w:rFonts w:eastAsia="Times New Roman" w:cstheme="minorHAnsi"/>
          <w:sz w:val="28"/>
          <w:szCs w:val="28"/>
        </w:rPr>
      </w:pPr>
      <w:r>
        <w:t>How can future studies build on this work? Describe the questions or research directions that can be investigated next.</w:t>
      </w:r>
    </w:p>
    <w:p w14:paraId="4D7D8A02" w14:textId="4B97AF61" w:rsidR="00905E61" w:rsidRDefault="0060507A" w:rsidP="0060507A">
      <w:pPr>
        <w:pStyle w:val="ListParagraph"/>
        <w:numPr>
          <w:ilvl w:val="1"/>
          <w:numId w:val="2"/>
        </w:numPr>
        <w:spacing w:before="120"/>
        <w:outlineLvl w:val="0"/>
        <w:rPr>
          <w:rFonts w:eastAsia="Times New Roman" w:cstheme="minorHAnsi"/>
          <w:b/>
        </w:rPr>
      </w:pPr>
      <w:proofErr w:type="spellStart"/>
      <w:r w:rsidRPr="004E1EEF">
        <w:rPr>
          <w:b/>
          <w:bCs/>
          <w:lang w:eastAsia="zh-CN"/>
        </w:rPr>
        <w:lastRenderedPageBreak/>
        <w:t>Zijing</w:t>
      </w:r>
      <w:proofErr w:type="spellEnd"/>
      <w:r w:rsidRPr="004E1EEF">
        <w:rPr>
          <w:b/>
          <w:bCs/>
          <w:lang w:eastAsia="zh-CN"/>
        </w:rPr>
        <w:t xml:space="preserve"> Zhu</w:t>
      </w:r>
      <w:r w:rsidRPr="004E1EEF">
        <w:rPr>
          <w:lang w:eastAsia="zh-CN"/>
        </w:rPr>
        <w:t>:</w:t>
      </w:r>
      <w:r w:rsidRPr="004E1EEF">
        <w:rPr>
          <w:rFonts w:cstheme="minorHAnsi"/>
          <w:b/>
          <w:bCs/>
          <w:color w:val="auto"/>
        </w:rPr>
        <w:t xml:space="preserve"> </w:t>
      </w:r>
      <w:r w:rsidR="004E1EEF" w:rsidRPr="0060507A">
        <w:rPr>
          <w:rFonts w:eastAsia="Times New Roman" w:cstheme="minorHAnsi"/>
          <w:bCs/>
        </w:rPr>
        <w:t>Future studies can build on this work by expanding applications to additional diseases, integrating multimodal data, and conducting prospective studies</w:t>
      </w:r>
      <w:r w:rsidR="004E1EEF" w:rsidRPr="0060507A">
        <w:rPr>
          <w:rFonts w:eastAsia="Times New Roman" w:cstheme="minorHAnsi"/>
          <w:b/>
        </w:rPr>
        <w:t>.</w:t>
      </w:r>
    </w:p>
    <w:p w14:paraId="06780FFD" w14:textId="77777777" w:rsidR="00660DC7" w:rsidRPr="00D82117" w:rsidRDefault="00660DC7" w:rsidP="00660DC7">
      <w:pPr>
        <w:pStyle w:val="ListParagraph"/>
        <w:numPr>
          <w:ilvl w:val="2"/>
          <w:numId w:val="2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>
        <w:rPr>
          <w:rFonts w:cstheme="minorHAnsi"/>
          <w:i/>
          <w:color w:val="0000FF"/>
        </w:rPr>
        <w:t xml:space="preserve"> </w:t>
      </w:r>
    </w:p>
    <w:p w14:paraId="64244771" w14:textId="77777777" w:rsidR="00905E61" w:rsidRDefault="00000000">
      <w:pPr>
        <w:spacing w:before="120"/>
        <w:rPr>
          <w:rFonts w:cstheme="minorHAnsi"/>
          <w:b/>
          <w:i/>
          <w:color w:val="0000FF"/>
        </w:rPr>
      </w:pPr>
      <w:r>
        <w:rPr>
          <w:rFonts w:cstheme="minorHAnsi"/>
          <w:b/>
          <w:i/>
          <w:color w:val="0000FF"/>
        </w:rPr>
        <w:t>Videographer: Obtain headshots for all authors available at the filming location.</w:t>
      </w:r>
    </w:p>
    <w:p w14:paraId="4E93A2D3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260556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0B5C85B5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5224F36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2AF0EC1C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3C1634AC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10D7D54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15A7D76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E854145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0C5E77C1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2EE4F85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62C9D75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2B1DF9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085A46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0A7B75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BA722F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3B55DEC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7F13EC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5DB830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0D71F7D9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E3B51E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738D225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4729CFE2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1BD6F03F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59DCFE0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1A11743" w14:textId="77777777" w:rsidR="00943828" w:rsidRDefault="00943828">
      <w:pPr>
        <w:spacing w:before="120"/>
        <w:rPr>
          <w:rFonts w:cstheme="minorHAnsi"/>
          <w:b/>
          <w:i/>
          <w:color w:val="0000FF"/>
        </w:rPr>
      </w:pPr>
    </w:p>
    <w:p w14:paraId="29881B1F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65854FD2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46542A25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25E194C6" w14:textId="77777777" w:rsidR="0036693E" w:rsidRPr="0062081E" w:rsidRDefault="0036693E" w:rsidP="0036693E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1546C5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48E168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6FFC5DEC" w14:textId="77777777" w:rsidR="0036693E" w:rsidRPr="0062081E" w:rsidRDefault="0036693E" w:rsidP="0036693E">
      <w:pPr>
        <w:numPr>
          <w:ilvl w:val="0"/>
          <w:numId w:val="1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3FAC0C6A" w14:textId="77777777" w:rsidR="0036693E" w:rsidRPr="00664D59" w:rsidRDefault="0036693E" w:rsidP="0036693E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0CAC93AF" w14:textId="102FAFEE" w:rsidR="0036693E" w:rsidRPr="00DE70BE" w:rsidRDefault="001A4E2D" w:rsidP="00C649A0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53AA61E9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4A7B1078" w14:textId="77777777" w:rsidR="0036693E" w:rsidRPr="00D75084" w:rsidRDefault="0036693E" w:rsidP="0036693E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E33A9DA" w14:textId="77777777" w:rsidR="0036693E" w:rsidRPr="00385C9C" w:rsidRDefault="0036693E" w:rsidP="0036693E">
      <w:pPr>
        <w:spacing w:before="120"/>
        <w:rPr>
          <w:rFonts w:ascii="Calibri" w:eastAsia="Times New Roman" w:hAnsi="Calibri" w:cs="Calibri"/>
          <w:lang w:val="en-IN"/>
        </w:rPr>
      </w:pPr>
      <w:r w:rsidRPr="00385C9C">
        <w:rPr>
          <w:rFonts w:ascii="Calibri" w:eastAsia="Times New Roman" w:hAnsi="Calibri" w:cs="Calibri"/>
          <w:lang w:val="en-IN"/>
        </w:rPr>
        <w:t>How does the video format of your article help you to share your work with the broader scientific community?</w:t>
      </w:r>
    </w:p>
    <w:p w14:paraId="4F07FD5E" w14:textId="546A25B6" w:rsidR="0036693E" w:rsidRPr="00DE70BE" w:rsidRDefault="001A4E2D" w:rsidP="0036693E">
      <w:pPr>
        <w:pStyle w:val="ListParagraph"/>
        <w:numPr>
          <w:ilvl w:val="1"/>
          <w:numId w:val="2"/>
        </w:numPr>
        <w:spacing w:before="120"/>
        <w:contextualSpacing w:val="0"/>
        <w:rPr>
          <w:rFonts w:ascii="Calibri" w:eastAsia="Times New Roman" w:hAnsi="Calibri" w:cs="Calibri"/>
        </w:rPr>
      </w:pPr>
      <w:proofErr w:type="spellStart"/>
      <w:r w:rsidRPr="001A4E2D">
        <w:rPr>
          <w:rFonts w:eastAsia="Times New Roman" w:cstheme="minorHAnsi"/>
          <w:b/>
          <w:bCs/>
        </w:rPr>
        <w:t>Zijing</w:t>
      </w:r>
      <w:proofErr w:type="spellEnd"/>
      <w:r w:rsidRPr="001A4E2D">
        <w:rPr>
          <w:rFonts w:eastAsia="Times New Roman" w:cstheme="minorHAnsi"/>
          <w:b/>
          <w:bCs/>
        </w:rPr>
        <w:t xml:space="preserve"> Zhu, PhD Candidate</w:t>
      </w:r>
      <w:r w:rsidR="0036693E" w:rsidRPr="0062081E">
        <w:rPr>
          <w:rFonts w:ascii="Calibri" w:hAnsi="Calibri" w:cs="Calibri"/>
        </w:rPr>
        <w:t xml:space="preserve">: </w:t>
      </w:r>
      <w:r w:rsidR="0036693E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008FCBA8" w14:textId="77777777" w:rsidR="0036693E" w:rsidRPr="00EF4E10" w:rsidRDefault="0036693E" w:rsidP="0036693E">
      <w:pPr>
        <w:pStyle w:val="ListParagraph"/>
        <w:numPr>
          <w:ilvl w:val="2"/>
          <w:numId w:val="2"/>
        </w:numPr>
        <w:spacing w:before="120"/>
        <w:contextualSpacing w:val="0"/>
        <w:rPr>
          <w:rFonts w:eastAsia="Times New Roman" w:cstheme="minorHAnsi"/>
        </w:rPr>
      </w:pPr>
      <w:r w:rsidRPr="00EF4E10">
        <w:rPr>
          <w:rStyle w:val="AuthorName"/>
          <w:rFonts w:eastAsia="Times"/>
          <w:b w:val="0"/>
          <w:bCs/>
          <w:color w:val="auto"/>
          <w:u w:val="none"/>
        </w:rPr>
        <w:t>INTER</w:t>
      </w:r>
      <w:r w:rsidRPr="00EF4E10">
        <w:rPr>
          <w:rStyle w:val="AuthorName"/>
          <w:rFonts w:eastAsia="Times"/>
          <w:b w:val="0"/>
          <w:bCs/>
          <w:u w:val="none"/>
        </w:rPr>
        <w:t>VIEW: Named Talent says the statement above in an interview-style shot, looking slightly off-camera.</w:t>
      </w:r>
    </w:p>
    <w:p w14:paraId="1D38DD22" w14:textId="77777777" w:rsidR="0036693E" w:rsidRDefault="0036693E">
      <w:pPr>
        <w:spacing w:before="120"/>
        <w:rPr>
          <w:rFonts w:cstheme="minorHAnsi"/>
          <w:b/>
          <w:i/>
          <w:color w:val="0000FF"/>
        </w:rPr>
      </w:pPr>
    </w:p>
    <w:p w14:paraId="5ED59649" w14:textId="77777777" w:rsidR="00905E61" w:rsidRDefault="00000000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>
        <w:rPr>
          <w:rFonts w:cstheme="minorHAnsi"/>
          <w:b/>
          <w:bCs/>
        </w:rPr>
        <w:lastRenderedPageBreak/>
        <w:t>Ethics Title Card</w:t>
      </w:r>
    </w:p>
    <w:p w14:paraId="42F35F5D" w14:textId="77777777" w:rsidR="00905E61" w:rsidRDefault="00000000">
      <w:pPr>
        <w:pStyle w:val="ListParagraph"/>
        <w:spacing w:before="120" w:after="240"/>
        <w:ind w:left="360"/>
        <w:contextualSpacing w:val="0"/>
        <w:rPr>
          <w:rFonts w:cstheme="minorHAnsi"/>
          <w:b/>
          <w:i/>
          <w:color w:val="0000FF"/>
        </w:rPr>
      </w:pPr>
      <w:r>
        <w:rPr>
          <w:rFonts w:eastAsia="Times New Roman" w:cstheme="minorHAnsi"/>
        </w:rPr>
        <w:t xml:space="preserve">This research has been approved by the </w:t>
      </w:r>
      <w:r>
        <w:rPr>
          <w:rFonts w:asciiTheme="majorHAnsi" w:hAnsiTheme="majorHAnsi" w:cstheme="majorHAnsi"/>
          <w:bCs/>
          <w:lang w:eastAsia="zh-CN"/>
        </w:rPr>
        <w:t>Ethics Committee</w:t>
      </w:r>
      <w:r>
        <w:rPr>
          <w:rFonts w:eastAsia="Times New Roman" w:cstheme="minorHAnsi"/>
        </w:rPr>
        <w:t xml:space="preserve"> at </w:t>
      </w:r>
      <w:r>
        <w:rPr>
          <w:rFonts w:asciiTheme="majorHAnsi" w:hAnsiTheme="majorHAnsi" w:cstheme="majorHAnsi"/>
          <w:bCs/>
          <w:lang w:eastAsia="zh-CN"/>
        </w:rPr>
        <w:t xml:space="preserve">General Hospital of Eastern Theater Command  </w:t>
      </w:r>
    </w:p>
    <w:p w14:paraId="0D9E3B65" w14:textId="77777777" w:rsidR="00905E61" w:rsidRDefault="00905E61">
      <w:pPr>
        <w:rPr>
          <w:rFonts w:cstheme="minorHAnsi"/>
          <w:b/>
          <w:i/>
          <w:color w:val="0000FF"/>
        </w:rPr>
      </w:pPr>
    </w:p>
    <w:p w14:paraId="0A59458C" w14:textId="77777777" w:rsidR="00905E61" w:rsidRDefault="00000000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DCDB3A6" w14:textId="77777777" w:rsidR="00905E61" w:rsidRDefault="00000000">
      <w:pPr>
        <w:pStyle w:val="Heading1"/>
        <w:rPr>
          <w:rFonts w:cstheme="minorHAnsi"/>
          <w:lang w:eastAsia="zh-TW"/>
        </w:rPr>
      </w:pPr>
      <w:r>
        <w:rPr>
          <w:rFonts w:cstheme="minorHAnsi"/>
        </w:rPr>
        <w:lastRenderedPageBreak/>
        <w:t xml:space="preserve">Protocol  </w:t>
      </w:r>
    </w:p>
    <w:p w14:paraId="32B5CFC1" w14:textId="77777777" w:rsidR="00905E61" w:rsidRDefault="00000000">
      <w:pPr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>
        <w:rPr>
          <w:rFonts w:cstheme="minorHAnsi"/>
          <w:i/>
          <w:iCs/>
          <w:color w:val="0000FF"/>
          <w:lang w:val="en-IN"/>
        </w:rPr>
        <w:t>shotlist</w:t>
      </w:r>
      <w:proofErr w:type="spellEnd"/>
      <w:r>
        <w:rPr>
          <w:rFonts w:cstheme="minorHAnsi"/>
          <w:i/>
          <w:iCs/>
          <w:color w:val="0000FF"/>
          <w:lang w:val="en-IN"/>
        </w:rPr>
        <w:t>.</w:t>
      </w:r>
    </w:p>
    <w:p w14:paraId="03EFE0D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asciiTheme="majorHAnsi" w:hAnsiTheme="majorHAnsi" w:cstheme="majorHAnsi"/>
          <w:b/>
          <w:bCs/>
          <w:lang w:eastAsia="zh-CN"/>
        </w:rPr>
        <w:t>Construction of Knowledge graph</w:t>
      </w:r>
    </w:p>
    <w:p w14:paraId="2490E3F5" w14:textId="03088661" w:rsidR="00905E61" w:rsidRDefault="00000000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proofErr w:type="spellStart"/>
      <w:r w:rsidRPr="005E445D">
        <w:rPr>
          <w:lang w:eastAsia="zh-CN"/>
        </w:rPr>
        <w:t>Zijing</w:t>
      </w:r>
      <w:proofErr w:type="spellEnd"/>
      <w:r w:rsidRPr="005E445D">
        <w:rPr>
          <w:lang w:eastAsia="zh-CN"/>
        </w:rPr>
        <w:t xml:space="preserve"> Zhu</w:t>
      </w:r>
      <w:r w:rsidR="005E445D" w:rsidRPr="005E445D">
        <w:rPr>
          <w:lang w:eastAsia="zh-CN"/>
        </w:rPr>
        <w:t xml:space="preserve"> </w:t>
      </w:r>
    </w:p>
    <w:p w14:paraId="428D7BC9" w14:textId="77777777" w:rsidR="005E445D" w:rsidRPr="005E445D" w:rsidRDefault="005E445D" w:rsidP="005E445D">
      <w:pPr>
        <w:spacing w:before="120"/>
        <w:rPr>
          <w:rFonts w:cstheme="minorHAnsi"/>
        </w:rPr>
      </w:pPr>
    </w:p>
    <w:p w14:paraId="56907705" w14:textId="039B6AD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To begin, collect data from classical acupuncture texts, Chinese-language literature from</w:t>
      </w:r>
      <w:r w:rsidR="00943828">
        <w:rPr>
          <w:rFonts w:cstheme="minorHAnsi"/>
          <w:color w:val="7030A0"/>
          <w:lang w:val="en-IN"/>
        </w:rPr>
        <w:t xml:space="preserve"> the</w:t>
      </w:r>
      <w:r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color w:val="7030A0"/>
        </w:rPr>
        <w:t>China National Knowledge Infrastructure</w:t>
      </w:r>
      <w:r w:rsidR="00943828">
        <w:rPr>
          <w:rFonts w:cstheme="minorHAnsi"/>
          <w:color w:val="7030A0"/>
        </w:rPr>
        <w:t xml:space="preserve"> or </w:t>
      </w:r>
      <w:r>
        <w:rPr>
          <w:rFonts w:cstheme="minorHAnsi"/>
          <w:color w:val="7030A0"/>
          <w:lang w:val="en-IN"/>
        </w:rPr>
        <w:t>CNKI</w:t>
      </w:r>
      <w:r w:rsidR="00943828">
        <w:rPr>
          <w:rFonts w:cstheme="minorHAnsi"/>
          <w:color w:val="7030A0"/>
          <w:lang w:val="en-IN"/>
        </w:rPr>
        <w:t xml:space="preserve"> </w:t>
      </w:r>
      <w:r w:rsidR="00943828" w:rsidRPr="00943828">
        <w:rPr>
          <w:rFonts w:cstheme="minorHAnsi"/>
          <w:i/>
          <w:iCs/>
          <w:color w:val="EE0000"/>
          <w:lang w:val="en-IN"/>
        </w:rPr>
        <w:t>(C-N-K-I)</w:t>
      </w:r>
      <w:r>
        <w:rPr>
          <w:rFonts w:cstheme="minorHAnsi"/>
          <w:color w:val="7030A0"/>
          <w:lang w:val="en-IN"/>
        </w:rPr>
        <w:t xml:space="preserve">, clinical data from reproductive </w:t>
      </w:r>
      <w:proofErr w:type="spellStart"/>
      <w:r>
        <w:rPr>
          <w:rFonts w:cstheme="minorHAnsi"/>
          <w:color w:val="7030A0"/>
          <w:lang w:val="en-IN"/>
        </w:rPr>
        <w:t>centers</w:t>
      </w:r>
      <w:proofErr w:type="spellEnd"/>
      <w:r>
        <w:rPr>
          <w:rFonts w:cstheme="minorHAnsi"/>
          <w:color w:val="7030A0"/>
          <w:lang w:val="en-IN"/>
        </w:rPr>
        <w:t xml:space="preserve"> at tertiary hospitals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</w:t>
      </w:r>
      <w:r w:rsidR="00943828">
        <w:rPr>
          <w:rFonts w:cstheme="minorHAnsi"/>
          <w:color w:val="7030A0"/>
          <w:lang w:val="en-IN"/>
        </w:rPr>
        <w:t>E</w:t>
      </w:r>
      <w:r>
        <w:rPr>
          <w:rFonts w:cstheme="minorHAnsi"/>
          <w:color w:val="7030A0"/>
          <w:lang w:val="en-IN"/>
        </w:rPr>
        <w:t xml:space="preserve">nglish-language literature from the Web of Science Core Collection, and standardized knowledge bases through trained personnel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F32E656" w14:textId="4F2327E1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  <w:lang w:val="en-IN"/>
        </w:rPr>
        <w:t>WIDE: Talent seated at a large workstation with books and printed journal articles and computer monitors.</w:t>
      </w:r>
      <w:r w:rsidR="00B35229">
        <w:rPr>
          <w:rFonts w:cstheme="minorHAnsi"/>
          <w:lang w:val="en-IN"/>
        </w:rPr>
        <w:t xml:space="preserve"> </w:t>
      </w:r>
      <w:r>
        <w:rPr>
          <w:rFonts w:cstheme="minorHAnsi"/>
          <w:b/>
          <w:bCs/>
          <w:i/>
          <w:iCs/>
          <w:color w:val="0000FF"/>
          <w:lang w:val="en-IN"/>
        </w:rPr>
        <w:t>Videographer</w:t>
      </w:r>
      <w:r>
        <w:rPr>
          <w:rFonts w:cstheme="minorHAnsi"/>
          <w:i/>
          <w:iCs/>
          <w:color w:val="0000FF"/>
          <w:lang w:val="en-IN"/>
        </w:rPr>
        <w:t>: Please obtain CU shot as well for this shot.</w:t>
      </w:r>
    </w:p>
    <w:p w14:paraId="5EBB642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the Web of Science Core Collection search interface showing English-language acupuncture literature results.</w:t>
      </w:r>
    </w:p>
    <w:p w14:paraId="55FF2B20" w14:textId="77777777" w:rsidR="00905E61" w:rsidRDefault="00000000">
      <w:pPr>
        <w:pStyle w:val="ListParagraph"/>
        <w:spacing w:before="120"/>
        <w:ind w:left="1267" w:firstLine="360"/>
        <w:rPr>
          <w:rFonts w:cstheme="minorHAnsi"/>
          <w:highlight w:val="yellow"/>
        </w:rPr>
      </w:pPr>
      <w:r>
        <w:rPr>
          <w:rFonts w:cstheme="minorHAnsi"/>
          <w:b/>
          <w:bCs/>
          <w:highlight w:val="yellow"/>
        </w:rPr>
        <w:t xml:space="preserve">Authors: </w:t>
      </w:r>
      <w:r>
        <w:rPr>
          <w:rFonts w:cstheme="minorHAnsi"/>
          <w:highlight w:val="yellow"/>
        </w:rPr>
        <w:t>Please create screen capture videos of the shots labeled as SCREEN,</w:t>
      </w:r>
    </w:p>
    <w:p w14:paraId="3926527A" w14:textId="77777777" w:rsidR="00905E61" w:rsidRDefault="00000000">
      <w:pPr>
        <w:pStyle w:val="ListParagraph"/>
        <w:ind w:left="1627"/>
        <w:outlineLvl w:val="0"/>
        <w:rPr>
          <w:rFonts w:eastAsia="Times New Roman" w:cstheme="minorHAnsi"/>
          <w:b/>
        </w:rPr>
      </w:pPr>
      <w:r>
        <w:rPr>
          <w:rFonts w:cstheme="minorHAnsi"/>
          <w:highlight w:val="yellow"/>
        </w:rPr>
        <w:t xml:space="preserve">create a screenshot summary, and upload the files to your project page as soon as possible:  </w:t>
      </w:r>
      <w:hyperlink r:id="rId11" w:history="1">
        <w:r w:rsidR="00905E61">
          <w:rPr>
            <w:rStyle w:val="Hyperlink"/>
            <w:rFonts w:eastAsia="Times New Roman" w:cstheme="minorHAnsi"/>
            <w:b/>
          </w:rPr>
          <w:t>https://review.jove.com/account/file-uploader?src=21710558</w:t>
        </w:r>
      </w:hyperlink>
    </w:p>
    <w:p w14:paraId="0E36E2B9" w14:textId="77777777" w:rsidR="00905E61" w:rsidRDefault="00000000">
      <w:pPr>
        <w:pStyle w:val="Narration"/>
        <w:ind w:left="1267" w:firstLine="360"/>
        <w:rPr>
          <w:color w:val="000000" w:themeColor="text1"/>
          <w:lang w:val="en-US"/>
        </w:rPr>
      </w:pPr>
      <w:r>
        <w:rPr>
          <w:i/>
          <w:iCs/>
          <w:color w:val="3333FF"/>
        </w:rPr>
        <w:t>Videographer: Please film the computer screen as a back up</w:t>
      </w:r>
    </w:p>
    <w:p w14:paraId="6AA482DC" w14:textId="3EF78C23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43D1FD7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Perform data annotation and select data according to the inclusion and exclusion criteria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Include 400 clinical cases to support the identification of diagnostic and therapeutic patterns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7FB66D9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annotation of collected literature using a digital annotation interface.</w:t>
      </w:r>
    </w:p>
    <w:p w14:paraId="02A59AA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 clinical database spreadsheet with anonymized patient records and the total case count displayed as 400.</w:t>
      </w:r>
      <w:r>
        <w:rPr>
          <w:rFonts w:cstheme="minorHAnsi"/>
          <w:lang w:val="en-IN"/>
        </w:rPr>
        <w:br/>
      </w:r>
    </w:p>
    <w:p w14:paraId="262BC4D4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standardized annotation platform, manually annotate approximately 30 percent of the data, including classical texts and semantically complex content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With large language models or LLMs </w:t>
      </w:r>
      <w:r>
        <w:rPr>
          <w:rFonts w:cstheme="minorHAnsi"/>
          <w:i/>
          <w:iCs/>
          <w:color w:val="EE0000"/>
          <w:lang w:val="en-IN"/>
        </w:rPr>
        <w:t>(L-L-M-S)</w:t>
      </w:r>
      <w:r>
        <w:rPr>
          <w:rFonts w:cstheme="minorHAnsi"/>
          <w:color w:val="7030A0"/>
          <w:lang w:val="en-IN"/>
        </w:rPr>
        <w:t xml:space="preserve">, process 70 percent of the data for entity recognition, relationship extraction, and terminology normalization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Review the generated results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 xml:space="preserve">. </w:t>
      </w:r>
    </w:p>
    <w:p w14:paraId="782AB4A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a standardized annotation platform with highlighted entities and </w:t>
      </w:r>
      <w:proofErr w:type="spellStart"/>
      <w:r>
        <w:rPr>
          <w:rFonts w:cstheme="minorHAnsi"/>
          <w:lang w:val="en-IN"/>
        </w:rPr>
        <w:t>labeled</w:t>
      </w:r>
      <w:proofErr w:type="spellEnd"/>
      <w:r>
        <w:rPr>
          <w:rFonts w:cstheme="minorHAnsi"/>
          <w:lang w:val="en-IN"/>
        </w:rPr>
        <w:t xml:space="preserve"> relationships within classical acupuncture text.</w:t>
      </w:r>
    </w:p>
    <w:p w14:paraId="1961985B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lastRenderedPageBreak/>
        <w:t>SCREEN</w:t>
      </w:r>
      <w:r>
        <w:rPr>
          <w:rFonts w:cstheme="minorHAnsi"/>
          <w:lang w:val="en-IN"/>
        </w:rPr>
        <w:t>: Display a large language model extraction interface automatically identifying entities, relationships, and normalized terminology from literature abstracts.</w:t>
      </w:r>
    </w:p>
    <w:p w14:paraId="3F93EC57" w14:textId="734ED685" w:rsidR="00905E61" w:rsidRDefault="00000000" w:rsidP="005E445D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auto"/>
          <w:lang w:eastAsia="zh-CN"/>
        </w:rPr>
      </w:pPr>
      <w:r w:rsidRPr="005E445D">
        <w:rPr>
          <w:rFonts w:cstheme="minorHAnsi"/>
          <w:color w:val="auto"/>
          <w:highlight w:val="yellow"/>
          <w:lang w:val="en-IN"/>
        </w:rPr>
        <w:t>SCREEN</w:t>
      </w:r>
      <w:r w:rsidRPr="005E445D">
        <w:rPr>
          <w:rFonts w:cstheme="minorHAnsi"/>
          <w:color w:val="auto"/>
          <w:lang w:val="en-IN"/>
        </w:rPr>
        <w:t>:</w:t>
      </w:r>
      <w:r w:rsidR="005E445D">
        <w:rPr>
          <w:rFonts w:cstheme="minorHAnsi"/>
          <w:color w:val="auto"/>
          <w:lang w:val="en-IN"/>
        </w:rPr>
        <w:t xml:space="preserve"> </w:t>
      </w:r>
      <w:r w:rsidRPr="005E445D">
        <w:rPr>
          <w:rFonts w:cstheme="minorHAnsi"/>
          <w:color w:val="auto"/>
          <w:lang w:val="en-IN"/>
        </w:rPr>
        <w:t>Display the manually reviewed documents</w:t>
      </w:r>
      <w:r w:rsidRPr="005E445D">
        <w:rPr>
          <w:rFonts w:cstheme="minorHAnsi" w:hint="eastAsia"/>
          <w:color w:val="auto"/>
          <w:lang w:eastAsia="zh-CN"/>
        </w:rPr>
        <w:t>.</w:t>
      </w:r>
    </w:p>
    <w:p w14:paraId="60CA03DA" w14:textId="77777777" w:rsidR="005E445D" w:rsidRPr="005E445D" w:rsidRDefault="005E445D" w:rsidP="005E445D">
      <w:pPr>
        <w:pStyle w:val="ListParagraph"/>
        <w:spacing w:before="120"/>
        <w:ind w:left="1627"/>
        <w:rPr>
          <w:rFonts w:cstheme="minorHAnsi"/>
          <w:color w:val="auto"/>
          <w:lang w:eastAsia="zh-CN"/>
        </w:rPr>
      </w:pPr>
    </w:p>
    <w:p w14:paraId="28DE88D1" w14:textId="37F4DBD3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structured prompt templates designed to guide LLM, perform automated extraction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Once the model role is defined as a domain-specific knowledge extraction expert, include few-shot learning examples in </w:t>
      </w:r>
      <w:r w:rsidR="00943828" w:rsidRPr="00943828">
        <w:rPr>
          <w:rFonts w:cstheme="minorHAnsi"/>
          <w:color w:val="7030A0"/>
        </w:rPr>
        <w:t>JavaScript Object Notation</w:t>
      </w:r>
      <w:r w:rsidR="00943828" w:rsidRPr="00943828">
        <w:rPr>
          <w:rFonts w:cstheme="minorHAnsi"/>
          <w:color w:val="7030A0"/>
          <w:lang w:val="en-IN"/>
        </w:rPr>
        <w:t xml:space="preserve"> </w:t>
      </w:r>
      <w:r w:rsidR="00943828">
        <w:rPr>
          <w:rFonts w:cstheme="minorHAnsi"/>
          <w:color w:val="7030A0"/>
          <w:lang w:val="en-IN"/>
        </w:rPr>
        <w:t xml:space="preserve">or </w:t>
      </w:r>
      <w:r>
        <w:rPr>
          <w:rFonts w:cstheme="minorHAnsi"/>
          <w:color w:val="7030A0"/>
          <w:lang w:val="en-IN"/>
        </w:rPr>
        <w:t xml:space="preserve">JSON </w:t>
      </w:r>
      <w:r w:rsidR="00943828" w:rsidRPr="00943828">
        <w:rPr>
          <w:rFonts w:cstheme="minorHAnsi"/>
          <w:i/>
          <w:iCs/>
          <w:color w:val="EE0000"/>
          <w:lang w:val="en-IN"/>
        </w:rPr>
        <w:t>(J-Son)</w:t>
      </w:r>
      <w:r w:rsidR="00943828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triplet format to improve extraction performance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7C339124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automated extraction.</w:t>
      </w:r>
    </w:p>
    <w:p w14:paraId="6153FC66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Display JSON triplet examples showing entities and relationships </w:t>
      </w:r>
    </w:p>
    <w:p w14:paraId="07ACC5D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A2E9BAE" w14:textId="313DAAA8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Using JSON validation tools</w:t>
      </w:r>
      <w:r w:rsidR="005E445D">
        <w:rPr>
          <w:rFonts w:cstheme="minorHAnsi"/>
          <w:color w:val="7030A0"/>
          <w:lang w:val="en-IN"/>
        </w:rPr>
        <w:t>, s</w:t>
      </w:r>
      <w:r>
        <w:rPr>
          <w:rFonts w:cstheme="minorHAnsi"/>
          <w:color w:val="7030A0"/>
          <w:lang w:val="en-IN"/>
        </w:rPr>
        <w:t xml:space="preserve">erialize validated knowledge triplets into independent JSON files named according to their source documents to maintain traceability </w:t>
      </w:r>
      <w:r>
        <w:rPr>
          <w:rFonts w:cstheme="minorHAnsi"/>
          <w:b/>
          <w:bCs/>
          <w:color w:val="7030A0"/>
          <w:lang w:val="en-IN"/>
        </w:rPr>
        <w:t>[</w:t>
      </w:r>
      <w:r w:rsidR="005E445D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69F077D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validated knowledge triplets automatically saved into separate JSON files </w:t>
      </w:r>
      <w:proofErr w:type="spellStart"/>
      <w:r>
        <w:rPr>
          <w:rFonts w:cstheme="minorHAnsi"/>
          <w:lang w:val="en-IN"/>
        </w:rPr>
        <w:t>labeled</w:t>
      </w:r>
      <w:proofErr w:type="spellEnd"/>
      <w:r>
        <w:rPr>
          <w:rFonts w:cstheme="minorHAnsi"/>
          <w:lang w:val="en-IN"/>
        </w:rPr>
        <w:t xml:space="preserve"> with source document names.</w:t>
      </w:r>
    </w:p>
    <w:p w14:paraId="5DEF16A8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45197A" w14:textId="327A92A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Store the finalized knowledge graph in a graph database using Python-based frameworks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Visualize the knowledge graph using built-in graph database tools to support inspection and validation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. </w:t>
      </w:r>
    </w:p>
    <w:p w14:paraId="4DEF2D1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finalized knowledge graph being stored in a graph database using Python-based frameworks.</w:t>
      </w:r>
    </w:p>
    <w:p w14:paraId="6BA2C2E5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an interactive knowledge graph visualization interface.</w:t>
      </w:r>
    </w:p>
    <w:p w14:paraId="5943FA98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1FF18664" w14:textId="77777777" w:rsidR="00905E61" w:rsidRDefault="00000000">
      <w:pPr>
        <w:pStyle w:val="ListParagraph"/>
        <w:numPr>
          <w:ilvl w:val="0"/>
          <w:numId w:val="2"/>
        </w:numPr>
        <w:spacing w:before="12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>D</w:t>
      </w:r>
      <w:r>
        <w:rPr>
          <w:rFonts w:asciiTheme="majorHAnsi" w:hAnsiTheme="majorHAnsi" w:cstheme="majorHAnsi"/>
          <w:b/>
          <w:bCs/>
          <w:lang w:eastAsia="zh-CN"/>
        </w:rPr>
        <w:t>evelopment of Application System</w:t>
      </w:r>
    </w:p>
    <w:p w14:paraId="7281AE71" w14:textId="77777777" w:rsidR="00905E61" w:rsidRDefault="00905E61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0E0734" w14:textId="1FBA2D7F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D</w:t>
      </w:r>
      <w:proofErr w:type="spellStart"/>
      <w:r>
        <w:rPr>
          <w:rFonts w:cstheme="minorHAnsi"/>
          <w:color w:val="7030A0"/>
          <w:lang w:val="en-IN"/>
        </w:rPr>
        <w:t>evelop</w:t>
      </w:r>
      <w:proofErr w:type="spellEnd"/>
      <w:r>
        <w:rPr>
          <w:rFonts w:cstheme="minorHAnsi"/>
          <w:color w:val="7030A0"/>
          <w:lang w:val="en-IN"/>
        </w:rPr>
        <w:t xml:space="preserve"> the application system based on the constructed knowledge graph to enable clinical decision support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</w:t>
      </w:r>
      <w:r w:rsidRPr="005E445D">
        <w:rPr>
          <w:rFonts w:cstheme="minorHAnsi"/>
          <w:color w:val="7030A0"/>
          <w:lang w:val="en-IN"/>
        </w:rPr>
        <w:t>and process user input data accordingly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937544B" w14:textId="0A35AA89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constructed application system being developed. </w:t>
      </w:r>
    </w:p>
    <w:p w14:paraId="3AA9AB92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user input data being entered into the application system.</w:t>
      </w:r>
    </w:p>
    <w:p w14:paraId="046B8F19" w14:textId="77777777" w:rsidR="00905E61" w:rsidRDefault="00905E61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2D5D5FA4" w14:textId="2C30182C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the bidirectional long short-term memory conditional random field or </w:t>
      </w:r>
      <w:proofErr w:type="spellStart"/>
      <w:r>
        <w:rPr>
          <w:rFonts w:cstheme="minorHAnsi"/>
          <w:color w:val="7030A0"/>
          <w:lang w:val="en-IN"/>
        </w:rPr>
        <w:t>BiLSTM</w:t>
      </w:r>
      <w:proofErr w:type="spellEnd"/>
      <w:r>
        <w:rPr>
          <w:rFonts w:cstheme="minorHAnsi"/>
          <w:color w:val="7030A0"/>
          <w:lang w:val="en-IN"/>
        </w:rPr>
        <w:t xml:space="preserve">-CRF </w:t>
      </w:r>
      <w:r w:rsidR="005E445D" w:rsidRPr="00581094">
        <w:rPr>
          <w:rFonts w:cstheme="minorHAnsi"/>
          <w:i/>
          <w:iCs/>
          <w:color w:val="EE0000"/>
          <w:lang w:val="en-IN"/>
        </w:rPr>
        <w:t>(Bye-L-S-T</w:t>
      </w:r>
      <w:r w:rsidR="00581094" w:rsidRPr="00581094">
        <w:rPr>
          <w:rFonts w:cstheme="minorHAnsi"/>
          <w:i/>
          <w:iCs/>
          <w:color w:val="EE0000"/>
          <w:lang w:val="en-IN"/>
        </w:rPr>
        <w:t>-</w:t>
      </w:r>
      <w:r w:rsidR="005E445D" w:rsidRPr="00581094">
        <w:rPr>
          <w:rFonts w:cstheme="minorHAnsi"/>
          <w:i/>
          <w:iCs/>
          <w:color w:val="EE0000"/>
          <w:lang w:val="en-IN"/>
        </w:rPr>
        <w:t>M-C-R-F)</w:t>
      </w:r>
      <w:r w:rsidR="005E445D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model, implement natural language understanding for named entity recognition and entity linking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</w:t>
      </w:r>
    </w:p>
    <w:p w14:paraId="722ADAD6" w14:textId="5FFF345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Display the natural language understanding module identifying entities from clinical text. </w:t>
      </w:r>
    </w:p>
    <w:p w14:paraId="71677792" w14:textId="77777777" w:rsid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11A2FC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Build the model architecture with an embedding layer trained on domain-specific corpora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a bidirectional long short-term memory layer to capture contextual information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a conditional random field layer to ensure optimal sequence </w:t>
      </w:r>
      <w:proofErr w:type="spellStart"/>
      <w:r>
        <w:rPr>
          <w:rFonts w:cstheme="minorHAnsi"/>
          <w:color w:val="7030A0"/>
          <w:lang w:val="en-IN"/>
        </w:rPr>
        <w:t>labeling</w:t>
      </w:r>
      <w:proofErr w:type="spellEnd"/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4A82F87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embedding layer trained on domain-specific corpora.</w:t>
      </w:r>
    </w:p>
    <w:p w14:paraId="13340B1D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lastRenderedPageBreak/>
        <w:t>SCREEN</w:t>
      </w:r>
      <w:r>
        <w:rPr>
          <w:rFonts w:cstheme="minorHAnsi"/>
          <w:lang w:val="en-IN"/>
        </w:rPr>
        <w:t>: Show the bidirectional long short-term memory layer capturing contextual information from input text.</w:t>
      </w:r>
    </w:p>
    <w:p w14:paraId="4E9B0C6F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conditional random field layer producing optimized sequence labels.</w:t>
      </w:r>
    </w:p>
    <w:p w14:paraId="2D38E14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2C29B56" w14:textId="77777777" w:rsid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Train the model on manually annotated clinical and literature data, </w:t>
      </w:r>
      <w:r>
        <w:rPr>
          <w:rFonts w:asciiTheme="majorHAnsi" w:hAnsiTheme="majorHAnsi" w:cstheme="majorHAnsi"/>
          <w:bCs/>
          <w:color w:val="7030A0"/>
          <w:lang w:eastAsia="zh-CN"/>
        </w:rPr>
        <w:t>with annotations performed independently by domain experts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Using Cohen’s kappa coefficient, assess inter-annotator agreement with a threshold of at least 0.85 and resolve discrepancies through expert consensus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EF3AC24" w14:textId="77777777" w:rsidR="00581094" w:rsidRPr="00581094" w:rsidRDefault="00000000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highlight w:val="yellow"/>
          <w:lang w:val="en-IN"/>
        </w:rPr>
        <w:t>SCREEN</w:t>
      </w:r>
      <w:r w:rsidRPr="00581094">
        <w:rPr>
          <w:lang w:val="en-IN"/>
        </w:rPr>
        <w:t>: Display model being trained using manually annotated clinical and literature data.</w:t>
      </w:r>
    </w:p>
    <w:p w14:paraId="2182503E" w14:textId="3534592C" w:rsidR="00581094" w:rsidRPr="00581094" w:rsidRDefault="00581094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highlight w:val="yellow"/>
          <w:lang w:val="en-IN"/>
        </w:rPr>
        <w:t>SCREEN</w:t>
      </w:r>
      <w:r>
        <w:rPr>
          <w:lang w:val="en-IN"/>
        </w:rPr>
        <w:t xml:space="preserve">: </w:t>
      </w:r>
      <w:r w:rsidRPr="00581094">
        <w:t>Display the evaluation formula of Cohen's Kappa coefficient</w:t>
      </w:r>
      <w:r>
        <w:t>.</w:t>
      </w:r>
    </w:p>
    <w:p w14:paraId="187CC17A" w14:textId="77777777" w:rsidR="00581094" w:rsidRPr="00581094" w:rsidRDefault="00581094" w:rsidP="0058109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E95429" w14:textId="77777777" w:rsidR="00581094" w:rsidRPr="00581094" w:rsidRDefault="00000000" w:rsidP="00581094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During inference, extract structured entities, including symptoms, diseases, and syndrome patterns, from clinical input data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 Map these entities to standardized nodes in the knowledge graph</w:t>
      </w:r>
      <w:r w:rsidR="00581094">
        <w:rPr>
          <w:rFonts w:cstheme="minorHAnsi"/>
          <w:color w:val="7030A0"/>
          <w:lang w:eastAsia="zh-CN"/>
        </w:rPr>
        <w:t xml:space="preserve"> </w:t>
      </w:r>
      <w:r w:rsidR="00581094" w:rsidRPr="00581094">
        <w:rPr>
          <w:rFonts w:cstheme="minorHAnsi"/>
          <w:b/>
          <w:bCs/>
          <w:color w:val="7030A0"/>
          <w:lang w:eastAsia="zh-CN"/>
        </w:rPr>
        <w:t>[2]</w:t>
      </w:r>
      <w:r w:rsidR="00581094">
        <w:rPr>
          <w:rFonts w:cstheme="minorHAnsi"/>
          <w:color w:val="7030A0"/>
          <w:lang w:eastAsia="zh-CN"/>
        </w:rPr>
        <w:t>.</w:t>
      </w:r>
    </w:p>
    <w:p w14:paraId="254A9149" w14:textId="56007DDC" w:rsidR="00905E61" w:rsidRPr="00581094" w:rsidRDefault="00000000" w:rsidP="00581094">
      <w:pPr>
        <w:pStyle w:val="ListParagraph"/>
        <w:numPr>
          <w:ilvl w:val="2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highlight w:val="yellow"/>
          <w:lang w:val="en-IN"/>
        </w:rPr>
        <w:t>SCREEN</w:t>
      </w:r>
      <w:r w:rsidRPr="00581094">
        <w:rPr>
          <w:rFonts w:cstheme="minorHAnsi"/>
          <w:lang w:val="en-IN"/>
        </w:rPr>
        <w:t>: Show the model extracting symptoms, diseases, and syndrome patterns from clinical input data.</w:t>
      </w:r>
    </w:p>
    <w:p w14:paraId="38B46F1E" w14:textId="66414D60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581094">
        <w:rPr>
          <w:rFonts w:cstheme="minorHAnsi"/>
          <w:highlight w:val="yellow"/>
          <w:lang w:val="en-IN"/>
        </w:rPr>
        <w:t>SCREEN:</w:t>
      </w:r>
      <w:r w:rsidR="00581094">
        <w:rPr>
          <w:rFonts w:cstheme="minorHAnsi"/>
          <w:lang w:val="en-IN"/>
        </w:rPr>
        <w:t xml:space="preserve"> </w:t>
      </w:r>
      <w:r w:rsidRPr="00581094">
        <w:rPr>
          <w:rFonts w:cstheme="minorHAnsi"/>
          <w:lang w:val="en-IN"/>
        </w:rPr>
        <w:t>Display extracted entities mapped to standard nodes of the knowledge graph</w:t>
      </w:r>
    </w:p>
    <w:p w14:paraId="68161A16" w14:textId="77777777" w:rsidR="00905E61" w:rsidRDefault="00905E61" w:rsidP="0047074B">
      <w:pPr>
        <w:pStyle w:val="ListParagraph"/>
        <w:spacing w:before="120"/>
        <w:ind w:left="0"/>
        <w:rPr>
          <w:rFonts w:cstheme="minorHAnsi"/>
          <w:lang w:val="en-IN"/>
        </w:rPr>
      </w:pPr>
    </w:p>
    <w:p w14:paraId="32F3AF5C" w14:textId="42565A24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a dual-mode strategy, perform knowledge retrieval combining keyword-based and semantic-based approaches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Use vector representations to identify relevant unstructured knowledge </w:t>
      </w:r>
      <w:r>
        <w:rPr>
          <w:rFonts w:cstheme="minorHAnsi"/>
          <w:b/>
          <w:bCs/>
          <w:color w:val="7030A0"/>
          <w:lang w:val="en-IN"/>
        </w:rPr>
        <w:t>[</w:t>
      </w:r>
      <w:r w:rsidR="00581094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499B2F71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the dual-mode retrieval workflow combining keyword-based and semantic-based retrieval.</w:t>
      </w:r>
    </w:p>
    <w:p w14:paraId="4FB6FA6E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vector representations retrieving relevant unstructured knowledge.</w:t>
      </w:r>
    </w:p>
    <w:p w14:paraId="39B2207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19401D3" w14:textId="259FBA21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 w:rsidRPr="00581094">
        <w:rPr>
          <w:rFonts w:cstheme="minorHAnsi"/>
          <w:color w:val="7030A0"/>
          <w:lang w:val="en-IN"/>
        </w:rPr>
        <w:t>Merge keyword-based and semantic-based retrieved results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[1]</w:t>
      </w:r>
      <w:r w:rsidR="00581094">
        <w:rPr>
          <w:rFonts w:cstheme="minorHAnsi"/>
          <w:color w:val="7030A0"/>
          <w:lang w:val="en-IN"/>
        </w:rPr>
        <w:t>. I</w:t>
      </w:r>
      <w:r w:rsidRPr="00581094">
        <w:rPr>
          <w:rFonts w:cstheme="minorHAnsi"/>
          <w:color w:val="7030A0"/>
          <w:lang w:val="en-IN"/>
        </w:rPr>
        <w:t>dentify and remove duplicates, and structure results for downstream processing</w:t>
      </w:r>
      <w:r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[2]</w:t>
      </w:r>
      <w:r w:rsidRPr="00581094">
        <w:rPr>
          <w:rFonts w:cstheme="minorHAnsi"/>
          <w:color w:val="7030A0"/>
          <w:lang w:val="en-IN"/>
        </w:rPr>
        <w:t xml:space="preserve">. </w:t>
      </w:r>
      <w:r w:rsidR="00581094">
        <w:rPr>
          <w:rFonts w:cstheme="minorHAnsi"/>
          <w:color w:val="7030A0"/>
          <w:lang w:val="en-IN"/>
        </w:rPr>
        <w:t>A</w:t>
      </w:r>
      <w:r w:rsidRPr="00581094">
        <w:rPr>
          <w:rFonts w:cstheme="minorHAnsi"/>
          <w:color w:val="7030A0"/>
          <w:lang w:val="en-IN"/>
        </w:rPr>
        <w:t xml:space="preserve">djust weights for </w:t>
      </w:r>
      <w:proofErr w:type="spellStart"/>
      <w:r w:rsidRPr="00581094">
        <w:rPr>
          <w:rFonts w:cstheme="minorHAnsi"/>
          <w:color w:val="7030A0"/>
          <w:lang w:val="en-IN"/>
        </w:rPr>
        <w:t>gynecological</w:t>
      </w:r>
      <w:proofErr w:type="spellEnd"/>
      <w:r w:rsidRPr="00581094">
        <w:rPr>
          <w:rFonts w:cstheme="minorHAnsi"/>
          <w:color w:val="7030A0"/>
          <w:lang w:val="en-IN"/>
        </w:rPr>
        <w:t xml:space="preserve"> and diminished ovarian reserve-related contexts</w:t>
      </w:r>
      <w:r w:rsidR="0058109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b/>
          <w:bCs/>
          <w:color w:val="7030A0"/>
          <w:lang w:val="en-IN"/>
        </w:rPr>
        <w:t>[3]</w:t>
      </w:r>
      <w:r w:rsidRPr="00581094">
        <w:rPr>
          <w:rFonts w:cstheme="minorHAnsi"/>
          <w:color w:val="7030A0"/>
          <w:lang w:val="en-IN"/>
        </w:rPr>
        <w:t>.</w:t>
      </w:r>
    </w:p>
    <w:p w14:paraId="26169C8C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retrieved results from keyword-based and semantic-based searches being merged.</w:t>
      </w:r>
    </w:p>
    <w:p w14:paraId="4C8076BC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duplicate results being identified and removed.</w:t>
      </w:r>
    </w:p>
    <w:p w14:paraId="1958DA4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Show weights being adjusted for </w:t>
      </w:r>
      <w:proofErr w:type="spellStart"/>
      <w:r>
        <w:rPr>
          <w:rFonts w:cstheme="minorHAnsi"/>
          <w:lang w:val="en-IN"/>
        </w:rPr>
        <w:t>gynecological</w:t>
      </w:r>
      <w:proofErr w:type="spellEnd"/>
      <w:r>
        <w:rPr>
          <w:rFonts w:cstheme="minorHAnsi"/>
          <w:lang w:val="en-IN"/>
        </w:rPr>
        <w:t xml:space="preserve"> and diminished ovarian reserve-related contexts.</w:t>
      </w:r>
    </w:p>
    <w:p w14:paraId="00BACDD5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97722E9" w14:textId="0BED58BB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Using natural language generation techniques, generate diagnostic and treatment outputs </w:t>
      </w:r>
      <w:r w:rsidR="00581094" w:rsidRPr="00581094">
        <w:rPr>
          <w:rFonts w:cstheme="minorHAnsi"/>
          <w:color w:val="7030A0"/>
          <w:lang w:val="en-IN"/>
        </w:rPr>
        <w:t>and c</w:t>
      </w:r>
      <w:r>
        <w:rPr>
          <w:rFonts w:cstheme="minorHAnsi"/>
          <w:color w:val="7030A0"/>
          <w:lang w:val="en-IN"/>
        </w:rPr>
        <w:t xml:space="preserve">onvert structured knowledge into clinically interpretable responses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0A82FB29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natural language generation module converting structured knowledge into text.</w:t>
      </w:r>
    </w:p>
    <w:p w14:paraId="75D63CE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6EC7AA3" w14:textId="77777777" w:rsidR="00905E61" w:rsidRDefault="00000000">
      <w:pPr>
        <w:pStyle w:val="ListParagraph"/>
        <w:numPr>
          <w:ilvl w:val="0"/>
          <w:numId w:val="2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lastRenderedPageBreak/>
        <w:t>Clinical Application and Evaluation</w:t>
      </w:r>
    </w:p>
    <w:p w14:paraId="3883268E" w14:textId="77777777" w:rsidR="00905E61" w:rsidRDefault="00905E6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1A6AF7AB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</w:rPr>
        <w:t>After a</w:t>
      </w:r>
      <w:proofErr w:type="spellStart"/>
      <w:r>
        <w:rPr>
          <w:rFonts w:cstheme="minorHAnsi"/>
          <w:color w:val="7030A0"/>
          <w:lang w:val="en-IN"/>
        </w:rPr>
        <w:t>pplying</w:t>
      </w:r>
      <w:proofErr w:type="spellEnd"/>
      <w:r>
        <w:rPr>
          <w:rFonts w:cstheme="minorHAnsi"/>
          <w:color w:val="7030A0"/>
          <w:lang w:val="en-IN"/>
        </w:rPr>
        <w:t xml:space="preserve"> the developed system in a clinical setting, recruit participants diagnosed with diminished ovarian reserve </w:t>
      </w:r>
      <w:r>
        <w:rPr>
          <w:rFonts w:cstheme="minorHAnsi"/>
          <w:color w:val="7030A0"/>
        </w:rPr>
        <w:t>according to the inclusion and exclusion criteria</w:t>
      </w:r>
      <w:r>
        <w:rPr>
          <w:rFonts w:cstheme="minorHAnsi"/>
          <w:b/>
          <w:bCs/>
          <w:color w:val="7030A0"/>
          <w:lang w:val="en-IN"/>
        </w:rPr>
        <w:t xml:space="preserve"> [1]</w:t>
      </w:r>
      <w:r>
        <w:rPr>
          <w:rFonts w:cstheme="minorHAnsi"/>
          <w:color w:val="7030A0"/>
          <w:lang w:val="en-IN"/>
        </w:rPr>
        <w:t>.</w:t>
      </w:r>
    </w:p>
    <w:p w14:paraId="14AC2C0C" w14:textId="2B1F0BE6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Patients with diminished ovarian reserve reviewing and signing consent forms. </w:t>
      </w:r>
    </w:p>
    <w:p w14:paraId="2C22826E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2F28709" w14:textId="77777777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Collect and record patient demographic and clinical information in a structured format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Generate diagnostic outputs and acupuncture prescriptions based on the input data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5F36689F" w14:textId="24C9743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 xml:space="preserve">: </w:t>
      </w:r>
      <w:r w:rsidRPr="0047074B">
        <w:rPr>
          <w:rFonts w:cstheme="minorHAnsi"/>
          <w:lang w:val="en-IN"/>
        </w:rPr>
        <w:t>Display the completion of demographic information</w:t>
      </w:r>
      <w:r w:rsidR="0047074B">
        <w:rPr>
          <w:rFonts w:cstheme="minorHAnsi"/>
          <w:lang w:val="en-IN"/>
        </w:rPr>
        <w:t xml:space="preserve">. </w:t>
      </w:r>
    </w:p>
    <w:p w14:paraId="45588AE1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the system generating diagnostic outputs and acupuncture prescriptions from the entered patient data.</w:t>
      </w:r>
    </w:p>
    <w:p w14:paraId="70D4C1E3" w14:textId="77777777" w:rsidR="00905E61" w:rsidRDefault="00905E61" w:rsidP="0047074B">
      <w:pPr>
        <w:pStyle w:val="ListParagraph"/>
        <w:numPr>
          <w:ilvl w:val="255"/>
          <w:numId w:val="0"/>
        </w:numPr>
        <w:spacing w:before="120"/>
        <w:rPr>
          <w:rFonts w:cstheme="minorHAnsi"/>
          <w:lang w:val="en-IN"/>
        </w:rPr>
      </w:pPr>
    </w:p>
    <w:p w14:paraId="1B5ED145" w14:textId="6AE9C5A5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Once the system performance is evaluated using diagnostic accuracy and treatment appropriateness, compare system-generated syndrome differentiation results with results provided by 3 senior </w:t>
      </w:r>
      <w:proofErr w:type="spellStart"/>
      <w:r>
        <w:rPr>
          <w:rFonts w:cstheme="minorHAnsi"/>
          <w:color w:val="7030A0"/>
          <w:lang w:val="en-IN"/>
        </w:rPr>
        <w:t>gynecological</w:t>
      </w:r>
      <w:proofErr w:type="spellEnd"/>
      <w:r>
        <w:rPr>
          <w:rFonts w:cstheme="minorHAnsi"/>
          <w:color w:val="7030A0"/>
          <w:lang w:val="en-IN"/>
        </w:rPr>
        <w:t xml:space="preserve"> Traditional Chinese Medicine physicians serving as the reference standard</w:t>
      </w:r>
      <w:r w:rsidR="0047074B">
        <w:rPr>
          <w:rFonts w:cstheme="minorHAnsi"/>
          <w:color w:val="7030A0"/>
          <w:lang w:val="en-IN"/>
        </w:rPr>
        <w:t xml:space="preserve"> </w:t>
      </w:r>
      <w:r w:rsidR="0047074B"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. Calculate the diagnostic agreement rate as the proportion of consistent cases among all cases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  <w:lang w:val="en-IN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1F8F1418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 w:rsidRPr="0047074B">
        <w:rPr>
          <w:rFonts w:cstheme="minorHAnsi"/>
          <w:highlight w:val="yellow"/>
          <w:lang w:val="en-IN"/>
        </w:rPr>
        <w:t xml:space="preserve">SCREEN: </w:t>
      </w:r>
      <w:r>
        <w:rPr>
          <w:rFonts w:cstheme="minorHAnsi"/>
          <w:lang w:val="en-IN"/>
        </w:rPr>
        <w:t>Display system-generated syndrome differentiation results</w:t>
      </w:r>
    </w:p>
    <w:p w14:paraId="4F028FE5" w14:textId="6682C65F" w:rsidR="00905E61" w:rsidRPr="0047074B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SCREEN:</w:t>
      </w:r>
      <w:r w:rsidR="0047074B">
        <w:rPr>
          <w:rFonts w:cstheme="minorHAnsi"/>
          <w:highlight w:val="yellow"/>
          <w:lang w:val="en-IN"/>
        </w:rPr>
        <w:t xml:space="preserve"> </w:t>
      </w:r>
      <w:r w:rsidRPr="0047074B">
        <w:rPr>
          <w:rFonts w:cstheme="minorHAnsi"/>
          <w:lang w:val="en-IN"/>
        </w:rPr>
        <w:t>Show the proportion of statistically consistent cases in total cases and calculate the diagnostic agreement rate</w:t>
      </w:r>
    </w:p>
    <w:p w14:paraId="19810692" w14:textId="77777777" w:rsidR="00905E61" w:rsidRDefault="00905E61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5E5DBC5" w14:textId="6FD53446" w:rsidR="00905E61" w:rsidRDefault="00000000">
      <w:pPr>
        <w:pStyle w:val="ListParagraph"/>
        <w:numPr>
          <w:ilvl w:val="1"/>
          <w:numId w:val="2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Evaluate treatment appropriateness using a panel of 3 senior acupuncturists with at least 5 years of clinical experience and senior professional titles</w:t>
      </w:r>
      <w:r w:rsidR="0047074B">
        <w:rPr>
          <w:rFonts w:cstheme="minorHAnsi"/>
          <w:color w:val="7030A0"/>
          <w:lang w:val="en-IN"/>
        </w:rPr>
        <w:t>, and h</w:t>
      </w:r>
      <w:r>
        <w:rPr>
          <w:rFonts w:cstheme="minorHAnsi"/>
          <w:color w:val="7030A0"/>
          <w:lang w:val="en-IN"/>
        </w:rPr>
        <w:t xml:space="preserve">ave experts independently assess system-generated prescriptions using a 5-point Likert scale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1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 xml:space="preserve">. Evaluate inter-rater agreement using Kendall’s coefficient of concordance </w:t>
      </w:r>
      <w:r>
        <w:rPr>
          <w:rFonts w:cstheme="minorHAnsi"/>
          <w:b/>
          <w:bCs/>
          <w:color w:val="7030A0"/>
          <w:lang w:val="en-IN"/>
        </w:rPr>
        <w:t>[</w:t>
      </w:r>
      <w:r w:rsidR="0047074B">
        <w:rPr>
          <w:rFonts w:cstheme="minorHAnsi"/>
          <w:b/>
          <w:bCs/>
          <w:color w:val="7030A0"/>
        </w:rPr>
        <w:t>2</w:t>
      </w:r>
      <w:r>
        <w:rPr>
          <w:rFonts w:cstheme="minorHAnsi"/>
          <w:b/>
          <w:bCs/>
          <w:color w:val="7030A0"/>
          <w:lang w:val="en-IN"/>
        </w:rPr>
        <w:t>]</w:t>
      </w:r>
      <w:r>
        <w:rPr>
          <w:rFonts w:cstheme="minorHAnsi"/>
          <w:color w:val="7030A0"/>
          <w:lang w:val="en-IN"/>
        </w:rPr>
        <w:t>.</w:t>
      </w:r>
    </w:p>
    <w:p w14:paraId="77031FAA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Display a 5-point Likert scale used to assess prescription appropriateness.</w:t>
      </w:r>
    </w:p>
    <w:p w14:paraId="4DE2BC83" w14:textId="77777777" w:rsidR="00905E61" w:rsidRDefault="00000000">
      <w:pPr>
        <w:pStyle w:val="ListParagraph"/>
        <w:numPr>
          <w:ilvl w:val="2"/>
          <w:numId w:val="2"/>
        </w:numPr>
        <w:spacing w:before="120"/>
        <w:rPr>
          <w:rFonts w:cstheme="minorHAnsi"/>
          <w:lang w:val="en-IN"/>
        </w:rPr>
      </w:pPr>
      <w:r>
        <w:rPr>
          <w:rFonts w:cstheme="minorHAnsi"/>
          <w:highlight w:val="yellow"/>
          <w:lang w:val="en-IN"/>
        </w:rPr>
        <w:t>SCREEN</w:t>
      </w:r>
      <w:r>
        <w:rPr>
          <w:rFonts w:cstheme="minorHAnsi"/>
          <w:lang w:val="en-IN"/>
        </w:rPr>
        <w:t>: Show Kendall’s coefficient of concordance calculations evaluating inter-rater agreement.</w:t>
      </w:r>
    </w:p>
    <w:p w14:paraId="0E66BBE5" w14:textId="77777777" w:rsidR="00905E61" w:rsidRDefault="00000000">
      <w:pPr>
        <w:pStyle w:val="ListParagraph"/>
        <w:numPr>
          <w:ilvl w:val="2"/>
          <w:numId w:val="2"/>
        </w:numPr>
        <w:spacing w:before="120"/>
        <w:contextualSpacing w:val="0"/>
        <w:rPr>
          <w:rFonts w:cstheme="minorHAnsi"/>
        </w:rPr>
      </w:pPr>
      <w:r>
        <w:rPr>
          <w:rFonts w:cstheme="minorHAnsi"/>
        </w:rPr>
        <w:br w:type="page"/>
      </w:r>
    </w:p>
    <w:p w14:paraId="1642EC8D" w14:textId="77777777" w:rsidR="00905E61" w:rsidRDefault="00000000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Results</w:t>
      </w:r>
    </w:p>
    <w:p w14:paraId="5BC1DF29" w14:textId="77777777" w:rsidR="00905E61" w:rsidRDefault="00000000">
      <w:pPr>
        <w:pStyle w:val="ListParagraph"/>
        <w:numPr>
          <w:ilvl w:val="0"/>
          <w:numId w:val="2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79B13F1" w14:textId="77777777" w:rsidR="00905E61" w:rsidRDefault="00905E61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5358DB8B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 total of 374 Chinese-language sources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267 English-language articles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82 classical traditional Chinese medicine texts were incorporated into the knowledge graph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12EB38E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blue segment labelled as Chinese literature.</w:t>
      </w:r>
    </w:p>
    <w:p w14:paraId="64F3458B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orange segment labelled as English articles.</w:t>
      </w:r>
    </w:p>
    <w:p w14:paraId="63BFCBD9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5. </w:t>
      </w:r>
      <w:r>
        <w:rPr>
          <w:rFonts w:cstheme="minorHAnsi"/>
          <w:i/>
          <w:iCs/>
          <w:color w:val="0000FF"/>
          <w:lang w:val="en-IN"/>
        </w:rPr>
        <w:t>Video editor: Emphasize the yellow segment labelled as TCM books.</w:t>
      </w:r>
    </w:p>
    <w:p w14:paraId="4FFC2251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16BD5924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The full knowledge graph contained 16558 entities across 7 predefined categories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 and 80084 relations spanning 21 relation types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>.</w:t>
      </w:r>
    </w:p>
    <w:p w14:paraId="79117A2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16558 under entities in full knowledge graph row.</w:t>
      </w:r>
    </w:p>
    <w:p w14:paraId="2E879C88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Table 1. </w:t>
      </w:r>
      <w:r>
        <w:rPr>
          <w:rFonts w:cstheme="minorHAnsi"/>
          <w:i/>
          <w:iCs/>
          <w:color w:val="0000FF"/>
          <w:lang w:val="en-IN"/>
        </w:rPr>
        <w:t>Video editor: Emphasize the value 80084 under relations in full knowledge graph row.</w:t>
      </w:r>
    </w:p>
    <w:p w14:paraId="238CE526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6F8C46B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Among 90 patients, age ranged from 22 to 54 years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with a peak at 32 years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 and the highest concentration in the 31–35-year age group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381832A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</w:p>
    <w:p w14:paraId="4A91D460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>Video editor: Emphasize the bar at 32 years</w:t>
      </w:r>
    </w:p>
    <w:p w14:paraId="578D32ED" w14:textId="5BB46190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10.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bars </w:t>
      </w:r>
      <w:r w:rsidR="0047074B">
        <w:rPr>
          <w:rFonts w:cstheme="minorHAnsi"/>
          <w:i/>
          <w:iCs/>
          <w:color w:val="0000FF"/>
          <w:lang w:val="en-IN"/>
        </w:rPr>
        <w:t>in the</w:t>
      </w:r>
      <w:r>
        <w:rPr>
          <w:rFonts w:cstheme="minorHAnsi"/>
          <w:i/>
          <w:iCs/>
          <w:color w:val="0000FF"/>
          <w:lang w:val="en-IN"/>
        </w:rPr>
        <w:t xml:space="preserve"> 31–35-year age group</w:t>
      </w:r>
    </w:p>
    <w:p w14:paraId="5EE795F2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75705BAC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Self-Rating Anxiety Scale assessment showed that 57% of patients had normal scores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 xml:space="preserve">, 28% had subclinical anxiety levels </w:t>
      </w:r>
      <w:r>
        <w:rPr>
          <w:rFonts w:cstheme="minorHAnsi"/>
          <w:b/>
          <w:bCs/>
          <w:color w:val="7030A0"/>
          <w:lang w:val="en-IN"/>
        </w:rPr>
        <w:t>[2]</w:t>
      </w:r>
      <w:r>
        <w:rPr>
          <w:rFonts w:cstheme="minorHAnsi"/>
          <w:color w:val="7030A0"/>
          <w:lang w:val="en-IN"/>
        </w:rPr>
        <w:t xml:space="preserve">, and smaller proportions had mild, moderate, or severe anxiety </w:t>
      </w:r>
      <w:r>
        <w:rPr>
          <w:rFonts w:cstheme="minorHAnsi"/>
          <w:b/>
          <w:bCs/>
          <w:color w:val="7030A0"/>
          <w:lang w:val="en-IN"/>
        </w:rPr>
        <w:t>[3]</w:t>
      </w:r>
      <w:r>
        <w:rPr>
          <w:rFonts w:cstheme="minorHAnsi"/>
          <w:color w:val="7030A0"/>
          <w:lang w:val="en-IN"/>
        </w:rPr>
        <w:t>.</w:t>
      </w:r>
    </w:p>
    <w:p w14:paraId="7279D1DD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blue segment with 57% labelled as &lt;40.</w:t>
      </w:r>
    </w:p>
    <w:p w14:paraId="4674F934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orange segment with 28% labelled as 40-49.</w:t>
      </w:r>
    </w:p>
    <w:p w14:paraId="10892BB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Figure 11. </w:t>
      </w:r>
      <w:r>
        <w:rPr>
          <w:rFonts w:cstheme="minorHAnsi"/>
          <w:i/>
          <w:iCs/>
          <w:color w:val="0000FF"/>
          <w:lang w:val="en-IN"/>
        </w:rPr>
        <w:t>Video editor: Emphasize the yellow, green and teal coloured segments labelled as 50-59, 60-69 and &gt;70.</w:t>
      </w:r>
    </w:p>
    <w:p w14:paraId="795ECD90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45011575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Diagnostic agreement between system-generated outputs and expert clinician assessments was 86.7%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55A104FE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lastRenderedPageBreak/>
        <w:t xml:space="preserve">LAB MEDIA: Table 2. Video editor: </w:t>
      </w:r>
      <w:r>
        <w:rPr>
          <w:rFonts w:cstheme="minorHAnsi"/>
          <w:i/>
          <w:iCs/>
          <w:color w:val="0000FF"/>
          <w:lang w:val="en-IN"/>
        </w:rPr>
        <w:t>Emphasize the value 86.7 under diagnostic agreement rate.</w:t>
      </w:r>
    </w:p>
    <w:p w14:paraId="1D4955CC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i/>
          <w:iCs/>
          <w:color w:val="0000FF"/>
          <w:lang w:val="en-IN"/>
        </w:rPr>
      </w:pPr>
    </w:p>
    <w:p w14:paraId="216D3E90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Treatment appropriateness had a mean score of 4.65 on a 5-point Likert scale </w:t>
      </w:r>
      <w:r>
        <w:rPr>
          <w:rFonts w:cstheme="minorHAnsi"/>
          <w:b/>
          <w:bCs/>
          <w:color w:val="7030A0"/>
          <w:lang w:val="en-IN"/>
        </w:rPr>
        <w:t>[1]</w:t>
      </w:r>
      <w:r>
        <w:rPr>
          <w:rFonts w:cstheme="minorHAnsi"/>
          <w:color w:val="7030A0"/>
          <w:lang w:val="en-IN"/>
        </w:rPr>
        <w:t>.</w:t>
      </w:r>
    </w:p>
    <w:p w14:paraId="7705F0C7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>Video editor:</w:t>
      </w:r>
      <w:r>
        <w:rPr>
          <w:rFonts w:cstheme="minorHAnsi"/>
          <w:lang w:val="en-IN"/>
        </w:rPr>
        <w:t xml:space="preserve"> </w:t>
      </w:r>
      <w:r>
        <w:rPr>
          <w:rFonts w:cstheme="minorHAnsi"/>
          <w:i/>
          <w:iCs/>
          <w:color w:val="0000FF"/>
          <w:lang w:val="en-IN"/>
        </w:rPr>
        <w:t>Emphasize the value 4.65 under average score.</w:t>
      </w:r>
    </w:p>
    <w:p w14:paraId="39F2F3A9" w14:textId="77777777" w:rsidR="00905E61" w:rsidRDefault="00905E61">
      <w:pPr>
        <w:pStyle w:val="ListParagraph"/>
        <w:spacing w:before="120"/>
        <w:ind w:left="1627"/>
        <w:outlineLvl w:val="0"/>
        <w:rPr>
          <w:rFonts w:cstheme="minorHAnsi"/>
          <w:lang w:val="en-IN"/>
        </w:rPr>
      </w:pPr>
    </w:p>
    <w:p w14:paraId="387A6D7E" w14:textId="77777777" w:rsidR="00905E61" w:rsidRDefault="00000000">
      <w:pPr>
        <w:pStyle w:val="ListParagraph"/>
        <w:numPr>
          <w:ilvl w:val="1"/>
          <w:numId w:val="2"/>
        </w:numPr>
        <w:spacing w:before="120"/>
        <w:outlineLvl w:val="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 xml:space="preserve">Inter-rater agreement among expert evaluators 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 xml:space="preserve">measured using Kendall’s coefficient of concordance, was approximately 0.13 </w:t>
      </w:r>
      <w:r>
        <w:rPr>
          <w:rFonts w:asciiTheme="majorHAnsi" w:eastAsia="SimSun" w:hAnsiTheme="majorHAnsi" w:cs="Times New Roman"/>
          <w:b/>
          <w:bCs/>
          <w:color w:val="7030A0"/>
          <w:kern w:val="2"/>
          <w:lang w:eastAsia="zh-CN"/>
        </w:rPr>
        <w:t>[1]</w:t>
      </w:r>
      <w:r>
        <w:rPr>
          <w:rFonts w:asciiTheme="majorHAnsi" w:eastAsia="SimSun" w:hAnsiTheme="majorHAnsi" w:cs="Times New Roman"/>
          <w:color w:val="7030A0"/>
          <w:kern w:val="2"/>
          <w:lang w:eastAsia="zh-CN"/>
        </w:rPr>
        <w:t>, suggesting a statistically significant level of agreement, although the overall concordance remained limited</w:t>
      </w:r>
      <w:r>
        <w:rPr>
          <w:rFonts w:cstheme="minorHAnsi"/>
          <w:b/>
          <w:bCs/>
          <w:color w:val="7030A0"/>
          <w:lang w:val="en-IN"/>
        </w:rPr>
        <w:t xml:space="preserve"> [2]</w:t>
      </w:r>
      <w:r>
        <w:rPr>
          <w:rFonts w:cstheme="minorHAnsi"/>
          <w:color w:val="7030A0"/>
          <w:lang w:val="en-IN"/>
        </w:rPr>
        <w:t>.</w:t>
      </w:r>
    </w:p>
    <w:p w14:paraId="4BC73F1C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 xml:space="preserve">LAB MEDIA: Table 3. </w:t>
      </w:r>
      <w:r>
        <w:rPr>
          <w:rFonts w:cstheme="minorHAnsi"/>
          <w:i/>
          <w:iCs/>
          <w:color w:val="0000FF"/>
          <w:lang w:val="en-IN"/>
        </w:rPr>
        <w:t xml:space="preserve">Video editor: Emphasize the value 0.13 under Kendall’s W. </w:t>
      </w:r>
    </w:p>
    <w:p w14:paraId="35CCE1D3" w14:textId="77777777" w:rsidR="00905E61" w:rsidRDefault="00000000">
      <w:pPr>
        <w:pStyle w:val="ListParagraph"/>
        <w:numPr>
          <w:ilvl w:val="2"/>
          <w:numId w:val="2"/>
        </w:numPr>
        <w:spacing w:before="120"/>
        <w:outlineLvl w:val="0"/>
        <w:rPr>
          <w:rFonts w:cstheme="minorHAnsi"/>
          <w:i/>
          <w:iCs/>
          <w:color w:val="0000FF"/>
          <w:lang w:val="en-IN"/>
        </w:rPr>
      </w:pPr>
      <w:r>
        <w:rPr>
          <w:rFonts w:cstheme="minorHAnsi"/>
          <w:lang w:val="en-IN"/>
        </w:rPr>
        <w:t>LAB MEDIA: Table 3.</w:t>
      </w:r>
    </w:p>
    <w:p w14:paraId="10002E87" w14:textId="77777777" w:rsidR="00905E61" w:rsidRDefault="00905E61">
      <w:pPr>
        <w:rPr>
          <w:rFonts w:eastAsia="Times New Roman" w:cstheme="minorHAnsi"/>
          <w:sz w:val="52"/>
        </w:rPr>
      </w:pPr>
    </w:p>
    <w:sectPr w:rsidR="00905E61">
      <w:headerReference w:type="default" r:id="rId12"/>
      <w:footerReference w:type="even" r:id="rId13"/>
      <w:footerReference w:type="default" r:id="rId14"/>
      <w:pgSz w:w="12240" w:h="15840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DAFF48" w14:textId="77777777" w:rsidR="00677FD4" w:rsidRDefault="00677FD4">
      <w:r>
        <w:separator/>
      </w:r>
    </w:p>
  </w:endnote>
  <w:endnote w:type="continuationSeparator" w:id="0">
    <w:p w14:paraId="0676CF4A" w14:textId="77777777" w:rsidR="00677FD4" w:rsidRDefault="00677F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">
    <w:altName w:val="宋体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</w:sdtPr>
    <w:sdtContent>
      <w:p w14:paraId="66254F7E" w14:textId="77777777" w:rsidR="00905E61" w:rsidRDefault="00000000">
        <w:pPr>
          <w:pStyle w:val="Footer"/>
          <w:framePr w:wrap="auto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0678444" w14:textId="77777777" w:rsidR="00905E61" w:rsidRDefault="00905E61">
    <w:pPr>
      <w:pStyle w:val="Footer"/>
      <w:ind w:right="360"/>
    </w:pPr>
  </w:p>
  <w:p w14:paraId="5E4A0955" w14:textId="77777777" w:rsidR="00905E61" w:rsidRDefault="00905E61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2A9745" w14:textId="00187DA8" w:rsidR="00905E61" w:rsidRDefault="00000000">
    <w:pPr>
      <w:pStyle w:val="Footer"/>
      <w:tabs>
        <w:tab w:val="clear" w:pos="8640"/>
        <w:tab w:val="right" w:pos="9360"/>
      </w:tabs>
      <w:rPr>
        <w:rFonts w:cstheme="minorHAnsi"/>
      </w:rPr>
    </w:pPr>
    <w:r>
      <w:rPr>
        <w:rFonts w:cstheme="minorHAnsi"/>
      </w:rPr>
      <w:sym w:font="Symbol" w:char="F0D3"/>
    </w:r>
    <w:r>
      <w:rPr>
        <w:rFonts w:cstheme="minorHAnsi"/>
        <w:lang w:val="en-US"/>
      </w:rPr>
      <w:t xml:space="preserve"> </w:t>
    </w:r>
    <w:r>
      <w:rPr>
        <w:rFonts w:cstheme="minorHAnsi"/>
        <w:lang w:val="en-US"/>
      </w:rPr>
      <w:fldChar w:fldCharType="begin"/>
    </w:r>
    <w:r>
      <w:rPr>
        <w:rFonts w:cstheme="minorHAnsi"/>
        <w:lang w:val="en-US"/>
      </w:rPr>
      <w:instrText xml:space="preserve"> DATE \@ "YYYY" </w:instrText>
    </w:r>
    <w:r>
      <w:rPr>
        <w:rFonts w:cstheme="minorHAnsi"/>
        <w:lang w:val="en-US"/>
      </w:rPr>
      <w:fldChar w:fldCharType="separate"/>
    </w:r>
    <w:r w:rsidR="00C649A0">
      <w:rPr>
        <w:rFonts w:cstheme="minorHAnsi"/>
        <w:noProof/>
        <w:lang w:val="en-US"/>
      </w:rPr>
      <w:t>2026</w:t>
    </w:r>
    <w:r>
      <w:rPr>
        <w:rFonts w:cstheme="minorHAnsi"/>
        <w:lang w:val="en-US"/>
      </w:rPr>
      <w:fldChar w:fldCharType="end"/>
    </w:r>
    <w:r>
      <w:rPr>
        <w:rFonts w:cstheme="minorHAnsi"/>
      </w:rPr>
      <w:t>, JoVE</w:t>
    </w:r>
    <w:r>
      <w:rPr>
        <w:rFonts w:cstheme="minorHAnsi"/>
      </w:rPr>
      <w:tab/>
    </w:r>
    <w:r w:rsidR="00F056F3">
      <w:rPr>
        <w:rFonts w:cstheme="minorHAnsi"/>
        <w:lang w:val="en-IN"/>
      </w:rPr>
      <w:t xml:space="preserve">                                   May 14, 2026        </w:t>
    </w:r>
    <w:r>
      <w:rPr>
        <w:rFonts w:cstheme="minorHAnsi"/>
      </w:rPr>
      <w:t xml:space="preserve">Page </w:t>
    </w:r>
    <w:r>
      <w:rPr>
        <w:rFonts w:cstheme="minorHAnsi"/>
      </w:rPr>
      <w:fldChar w:fldCharType="begin"/>
    </w:r>
    <w:r>
      <w:rPr>
        <w:rFonts w:cstheme="minorHAnsi"/>
      </w:rPr>
      <w:instrText xml:space="preserve"> PAGE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  <w:r>
      <w:rPr>
        <w:rFonts w:cstheme="minorHAnsi"/>
      </w:rPr>
      <w:t xml:space="preserve"> of </w:t>
    </w:r>
    <w:r>
      <w:rPr>
        <w:rFonts w:cstheme="minorHAnsi"/>
      </w:rPr>
      <w:fldChar w:fldCharType="begin"/>
    </w:r>
    <w:r>
      <w:rPr>
        <w:rFonts w:cstheme="minorHAnsi"/>
      </w:rPr>
      <w:instrText xml:space="preserve"> NUMPAGES  \* Arabic  \* MERGEFORMAT </w:instrText>
    </w:r>
    <w:r>
      <w:rPr>
        <w:rFonts w:cstheme="minorHAnsi"/>
      </w:rPr>
      <w:fldChar w:fldCharType="separate"/>
    </w:r>
    <w:r>
      <w:rPr>
        <w:rFonts w:cstheme="minorHAnsi"/>
      </w:rPr>
      <w:t>9</w:t>
    </w:r>
    <w:r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E72F41" w14:textId="77777777" w:rsidR="00677FD4" w:rsidRDefault="00677FD4">
      <w:r>
        <w:separator/>
      </w:r>
    </w:p>
  </w:footnote>
  <w:footnote w:type="continuationSeparator" w:id="0">
    <w:p w14:paraId="14CE6BFD" w14:textId="77777777" w:rsidR="00677FD4" w:rsidRDefault="00677F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79C36C" w14:textId="63EDB8A5" w:rsidR="00905E61" w:rsidRDefault="00000000" w:rsidP="00F056F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1E3E2B02" wp14:editId="5204B3BB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09980" cy="54546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F056F3" w:rsidRPr="00204EE7">
      <w:rPr>
        <w:rFonts w:cstheme="minorHAnsi"/>
        <w:b/>
        <w:noProof/>
        <w:color w:val="00B050"/>
        <w:sz w:val="28"/>
        <w:szCs w:val="28"/>
        <w:u w:val="single"/>
      </w:rPr>
      <w:t>FINAL SCRIPT: APPROVED FOR FILMING</w:t>
    </w:r>
  </w:p>
  <w:p w14:paraId="0C4AFDC0" w14:textId="77777777" w:rsidR="00905E61" w:rsidRDefault="00905E61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94BE8"/>
    <w:multiLevelType w:val="multilevel"/>
    <w:tmpl w:val="19D94BE8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 w15:restartNumberingAfterBreak="0">
    <w:nsid w:val="24F75623"/>
    <w:multiLevelType w:val="multilevel"/>
    <w:tmpl w:val="5E5A0B74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44B0543F"/>
    <w:multiLevelType w:val="multilevel"/>
    <w:tmpl w:val="44B0543F"/>
    <w:lvl w:ilvl="0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6D687795"/>
    <w:multiLevelType w:val="multilevel"/>
    <w:tmpl w:val="9AB47CDA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i w:val="0"/>
        <w:iCs w:val="0"/>
        <w:strike w:val="0"/>
        <w:color w:val="000000" w:themeColor="text1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7449656A"/>
    <w:multiLevelType w:val="multilevel"/>
    <w:tmpl w:val="744965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1094998">
    <w:abstractNumId w:val="4"/>
  </w:num>
  <w:num w:numId="2" w16cid:durableId="422920561">
    <w:abstractNumId w:val="3"/>
  </w:num>
  <w:num w:numId="3" w16cid:durableId="571811199">
    <w:abstractNumId w:val="2"/>
  </w:num>
  <w:num w:numId="4" w16cid:durableId="398552298">
    <w:abstractNumId w:val="0"/>
  </w:num>
  <w:num w:numId="5" w16cid:durableId="992264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oNotUseMarginsForDrawingGridOrigin/>
  <w:drawingGridHorizontalOrigin w:val="1800"/>
  <w:drawingGridVerticalOrigin w:val="1440"/>
  <w:doNotShadeFormData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7828"/>
    <w:rsid w:val="0004142D"/>
    <w:rsid w:val="00043807"/>
    <w:rsid w:val="00045112"/>
    <w:rsid w:val="00046241"/>
    <w:rsid w:val="00050BF7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3BC1"/>
    <w:rsid w:val="001052C8"/>
    <w:rsid w:val="00106F46"/>
    <w:rsid w:val="001115D1"/>
    <w:rsid w:val="00113F3E"/>
    <w:rsid w:val="0011473F"/>
    <w:rsid w:val="00125924"/>
    <w:rsid w:val="00126973"/>
    <w:rsid w:val="001302B1"/>
    <w:rsid w:val="00132365"/>
    <w:rsid w:val="0013319E"/>
    <w:rsid w:val="001331E3"/>
    <w:rsid w:val="00135714"/>
    <w:rsid w:val="00142D32"/>
    <w:rsid w:val="00143557"/>
    <w:rsid w:val="001469E6"/>
    <w:rsid w:val="00151824"/>
    <w:rsid w:val="001523A8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96DCA"/>
    <w:rsid w:val="001A34DD"/>
    <w:rsid w:val="001A4E2D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1A01"/>
    <w:rsid w:val="002D42E3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693E"/>
    <w:rsid w:val="003672FC"/>
    <w:rsid w:val="003754A7"/>
    <w:rsid w:val="00376448"/>
    <w:rsid w:val="00383D30"/>
    <w:rsid w:val="00384BC6"/>
    <w:rsid w:val="0038502C"/>
    <w:rsid w:val="00386777"/>
    <w:rsid w:val="00395684"/>
    <w:rsid w:val="0039760F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4B4F"/>
    <w:rsid w:val="004150BE"/>
    <w:rsid w:val="00420A1E"/>
    <w:rsid w:val="0042127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56B32"/>
    <w:rsid w:val="00461812"/>
    <w:rsid w:val="0046452A"/>
    <w:rsid w:val="00464D72"/>
    <w:rsid w:val="00464DE1"/>
    <w:rsid w:val="0047074B"/>
    <w:rsid w:val="00472752"/>
    <w:rsid w:val="0047306D"/>
    <w:rsid w:val="00473C27"/>
    <w:rsid w:val="00473E1C"/>
    <w:rsid w:val="0048283A"/>
    <w:rsid w:val="00482D4C"/>
    <w:rsid w:val="00483E1B"/>
    <w:rsid w:val="00491B01"/>
    <w:rsid w:val="00493A57"/>
    <w:rsid w:val="00495959"/>
    <w:rsid w:val="004A72BD"/>
    <w:rsid w:val="004B46FB"/>
    <w:rsid w:val="004C1095"/>
    <w:rsid w:val="004C2DAD"/>
    <w:rsid w:val="004C4FAE"/>
    <w:rsid w:val="004C6ED2"/>
    <w:rsid w:val="004D1E0E"/>
    <w:rsid w:val="004D4A4F"/>
    <w:rsid w:val="004D5C8C"/>
    <w:rsid w:val="004E0C5A"/>
    <w:rsid w:val="004E1EEF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44E06"/>
    <w:rsid w:val="005463CB"/>
    <w:rsid w:val="00547699"/>
    <w:rsid w:val="00557116"/>
    <w:rsid w:val="0055763A"/>
    <w:rsid w:val="005611F3"/>
    <w:rsid w:val="00565757"/>
    <w:rsid w:val="00581094"/>
    <w:rsid w:val="0058214E"/>
    <w:rsid w:val="005829FA"/>
    <w:rsid w:val="00585ECC"/>
    <w:rsid w:val="00590AD5"/>
    <w:rsid w:val="005925C3"/>
    <w:rsid w:val="00592657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445D"/>
    <w:rsid w:val="005E5F20"/>
    <w:rsid w:val="005F0509"/>
    <w:rsid w:val="005F18A3"/>
    <w:rsid w:val="005F1ADF"/>
    <w:rsid w:val="00604177"/>
    <w:rsid w:val="0060507A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DC7"/>
    <w:rsid w:val="0066127A"/>
    <w:rsid w:val="006617AB"/>
    <w:rsid w:val="00663E85"/>
    <w:rsid w:val="00664850"/>
    <w:rsid w:val="00665FDA"/>
    <w:rsid w:val="0067274F"/>
    <w:rsid w:val="00677FD4"/>
    <w:rsid w:val="006801B1"/>
    <w:rsid w:val="006808DC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294C"/>
    <w:rsid w:val="007226C6"/>
    <w:rsid w:val="00724E3B"/>
    <w:rsid w:val="00730D4A"/>
    <w:rsid w:val="00731E5D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94488"/>
    <w:rsid w:val="008A0177"/>
    <w:rsid w:val="008A413E"/>
    <w:rsid w:val="008A7A3E"/>
    <w:rsid w:val="008C642C"/>
    <w:rsid w:val="008D0E4A"/>
    <w:rsid w:val="008D2A6A"/>
    <w:rsid w:val="008D52FB"/>
    <w:rsid w:val="008D5443"/>
    <w:rsid w:val="008D58EC"/>
    <w:rsid w:val="008E4564"/>
    <w:rsid w:val="008E6743"/>
    <w:rsid w:val="008E74F7"/>
    <w:rsid w:val="008F239E"/>
    <w:rsid w:val="008F7754"/>
    <w:rsid w:val="0090117D"/>
    <w:rsid w:val="009055DD"/>
    <w:rsid w:val="00905E61"/>
    <w:rsid w:val="009069E6"/>
    <w:rsid w:val="00906EFB"/>
    <w:rsid w:val="009114D8"/>
    <w:rsid w:val="009149A4"/>
    <w:rsid w:val="009153D5"/>
    <w:rsid w:val="009212DD"/>
    <w:rsid w:val="00921AB9"/>
    <w:rsid w:val="00927B12"/>
    <w:rsid w:val="009301B8"/>
    <w:rsid w:val="00931D78"/>
    <w:rsid w:val="00941F06"/>
    <w:rsid w:val="009431F3"/>
    <w:rsid w:val="00943828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4F53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4D8E"/>
    <w:rsid w:val="00A71BA9"/>
    <w:rsid w:val="00A72FC5"/>
    <w:rsid w:val="00A730E3"/>
    <w:rsid w:val="00A77CF6"/>
    <w:rsid w:val="00A82442"/>
    <w:rsid w:val="00A84BA8"/>
    <w:rsid w:val="00A84C50"/>
    <w:rsid w:val="00A9002B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5229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4346"/>
    <w:rsid w:val="00BE051D"/>
    <w:rsid w:val="00BE679C"/>
    <w:rsid w:val="00BE756D"/>
    <w:rsid w:val="00BF2674"/>
    <w:rsid w:val="00BF2B34"/>
    <w:rsid w:val="00BF3754"/>
    <w:rsid w:val="00BF7DD2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3D79"/>
    <w:rsid w:val="00C649A0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3DAD"/>
    <w:rsid w:val="00CE4904"/>
    <w:rsid w:val="00CE5F73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01EA"/>
    <w:rsid w:val="00E24673"/>
    <w:rsid w:val="00E24898"/>
    <w:rsid w:val="00E27EF5"/>
    <w:rsid w:val="00E355EE"/>
    <w:rsid w:val="00E35FB3"/>
    <w:rsid w:val="00E44C46"/>
    <w:rsid w:val="00E4663E"/>
    <w:rsid w:val="00E52377"/>
    <w:rsid w:val="00E55496"/>
    <w:rsid w:val="00E55F56"/>
    <w:rsid w:val="00E65758"/>
    <w:rsid w:val="00E662CA"/>
    <w:rsid w:val="00E66975"/>
    <w:rsid w:val="00E712F4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39FD"/>
    <w:rsid w:val="00ED592D"/>
    <w:rsid w:val="00ED6438"/>
    <w:rsid w:val="00EE00CF"/>
    <w:rsid w:val="00EE1E2F"/>
    <w:rsid w:val="00EE39ED"/>
    <w:rsid w:val="00EE4460"/>
    <w:rsid w:val="00EE6470"/>
    <w:rsid w:val="00EF4E2B"/>
    <w:rsid w:val="00EF4F69"/>
    <w:rsid w:val="00F0293A"/>
    <w:rsid w:val="00F045D1"/>
    <w:rsid w:val="00F04E9E"/>
    <w:rsid w:val="00F056F3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728FB"/>
    <w:rsid w:val="00F734E7"/>
    <w:rsid w:val="00F7561F"/>
    <w:rsid w:val="00F76A1C"/>
    <w:rsid w:val="00F80FD0"/>
    <w:rsid w:val="00F8149F"/>
    <w:rsid w:val="00F83448"/>
    <w:rsid w:val="00F917CF"/>
    <w:rsid w:val="00F9470A"/>
    <w:rsid w:val="00F95E8D"/>
    <w:rsid w:val="00FA1A9D"/>
    <w:rsid w:val="00FA532D"/>
    <w:rsid w:val="00FA74EC"/>
    <w:rsid w:val="00FA7A79"/>
    <w:rsid w:val="00FA7D51"/>
    <w:rsid w:val="00FB3077"/>
    <w:rsid w:val="00FC5752"/>
    <w:rsid w:val="00FD00B1"/>
    <w:rsid w:val="00FD1497"/>
    <w:rsid w:val="00FE059A"/>
    <w:rsid w:val="00FF25E5"/>
    <w:rsid w:val="00FF335E"/>
    <w:rsid w:val="00FF34BC"/>
    <w:rsid w:val="00FF6C56"/>
    <w:rsid w:val="00FF754B"/>
    <w:rsid w:val="3B1672AC"/>
    <w:rsid w:val="411D1161"/>
    <w:rsid w:val="61AA3E7D"/>
    <w:rsid w:val="65B456E9"/>
    <w:rsid w:val="71811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675294"/>
  <w14:defaultImageDpi w14:val="330"/>
  <w15:docId w15:val="{A8A9ED88-9407-41AF-83E5-3DF9984E18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IN" w:eastAsia="en-I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uiPriority="99" w:unhideWhenUsed="1" w:qFormat="1"/>
    <w:lsdException w:name="header" w:qFormat="1"/>
    <w:lsdException w:name="footer" w:uiPriority="99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qFormat="1"/>
    <w:lsdException w:name="Body Text Indent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qFormat="1"/>
    <w:lsdException w:name="Body Text 3" w:semiHidden="1" w:uiPriority="99" w:unhideWhenUsed="1" w:qFormat="1"/>
    <w:lsdException w:name="Body Text Indent 2" w:qFormat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iPriority="99" w:unhideWhenUsed="1" w:qFormat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/>
    <w:lsdException w:name="Table Theme" w:semiHidden="1" w:unhideWhenUsed="1"/>
    <w:lsdException w:name="Placeholder Text" w:semiHidden="1" w:qFormat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ommentText">
    <w:name w:val="annotation text"/>
    <w:basedOn w:val="Normal"/>
    <w:link w:val="CommentTextChar"/>
    <w:uiPriority w:val="99"/>
    <w:unhideWhenUsed/>
    <w:qFormat/>
    <w:rPr>
      <w:lang w:val="zh-CN" w:eastAsia="zh-CN"/>
    </w:rPr>
  </w:style>
  <w:style w:type="paragraph" w:styleId="BodyText3">
    <w:name w:val="Body Text 3"/>
    <w:basedOn w:val="Normal"/>
    <w:link w:val="BodyText3Char"/>
    <w:uiPriority w:val="99"/>
    <w:semiHidden/>
    <w:unhideWhenUsed/>
    <w:qFormat/>
    <w:pPr>
      <w:spacing w:after="120"/>
    </w:pPr>
    <w:rPr>
      <w:sz w:val="16"/>
      <w:szCs w:val="16"/>
      <w:lang w:val="zh-CN" w:eastAsia="zh-CN"/>
    </w:rPr>
  </w:style>
  <w:style w:type="paragraph" w:styleId="BodyText">
    <w:name w:val="Body Text"/>
    <w:basedOn w:val="Normal"/>
    <w:link w:val="BodyTextChar"/>
    <w:qFormat/>
    <w:rPr>
      <w:i/>
    </w:rPr>
  </w:style>
  <w:style w:type="paragraph" w:styleId="BodyTextIndent">
    <w:name w:val="Body Text Indent"/>
    <w:basedOn w:val="Normal"/>
    <w:link w:val="BodyTextIndentChar"/>
    <w:qFormat/>
    <w:pPr>
      <w:ind w:left="360"/>
      <w:jc w:val="both"/>
    </w:pPr>
  </w:style>
  <w:style w:type="paragraph" w:styleId="BodyTextIndent2">
    <w:name w:val="Body Text Indent 2"/>
    <w:basedOn w:val="Normal"/>
    <w:qFormat/>
    <w:pPr>
      <w:ind w:left="720"/>
      <w:jc w:val="both"/>
    </w:pPr>
  </w:style>
  <w:style w:type="paragraph" w:styleId="BalloonText">
    <w:name w:val="Balloon Text"/>
    <w:basedOn w:val="Normal"/>
    <w:semiHidden/>
    <w:rPr>
      <w:rFonts w:ascii="Lucida Grande" w:hAnsi="Lucida Grande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320"/>
        <w:tab w:val="right" w:pos="8640"/>
      </w:tabs>
    </w:pPr>
    <w:rPr>
      <w:lang w:val="zh-CN" w:eastAsia="zh-CN"/>
    </w:rPr>
  </w:style>
  <w:style w:type="paragraph" w:styleId="Header">
    <w:name w:val="header"/>
    <w:basedOn w:val="Normal"/>
    <w:qFormat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qFormat/>
    <w:rPr>
      <w:sz w:val="32"/>
      <w:lang w:eastAsia="zh-TW"/>
    </w:rPr>
  </w:style>
  <w:style w:type="paragraph" w:styleId="NormalWeb">
    <w:name w:val="Normal (Web)"/>
    <w:basedOn w:val="Normal"/>
    <w:semiHidden/>
    <w:unhideWhenUsed/>
    <w:qFormat/>
    <w:rPr>
      <w:rFonts w:ascii="Times New Roman" w:hAnsi="Times New Roman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Pr>
      <w:b/>
      <w:b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PageNumber">
    <w:name w:val="page number"/>
    <w:basedOn w:val="DefaultParagraphFont"/>
    <w:qFormat/>
  </w:style>
  <w:style w:type="character" w:styleId="FollowedHyperlink">
    <w:name w:val="FollowedHyperlink"/>
    <w:uiPriority w:val="99"/>
    <w:semiHidden/>
    <w:unhideWhenUsed/>
    <w:qFormat/>
    <w:rPr>
      <w:color w:val="800080"/>
      <w:u w:val="single"/>
    </w:rPr>
  </w:style>
  <w:style w:type="character" w:styleId="Emphasis">
    <w:name w:val="Emphasis"/>
    <w:qFormat/>
    <w:rPr>
      <w:i/>
    </w:rPr>
  </w:style>
  <w:style w:type="character" w:styleId="Hyperlink">
    <w:name w:val="Hyperlink"/>
    <w:uiPriority w:val="99"/>
    <w:unhideWhenUsed/>
    <w:qFormat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qFormat/>
    <w:rPr>
      <w:sz w:val="18"/>
      <w:szCs w:val="18"/>
    </w:rPr>
  </w:style>
  <w:style w:type="character" w:customStyle="1" w:styleId="BodyText3Char">
    <w:name w:val="Body Text 3 Char"/>
    <w:link w:val="BodyText3"/>
    <w:uiPriority w:val="99"/>
    <w:semiHidden/>
    <w:rPr>
      <w:sz w:val="16"/>
      <w:szCs w:val="16"/>
    </w:rPr>
  </w:style>
  <w:style w:type="character" w:customStyle="1" w:styleId="FooterChar">
    <w:name w:val="Footer Char"/>
    <w:link w:val="Footer"/>
    <w:uiPriority w:val="99"/>
    <w:qFormat/>
    <w:rPr>
      <w:sz w:val="24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  <w:sz w:val="24"/>
      <w:szCs w:val="24"/>
      <w:lang w:val="en-US" w:eastAsia="en-US"/>
    </w:rPr>
  </w:style>
  <w:style w:type="character" w:customStyle="1" w:styleId="HeaderChar">
    <w:name w:val="Header Char"/>
    <w:basedOn w:val="DefaultParagraphFont"/>
    <w:qFormat/>
  </w:style>
  <w:style w:type="character" w:customStyle="1" w:styleId="BookTitle1">
    <w:name w:val="Book Title1"/>
    <w:basedOn w:val="DefaultParagraphFont"/>
    <w:qFormat/>
    <w:rPr>
      <w:rFonts w:ascii="Calibri" w:hAnsi="Calibri"/>
      <w:b/>
      <w:bCs/>
      <w:i/>
      <w:iCs/>
      <w:spacing w:val="5"/>
    </w:rPr>
  </w:style>
  <w:style w:type="paragraph" w:customStyle="1" w:styleId="TEXTOVERVIDEO">
    <w:name w:val="TEXT OVER VIDEO"/>
    <w:basedOn w:val="Normal"/>
    <w:qFormat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customStyle="1" w:styleId="CommentTextChar">
    <w:name w:val="Comment Text Char"/>
    <w:link w:val="CommentText"/>
    <w:uiPriority w:val="99"/>
    <w:qFormat/>
    <w:rPr>
      <w:sz w:val="24"/>
      <w:szCs w:val="24"/>
    </w:rPr>
  </w:style>
  <w:style w:type="character" w:customStyle="1" w:styleId="CommentSubjectChar">
    <w:name w:val="Comment Subject Char"/>
    <w:link w:val="CommentSubject"/>
    <w:uiPriority w:val="99"/>
    <w:semiHidden/>
    <w:qFormat/>
    <w:rPr>
      <w:b/>
      <w:bCs/>
      <w:sz w:val="24"/>
      <w:szCs w:val="24"/>
    </w:rPr>
  </w:style>
  <w:style w:type="paragraph" w:styleId="ListParagraph">
    <w:name w:val="List Paragraph"/>
    <w:basedOn w:val="Normal"/>
    <w:link w:val="ListParagraphChar"/>
    <w:uiPriority w:val="1"/>
    <w:qFormat/>
    <w:pPr>
      <w:ind w:left="720"/>
      <w:contextualSpacing/>
    </w:pPr>
  </w:style>
  <w:style w:type="paragraph" w:customStyle="1" w:styleId="Revision1">
    <w:name w:val="Revision1"/>
    <w:hidden/>
    <w:semiHidden/>
    <w:qFormat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605E5C"/>
      <w:shd w:val="clear" w:color="auto" w:fill="E1DFDD"/>
    </w:rPr>
  </w:style>
  <w:style w:type="character" w:customStyle="1" w:styleId="ArticleTitle">
    <w:name w:val="ArticleTitle"/>
    <w:basedOn w:val="DefaultParagraphFont"/>
    <w:uiPriority w:val="1"/>
    <w:qFormat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qFormat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qFormat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qFormat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qFormat/>
    <w:rPr>
      <w:rFonts w:asciiTheme="minorHAnsi" w:hAnsiTheme="minorHAnsi"/>
      <w:sz w:val="24"/>
    </w:rPr>
  </w:style>
  <w:style w:type="paragraph" w:customStyle="1" w:styleId="Narration">
    <w:name w:val="Narration"/>
    <w:basedOn w:val="Normal"/>
    <w:link w:val="NarrationChar"/>
    <w:qFormat/>
    <w:pPr>
      <w:widowControl w:val="0"/>
      <w:spacing w:before="120"/>
      <w:ind w:left="907" w:hanging="547"/>
      <w:jc w:val="both"/>
    </w:pPr>
    <w:rPr>
      <w:rFonts w:ascii="Calibri" w:hAnsi="Calibri"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qFormat/>
    <w:rPr>
      <w:rFonts w:ascii="Calibri" w:hAnsi="Calibri" w:cs="Calibri"/>
      <w:color w:val="7030A0"/>
      <w:lang w:val="en-GB"/>
    </w:rPr>
  </w:style>
  <w:style w:type="paragraph" w:styleId="Revision">
    <w:name w:val="Revision"/>
    <w:hidden/>
    <w:uiPriority w:val="99"/>
    <w:unhideWhenUsed/>
    <w:rsid w:val="002D42E3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  <w:style w:type="character" w:customStyle="1" w:styleId="ListParagraphChar">
    <w:name w:val="List Paragraph Char"/>
    <w:basedOn w:val="DefaultParagraphFont"/>
    <w:link w:val="ListParagraph"/>
    <w:uiPriority w:val="34"/>
    <w:locked/>
    <w:rsid w:val="0036693E"/>
    <w:rPr>
      <w:rFonts w:asciiTheme="minorHAnsi" w:eastAsia="Times" w:hAnsiTheme="minorHAnsi" w:cs="Calibri (Body)"/>
      <w:color w:val="000000" w:themeColor="text1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enli1978@nju.edu.cn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710558" TargetMode="Externa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review.jove.com/account/file-uploader?src=21710558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review.jove.com/v/5848/screen-capture-instructions-for-authors?status=a7854k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obsproject.com/" TargetMode="Externa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12</Pages>
  <Words>2515</Words>
  <Characters>14341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16823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creator>Microsoft Office User</dc:creator>
  <cp:lastModifiedBy>Jove</cp:lastModifiedBy>
  <cp:revision>81</cp:revision>
  <dcterms:created xsi:type="dcterms:W3CDTF">2025-01-20T00:16:00Z</dcterms:created>
  <dcterms:modified xsi:type="dcterms:W3CDTF">2026-05-14T13:40:00Z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  <property fmtid="{D5CDD505-2E9C-101B-9397-08002B2CF9AE}" pid="3" name="KSOTemplateDocerSaveRecord">
    <vt:lpwstr>eyJoZGlkIjoiZmJlNTRkODU4Mzc2YjVhMzdlN2ZiN2EyZjE2YWUxN2EiLCJ1c2VySWQiOiI0Njk0MjUzMDIifQ==</vt:lpwstr>
  </property>
  <property fmtid="{D5CDD505-2E9C-101B-9397-08002B2CF9AE}" pid="4" name="KSOProductBuildVer">
    <vt:lpwstr>2052-12.1.0.25865</vt:lpwstr>
  </property>
  <property fmtid="{D5CDD505-2E9C-101B-9397-08002B2CF9AE}" pid="5" name="ICV">
    <vt:lpwstr>D52B36638BC944F7A1D4185A9F51A926_13</vt:lpwstr>
  </property>
</Properties>
</file>