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43B8A45" w:rsidR="006E4797" w:rsidRPr="0004662E" w:rsidRDefault="000A7EB2" w:rsidP="0004662E">
      <w:pPr>
        <w:jc w:val="both"/>
        <w:rPr>
          <w:rFonts w:ascii="Calibri" w:hAnsi="Calibri" w:cs="Calibri"/>
          <w:b/>
          <w:bCs/>
          <w:color w:val="000000" w:themeColor="text1"/>
        </w:rPr>
      </w:pPr>
      <w:r w:rsidRPr="0004662E">
        <w:rPr>
          <w:rFonts w:ascii="Calibri" w:hAnsi="Calibri" w:cs="Calibri"/>
          <w:b/>
          <w:bCs/>
          <w:color w:val="000000" w:themeColor="text1"/>
        </w:rPr>
        <w:t xml:space="preserve">TITLE: </w:t>
      </w:r>
    </w:p>
    <w:p w14:paraId="59AAC127" w14:textId="00FB67AA" w:rsidR="006E4797" w:rsidRPr="0004662E" w:rsidRDefault="00C46F48" w:rsidP="0004662E">
      <w:pPr>
        <w:jc w:val="both"/>
        <w:rPr>
          <w:rFonts w:ascii="Calibri" w:hAnsi="Calibri" w:cs="Calibri"/>
          <w:color w:val="000000" w:themeColor="text1"/>
        </w:rPr>
      </w:pPr>
      <w:r w:rsidRPr="0004662E">
        <w:rPr>
          <w:rFonts w:ascii="Calibri" w:hAnsi="Calibri" w:cs="Calibri"/>
          <w:color w:val="000000" w:themeColor="text1"/>
        </w:rPr>
        <w:t xml:space="preserve">Clinically Relevant Transplantable Tumor Models </w:t>
      </w:r>
      <w:proofErr w:type="gramStart"/>
      <w:r w:rsidRPr="0004662E">
        <w:rPr>
          <w:rFonts w:ascii="Calibri" w:hAnsi="Calibri" w:cs="Calibri"/>
          <w:color w:val="000000" w:themeColor="text1"/>
        </w:rPr>
        <w:t>For</w:t>
      </w:r>
      <w:proofErr w:type="gramEnd"/>
      <w:r w:rsidRPr="0004662E">
        <w:rPr>
          <w:rFonts w:ascii="Calibri" w:hAnsi="Calibri" w:cs="Calibri"/>
          <w:color w:val="000000" w:themeColor="text1"/>
        </w:rPr>
        <w:t xml:space="preserve"> Studying Metastatic Ovarian Cancer </w:t>
      </w:r>
      <w:proofErr w:type="gramStart"/>
      <w:r w:rsidRPr="0004662E">
        <w:rPr>
          <w:rFonts w:ascii="Calibri" w:hAnsi="Calibri" w:cs="Calibri"/>
          <w:color w:val="000000" w:themeColor="text1"/>
        </w:rPr>
        <w:t>And</w:t>
      </w:r>
      <w:proofErr w:type="gramEnd"/>
      <w:r w:rsidRPr="0004662E">
        <w:rPr>
          <w:rFonts w:ascii="Calibri" w:hAnsi="Calibri" w:cs="Calibri"/>
          <w:color w:val="000000" w:themeColor="text1"/>
        </w:rPr>
        <w:t xml:space="preserve"> Therapeutic Response </w:t>
      </w:r>
      <w:proofErr w:type="gramStart"/>
      <w:r w:rsidRPr="0004662E">
        <w:rPr>
          <w:rFonts w:ascii="Calibri" w:hAnsi="Calibri" w:cs="Calibri"/>
          <w:color w:val="000000" w:themeColor="text1"/>
        </w:rPr>
        <w:t>In</w:t>
      </w:r>
      <w:proofErr w:type="gramEnd"/>
      <w:r w:rsidRPr="0004662E">
        <w:rPr>
          <w:rFonts w:ascii="Calibri" w:hAnsi="Calibri" w:cs="Calibri"/>
          <w:color w:val="000000" w:themeColor="text1"/>
        </w:rPr>
        <w:t xml:space="preserve"> Mouse</w:t>
      </w:r>
    </w:p>
    <w:p w14:paraId="06C0C87E" w14:textId="77777777" w:rsidR="006E4797" w:rsidRPr="0004662E" w:rsidRDefault="006E4797" w:rsidP="0004662E">
      <w:pPr>
        <w:jc w:val="both"/>
        <w:rPr>
          <w:rFonts w:ascii="Calibri" w:hAnsi="Calibri" w:cs="Calibri"/>
          <w:b/>
          <w:color w:val="000000" w:themeColor="text1"/>
        </w:rPr>
      </w:pPr>
    </w:p>
    <w:p w14:paraId="2CD8481E" w14:textId="49B66D23" w:rsidR="006E4797" w:rsidRPr="0004662E" w:rsidRDefault="000A7EB2" w:rsidP="0004662E">
      <w:pPr>
        <w:jc w:val="both"/>
        <w:rPr>
          <w:rFonts w:ascii="Calibri" w:hAnsi="Calibri" w:cs="Calibri"/>
          <w:color w:val="000000" w:themeColor="text1"/>
        </w:rPr>
      </w:pPr>
      <w:r w:rsidRPr="0004662E">
        <w:rPr>
          <w:rFonts w:ascii="Calibri" w:hAnsi="Calibri" w:cs="Calibri"/>
          <w:b/>
          <w:color w:val="000000" w:themeColor="text1"/>
        </w:rPr>
        <w:t>AUTHORS AND AFFILIATIONS:</w:t>
      </w:r>
    </w:p>
    <w:p w14:paraId="00535F2C" w14:textId="644B2860" w:rsidR="006E4797" w:rsidRPr="0004662E" w:rsidRDefault="00D17DE5" w:rsidP="0004662E">
      <w:pPr>
        <w:jc w:val="both"/>
        <w:rPr>
          <w:rFonts w:ascii="Calibri" w:hAnsi="Calibri" w:cs="Calibri"/>
          <w:color w:val="000000" w:themeColor="text1"/>
          <w:vertAlign w:val="superscript"/>
        </w:rPr>
      </w:pPr>
      <w:r>
        <w:rPr>
          <w:rFonts w:ascii="Calibri" w:hAnsi="Calibri" w:cs="Calibri"/>
          <w:color w:val="000000" w:themeColor="text1"/>
        </w:rPr>
        <w:t>M</w:t>
      </w:r>
      <w:r w:rsidR="000A7EB2" w:rsidRPr="0004662E">
        <w:rPr>
          <w:rFonts w:ascii="Calibri" w:hAnsi="Calibri" w:cs="Calibri"/>
          <w:color w:val="000000" w:themeColor="text1"/>
        </w:rPr>
        <w:t>egha J Pandya</w:t>
      </w:r>
      <w:r w:rsidR="000A7EB2" w:rsidRPr="0004662E">
        <w:rPr>
          <w:rFonts w:ascii="Calibri" w:hAnsi="Calibri" w:cs="Calibri"/>
          <w:color w:val="000000" w:themeColor="text1"/>
          <w:vertAlign w:val="superscript"/>
        </w:rPr>
        <w:t>1</w:t>
      </w:r>
      <w:r w:rsidR="00727066" w:rsidRPr="0004662E">
        <w:rPr>
          <w:rFonts w:ascii="Calibri" w:hAnsi="Calibri" w:cs="Calibri"/>
          <w:color w:val="000000" w:themeColor="text1"/>
          <w:vertAlign w:val="superscript"/>
        </w:rPr>
        <w:t>#</w:t>
      </w:r>
      <w:r w:rsidR="000A7EB2" w:rsidRPr="0004662E">
        <w:rPr>
          <w:rFonts w:ascii="Calibri" w:hAnsi="Calibri" w:cs="Calibri"/>
          <w:color w:val="000000" w:themeColor="text1"/>
        </w:rPr>
        <w:t xml:space="preserve">, </w:t>
      </w:r>
      <w:r w:rsidR="00CA101A" w:rsidRPr="0004662E">
        <w:rPr>
          <w:rFonts w:ascii="Calibri" w:hAnsi="Calibri" w:cs="Calibri"/>
          <w:color w:val="000000" w:themeColor="text1"/>
        </w:rPr>
        <w:t>Fatimah Alfaran</w:t>
      </w:r>
      <w:r w:rsidR="00CA101A" w:rsidRPr="0004662E">
        <w:rPr>
          <w:rFonts w:ascii="Calibri" w:hAnsi="Calibri" w:cs="Calibri"/>
          <w:color w:val="000000" w:themeColor="text1"/>
          <w:vertAlign w:val="superscript"/>
        </w:rPr>
        <w:t>1</w:t>
      </w:r>
      <w:r w:rsidR="00727066" w:rsidRPr="0004662E">
        <w:rPr>
          <w:rFonts w:ascii="Calibri" w:hAnsi="Calibri" w:cs="Calibri"/>
          <w:color w:val="000000" w:themeColor="text1"/>
          <w:vertAlign w:val="superscript"/>
        </w:rPr>
        <w:t>#</w:t>
      </w:r>
      <w:r w:rsidR="00CA101A" w:rsidRPr="0004662E">
        <w:rPr>
          <w:rFonts w:ascii="Calibri" w:hAnsi="Calibri" w:cs="Calibri"/>
          <w:color w:val="000000" w:themeColor="text1"/>
        </w:rPr>
        <w:t xml:space="preserve">, </w:t>
      </w:r>
      <w:proofErr w:type="spellStart"/>
      <w:r w:rsidR="000A7EB2" w:rsidRPr="0004662E">
        <w:rPr>
          <w:rFonts w:ascii="Calibri" w:hAnsi="Calibri" w:cs="Calibri"/>
          <w:color w:val="000000" w:themeColor="text1"/>
        </w:rPr>
        <w:t>Ayokunnumi</w:t>
      </w:r>
      <w:proofErr w:type="spellEnd"/>
      <w:r w:rsidR="000A7EB2" w:rsidRPr="0004662E">
        <w:rPr>
          <w:rFonts w:ascii="Calibri" w:hAnsi="Calibri" w:cs="Calibri"/>
          <w:color w:val="000000" w:themeColor="text1"/>
        </w:rPr>
        <w:t xml:space="preserve"> Ogunsanya</w:t>
      </w:r>
      <w:r w:rsidR="000A7EB2" w:rsidRPr="0004662E">
        <w:rPr>
          <w:rFonts w:ascii="Calibri" w:hAnsi="Calibri" w:cs="Calibri"/>
          <w:color w:val="000000" w:themeColor="text1"/>
          <w:vertAlign w:val="superscript"/>
        </w:rPr>
        <w:t>1</w:t>
      </w:r>
      <w:r w:rsidR="00727066" w:rsidRPr="0004662E">
        <w:rPr>
          <w:rFonts w:ascii="Calibri" w:hAnsi="Calibri" w:cs="Calibri"/>
          <w:color w:val="000000" w:themeColor="text1"/>
          <w:vertAlign w:val="superscript"/>
        </w:rPr>
        <w:t>#</w:t>
      </w:r>
      <w:r w:rsidR="000A7EB2" w:rsidRPr="0004662E">
        <w:rPr>
          <w:rFonts w:ascii="Calibri" w:hAnsi="Calibri" w:cs="Calibri"/>
          <w:color w:val="000000" w:themeColor="text1"/>
        </w:rPr>
        <w:t>,</w:t>
      </w:r>
      <w:r w:rsidR="00CA101A" w:rsidRPr="0004662E">
        <w:rPr>
          <w:rFonts w:ascii="Calibri" w:hAnsi="Calibri" w:cs="Calibri"/>
          <w:color w:val="000000" w:themeColor="text1"/>
        </w:rPr>
        <w:t xml:space="preserve"> </w:t>
      </w:r>
      <w:proofErr w:type="spellStart"/>
      <w:r w:rsidR="000A7EB2" w:rsidRPr="0004662E">
        <w:rPr>
          <w:rFonts w:ascii="Calibri" w:hAnsi="Calibri" w:cs="Calibri"/>
          <w:color w:val="000000" w:themeColor="text1"/>
        </w:rPr>
        <w:t>Swethakumar</w:t>
      </w:r>
      <w:proofErr w:type="spellEnd"/>
      <w:r w:rsidR="000A7EB2" w:rsidRPr="0004662E">
        <w:rPr>
          <w:rFonts w:ascii="Calibri" w:hAnsi="Calibri" w:cs="Calibri"/>
          <w:color w:val="000000" w:themeColor="text1"/>
        </w:rPr>
        <w:t xml:space="preserve"> Basavaraj</w:t>
      </w:r>
      <w:r w:rsidR="00B15627" w:rsidRPr="0004662E">
        <w:rPr>
          <w:rFonts w:ascii="Calibri" w:hAnsi="Calibri" w:cs="Calibri"/>
          <w:color w:val="000000" w:themeColor="text1"/>
        </w:rPr>
        <w:t>a</w:t>
      </w:r>
      <w:r w:rsidR="000A7EB2" w:rsidRPr="0004662E">
        <w:rPr>
          <w:rFonts w:ascii="Calibri" w:hAnsi="Calibri" w:cs="Calibri"/>
          <w:color w:val="000000" w:themeColor="text1"/>
        </w:rPr>
        <w:t>iah</w:t>
      </w:r>
      <w:r w:rsidR="000A7EB2" w:rsidRPr="0004662E">
        <w:rPr>
          <w:rFonts w:ascii="Calibri" w:hAnsi="Calibri" w:cs="Calibri"/>
          <w:color w:val="000000" w:themeColor="text1"/>
          <w:vertAlign w:val="superscript"/>
        </w:rPr>
        <w:t>1</w:t>
      </w:r>
      <w:r w:rsidR="000A7EB2" w:rsidRPr="0004662E">
        <w:rPr>
          <w:rFonts w:ascii="Calibri" w:hAnsi="Calibri" w:cs="Calibri"/>
          <w:color w:val="000000" w:themeColor="text1"/>
        </w:rPr>
        <w:t>, Achuth Padmanabhan</w:t>
      </w:r>
      <w:r w:rsidR="000A7EB2" w:rsidRPr="0004662E">
        <w:rPr>
          <w:rFonts w:ascii="Calibri" w:hAnsi="Calibri" w:cs="Calibri"/>
          <w:color w:val="000000" w:themeColor="text1"/>
          <w:vertAlign w:val="superscript"/>
        </w:rPr>
        <w:t>1,</w:t>
      </w:r>
      <w:r w:rsidR="003E2D8E" w:rsidRPr="0004662E">
        <w:rPr>
          <w:rFonts w:ascii="Calibri" w:hAnsi="Calibri" w:cs="Calibri"/>
          <w:color w:val="000000" w:themeColor="text1"/>
          <w:vertAlign w:val="superscript"/>
        </w:rPr>
        <w:t>2</w:t>
      </w:r>
      <w:r w:rsidR="00727066" w:rsidRPr="0004662E">
        <w:rPr>
          <w:rFonts w:ascii="Calibri" w:hAnsi="Calibri" w:cs="Calibri"/>
          <w:color w:val="000000" w:themeColor="text1"/>
          <w:vertAlign w:val="superscript"/>
        </w:rPr>
        <w:t>*</w:t>
      </w:r>
    </w:p>
    <w:p w14:paraId="76B30024" w14:textId="77777777" w:rsidR="00DE79C1" w:rsidRPr="0004662E" w:rsidRDefault="00DE79C1" w:rsidP="0004662E">
      <w:pPr>
        <w:jc w:val="both"/>
        <w:rPr>
          <w:rFonts w:ascii="Calibri" w:hAnsi="Calibri" w:cs="Calibri"/>
          <w:color w:val="000000" w:themeColor="text1"/>
          <w:vertAlign w:val="superscript"/>
        </w:rPr>
      </w:pPr>
    </w:p>
    <w:p w14:paraId="250B79D0" w14:textId="75978250" w:rsidR="00DE79C1" w:rsidRPr="0004662E" w:rsidRDefault="000A7EB2" w:rsidP="0004662E">
      <w:pPr>
        <w:jc w:val="both"/>
        <w:rPr>
          <w:rFonts w:ascii="Calibri" w:hAnsi="Calibri" w:cs="Calibri"/>
          <w:color w:val="000000" w:themeColor="text1"/>
        </w:rPr>
      </w:pPr>
      <w:r w:rsidRPr="0004662E">
        <w:rPr>
          <w:rFonts w:ascii="Calibri" w:hAnsi="Calibri" w:cs="Calibri"/>
          <w:color w:val="000000" w:themeColor="text1"/>
          <w:vertAlign w:val="superscript"/>
        </w:rPr>
        <w:t>1</w:t>
      </w:r>
      <w:r w:rsidRPr="0004662E">
        <w:rPr>
          <w:rFonts w:ascii="Calibri" w:hAnsi="Calibri" w:cs="Calibri"/>
          <w:color w:val="000000" w:themeColor="text1"/>
        </w:rPr>
        <w:t>Department of Biological Sciences, University of Maryland</w:t>
      </w:r>
      <w:r w:rsidR="00727066" w:rsidRPr="0004662E">
        <w:rPr>
          <w:rFonts w:ascii="Calibri" w:hAnsi="Calibri" w:cs="Calibri"/>
          <w:color w:val="000000" w:themeColor="text1"/>
        </w:rPr>
        <w:t>,</w:t>
      </w:r>
      <w:r w:rsidRPr="0004662E">
        <w:rPr>
          <w:rFonts w:ascii="Calibri" w:hAnsi="Calibri" w:cs="Calibri"/>
          <w:color w:val="000000" w:themeColor="text1"/>
        </w:rPr>
        <w:t xml:space="preserve"> Baltimore County, Baltimore, MD</w:t>
      </w:r>
      <w:r w:rsidR="00ED3603" w:rsidRPr="0004662E">
        <w:rPr>
          <w:rFonts w:ascii="Calibri" w:hAnsi="Calibri" w:cs="Calibri"/>
          <w:color w:val="000000" w:themeColor="text1"/>
        </w:rPr>
        <w:t>, USA</w:t>
      </w:r>
      <w:r w:rsidRPr="0004662E">
        <w:rPr>
          <w:rFonts w:ascii="Calibri" w:hAnsi="Calibri" w:cs="Calibri"/>
          <w:color w:val="000000" w:themeColor="text1"/>
        </w:rPr>
        <w:t xml:space="preserve">. </w:t>
      </w:r>
    </w:p>
    <w:p w14:paraId="0051B6A4" w14:textId="2C3474B9" w:rsidR="00DE79C1" w:rsidRPr="0004662E" w:rsidRDefault="000A7EB2" w:rsidP="0004662E">
      <w:pPr>
        <w:jc w:val="both"/>
        <w:rPr>
          <w:rFonts w:ascii="Calibri" w:hAnsi="Calibri" w:cs="Calibri"/>
          <w:color w:val="000000" w:themeColor="text1"/>
        </w:rPr>
      </w:pPr>
      <w:r w:rsidRPr="0004662E">
        <w:rPr>
          <w:rFonts w:ascii="Calibri" w:hAnsi="Calibri" w:cs="Calibri"/>
          <w:color w:val="000000" w:themeColor="text1"/>
          <w:vertAlign w:val="superscript"/>
        </w:rPr>
        <w:t>2</w:t>
      </w:r>
      <w:r w:rsidRPr="0004662E">
        <w:rPr>
          <w:rFonts w:ascii="Calibri" w:hAnsi="Calibri" w:cs="Calibri"/>
          <w:color w:val="000000" w:themeColor="text1"/>
        </w:rPr>
        <w:t xml:space="preserve">University of Maryland </w:t>
      </w:r>
      <w:r w:rsidR="002962EF" w:rsidRPr="0004662E">
        <w:rPr>
          <w:rFonts w:ascii="Calibri" w:hAnsi="Calibri" w:cs="Calibri"/>
          <w:color w:val="000000" w:themeColor="text1"/>
        </w:rPr>
        <w:t>Greenebaum Comprehensive Cancer Center</w:t>
      </w:r>
      <w:r w:rsidRPr="0004662E">
        <w:rPr>
          <w:rFonts w:ascii="Calibri" w:hAnsi="Calibri" w:cs="Calibri"/>
          <w:color w:val="000000" w:themeColor="text1"/>
        </w:rPr>
        <w:t>, Baltimore, MD</w:t>
      </w:r>
      <w:r w:rsidR="00ED3603" w:rsidRPr="0004662E">
        <w:rPr>
          <w:rFonts w:ascii="Calibri" w:hAnsi="Calibri" w:cs="Calibri"/>
          <w:color w:val="000000" w:themeColor="text1"/>
        </w:rPr>
        <w:t>, USA</w:t>
      </w:r>
      <w:r w:rsidRPr="0004662E">
        <w:rPr>
          <w:rFonts w:ascii="Calibri" w:hAnsi="Calibri" w:cs="Calibri"/>
          <w:color w:val="000000" w:themeColor="text1"/>
        </w:rPr>
        <w:t>.</w:t>
      </w:r>
    </w:p>
    <w:p w14:paraId="721F61AD" w14:textId="77777777" w:rsidR="003E2D8E" w:rsidRPr="0004662E" w:rsidRDefault="003E2D8E" w:rsidP="0004662E">
      <w:pPr>
        <w:jc w:val="both"/>
        <w:rPr>
          <w:rFonts w:ascii="Calibri" w:hAnsi="Calibri" w:cs="Calibri"/>
          <w:color w:val="000000" w:themeColor="text1"/>
        </w:rPr>
      </w:pPr>
    </w:p>
    <w:p w14:paraId="34AA98D2" w14:textId="3722334A" w:rsidR="002962EF" w:rsidRPr="0004662E" w:rsidRDefault="000A7EB2" w:rsidP="0004662E">
      <w:pPr>
        <w:jc w:val="both"/>
        <w:rPr>
          <w:rFonts w:ascii="Calibri" w:hAnsi="Calibri" w:cs="Calibri"/>
          <w:color w:val="000000" w:themeColor="text1"/>
        </w:rPr>
      </w:pPr>
      <w:r w:rsidRPr="0004662E">
        <w:rPr>
          <w:rFonts w:ascii="Calibri" w:hAnsi="Calibri" w:cs="Calibri"/>
          <w:color w:val="000000" w:themeColor="text1"/>
          <w:vertAlign w:val="superscript"/>
        </w:rPr>
        <w:t>#</w:t>
      </w:r>
      <w:r w:rsidRPr="0004662E">
        <w:rPr>
          <w:rFonts w:ascii="Calibri" w:hAnsi="Calibri" w:cs="Calibri"/>
          <w:color w:val="000000" w:themeColor="text1"/>
        </w:rPr>
        <w:t xml:space="preserve"> These authors contributed equally to this work.</w:t>
      </w:r>
    </w:p>
    <w:p w14:paraId="1169A7E5" w14:textId="3A2DEDC3" w:rsidR="00DE79C1" w:rsidRPr="0004662E" w:rsidRDefault="00DE79C1" w:rsidP="0004662E">
      <w:pPr>
        <w:jc w:val="both"/>
        <w:rPr>
          <w:rFonts w:ascii="Calibri" w:hAnsi="Calibri" w:cs="Calibri"/>
          <w:color w:val="000000" w:themeColor="text1"/>
        </w:rPr>
      </w:pPr>
    </w:p>
    <w:p w14:paraId="0F0733B3" w14:textId="3BAEE9C6" w:rsidR="00C43947" w:rsidRPr="0004662E" w:rsidRDefault="000A7EB2" w:rsidP="0004662E">
      <w:pPr>
        <w:jc w:val="both"/>
        <w:rPr>
          <w:rFonts w:ascii="Calibri" w:hAnsi="Calibri" w:cs="Calibri"/>
          <w:b/>
          <w:bCs/>
          <w:color w:val="000000" w:themeColor="text1"/>
        </w:rPr>
      </w:pPr>
      <w:r w:rsidRPr="0004662E">
        <w:rPr>
          <w:rFonts w:ascii="Calibri" w:hAnsi="Calibri" w:cs="Calibri"/>
          <w:b/>
          <w:bCs/>
          <w:color w:val="000000" w:themeColor="text1"/>
        </w:rPr>
        <w:t xml:space="preserve">Email </w:t>
      </w:r>
      <w:r w:rsidR="00727066" w:rsidRPr="0004662E">
        <w:rPr>
          <w:rFonts w:ascii="Calibri" w:hAnsi="Calibri" w:cs="Calibri"/>
          <w:b/>
          <w:bCs/>
          <w:color w:val="000000" w:themeColor="text1"/>
        </w:rPr>
        <w:t>addresses</w:t>
      </w:r>
      <w:r w:rsidRPr="0004662E">
        <w:rPr>
          <w:rFonts w:ascii="Calibri" w:hAnsi="Calibri" w:cs="Calibri"/>
          <w:b/>
          <w:bCs/>
          <w:color w:val="000000" w:themeColor="text1"/>
        </w:rPr>
        <w:t xml:space="preserve"> of </w:t>
      </w:r>
      <w:r w:rsidR="00727066" w:rsidRPr="0004662E">
        <w:rPr>
          <w:rFonts w:ascii="Calibri" w:hAnsi="Calibri" w:cs="Calibri"/>
          <w:b/>
          <w:bCs/>
          <w:color w:val="000000" w:themeColor="text1"/>
        </w:rPr>
        <w:t>co-</w:t>
      </w:r>
      <w:r w:rsidRPr="0004662E">
        <w:rPr>
          <w:rFonts w:ascii="Calibri" w:hAnsi="Calibri" w:cs="Calibri"/>
          <w:b/>
          <w:bCs/>
          <w:color w:val="000000" w:themeColor="text1"/>
        </w:rPr>
        <w:t>authors:</w:t>
      </w:r>
    </w:p>
    <w:p w14:paraId="62703244" w14:textId="062B146F" w:rsidR="00C43947" w:rsidRPr="0004662E" w:rsidRDefault="00C43947" w:rsidP="0004662E">
      <w:pPr>
        <w:jc w:val="both"/>
        <w:rPr>
          <w:rFonts w:ascii="Calibri" w:hAnsi="Calibri" w:cs="Calibri"/>
          <w:color w:val="000000" w:themeColor="text1"/>
        </w:rPr>
      </w:pPr>
    </w:p>
    <w:p w14:paraId="6F3EE745" w14:textId="493DDD15" w:rsidR="00C43947" w:rsidRPr="0004662E" w:rsidRDefault="000A7EB2" w:rsidP="0004662E">
      <w:pPr>
        <w:shd w:val="clear" w:color="auto" w:fill="FFFFFF"/>
        <w:jc w:val="both"/>
        <w:rPr>
          <w:rFonts w:ascii="Calibri" w:hAnsi="Calibri" w:cs="Calibri"/>
          <w:color w:val="000000" w:themeColor="text1"/>
        </w:rPr>
      </w:pPr>
      <w:r w:rsidRPr="0004662E">
        <w:rPr>
          <w:rFonts w:ascii="Calibri" w:hAnsi="Calibri" w:cs="Calibri"/>
          <w:color w:val="000000" w:themeColor="text1"/>
        </w:rPr>
        <w:t xml:space="preserve">Megha J Pandya </w:t>
      </w:r>
      <w:r w:rsidR="00727066" w:rsidRPr="0004662E">
        <w:rPr>
          <w:rFonts w:ascii="Calibri" w:hAnsi="Calibri" w:cs="Calibri"/>
          <w:color w:val="000000" w:themeColor="text1"/>
        </w:rPr>
        <w:t xml:space="preserve">                       (</w:t>
      </w:r>
      <w:r w:rsidRPr="0004662E">
        <w:rPr>
          <w:rFonts w:ascii="Calibri" w:hAnsi="Calibri" w:cs="Calibri"/>
          <w:color w:val="000000" w:themeColor="text1"/>
        </w:rPr>
        <w:t>meghajp1@umbc.edu</w:t>
      </w:r>
      <w:r w:rsidR="00727066" w:rsidRPr="0004662E">
        <w:rPr>
          <w:rFonts w:ascii="Calibri" w:hAnsi="Calibri" w:cs="Calibri"/>
          <w:color w:val="000000" w:themeColor="text1"/>
        </w:rPr>
        <w:t>)</w:t>
      </w:r>
    </w:p>
    <w:p w14:paraId="5B3B335B" w14:textId="073F635A" w:rsidR="00C43947" w:rsidRPr="0004662E" w:rsidRDefault="000A7EB2" w:rsidP="0004662E">
      <w:pPr>
        <w:shd w:val="clear" w:color="auto" w:fill="FFFFFF"/>
        <w:jc w:val="both"/>
        <w:rPr>
          <w:rFonts w:ascii="Calibri" w:hAnsi="Calibri" w:cs="Calibri"/>
          <w:color w:val="000000" w:themeColor="text1"/>
        </w:rPr>
      </w:pPr>
      <w:r w:rsidRPr="0004662E">
        <w:rPr>
          <w:rFonts w:ascii="Calibri" w:hAnsi="Calibri" w:cs="Calibri"/>
          <w:color w:val="000000" w:themeColor="text1"/>
        </w:rPr>
        <w:t xml:space="preserve">Fatimah Alfaran </w:t>
      </w:r>
      <w:r w:rsidR="00727066" w:rsidRPr="0004662E">
        <w:rPr>
          <w:rFonts w:ascii="Calibri" w:hAnsi="Calibri" w:cs="Calibri"/>
          <w:color w:val="000000" w:themeColor="text1"/>
        </w:rPr>
        <w:t xml:space="preserve">                       (</w:t>
      </w:r>
      <w:r w:rsidRPr="0004662E">
        <w:rPr>
          <w:rFonts w:ascii="Calibri" w:hAnsi="Calibri" w:cs="Calibri"/>
          <w:color w:val="000000" w:themeColor="text1"/>
        </w:rPr>
        <w:t>tp47410@umbc.edu</w:t>
      </w:r>
      <w:r w:rsidR="00727066" w:rsidRPr="0004662E">
        <w:rPr>
          <w:rFonts w:ascii="Calibri" w:hAnsi="Calibri" w:cs="Calibri"/>
          <w:color w:val="000000" w:themeColor="text1"/>
        </w:rPr>
        <w:t>)</w:t>
      </w:r>
    </w:p>
    <w:p w14:paraId="092E1C7A" w14:textId="77F53FEB" w:rsidR="00C43947" w:rsidRPr="0004662E" w:rsidRDefault="000A7EB2" w:rsidP="0004662E">
      <w:pPr>
        <w:shd w:val="clear" w:color="auto" w:fill="FFFFFF"/>
        <w:jc w:val="both"/>
        <w:rPr>
          <w:rFonts w:ascii="Calibri" w:hAnsi="Calibri" w:cs="Calibri"/>
          <w:color w:val="000000" w:themeColor="text1"/>
        </w:rPr>
      </w:pPr>
      <w:proofErr w:type="spellStart"/>
      <w:r w:rsidRPr="0004662E">
        <w:rPr>
          <w:rFonts w:ascii="Calibri" w:hAnsi="Calibri" w:cs="Calibri"/>
          <w:color w:val="000000" w:themeColor="text1"/>
        </w:rPr>
        <w:t>Ayokunnumi</w:t>
      </w:r>
      <w:proofErr w:type="spellEnd"/>
      <w:r w:rsidRPr="0004662E">
        <w:rPr>
          <w:rFonts w:ascii="Calibri" w:hAnsi="Calibri" w:cs="Calibri"/>
          <w:color w:val="000000" w:themeColor="text1"/>
        </w:rPr>
        <w:t xml:space="preserve"> Ogunsanya</w:t>
      </w:r>
      <w:r w:rsidR="00727066" w:rsidRPr="0004662E">
        <w:rPr>
          <w:rFonts w:ascii="Calibri" w:hAnsi="Calibri" w:cs="Calibri"/>
          <w:color w:val="000000" w:themeColor="text1"/>
        </w:rPr>
        <w:t xml:space="preserve">         (</w:t>
      </w:r>
      <w:r w:rsidRPr="0004662E">
        <w:rPr>
          <w:rFonts w:ascii="Calibri" w:hAnsi="Calibri" w:cs="Calibri"/>
          <w:color w:val="000000" w:themeColor="text1"/>
        </w:rPr>
        <w:t>aogunsa2@umbc.edu</w:t>
      </w:r>
      <w:r w:rsidR="00727066" w:rsidRPr="0004662E">
        <w:rPr>
          <w:rFonts w:ascii="Calibri" w:hAnsi="Calibri" w:cs="Calibri"/>
          <w:color w:val="000000" w:themeColor="text1"/>
        </w:rPr>
        <w:t>)</w:t>
      </w:r>
    </w:p>
    <w:p w14:paraId="490735CF" w14:textId="42F49378" w:rsidR="00C43947" w:rsidRPr="0004662E" w:rsidRDefault="000A7EB2" w:rsidP="0004662E">
      <w:pPr>
        <w:shd w:val="clear" w:color="auto" w:fill="FFFFFF"/>
        <w:jc w:val="both"/>
        <w:rPr>
          <w:rFonts w:ascii="Calibri" w:hAnsi="Calibri" w:cs="Calibri"/>
          <w:color w:val="000000" w:themeColor="text1"/>
        </w:rPr>
      </w:pPr>
      <w:proofErr w:type="spellStart"/>
      <w:r w:rsidRPr="0004662E">
        <w:rPr>
          <w:rFonts w:ascii="Calibri" w:hAnsi="Calibri" w:cs="Calibri"/>
          <w:color w:val="000000" w:themeColor="text1"/>
        </w:rPr>
        <w:t>Swethakumar</w:t>
      </w:r>
      <w:proofErr w:type="spellEnd"/>
      <w:r w:rsidRPr="0004662E">
        <w:rPr>
          <w:rFonts w:ascii="Calibri" w:hAnsi="Calibri" w:cs="Calibri"/>
          <w:color w:val="000000" w:themeColor="text1"/>
        </w:rPr>
        <w:t xml:space="preserve"> </w:t>
      </w:r>
      <w:proofErr w:type="spellStart"/>
      <w:r w:rsidRPr="0004662E">
        <w:rPr>
          <w:rFonts w:ascii="Calibri" w:hAnsi="Calibri" w:cs="Calibri"/>
          <w:color w:val="000000" w:themeColor="text1"/>
        </w:rPr>
        <w:t>Basavarajiah</w:t>
      </w:r>
      <w:proofErr w:type="spellEnd"/>
      <w:r w:rsidR="00727066" w:rsidRPr="0004662E">
        <w:rPr>
          <w:rFonts w:ascii="Calibri" w:hAnsi="Calibri" w:cs="Calibri"/>
          <w:color w:val="000000" w:themeColor="text1"/>
        </w:rPr>
        <w:t xml:space="preserve">   </w:t>
      </w:r>
      <w:r w:rsidRPr="0004662E">
        <w:rPr>
          <w:rFonts w:ascii="Calibri" w:hAnsi="Calibri" w:cs="Calibri"/>
          <w:color w:val="000000" w:themeColor="text1"/>
        </w:rPr>
        <w:t xml:space="preserve"> </w:t>
      </w:r>
      <w:r w:rsidR="00727066" w:rsidRPr="0004662E">
        <w:rPr>
          <w:rFonts w:ascii="Calibri" w:hAnsi="Calibri" w:cs="Calibri"/>
          <w:color w:val="000000" w:themeColor="text1"/>
        </w:rPr>
        <w:t xml:space="preserve">(swethab1@umbc.edu) </w:t>
      </w:r>
    </w:p>
    <w:p w14:paraId="43765720" w14:textId="77777777" w:rsidR="00727066" w:rsidRPr="0004662E" w:rsidRDefault="00727066" w:rsidP="0004662E">
      <w:pPr>
        <w:shd w:val="clear" w:color="auto" w:fill="FFFFFF"/>
        <w:jc w:val="both"/>
        <w:rPr>
          <w:rFonts w:ascii="Calibri" w:hAnsi="Calibri" w:cs="Calibri"/>
          <w:color w:val="000000" w:themeColor="text1"/>
        </w:rPr>
      </w:pPr>
    </w:p>
    <w:p w14:paraId="62883CCA" w14:textId="1A788CE1" w:rsidR="00727066" w:rsidRPr="0004662E" w:rsidRDefault="000A7EB2" w:rsidP="0004662E">
      <w:pPr>
        <w:shd w:val="clear" w:color="auto" w:fill="FFFFFF"/>
        <w:jc w:val="both"/>
        <w:rPr>
          <w:rFonts w:ascii="Calibri" w:hAnsi="Calibri" w:cs="Calibri"/>
          <w:b/>
          <w:bCs/>
          <w:color w:val="000000" w:themeColor="text1"/>
        </w:rPr>
      </w:pPr>
      <w:r w:rsidRPr="0004662E">
        <w:rPr>
          <w:rFonts w:ascii="Calibri" w:hAnsi="Calibri" w:cs="Calibri"/>
          <w:b/>
          <w:bCs/>
          <w:color w:val="000000" w:themeColor="text1"/>
        </w:rPr>
        <w:t>*Corresponding author:</w:t>
      </w:r>
    </w:p>
    <w:p w14:paraId="34A81699" w14:textId="6253073C" w:rsidR="00C43947" w:rsidRPr="0004662E" w:rsidRDefault="000A7EB2" w:rsidP="0004662E">
      <w:pPr>
        <w:shd w:val="clear" w:color="auto" w:fill="FFFFFF"/>
        <w:jc w:val="both"/>
        <w:rPr>
          <w:rFonts w:ascii="Calibri" w:hAnsi="Calibri" w:cs="Calibri"/>
          <w:color w:val="000000" w:themeColor="text1"/>
        </w:rPr>
      </w:pPr>
      <w:r w:rsidRPr="0004662E">
        <w:rPr>
          <w:rFonts w:ascii="Calibri" w:hAnsi="Calibri" w:cs="Calibri"/>
          <w:color w:val="000000" w:themeColor="text1"/>
        </w:rPr>
        <w:t xml:space="preserve">Achuth Padmanabhan </w:t>
      </w:r>
      <w:r w:rsidR="00727066" w:rsidRPr="0004662E">
        <w:rPr>
          <w:rFonts w:ascii="Calibri" w:hAnsi="Calibri" w:cs="Calibri"/>
          <w:color w:val="000000" w:themeColor="text1"/>
        </w:rPr>
        <w:t xml:space="preserve">            (</w:t>
      </w:r>
      <w:r w:rsidRPr="0004662E">
        <w:rPr>
          <w:rFonts w:ascii="Calibri" w:hAnsi="Calibri" w:cs="Calibri"/>
          <w:color w:val="000000" w:themeColor="text1"/>
        </w:rPr>
        <w:t>achuth1@umbc.edu</w:t>
      </w:r>
      <w:r w:rsidR="00727066" w:rsidRPr="0004662E">
        <w:rPr>
          <w:rFonts w:ascii="Calibri" w:hAnsi="Calibri" w:cs="Calibri"/>
          <w:color w:val="000000" w:themeColor="text1"/>
        </w:rPr>
        <w:t>)</w:t>
      </w:r>
    </w:p>
    <w:p w14:paraId="141ABDE5" w14:textId="77777777" w:rsidR="006E4797" w:rsidRPr="0004662E" w:rsidRDefault="006E4797" w:rsidP="0004662E">
      <w:pPr>
        <w:pBdr>
          <w:top w:val="nil"/>
          <w:left w:val="nil"/>
          <w:bottom w:val="nil"/>
          <w:right w:val="nil"/>
          <w:between w:val="nil"/>
        </w:pBdr>
        <w:jc w:val="both"/>
        <w:rPr>
          <w:rFonts w:ascii="Calibri" w:hAnsi="Calibri" w:cs="Calibri"/>
          <w:color w:val="000000" w:themeColor="text1"/>
        </w:rPr>
      </w:pPr>
    </w:p>
    <w:p w14:paraId="60F3B8D4" w14:textId="612EE21F" w:rsidR="006E4797" w:rsidRPr="0004662E" w:rsidRDefault="000A7EB2" w:rsidP="0004662E">
      <w:pPr>
        <w:jc w:val="both"/>
        <w:rPr>
          <w:rFonts w:ascii="Calibri" w:hAnsi="Calibri" w:cs="Calibri"/>
          <w:color w:val="000000" w:themeColor="text1"/>
        </w:rPr>
      </w:pPr>
      <w:r w:rsidRPr="0004662E">
        <w:rPr>
          <w:rFonts w:ascii="Calibri" w:hAnsi="Calibri" w:cs="Calibri"/>
          <w:b/>
          <w:color w:val="000000" w:themeColor="text1"/>
        </w:rPr>
        <w:t>SUMMARY:</w:t>
      </w:r>
      <w:r w:rsidRPr="0004662E">
        <w:rPr>
          <w:rFonts w:ascii="Calibri" w:hAnsi="Calibri" w:cs="Calibri"/>
          <w:color w:val="000000" w:themeColor="text1"/>
        </w:rPr>
        <w:t xml:space="preserve"> </w:t>
      </w:r>
    </w:p>
    <w:p w14:paraId="74EFC8D7" w14:textId="1ADC95FD" w:rsidR="006E4797" w:rsidRPr="0004662E" w:rsidRDefault="00A3361E" w:rsidP="0004662E">
      <w:pPr>
        <w:jc w:val="both"/>
        <w:rPr>
          <w:rFonts w:ascii="Calibri" w:hAnsi="Calibri" w:cs="Calibri"/>
          <w:color w:val="000000" w:themeColor="text1"/>
        </w:rPr>
      </w:pPr>
      <w:r w:rsidRPr="0004662E">
        <w:rPr>
          <w:rFonts w:ascii="Calibri" w:hAnsi="Calibri" w:cs="Calibri"/>
          <w:color w:val="000000" w:themeColor="text1"/>
        </w:rPr>
        <w:t xml:space="preserve">Here we present a </w:t>
      </w:r>
      <w:r w:rsidR="00DB7FAF" w:rsidRPr="0004662E">
        <w:rPr>
          <w:rFonts w:ascii="Calibri" w:hAnsi="Calibri" w:cs="Calibri"/>
          <w:color w:val="000000" w:themeColor="text1"/>
        </w:rPr>
        <w:t xml:space="preserve">step-by-step </w:t>
      </w:r>
      <w:r w:rsidR="00DC5FFF" w:rsidRPr="0004662E">
        <w:rPr>
          <w:rFonts w:ascii="Calibri" w:hAnsi="Calibri" w:cs="Calibri"/>
          <w:color w:val="000000" w:themeColor="text1"/>
        </w:rPr>
        <w:t xml:space="preserve">protocol for establishing </w:t>
      </w:r>
      <w:r w:rsidRPr="0004662E">
        <w:rPr>
          <w:rFonts w:ascii="Calibri" w:hAnsi="Calibri" w:cs="Calibri"/>
          <w:color w:val="000000" w:themeColor="text1"/>
        </w:rPr>
        <w:t xml:space="preserve">the intraperitoneal and the intrabursal </w:t>
      </w:r>
      <w:r w:rsidR="009D6726" w:rsidRPr="0004662E">
        <w:rPr>
          <w:rFonts w:ascii="Calibri" w:hAnsi="Calibri" w:cs="Calibri"/>
          <w:color w:val="000000" w:themeColor="text1"/>
        </w:rPr>
        <w:t xml:space="preserve">tumor </w:t>
      </w:r>
      <w:r w:rsidRPr="0004662E">
        <w:rPr>
          <w:rFonts w:ascii="Calibri" w:hAnsi="Calibri" w:cs="Calibri"/>
          <w:color w:val="000000" w:themeColor="text1"/>
        </w:rPr>
        <w:t xml:space="preserve">models to study ovarian cancer </w:t>
      </w:r>
      <w:proofErr w:type="spellStart"/>
      <w:r w:rsidRPr="0004662E">
        <w:rPr>
          <w:rFonts w:ascii="Calibri" w:hAnsi="Calibri" w:cs="Calibri"/>
          <w:color w:val="000000" w:themeColor="text1"/>
        </w:rPr>
        <w:t>cancer</w:t>
      </w:r>
      <w:proofErr w:type="spellEnd"/>
      <w:r w:rsidRPr="0004662E">
        <w:rPr>
          <w:rFonts w:ascii="Calibri" w:hAnsi="Calibri" w:cs="Calibri"/>
          <w:color w:val="000000" w:themeColor="text1"/>
        </w:rPr>
        <w:t xml:space="preserve"> progression, </w:t>
      </w:r>
      <w:proofErr w:type="spellStart"/>
      <w:r w:rsidRPr="0004662E">
        <w:rPr>
          <w:rFonts w:ascii="Calibri" w:hAnsi="Calibri" w:cs="Calibri"/>
          <w:color w:val="000000" w:themeColor="text1"/>
        </w:rPr>
        <w:t>metasatsis</w:t>
      </w:r>
      <w:proofErr w:type="spellEnd"/>
      <w:r w:rsidRPr="0004662E">
        <w:rPr>
          <w:rFonts w:ascii="Calibri" w:hAnsi="Calibri" w:cs="Calibri"/>
          <w:color w:val="000000" w:themeColor="text1"/>
        </w:rPr>
        <w:t xml:space="preserve">, and therapeutic response. Further, we describe how to use </w:t>
      </w:r>
      <w:r w:rsidR="009D6726" w:rsidRPr="0004662E">
        <w:rPr>
          <w:rFonts w:ascii="Calibri" w:hAnsi="Calibri" w:cs="Calibri"/>
          <w:color w:val="000000" w:themeColor="text1"/>
        </w:rPr>
        <w:t xml:space="preserve">luciferase-based non-invasive in vivo imaging in </w:t>
      </w:r>
      <w:r w:rsidRPr="0004662E">
        <w:rPr>
          <w:rFonts w:ascii="Calibri" w:hAnsi="Calibri" w:cs="Calibri"/>
          <w:color w:val="000000" w:themeColor="text1"/>
        </w:rPr>
        <w:t xml:space="preserve">these models to monitor tumor progression in mouse. </w:t>
      </w:r>
    </w:p>
    <w:p w14:paraId="20CDF0E2" w14:textId="77777777" w:rsidR="00CA7E1A" w:rsidRPr="0004662E" w:rsidRDefault="00CA7E1A" w:rsidP="0004662E">
      <w:pPr>
        <w:jc w:val="both"/>
        <w:rPr>
          <w:rFonts w:ascii="Calibri" w:hAnsi="Calibri" w:cs="Calibri"/>
          <w:color w:val="000000" w:themeColor="text1"/>
        </w:rPr>
      </w:pPr>
    </w:p>
    <w:p w14:paraId="2DF8E628" w14:textId="39EB0F3D" w:rsidR="006E4797" w:rsidRPr="0004662E" w:rsidRDefault="000A7EB2" w:rsidP="0004662E">
      <w:pPr>
        <w:jc w:val="both"/>
        <w:rPr>
          <w:rFonts w:ascii="Calibri" w:hAnsi="Calibri" w:cs="Calibri"/>
          <w:color w:val="000000" w:themeColor="text1"/>
        </w:rPr>
      </w:pPr>
      <w:r w:rsidRPr="0004662E">
        <w:rPr>
          <w:rFonts w:ascii="Calibri" w:hAnsi="Calibri" w:cs="Calibri"/>
          <w:b/>
          <w:color w:val="000000" w:themeColor="text1"/>
        </w:rPr>
        <w:t>ABSTRACT:</w:t>
      </w:r>
    </w:p>
    <w:p w14:paraId="13C3D609" w14:textId="2C289948" w:rsidR="002962EF"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Metastatic ovarian cancer is a</w:t>
      </w:r>
      <w:r w:rsidR="007B2745" w:rsidRPr="0004662E">
        <w:rPr>
          <w:rFonts w:ascii="Calibri" w:eastAsia="Calibri" w:hAnsi="Calibri" w:cs="Calibri"/>
          <w:color w:val="000000" w:themeColor="text1"/>
        </w:rPr>
        <w:t>n</w:t>
      </w:r>
      <w:r w:rsidRPr="0004662E">
        <w:rPr>
          <w:rFonts w:ascii="Calibri" w:eastAsia="Calibri" w:hAnsi="Calibri" w:cs="Calibri"/>
          <w:color w:val="000000" w:themeColor="text1"/>
        </w:rPr>
        <w:t xml:space="preserve"> extremely lethal gynecologic malignancy that lacks effective treatment options. Development of effective clinically translatable therapeutic approaches for ovarian cancer patients is contingent on understanding factors that drive ovarian cancer metastasis. While most solid tumors exhibit hematogenous metastasis, ovarian cancer cells spread primarily through the intraperitoneal route. </w:t>
      </w:r>
      <w:r w:rsidR="008461F7" w:rsidRPr="0004662E">
        <w:rPr>
          <w:rFonts w:ascii="Calibri" w:eastAsia="Calibri" w:hAnsi="Calibri" w:cs="Calibri"/>
          <w:color w:val="000000" w:themeColor="text1"/>
        </w:rPr>
        <w:t>T</w:t>
      </w:r>
      <w:r w:rsidRPr="0004662E">
        <w:rPr>
          <w:rFonts w:ascii="Calibri" w:eastAsia="Calibri" w:hAnsi="Calibri" w:cs="Calibri"/>
          <w:color w:val="000000" w:themeColor="text1"/>
        </w:rPr>
        <w:t>his process involves detachment and shedding of cancer cells from the primary tumor into the peritoneal cavity,</w:t>
      </w:r>
      <w:r w:rsidR="008461F7" w:rsidRPr="0004662E">
        <w:rPr>
          <w:rFonts w:ascii="Calibri" w:eastAsia="Calibri" w:hAnsi="Calibri" w:cs="Calibri"/>
          <w:color w:val="000000" w:themeColor="text1"/>
        </w:rPr>
        <w:t xml:space="preserve"> which then</w:t>
      </w:r>
      <w:r w:rsidRPr="0004662E">
        <w:rPr>
          <w:rFonts w:ascii="Calibri" w:eastAsia="Calibri" w:hAnsi="Calibri" w:cs="Calibri"/>
          <w:color w:val="000000" w:themeColor="text1"/>
        </w:rPr>
        <w:t xml:space="preserve"> </w:t>
      </w:r>
      <w:r w:rsidR="008461F7" w:rsidRPr="0004662E">
        <w:rPr>
          <w:rFonts w:ascii="Calibri" w:eastAsia="Calibri" w:hAnsi="Calibri" w:cs="Calibri"/>
          <w:color w:val="000000" w:themeColor="text1"/>
        </w:rPr>
        <w:t xml:space="preserve">acquire </w:t>
      </w:r>
      <w:r w:rsidRPr="0004662E">
        <w:rPr>
          <w:rFonts w:ascii="Calibri" w:eastAsia="Calibri" w:hAnsi="Calibri" w:cs="Calibri"/>
          <w:color w:val="000000" w:themeColor="text1"/>
        </w:rPr>
        <w:t>properties that enable the</w:t>
      </w:r>
      <w:r w:rsidR="008461F7" w:rsidRPr="0004662E">
        <w:rPr>
          <w:rFonts w:ascii="Calibri" w:eastAsia="Calibri" w:hAnsi="Calibri" w:cs="Calibri"/>
          <w:color w:val="000000" w:themeColor="text1"/>
        </w:rPr>
        <w:t>m</w:t>
      </w:r>
      <w:r w:rsidRPr="0004662E">
        <w:rPr>
          <w:rFonts w:ascii="Calibri" w:eastAsia="Calibri" w:hAnsi="Calibri" w:cs="Calibri"/>
          <w:color w:val="000000" w:themeColor="text1"/>
        </w:rPr>
        <w:t xml:space="preserve"> to resist </w:t>
      </w:r>
      <w:proofErr w:type="spellStart"/>
      <w:r w:rsidRPr="0004662E">
        <w:rPr>
          <w:rFonts w:ascii="Calibri" w:eastAsia="Calibri" w:hAnsi="Calibri" w:cs="Calibri"/>
          <w:color w:val="000000" w:themeColor="text1"/>
        </w:rPr>
        <w:t>anoikis</w:t>
      </w:r>
      <w:proofErr w:type="spellEnd"/>
      <w:r w:rsidR="00A71D3A" w:rsidRPr="0004662E">
        <w:rPr>
          <w:rFonts w:ascii="Calibri" w:eastAsia="Calibri" w:hAnsi="Calibri" w:cs="Calibri"/>
          <w:color w:val="000000" w:themeColor="text1"/>
        </w:rPr>
        <w:t xml:space="preserve"> and</w:t>
      </w:r>
      <w:r w:rsidRPr="0004662E">
        <w:rPr>
          <w:rFonts w:ascii="Calibri" w:eastAsia="Calibri" w:hAnsi="Calibri" w:cs="Calibri"/>
          <w:color w:val="000000" w:themeColor="text1"/>
        </w:rPr>
        <w:t xml:space="preserve"> form</w:t>
      </w:r>
      <w:r w:rsidR="00AA1C90" w:rsidRPr="0004662E">
        <w:rPr>
          <w:rFonts w:ascii="Calibri" w:eastAsia="Calibri" w:hAnsi="Calibri" w:cs="Calibri"/>
          <w:color w:val="000000" w:themeColor="text1"/>
        </w:rPr>
        <w:t xml:space="preserve"> </w:t>
      </w:r>
      <w:r w:rsidRPr="0004662E">
        <w:rPr>
          <w:rFonts w:ascii="Calibri" w:eastAsia="Calibri" w:hAnsi="Calibri" w:cs="Calibri"/>
          <w:color w:val="000000" w:themeColor="text1"/>
        </w:rPr>
        <w:t>multicellular aggregates</w:t>
      </w:r>
      <w:r w:rsidR="008461F7" w:rsidRPr="0004662E">
        <w:rPr>
          <w:rFonts w:ascii="Calibri" w:eastAsia="Calibri" w:hAnsi="Calibri" w:cs="Calibri"/>
          <w:color w:val="000000" w:themeColor="text1"/>
        </w:rPr>
        <w:t>. These cell aggregates then</w:t>
      </w:r>
      <w:r w:rsidRPr="0004662E">
        <w:rPr>
          <w:rFonts w:ascii="Calibri" w:eastAsia="Calibri" w:hAnsi="Calibri" w:cs="Calibri"/>
          <w:color w:val="000000" w:themeColor="text1"/>
        </w:rPr>
        <w:t xml:space="preserve"> </w:t>
      </w:r>
      <w:r w:rsidR="008461F7" w:rsidRPr="0004662E">
        <w:rPr>
          <w:rFonts w:ascii="Calibri" w:eastAsia="Calibri" w:hAnsi="Calibri" w:cs="Calibri"/>
          <w:color w:val="000000" w:themeColor="text1"/>
        </w:rPr>
        <w:t>attach</w:t>
      </w:r>
      <w:r w:rsidRPr="0004662E">
        <w:rPr>
          <w:rFonts w:ascii="Calibri" w:eastAsia="Calibri" w:hAnsi="Calibri" w:cs="Calibri"/>
          <w:color w:val="000000" w:themeColor="text1"/>
        </w:rPr>
        <w:t xml:space="preserve"> </w:t>
      </w:r>
      <w:r w:rsidR="006D66B3" w:rsidRPr="0004662E">
        <w:rPr>
          <w:rFonts w:ascii="Calibri" w:eastAsia="Calibri" w:hAnsi="Calibri" w:cs="Calibri"/>
          <w:color w:val="000000" w:themeColor="text1"/>
        </w:rPr>
        <w:t>to and invade the mesothelial lining of the peritoneum, forming</w:t>
      </w:r>
      <w:r w:rsidR="008461F7" w:rsidRPr="0004662E">
        <w:rPr>
          <w:rFonts w:ascii="Calibri" w:eastAsia="Calibri" w:hAnsi="Calibri" w:cs="Calibri"/>
          <w:color w:val="000000" w:themeColor="text1"/>
        </w:rPr>
        <w:t xml:space="preserve"> metastatic lesions</w:t>
      </w:r>
      <w:r w:rsidRPr="0004662E">
        <w:rPr>
          <w:rFonts w:ascii="Calibri" w:eastAsia="Calibri" w:hAnsi="Calibri" w:cs="Calibri"/>
          <w:color w:val="000000" w:themeColor="text1"/>
        </w:rPr>
        <w:t xml:space="preserve">. Clinically relevant in vivo models are essential for </w:t>
      </w:r>
      <w:r w:rsidR="006D66B3" w:rsidRPr="0004662E">
        <w:rPr>
          <w:rFonts w:ascii="Calibri" w:eastAsia="Calibri" w:hAnsi="Calibri" w:cs="Calibri"/>
          <w:color w:val="000000" w:themeColor="text1"/>
        </w:rPr>
        <w:t>understanding how cellular factors and the tumor microenvironment impact the</w:t>
      </w:r>
      <w:r w:rsidRPr="0004662E">
        <w:rPr>
          <w:rFonts w:ascii="Calibri" w:eastAsia="Calibri" w:hAnsi="Calibri" w:cs="Calibri"/>
          <w:color w:val="000000" w:themeColor="text1"/>
        </w:rPr>
        <w:t xml:space="preserve"> different steps in the metastatic process and </w:t>
      </w:r>
      <w:r w:rsidR="00C20D3B" w:rsidRPr="0004662E">
        <w:rPr>
          <w:rFonts w:ascii="Calibri" w:eastAsia="Calibri" w:hAnsi="Calibri" w:cs="Calibri"/>
          <w:color w:val="000000" w:themeColor="text1"/>
        </w:rPr>
        <w:t>for testing</w:t>
      </w:r>
      <w:r w:rsidRPr="0004662E">
        <w:rPr>
          <w:rFonts w:ascii="Calibri" w:eastAsia="Calibri" w:hAnsi="Calibri" w:cs="Calibri"/>
          <w:color w:val="000000" w:themeColor="text1"/>
        </w:rPr>
        <w:t xml:space="preserve"> novel therapeutic strategies. </w:t>
      </w:r>
      <w:r w:rsidR="00706AE6" w:rsidRPr="0004662E">
        <w:rPr>
          <w:rFonts w:ascii="Calibri" w:eastAsia="Calibri" w:hAnsi="Calibri" w:cs="Calibri"/>
          <w:color w:val="000000" w:themeColor="text1"/>
        </w:rPr>
        <w:t xml:space="preserve">Two </w:t>
      </w:r>
      <w:r w:rsidR="00DB7FAF" w:rsidRPr="0004662E">
        <w:rPr>
          <w:rFonts w:ascii="Calibri" w:eastAsia="Calibri" w:hAnsi="Calibri" w:cs="Calibri"/>
          <w:color w:val="000000" w:themeColor="text1"/>
        </w:rPr>
        <w:t>transplantable mouse tumor</w:t>
      </w:r>
      <w:r w:rsidR="00706AE6" w:rsidRPr="0004662E">
        <w:rPr>
          <w:rFonts w:ascii="Calibri" w:eastAsia="Calibri" w:hAnsi="Calibri" w:cs="Calibri"/>
          <w:color w:val="000000" w:themeColor="text1"/>
        </w:rPr>
        <w:t xml:space="preserve"> </w:t>
      </w:r>
      <w:r w:rsidRPr="0004662E">
        <w:rPr>
          <w:rFonts w:ascii="Calibri" w:eastAsia="Calibri" w:hAnsi="Calibri" w:cs="Calibri"/>
          <w:color w:val="000000" w:themeColor="text1"/>
        </w:rPr>
        <w:t xml:space="preserve">models </w:t>
      </w:r>
      <w:r w:rsidR="006D66B3" w:rsidRPr="0004662E">
        <w:rPr>
          <w:rFonts w:ascii="Calibri" w:eastAsia="Calibri" w:hAnsi="Calibri" w:cs="Calibri"/>
          <w:color w:val="000000" w:themeColor="text1"/>
        </w:rPr>
        <w:t xml:space="preserve">widely </w:t>
      </w:r>
      <w:r w:rsidR="006D66B3" w:rsidRPr="0004662E">
        <w:rPr>
          <w:rFonts w:ascii="Calibri" w:eastAsia="Calibri" w:hAnsi="Calibri" w:cs="Calibri"/>
          <w:color w:val="000000" w:themeColor="text1"/>
        </w:rPr>
        <w:lastRenderedPageBreak/>
        <w:t>used to study ovarian cancer metastasis and therapeutic response are the intraperitoneal and intrabursal models</w:t>
      </w:r>
      <w:r w:rsidRPr="0004662E">
        <w:rPr>
          <w:rFonts w:ascii="Calibri" w:eastAsia="Calibri" w:hAnsi="Calibri" w:cs="Calibri"/>
          <w:color w:val="000000" w:themeColor="text1"/>
        </w:rPr>
        <w:t xml:space="preserve">. In this report, we describe the step-by-step methodology </w:t>
      </w:r>
      <w:r w:rsidR="006D66B3" w:rsidRPr="0004662E">
        <w:rPr>
          <w:rFonts w:ascii="Calibri" w:eastAsia="Calibri" w:hAnsi="Calibri" w:cs="Calibri"/>
          <w:color w:val="000000" w:themeColor="text1"/>
        </w:rPr>
        <w:t>for establishing these models and highlight their advantages and</w:t>
      </w:r>
      <w:r w:rsidR="0028408C" w:rsidRPr="0004662E">
        <w:rPr>
          <w:rFonts w:ascii="Calibri" w:eastAsia="Calibri" w:hAnsi="Calibri" w:cs="Calibri"/>
          <w:color w:val="000000" w:themeColor="text1"/>
        </w:rPr>
        <w:t xml:space="preserve"> limitations. </w:t>
      </w:r>
      <w:r w:rsidR="006D66B3" w:rsidRPr="0004662E">
        <w:rPr>
          <w:rFonts w:ascii="Calibri" w:eastAsia="Calibri" w:hAnsi="Calibri" w:cs="Calibri"/>
          <w:color w:val="000000" w:themeColor="text1"/>
        </w:rPr>
        <w:t>Additionally</w:t>
      </w:r>
      <w:r w:rsidR="0028408C" w:rsidRPr="0004662E">
        <w:rPr>
          <w:rFonts w:ascii="Calibri" w:eastAsia="Calibri" w:hAnsi="Calibri" w:cs="Calibri"/>
          <w:color w:val="000000" w:themeColor="text1"/>
        </w:rPr>
        <w:t xml:space="preserve">, we </w:t>
      </w:r>
      <w:r w:rsidR="00DB7FAF" w:rsidRPr="0004662E">
        <w:rPr>
          <w:rFonts w:ascii="Calibri" w:eastAsia="Calibri" w:hAnsi="Calibri" w:cs="Calibri"/>
          <w:color w:val="000000" w:themeColor="text1"/>
        </w:rPr>
        <w:t>describe</w:t>
      </w:r>
      <w:r w:rsidR="0028408C" w:rsidRPr="0004662E">
        <w:rPr>
          <w:rFonts w:ascii="Calibri" w:eastAsia="Calibri" w:hAnsi="Calibri" w:cs="Calibri"/>
          <w:color w:val="000000" w:themeColor="text1"/>
        </w:rPr>
        <w:t xml:space="preserve"> how to use</w:t>
      </w:r>
      <w:r w:rsidR="007A5D95" w:rsidRPr="0004662E">
        <w:rPr>
          <w:rFonts w:ascii="Calibri" w:eastAsia="Calibri" w:hAnsi="Calibri" w:cs="Calibri"/>
          <w:color w:val="000000" w:themeColor="text1"/>
        </w:rPr>
        <w:t xml:space="preserve"> bioluminescent imaging to non-invasively monitor tumor progression</w:t>
      </w:r>
      <w:r w:rsidR="0028408C" w:rsidRPr="0004662E">
        <w:rPr>
          <w:rFonts w:ascii="Calibri" w:eastAsia="Calibri" w:hAnsi="Calibri" w:cs="Calibri"/>
          <w:color w:val="000000" w:themeColor="text1"/>
        </w:rPr>
        <w:t xml:space="preserve"> </w:t>
      </w:r>
      <w:r w:rsidR="008461F7" w:rsidRPr="0004662E">
        <w:rPr>
          <w:rFonts w:ascii="Calibri" w:eastAsia="Calibri" w:hAnsi="Calibri" w:cs="Calibri"/>
          <w:color w:val="000000" w:themeColor="text1"/>
        </w:rPr>
        <w:t>using</w:t>
      </w:r>
      <w:r w:rsidR="0028408C" w:rsidRPr="0004662E">
        <w:rPr>
          <w:rFonts w:ascii="Calibri" w:eastAsia="Calibri" w:hAnsi="Calibri" w:cs="Calibri"/>
          <w:color w:val="000000" w:themeColor="text1"/>
        </w:rPr>
        <w:t xml:space="preserve"> these models</w:t>
      </w:r>
      <w:r w:rsidR="007A5D95" w:rsidRPr="0004662E">
        <w:rPr>
          <w:rFonts w:ascii="Calibri" w:eastAsia="Calibri" w:hAnsi="Calibri" w:cs="Calibri"/>
          <w:color w:val="000000" w:themeColor="text1"/>
        </w:rPr>
        <w:t>.</w:t>
      </w:r>
      <w:r w:rsidRPr="0004662E">
        <w:rPr>
          <w:rFonts w:ascii="Calibri" w:eastAsia="Calibri" w:hAnsi="Calibri" w:cs="Calibri"/>
          <w:color w:val="000000" w:themeColor="text1"/>
        </w:rPr>
        <w:t xml:space="preserve"> </w:t>
      </w:r>
    </w:p>
    <w:p w14:paraId="2CF9CD54" w14:textId="77777777" w:rsidR="006E4797" w:rsidRPr="0004662E" w:rsidRDefault="006E4797" w:rsidP="0004662E">
      <w:pPr>
        <w:jc w:val="both"/>
        <w:rPr>
          <w:rFonts w:ascii="Calibri" w:hAnsi="Calibri" w:cs="Calibri"/>
          <w:color w:val="000000" w:themeColor="text1"/>
        </w:rPr>
      </w:pPr>
    </w:p>
    <w:p w14:paraId="0646E204" w14:textId="353C902C" w:rsidR="006E4797" w:rsidRPr="0004662E" w:rsidRDefault="000A7EB2" w:rsidP="0004662E">
      <w:pPr>
        <w:jc w:val="both"/>
        <w:rPr>
          <w:rFonts w:ascii="Calibri" w:hAnsi="Calibri" w:cs="Calibri"/>
          <w:color w:val="000000" w:themeColor="text1"/>
        </w:rPr>
      </w:pPr>
      <w:r w:rsidRPr="0004662E">
        <w:rPr>
          <w:rFonts w:ascii="Calibri" w:hAnsi="Calibri" w:cs="Calibri"/>
          <w:b/>
          <w:color w:val="000000" w:themeColor="text1"/>
        </w:rPr>
        <w:t>INTRODUCTION:</w:t>
      </w:r>
    </w:p>
    <w:p w14:paraId="0793CF79" w14:textId="75DDF21D" w:rsidR="001A0A64"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Despite significant progress in our understanding of factors that </w:t>
      </w:r>
      <w:r w:rsidR="00F25EFF" w:rsidRPr="0004662E">
        <w:rPr>
          <w:rFonts w:ascii="Calibri" w:hAnsi="Calibri" w:cs="Calibri"/>
          <w:color w:val="000000" w:themeColor="text1"/>
        </w:rPr>
        <w:t xml:space="preserve">drive </w:t>
      </w:r>
      <w:r w:rsidRPr="0004662E">
        <w:rPr>
          <w:rFonts w:ascii="Calibri" w:hAnsi="Calibri" w:cs="Calibri"/>
          <w:color w:val="000000" w:themeColor="text1"/>
        </w:rPr>
        <w:t>ovarian cancer progression, o</w:t>
      </w:r>
      <w:r w:rsidR="00E76BEA" w:rsidRPr="0004662E">
        <w:rPr>
          <w:rFonts w:ascii="Calibri" w:hAnsi="Calibri" w:cs="Calibri"/>
          <w:color w:val="000000" w:themeColor="text1"/>
        </w:rPr>
        <w:t xml:space="preserve">varian cancer </w:t>
      </w:r>
      <w:r w:rsidRPr="0004662E">
        <w:rPr>
          <w:rFonts w:ascii="Calibri" w:hAnsi="Calibri" w:cs="Calibri"/>
          <w:color w:val="000000" w:themeColor="text1"/>
        </w:rPr>
        <w:t>remains</w:t>
      </w:r>
      <w:r w:rsidR="00E76BEA" w:rsidRPr="0004662E">
        <w:rPr>
          <w:rFonts w:ascii="Calibri" w:hAnsi="Calibri" w:cs="Calibri"/>
          <w:color w:val="000000" w:themeColor="text1"/>
        </w:rPr>
        <w:t xml:space="preserve"> the </w:t>
      </w:r>
      <w:r w:rsidR="00CA62E3" w:rsidRPr="0004662E">
        <w:rPr>
          <w:rFonts w:ascii="Calibri" w:hAnsi="Calibri" w:cs="Calibri"/>
          <w:color w:val="000000" w:themeColor="text1"/>
        </w:rPr>
        <w:t>second</w:t>
      </w:r>
      <w:r w:rsidR="00E76BEA" w:rsidRPr="0004662E">
        <w:rPr>
          <w:rFonts w:ascii="Calibri" w:hAnsi="Calibri" w:cs="Calibri"/>
          <w:color w:val="000000" w:themeColor="text1"/>
        </w:rPr>
        <w:t xml:space="preserve"> </w:t>
      </w:r>
      <w:r w:rsidR="00CA62E3" w:rsidRPr="0004662E">
        <w:rPr>
          <w:rFonts w:ascii="Calibri" w:hAnsi="Calibri" w:cs="Calibri"/>
          <w:color w:val="000000" w:themeColor="text1"/>
        </w:rPr>
        <w:t xml:space="preserve">most lethal </w:t>
      </w:r>
      <w:r w:rsidR="00E76BEA" w:rsidRPr="0004662E">
        <w:rPr>
          <w:rFonts w:ascii="Calibri" w:hAnsi="Calibri" w:cs="Calibri"/>
          <w:color w:val="000000" w:themeColor="text1"/>
        </w:rPr>
        <w:t xml:space="preserve">gynecologic </w:t>
      </w:r>
      <w:r w:rsidR="00B24BAA" w:rsidRPr="0004662E">
        <w:rPr>
          <w:rFonts w:ascii="Calibri" w:hAnsi="Calibri" w:cs="Calibri"/>
          <w:color w:val="000000" w:themeColor="text1"/>
        </w:rPr>
        <w:t>malignancy</w:t>
      </w:r>
      <w:r w:rsidR="00E76BEA" w:rsidRPr="0004662E">
        <w:rPr>
          <w:rFonts w:ascii="Calibri" w:hAnsi="Calibri" w:cs="Calibri"/>
          <w:color w:val="000000" w:themeColor="text1"/>
        </w:rPr>
        <w:t xml:space="preserve"> </w:t>
      </w:r>
      <w:r w:rsidR="00CA62E3" w:rsidRPr="0004662E">
        <w:rPr>
          <w:rFonts w:ascii="Calibri" w:hAnsi="Calibri" w:cs="Calibri"/>
          <w:color w:val="000000" w:themeColor="text1"/>
        </w:rPr>
        <w:t>in the United States</w:t>
      </w:r>
      <w:r w:rsidR="00E75E5D" w:rsidRPr="0004662E">
        <w:rPr>
          <w:rFonts w:ascii="Calibri" w:hAnsi="Calibri" w:cs="Calibri"/>
          <w:color w:val="000000" w:themeColor="text1"/>
        </w:rPr>
        <w:fldChar w:fldCharType="begin">
          <w:fldData xml:space="preserve">PEVuZE5vdGU+PENpdGU+PEF1dGhvcj5TaWVnZWw8L0F1dGhvcj48WWVhcj4yMDI2PC9ZZWFyPjxS
ZWNOdW0+MzwvUmVjTnVtPjxEaXNwbGF5VGV4dD48c3R5bGUgZmFjZT0ic3VwZXJzY3JpcHQiPjE8
L3N0eWxlPjwvRGlzcGxheVRleHQ+PHJlY29yZD48cmVjLW51bWJlcj4zPC9yZWMtbnVtYmVyPjxm
b3JlaWduLWtleXM+PGtleSBhcHA9IkVOIiBkYi1pZD0iMHNmZjB2czIzczA1cGpldzU5aDVmdnQz
MHB0ZHJwZDkyOTA5IiB0aW1lc3RhbXA9IjE3NzY1MzMwMTQiIGd1aWQ9IjNjOGJhZmJjLTIyODMt
NDQ3My1iNjA1LTc4YjM5ZmI5NjM2ZSI+Mzwva2V5PjwvZm9yZWlnbi1rZXlzPjxyZWYtdHlwZSBu
YW1lPSJKb3VybmFsIEFydGljbGUiPjE3PC9yZWYtdHlwZT48Y29udHJpYnV0b3JzPjxhdXRob3Jz
PjxhdXRob3I+U2llZ2VsLCBSLiBMLjwvYXV0aG9yPjxhdXRob3I+S3JhdHplciwgVC4gQi48L2F1
dGhvcj48YXV0aG9yPldhZ2xlLCBOLiBTLjwvYXV0aG9yPjxhdXRob3I+U3VuZywgSC48L2F1dGhv
cj48YXV0aG9yPkplbWFsLCBBLjwvYXV0aG9yPjwvYXV0aG9ycz48L2NvbnRyaWJ1dG9ycz48YXV0
aC1hZGRyZXNzPlN1cnZlaWxsYW5jZSwgUHJldmVudGlvbiwgYW5kIEhlYWx0aCBTZXJ2aWNlcyBS
ZXNlYXJjaCAoU1BIZVJlKSwgQW1lcmljYW4gQ2FuY2VyIFNvY2lldHksIEF0bGFudGEsIEdlb3Jn
aWEsIFVTQS48L2F1dGgtYWRkcmVzcz48dGl0bGVzPjx0aXRsZT5DYW5jZXIgc3RhdGlzdGljcywg
MjAyNjwvdGl0bGU+PHNlY29uZGFyeS10aXRsZT5DQSBDYW5jZXIgSiBDbGluPC9zZWNvbmRhcnkt
dGl0bGU+PC90aXRsZXM+PHBlcmlvZGljYWw+PGZ1bGwtdGl0bGU+Q0EgQ2FuY2VyIEogQ2xpbjwv
ZnVsbC10aXRsZT48L3BlcmlvZGljYWw+PHBhZ2VzPmU3MDA0MzwvcGFnZXM+PHZvbHVtZT43Njwv
dm9sdW1lPjxudW1iZXI+MTwvbnVtYmVyPjxrZXl3b3Jkcz48a2V5d29yZD5IdW1hbnM8L2tleXdv
cmQ+PGtleXdvcmQ+Kk5lb3BsYXNtcy9lcGlkZW1pb2xvZ3kvbW9ydGFsaXR5PC9rZXl3b3JkPjxr
ZXl3b3JkPlVuaXRlZCBTdGF0ZXMvZXBpZGVtaW9sb2d5PC9rZXl3b3JkPjxrZXl3b3JkPkluY2lk
ZW5jZTwva2V5d29yZD48a2V5d29yZD5SZWdpc3RyaWVzPC9rZXl3b3JkPjxrZXl3b3JkPlN1cnZp
dmFsIFJhdGU8L2tleXdvcmQ+PGtleXdvcmQ+QW1lcmljYW4gQ2FuY2VyIFNvY2lldHk8L2tleXdv
cmQ+PGtleXdvcmQ+Y2FuY2VyIGNhc2VzPC9rZXl3b3JkPjxrZXl3b3JkPmNhbmNlciBtb3J0YWxp
dHk8L2tleXdvcmQ+PGtleXdvcmQ+Y2FuY2VyIHN0YXRpc3RpY3M8L2tleXdvcmQ+PGtleXdvcmQ+
c3Vydml2YWw8L2tleXdvcmQ+PC9rZXl3b3Jkcz48ZGF0ZXM+PHllYXI+MjAyNjwveWVhcj48cHVi
LWRhdGVzPjxkYXRlPkphbi1GZWI8L2RhdGU+PC9wdWItZGF0ZXM+PC9kYXRlcz48aXNibj4xNTQy
LTQ4NjMgKEVsZWN0cm9uaWMpJiN4RDswMDA3LTkyMzUgKFByaW50KSYjeEQ7MDAwNy05MjM1IChM
aW5raW5nKTwvaXNibj48YWNjZXNzaW9uLW51bT40MTUyODExNDwvYWNjZXNzaW9uLW51bT48dXJs
cz48cmVsYXRlZC11cmxzPjx1cmw+aHR0cHM6Ly93d3cubmNiaS5ubG0ubmloLmdvdi9wdWJtZWQv
NDE1MjgxMTQ8L3VybD48L3JlbGF0ZWQtdXJscz48L3VybHM+PGN1c3RvbTE+VGhlIGF1dGhvcnMg
ZGlzY2xvc2VkIG5vIGNvbmZsaWN0cyBvZiBpbnRlcmVzdC4gUmViZWNjYSBMLiBTaWVnZWwsIFR5
bGVyIEIuIEtyYXR6ZXIsIE5pa2l0YSBTYW5kZWVwIFdhZ2xlLCBIeXVuYSBTdW5nLCBhbmQgQWht
ZWRpbiBKZW1hbCBhcmUgZW1wbG95ZWQgYnkgdGhlIEFtZXJpY2FuIENhbmNlciBTb2NpZXR5LCB3
aGljaCByZWNlaXZlcyBncmFudHMgZnJvbSBwcml2YXRlIGFuZCBjb3Jwb3JhdGUgZm91bmRhdGlv
bnMsIGluY2x1ZGluZyBmb3VuZGF0aW9ucyBhc3NvY2lhdGVkIHdpdGggY29tcGFuaWVzIGluIHRo
ZSBoZWFsdGggc2VjdG9yLCBmb3IgcmVzZWFyY2ggb3V0c2lkZSBvZiB0aGUgc3VibWl0dGVkIHdv
cmsuIFRoZSBhdXRob3JzIGFyZSBub3QgZnVuZGVkIGJ5IG9yIGtleSBwZXJzb25uZWwgZm9yIGFu
eSBvZiB0aGVzZSBncmFudHMsIGFuZCB0aGVpciBzYWxhcnkgaXMgc29sZWx5IGZ1bmRlZCB0aHJv
dWdoIEFtZXJpY2FuIENhbmNlciBTb2NpZXR5IGZ1bmRzLjwvY3VzdG9tMT48Y3VzdG9tMj5QTUMx
Mjc5ODI3NTwvY3VzdG9tMj48ZWxlY3Ryb25pYy1yZXNvdXJjZS1udW0+MTAuMzMyMi9jYWFjLjcw
MDQzPC9lbGVjdHJvbmljLXJlc291cmNlLW51bT48cmVtb3RlLWRhdGFiYXNlLW5hbWU+TWVkbGlu
ZTwvcmVtb3RlLWRhdGFiYXNlLW5hbWU+PHJlbW90ZS1kYXRhYmFzZS1wcm92aWRlcj5OTE08L3Jl
bW90ZS1kYXRhYmFzZS1wcm92aWRlcj48L3JlY29yZD48L0NpdGU+PC9FbmROb3RlPn==
</w:fldData>
        </w:fldChar>
      </w:r>
      <w:r w:rsidR="00E75E5D" w:rsidRPr="0004662E">
        <w:rPr>
          <w:rFonts w:ascii="Calibri" w:hAnsi="Calibri" w:cs="Calibri"/>
          <w:color w:val="000000" w:themeColor="text1"/>
        </w:rPr>
        <w:instrText xml:space="preserve"> ADDIN EN.JS.CITE </w:instrText>
      </w:r>
      <w:r w:rsidR="00E75E5D" w:rsidRPr="0004662E">
        <w:rPr>
          <w:rFonts w:ascii="Calibri" w:hAnsi="Calibri" w:cs="Calibri"/>
          <w:color w:val="000000" w:themeColor="text1"/>
        </w:rPr>
      </w:r>
      <w:r w:rsidR="00E75E5D"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w:t>
      </w:r>
      <w:r w:rsidR="00E75E5D" w:rsidRPr="0004662E">
        <w:rPr>
          <w:rFonts w:ascii="Calibri" w:hAnsi="Calibri" w:cs="Calibri"/>
          <w:color w:val="000000" w:themeColor="text1"/>
        </w:rPr>
        <w:fldChar w:fldCharType="end"/>
      </w:r>
      <w:r w:rsidR="00FA0B14" w:rsidRPr="0004662E">
        <w:rPr>
          <w:rFonts w:ascii="Calibri" w:hAnsi="Calibri" w:cs="Calibri"/>
          <w:color w:val="000000" w:themeColor="text1"/>
        </w:rPr>
        <w:t xml:space="preserve">. </w:t>
      </w:r>
      <w:r w:rsidR="00F30206" w:rsidRPr="0004662E">
        <w:rPr>
          <w:rFonts w:ascii="Calibri" w:hAnsi="Calibri" w:cs="Calibri"/>
          <w:color w:val="000000" w:themeColor="text1"/>
        </w:rPr>
        <w:t xml:space="preserve">Due to </w:t>
      </w:r>
      <w:r w:rsidR="006D66B3" w:rsidRPr="0004662E">
        <w:rPr>
          <w:rFonts w:ascii="Calibri" w:hAnsi="Calibri" w:cs="Calibri"/>
          <w:color w:val="000000" w:themeColor="text1"/>
        </w:rPr>
        <w:t xml:space="preserve">a </w:t>
      </w:r>
      <w:r w:rsidR="00F30206" w:rsidRPr="0004662E">
        <w:rPr>
          <w:rFonts w:ascii="Calibri" w:hAnsi="Calibri" w:cs="Calibri"/>
          <w:color w:val="000000" w:themeColor="text1"/>
        </w:rPr>
        <w:t xml:space="preserve">lack of obvious symptoms and </w:t>
      </w:r>
      <w:r w:rsidR="006D66B3" w:rsidRPr="0004662E">
        <w:rPr>
          <w:rFonts w:ascii="Calibri" w:hAnsi="Calibri" w:cs="Calibri"/>
          <w:color w:val="000000" w:themeColor="text1"/>
        </w:rPr>
        <w:t xml:space="preserve">the </w:t>
      </w:r>
      <w:r w:rsidR="00580559" w:rsidRPr="0004662E">
        <w:rPr>
          <w:rFonts w:ascii="Calibri" w:hAnsi="Calibri" w:cs="Calibri"/>
          <w:color w:val="000000" w:themeColor="text1"/>
        </w:rPr>
        <w:t xml:space="preserve">absence of </w:t>
      </w:r>
      <w:r w:rsidR="00495F87" w:rsidRPr="0004662E">
        <w:rPr>
          <w:rFonts w:ascii="Calibri" w:hAnsi="Calibri" w:cs="Calibri"/>
          <w:color w:val="000000" w:themeColor="text1"/>
        </w:rPr>
        <w:t xml:space="preserve">reliable </w:t>
      </w:r>
      <w:r w:rsidR="00F30206" w:rsidRPr="0004662E">
        <w:rPr>
          <w:rFonts w:ascii="Calibri" w:hAnsi="Calibri" w:cs="Calibri"/>
          <w:color w:val="000000" w:themeColor="text1"/>
        </w:rPr>
        <w:t>early diagnostic markers</w:t>
      </w:r>
      <w:r w:rsidR="00495F87" w:rsidRPr="0004662E">
        <w:rPr>
          <w:rFonts w:ascii="Calibri" w:hAnsi="Calibri" w:cs="Calibri"/>
          <w:color w:val="000000" w:themeColor="text1"/>
        </w:rPr>
        <w:t>,</w:t>
      </w:r>
      <w:r w:rsidR="00F30206" w:rsidRPr="0004662E">
        <w:rPr>
          <w:rFonts w:ascii="Calibri" w:hAnsi="Calibri" w:cs="Calibri"/>
          <w:color w:val="000000" w:themeColor="text1"/>
        </w:rPr>
        <w:t xml:space="preserve"> over 70 percent of ovarian cancer patients </w:t>
      </w:r>
      <w:r w:rsidR="00580559" w:rsidRPr="0004662E">
        <w:rPr>
          <w:rFonts w:ascii="Calibri" w:hAnsi="Calibri" w:cs="Calibri"/>
          <w:color w:val="000000" w:themeColor="text1"/>
        </w:rPr>
        <w:t>have</w:t>
      </w:r>
      <w:r w:rsidR="00F30206" w:rsidRPr="0004662E">
        <w:rPr>
          <w:rFonts w:ascii="Calibri" w:hAnsi="Calibri" w:cs="Calibri"/>
          <w:color w:val="000000" w:themeColor="text1"/>
        </w:rPr>
        <w:t xml:space="preserve"> advanced metastatic disease</w:t>
      </w:r>
      <w:r w:rsidR="00580559" w:rsidRPr="0004662E">
        <w:rPr>
          <w:rFonts w:ascii="Calibri" w:hAnsi="Calibri" w:cs="Calibri"/>
          <w:color w:val="000000" w:themeColor="text1"/>
        </w:rPr>
        <w:t xml:space="preserve"> at diagnosis</w:t>
      </w:r>
      <w:r w:rsidR="00E75E5D" w:rsidRPr="0004662E">
        <w:rPr>
          <w:rFonts w:ascii="Calibri" w:hAnsi="Calibri" w:cs="Calibri"/>
          <w:color w:val="000000" w:themeColor="text1"/>
        </w:rPr>
        <w:fldChar w:fldCharType="begin">
          <w:fldData xml:space="preserve">PEVuZE5vdGU+PENpdGU+PEF1dGhvcj5CdXJnZXM8L0F1dGhvcj48WWVhcj4yMDExPC9ZZWFyPjxS
ZWNOdW0+NTwvUmVjTnVtPjxEaXNwbGF5VGV4dD48c3R5bGUgZmFjZT0ic3VwZXJzY3JpcHQiPjIs
IDM8L3N0eWxlPjwvRGlzcGxheVRleHQ+PHJlY29yZD48cmVjLW51bWJlcj41PC9yZWMtbnVtYmVy
Pjxmb3JlaWduLWtleXM+PGtleSBhcHA9IkVOIiBkYi1pZD0iMHNmZjB2czIzczA1cGpldzU5aDVm
dnQzMHB0ZHJwZDkyOTA5IiB0aW1lc3RhbXA9IjE3NzY1MzMxMzgiIGd1aWQ9IjUyYjk5NzI3LTBm
MzMtNDMzOC1hNmExLWE0ZTU5YzU1ZTI2YyI+NTwva2V5PjwvZm9yZWlnbi1rZXlzPjxyZWYtdHlw
ZSBuYW1lPSJKb3VybmFsIEFydGljbGUiPjE3PC9yZWYtdHlwZT48Y29udHJpYnV0b3JzPjxhdXRo
b3JzPjxhdXRob3I+QnVyZ2VzLCBBLjwvYXV0aG9yPjxhdXRob3I+U2NobWFsZmVsZHQsIEIuPC9h
dXRob3I+PC9hdXRob3JzPjwvY29udHJpYnV0b3JzPjxhdXRoLWFkZHJlc3M+S2xpbmlrIHVuZCBQ
b2xpa2xpbmlrIGZ1ciBGcmF1ZW5oZWlsa3VuZGUgdW5kIEdlYnVydHNoaWxmZS1Hcm9zc2hhZGVy
bi4gQWxleGFuZGVyLkJ1cmdlc0BtZWQudW5pLW11ZW5jaGVuLmRlPC9hdXRoLWFkZHJlc3M+PHRp
dGxlcz48dGl0bGU+T3ZhcmlhbiBjYW5jZXI6IGRpYWdub3NpcyBhbmQgdHJlYXRtZW50PC90aXRs
ZT48c2Vjb25kYXJ5LXRpdGxlPkR0c2NoIEFyenRlYmwgSW50PC9zZWNvbmRhcnktdGl0bGU+PC90
aXRsZXM+PHBlcmlvZGljYWw+PGZ1bGwtdGl0bGU+RHRzY2ggQXJ6dGVibCBJbnQ8L2Z1bGwtdGl0
bGU+PC9wZXJpb2RpY2FsPjxwYWdlcz42MzUtNDE8L3BhZ2VzPjx2b2x1bWU+MTA4PC92b2x1bWU+
PG51bWJlcj4zODwvbnVtYmVyPjxlZGl0aW9uPjIwMTEwOTIzPC9lZGl0aW9uPjxrZXl3b3Jkcz48
a2V5d29yZD5BZGVub2NhcmNpbm9tYS8qZGlhZ25vc2lzL3BhdGhvbG9neS8qdGhlcmFweTwva2V5
d29yZD48a2V5d29yZD5Db21iaW5lZCBNb2RhbGl0eSBUaGVyYXB5PC9rZXl3b3JkPjxrZXl3b3Jk
PkNvb3BlcmF0aXZlIEJlaGF2aW9yPC9rZXl3b3JkPjxrZXl3b3JkPkRpYXBocmFnbS9wYXRob2xv
Z3k8L2tleXdvcmQ+PGtleXdvcmQ+RGlzZWFzZSBQcm9ncmVzc2lvbjwva2V5d29yZD48a2V5d29y
ZD5FYXJseSBEaWFnbm9zaXM8L2tleXdvcmQ+PGtleXdvcmQ+RmVtYWxlPC9rZXl3b3JkPjxrZXl3
b3JkPkdlcm1hbnk8L2tleXdvcmQ+PGtleXdvcmQ+R3VpZGVsaW5lIEFkaGVyZW5jZTwva2V5d29y
ZD48a2V5d29yZD5IdW1hbnM8L2tleXdvcmQ+PGtleXdvcmQ+SW50ZXJkaXNjaXBsaW5hcnkgQ29t
bXVuaWNhdGlvbjwva2V5d29yZD48a2V5d29yZD5NYXNzIFNjcmVlbmluZzwva2V5d29yZD48a2V5
d29yZD5NaWRkbGUgQWdlZDwva2V5d29yZD48a2V5d29yZD5OZW9wbGFzbSBJbnZhc2l2ZW5lc3M8
L2tleXdvcmQ+PGtleXdvcmQ+TmVvcGxhc20gU3RhZ2luZzwva2V5d29yZD48a2V5d29yZD5PbWVu
dHVtL3BhdGhvbG9neTwva2V5d29yZD48a2V5d29yZD5PdmFyaWFuIE5lb3BsYXNtcy8qZGlhZ25v
c2lzL3BhdGhvbG9neS8qdGhlcmFweTwva2V5d29yZD48a2V5d29yZD5QZXJpdG9uZWFsIE5lb3Bs
YXNtcy9kaWFnbm9zaXMvcGF0aG9sb2d5L3NlY29uZGFyeS90aGVyYXB5PC9rZXl3b3JkPjxrZXl3
b3JkPlByb2dub3Npczwva2V5d29yZD48L2tleXdvcmRzPjxkYXRlcz48eWVhcj4yMDExPC95ZWFy
PjxwdWItZGF0ZXM+PGRhdGU+U2VwPC9kYXRlPjwvcHViLWRhdGVzPjwvZGF0ZXM+PGlzYm4+MTg2
Ni0wNDUyIChFbGVjdHJvbmljKSYjeEQ7MTg2Ni0wNDUyIChMaW5raW5nKTwvaXNibj48YWNjZXNz
aW9uLW51bT4yMjAyNTkzMDwvYWNjZXNzaW9uLW51bT48dXJscz48cmVsYXRlZC11cmxzPjx1cmw+
aHR0cHM6Ly93d3cubmNiaS5ubG0ubmloLmdvdi9wdWJtZWQvMjIwMjU5MzA8L3VybD48L3JlbGF0
ZWQtdXJscz48L3VybHM+PGN1c3RvbTI+UE1DMzE5ODIyNjwvY3VzdG9tMj48ZWxlY3Ryb25pYy1y
ZXNvdXJjZS1udW0+MTAuMzIzOC9hcnp0ZWJsLjIwMTEuMDYzNTwvZWxlY3Ryb25pYy1yZXNvdXJj
ZS1udW0+PHJlbW90ZS1kYXRhYmFzZS1uYW1lPk1lZGxpbmU8L3JlbW90ZS1kYXRhYmFzZS1uYW1l
PjxyZW1vdGUtZGF0YWJhc2UtcHJvdmlkZXI+TkxNPC9yZW1vdGUtZGF0YWJhc2UtcHJvdmlkZXI+
PC9yZWNvcmQ+PC9DaXRlPjxDaXRlPjxBdXRob3I+SG9uZzwvQXV0aG9yPjxZZWFyPjIwMjU8L1ll
YXI+PFJlY051bT42PC9SZWNOdW0+PHJlY29yZD48cmVjLW51bWJlcj42PC9yZWMtbnVtYmVyPjxm
b3JlaWduLWtleXM+PGtleSBhcHA9IkVOIiBkYi1pZD0iMHNmZjB2czIzczA1cGpldzU5aDVmdnQz
MHB0ZHJwZDkyOTA5IiB0aW1lc3RhbXA9IjE3NzY1MzMxNzkiIGd1aWQ9ImE0Yzk4NTA4LWFhZjEt
NGUxYi04YTliLWE1OTE2NjFhM2RmMCI+Njwva2V5PjwvZm9yZWlnbi1rZXlzPjxyZWYtdHlwZSBu
YW1lPSJKb3VybmFsIEFydGljbGUiPjE3PC9yZWYtdHlwZT48Y29udHJpYnV0b3JzPjxhdXRob3Jz
PjxhdXRob3I+SG9uZywgTS4gSy48L2F1dGhvcj48YXV0aG9yPkRpbmcsIEQuIEMuPC9hdXRob3I+
PC9hdXRob3JzPjwvY29udHJpYnV0b3JzPjxhdXRoLWFkZHJlc3M+RGVwYXJ0bWVudCBvZiBPYnN0
ZXRyaWNzIGFuZCBHeW5lY29sb2d5LCBIdWFsaWVuIFR6dSBDaGkgSG9zcGl0YWwsIEJ1ZGRoaXN0
IFR6dSBDaGkgTWVkaWNhbCBGb3VuZGF0aW9uLCBUenUgQ2hpIFVuaXZlcnNpdHksIEh1YWxpZW4g
OTcwLCBUYWl3YW4uJiN4RDtJbnN0aXR1dGUgb2YgTWVkaWNhbCBTY2llbmNlcywgVHp1IENoaSBV
bml2ZXJzaXR5LCBIdWFsaWVuIDk3MCwgVGFpd2FuLjwvYXV0aC1hZGRyZXNzPjx0aXRsZXM+PHRp
dGxlPkVhcmx5IERpYWdub3NpcyBvZiBPdmFyaWFuIENhbmNlcjogQSBDb21wcmVoZW5zaXZlIFJl
dmlldyBvZiB0aGUgQWR2YW5jZXMsIENoYWxsZW5nZXMsIGFuZCBGdXR1cmUgRGlyZWN0aW9uczwv
dGl0bGU+PHNlY29uZGFyeS10aXRsZT5EaWFnbm9zdGljcyAoQmFzZWwpPC9zZWNvbmRhcnktdGl0
bGU+PC90aXRsZXM+PHBlcmlvZGljYWw+PGZ1bGwtdGl0bGU+RGlhZ25vc3RpY3MgKEJhc2VsKTwv
ZnVsbC10aXRsZT48L3BlcmlvZGljYWw+PHZvbHVtZT4xNTwvdm9sdW1lPjxudW1iZXI+NDwvbnVt
YmVyPjxlZGl0aW9uPjIwMjUwMjA3PC9lZGl0aW9uPjxrZXl3b3Jkcz48a2V5d29yZD5lYXJseSBk
aWFnbm9zaXM8L2tleXdvcmQ+PGtleXdvcmQ+bXVsdGlvbWljczwva2V5d29yZD48a2V5d29yZD5v
dmFyaWFuIGNhbmNlcjwva2V5d29yZD48a2V5d29yZD5wYXRob2dlbmVzaXM8L2tleXdvcmQ+PGtl
eXdvcmQ+dHVtb3IgbWFya2Vyczwva2V5d29yZD48L2tleXdvcmRzPjxkYXRlcz48eWVhcj4yMDI1
PC95ZWFyPjxwdWItZGF0ZXM+PGRhdGU+RmViIDc8L2RhdGU+PC9wdWItZGF0ZXM+PC9kYXRlcz48
aXNibj4yMDc1LTQ0MTggKFByaW50KSYjeEQ7MjA3NS00NDE4IChFbGVjdHJvbmljKSYjeEQ7MjA3
NS00NDE4IChMaW5raW5nKTwvaXNibj48YWNjZXNzaW9uLW51bT40MDAwMjU1NjwvYWNjZXNzaW9u
LW51bT48dXJscz48cmVsYXRlZC11cmxzPjx1cmw+aHR0cHM6Ly93d3cubmNiaS5ubG0ubmloLmdv
di9wdWJtZWQvNDAwMDI1NTY8L3VybD48L3JlbGF0ZWQtdXJscz48L3VybHM+PGN1c3RvbTE+VGhl
IGF1dGhvcnMgZGVjbGFyZSBubyBjb25mbGljdHMgb2YgaW50ZXJlc3QuPC9jdXN0b20xPjxjdXN0
b20yPlBNQzExODU0NzY5PC9jdXN0b20yPjxlbGVjdHJvbmljLXJlc291cmNlLW51bT4xMC4zMzkw
L2RpYWdub3N0aWNzMTUwNDA0MDY8L2VsZWN0cm9uaWMtcmVzb3VyY2UtbnVtPjxyZW1vdGUtZGF0
YWJhc2UtbmFtZT5QdWJNZWQtbm90LU1FRExJTkU8L3JlbW90ZS1kYXRhYmFzZS1uYW1lPjxyZW1v
dGUtZGF0YWJhc2UtcHJvdmlkZXI+TkxNPC9yZW1vdGUtZGF0YWJhc2UtcHJvdmlkZXI+PC9yZWNv
cmQ+PC9DaXRlPjwvRW5kTm90ZT4A
</w:fldData>
        </w:fldChar>
      </w:r>
      <w:r w:rsidR="00E75E5D" w:rsidRPr="0004662E">
        <w:rPr>
          <w:rFonts w:ascii="Calibri" w:hAnsi="Calibri" w:cs="Calibri"/>
          <w:color w:val="000000" w:themeColor="text1"/>
        </w:rPr>
        <w:instrText xml:space="preserve"> ADDIN EN.JS.CITE </w:instrText>
      </w:r>
      <w:r w:rsidR="00E75E5D" w:rsidRPr="0004662E">
        <w:rPr>
          <w:rFonts w:ascii="Calibri" w:hAnsi="Calibri" w:cs="Calibri"/>
          <w:color w:val="000000" w:themeColor="text1"/>
        </w:rPr>
      </w:r>
      <w:r w:rsidR="00E75E5D"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2,3</w:t>
      </w:r>
      <w:r w:rsidR="00E75E5D" w:rsidRPr="0004662E">
        <w:rPr>
          <w:rFonts w:ascii="Calibri" w:hAnsi="Calibri" w:cs="Calibri"/>
          <w:color w:val="000000" w:themeColor="text1"/>
        </w:rPr>
        <w:fldChar w:fldCharType="end"/>
      </w:r>
      <w:r w:rsidR="00F30206" w:rsidRPr="0004662E">
        <w:rPr>
          <w:rFonts w:ascii="Calibri" w:hAnsi="Calibri" w:cs="Calibri"/>
          <w:color w:val="000000" w:themeColor="text1"/>
        </w:rPr>
        <w:t>.</w:t>
      </w:r>
      <w:r w:rsidRPr="0004662E">
        <w:rPr>
          <w:rFonts w:ascii="Calibri" w:hAnsi="Calibri" w:cs="Calibri"/>
          <w:color w:val="000000" w:themeColor="text1"/>
        </w:rPr>
        <w:t xml:space="preserve"> </w:t>
      </w:r>
      <w:r w:rsidR="00F25EFF" w:rsidRPr="0004662E">
        <w:rPr>
          <w:rFonts w:ascii="Calibri" w:hAnsi="Calibri" w:cs="Calibri"/>
          <w:color w:val="000000" w:themeColor="text1"/>
        </w:rPr>
        <w:t>Current</w:t>
      </w:r>
      <w:r w:rsidRPr="0004662E">
        <w:rPr>
          <w:rFonts w:ascii="Calibri" w:hAnsi="Calibri" w:cs="Calibri"/>
          <w:color w:val="000000" w:themeColor="text1"/>
        </w:rPr>
        <w:t xml:space="preserve"> therapeutics are not effective in treating metastatic ovarian cancer and consequently</w:t>
      </w:r>
      <w:r w:rsidR="00EF7F05" w:rsidRPr="0004662E">
        <w:rPr>
          <w:rFonts w:ascii="Calibri" w:hAnsi="Calibri" w:cs="Calibri"/>
          <w:color w:val="000000" w:themeColor="text1"/>
        </w:rPr>
        <w:t>,</w:t>
      </w:r>
      <w:r w:rsidRPr="0004662E">
        <w:rPr>
          <w:rFonts w:ascii="Calibri" w:hAnsi="Calibri" w:cs="Calibri"/>
          <w:color w:val="000000" w:themeColor="text1"/>
        </w:rPr>
        <w:t xml:space="preserve"> the 5-year survival rates for patients with advanced-stage disease remain less than 30 percent</w:t>
      </w:r>
      <w:r w:rsidR="008264F9" w:rsidRPr="0004662E">
        <w:rPr>
          <w:rFonts w:ascii="Calibri" w:hAnsi="Calibri" w:cs="Calibri"/>
          <w:color w:val="000000" w:themeColor="text1"/>
        </w:rPr>
        <w:fldChar w:fldCharType="begin">
          <w:fldData xml:space="preserve">PEVuZE5vdGU+PENpdGU+PEF1dGhvcj5SYXphcTwvQXV0aG9yPjxZZWFyPjIwMjU8L1llYXI+PFJl
Y051bT4yPC9SZWNOdW0+PERpc3BsYXlUZXh0PjxzdHlsZSBmYWNlPSJzdXBlcnNjcmlwdCI+NDwv
c3R5bGU+PC9EaXNwbGF5VGV4dD48cmVjb3JkPjxyZWMtbnVtYmVyPjI8L3JlYy1udW1iZXI+PGZv
cmVpZ24ta2V5cz48a2V5IGFwcD0iRU4iIGRiLWlkPSIwc2ZmMHZzMjNzMDVwamV3NTloNWZ2dDMw
cHRkcnBkOTI5MDkiIHRpbWVzdGFtcD0iMTc3NjUzMTQ0NyIgZ3VpZD0iOWEzYTg2MTktYmE3MS00
MWU1LWFiYjEtNjAyYWQxYzQ5MGI0Ij4yPC9rZXk+PC9mb3JlaWduLWtleXM+PHJlZi10eXBlIG5h
bWU9IkpvdXJuYWwgQXJ0aWNsZSI+MTc8L3JlZi10eXBlPjxjb250cmlidXRvcnM+PGF1dGhvcnM+
PGF1dGhvcj5SYXphcSwgTC48L2F1dGhvcj48YXV0aG9yPkRoYWxpLCBBLjwvYXV0aG9yPjxhdXRo
b3I+TWFpdHksIFIuPC9hdXRob3I+PGF1dGhvcj5GYWlzYWwsIEEuIFIuPC9hdXRob3I+PGF1dGhv
cj5IYWZlZXosIEEuIFMuPC9hdXRob3I+PGF1dGhvcj5aYW1hbiwgQS48L2F1dGhvcj48YXV0aG9y
Pkh1bWF5dW4sIE0uIEEuPC9hdXRob3I+PGF1dGhvcj5GYWl6YW4sIE0uPC9hdXRob3I+PGF1dGhv
cj5TaGFoaWQsIE0uPC9hdXRob3I+PGF1dGhvcj5NYWplZWQsIE0uPC9hdXRob3I+PGF1dGhvcj5T
aW5naCwgUC48L2F1dGhvcj48L2F1dGhvcnM+PC9jb250cmlidXRvcnM+PGF1dGgtYWRkcmVzcz5E
ZXBhcnRtZW50IG9mIEludGVybmFsIE1lZGljaW5lLCBBa2h0YXIgU2FlZWQgTWVkaWNhbCBhbmQg
RGVudGFsIENvbGxlZ2UsIExhaG9yZSA1NDAwMCwgUGFraXN0YW4uIEFjYWRlbWljIFVuaXQgb2Yg
R2FzdHJvZW50ZXJvbG9neSwgU2hlZmZpZWxkIFRlYWNoaW5nIEhvc3BpdGFscyBOSFMgRm91bmRh
dGlvbiBUcnVzdCwgTm9ydGhlcm4gR2VuZXJhbCBIb3NwaXRhbCwgU2hlZmZpZWxkIFM1IDdBVSwg
VW5pdGVkIEtpbmdkb20uIGFya2FkaXBkaGFsaUBnbWFpbC5jb20uIERlcGFydG1lbnQgb2YgR2Vu
ZXJhbCBNZWRpY2luZSwgSW5zdGl0dXRlIG9mIFBvc3QgR3JhZHVhdGUgTWVkaWNhbCBFZHVjYXRp
b24gYW5kIFJlc2VhcmNoLCBLb2xrYXRhIDcwMDAyMCwgSW5kaWEuIERlcGFydG1lbnQgb2YgSW50
ZXJuYWwgTWVkaWNpbmUsIENNSCBNdWx0YW4gSW5zdGl0dXRlIG9mIE1lZGljYWwgU2NpZW5jZXMs
IE11bHRhbiA1OTA3MCwgUGFraXN0YW4uIERlcGFydG1lbnQgb2YgSW50ZXJuYWwgTWVkaWNpbmUs
IFNoYWxhbWFyIEluc3RpdHV0ZSBvZiBIZWFsdGggU2NpZW5jZXMsIExhaG9yZSA1NDg0MCwgUGFr
aXN0YW4uIERlcGFydG1lbnQgb2YgSW50ZXJuYWwgTWVkaWNpbmUsIEhhbWFkIE1lZGljYWwgQ29y
cG9yYXRpb24sIERvaGEgMzA1MCwgUWF0YXIuIERlcGFydG1lbnQgb2YgSW50ZXJuYWwgTWVkaWNp
bmUsIEJhcmhhYmlzZSBQcmltYXJ5IEhlYWx0aCBDYXJlIENlbnRyZSwgQmFyaGFiaXNlIDQ1MzAy
LCBOZXBhbC48L2F1dGgtYWRkcmVzcz48dGl0bGVzPjx0aXRsZT5EZW1vZ3JhcGhpYyB0cmVuZHMg
aW4gbW9ydGFsaXR5IGR1ZSB0byBvdmFyaWFuIGNhbmNlciBpbiB0aGUgVW5pdGVkIFN0YXRlcywg
MTk5OS0yMDIwPC90aXRsZT48c2Vjb25kYXJ5LXRpdGxlPldvcmxkIEogQ2xpbiBPbmNvbDwvc2Vj
b25kYXJ5LXRpdGxlPjwvdGl0bGVzPjxwZXJpb2RpY2FsPjxmdWxsLXRpdGxlPldvcmxkIEogQ2xp
biBPbmNvbDwvZnVsbC10aXRsZT48L3BlcmlvZGljYWw+PHBhZ2VzPjEwODM5MzwvcGFnZXM+PHZv
bHVtZT4xNjwvdm9sdW1lPjxudW1iZXI+NjwvbnVtYmVyPjxrZXl3b3Jkcz48a2V5d29yZD5BZ2Ut
YWRqdXN0ZWQgbW9ydGFsaXR5IHJhdGU8L2tleXdvcmQ+PGtleXdvcmQ+Q3J1ZGUgbW9ydGFsaXR5
IHJhdGU8L2tleXdvcmQ+PGtleXdvcmQ+RGVtb2dyYXBoaWMgdHJlbmRzPC9rZXl3b3JkPjxrZXl3
b3JkPk1vcnRhbGl0eTwva2V5d29yZD48a2V5d29yZD5PdmFyaWFuIGNhbmNlcjwva2V5d29yZD48
a2V5d29yZD5PdmFyaWFuIGNhcmNpbm9tYTwva2V5d29yZD48a2V5d29yZD5Vbml0ZWQgU3RhdGVz
PC9rZXl3b3JkPjwva2V5d29yZHM+PGRhdGVzPjx5ZWFyPjIwMjU8L3llYXI+PHB1Yi1kYXRlcz48
ZGF0ZT5KdW4gMjQ8L2RhdGU+PC9wdWItZGF0ZXM+PC9kYXRlcz48aXNibj4yMjE4LTQzMzM8L2lz
Ym4+PGFjY2Vzc2lvbi1udW0+NDA1ODU4NDM8L2FjY2Vzc2lvbi1udW0+PHVybHM+PHJlbGF0ZWQt
dXJscz48dXJsPmh0dHBzOi8vd3d3Lm5jYmkubmxtLm5paC5nb3YvcHVibWVkLzQwNTg1ODQzPC91
cmw+PC9yZWxhdGVkLXVybHM+PC91cmxzPjxjdXN0b20xPkNvbmZsaWN0LW9mLWludGVyZXN0IHN0
YXRlbWVudDogQWxsIHRoZSBhdXRob3JzIHJlcG9ydCBubyByZWxldmFudCBjb25mbGljdHMgb2Yg
aW50ZXJlc3QgZm9yIHRoaXMgYXJ0aWNsZS48L2N1c3RvbTE+PGN1c3RvbTI+UE1DMTIxOTg4NTQ8
L2N1c3RvbTI+PGVsZWN0cm9uaWMtcmVzb3VyY2UtbnVtPjEwLjUzMDYvd2pjby52MTYuaTYuMTA4
MzkzPC9lbGVjdHJvbmljLXJlc291cmNlLW51bT48bGFuZ3VhZ2U+ZW5nPC9sYW5ndWFnZT48L3Jl
Y29yZD48L0NpdGU+PC9FbmROb3RlPgB=
</w:fldData>
        </w:fldChar>
      </w:r>
      <w:r w:rsidR="008264F9" w:rsidRPr="0004662E">
        <w:rPr>
          <w:rFonts w:ascii="Calibri" w:hAnsi="Calibri" w:cs="Calibri"/>
          <w:color w:val="000000" w:themeColor="text1"/>
        </w:rPr>
        <w:instrText xml:space="preserve"> ADDIN EN.JS.CITE </w:instrText>
      </w:r>
      <w:r w:rsidR="008264F9" w:rsidRPr="0004662E">
        <w:rPr>
          <w:rFonts w:ascii="Calibri" w:hAnsi="Calibri" w:cs="Calibri"/>
          <w:color w:val="000000" w:themeColor="text1"/>
        </w:rPr>
      </w:r>
      <w:r w:rsidR="008264F9"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4</w:t>
      </w:r>
      <w:r w:rsidR="008264F9" w:rsidRPr="0004662E">
        <w:rPr>
          <w:rFonts w:ascii="Calibri" w:hAnsi="Calibri" w:cs="Calibri"/>
          <w:color w:val="000000" w:themeColor="text1"/>
        </w:rPr>
        <w:fldChar w:fldCharType="end"/>
      </w:r>
      <w:r w:rsidRPr="0004662E">
        <w:rPr>
          <w:rFonts w:ascii="Calibri" w:hAnsi="Calibri" w:cs="Calibri"/>
          <w:color w:val="000000" w:themeColor="text1"/>
        </w:rPr>
        <w:t xml:space="preserve">. A </w:t>
      </w:r>
      <w:r w:rsidR="0087075C" w:rsidRPr="0004662E">
        <w:rPr>
          <w:rFonts w:ascii="Calibri" w:hAnsi="Calibri" w:cs="Calibri"/>
          <w:color w:val="000000" w:themeColor="text1"/>
        </w:rPr>
        <w:t>major</w:t>
      </w:r>
      <w:r w:rsidRPr="0004662E">
        <w:rPr>
          <w:rFonts w:ascii="Calibri" w:hAnsi="Calibri" w:cs="Calibri"/>
          <w:color w:val="000000" w:themeColor="text1"/>
        </w:rPr>
        <w:t xml:space="preserve"> cause </w:t>
      </w:r>
      <w:r w:rsidR="0087075C" w:rsidRPr="0004662E">
        <w:rPr>
          <w:rFonts w:ascii="Calibri" w:hAnsi="Calibri" w:cs="Calibri"/>
          <w:color w:val="000000" w:themeColor="text1"/>
        </w:rPr>
        <w:t>for</w:t>
      </w:r>
      <w:r w:rsidRPr="0004662E">
        <w:rPr>
          <w:rFonts w:ascii="Calibri" w:hAnsi="Calibri" w:cs="Calibri"/>
          <w:color w:val="000000" w:themeColor="text1"/>
        </w:rPr>
        <w:t xml:space="preserve"> the lack of therapeutic success is the </w:t>
      </w:r>
      <w:r w:rsidR="00924782" w:rsidRPr="0004662E">
        <w:rPr>
          <w:rFonts w:ascii="Calibri" w:hAnsi="Calibri" w:cs="Calibri"/>
          <w:color w:val="000000" w:themeColor="text1"/>
        </w:rPr>
        <w:t xml:space="preserve">emergence of </w:t>
      </w:r>
      <w:r w:rsidRPr="0004662E">
        <w:rPr>
          <w:rFonts w:ascii="Calibri" w:hAnsi="Calibri" w:cs="Calibri"/>
          <w:color w:val="000000" w:themeColor="text1"/>
        </w:rPr>
        <w:t>chemoresistance</w:t>
      </w:r>
      <w:r w:rsidR="008264F9" w:rsidRPr="0004662E">
        <w:rPr>
          <w:rFonts w:ascii="Calibri" w:hAnsi="Calibri" w:cs="Calibri"/>
          <w:color w:val="000000" w:themeColor="text1"/>
        </w:rPr>
        <w:fldChar w:fldCharType="begin">
          <w:fldData xml:space="preserve">PEVuZE5vdGU+PENpdGU+PEF1dGhvcj5IdTwvQXV0aG9yPjxZZWFyPjIwMjU8L1llYXI+PFJlY051
bT43PC9SZWNOdW0+PERpc3BsYXlUZXh0PjxzdHlsZSBmYWNlPSJzdXBlcnNjcmlwdCI+NTwvc3R5
bGU+PC9EaXNwbGF5VGV4dD48cmVjb3JkPjxyZWMtbnVtYmVyPjc8L3JlYy1udW1iZXI+PGZvcmVp
Z24ta2V5cz48a2V5IGFwcD0iRU4iIGRiLWlkPSIwc2ZmMHZzMjNzMDVwamV3NTloNWZ2dDMwcHRk
cnBkOTI5MDkiIHRpbWVzdGFtcD0iMTc3NjUzMzMwNiIgZ3VpZD0iMTUyZjJhYmMtY2Y3MS00Yjk5
LTk0NTQtMmRlMzc2ZGRiYWZlIj43PC9rZXk+PC9mb3JlaWduLWtleXM+PHJlZi10eXBlIG5hbWU9
IkpvdXJuYWwgQXJ0aWNsZSI+MTc8L3JlZi10eXBlPjxjb250cmlidXRvcnM+PGF1dGhvcnM+PGF1
dGhvcj5IdSwgWC48L2F1dGhvcj48YXV0aG9yPkR1LCBDLjwvYXV0aG9yPjxhdXRob3I+RHUsIEQu
PC9hdXRob3I+PGF1dGhvcj5aaGFuZywgWS48L2F1dGhvcj48YXV0aG9yPkdhbywgSC48L2F1dGhv
cj48YXV0aG9yPlRhbywgTS48L2F1dGhvcj48L2F1dGhvcnM+PC9jb250cmlidXRvcnM+PGF1dGgt
YWRkcmVzcz5EZXBhcnRtZW50IG9mIE1lZGljYWwgT25jb2xvZ3ksIFpoYW5namlhZ2FuZyBUQ00g
SG9zcGl0YWwgQWZmaWxpYXRlZCB0byBOYW5qaW5nIFVuaXZlcnNpdHkgb2YgQ2hpbmVzZSBNZWRp
Y2luZSwgTm8uIDc3IENoYW5nJmFwb3M7YW4gU291dGggUm9hZCwgWmhhbmdqaWFnYW5nIENpdHks
IDIxNTYwMCwgSmlhbmdzdSBQcm92aW5jZSwgQ2hpbmEuJiN4RDtWYXNjdWxhciBTdXJnZXJ5IENh
dGhldGVyaXphdGlvbiBSb29tLCBIZWJlaSBHZW5lcmFsIEhvc3BpdGFsLCBTaGlqaWF6aHVhbmcg
Q2l0eSwgSGViZWkgUHJvdmluY2UsIENoaW5hLiYjeEQ7RGVwYXJ0bWVudCBvZiBNZWRpY2FsIE9u
Y29sb2d5LCBaaGFuZ2ppYWdhbmcgVENNIEhvc3BpdGFsIEFmZmlsaWF0ZWQgdG8gTmFuamluZyBV
bml2ZXJzaXR5IG9mIENoaW5lc2UgTWVkaWNpbmUsIE5vLiA3NyBDaGFuZyZhcG9zO2FuIFNvdXRo
IFJvYWQsIFpoYW5namlhZ2FuZyBDaXR5LCAyMTU2MDAsIEppYW5nc3UgUHJvdmluY2UsIENoaW5h
LiBHYW9oajIwMTlAMTI2LmNvbS4mI3hEO0RlcGFydG1lbnQgb2YgTWVkaWNhbCBPbmNvbG9neSwg
WmhhbmdqaWFnYW5nIFRDTSBIb3NwaXRhbCBBZmZpbGlhdGVkIHRvIE5hbmppbmcgVW5pdmVyc2l0
eSBvZiBDaGluZXNlIE1lZGljaW5lLCBOby4gNzcgQ2hhbmcmYXBvczthbiBTb3V0aCBSb2FkLCBa
aGFuZ2ppYWdhbmcgQ2l0eSwgMjE1NjAwLCBKaWFuZ3N1IFByb3ZpbmNlLCBDaGluYS4gdG1pbnhf
MTk4MUAxMjYuY29tLjwvYXV0aC1hZGRyZXNzPjx0aXRsZXM+PHRpdGxlPlNpbmdsZSBjZWxsIHRy
YW5zY3JpcHRvbWljIGFuYWx5c2lzIHJldmVhbHMgbW9sZWN1bGFyIG1lY2hhbmlzbXMgb2YgY2hl
bW9yZXNpc3RhbmNlIGFuZCBpbW11bmUgbWljcm9lbnZpcm9ubWVudCByZW1vZGVsaW5nIGluIG92
YXJpYW4gY2FuY2VyPC90aXRsZT48c2Vjb25kYXJ5LXRpdGxlPkRpc2NvdiBPbmNvbDwvc2Vjb25k
YXJ5LXRpdGxlPjwvdGl0bGVzPjxwZXJpb2RpY2FsPjxmdWxsLXRpdGxlPkRpc2NvdiBPbmNvbDwv
ZnVsbC10aXRsZT48L3BlcmlvZGljYWw+PHBhZ2VzPjIxMTg8L3BhZ2VzPjx2b2x1bWU+MTY8L3Zv
bHVtZT48bnVtYmVyPjE8L251bWJlcj48ZWRpdGlvbj4yMDI1MTExODwvZWRpdGlvbj48a2V5d29y
ZHM+PGtleXdvcmQ+Q2hlbW9yZXNpc3RhbmNlPC9rZXl3b3JkPjxrZXl3b3JkPkltbXVuZSBjaGVj
a3BvaW50PC9rZXl3b3JkPjxrZXl3b3JkPk92YXJpYW4gY2FuY2VyPC9rZXl3b3JkPjxrZXl3b3Jk
PlNpbmdsZS1jZWxsIFJOQSBzZXF1ZW5jaW5nPC9rZXl3b3JkPjxrZXl3b3JkPlR1bW9yIG1pY3Jv
ZW52aXJvbm1lbnQ8L2tleXdvcmQ+PC9rZXl3b3Jkcz48ZGF0ZXM+PHllYXI+MjAyNTwveWVhcj48
cHViLWRhdGVzPjxkYXRlPk5vdiAxODwvZGF0ZT48L3B1Yi1kYXRlcz48L2RhdGVzPjxpc2JuPjI3
MzAtNjAxMSAoRWxlY3Ryb25pYykmI3hEOzI3MzAtNjAxMSAoTGlua2luZyk8L2lzYm4+PGFjY2Vz
c2lvbi1udW0+NDEyNTE5NzY8L2FjY2Vzc2lvbi1udW0+PHVybHM+PHJlbGF0ZWQtdXJscz48dXJs
Pmh0dHBzOi8vd3d3Lm5jYmkubmxtLm5paC5nb3YvcHVibWVkLzQxMjUxOTc2PC91cmw+PC9yZWxh
dGVkLXVybHM+PC91cmxzPjxjdXN0b20xPkRlY2xhcmF0aW9ucy4gRXRoaWNzIGFwcHJvdmFsIGFu
ZCBjb25zZW50IHRvIHBhcnRpY2lwYXRlOiBOb3QgYXZhaWxhYmxlLiBDb25zZW50IGZvciBwdWJs
aWNhdGlvbjogQWxsIGF1dGhvcnMgcmV2aWV3ZWQgYW5kIGFwcHJvdmVkIHRoZSBmaW5hbCBtYW51
c2NyaXB0LiBDb21wZXRpbmcgaW50ZXJlc3RzOiBUaGUgYXV0aG9ycyBkZWNsYXJlIG5vIGNvbXBl
dGluZyBpbnRlcmVzdHMuPC9jdXN0b20xPjxjdXN0b20yPlBNQzEyNjI3MzIzPC9jdXN0b20yPjxl
bGVjdHJvbmljLXJlc291cmNlLW51bT4xMC4xMDA3L3MxMjY3Mi0wMjUtMDM4ODAtNzwvZWxlY3Ry
b25pYy1yZXNvdXJjZS1udW0+PHJlbW90ZS1kYXRhYmFzZS1uYW1lPlB1Yk1lZC1ub3QtTUVETElO
RTwvcmVtb3RlLWRhdGFiYXNlLW5hbWU+PHJlbW90ZS1kYXRhYmFzZS1wcm92aWRlcj5OTE08L3Jl
bW90ZS1kYXRhYmFzZS1wcm92aWRlcj48L3JlY29yZD48L0NpdGU+PC9FbmROb3RlPgB=
</w:fldData>
        </w:fldChar>
      </w:r>
      <w:r w:rsidR="008264F9" w:rsidRPr="0004662E">
        <w:rPr>
          <w:rFonts w:ascii="Calibri" w:hAnsi="Calibri" w:cs="Calibri"/>
          <w:color w:val="000000" w:themeColor="text1"/>
        </w:rPr>
        <w:instrText xml:space="preserve"> ADDIN EN.JS.CITE </w:instrText>
      </w:r>
      <w:r w:rsidR="008264F9" w:rsidRPr="0004662E">
        <w:rPr>
          <w:rFonts w:ascii="Calibri" w:hAnsi="Calibri" w:cs="Calibri"/>
          <w:color w:val="000000" w:themeColor="text1"/>
        </w:rPr>
      </w:r>
      <w:r w:rsidR="008264F9"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5</w:t>
      </w:r>
      <w:r w:rsidR="008264F9" w:rsidRPr="0004662E">
        <w:rPr>
          <w:rFonts w:ascii="Calibri" w:hAnsi="Calibri" w:cs="Calibri"/>
          <w:color w:val="000000" w:themeColor="text1"/>
        </w:rPr>
        <w:fldChar w:fldCharType="end"/>
      </w:r>
      <w:r w:rsidRPr="0004662E">
        <w:rPr>
          <w:rFonts w:ascii="Calibri" w:hAnsi="Calibri" w:cs="Calibri"/>
          <w:color w:val="000000" w:themeColor="text1"/>
        </w:rPr>
        <w:t>. Therefore, there is a pressing need to identify factors that drive ovarian cancer metastasis and chemoresistance</w:t>
      </w:r>
      <w:r w:rsidR="005110E1" w:rsidRPr="0004662E">
        <w:rPr>
          <w:rFonts w:ascii="Calibri" w:hAnsi="Calibri" w:cs="Calibri"/>
          <w:color w:val="000000" w:themeColor="text1"/>
        </w:rPr>
        <w:t>. Addressing this knowledge gap will be critical for</w:t>
      </w:r>
      <w:r w:rsidRPr="0004662E">
        <w:rPr>
          <w:rFonts w:ascii="Calibri" w:hAnsi="Calibri" w:cs="Calibri"/>
          <w:color w:val="000000" w:themeColor="text1"/>
        </w:rPr>
        <w:t xml:space="preserve"> develop</w:t>
      </w:r>
      <w:r w:rsidR="005110E1" w:rsidRPr="0004662E">
        <w:rPr>
          <w:rFonts w:ascii="Calibri" w:hAnsi="Calibri" w:cs="Calibri"/>
          <w:color w:val="000000" w:themeColor="text1"/>
        </w:rPr>
        <w:t>ing</w:t>
      </w:r>
      <w:r w:rsidRPr="0004662E">
        <w:rPr>
          <w:rFonts w:ascii="Calibri" w:hAnsi="Calibri" w:cs="Calibri"/>
          <w:color w:val="000000" w:themeColor="text1"/>
        </w:rPr>
        <w:t xml:space="preserve"> </w:t>
      </w:r>
      <w:r w:rsidR="006D64C8" w:rsidRPr="0004662E">
        <w:rPr>
          <w:rFonts w:ascii="Calibri" w:hAnsi="Calibri" w:cs="Calibri"/>
          <w:color w:val="000000" w:themeColor="text1"/>
        </w:rPr>
        <w:t xml:space="preserve">more effective </w:t>
      </w:r>
      <w:r w:rsidRPr="0004662E">
        <w:rPr>
          <w:rFonts w:ascii="Calibri" w:hAnsi="Calibri" w:cs="Calibri"/>
          <w:color w:val="000000" w:themeColor="text1"/>
        </w:rPr>
        <w:t xml:space="preserve">therapeutic strategies to target </w:t>
      </w:r>
      <w:r w:rsidR="00924782" w:rsidRPr="0004662E">
        <w:rPr>
          <w:rFonts w:ascii="Calibri" w:hAnsi="Calibri" w:cs="Calibri"/>
          <w:color w:val="000000" w:themeColor="text1"/>
        </w:rPr>
        <w:t>this disease</w:t>
      </w:r>
      <w:r w:rsidRPr="0004662E">
        <w:rPr>
          <w:rFonts w:ascii="Calibri" w:hAnsi="Calibri" w:cs="Calibri"/>
          <w:color w:val="000000" w:themeColor="text1"/>
        </w:rPr>
        <w:t xml:space="preserve">. </w:t>
      </w:r>
      <w:r w:rsidR="005110E1" w:rsidRPr="0004662E">
        <w:rPr>
          <w:rFonts w:ascii="Calibri" w:hAnsi="Calibri" w:cs="Calibri"/>
          <w:color w:val="000000" w:themeColor="text1"/>
        </w:rPr>
        <w:t>To a</w:t>
      </w:r>
      <w:r w:rsidR="00D1360C" w:rsidRPr="0004662E">
        <w:rPr>
          <w:rFonts w:ascii="Calibri" w:hAnsi="Calibri" w:cs="Calibri"/>
          <w:color w:val="000000" w:themeColor="text1"/>
        </w:rPr>
        <w:t>chiev</w:t>
      </w:r>
      <w:r w:rsidR="005110E1" w:rsidRPr="0004662E">
        <w:rPr>
          <w:rFonts w:ascii="Calibri" w:hAnsi="Calibri" w:cs="Calibri"/>
          <w:color w:val="000000" w:themeColor="text1"/>
        </w:rPr>
        <w:t>e</w:t>
      </w:r>
      <w:r w:rsidR="00D1360C" w:rsidRPr="0004662E">
        <w:rPr>
          <w:rFonts w:ascii="Calibri" w:hAnsi="Calibri" w:cs="Calibri"/>
          <w:color w:val="000000" w:themeColor="text1"/>
        </w:rPr>
        <w:t xml:space="preserve"> these goals</w:t>
      </w:r>
      <w:r w:rsidR="006D66B3" w:rsidRPr="0004662E">
        <w:rPr>
          <w:rFonts w:ascii="Calibri" w:hAnsi="Calibri" w:cs="Calibri"/>
          <w:color w:val="000000" w:themeColor="text1"/>
        </w:rPr>
        <w:t>,</w:t>
      </w:r>
      <w:r w:rsidR="005110E1" w:rsidRPr="0004662E">
        <w:rPr>
          <w:rFonts w:ascii="Calibri" w:hAnsi="Calibri" w:cs="Calibri"/>
          <w:color w:val="000000" w:themeColor="text1"/>
        </w:rPr>
        <w:t xml:space="preserve"> we</w:t>
      </w:r>
      <w:r w:rsidR="00D1360C" w:rsidRPr="0004662E">
        <w:rPr>
          <w:rFonts w:ascii="Calibri" w:hAnsi="Calibri" w:cs="Calibri"/>
          <w:color w:val="000000" w:themeColor="text1"/>
        </w:rPr>
        <w:t xml:space="preserve"> </w:t>
      </w:r>
      <w:r w:rsidR="005110E1" w:rsidRPr="0004662E">
        <w:rPr>
          <w:rFonts w:ascii="Calibri" w:hAnsi="Calibri" w:cs="Calibri"/>
          <w:color w:val="000000" w:themeColor="text1"/>
        </w:rPr>
        <w:t>need</w:t>
      </w:r>
      <w:r w:rsidR="00D1360C" w:rsidRPr="0004662E">
        <w:rPr>
          <w:rFonts w:ascii="Calibri" w:hAnsi="Calibri" w:cs="Calibri"/>
          <w:color w:val="000000" w:themeColor="text1"/>
        </w:rPr>
        <w:t xml:space="preserve"> </w:t>
      </w:r>
      <w:r w:rsidR="00D979B4" w:rsidRPr="0004662E">
        <w:rPr>
          <w:rFonts w:ascii="Calibri" w:hAnsi="Calibri" w:cs="Calibri"/>
          <w:color w:val="000000" w:themeColor="text1"/>
        </w:rPr>
        <w:t xml:space="preserve">in vivo </w:t>
      </w:r>
      <w:r w:rsidR="00D1360C" w:rsidRPr="0004662E">
        <w:rPr>
          <w:rFonts w:ascii="Calibri" w:hAnsi="Calibri" w:cs="Calibri"/>
          <w:color w:val="000000" w:themeColor="text1"/>
        </w:rPr>
        <w:t xml:space="preserve">models that accurately mimic the </w:t>
      </w:r>
      <w:r w:rsidR="006D66B3" w:rsidRPr="0004662E">
        <w:rPr>
          <w:rFonts w:ascii="Calibri" w:hAnsi="Calibri" w:cs="Calibri"/>
          <w:color w:val="000000" w:themeColor="text1"/>
        </w:rPr>
        <w:t>key steps of</w:t>
      </w:r>
      <w:r w:rsidR="00D1360C" w:rsidRPr="0004662E">
        <w:rPr>
          <w:rFonts w:ascii="Calibri" w:hAnsi="Calibri" w:cs="Calibri"/>
          <w:color w:val="000000" w:themeColor="text1"/>
        </w:rPr>
        <w:t xml:space="preserve"> ovarian cancer progression. </w:t>
      </w:r>
    </w:p>
    <w:p w14:paraId="3F5F91D2" w14:textId="77777777" w:rsidR="001A0A64" w:rsidRPr="0004662E" w:rsidRDefault="001A0A64" w:rsidP="0004662E">
      <w:pPr>
        <w:jc w:val="both"/>
        <w:rPr>
          <w:rFonts w:ascii="Calibri" w:hAnsi="Calibri" w:cs="Calibri"/>
          <w:color w:val="000000" w:themeColor="text1"/>
        </w:rPr>
      </w:pPr>
    </w:p>
    <w:p w14:paraId="69AD3A92" w14:textId="4E72D24C" w:rsidR="0083701D"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While </w:t>
      </w:r>
      <w:r w:rsidR="001B0443" w:rsidRPr="0004662E">
        <w:rPr>
          <w:rFonts w:ascii="Calibri" w:hAnsi="Calibri" w:cs="Calibri"/>
          <w:color w:val="000000" w:themeColor="text1"/>
        </w:rPr>
        <w:t xml:space="preserve">ovarian cancer </w:t>
      </w:r>
      <w:r w:rsidRPr="0004662E">
        <w:rPr>
          <w:rFonts w:ascii="Calibri" w:hAnsi="Calibri" w:cs="Calibri"/>
          <w:color w:val="000000" w:themeColor="text1"/>
        </w:rPr>
        <w:t xml:space="preserve">cell </w:t>
      </w:r>
      <w:r w:rsidR="001B0443" w:rsidRPr="0004662E">
        <w:rPr>
          <w:rFonts w:ascii="Calibri" w:hAnsi="Calibri" w:cs="Calibri"/>
          <w:color w:val="000000" w:themeColor="text1"/>
        </w:rPr>
        <w:t>lines</w:t>
      </w:r>
      <w:r w:rsidRPr="0004662E">
        <w:rPr>
          <w:rFonts w:ascii="Calibri" w:hAnsi="Calibri" w:cs="Calibri"/>
          <w:color w:val="000000" w:themeColor="text1"/>
        </w:rPr>
        <w:t xml:space="preserve"> </w:t>
      </w:r>
      <w:r w:rsidR="002A7FB8" w:rsidRPr="0004662E">
        <w:rPr>
          <w:rFonts w:ascii="Calibri" w:hAnsi="Calibri" w:cs="Calibri"/>
          <w:color w:val="000000" w:themeColor="text1"/>
        </w:rPr>
        <w:t>and</w:t>
      </w:r>
      <w:r w:rsidRPr="0004662E">
        <w:rPr>
          <w:rFonts w:ascii="Calibri" w:hAnsi="Calibri" w:cs="Calibri"/>
          <w:color w:val="000000" w:themeColor="text1"/>
        </w:rPr>
        <w:t xml:space="preserve"> </w:t>
      </w:r>
      <w:r w:rsidR="002A7FB8" w:rsidRPr="0004662E">
        <w:rPr>
          <w:rFonts w:ascii="Calibri" w:hAnsi="Calibri" w:cs="Calibri"/>
          <w:color w:val="000000" w:themeColor="text1"/>
        </w:rPr>
        <w:t xml:space="preserve">three-dimensional </w:t>
      </w:r>
      <w:r w:rsidR="00407700" w:rsidRPr="0004662E">
        <w:rPr>
          <w:rFonts w:ascii="Calibri" w:hAnsi="Calibri" w:cs="Calibri"/>
          <w:color w:val="000000" w:themeColor="text1"/>
        </w:rPr>
        <w:t xml:space="preserve">in </w:t>
      </w:r>
      <w:r w:rsidRPr="0004662E">
        <w:rPr>
          <w:rFonts w:ascii="Calibri" w:hAnsi="Calibri" w:cs="Calibri"/>
          <w:color w:val="000000" w:themeColor="text1"/>
        </w:rPr>
        <w:t xml:space="preserve">vitro models have </w:t>
      </w:r>
      <w:r w:rsidR="002135F4" w:rsidRPr="0004662E">
        <w:rPr>
          <w:rFonts w:ascii="Calibri" w:hAnsi="Calibri" w:cs="Calibri"/>
          <w:color w:val="000000" w:themeColor="text1"/>
        </w:rPr>
        <w:t>contributed immensely</w:t>
      </w:r>
      <w:r w:rsidR="006D64C8" w:rsidRPr="0004662E">
        <w:rPr>
          <w:rFonts w:ascii="Calibri" w:hAnsi="Calibri" w:cs="Calibri"/>
          <w:color w:val="000000" w:themeColor="text1"/>
        </w:rPr>
        <w:t xml:space="preserve"> </w:t>
      </w:r>
      <w:r w:rsidR="001B0443" w:rsidRPr="0004662E">
        <w:rPr>
          <w:rFonts w:ascii="Calibri" w:hAnsi="Calibri" w:cs="Calibri"/>
          <w:color w:val="000000" w:themeColor="text1"/>
        </w:rPr>
        <w:t>towards</w:t>
      </w:r>
      <w:r w:rsidR="00BF33F7" w:rsidRPr="0004662E">
        <w:rPr>
          <w:rFonts w:ascii="Calibri" w:hAnsi="Calibri" w:cs="Calibri"/>
          <w:color w:val="000000" w:themeColor="text1"/>
        </w:rPr>
        <w:t xml:space="preserve"> </w:t>
      </w:r>
      <w:r w:rsidR="00924782" w:rsidRPr="0004662E">
        <w:rPr>
          <w:rFonts w:ascii="Calibri" w:hAnsi="Calibri" w:cs="Calibri"/>
          <w:color w:val="000000" w:themeColor="text1"/>
        </w:rPr>
        <w:t xml:space="preserve">our </w:t>
      </w:r>
      <w:r w:rsidR="00BF33F7" w:rsidRPr="0004662E">
        <w:rPr>
          <w:rFonts w:ascii="Calibri" w:hAnsi="Calibri" w:cs="Calibri"/>
          <w:color w:val="000000" w:themeColor="text1"/>
        </w:rPr>
        <w:t>understand</w:t>
      </w:r>
      <w:r w:rsidR="001B0443" w:rsidRPr="0004662E">
        <w:rPr>
          <w:rFonts w:ascii="Calibri" w:hAnsi="Calibri" w:cs="Calibri"/>
          <w:color w:val="000000" w:themeColor="text1"/>
        </w:rPr>
        <w:t>ing</w:t>
      </w:r>
      <w:r w:rsidR="00BF33F7" w:rsidRPr="0004662E">
        <w:rPr>
          <w:rFonts w:ascii="Calibri" w:hAnsi="Calibri" w:cs="Calibri"/>
          <w:color w:val="000000" w:themeColor="text1"/>
        </w:rPr>
        <w:t xml:space="preserve"> </w:t>
      </w:r>
      <w:r w:rsidR="00924782" w:rsidRPr="0004662E">
        <w:rPr>
          <w:rFonts w:ascii="Calibri" w:hAnsi="Calibri" w:cs="Calibri"/>
          <w:color w:val="000000" w:themeColor="text1"/>
        </w:rPr>
        <w:t xml:space="preserve">of </w:t>
      </w:r>
      <w:r w:rsidR="00BF33F7" w:rsidRPr="0004662E">
        <w:rPr>
          <w:rFonts w:ascii="Calibri" w:hAnsi="Calibri" w:cs="Calibri"/>
          <w:color w:val="000000" w:themeColor="text1"/>
        </w:rPr>
        <w:t xml:space="preserve">factors that impact metastasis and therapeutic response, </w:t>
      </w:r>
      <w:r w:rsidR="006D64C8" w:rsidRPr="0004662E">
        <w:rPr>
          <w:rFonts w:ascii="Calibri" w:hAnsi="Calibri" w:cs="Calibri"/>
          <w:color w:val="000000" w:themeColor="text1"/>
        </w:rPr>
        <w:t>t</w:t>
      </w:r>
      <w:r w:rsidRPr="0004662E">
        <w:rPr>
          <w:rFonts w:ascii="Calibri" w:hAnsi="Calibri" w:cs="Calibri"/>
          <w:color w:val="000000" w:themeColor="text1"/>
        </w:rPr>
        <w:t>hese models</w:t>
      </w:r>
      <w:r w:rsidR="006D64C8" w:rsidRPr="0004662E">
        <w:rPr>
          <w:rFonts w:ascii="Calibri" w:hAnsi="Calibri" w:cs="Calibri"/>
          <w:color w:val="000000" w:themeColor="text1"/>
        </w:rPr>
        <w:t xml:space="preserve"> have </w:t>
      </w:r>
      <w:r w:rsidR="00BF33F7" w:rsidRPr="0004662E">
        <w:rPr>
          <w:rFonts w:ascii="Calibri" w:hAnsi="Calibri" w:cs="Calibri"/>
          <w:color w:val="000000" w:themeColor="text1"/>
        </w:rPr>
        <w:t xml:space="preserve">several </w:t>
      </w:r>
      <w:r w:rsidR="006D64C8" w:rsidRPr="0004662E">
        <w:rPr>
          <w:rFonts w:ascii="Calibri" w:hAnsi="Calibri" w:cs="Calibri"/>
          <w:color w:val="000000" w:themeColor="text1"/>
        </w:rPr>
        <w:t>limitations</w:t>
      </w:r>
      <w:r w:rsidR="00817495" w:rsidRPr="0004662E">
        <w:rPr>
          <w:rFonts w:ascii="Calibri" w:hAnsi="Calibri" w:cs="Calibri"/>
          <w:color w:val="000000" w:themeColor="text1"/>
        </w:rPr>
        <w:fldChar w:fldCharType="begin">
          <w:fldData xml:space="preserve">PEVuZE5vdGU+PENpdGU+PEF1dGhvcj5BbnR1bmVzPC9BdXRob3I+PFllYXI+MjAyMjwvWWVhcj48
UmVjTnVtPjg8L1JlY051bT48RGlzcGxheVRleHQ+PHN0eWxlIGZhY2U9InN1cGVyc2NyaXB0Ij42
LTg8L3N0eWxlPjwvRGlzcGxheVRleHQ+PHJlY29yZD48cmVjLW51bWJlcj44PC9yZWMtbnVtYmVy
Pjxmb3JlaWduLWtleXM+PGtleSBhcHA9IkVOIiBkYi1pZD0iMHNmZjB2czIzczA1cGpldzU5aDVm
dnQzMHB0ZHJwZDkyOTA5IiB0aW1lc3RhbXA9IjE3NzY1MzM0NTgiIGd1aWQ9IjQ4YmRiN2ZhLWQ0
ZmEtNGFjYy1hYTBlLTBhNmRhYWQ1OTNiNCI+ODwva2V5PjwvZm9yZWlnbi1rZXlzPjxyZWYtdHlw
ZSBuYW1lPSJKb3VybmFsIEFydGljbGUiPjE3PC9yZWYtdHlwZT48Y29udHJpYnV0b3JzPjxhdXRo
b3JzPjxhdXRob3I+QW50dW5lcywgTi48L2F1dGhvcj48YXV0aG9yPkt1bmR1LCBCLjwvYXV0aG9y
PjxhdXRob3I+S3VuZHUsIFMuIEMuPC9hdXRob3I+PGF1dGhvcj5SZWlzLCBSLiBMLjwvYXV0aG9y
PjxhdXRob3I+Q29ycmVsbywgVi48L2F1dGhvcj48L2F1dGhvcnM+PC9jb250cmlidXRvcnM+PGF1
dGgtYWRkcmVzcz5IZWFkcXVhcnRlcnMgb2YgdGhlIEV1cm9wZWFuIEluc3RpdHV0ZSBvZiBFeGNl
bGxlbmNlIG9uIFRpc3N1ZSBFbmdpbmVlcmluZyBhbmQgUmVnZW5lcmF0aXZlIE1lZGljaW5lLCAz
QnMtUmVzZWFyY2ggSW5zdGl0dXRlIG9uIEJpb21hdGVyaWFscywgQmlvZGVncmFkYWJsZXMgYW5k
IEJpb21pbWV0aWNzLCBVbml2ZXJzaXR5IG9mIE1pbmhvLCBBdmVQYXJrLCBab25hIEluZHVzdHJp
YWwgZGEgR2FuZHJhLCA0ODA1LTAxNyBCYXJjbywgUG9ydHVnYWwuJiN4RDtJQ1ZTLzMgQiZhcG9z
O3MtUFQgR292ZXJubWVudCBBc3NvY2lhdGUgTGFib3JhdG9yeSwgNDcxMC0wNTcgQnJhZ2EsIFBv
cnR1Z2FsLjwvYXV0aC1hZGRyZXNzPjx0aXRsZXM+PHRpdGxlPkluIFZpdHJvIENhbmNlciBNb2Rl
bHM6IEEgQ2xvc2VyIExvb2sgYXQgTGltaXRhdGlvbnMgb24gVHJhbnNsYXRpb248L3RpdGxlPjxz
ZWNvbmRhcnktdGl0bGU+QmlvZW5naW5lZXJpbmcgKEJhc2VsKTwvc2Vjb25kYXJ5LXRpdGxlPjwv
dGl0bGVzPjxwZXJpb2RpY2FsPjxmdWxsLXRpdGxlPkJpb2VuZ2luZWVyaW5nIChCYXNlbCk8L2Z1
bGwtdGl0bGU+PC9wZXJpb2RpY2FsPjx2b2x1bWU+OTwvdm9sdW1lPjxudW1iZXI+NDwvbnVtYmVy
PjxlZGl0aW9uPjIwMjIwNDA3PC9lZGl0aW9uPjxrZXl3b3Jkcz48a2V5d29yZD4zRCBjYW5jZXIg
bW9kZWxzPC9rZXl3b3JkPjxrZXl3b3JkPmNhbmNlcjwva2V5d29yZD48a2V5d29yZD5jb21tZXJj
aWFsaXphdGlvbjwva2V5d29yZD48a2V5d29yZD5nYXAgYW5hbHlzaXM8L2tleXdvcmQ+PGtleXdv
cmQ+cG9pbnQtb2YtY2FyZSBtb2RlbGxpbmcgdG9vbDwva2V5d29yZD48L2tleXdvcmRzPjxkYXRl
cz48eWVhcj4yMDIyPC95ZWFyPjxwdWItZGF0ZXM+PGRhdGU+QXByIDc8L2RhdGU+PC9wdWItZGF0
ZXM+PC9kYXRlcz48aXNibj4yMzA2LTUzNTQgKFByaW50KSYjeEQ7MjMwNi01MzU0IChFbGVjdHJv
bmljKSYjeEQ7MjMwNi01MzU0IChMaW5raW5nKTwvaXNibj48YWNjZXNzaW9uLW51bT4zNTQ0Nzcy
NjwvYWNjZXNzaW9uLW51bT48dXJscz48cmVsYXRlZC11cmxzPjx1cmw+aHR0cHM6Ly93d3cubmNi
aS5ubG0ubmloLmdvdi9wdWJtZWQvMzU0NDc3MjY8L3VybD48L3JlbGF0ZWQtdXJscz48L3VybHM+
PGN1c3RvbTE+VGhlIGF1dGhvcnMgZGVjbGFyZSBubyBjb25mbGljdCBvZiBpbnRlcmVzdC48L2N1
c3RvbTE+PGN1c3RvbTI+UE1DOTAyOTg1NDwvY3VzdG9tMj48ZWxlY3Ryb25pYy1yZXNvdXJjZS1u
dW0+MTAuMzM5MC9iaW9lbmdpbmVlcmluZzkwNDAxNjY8L2VsZWN0cm9uaWMtcmVzb3VyY2UtbnVt
PjxyZW1vdGUtZGF0YWJhc2UtbmFtZT5QdWJNZWQtbm90LU1FRExJTkU8L3JlbW90ZS1kYXRhYmFz
ZS1uYW1lPjxyZW1vdGUtZGF0YWJhc2UtcHJvdmlkZXI+TkxNPC9yZW1vdGUtZGF0YWJhc2UtcHJv
dmlkZXI+PC9yZWNvcmQ+PC9DaXRlPjxDaXRlPjxBdXRob3I+S2F0dDwvQXV0aG9yPjxZZWFyPjIw
MTY8L1llYXI+PFJlY051bT4xMDwvUmVjTnVtPjxyZWNvcmQ+PHJlYy1udW1iZXI+MTA8L3JlYy1u
dW1iZXI+PGZvcmVpZ24ta2V5cz48a2V5IGFwcD0iRU4iIGRiLWlkPSIwc2ZmMHZzMjNzMDVwamV3
NTloNWZ2dDMwcHRkcnBkOTI5MDkiIHRpbWVzdGFtcD0iMTc3NjUzMzU0MSIgZ3VpZD0iYzFjMWVh
YTktOWFlYi00MWZiLWFhMGItNTJiM2FiOTYyOWNkIj4xMDwva2V5PjwvZm9yZWlnbi1rZXlzPjxy
ZWYtdHlwZSBuYW1lPSJKb3VybmFsIEFydGljbGUiPjE3PC9yZWYtdHlwZT48Y29udHJpYnV0b3Jz
PjxhdXRob3JzPjxhdXRob3I+S2F0dCwgTS4gRS48L2F1dGhvcj48YXV0aG9yPlBsYWNvbmUsIEEu
IEwuPC9hdXRob3I+PGF1dGhvcj5Xb25nLCBBLiBELjwvYXV0aG9yPjxhdXRob3I+WHUsIFouIFMu
PC9hdXRob3I+PGF1dGhvcj5TZWFyc29uLCBQLiBDLjwvYXV0aG9yPjwvYXV0aG9ycz48L2NvbnRy
aWJ1dG9ycz48YXV0aC1hZGRyZXNzPkluc3RpdHV0ZSBmb3IgTmFub2Jpb3RlY2hub2xvZ3kgKElO
QlQpLCBKb2hucyBIb3BraW5zIFVuaXZlcnNpdHksIEJhbHRpbW9yZSwgTUQsIFVTQTsgRGVwYXJ0
bWVudCBvZiBNYXRlcmlhbHMgU2NpZW5jZSBhbmQgRW5naW5lZXJpbmcsIEpvaG5zIEhvcGtpbnMg
VW5pdmVyc2l0eSwgQmFsdGltb3JlLCBNRCwgVVNBLiYjeEQ7SW5zdGl0dXRlIGZvciBOYW5vYmlv
dGVjaG5vbG9neSAoSU5CVCksIEpvaG5zIEhvcGtpbnMgVW5pdmVyc2l0eSwgQmFsdGltb3JlLCBN
RCwgVVNBOyBEZXBhcnRtZW50IG9mIEJpb21lZGljYWwgRW5naW5lZXJpbmcsIEpvaG5zIEhvcGtp
bnMgVW5pdmVyc2l0eSwgQmFsdGltb3JlLCBNRCwgVVNBLiYjeEQ7SW5zdGl0dXRlIGZvciBOYW5v
YmlvdGVjaG5vbG9neSAoSU5CVCksIEpvaG5zIEhvcGtpbnMgVW5pdmVyc2l0eSwgQmFsdGltb3Jl
LCBNRCwgVVNBOyBEZXBhcnRtZW50IG9mIE1hdGVyaWFscyBTY2llbmNlIGFuZCBFbmdpbmVlcmlu
ZywgSm9obnMgSG9wa2lucyBVbml2ZXJzaXR5LCBCYWx0aW1vcmUsIE1ELCBVU0E7IFNpZG5leSBL
aW1tZWwgQ29tcHJlaGVuc2l2ZSBDYW5jZXIgQ2VudGVyLCBKb2hucyBIb3BraW5zIFVuaXZlcnNp
dHksIEJhbHRpbW9yZSwgTUQsIFVTQS48L2F1dGgtYWRkcmVzcz48dGl0bGVzPjx0aXRsZT5JbiBW
aXRybyBUdW1vciBNb2RlbHM6IEFkdmFudGFnZXMsIERpc2FkdmFudGFnZXMsIFZhcmlhYmxlcywg
YW5kIFNlbGVjdGluZyB0aGUgUmlnaHQgUGxhdGZvcm08L3RpdGxlPjxzZWNvbmRhcnktdGl0bGU+
RnJvbnQgQmlvZW5nIEJpb3RlY2hub2w8L3NlY29uZGFyeS10aXRsZT48L3RpdGxlcz48cGVyaW9k
aWNhbD48ZnVsbC10aXRsZT5Gcm9udCBCaW9lbmcgQmlvdGVjaG5vbDwvZnVsbC10aXRsZT48L3Bl
cmlvZGljYWw+PHBhZ2VzPjEyPC9wYWdlcz48dm9sdW1lPjQ8L3ZvbHVtZT48ZWRpdGlvbj4yMDE2
MDIxMjwvZWRpdGlvbj48a2V5d29yZHM+PGtleXdvcmQ+bWV0YXN0YXNpczwva2V5d29yZD48a2V5
d29yZD5taWNyb3Zlc3NlbCBtb2RlbHM8L2tleXdvcmQ+PGtleXdvcmQ+c3BoZXJvaWRzPC9rZXl3
b3JkPjxrZXl3b3JkPnRyYW5zd2VsbCBhc3NheTwva2V5d29yZD48a2V5d29yZD50dW1vciBtb2Rl
bHM8L2tleXdvcmQ+PC9rZXl3b3Jkcz48ZGF0ZXM+PHllYXI+MjAxNjwveWVhcj48L2RhdGVzPjxp
c2JuPjIyOTYtNDE4NSAoUHJpbnQpJiN4RDsyMjk2LTQxODUgKEVsZWN0cm9uaWMpJiN4RDsyMjk2
LTQxODUgKExpbmtpbmcpPC9pc2JuPjxhY2Nlc3Npb24tbnVtPjI2OTA0NTQxPC9hY2Nlc3Npb24t
bnVtPjx1cmxzPjxyZWxhdGVkLXVybHM+PHVybD5odHRwczovL3d3dy5uY2JpLm5sbS5uaWguZ292
L3B1Ym1lZC8yNjkwNDU0MTwvdXJsPjwvcmVsYXRlZC11cmxzPjwvdXJscz48Y3VzdG9tMj5QTUM0
NzUxMjU2PC9jdXN0b20yPjxlbGVjdHJvbmljLXJlc291cmNlLW51bT4xMC4zMzg5L2ZiaW9lLjIw
MTYuMDAwMTI8L2VsZWN0cm9uaWMtcmVzb3VyY2UtbnVtPjxyZW1vdGUtZGF0YWJhc2UtbmFtZT5Q
dWJNZWQtbm90LU1FRExJTkU8L3JlbW90ZS1kYXRhYmFzZS1uYW1lPjxyZW1vdGUtZGF0YWJhc2Ut
cHJvdmlkZXI+TkxNPC9yZW1vdGUtZGF0YWJhc2UtcHJvdmlkZXI+PC9yZWNvcmQ+PC9DaXRlPjxD
aXRlPjxBdXRob3I+TG9wZXo8L0F1dGhvcj48WWVhcj4yMDIzPC9ZZWFyPjxSZWNOdW0+OTwvUmVj
TnVtPjxyZWNvcmQ+PHJlYy1udW1iZXI+OTwvcmVjLW51bWJlcj48Zm9yZWlnbi1rZXlzPjxrZXkg
YXBwPSJFTiIgZGItaWQ9IjBzZmYwdnMyM3MwNXBqZXc1OWg1ZnZ0MzBwdGRycGQ5MjkwOSIgdGlt
ZXN0YW1wPSIxNzc2NTMzNDk0IiBndWlkPSIwNjc2MmRhZC0zN2ZhLTRiMzYtYTg2OS03ZTFjOTRh
NWNkNzAiPjk8L2tleT48L2ZvcmVpZ24ta2V5cz48cmVmLXR5cGUgbmFtZT0iSm91cm5hbCBBcnRp
Y2xlIj4xNzwvcmVmLXR5cGU+PGNvbnRyaWJ1dG9ycz48YXV0aG9ycz48YXV0aG9yPkxvcGV6LCBF
LjwvYXV0aG9yPjxhdXRob3I+S2FtYm9qLCBTLjwvYXV0aG9yPjxhdXRob3I+Q2hlbiwgQy48L2F1
dGhvcj48YXV0aG9yPldhbmcsIFouPC9hdXRob3I+PGF1dGhvcj5LZWxsb3VjaGUsIFMuPC9hdXRo
b3I+PGF1dGhvcj5MZXJveS1EdWRhbCwgSi48L2F1dGhvcj48YXV0aG9yPkNhcnJlaXJhcywgRi48
L2F1dGhvcj48YXV0aG9yPkxhbWJlcnQsIEEuPC9hdXRob3I+PGF1dGhvcj5BaW1lLCBDLjwvYXV0
aG9yPjwvYXV0aG9ycz48L2NvbnRyaWJ1dG9ycz48YXV0aC1hZGRyZXNzPlBBU1RFVVIsIERlcGFy
dGVtZW50IGRlIENoaW1pZSwgRWNvbGUgTm9ybWFsZSBTdXBlcmlldXJlLCBQU0wgVW5pdmVyc2l0
eSwgU29yYm9ubmUgVW5pdmVyc2l0ZSwgQ05SUywgNzUwMDUgUGFyaXMsIEZyYW5jZS4mI3hEO0Vx
dWlwZSBkZSBSZWNoZXJjaGUgc3VyIGxlcyBSZWxhdGlvbnMgTWF0cmljZSBFeHRyYWNlbGx1bGFp
cmUtQ2VsbHVsZXMsIEVSUk1FQ2UsIEVBMTM5MSwgR3JvdXBlIE1hdHJpY2UgRXh0cmFjZWxsdWxh
aXJlIGV0IFBoeXNpb3BhdGhvbG9naWUgKE1FQ3VQKSwgSW5zdGl0dXQgZGVzIE1hdGVyaWF1eCwg
SS1NQVQgKEZENDEyMiksIENZIENlcmd5IFBhcmlzIFVuaXZlcnNpdGUsIENFREVYLCA5NTAzMSBO
ZXV2aWxsZSBzdXIgT2lzZSwgRnJhbmNlLjwvYXV0aC1hZGRyZXNzPjx0aXRsZXM+PHRpdGxlPklu
IFZpdHJvIE1vZGVscyBvZiBPdmFyaWFuIENhbmNlcjogQnJpZGdpbmcgdGhlIEdhcCBiZXR3ZWVu
IFBhdGhvcGh5c2lvbG9neSBhbmQgTWVjaGFuaXN0aWMgTW9kZWxzPC90aXRsZT48c2Vjb25kYXJ5
LXRpdGxlPkJpb21vbGVjdWxlczwvc2Vjb25kYXJ5LXRpdGxlPjwvdGl0bGVzPjxwZXJpb2RpY2Fs
PjxmdWxsLXRpdGxlPkJpb21vbGVjdWxlczwvZnVsbC10aXRsZT48L3BlcmlvZGljYWw+PHZvbHVt
ZT4xMzwvdm9sdW1lPjxudW1iZXI+MTwvbnVtYmVyPjxlZGl0aW9uPjIwMjMwMTA0PC9lZGl0aW9u
PjxrZXl3b3Jkcz48a2V5d29yZD5IdW1hbnM8L2tleXdvcmQ+PGtleXdvcmQ+RmVtYWxlPC9rZXl3
b3JkPjxrZXl3b3JkPipPdmFyaWFuIE5lb3BsYXNtcy9tZXRhYm9saXNtPC9rZXl3b3JkPjxrZXl3
b3JkPkNlbGwgQ3VsdHVyZSBUZWNobmlxdWVzPC9rZXl3b3JkPjxrZXl3b3JkPlR1bW9yIE1pY3Jv
ZW52aXJvbm1lbnQ8L2tleXdvcmQ+PGtleXdvcmQ+YXNjaXRlczwva2V5d29yZD48a2V5d29yZD5i
aW9sb2dpY2FsIGVuZ2luZWVyaW5nPC9rZXl3b3JkPjxrZXl3b3JkPmVwaXRoZWxpYWwtdG8tbWVz
ZW5jaHltYWwgdHJhbnNpdGlvbjwva2V5d29yZD48a2V5d29yZD5leHRyYWNlbGx1bGFyIG1hdHJp
eDwva2V5d29yZD48a2V5d29yZD5pbiB2aXRybyBtb2RlbHM8L2tleXdvcmQ+PGtleXdvcmQ+bWVj
aGFub3RyYW5zZHVjdGlvbjwva2V5d29yZD48a2V5d29yZD5taWNyb2ZsdWlkaWNzPC9rZXl3b3Jk
PjxrZXl3b3JkPm92YXJpYW4gY2FuY2VyPC9rZXl3b3JkPjxrZXl3b3JkPnNoZWFyIHN0cmVzczwv
a2V5d29yZD48L2tleXdvcmRzPjxkYXRlcz48eWVhcj4yMDIzPC95ZWFyPjxwdWItZGF0ZXM+PGRh
dGU+SmFuIDQ8L2RhdGU+PC9wdWItZGF0ZXM+PC9kYXRlcz48aXNibj4yMjE4LTI3M1ggKEVsZWN0
cm9uaWMpJiN4RDsyMjE4LTI3M1ggKExpbmtpbmcpPC9pc2JuPjxhY2Nlc3Npb24tbnVtPjM2Njcx
NDg4PC9hY2Nlc3Npb24tbnVtPjx1cmxzPjxyZWxhdGVkLXVybHM+PHVybD5odHRwczovL3d3dy5u
Y2JpLm5sbS5uaWguZ292L3B1Ym1lZC8zNjY3MTQ4ODwvdXJsPjwvcmVsYXRlZC11cmxzPjwvdXJs
cz48Y3VzdG9tMT5UaGUgYXV0aG9ycyBkZWNsYXJlIG5vIGNvbmZsaWN0IG9mIGludGVyZXN0Ljwv
Y3VzdG9tMT48Y3VzdG9tMj5QTUM5ODU1NTY4PC9jdXN0b20yPjxlbGVjdHJvbmljLXJlc291cmNl
LW51bT4xMC4zMzkwL2Jpb20xMzAxMDEwMzwvZWxlY3Ryb25pYy1yZXNvdXJjZS1udW0+PHJlbW90
ZS1kYXRhYmFzZS1uYW1lPk1lZGxpbmU8L3JlbW90ZS1kYXRhYmFzZS1uYW1lPjxyZW1vdGUtZGF0
YWJhc2UtcHJvdmlkZXI+TkxNPC9yZW1vdGUtZGF0YWJhc2UtcHJvdmlkZXI+PC9yZWNvcmQ+PC9D
aXRlPjwvRW5kTm90ZT4A
</w:fldData>
        </w:fldChar>
      </w:r>
      <w:r w:rsidR="00817495" w:rsidRPr="0004662E">
        <w:rPr>
          <w:rFonts w:ascii="Calibri" w:hAnsi="Calibri" w:cs="Calibri"/>
          <w:color w:val="000000" w:themeColor="text1"/>
        </w:rPr>
        <w:instrText xml:space="preserve"> ADDIN EN.JS.CITE </w:instrText>
      </w:r>
      <w:r w:rsidR="00817495" w:rsidRPr="0004662E">
        <w:rPr>
          <w:rFonts w:ascii="Calibri" w:hAnsi="Calibri" w:cs="Calibri"/>
          <w:color w:val="000000" w:themeColor="text1"/>
        </w:rPr>
      </w:r>
      <w:r w:rsidR="00817495"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6-8</w:t>
      </w:r>
      <w:r w:rsidR="00817495" w:rsidRPr="0004662E">
        <w:rPr>
          <w:rFonts w:ascii="Calibri" w:hAnsi="Calibri" w:cs="Calibri"/>
          <w:color w:val="000000" w:themeColor="text1"/>
        </w:rPr>
        <w:fldChar w:fldCharType="end"/>
      </w:r>
      <w:r w:rsidR="00BF33F7" w:rsidRPr="0004662E">
        <w:rPr>
          <w:rFonts w:ascii="Calibri" w:hAnsi="Calibri" w:cs="Calibri"/>
          <w:color w:val="000000" w:themeColor="text1"/>
        </w:rPr>
        <w:t xml:space="preserve">. </w:t>
      </w:r>
      <w:r w:rsidR="001B0443" w:rsidRPr="0004662E">
        <w:rPr>
          <w:rFonts w:ascii="Calibri" w:hAnsi="Calibri" w:cs="Calibri"/>
          <w:color w:val="000000" w:themeColor="text1"/>
        </w:rPr>
        <w:t>For instance</w:t>
      </w:r>
      <w:r w:rsidR="00BF33F7" w:rsidRPr="0004662E">
        <w:rPr>
          <w:rFonts w:ascii="Calibri" w:hAnsi="Calibri" w:cs="Calibri"/>
          <w:color w:val="000000" w:themeColor="text1"/>
        </w:rPr>
        <w:t xml:space="preserve">, </w:t>
      </w:r>
      <w:r w:rsidRPr="0004662E">
        <w:rPr>
          <w:rFonts w:ascii="Calibri" w:hAnsi="Calibri" w:cs="Calibri"/>
          <w:color w:val="000000" w:themeColor="text1"/>
        </w:rPr>
        <w:t>these models do not account for the different non-cancerous cells that are part of the tumor microenviro</w:t>
      </w:r>
      <w:r w:rsidR="003500FA" w:rsidRPr="0004662E">
        <w:rPr>
          <w:rFonts w:ascii="Calibri" w:hAnsi="Calibri" w:cs="Calibri"/>
          <w:color w:val="000000" w:themeColor="text1"/>
        </w:rPr>
        <w:t>n</w:t>
      </w:r>
      <w:r w:rsidRPr="0004662E">
        <w:rPr>
          <w:rFonts w:ascii="Calibri" w:hAnsi="Calibri" w:cs="Calibri"/>
          <w:color w:val="000000" w:themeColor="text1"/>
        </w:rPr>
        <w:t>ment</w:t>
      </w:r>
      <w:r w:rsidR="006D66B3" w:rsidRPr="0004662E">
        <w:rPr>
          <w:rFonts w:ascii="Calibri" w:hAnsi="Calibri" w:cs="Calibri"/>
          <w:color w:val="000000" w:themeColor="text1"/>
        </w:rPr>
        <w:t>,</w:t>
      </w:r>
      <w:r w:rsidRPr="0004662E">
        <w:rPr>
          <w:rFonts w:ascii="Calibri" w:hAnsi="Calibri" w:cs="Calibri"/>
          <w:color w:val="000000" w:themeColor="text1"/>
        </w:rPr>
        <w:t xml:space="preserve"> nor </w:t>
      </w:r>
      <w:r w:rsidR="00EC5C85" w:rsidRPr="0004662E">
        <w:rPr>
          <w:rFonts w:ascii="Calibri" w:hAnsi="Calibri" w:cs="Calibri"/>
          <w:color w:val="000000" w:themeColor="text1"/>
        </w:rPr>
        <w:t>capture</w:t>
      </w:r>
      <w:r w:rsidR="0034564C" w:rsidRPr="0004662E">
        <w:rPr>
          <w:rFonts w:ascii="Calibri" w:hAnsi="Calibri" w:cs="Calibri"/>
          <w:color w:val="000000" w:themeColor="text1"/>
        </w:rPr>
        <w:t xml:space="preserve"> the </w:t>
      </w:r>
      <w:r w:rsidRPr="0004662E">
        <w:rPr>
          <w:rFonts w:ascii="Calibri" w:hAnsi="Calibri" w:cs="Calibri"/>
          <w:color w:val="000000" w:themeColor="text1"/>
        </w:rPr>
        <w:t>complex</w:t>
      </w:r>
      <w:r w:rsidR="006D64C8" w:rsidRPr="0004662E">
        <w:rPr>
          <w:rFonts w:ascii="Calibri" w:hAnsi="Calibri" w:cs="Calibri"/>
          <w:color w:val="000000" w:themeColor="text1"/>
        </w:rPr>
        <w:t xml:space="preserve"> interactions </w:t>
      </w:r>
      <w:r w:rsidR="0034564C" w:rsidRPr="0004662E">
        <w:rPr>
          <w:rFonts w:ascii="Calibri" w:hAnsi="Calibri" w:cs="Calibri"/>
          <w:color w:val="000000" w:themeColor="text1"/>
        </w:rPr>
        <w:t xml:space="preserve">that happen </w:t>
      </w:r>
      <w:r w:rsidR="00EC5C85" w:rsidRPr="0004662E">
        <w:rPr>
          <w:rFonts w:ascii="Calibri" w:hAnsi="Calibri" w:cs="Calibri"/>
          <w:color w:val="000000" w:themeColor="text1"/>
        </w:rPr>
        <w:t>with</w:t>
      </w:r>
      <w:r w:rsidR="0034564C" w:rsidRPr="0004662E">
        <w:rPr>
          <w:rFonts w:ascii="Calibri" w:hAnsi="Calibri" w:cs="Calibri"/>
          <w:color w:val="000000" w:themeColor="text1"/>
        </w:rPr>
        <w:t>in</w:t>
      </w:r>
      <w:r w:rsidR="00BF33F7" w:rsidRPr="0004662E">
        <w:rPr>
          <w:rFonts w:ascii="Calibri" w:hAnsi="Calibri" w:cs="Calibri"/>
          <w:color w:val="000000" w:themeColor="text1"/>
        </w:rPr>
        <w:t xml:space="preserve"> </w:t>
      </w:r>
      <w:r w:rsidR="00924782" w:rsidRPr="0004662E">
        <w:rPr>
          <w:rFonts w:ascii="Calibri" w:hAnsi="Calibri" w:cs="Calibri"/>
          <w:color w:val="000000" w:themeColor="text1"/>
        </w:rPr>
        <w:t xml:space="preserve">the tumor </w:t>
      </w:r>
      <w:r w:rsidR="00BF33F7" w:rsidRPr="0004662E">
        <w:rPr>
          <w:rFonts w:ascii="Calibri" w:hAnsi="Calibri" w:cs="Calibri"/>
          <w:color w:val="000000" w:themeColor="text1"/>
        </w:rPr>
        <w:t>microenvironment</w:t>
      </w:r>
      <w:r w:rsidR="00323CEC" w:rsidRPr="0004662E">
        <w:rPr>
          <w:rFonts w:ascii="Calibri" w:hAnsi="Calibri" w:cs="Calibri"/>
          <w:color w:val="000000" w:themeColor="text1"/>
        </w:rPr>
        <w:fldChar w:fldCharType="begin">
          <w:fldData xml:space="preserve">PEVuZE5vdGU+PENpdGU+PEF1dGhvcj5BbnR1bmVzPC9BdXRob3I+PFllYXI+MjAyMjwvWWVhcj48
UmVjTnVtPjg8L1JlY051bT48RGlzcGxheVRleHQ+PHN0eWxlIGZhY2U9InN1cGVyc2NyaXB0Ij42
LTg8L3N0eWxlPjwvRGlzcGxheVRleHQ+PHJlY29yZD48cmVjLW51bWJlcj44PC9yZWMtbnVtYmVy
Pjxmb3JlaWduLWtleXM+PGtleSBhcHA9IkVOIiBkYi1pZD0iMHNmZjB2czIzczA1cGpldzU5aDVm
dnQzMHB0ZHJwZDkyOTA5IiB0aW1lc3RhbXA9IjE3NzY1MzM0NTgiIGd1aWQ9IjQ4YmRiN2ZhLWQ0
ZmEtNGFjYy1hYTBlLTBhNmRhYWQ1OTNiNCI+ODwva2V5PjwvZm9yZWlnbi1rZXlzPjxyZWYtdHlw
ZSBuYW1lPSJKb3VybmFsIEFydGljbGUiPjE3PC9yZWYtdHlwZT48Y29udHJpYnV0b3JzPjxhdXRo
b3JzPjxhdXRob3I+QW50dW5lcywgTi48L2F1dGhvcj48YXV0aG9yPkt1bmR1LCBCLjwvYXV0aG9y
PjxhdXRob3I+S3VuZHUsIFMuIEMuPC9hdXRob3I+PGF1dGhvcj5SZWlzLCBSLiBMLjwvYXV0aG9y
PjxhdXRob3I+Q29ycmVsbywgVi48L2F1dGhvcj48L2F1dGhvcnM+PC9jb250cmlidXRvcnM+PGF1
dGgtYWRkcmVzcz5IZWFkcXVhcnRlcnMgb2YgdGhlIEV1cm9wZWFuIEluc3RpdHV0ZSBvZiBFeGNl
bGxlbmNlIG9uIFRpc3N1ZSBFbmdpbmVlcmluZyBhbmQgUmVnZW5lcmF0aXZlIE1lZGljaW5lLCAz
QnMtUmVzZWFyY2ggSW5zdGl0dXRlIG9uIEJpb21hdGVyaWFscywgQmlvZGVncmFkYWJsZXMgYW5k
IEJpb21pbWV0aWNzLCBVbml2ZXJzaXR5IG9mIE1pbmhvLCBBdmVQYXJrLCBab25hIEluZHVzdHJp
YWwgZGEgR2FuZHJhLCA0ODA1LTAxNyBCYXJjbywgUG9ydHVnYWwuJiN4RDtJQ1ZTLzMgQiZhcG9z
O3MtUFQgR292ZXJubWVudCBBc3NvY2lhdGUgTGFib3JhdG9yeSwgNDcxMC0wNTcgQnJhZ2EsIFBv
cnR1Z2FsLjwvYXV0aC1hZGRyZXNzPjx0aXRsZXM+PHRpdGxlPkluIFZpdHJvIENhbmNlciBNb2Rl
bHM6IEEgQ2xvc2VyIExvb2sgYXQgTGltaXRhdGlvbnMgb24gVHJhbnNsYXRpb248L3RpdGxlPjxz
ZWNvbmRhcnktdGl0bGU+QmlvZW5naW5lZXJpbmcgKEJhc2VsKTwvc2Vjb25kYXJ5LXRpdGxlPjwv
dGl0bGVzPjxwZXJpb2RpY2FsPjxmdWxsLXRpdGxlPkJpb2VuZ2luZWVyaW5nIChCYXNlbCk8L2Z1
bGwtdGl0bGU+PC9wZXJpb2RpY2FsPjx2b2x1bWU+OTwvdm9sdW1lPjxudW1iZXI+NDwvbnVtYmVy
PjxlZGl0aW9uPjIwMjIwNDA3PC9lZGl0aW9uPjxrZXl3b3Jkcz48a2V5d29yZD4zRCBjYW5jZXIg
bW9kZWxzPC9rZXl3b3JkPjxrZXl3b3JkPmNhbmNlcjwva2V5d29yZD48a2V5d29yZD5jb21tZXJj
aWFsaXphdGlvbjwva2V5d29yZD48a2V5d29yZD5nYXAgYW5hbHlzaXM8L2tleXdvcmQ+PGtleXdv
cmQ+cG9pbnQtb2YtY2FyZSBtb2RlbGxpbmcgdG9vbDwva2V5d29yZD48L2tleXdvcmRzPjxkYXRl
cz48eWVhcj4yMDIyPC95ZWFyPjxwdWItZGF0ZXM+PGRhdGU+QXByIDc8L2RhdGU+PC9wdWItZGF0
ZXM+PC9kYXRlcz48aXNibj4yMzA2LTUzNTQgKFByaW50KSYjeEQ7MjMwNi01MzU0IChFbGVjdHJv
bmljKSYjeEQ7MjMwNi01MzU0IChMaW5raW5nKTwvaXNibj48YWNjZXNzaW9uLW51bT4zNTQ0Nzcy
NjwvYWNjZXNzaW9uLW51bT48dXJscz48cmVsYXRlZC11cmxzPjx1cmw+aHR0cHM6Ly93d3cubmNi
aS5ubG0ubmloLmdvdi9wdWJtZWQvMzU0NDc3MjY8L3VybD48L3JlbGF0ZWQtdXJscz48L3VybHM+
PGN1c3RvbTE+VGhlIGF1dGhvcnMgZGVjbGFyZSBubyBjb25mbGljdCBvZiBpbnRlcmVzdC48L2N1
c3RvbTE+PGN1c3RvbTI+UE1DOTAyOTg1NDwvY3VzdG9tMj48ZWxlY3Ryb25pYy1yZXNvdXJjZS1u
dW0+MTAuMzM5MC9iaW9lbmdpbmVlcmluZzkwNDAxNjY8L2VsZWN0cm9uaWMtcmVzb3VyY2UtbnVt
PjxyZW1vdGUtZGF0YWJhc2UtbmFtZT5QdWJNZWQtbm90LU1FRExJTkU8L3JlbW90ZS1kYXRhYmFz
ZS1uYW1lPjxyZW1vdGUtZGF0YWJhc2UtcHJvdmlkZXI+TkxNPC9yZW1vdGUtZGF0YWJhc2UtcHJv
dmlkZXI+PC9yZWNvcmQ+PC9DaXRlPjxDaXRlPjxBdXRob3I+S2F0dDwvQXV0aG9yPjxZZWFyPjIw
MTY8L1llYXI+PFJlY051bT4xMDwvUmVjTnVtPjxyZWNvcmQ+PHJlYy1udW1iZXI+MTA8L3JlYy1u
dW1iZXI+PGZvcmVpZ24ta2V5cz48a2V5IGFwcD0iRU4iIGRiLWlkPSIwc2ZmMHZzMjNzMDVwamV3
NTloNWZ2dDMwcHRkcnBkOTI5MDkiIHRpbWVzdGFtcD0iMTc3NjUzMzU0MSIgZ3VpZD0iYzFjMWVh
YTktOWFlYi00MWZiLWFhMGItNTJiM2FiOTYyOWNkIj4xMDwva2V5PjwvZm9yZWlnbi1rZXlzPjxy
ZWYtdHlwZSBuYW1lPSJKb3VybmFsIEFydGljbGUiPjE3PC9yZWYtdHlwZT48Y29udHJpYnV0b3Jz
PjxhdXRob3JzPjxhdXRob3I+S2F0dCwgTS4gRS48L2F1dGhvcj48YXV0aG9yPlBsYWNvbmUsIEEu
IEwuPC9hdXRob3I+PGF1dGhvcj5Xb25nLCBBLiBELjwvYXV0aG9yPjxhdXRob3I+WHUsIFouIFMu
PC9hdXRob3I+PGF1dGhvcj5TZWFyc29uLCBQLiBDLjwvYXV0aG9yPjwvYXV0aG9ycz48L2NvbnRy
aWJ1dG9ycz48YXV0aC1hZGRyZXNzPkluc3RpdHV0ZSBmb3IgTmFub2Jpb3RlY2hub2xvZ3kgKElO
QlQpLCBKb2hucyBIb3BraW5zIFVuaXZlcnNpdHksIEJhbHRpbW9yZSwgTUQsIFVTQTsgRGVwYXJ0
bWVudCBvZiBNYXRlcmlhbHMgU2NpZW5jZSBhbmQgRW5naW5lZXJpbmcsIEpvaG5zIEhvcGtpbnMg
VW5pdmVyc2l0eSwgQmFsdGltb3JlLCBNRCwgVVNBLiYjeEQ7SW5zdGl0dXRlIGZvciBOYW5vYmlv
dGVjaG5vbG9neSAoSU5CVCksIEpvaG5zIEhvcGtpbnMgVW5pdmVyc2l0eSwgQmFsdGltb3JlLCBN
RCwgVVNBOyBEZXBhcnRtZW50IG9mIEJpb21lZGljYWwgRW5naW5lZXJpbmcsIEpvaG5zIEhvcGtp
bnMgVW5pdmVyc2l0eSwgQmFsdGltb3JlLCBNRCwgVVNBLiYjeEQ7SW5zdGl0dXRlIGZvciBOYW5v
YmlvdGVjaG5vbG9neSAoSU5CVCksIEpvaG5zIEhvcGtpbnMgVW5pdmVyc2l0eSwgQmFsdGltb3Jl
LCBNRCwgVVNBOyBEZXBhcnRtZW50IG9mIE1hdGVyaWFscyBTY2llbmNlIGFuZCBFbmdpbmVlcmlu
ZywgSm9obnMgSG9wa2lucyBVbml2ZXJzaXR5LCBCYWx0aW1vcmUsIE1ELCBVU0E7IFNpZG5leSBL
aW1tZWwgQ29tcHJlaGVuc2l2ZSBDYW5jZXIgQ2VudGVyLCBKb2hucyBIb3BraW5zIFVuaXZlcnNp
dHksIEJhbHRpbW9yZSwgTUQsIFVTQS48L2F1dGgtYWRkcmVzcz48dGl0bGVzPjx0aXRsZT5JbiBW
aXRybyBUdW1vciBNb2RlbHM6IEFkdmFudGFnZXMsIERpc2FkdmFudGFnZXMsIFZhcmlhYmxlcywg
YW5kIFNlbGVjdGluZyB0aGUgUmlnaHQgUGxhdGZvcm08L3RpdGxlPjxzZWNvbmRhcnktdGl0bGU+
RnJvbnQgQmlvZW5nIEJpb3RlY2hub2w8L3NlY29uZGFyeS10aXRsZT48L3RpdGxlcz48cGVyaW9k
aWNhbD48ZnVsbC10aXRsZT5Gcm9udCBCaW9lbmcgQmlvdGVjaG5vbDwvZnVsbC10aXRsZT48L3Bl
cmlvZGljYWw+PHBhZ2VzPjEyPC9wYWdlcz48dm9sdW1lPjQ8L3ZvbHVtZT48ZWRpdGlvbj4yMDE2
MDIxMjwvZWRpdGlvbj48a2V5d29yZHM+PGtleXdvcmQ+bWV0YXN0YXNpczwva2V5d29yZD48a2V5
d29yZD5taWNyb3Zlc3NlbCBtb2RlbHM8L2tleXdvcmQ+PGtleXdvcmQ+c3BoZXJvaWRzPC9rZXl3
b3JkPjxrZXl3b3JkPnRyYW5zd2VsbCBhc3NheTwva2V5d29yZD48a2V5d29yZD50dW1vciBtb2Rl
bHM8L2tleXdvcmQ+PC9rZXl3b3Jkcz48ZGF0ZXM+PHllYXI+MjAxNjwveWVhcj48L2RhdGVzPjxp
c2JuPjIyOTYtNDE4NSAoUHJpbnQpJiN4RDsyMjk2LTQxODUgKEVsZWN0cm9uaWMpJiN4RDsyMjk2
LTQxODUgKExpbmtpbmcpPC9pc2JuPjxhY2Nlc3Npb24tbnVtPjI2OTA0NTQxPC9hY2Nlc3Npb24t
bnVtPjx1cmxzPjxyZWxhdGVkLXVybHM+PHVybD5odHRwczovL3d3dy5uY2JpLm5sbS5uaWguZ292
L3B1Ym1lZC8yNjkwNDU0MTwvdXJsPjwvcmVsYXRlZC11cmxzPjwvdXJscz48Y3VzdG9tMj5QTUM0
NzUxMjU2PC9jdXN0b20yPjxlbGVjdHJvbmljLXJlc291cmNlLW51bT4xMC4zMzg5L2ZiaW9lLjIw
MTYuMDAwMTI8L2VsZWN0cm9uaWMtcmVzb3VyY2UtbnVtPjxyZW1vdGUtZGF0YWJhc2UtbmFtZT5Q
dWJNZWQtbm90LU1FRExJTkU8L3JlbW90ZS1kYXRhYmFzZS1uYW1lPjxyZW1vdGUtZGF0YWJhc2Ut
cHJvdmlkZXI+TkxNPC9yZW1vdGUtZGF0YWJhc2UtcHJvdmlkZXI+PC9yZWNvcmQ+PC9DaXRlPjxD
aXRlPjxBdXRob3I+TG9wZXo8L0F1dGhvcj48WWVhcj4yMDIzPC9ZZWFyPjxSZWNOdW0+OTwvUmVj
TnVtPjxyZWNvcmQ+PHJlYy1udW1iZXI+OTwvcmVjLW51bWJlcj48Zm9yZWlnbi1rZXlzPjxrZXkg
YXBwPSJFTiIgZGItaWQ9IjBzZmYwdnMyM3MwNXBqZXc1OWg1ZnZ0MzBwdGRycGQ5MjkwOSIgdGlt
ZXN0YW1wPSIxNzc2NTMzNDk0IiBndWlkPSIwNjc2MmRhZC0zN2ZhLTRiMzYtYTg2OS03ZTFjOTRh
NWNkNzAiPjk8L2tleT48L2ZvcmVpZ24ta2V5cz48cmVmLXR5cGUgbmFtZT0iSm91cm5hbCBBcnRp
Y2xlIj4xNzwvcmVmLXR5cGU+PGNvbnRyaWJ1dG9ycz48YXV0aG9ycz48YXV0aG9yPkxvcGV6LCBF
LjwvYXV0aG9yPjxhdXRob3I+S2FtYm9qLCBTLjwvYXV0aG9yPjxhdXRob3I+Q2hlbiwgQy48L2F1
dGhvcj48YXV0aG9yPldhbmcsIFouPC9hdXRob3I+PGF1dGhvcj5LZWxsb3VjaGUsIFMuPC9hdXRo
b3I+PGF1dGhvcj5MZXJveS1EdWRhbCwgSi48L2F1dGhvcj48YXV0aG9yPkNhcnJlaXJhcywgRi48
L2F1dGhvcj48YXV0aG9yPkxhbWJlcnQsIEEuPC9hdXRob3I+PGF1dGhvcj5BaW1lLCBDLjwvYXV0
aG9yPjwvYXV0aG9ycz48L2NvbnRyaWJ1dG9ycz48YXV0aC1hZGRyZXNzPlBBU1RFVVIsIERlcGFy
dGVtZW50IGRlIENoaW1pZSwgRWNvbGUgTm9ybWFsZSBTdXBlcmlldXJlLCBQU0wgVW5pdmVyc2l0
eSwgU29yYm9ubmUgVW5pdmVyc2l0ZSwgQ05SUywgNzUwMDUgUGFyaXMsIEZyYW5jZS4mI3hEO0Vx
dWlwZSBkZSBSZWNoZXJjaGUgc3VyIGxlcyBSZWxhdGlvbnMgTWF0cmljZSBFeHRyYWNlbGx1bGFp
cmUtQ2VsbHVsZXMsIEVSUk1FQ2UsIEVBMTM5MSwgR3JvdXBlIE1hdHJpY2UgRXh0cmFjZWxsdWxh
aXJlIGV0IFBoeXNpb3BhdGhvbG9naWUgKE1FQ3VQKSwgSW5zdGl0dXQgZGVzIE1hdGVyaWF1eCwg
SS1NQVQgKEZENDEyMiksIENZIENlcmd5IFBhcmlzIFVuaXZlcnNpdGUsIENFREVYLCA5NTAzMSBO
ZXV2aWxsZSBzdXIgT2lzZSwgRnJhbmNlLjwvYXV0aC1hZGRyZXNzPjx0aXRsZXM+PHRpdGxlPklu
IFZpdHJvIE1vZGVscyBvZiBPdmFyaWFuIENhbmNlcjogQnJpZGdpbmcgdGhlIEdhcCBiZXR3ZWVu
IFBhdGhvcGh5c2lvbG9neSBhbmQgTWVjaGFuaXN0aWMgTW9kZWxzPC90aXRsZT48c2Vjb25kYXJ5
LXRpdGxlPkJpb21vbGVjdWxlczwvc2Vjb25kYXJ5LXRpdGxlPjwvdGl0bGVzPjxwZXJpb2RpY2Fs
PjxmdWxsLXRpdGxlPkJpb21vbGVjdWxlczwvZnVsbC10aXRsZT48L3BlcmlvZGljYWw+PHZvbHVt
ZT4xMzwvdm9sdW1lPjxudW1iZXI+MTwvbnVtYmVyPjxlZGl0aW9uPjIwMjMwMTA0PC9lZGl0aW9u
PjxrZXl3b3Jkcz48a2V5d29yZD5IdW1hbnM8L2tleXdvcmQ+PGtleXdvcmQ+RmVtYWxlPC9rZXl3
b3JkPjxrZXl3b3JkPipPdmFyaWFuIE5lb3BsYXNtcy9tZXRhYm9saXNtPC9rZXl3b3JkPjxrZXl3
b3JkPkNlbGwgQ3VsdHVyZSBUZWNobmlxdWVzPC9rZXl3b3JkPjxrZXl3b3JkPlR1bW9yIE1pY3Jv
ZW52aXJvbm1lbnQ8L2tleXdvcmQ+PGtleXdvcmQ+YXNjaXRlczwva2V5d29yZD48a2V5d29yZD5i
aW9sb2dpY2FsIGVuZ2luZWVyaW5nPC9rZXl3b3JkPjxrZXl3b3JkPmVwaXRoZWxpYWwtdG8tbWVz
ZW5jaHltYWwgdHJhbnNpdGlvbjwva2V5d29yZD48a2V5d29yZD5leHRyYWNlbGx1bGFyIG1hdHJp
eDwva2V5d29yZD48a2V5d29yZD5pbiB2aXRybyBtb2RlbHM8L2tleXdvcmQ+PGtleXdvcmQ+bWVj
aGFub3RyYW5zZHVjdGlvbjwva2V5d29yZD48a2V5d29yZD5taWNyb2ZsdWlkaWNzPC9rZXl3b3Jk
PjxrZXl3b3JkPm92YXJpYW4gY2FuY2VyPC9rZXl3b3JkPjxrZXl3b3JkPnNoZWFyIHN0cmVzczwv
a2V5d29yZD48L2tleXdvcmRzPjxkYXRlcz48eWVhcj4yMDIzPC95ZWFyPjxwdWItZGF0ZXM+PGRh
dGU+SmFuIDQ8L2RhdGU+PC9wdWItZGF0ZXM+PC9kYXRlcz48aXNibj4yMjE4LTI3M1ggKEVsZWN0
cm9uaWMpJiN4RDsyMjE4LTI3M1ggKExpbmtpbmcpPC9pc2JuPjxhY2Nlc3Npb24tbnVtPjM2Njcx
NDg4PC9hY2Nlc3Npb24tbnVtPjx1cmxzPjxyZWxhdGVkLXVybHM+PHVybD5odHRwczovL3d3dy5u
Y2JpLm5sbS5uaWguZ292L3B1Ym1lZC8zNjY3MTQ4ODwvdXJsPjwvcmVsYXRlZC11cmxzPjwvdXJs
cz48Y3VzdG9tMT5UaGUgYXV0aG9ycyBkZWNsYXJlIG5vIGNvbmZsaWN0IG9mIGludGVyZXN0Ljwv
Y3VzdG9tMT48Y3VzdG9tMj5QTUM5ODU1NTY4PC9jdXN0b20yPjxlbGVjdHJvbmljLXJlc291cmNl
LW51bT4xMC4zMzkwL2Jpb20xMzAxMDEwMzwvZWxlY3Ryb25pYy1yZXNvdXJjZS1udW0+PHJlbW90
ZS1kYXRhYmFzZS1uYW1lPk1lZGxpbmU8L3JlbW90ZS1kYXRhYmFzZS1uYW1lPjxyZW1vdGUtZGF0
YWJhc2UtcHJvdmlkZXI+TkxNPC9yZW1vdGUtZGF0YWJhc2UtcHJvdmlkZXI+PC9yZWNvcmQ+PC9D
aXRlPjwvRW5kTm90ZT4A
</w:fldData>
        </w:fldChar>
      </w:r>
      <w:r w:rsidR="00323CEC" w:rsidRPr="0004662E">
        <w:rPr>
          <w:rFonts w:ascii="Calibri" w:hAnsi="Calibri" w:cs="Calibri"/>
          <w:color w:val="000000" w:themeColor="text1"/>
        </w:rPr>
        <w:instrText xml:space="preserve"> ADDIN EN.JS.CITE </w:instrText>
      </w:r>
      <w:r w:rsidR="00323CEC" w:rsidRPr="0004662E">
        <w:rPr>
          <w:rFonts w:ascii="Calibri" w:hAnsi="Calibri" w:cs="Calibri"/>
          <w:color w:val="000000" w:themeColor="text1"/>
        </w:rPr>
      </w:r>
      <w:r w:rsidR="00323CEC"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6-8</w:t>
      </w:r>
      <w:r w:rsidR="00323CEC" w:rsidRPr="0004662E">
        <w:rPr>
          <w:rFonts w:ascii="Calibri" w:hAnsi="Calibri" w:cs="Calibri"/>
          <w:color w:val="000000" w:themeColor="text1"/>
        </w:rPr>
        <w:fldChar w:fldCharType="end"/>
      </w:r>
      <w:r w:rsidR="001B0443" w:rsidRPr="0004662E">
        <w:rPr>
          <w:rFonts w:ascii="Calibri" w:hAnsi="Calibri" w:cs="Calibri"/>
          <w:color w:val="000000" w:themeColor="text1"/>
        </w:rPr>
        <w:t xml:space="preserve">. Further, it </w:t>
      </w:r>
      <w:r w:rsidRPr="0004662E">
        <w:rPr>
          <w:rFonts w:ascii="Calibri" w:hAnsi="Calibri" w:cs="Calibri"/>
          <w:color w:val="000000" w:themeColor="text1"/>
        </w:rPr>
        <w:t xml:space="preserve">is </w:t>
      </w:r>
      <w:r w:rsidR="001B0443" w:rsidRPr="0004662E">
        <w:rPr>
          <w:rFonts w:ascii="Calibri" w:hAnsi="Calibri" w:cs="Calibri"/>
          <w:color w:val="000000" w:themeColor="text1"/>
        </w:rPr>
        <w:t xml:space="preserve">extremely challenging to </w:t>
      </w:r>
      <w:r w:rsidRPr="0004662E">
        <w:rPr>
          <w:rFonts w:ascii="Calibri" w:hAnsi="Calibri" w:cs="Calibri"/>
          <w:color w:val="000000" w:themeColor="text1"/>
        </w:rPr>
        <w:t>study</w:t>
      </w:r>
      <w:r w:rsidR="001B0443" w:rsidRPr="0004662E">
        <w:rPr>
          <w:rFonts w:ascii="Calibri" w:hAnsi="Calibri" w:cs="Calibri"/>
          <w:color w:val="000000" w:themeColor="text1"/>
        </w:rPr>
        <w:t xml:space="preserve"> </w:t>
      </w:r>
      <w:r w:rsidR="0034564C" w:rsidRPr="0004662E">
        <w:rPr>
          <w:rFonts w:ascii="Calibri" w:hAnsi="Calibri" w:cs="Calibri"/>
          <w:color w:val="000000" w:themeColor="text1"/>
        </w:rPr>
        <w:t xml:space="preserve">systemic factors </w:t>
      </w:r>
      <w:r w:rsidRPr="0004662E">
        <w:rPr>
          <w:rFonts w:ascii="Calibri" w:hAnsi="Calibri" w:cs="Calibri"/>
          <w:color w:val="000000" w:themeColor="text1"/>
        </w:rPr>
        <w:t xml:space="preserve">and their impact </w:t>
      </w:r>
      <w:r w:rsidR="0034564C" w:rsidRPr="0004662E">
        <w:rPr>
          <w:rFonts w:ascii="Calibri" w:hAnsi="Calibri" w:cs="Calibri"/>
          <w:color w:val="000000" w:themeColor="text1"/>
        </w:rPr>
        <w:t xml:space="preserve">on </w:t>
      </w:r>
      <w:r w:rsidR="00EC5C85" w:rsidRPr="0004662E">
        <w:rPr>
          <w:rFonts w:ascii="Calibri" w:hAnsi="Calibri" w:cs="Calibri"/>
          <w:color w:val="000000" w:themeColor="text1"/>
        </w:rPr>
        <w:t>tumor progression and drug response</w:t>
      </w:r>
      <w:r w:rsidRPr="0004662E">
        <w:rPr>
          <w:rFonts w:ascii="Calibri" w:hAnsi="Calibri" w:cs="Calibri"/>
          <w:color w:val="000000" w:themeColor="text1"/>
        </w:rPr>
        <w:t xml:space="preserve"> using in vitro models</w:t>
      </w:r>
      <w:r w:rsidR="00323CEC" w:rsidRPr="0004662E">
        <w:rPr>
          <w:rFonts w:ascii="Calibri" w:hAnsi="Calibri" w:cs="Calibri"/>
          <w:color w:val="000000" w:themeColor="text1"/>
        </w:rPr>
        <w:fldChar w:fldCharType="begin">
          <w:fldData xml:space="preserve">PEVuZE5vdGU+PENpdGU+PEF1dGhvcj5BbnR1bmVzPC9BdXRob3I+PFllYXI+MjAyMjwvWWVhcj48
UmVjTnVtPjg8L1JlY051bT48RGlzcGxheVRleHQ+PHN0eWxlIGZhY2U9InN1cGVyc2NyaXB0Ij42
LTg8L3N0eWxlPjwvRGlzcGxheVRleHQ+PHJlY29yZD48cmVjLW51bWJlcj44PC9yZWMtbnVtYmVy
Pjxmb3JlaWduLWtleXM+PGtleSBhcHA9IkVOIiBkYi1pZD0iMHNmZjB2czIzczA1cGpldzU5aDVm
dnQzMHB0ZHJwZDkyOTA5IiB0aW1lc3RhbXA9IjE3NzY1MzM0NTgiIGd1aWQ9IjQ4YmRiN2ZhLWQ0
ZmEtNGFjYy1hYTBlLTBhNmRhYWQ1OTNiNCI+ODwva2V5PjwvZm9yZWlnbi1rZXlzPjxyZWYtdHlw
ZSBuYW1lPSJKb3VybmFsIEFydGljbGUiPjE3PC9yZWYtdHlwZT48Y29udHJpYnV0b3JzPjxhdXRo
b3JzPjxhdXRob3I+QW50dW5lcywgTi48L2F1dGhvcj48YXV0aG9yPkt1bmR1LCBCLjwvYXV0aG9y
PjxhdXRob3I+S3VuZHUsIFMuIEMuPC9hdXRob3I+PGF1dGhvcj5SZWlzLCBSLiBMLjwvYXV0aG9y
PjxhdXRob3I+Q29ycmVsbywgVi48L2F1dGhvcj48L2F1dGhvcnM+PC9jb250cmlidXRvcnM+PGF1
dGgtYWRkcmVzcz5IZWFkcXVhcnRlcnMgb2YgdGhlIEV1cm9wZWFuIEluc3RpdHV0ZSBvZiBFeGNl
bGxlbmNlIG9uIFRpc3N1ZSBFbmdpbmVlcmluZyBhbmQgUmVnZW5lcmF0aXZlIE1lZGljaW5lLCAz
QnMtUmVzZWFyY2ggSW5zdGl0dXRlIG9uIEJpb21hdGVyaWFscywgQmlvZGVncmFkYWJsZXMgYW5k
IEJpb21pbWV0aWNzLCBVbml2ZXJzaXR5IG9mIE1pbmhvLCBBdmVQYXJrLCBab25hIEluZHVzdHJp
YWwgZGEgR2FuZHJhLCA0ODA1LTAxNyBCYXJjbywgUG9ydHVnYWwuJiN4RDtJQ1ZTLzMgQiZhcG9z
O3MtUFQgR292ZXJubWVudCBBc3NvY2lhdGUgTGFib3JhdG9yeSwgNDcxMC0wNTcgQnJhZ2EsIFBv
cnR1Z2FsLjwvYXV0aC1hZGRyZXNzPjx0aXRsZXM+PHRpdGxlPkluIFZpdHJvIENhbmNlciBNb2Rl
bHM6IEEgQ2xvc2VyIExvb2sgYXQgTGltaXRhdGlvbnMgb24gVHJhbnNsYXRpb248L3RpdGxlPjxz
ZWNvbmRhcnktdGl0bGU+QmlvZW5naW5lZXJpbmcgKEJhc2VsKTwvc2Vjb25kYXJ5LXRpdGxlPjwv
dGl0bGVzPjxwZXJpb2RpY2FsPjxmdWxsLXRpdGxlPkJpb2VuZ2luZWVyaW5nIChCYXNlbCk8L2Z1
bGwtdGl0bGU+PC9wZXJpb2RpY2FsPjx2b2x1bWU+OTwvdm9sdW1lPjxudW1iZXI+NDwvbnVtYmVy
PjxlZGl0aW9uPjIwMjIwNDA3PC9lZGl0aW9uPjxrZXl3b3Jkcz48a2V5d29yZD4zRCBjYW5jZXIg
bW9kZWxzPC9rZXl3b3JkPjxrZXl3b3JkPmNhbmNlcjwva2V5d29yZD48a2V5d29yZD5jb21tZXJj
aWFsaXphdGlvbjwva2V5d29yZD48a2V5d29yZD5nYXAgYW5hbHlzaXM8L2tleXdvcmQ+PGtleXdv
cmQ+cG9pbnQtb2YtY2FyZSBtb2RlbGxpbmcgdG9vbDwva2V5d29yZD48L2tleXdvcmRzPjxkYXRl
cz48eWVhcj4yMDIyPC95ZWFyPjxwdWItZGF0ZXM+PGRhdGU+QXByIDc8L2RhdGU+PC9wdWItZGF0
ZXM+PC9kYXRlcz48aXNibj4yMzA2LTUzNTQgKFByaW50KSYjeEQ7MjMwNi01MzU0IChFbGVjdHJv
bmljKSYjeEQ7MjMwNi01MzU0IChMaW5raW5nKTwvaXNibj48YWNjZXNzaW9uLW51bT4zNTQ0Nzcy
NjwvYWNjZXNzaW9uLW51bT48dXJscz48cmVsYXRlZC11cmxzPjx1cmw+aHR0cHM6Ly93d3cubmNi
aS5ubG0ubmloLmdvdi9wdWJtZWQvMzU0NDc3MjY8L3VybD48L3JlbGF0ZWQtdXJscz48L3VybHM+
PGN1c3RvbTE+VGhlIGF1dGhvcnMgZGVjbGFyZSBubyBjb25mbGljdCBvZiBpbnRlcmVzdC48L2N1
c3RvbTE+PGN1c3RvbTI+UE1DOTAyOTg1NDwvY3VzdG9tMj48ZWxlY3Ryb25pYy1yZXNvdXJjZS1u
dW0+MTAuMzM5MC9iaW9lbmdpbmVlcmluZzkwNDAxNjY8L2VsZWN0cm9uaWMtcmVzb3VyY2UtbnVt
PjxyZW1vdGUtZGF0YWJhc2UtbmFtZT5QdWJNZWQtbm90LU1FRExJTkU8L3JlbW90ZS1kYXRhYmFz
ZS1uYW1lPjxyZW1vdGUtZGF0YWJhc2UtcHJvdmlkZXI+TkxNPC9yZW1vdGUtZGF0YWJhc2UtcHJv
dmlkZXI+PC9yZWNvcmQ+PC9DaXRlPjxDaXRlPjxBdXRob3I+S2F0dDwvQXV0aG9yPjxZZWFyPjIw
MTY8L1llYXI+PFJlY051bT4xMDwvUmVjTnVtPjxyZWNvcmQ+PHJlYy1udW1iZXI+MTA8L3JlYy1u
dW1iZXI+PGZvcmVpZ24ta2V5cz48a2V5IGFwcD0iRU4iIGRiLWlkPSIwc2ZmMHZzMjNzMDVwamV3
NTloNWZ2dDMwcHRkcnBkOTI5MDkiIHRpbWVzdGFtcD0iMTc3NjUzMzU0MSIgZ3VpZD0iYzFjMWVh
YTktOWFlYi00MWZiLWFhMGItNTJiM2FiOTYyOWNkIj4xMDwva2V5PjwvZm9yZWlnbi1rZXlzPjxy
ZWYtdHlwZSBuYW1lPSJKb3VybmFsIEFydGljbGUiPjE3PC9yZWYtdHlwZT48Y29udHJpYnV0b3Jz
PjxhdXRob3JzPjxhdXRob3I+S2F0dCwgTS4gRS48L2F1dGhvcj48YXV0aG9yPlBsYWNvbmUsIEEu
IEwuPC9hdXRob3I+PGF1dGhvcj5Xb25nLCBBLiBELjwvYXV0aG9yPjxhdXRob3I+WHUsIFouIFMu
PC9hdXRob3I+PGF1dGhvcj5TZWFyc29uLCBQLiBDLjwvYXV0aG9yPjwvYXV0aG9ycz48L2NvbnRy
aWJ1dG9ycz48YXV0aC1hZGRyZXNzPkluc3RpdHV0ZSBmb3IgTmFub2Jpb3RlY2hub2xvZ3kgKElO
QlQpLCBKb2hucyBIb3BraW5zIFVuaXZlcnNpdHksIEJhbHRpbW9yZSwgTUQsIFVTQTsgRGVwYXJ0
bWVudCBvZiBNYXRlcmlhbHMgU2NpZW5jZSBhbmQgRW5naW5lZXJpbmcsIEpvaG5zIEhvcGtpbnMg
VW5pdmVyc2l0eSwgQmFsdGltb3JlLCBNRCwgVVNBLiYjeEQ7SW5zdGl0dXRlIGZvciBOYW5vYmlv
dGVjaG5vbG9neSAoSU5CVCksIEpvaG5zIEhvcGtpbnMgVW5pdmVyc2l0eSwgQmFsdGltb3JlLCBN
RCwgVVNBOyBEZXBhcnRtZW50IG9mIEJpb21lZGljYWwgRW5naW5lZXJpbmcsIEpvaG5zIEhvcGtp
bnMgVW5pdmVyc2l0eSwgQmFsdGltb3JlLCBNRCwgVVNBLiYjeEQ7SW5zdGl0dXRlIGZvciBOYW5v
YmlvdGVjaG5vbG9neSAoSU5CVCksIEpvaG5zIEhvcGtpbnMgVW5pdmVyc2l0eSwgQmFsdGltb3Jl
LCBNRCwgVVNBOyBEZXBhcnRtZW50IG9mIE1hdGVyaWFscyBTY2llbmNlIGFuZCBFbmdpbmVlcmlu
ZywgSm9obnMgSG9wa2lucyBVbml2ZXJzaXR5LCBCYWx0aW1vcmUsIE1ELCBVU0E7IFNpZG5leSBL
aW1tZWwgQ29tcHJlaGVuc2l2ZSBDYW5jZXIgQ2VudGVyLCBKb2hucyBIb3BraW5zIFVuaXZlcnNp
dHksIEJhbHRpbW9yZSwgTUQsIFVTQS48L2F1dGgtYWRkcmVzcz48dGl0bGVzPjx0aXRsZT5JbiBW
aXRybyBUdW1vciBNb2RlbHM6IEFkdmFudGFnZXMsIERpc2FkdmFudGFnZXMsIFZhcmlhYmxlcywg
YW5kIFNlbGVjdGluZyB0aGUgUmlnaHQgUGxhdGZvcm08L3RpdGxlPjxzZWNvbmRhcnktdGl0bGU+
RnJvbnQgQmlvZW5nIEJpb3RlY2hub2w8L3NlY29uZGFyeS10aXRsZT48L3RpdGxlcz48cGVyaW9k
aWNhbD48ZnVsbC10aXRsZT5Gcm9udCBCaW9lbmcgQmlvdGVjaG5vbDwvZnVsbC10aXRsZT48L3Bl
cmlvZGljYWw+PHBhZ2VzPjEyPC9wYWdlcz48dm9sdW1lPjQ8L3ZvbHVtZT48ZWRpdGlvbj4yMDE2
MDIxMjwvZWRpdGlvbj48a2V5d29yZHM+PGtleXdvcmQ+bWV0YXN0YXNpczwva2V5d29yZD48a2V5
d29yZD5taWNyb3Zlc3NlbCBtb2RlbHM8L2tleXdvcmQ+PGtleXdvcmQ+c3BoZXJvaWRzPC9rZXl3
b3JkPjxrZXl3b3JkPnRyYW5zd2VsbCBhc3NheTwva2V5d29yZD48a2V5d29yZD50dW1vciBtb2Rl
bHM8L2tleXdvcmQ+PC9rZXl3b3Jkcz48ZGF0ZXM+PHllYXI+MjAxNjwveWVhcj48L2RhdGVzPjxp
c2JuPjIyOTYtNDE4NSAoUHJpbnQpJiN4RDsyMjk2LTQxODUgKEVsZWN0cm9uaWMpJiN4RDsyMjk2
LTQxODUgKExpbmtpbmcpPC9pc2JuPjxhY2Nlc3Npb24tbnVtPjI2OTA0NTQxPC9hY2Nlc3Npb24t
bnVtPjx1cmxzPjxyZWxhdGVkLXVybHM+PHVybD5odHRwczovL3d3dy5uY2JpLm5sbS5uaWguZ292
L3B1Ym1lZC8yNjkwNDU0MTwvdXJsPjwvcmVsYXRlZC11cmxzPjwvdXJscz48Y3VzdG9tMj5QTUM0
NzUxMjU2PC9jdXN0b20yPjxlbGVjdHJvbmljLXJlc291cmNlLW51bT4xMC4zMzg5L2ZiaW9lLjIw
MTYuMDAwMTI8L2VsZWN0cm9uaWMtcmVzb3VyY2UtbnVtPjxyZW1vdGUtZGF0YWJhc2UtbmFtZT5Q
dWJNZWQtbm90LU1FRExJTkU8L3JlbW90ZS1kYXRhYmFzZS1uYW1lPjxyZW1vdGUtZGF0YWJhc2Ut
cHJvdmlkZXI+TkxNPC9yZW1vdGUtZGF0YWJhc2UtcHJvdmlkZXI+PC9yZWNvcmQ+PC9DaXRlPjxD
aXRlPjxBdXRob3I+TG9wZXo8L0F1dGhvcj48WWVhcj4yMDIzPC9ZZWFyPjxSZWNOdW0+OTwvUmVj
TnVtPjxyZWNvcmQ+PHJlYy1udW1iZXI+OTwvcmVjLW51bWJlcj48Zm9yZWlnbi1rZXlzPjxrZXkg
YXBwPSJFTiIgZGItaWQ9IjBzZmYwdnMyM3MwNXBqZXc1OWg1ZnZ0MzBwdGRycGQ5MjkwOSIgdGlt
ZXN0YW1wPSIxNzc2NTMzNDk0IiBndWlkPSIwNjc2MmRhZC0zN2ZhLTRiMzYtYTg2OS03ZTFjOTRh
NWNkNzAiPjk8L2tleT48L2ZvcmVpZ24ta2V5cz48cmVmLXR5cGUgbmFtZT0iSm91cm5hbCBBcnRp
Y2xlIj4xNzwvcmVmLXR5cGU+PGNvbnRyaWJ1dG9ycz48YXV0aG9ycz48YXV0aG9yPkxvcGV6LCBF
LjwvYXV0aG9yPjxhdXRob3I+S2FtYm9qLCBTLjwvYXV0aG9yPjxhdXRob3I+Q2hlbiwgQy48L2F1
dGhvcj48YXV0aG9yPldhbmcsIFouPC9hdXRob3I+PGF1dGhvcj5LZWxsb3VjaGUsIFMuPC9hdXRo
b3I+PGF1dGhvcj5MZXJveS1EdWRhbCwgSi48L2F1dGhvcj48YXV0aG9yPkNhcnJlaXJhcywgRi48
L2F1dGhvcj48YXV0aG9yPkxhbWJlcnQsIEEuPC9hdXRob3I+PGF1dGhvcj5BaW1lLCBDLjwvYXV0
aG9yPjwvYXV0aG9ycz48L2NvbnRyaWJ1dG9ycz48YXV0aC1hZGRyZXNzPlBBU1RFVVIsIERlcGFy
dGVtZW50IGRlIENoaW1pZSwgRWNvbGUgTm9ybWFsZSBTdXBlcmlldXJlLCBQU0wgVW5pdmVyc2l0
eSwgU29yYm9ubmUgVW5pdmVyc2l0ZSwgQ05SUywgNzUwMDUgUGFyaXMsIEZyYW5jZS4mI3hEO0Vx
dWlwZSBkZSBSZWNoZXJjaGUgc3VyIGxlcyBSZWxhdGlvbnMgTWF0cmljZSBFeHRyYWNlbGx1bGFp
cmUtQ2VsbHVsZXMsIEVSUk1FQ2UsIEVBMTM5MSwgR3JvdXBlIE1hdHJpY2UgRXh0cmFjZWxsdWxh
aXJlIGV0IFBoeXNpb3BhdGhvbG9naWUgKE1FQ3VQKSwgSW5zdGl0dXQgZGVzIE1hdGVyaWF1eCwg
SS1NQVQgKEZENDEyMiksIENZIENlcmd5IFBhcmlzIFVuaXZlcnNpdGUsIENFREVYLCA5NTAzMSBO
ZXV2aWxsZSBzdXIgT2lzZSwgRnJhbmNlLjwvYXV0aC1hZGRyZXNzPjx0aXRsZXM+PHRpdGxlPklu
IFZpdHJvIE1vZGVscyBvZiBPdmFyaWFuIENhbmNlcjogQnJpZGdpbmcgdGhlIEdhcCBiZXR3ZWVu
IFBhdGhvcGh5c2lvbG9neSBhbmQgTWVjaGFuaXN0aWMgTW9kZWxzPC90aXRsZT48c2Vjb25kYXJ5
LXRpdGxlPkJpb21vbGVjdWxlczwvc2Vjb25kYXJ5LXRpdGxlPjwvdGl0bGVzPjxwZXJpb2RpY2Fs
PjxmdWxsLXRpdGxlPkJpb21vbGVjdWxlczwvZnVsbC10aXRsZT48L3BlcmlvZGljYWw+PHZvbHVt
ZT4xMzwvdm9sdW1lPjxudW1iZXI+MTwvbnVtYmVyPjxlZGl0aW9uPjIwMjMwMTA0PC9lZGl0aW9u
PjxrZXl3b3Jkcz48a2V5d29yZD5IdW1hbnM8L2tleXdvcmQ+PGtleXdvcmQ+RmVtYWxlPC9rZXl3
b3JkPjxrZXl3b3JkPipPdmFyaWFuIE5lb3BsYXNtcy9tZXRhYm9saXNtPC9rZXl3b3JkPjxrZXl3
b3JkPkNlbGwgQ3VsdHVyZSBUZWNobmlxdWVzPC9rZXl3b3JkPjxrZXl3b3JkPlR1bW9yIE1pY3Jv
ZW52aXJvbm1lbnQ8L2tleXdvcmQ+PGtleXdvcmQ+YXNjaXRlczwva2V5d29yZD48a2V5d29yZD5i
aW9sb2dpY2FsIGVuZ2luZWVyaW5nPC9rZXl3b3JkPjxrZXl3b3JkPmVwaXRoZWxpYWwtdG8tbWVz
ZW5jaHltYWwgdHJhbnNpdGlvbjwva2V5d29yZD48a2V5d29yZD5leHRyYWNlbGx1bGFyIG1hdHJp
eDwva2V5d29yZD48a2V5d29yZD5pbiB2aXRybyBtb2RlbHM8L2tleXdvcmQ+PGtleXdvcmQ+bWVj
aGFub3RyYW5zZHVjdGlvbjwva2V5d29yZD48a2V5d29yZD5taWNyb2ZsdWlkaWNzPC9rZXl3b3Jk
PjxrZXl3b3JkPm92YXJpYW4gY2FuY2VyPC9rZXl3b3JkPjxrZXl3b3JkPnNoZWFyIHN0cmVzczwv
a2V5d29yZD48L2tleXdvcmRzPjxkYXRlcz48eWVhcj4yMDIzPC95ZWFyPjxwdWItZGF0ZXM+PGRh
dGU+SmFuIDQ8L2RhdGU+PC9wdWItZGF0ZXM+PC9kYXRlcz48aXNibj4yMjE4LTI3M1ggKEVsZWN0
cm9uaWMpJiN4RDsyMjE4LTI3M1ggKExpbmtpbmcpPC9pc2JuPjxhY2Nlc3Npb24tbnVtPjM2Njcx
NDg4PC9hY2Nlc3Npb24tbnVtPjx1cmxzPjxyZWxhdGVkLXVybHM+PHVybD5odHRwczovL3d3dy5u
Y2JpLm5sbS5uaWguZ292L3B1Ym1lZC8zNjY3MTQ4ODwvdXJsPjwvcmVsYXRlZC11cmxzPjwvdXJs
cz48Y3VzdG9tMT5UaGUgYXV0aG9ycyBkZWNsYXJlIG5vIGNvbmZsaWN0IG9mIGludGVyZXN0Ljwv
Y3VzdG9tMT48Y3VzdG9tMj5QTUM5ODU1NTY4PC9jdXN0b20yPjxlbGVjdHJvbmljLXJlc291cmNl
LW51bT4xMC4zMzkwL2Jpb20xMzAxMDEwMzwvZWxlY3Ryb25pYy1yZXNvdXJjZS1udW0+PHJlbW90
ZS1kYXRhYmFzZS1uYW1lPk1lZGxpbmU8L3JlbW90ZS1kYXRhYmFzZS1uYW1lPjxyZW1vdGUtZGF0
YWJhc2UtcHJvdmlkZXI+TkxNPC9yZW1vdGUtZGF0YWJhc2UtcHJvdmlkZXI+PC9yZWNvcmQ+PC9D
aXRlPjwvRW5kTm90ZT4A
</w:fldData>
        </w:fldChar>
      </w:r>
      <w:r w:rsidR="00323CEC" w:rsidRPr="0004662E">
        <w:rPr>
          <w:rFonts w:ascii="Calibri" w:hAnsi="Calibri" w:cs="Calibri"/>
          <w:color w:val="000000" w:themeColor="text1"/>
        </w:rPr>
        <w:instrText xml:space="preserve"> ADDIN EN.JS.CITE </w:instrText>
      </w:r>
      <w:r w:rsidR="00323CEC" w:rsidRPr="0004662E">
        <w:rPr>
          <w:rFonts w:ascii="Calibri" w:hAnsi="Calibri" w:cs="Calibri"/>
          <w:color w:val="000000" w:themeColor="text1"/>
        </w:rPr>
      </w:r>
      <w:r w:rsidR="00323CEC"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6-8</w:t>
      </w:r>
      <w:r w:rsidR="00323CEC" w:rsidRPr="0004662E">
        <w:rPr>
          <w:rFonts w:ascii="Calibri" w:hAnsi="Calibri" w:cs="Calibri"/>
          <w:color w:val="000000" w:themeColor="text1"/>
        </w:rPr>
        <w:fldChar w:fldCharType="end"/>
      </w:r>
      <w:r w:rsidR="00EC5C85" w:rsidRPr="0004662E">
        <w:rPr>
          <w:rFonts w:ascii="Calibri" w:hAnsi="Calibri" w:cs="Calibri"/>
          <w:color w:val="000000" w:themeColor="text1"/>
        </w:rPr>
        <w:t xml:space="preserve">. </w:t>
      </w:r>
      <w:r w:rsidR="00924782" w:rsidRPr="0004662E">
        <w:rPr>
          <w:rFonts w:ascii="Calibri" w:hAnsi="Calibri" w:cs="Calibri"/>
          <w:color w:val="000000" w:themeColor="text1"/>
        </w:rPr>
        <w:t>The</w:t>
      </w:r>
      <w:r w:rsidR="002154FF" w:rsidRPr="0004662E">
        <w:rPr>
          <w:rFonts w:ascii="Calibri" w:hAnsi="Calibri" w:cs="Calibri"/>
          <w:color w:val="000000" w:themeColor="text1"/>
        </w:rPr>
        <w:t>se</w:t>
      </w:r>
      <w:r w:rsidR="00924782" w:rsidRPr="0004662E">
        <w:rPr>
          <w:rFonts w:ascii="Calibri" w:hAnsi="Calibri" w:cs="Calibri"/>
          <w:color w:val="000000" w:themeColor="text1"/>
        </w:rPr>
        <w:t xml:space="preserve"> </w:t>
      </w:r>
      <w:r w:rsidR="00471106" w:rsidRPr="0004662E">
        <w:rPr>
          <w:rFonts w:ascii="Calibri" w:hAnsi="Calibri" w:cs="Calibri"/>
          <w:color w:val="000000" w:themeColor="text1"/>
        </w:rPr>
        <w:t>limitations</w:t>
      </w:r>
      <w:r w:rsidR="00924782" w:rsidRPr="0004662E">
        <w:rPr>
          <w:rFonts w:ascii="Calibri" w:hAnsi="Calibri" w:cs="Calibri"/>
          <w:color w:val="000000" w:themeColor="text1"/>
        </w:rPr>
        <w:t xml:space="preserve"> of in vitro models</w:t>
      </w:r>
      <w:r w:rsidRPr="0004662E">
        <w:rPr>
          <w:rFonts w:ascii="Calibri" w:hAnsi="Calibri" w:cs="Calibri"/>
          <w:color w:val="000000" w:themeColor="text1"/>
        </w:rPr>
        <w:t xml:space="preserve"> highlight </w:t>
      </w:r>
      <w:r w:rsidR="0008401C" w:rsidRPr="0004662E">
        <w:rPr>
          <w:rFonts w:ascii="Calibri" w:hAnsi="Calibri" w:cs="Calibri"/>
          <w:color w:val="000000" w:themeColor="text1"/>
        </w:rPr>
        <w:t>the need for</w:t>
      </w:r>
      <w:r w:rsidRPr="0004662E">
        <w:rPr>
          <w:rFonts w:ascii="Calibri" w:hAnsi="Calibri" w:cs="Calibri"/>
          <w:color w:val="000000" w:themeColor="text1"/>
        </w:rPr>
        <w:t xml:space="preserve"> in vivo</w:t>
      </w:r>
      <w:r w:rsidR="0008401C" w:rsidRPr="0004662E">
        <w:rPr>
          <w:rFonts w:ascii="Calibri" w:hAnsi="Calibri" w:cs="Calibri"/>
          <w:color w:val="000000" w:themeColor="text1"/>
        </w:rPr>
        <w:t xml:space="preserve"> models that </w:t>
      </w:r>
      <w:r w:rsidR="006D66B3" w:rsidRPr="0004662E">
        <w:rPr>
          <w:rFonts w:ascii="Calibri" w:hAnsi="Calibri" w:cs="Calibri"/>
          <w:color w:val="000000" w:themeColor="text1"/>
        </w:rPr>
        <w:t>accurately mimic the various steps in ovarian cancer metastasis, including complex interactions with other cell types and factors within</w:t>
      </w:r>
      <w:r w:rsidR="002154FF" w:rsidRPr="0004662E">
        <w:rPr>
          <w:rFonts w:ascii="Calibri" w:hAnsi="Calibri" w:cs="Calibri"/>
          <w:color w:val="000000" w:themeColor="text1"/>
        </w:rPr>
        <w:t xml:space="preserve"> its microenvironment. </w:t>
      </w:r>
    </w:p>
    <w:p w14:paraId="5E86AAFD" w14:textId="77777777" w:rsidR="0083701D" w:rsidRPr="0004662E" w:rsidRDefault="0083701D" w:rsidP="0004662E">
      <w:pPr>
        <w:jc w:val="both"/>
        <w:rPr>
          <w:rFonts w:ascii="Calibri" w:hAnsi="Calibri" w:cs="Calibri"/>
          <w:color w:val="000000" w:themeColor="text1"/>
        </w:rPr>
      </w:pPr>
    </w:p>
    <w:p w14:paraId="0B4036AE" w14:textId="0113A5C7" w:rsidR="00D979B4" w:rsidRPr="0004662E" w:rsidRDefault="000A7EB2" w:rsidP="0004662E">
      <w:pPr>
        <w:jc w:val="both"/>
        <w:rPr>
          <w:rFonts w:ascii="Calibri" w:eastAsia="Calibri" w:hAnsi="Calibri" w:cs="Calibri"/>
          <w:color w:val="000000" w:themeColor="text1"/>
        </w:rPr>
      </w:pPr>
      <w:r w:rsidRPr="0004662E">
        <w:rPr>
          <w:rFonts w:ascii="Calibri" w:hAnsi="Calibri" w:cs="Calibri"/>
          <w:color w:val="000000" w:themeColor="text1"/>
        </w:rPr>
        <w:t>Genetically engineered mouse models (</w:t>
      </w:r>
      <w:r w:rsidRPr="0004662E">
        <w:rPr>
          <w:rFonts w:ascii="Calibri" w:eastAsia="Calibri" w:hAnsi="Calibri" w:cs="Calibri"/>
          <w:color w:val="000000" w:themeColor="text1"/>
        </w:rPr>
        <w:t>GEMMs</w:t>
      </w:r>
      <w:r w:rsidRPr="0004662E">
        <w:rPr>
          <w:rFonts w:ascii="Calibri" w:hAnsi="Calibri" w:cs="Calibri"/>
          <w:color w:val="000000" w:themeColor="text1"/>
        </w:rPr>
        <w:t>) offer an in vivo platform wherein tumors arise spontaneously in a natural microenvironment with an intact immune system</w:t>
      </w:r>
      <w:r w:rsidR="00E4553C" w:rsidRPr="0004662E">
        <w:rPr>
          <w:rFonts w:ascii="Calibri" w:hAnsi="Calibri" w:cs="Calibri"/>
          <w:color w:val="000000" w:themeColor="text1"/>
        </w:rPr>
        <w:fldChar w:fldCharType="begin">
          <w:fldData xml:space="preserve">PEVuZE5vdGU+PENpdGU+PEF1dGhvcj5aYWthcnlhPC9BdXRob3I+PFllYXI+MjAyMDwvWWVhcj48
UmVjTnVtPjE1PC9SZWNOdW0+PERpc3BsYXlUZXh0PjxzdHlsZSBmYWNlPSJzdXBlcnNjcmlwdCI+
OTwvc3R5bGU+PC9EaXNwbGF5VGV4dD48cmVjb3JkPjxyZWMtbnVtYmVyPjE1PC9yZWMtbnVtYmVy
Pjxmb3JlaWduLWtleXM+PGtleSBhcHA9IkVOIiBkYi1pZD0iMHNmZjB2czIzczA1cGpldzU5aDVm
dnQzMHB0ZHJwZDkyOTA5IiB0aW1lc3RhbXA9IjE3NzY1MzUzMDUiIGd1aWQ9ImU3NWE5YjNlLWZm
ZTQtNDhjOC1iM2ZkLTVmNmE1NjE3OTRhMCI+MTU8L2tleT48L2ZvcmVpZ24ta2V5cz48cmVmLXR5
cGUgbmFtZT0iSm91cm5hbCBBcnRpY2xlIj4xNzwvcmVmLXR5cGU+PGNvbnRyaWJ1dG9ycz48YXV0
aG9ycz48YXV0aG9yPlpha2FyeWEsIFIuPC9hdXRob3I+PGF1dGhvcj5Ib3dlbGwsIFYuIE0uPC9h
dXRob3I+PGF1dGhvcj5Db2x2aW4sIEUuIEsuPC9hdXRob3I+PC9hdXRob3JzPjwvY29udHJpYnV0
b3JzPjxhdXRoLWFkZHJlc3M+QmlsbCBXYWxzaCBUcmFuc2xhdGlvbmFsIENhbmNlciBSZXNlYXJj
aCBMYWJvcmF0b3J5LCBLb2xsaW5nIEluc3RpdHV0ZSwgTm9ydGhlcm4gU3lkbmV5IExvY2FsIEhl
YWx0aCBEaXN0cmljdCwgU3QgTGVvbmFyZHMsIFN5ZG5leSwgTlNXIDIwNjUsIEF1c3RyYWxpYS4m
I3hEO05vcnRoZXJuIENsaW5pY2FsIFNjaG9vbCwgRmFjdWx0eSBvZiBNZWRpY2luZSBhbmQgSGVh
bHRoLCBVbml2ZXJzaXR5IG9mIFN5ZG5leSwgU3lkbmV5LCBOU1cgMjAwNiwgQXVzdHJhbGlhLjwv
YXV0aC1hZGRyZXNzPjx0aXRsZXM+PHRpdGxlPk1vZGVsbGluZyBFcGl0aGVsaWFsIE92YXJpYW4g
Q2FuY2VyIGluIE1pY2U6IENsYXNzaWNhbCBhbmQgRW1lcmdpbmcgQXBwcm9hY2hlczwvdGl0bGU+
PHNlY29uZGFyeS10aXRsZT5JbnQgSiBNb2wgU2NpPC9zZWNvbmRhcnktdGl0bGU+PC90aXRsZXM+
PHBlcmlvZGljYWw+PGZ1bGwtdGl0bGU+SW50IEogTW9sIFNjaTwvZnVsbC10aXRsZT48L3Blcmlv
ZGljYWw+PHZvbHVtZT4yMTwvdm9sdW1lPjxudW1iZXI+MTM8L251bWJlcj48ZWRpdGlvbj4yMDIw
MDcwNzwvZWRpdGlvbj48a2V5d29yZHM+PGtleXdvcmQ+QW5pbWFsczwva2V5d29yZD48a2V5d29y
ZD5BbmltYWxzLCBHZW5ldGljYWxseSBNb2RpZmllZC9nZW5ldGljczwva2V5d29yZD48a2V5d29y
ZD5DYXJjaW5vZ2VuZXNpcy9nZW5ldGljczwva2V5d29yZD48a2V5d29yZD5DYXJjaW5vbWEsIE92
YXJpYW4gRXBpdGhlbGlhbC8qZ2VuZXRpY3M8L2tleXdvcmQ+PGtleXdvcmQ+RGlzZWFzZSBNb2Rl
bHMsIEFuaW1hbDwva2V5d29yZD48a2V5d29yZD5GZW1hbGU8L2tleXdvcmQ+PGtleXdvcmQ+R2Vu
ZSBFZGl0aW5nL21ldGhvZHM8L2tleXdvcmQ+PGtleXdvcmQ+SHVtYW5zPC9rZXl3b3JkPjxrZXl3
b3JkPk1pY2U8L2tleXdvcmQ+PGtleXdvcmQ+T3ZhcmlhbiBOZW9wbGFzbXMvKmdlbmV0aWNzPC9r
ZXl3b3JkPjxrZXl3b3JkPmVwaXRoZWxpYWwgb3ZhcmlhbiBjYW5jZXI8L2tleXdvcmQ+PGtleXdv
cmQ+Z2VuZXRpY2FsbHkgZW5naW5lZXJlZCBtb3VzZTwva2V5d29yZD48a2V5d29yZD5oaWdoLWdy
YWRlIHNlcm91czwva2V5d29yZD48a2V5d29yZD5zeW5nZW5laWMgbW9kZWxzPC9rZXl3b3JkPjwv
a2V5d29yZHM+PGRhdGVzPjx5ZWFyPjIwMjA8L3llYXI+PHB1Yi1kYXRlcz48ZGF0ZT5KdWwgNzwv
ZGF0ZT48L3B1Yi1kYXRlcz48L2RhdGVzPjxpc2JuPjE0MjItMDA2NyAoRWxlY3Ryb25pYykmI3hE
OzE0MjItMDA2NyAoTGlua2luZyk8L2lzYm4+PGFjY2Vzc2lvbi1udW0+MzI2NDU5NDM8L2FjY2Vz
c2lvbi1udW0+PHVybHM+PHJlbGF0ZWQtdXJscz48dXJsPmh0dHBzOi8vd3d3Lm5jYmkubmxtLm5p
aC5nb3YvcHVibWVkLzMyNjQ1OTQzPC91cmw+PC9yZWxhdGVkLXVybHM+PC91cmxzPjxjdXN0b20x
PlRoZSBhdXRob3JzIGRlY2xhcmUgbm8gY29uZmxpY3Qgb2YgaW50ZXJlc3QuPC9jdXN0b20xPjxj
dXN0b20yPlBNQzczNzAyODU8L2N1c3RvbTI+PGVsZWN0cm9uaWMtcmVzb3VyY2UtbnVtPjEwLjMz
OTAvaWptczIxMTM0ODA2PC9lbGVjdHJvbmljLXJlc291cmNlLW51bT48cmVtb3RlLWRhdGFiYXNl
LW5hbWU+TWVkbGluZTwvcmVtb3RlLWRhdGFiYXNlLW5hbWU+PHJlbW90ZS1kYXRhYmFzZS1wcm92
aWRlcj5OTE08L3JlbW90ZS1kYXRhYmFzZS1wcm92aWRlcj48L3JlY29yZD48L0NpdGU+PC9FbmRO
b3RlPgB=
</w:fldData>
        </w:fldChar>
      </w:r>
      <w:r w:rsidR="00E4553C" w:rsidRPr="0004662E">
        <w:rPr>
          <w:rFonts w:ascii="Calibri" w:hAnsi="Calibri" w:cs="Calibri"/>
          <w:color w:val="000000" w:themeColor="text1"/>
        </w:rPr>
        <w:instrText xml:space="preserve"> ADDIN EN.JS.CITE </w:instrText>
      </w:r>
      <w:r w:rsidR="00E4553C" w:rsidRPr="0004662E">
        <w:rPr>
          <w:rFonts w:ascii="Calibri" w:hAnsi="Calibri" w:cs="Calibri"/>
          <w:color w:val="000000" w:themeColor="text1"/>
        </w:rPr>
      </w:r>
      <w:r w:rsidR="00E4553C"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9</w:t>
      </w:r>
      <w:r w:rsidR="00E4553C" w:rsidRPr="0004662E">
        <w:rPr>
          <w:rFonts w:ascii="Calibri" w:hAnsi="Calibri" w:cs="Calibri"/>
          <w:color w:val="000000" w:themeColor="text1"/>
        </w:rPr>
        <w:fldChar w:fldCharType="end"/>
      </w:r>
      <w:r w:rsidRPr="0004662E">
        <w:rPr>
          <w:rFonts w:ascii="Calibri" w:hAnsi="Calibri" w:cs="Calibri"/>
          <w:color w:val="000000" w:themeColor="text1"/>
        </w:rPr>
        <w:t>. However, they are time-consuming, challenging, and costly to generate and maintain</w:t>
      </w:r>
      <w:r w:rsidR="00181AFC" w:rsidRPr="0004662E">
        <w:rPr>
          <w:rFonts w:ascii="Calibri" w:hAnsi="Calibri" w:cs="Calibri"/>
          <w:color w:val="000000" w:themeColor="text1"/>
        </w:rPr>
        <w:fldChar w:fldCharType="begin">
          <w:fldData xml:space="preserve">PEVuZE5vdGU+PENpdGU+PEF1dGhvcj5Ib3VzZTwvQXV0aG9yPjxZZWFyPjIwMTQ8L1llYXI+PFJl
Y051bT4xNjwvUmVjTnVtPjxEaXNwbGF5VGV4dD48c3R5bGUgZmFjZT0ic3VwZXJzY3JpcHQiPjEw
PC9zdHlsZT48L0Rpc3BsYXlUZXh0PjxyZWNvcmQ+PHJlYy1udW1iZXI+MTY8L3JlYy1udW1iZXI+
PGZvcmVpZ24ta2V5cz48a2V5IGFwcD0iRU4iIGRiLWlkPSIwc2ZmMHZzMjNzMDVwamV3NTloNWZ2
dDMwcHRkcnBkOTI5MDkiIHRpbWVzdGFtcD0iMTc3NjUzNTUwMyIgZ3VpZD0iY2FhYTE5YzItMjAx
MS00MTU4LTk4NGYtNzZlNDkzNzI3MTkyIj4xNjwva2V5PjwvZm9yZWlnbi1rZXlzPjxyZWYtdHlw
ZSBuYW1lPSJKb3VybmFsIEFydGljbGUiPjE3PC9yZWYtdHlwZT48Y29udHJpYnV0b3JzPjxhdXRo
b3JzPjxhdXRob3I+SG91c2UsIEMuIEQuPC9hdXRob3I+PGF1dGhvcj5IZXJuYW5kZXosIEwuPC9h
dXRob3I+PGF1dGhvcj5Bbm51bnppYXRhLCBDLiBNLjwvYXV0aG9yPjwvYXV0aG9ycz48L2NvbnRy
aWJ1dG9ycz48YXV0aC1hZGRyZXNzPldvbWVuJmFwb3M7cyBNYWxpZ25hbmNpZXMgQnJhbmNoLCBO
YXRpb25hbCBDYW5jZXIgSW5zdGl0dXRlICwgQmV0aGVzZGEsIE1EICwgVVNBLjwvYXV0aC1hZGRy
ZXNzPjx0aXRsZXM+PHRpdGxlPlJlY2VudCB0ZWNobm9sb2dpY2FsIGFkdmFuY2VzIGluIHVzaW5n
IG1vdXNlIG1vZGVscyB0byBzdHVkeSBvdmFyaWFuIGNhbmNlcjwvdGl0bGU+PHNlY29uZGFyeS10
aXRsZT5Gcm9udCBPbmNvbDwvc2Vjb25kYXJ5LXRpdGxlPjwvdGl0bGVzPjxwZXJpb2RpY2FsPjxm
dWxsLXRpdGxlPkZyb250IE9uY29sPC9mdWxsLXRpdGxlPjwvcGVyaW9kaWNhbD48cGFnZXM+MjY8
L3BhZ2VzPjx2b2x1bWU+NDwvdm9sdW1lPjxlZGl0aW9uPjIwMTQwMjEzPC9lZGl0aW9uPjxrZXl3
b3Jkcz48a2V5d29yZD5jYW5jZXIgc3RlbSBjZWxsczwva2V5d29yZD48a2V5d29yZD5pbWFnaW5n
IHRlY2huaXF1ZXM8L2tleXdvcmQ+PGtleXdvcmQ+aW1tdW5lIHRoZXJhcHk8L2tleXdvcmQ+PGtl
eXdvcmQ+bWV0YWJvbGl0ZSBwcm9maWxpbmc8L2tleXdvcmQ+PGtleXdvcmQ+bW91c2UgbW9kZWxz
PC9rZXl3b3JkPjxrZXl3b3JkPnJlcG9ydGVyPC9rZXl3b3JkPjxrZXl3b3JkPnNlcm91cyBlcGl0
aGVsaWFsIG92YXJpYW4gY2FuY2VyPC9rZXl3b3JkPjwva2V5d29yZHM+PGRhdGVzPjx5ZWFyPjIw
MTQ8L3llYXI+PC9kYXRlcz48aXNibj4yMjM0LTk0M1ggKFByaW50KSYjeEQ7MjIzNC05NDNYIChF
bGVjdHJvbmljKSYjeEQ7MjIzNC05NDNYIChMaW5raW5nKTwvaXNibj48YWNjZXNzaW9uLW51bT4y
NDU5MjM1NTwvYWNjZXNzaW9uLW51bT48dXJscz48cmVsYXRlZC11cmxzPjx1cmw+aHR0cHM6Ly93
d3cubmNiaS5ubG0ubmloLmdvdi9wdWJtZWQvMjQ1OTIzNTU8L3VybD48L3JlbGF0ZWQtdXJscz48
L3VybHM+PGN1c3RvbTI+UE1DMzkyMzEzNjwvY3VzdG9tMj48ZWxlY3Ryb25pYy1yZXNvdXJjZS1u
dW0+MTAuMzM4OS9mb25jLjIwMTQuMDAwMjY8L2VsZWN0cm9uaWMtcmVzb3VyY2UtbnVtPjxyZW1v
dGUtZGF0YWJhc2UtbmFtZT5QdWJNZWQtbm90LU1FRExJTkU8L3JlbW90ZS1kYXRhYmFzZS1uYW1l
PjxyZW1vdGUtZGF0YWJhc2UtcHJvdmlkZXI+TkxNPC9yZW1vdGUtZGF0YWJhc2UtcHJvdmlkZXI+
PC9yZWNvcmQ+PC9DaXRlPjwvRW5kTm90ZT4A
</w:fldData>
        </w:fldChar>
      </w:r>
      <w:r w:rsidR="00181AFC" w:rsidRPr="0004662E">
        <w:rPr>
          <w:rFonts w:ascii="Calibri" w:hAnsi="Calibri" w:cs="Calibri"/>
          <w:color w:val="000000" w:themeColor="text1"/>
        </w:rPr>
        <w:instrText xml:space="preserve"> ADDIN EN.JS.CITE </w:instrText>
      </w:r>
      <w:r w:rsidR="00181AFC" w:rsidRPr="0004662E">
        <w:rPr>
          <w:rFonts w:ascii="Calibri" w:hAnsi="Calibri" w:cs="Calibri"/>
          <w:color w:val="000000" w:themeColor="text1"/>
        </w:rPr>
      </w:r>
      <w:r w:rsidR="00181AFC"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10</w:t>
      </w:r>
      <w:r w:rsidR="00181AFC" w:rsidRPr="0004662E">
        <w:rPr>
          <w:rFonts w:ascii="Calibri" w:hAnsi="Calibri" w:cs="Calibri"/>
          <w:color w:val="000000" w:themeColor="text1"/>
        </w:rPr>
        <w:fldChar w:fldCharType="end"/>
      </w:r>
      <w:r w:rsidRPr="0004662E">
        <w:rPr>
          <w:rFonts w:ascii="Calibri" w:hAnsi="Calibri" w:cs="Calibri"/>
          <w:color w:val="000000" w:themeColor="text1"/>
        </w:rPr>
        <w:t>. Most GEMMs of ovarian cancer also have a long latency period for tumor development, which makes working with them time-consuming and costly, even after they have been generated</w:t>
      </w:r>
      <w:r w:rsidR="00181AFC" w:rsidRPr="0004662E">
        <w:rPr>
          <w:rFonts w:ascii="Calibri" w:hAnsi="Calibri" w:cs="Calibri"/>
          <w:color w:val="000000" w:themeColor="text1"/>
        </w:rPr>
        <w:fldChar w:fldCharType="begin">
          <w:fldData xml:space="preserve">PEVuZE5vdGU+PENpdGU+PEF1dGhvcj5Ib3VzZTwvQXV0aG9yPjxZZWFyPjIwMTQ8L1llYXI+PFJl
Y051bT4xNjwvUmVjTnVtPjxEaXNwbGF5VGV4dD48c3R5bGUgZmFjZT0ic3VwZXJzY3JpcHQiPjEw
PC9zdHlsZT48L0Rpc3BsYXlUZXh0PjxyZWNvcmQ+PHJlYy1udW1iZXI+MTY8L3JlYy1udW1iZXI+
PGZvcmVpZ24ta2V5cz48a2V5IGFwcD0iRU4iIGRiLWlkPSIwc2ZmMHZzMjNzMDVwamV3NTloNWZ2
dDMwcHRkcnBkOTI5MDkiIHRpbWVzdGFtcD0iMTc3NjUzNTUwMyIgZ3VpZD0iY2FhYTE5YzItMjAx
MS00MTU4LTk4NGYtNzZlNDkzNzI3MTkyIj4xNjwva2V5PjwvZm9yZWlnbi1rZXlzPjxyZWYtdHlw
ZSBuYW1lPSJKb3VybmFsIEFydGljbGUiPjE3PC9yZWYtdHlwZT48Y29udHJpYnV0b3JzPjxhdXRo
b3JzPjxhdXRob3I+SG91c2UsIEMuIEQuPC9hdXRob3I+PGF1dGhvcj5IZXJuYW5kZXosIEwuPC9h
dXRob3I+PGF1dGhvcj5Bbm51bnppYXRhLCBDLiBNLjwvYXV0aG9yPjwvYXV0aG9ycz48L2NvbnRy
aWJ1dG9ycz48YXV0aC1hZGRyZXNzPldvbWVuJmFwb3M7cyBNYWxpZ25hbmNpZXMgQnJhbmNoLCBO
YXRpb25hbCBDYW5jZXIgSW5zdGl0dXRlICwgQmV0aGVzZGEsIE1EICwgVVNBLjwvYXV0aC1hZGRy
ZXNzPjx0aXRsZXM+PHRpdGxlPlJlY2VudCB0ZWNobm9sb2dpY2FsIGFkdmFuY2VzIGluIHVzaW5n
IG1vdXNlIG1vZGVscyB0byBzdHVkeSBvdmFyaWFuIGNhbmNlcjwvdGl0bGU+PHNlY29uZGFyeS10
aXRsZT5Gcm9udCBPbmNvbDwvc2Vjb25kYXJ5LXRpdGxlPjwvdGl0bGVzPjxwZXJpb2RpY2FsPjxm
dWxsLXRpdGxlPkZyb250IE9uY29sPC9mdWxsLXRpdGxlPjwvcGVyaW9kaWNhbD48cGFnZXM+MjY8
L3BhZ2VzPjx2b2x1bWU+NDwvdm9sdW1lPjxlZGl0aW9uPjIwMTQwMjEzPC9lZGl0aW9uPjxrZXl3
b3Jkcz48a2V5d29yZD5jYW5jZXIgc3RlbSBjZWxsczwva2V5d29yZD48a2V5d29yZD5pbWFnaW5n
IHRlY2huaXF1ZXM8L2tleXdvcmQ+PGtleXdvcmQ+aW1tdW5lIHRoZXJhcHk8L2tleXdvcmQ+PGtl
eXdvcmQ+bWV0YWJvbGl0ZSBwcm9maWxpbmc8L2tleXdvcmQ+PGtleXdvcmQ+bW91c2UgbW9kZWxz
PC9rZXl3b3JkPjxrZXl3b3JkPnJlcG9ydGVyPC9rZXl3b3JkPjxrZXl3b3JkPnNlcm91cyBlcGl0
aGVsaWFsIG92YXJpYW4gY2FuY2VyPC9rZXl3b3JkPjwva2V5d29yZHM+PGRhdGVzPjx5ZWFyPjIw
MTQ8L3llYXI+PC9kYXRlcz48aXNibj4yMjM0LTk0M1ggKFByaW50KSYjeEQ7MjIzNC05NDNYIChF
bGVjdHJvbmljKSYjeEQ7MjIzNC05NDNYIChMaW5raW5nKTwvaXNibj48YWNjZXNzaW9uLW51bT4y
NDU5MjM1NTwvYWNjZXNzaW9uLW51bT48dXJscz48cmVsYXRlZC11cmxzPjx1cmw+aHR0cHM6Ly93
d3cubmNiaS5ubG0ubmloLmdvdi9wdWJtZWQvMjQ1OTIzNTU8L3VybD48L3JlbGF0ZWQtdXJscz48
L3VybHM+PGN1c3RvbTI+UE1DMzkyMzEzNjwvY3VzdG9tMj48ZWxlY3Ryb25pYy1yZXNvdXJjZS1u
dW0+MTAuMzM4OS9mb25jLjIwMTQuMDAwMjY8L2VsZWN0cm9uaWMtcmVzb3VyY2UtbnVtPjxyZW1v
dGUtZGF0YWJhc2UtbmFtZT5QdWJNZWQtbm90LU1FRExJTkU8L3JlbW90ZS1kYXRhYmFzZS1uYW1l
PjxyZW1vdGUtZGF0YWJhc2UtcHJvdmlkZXI+TkxNPC9yZW1vdGUtZGF0YWJhc2UtcHJvdmlkZXI+
PC9yZWNvcmQ+PC9DaXRlPjwvRW5kTm90ZT4A
</w:fldData>
        </w:fldChar>
      </w:r>
      <w:r w:rsidR="00181AFC" w:rsidRPr="0004662E">
        <w:rPr>
          <w:rFonts w:ascii="Calibri" w:hAnsi="Calibri" w:cs="Calibri"/>
          <w:color w:val="000000" w:themeColor="text1"/>
        </w:rPr>
        <w:instrText xml:space="preserve"> ADDIN EN.JS.CITE </w:instrText>
      </w:r>
      <w:r w:rsidR="00181AFC" w:rsidRPr="0004662E">
        <w:rPr>
          <w:rFonts w:ascii="Calibri" w:hAnsi="Calibri" w:cs="Calibri"/>
          <w:color w:val="000000" w:themeColor="text1"/>
        </w:rPr>
      </w:r>
      <w:r w:rsidR="00181AFC"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10</w:t>
      </w:r>
      <w:r w:rsidR="00181AFC" w:rsidRPr="0004662E">
        <w:rPr>
          <w:rFonts w:ascii="Calibri" w:hAnsi="Calibri" w:cs="Calibri"/>
          <w:color w:val="000000" w:themeColor="text1"/>
        </w:rPr>
        <w:fldChar w:fldCharType="end"/>
      </w:r>
      <w:r w:rsidRPr="0004662E">
        <w:rPr>
          <w:rFonts w:ascii="Calibri" w:hAnsi="Calibri" w:cs="Calibri"/>
          <w:color w:val="000000" w:themeColor="text1"/>
        </w:rPr>
        <w:t xml:space="preserve">. Transplantable models, such as xenograft and allograft models, </w:t>
      </w:r>
      <w:r w:rsidRPr="0004662E">
        <w:rPr>
          <w:rFonts w:ascii="Calibri" w:eastAsia="Calibri" w:hAnsi="Calibri" w:cs="Calibri"/>
          <w:color w:val="000000" w:themeColor="text1"/>
        </w:rPr>
        <w:t>offer a good balance between biological relevance and experimental ease, and are often much less expensive to generate than GEMMs</w:t>
      </w:r>
      <w:r w:rsidR="00377A51" w:rsidRPr="0004662E">
        <w:rPr>
          <w:rFonts w:ascii="Calibri" w:eastAsia="Calibri" w:hAnsi="Calibri" w:cs="Calibri"/>
          <w:color w:val="000000" w:themeColor="text1"/>
        </w:rPr>
        <w:fldChar w:fldCharType="begin">
          <w:fldData xml:space="preserve">PEVuZE5vdGU+PENpdGU+PEF1dGhvcj5Uc2FuZzwvQXV0aG9yPjxZZWFyPjIwMjI8L1llYXI+PFJl
Y051bT4xMTwvUmVjTnVtPjxEaXNwbGF5VGV4dD48c3R5bGUgZmFjZT0ic3VwZXJzY3JpcHQiPjEx
PC9zdHlsZT48L0Rpc3BsYXlUZXh0PjxyZWNvcmQ+PHJlYy1udW1iZXI+MTE8L3JlYy1udW1iZXI+
PGZvcmVpZ24ta2V5cz48a2V5IGFwcD0iRU4iIGRiLWlkPSIwc2ZmMHZzMjNzMDVwamV3NTloNWZ2
dDMwcHRkcnBkOTI5MDkiIHRpbWVzdGFtcD0iMTc3NjUzMzY1NCIgZ3VpZD0iNzkwOTBjM2YtNjlk
YS00YTVjLWJlODYtZDg1MThhYjZmZTMxIj4xMTwva2V5PjwvZm9yZWlnbi1rZXlzPjxyZWYtdHlw
ZSBuYW1lPSJKb3VybmFsIEFydGljbGUiPjE3PC9yZWYtdHlwZT48Y29udHJpYnV0b3JzPjxhdXRo
b3JzPjxhdXRob3I+VHNhbmcsIFMuIEkuPC9hdXRob3I+PGF1dGhvcj5IYXNzYW4sIEEuIEEuPC9h
dXRob3I+PGF1dGhvcj5UbywgUy4gSy4gWS48L2F1dGhvcj48YXV0aG9yPldvbmcsIEEuIFMuIFQu
PC9hdXRob3I+PC9hdXRob3JzPjwvY29udHJpYnV0b3JzPjxhdXRoLWFkZHJlc3M+U2Nob29sIG9m
IEJpb2xvZ2ljYWwgU2NpZW5jZXMsIFVuaXZlcnNpdHkgb2YgSG9uZyBLb25nLCBQb2tmdWxhbSBS
b2FkLCBIb25nIEtvbmcuJiN4RDtTY2hvb2wgb2YgQmlvbG9naWNhbCBTY2llbmNlcywgVW5pdmVy
c2l0eSBvZiBIb25nIEtvbmcsIFBva2Z1bGFtIFJvYWQsIEhvbmcgS29uZy4gRWxlY3Ryb25pYyBh
ZGRyZXNzOiB0b2tpdHlhbkBoa3UuaGsuJiN4RDtTY2hvb2wgb2YgQmlvbG9naWNhbCBTY2llbmNl
cywgVW5pdmVyc2l0eSBvZiBIb25nIEtvbmcsIFBva2Z1bGFtIFJvYWQsIEhvbmcgS29uZy4gRWxl
Y3Ryb25pYyBhZGRyZXNzOiBhd29uZzFAaGt1LmhrLjwvYXV0aC1hZGRyZXNzPjx0aXRsZXM+PHRp
dGxlPkV4cGVyaW1lbnRhbCBtb2RlbHMgZm9yIG92YXJpYW4gY2FuY2VyIHJlc2VhcmNoPC90aXRs
ZT48c2Vjb25kYXJ5LXRpdGxlPkV4cCBDZWxsIFJlczwvc2Vjb25kYXJ5LXRpdGxlPjwvdGl0bGVz
PjxwZXJpb2RpY2FsPjxmdWxsLXRpdGxlPkV4cCBDZWxsIFJlczwvZnVsbC10aXRsZT48L3Blcmlv
ZGljYWw+PHBhZ2VzPjExMzE1MDwvcGFnZXM+PHZvbHVtZT40MTY8L3ZvbHVtZT48bnVtYmVyPjE8
L251bWJlcj48ZWRpdGlvbj4yMDIyMDQwODwvZWRpdGlvbj48a2V5d29yZHM+PGtleXdvcmQ+QW5p
bWFsczwva2V5d29yZD48a2V5d29yZD5DYXJjaW5vbWEsIE92YXJpYW4gRXBpdGhlbGlhbC9wYXRo
b2xvZ3k8L2tleXdvcmQ+PGtleXdvcmQ+RGlzZWFzZSBNb2RlbHMsIEFuaW1hbDwva2V5d29yZD48
a2V5d29yZD5GZW1hbGU8L2tleXdvcmQ+PGtleXdvcmQ+SGV0ZXJvZ3JhZnRzPC9rZXl3b3JkPjxr
ZXl3b3JkPkh1bWFuczwva2V5d29yZD48a2V5d29yZD5NaWNlPC9rZXl3b3JkPjxrZXl3b3JkPk9y
Z2Fub2lkczwva2V5d29yZD48a2V5d29yZD4qT3ZhcmlhbiBOZW9wbGFzbXMvcGF0aG9sb2d5PC9r
ZXl3b3JkPjxrZXl3b3JkPk1pY3JvZmx1aWRpY3M8L2tleXdvcmQ+PGtleXdvcmQ+TW91c2UgbW9k
ZWxzPC9rZXl3b3JkPjxrZXl3b3JkPk92YXJpYW4gY2FuY2VyPC9rZXl3b3JkPjwva2V5d29yZHM+
PGRhdGVzPjx5ZWFyPjIwMjI8L3llYXI+PHB1Yi1kYXRlcz48ZGF0ZT5KdWwgMTwvZGF0ZT48L3B1
Yi1kYXRlcz48L2RhdGVzPjxpc2JuPjEwOTAtMjQyMiAoRWxlY3Ryb25pYykmI3hEOzAwMTQtNDgy
NyAoTGlua2luZyk8L2lzYm4+PGFjY2Vzc2lvbi1udW0+MzU0MDUxMTg8L2FjY2Vzc2lvbi1udW0+
PHVybHM+PHJlbGF0ZWQtdXJscz48dXJsPmh0dHBzOi8vd3d3Lm5jYmkubmxtLm5paC5nb3YvcHVi
bWVkLzM1NDA1MTE4PC91cmw+PC9yZWxhdGVkLXVybHM+PC91cmxzPjxlbGVjdHJvbmljLXJlc291
cmNlLW51bT4xMC4xMDE2L2oueWV4Y3IuMjAyMi4xMTMxNTA8L2VsZWN0cm9uaWMtcmVzb3VyY2Ut
bnVtPjxyZW1vdGUtZGF0YWJhc2UtbmFtZT5NZWRsaW5lPC9yZW1vdGUtZGF0YWJhc2UtbmFtZT48
cmVtb3RlLWRhdGFiYXNlLXByb3ZpZGVyPk5MTTwvcmVtb3RlLWRhdGFiYXNlLXByb3ZpZGVyPjwv
cmVjb3JkPjwvQ2l0ZT48L0VuZE5vdGU+
</w:fldData>
        </w:fldChar>
      </w:r>
      <w:r w:rsidR="00377A51" w:rsidRPr="0004662E">
        <w:rPr>
          <w:rFonts w:ascii="Calibri" w:eastAsia="Calibri" w:hAnsi="Calibri" w:cs="Calibri"/>
          <w:color w:val="000000" w:themeColor="text1"/>
        </w:rPr>
        <w:instrText xml:space="preserve"> ADDIN EN.JS.CITE </w:instrText>
      </w:r>
      <w:r w:rsidR="00377A51" w:rsidRPr="0004662E">
        <w:rPr>
          <w:rFonts w:ascii="Calibri" w:eastAsia="Calibri" w:hAnsi="Calibri" w:cs="Calibri"/>
          <w:color w:val="000000" w:themeColor="text1"/>
        </w:rPr>
      </w:r>
      <w:r w:rsidR="00377A51" w:rsidRPr="0004662E">
        <w:rPr>
          <w:rFonts w:ascii="Calibri" w:eastAsia="Calibri" w:hAnsi="Calibri" w:cs="Calibri"/>
          <w:color w:val="000000" w:themeColor="text1"/>
        </w:rPr>
        <w:fldChar w:fldCharType="separate"/>
      </w:r>
      <w:r w:rsidR="000F4E85" w:rsidRPr="0004662E">
        <w:rPr>
          <w:rFonts w:ascii="Calibri" w:eastAsia="Calibri" w:hAnsi="Calibri" w:cs="Calibri"/>
          <w:noProof/>
          <w:color w:val="000000" w:themeColor="text1"/>
          <w:vertAlign w:val="superscript"/>
        </w:rPr>
        <w:t>11</w:t>
      </w:r>
      <w:r w:rsidR="00377A51" w:rsidRPr="0004662E">
        <w:rPr>
          <w:rFonts w:ascii="Calibri" w:eastAsia="Calibri" w:hAnsi="Calibri" w:cs="Calibri"/>
          <w:color w:val="000000" w:themeColor="text1"/>
        </w:rPr>
        <w:fldChar w:fldCharType="end"/>
      </w:r>
      <w:r w:rsidRPr="0004662E">
        <w:rPr>
          <w:rFonts w:ascii="Calibri" w:eastAsia="Calibri" w:hAnsi="Calibri" w:cs="Calibri"/>
          <w:color w:val="000000" w:themeColor="text1"/>
        </w:rPr>
        <w:t xml:space="preserve">. In addition to having </w:t>
      </w:r>
      <w:r w:rsidR="006D66B3" w:rsidRPr="0004662E">
        <w:rPr>
          <w:rFonts w:ascii="Calibri" w:eastAsia="Calibri" w:hAnsi="Calibri" w:cs="Calibri"/>
          <w:color w:val="000000" w:themeColor="text1"/>
        </w:rPr>
        <w:t>lower latency than GEMMs, the ease with which tumor cells can be genetically modified in vitro makes these models convenient and suitable for studying</w:t>
      </w:r>
      <w:r w:rsidRPr="0004662E">
        <w:rPr>
          <w:rFonts w:ascii="Calibri" w:eastAsia="Calibri" w:hAnsi="Calibri" w:cs="Calibri"/>
          <w:color w:val="000000" w:themeColor="text1"/>
        </w:rPr>
        <w:t xml:space="preserve"> how different genetic factors impact tumor progression</w:t>
      </w:r>
      <w:r w:rsidR="00524502" w:rsidRPr="0004662E">
        <w:rPr>
          <w:rFonts w:ascii="Calibri" w:eastAsia="Calibri" w:hAnsi="Calibri" w:cs="Calibri"/>
          <w:color w:val="000000" w:themeColor="text1"/>
        </w:rPr>
        <w:fldChar w:fldCharType="begin">
          <w:fldData xml:space="preserve">PEVuZE5vdGU+PENpdGU+PEF1dGhvcj5Ib3VzZTwvQXV0aG9yPjxZZWFyPjIwMTQ8L1llYXI+PFJl
Y051bT4xNjwvUmVjTnVtPjxEaXNwbGF5VGV4dD48c3R5bGUgZmFjZT0ic3VwZXJzY3JpcHQiPjEw
PC9zdHlsZT48L0Rpc3BsYXlUZXh0PjxyZWNvcmQ+PHJlYy1udW1iZXI+MTY8L3JlYy1udW1iZXI+
PGZvcmVpZ24ta2V5cz48a2V5IGFwcD0iRU4iIGRiLWlkPSIwc2ZmMHZzMjNzMDVwamV3NTloNWZ2
dDMwcHRkcnBkOTI5MDkiIHRpbWVzdGFtcD0iMTc3NjUzNTUwMyIgZ3VpZD0iY2FhYTE5YzItMjAx
MS00MTU4LTk4NGYtNzZlNDkzNzI3MTkyIj4xNjwva2V5PjwvZm9yZWlnbi1rZXlzPjxyZWYtdHlw
ZSBuYW1lPSJKb3VybmFsIEFydGljbGUiPjE3PC9yZWYtdHlwZT48Y29udHJpYnV0b3JzPjxhdXRo
b3JzPjxhdXRob3I+SG91c2UsIEMuIEQuPC9hdXRob3I+PGF1dGhvcj5IZXJuYW5kZXosIEwuPC9h
dXRob3I+PGF1dGhvcj5Bbm51bnppYXRhLCBDLiBNLjwvYXV0aG9yPjwvYXV0aG9ycz48L2NvbnRy
aWJ1dG9ycz48YXV0aC1hZGRyZXNzPldvbWVuJmFwb3M7cyBNYWxpZ25hbmNpZXMgQnJhbmNoLCBO
YXRpb25hbCBDYW5jZXIgSW5zdGl0dXRlICwgQmV0aGVzZGEsIE1EICwgVVNBLjwvYXV0aC1hZGRy
ZXNzPjx0aXRsZXM+PHRpdGxlPlJlY2VudCB0ZWNobm9sb2dpY2FsIGFkdmFuY2VzIGluIHVzaW5n
IG1vdXNlIG1vZGVscyB0byBzdHVkeSBvdmFyaWFuIGNhbmNlcjwvdGl0bGU+PHNlY29uZGFyeS10
aXRsZT5Gcm9udCBPbmNvbDwvc2Vjb25kYXJ5LXRpdGxlPjwvdGl0bGVzPjxwZXJpb2RpY2FsPjxm
dWxsLXRpdGxlPkZyb250IE9uY29sPC9mdWxsLXRpdGxlPjwvcGVyaW9kaWNhbD48cGFnZXM+MjY8
L3BhZ2VzPjx2b2x1bWU+NDwvdm9sdW1lPjxlZGl0aW9uPjIwMTQwMjEzPC9lZGl0aW9uPjxrZXl3
b3Jkcz48a2V5d29yZD5jYW5jZXIgc3RlbSBjZWxsczwva2V5d29yZD48a2V5d29yZD5pbWFnaW5n
IHRlY2huaXF1ZXM8L2tleXdvcmQ+PGtleXdvcmQ+aW1tdW5lIHRoZXJhcHk8L2tleXdvcmQ+PGtl
eXdvcmQ+bWV0YWJvbGl0ZSBwcm9maWxpbmc8L2tleXdvcmQ+PGtleXdvcmQ+bW91c2UgbW9kZWxz
PC9rZXl3b3JkPjxrZXl3b3JkPnJlcG9ydGVyPC9rZXl3b3JkPjxrZXl3b3JkPnNlcm91cyBlcGl0
aGVsaWFsIG92YXJpYW4gY2FuY2VyPC9rZXl3b3JkPjwva2V5d29yZHM+PGRhdGVzPjx5ZWFyPjIw
MTQ8L3llYXI+PC9kYXRlcz48aXNibj4yMjM0LTk0M1ggKFByaW50KSYjeEQ7MjIzNC05NDNYIChF
bGVjdHJvbmljKSYjeEQ7MjIzNC05NDNYIChMaW5raW5nKTwvaXNibj48YWNjZXNzaW9uLW51bT4y
NDU5MjM1NTwvYWNjZXNzaW9uLW51bT48dXJscz48cmVsYXRlZC11cmxzPjx1cmw+aHR0cHM6Ly93
d3cubmNiaS5ubG0ubmloLmdvdi9wdWJtZWQvMjQ1OTIzNTU8L3VybD48L3JlbGF0ZWQtdXJscz48
L3VybHM+PGN1c3RvbTI+UE1DMzkyMzEzNjwvY3VzdG9tMj48ZWxlY3Ryb25pYy1yZXNvdXJjZS1u
dW0+MTAuMzM4OS9mb25jLjIwMTQuMDAwMjY8L2VsZWN0cm9uaWMtcmVzb3VyY2UtbnVtPjxyZW1v
dGUtZGF0YWJhc2UtbmFtZT5QdWJNZWQtbm90LU1FRExJTkU8L3JlbW90ZS1kYXRhYmFzZS1uYW1l
PjxyZW1vdGUtZGF0YWJhc2UtcHJvdmlkZXI+TkxNPC9yZW1vdGUtZGF0YWJhc2UtcHJvdmlkZXI+
PC9yZWNvcmQ+PC9DaXRlPjwvRW5kTm90ZT4A
</w:fldData>
        </w:fldChar>
      </w:r>
      <w:r w:rsidR="00524502" w:rsidRPr="0004662E">
        <w:rPr>
          <w:rFonts w:ascii="Calibri" w:eastAsia="Calibri" w:hAnsi="Calibri" w:cs="Calibri"/>
          <w:color w:val="000000" w:themeColor="text1"/>
        </w:rPr>
        <w:instrText xml:space="preserve"> ADDIN EN.JS.CITE </w:instrText>
      </w:r>
      <w:r w:rsidR="00524502" w:rsidRPr="0004662E">
        <w:rPr>
          <w:rFonts w:ascii="Calibri" w:eastAsia="Calibri" w:hAnsi="Calibri" w:cs="Calibri"/>
          <w:color w:val="000000" w:themeColor="text1"/>
        </w:rPr>
      </w:r>
      <w:r w:rsidR="00524502" w:rsidRPr="0004662E">
        <w:rPr>
          <w:rFonts w:ascii="Calibri" w:eastAsia="Calibri" w:hAnsi="Calibri" w:cs="Calibri"/>
          <w:color w:val="000000" w:themeColor="text1"/>
        </w:rPr>
        <w:fldChar w:fldCharType="separate"/>
      </w:r>
      <w:r w:rsidR="000F4E85" w:rsidRPr="0004662E">
        <w:rPr>
          <w:rFonts w:ascii="Calibri" w:eastAsia="Calibri" w:hAnsi="Calibri" w:cs="Calibri"/>
          <w:noProof/>
          <w:color w:val="000000" w:themeColor="text1"/>
          <w:vertAlign w:val="superscript"/>
        </w:rPr>
        <w:t>10</w:t>
      </w:r>
      <w:r w:rsidR="00524502" w:rsidRPr="0004662E">
        <w:rPr>
          <w:rFonts w:ascii="Calibri" w:eastAsia="Calibri" w:hAnsi="Calibri" w:cs="Calibri"/>
          <w:color w:val="000000" w:themeColor="text1"/>
        </w:rPr>
        <w:fldChar w:fldCharType="end"/>
      </w:r>
      <w:r w:rsidRPr="0004662E">
        <w:rPr>
          <w:rFonts w:ascii="Calibri" w:eastAsia="Calibri" w:hAnsi="Calibri" w:cs="Calibri"/>
          <w:color w:val="000000" w:themeColor="text1"/>
        </w:rPr>
        <w:t xml:space="preserve">. Due to these benefits, transplantable tumor models have emerged as valuable tools for both basic </w:t>
      </w:r>
      <w:r w:rsidR="006D66B3" w:rsidRPr="0004662E">
        <w:rPr>
          <w:rFonts w:ascii="Calibri" w:eastAsia="Calibri" w:hAnsi="Calibri" w:cs="Calibri"/>
          <w:color w:val="000000" w:themeColor="text1"/>
        </w:rPr>
        <w:t>and</w:t>
      </w:r>
      <w:r w:rsidRPr="0004662E">
        <w:rPr>
          <w:rFonts w:ascii="Calibri" w:eastAsia="Calibri" w:hAnsi="Calibri" w:cs="Calibri"/>
          <w:color w:val="000000" w:themeColor="text1"/>
        </w:rPr>
        <w:t xml:space="preserve"> translational research in ovarian cancer. </w:t>
      </w:r>
    </w:p>
    <w:p w14:paraId="18B37FD2" w14:textId="77777777" w:rsidR="00D979B4" w:rsidRPr="0004662E" w:rsidRDefault="00D979B4" w:rsidP="0004662E">
      <w:pPr>
        <w:jc w:val="both"/>
        <w:rPr>
          <w:rFonts w:ascii="Calibri" w:hAnsi="Calibri" w:cs="Calibri"/>
          <w:color w:val="000000" w:themeColor="text1"/>
        </w:rPr>
      </w:pPr>
    </w:p>
    <w:p w14:paraId="1079CA24" w14:textId="50DCCA75" w:rsidR="00EA3B3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In this report, we describe </w:t>
      </w:r>
      <w:r w:rsidR="00CE2C00" w:rsidRPr="0004662E">
        <w:rPr>
          <w:rFonts w:ascii="Calibri" w:hAnsi="Calibri" w:cs="Calibri"/>
          <w:color w:val="000000" w:themeColor="text1"/>
        </w:rPr>
        <w:t>the</w:t>
      </w:r>
      <w:r w:rsidRPr="0004662E">
        <w:rPr>
          <w:rFonts w:ascii="Calibri" w:hAnsi="Calibri" w:cs="Calibri"/>
          <w:color w:val="000000" w:themeColor="text1"/>
        </w:rPr>
        <w:t xml:space="preserve"> protocol for establishing </w:t>
      </w:r>
      <w:r w:rsidR="00D979B4" w:rsidRPr="0004662E">
        <w:rPr>
          <w:rFonts w:ascii="Calibri" w:hAnsi="Calibri" w:cs="Calibri"/>
          <w:color w:val="000000" w:themeColor="text1"/>
        </w:rPr>
        <w:t xml:space="preserve">two </w:t>
      </w:r>
      <w:r w:rsidR="00590379" w:rsidRPr="0004662E">
        <w:rPr>
          <w:rFonts w:ascii="Calibri" w:hAnsi="Calibri" w:cs="Calibri"/>
          <w:color w:val="000000" w:themeColor="text1"/>
        </w:rPr>
        <w:t xml:space="preserve">different </w:t>
      </w:r>
      <w:r w:rsidR="006E1C6C" w:rsidRPr="0004662E">
        <w:rPr>
          <w:rFonts w:ascii="Calibri" w:hAnsi="Calibri" w:cs="Calibri"/>
          <w:color w:val="000000" w:themeColor="text1"/>
        </w:rPr>
        <w:t xml:space="preserve">transplantable </w:t>
      </w:r>
      <w:r w:rsidRPr="0004662E">
        <w:rPr>
          <w:rFonts w:ascii="Calibri" w:hAnsi="Calibri" w:cs="Calibri"/>
          <w:color w:val="000000" w:themeColor="text1"/>
        </w:rPr>
        <w:t xml:space="preserve">mouse </w:t>
      </w:r>
      <w:r w:rsidR="006E1C6C" w:rsidRPr="0004662E">
        <w:rPr>
          <w:rFonts w:ascii="Calibri" w:hAnsi="Calibri" w:cs="Calibri"/>
          <w:color w:val="000000" w:themeColor="text1"/>
        </w:rPr>
        <w:t xml:space="preserve">tumor </w:t>
      </w:r>
      <w:r w:rsidRPr="0004662E">
        <w:rPr>
          <w:rFonts w:ascii="Calibri" w:hAnsi="Calibri" w:cs="Calibri"/>
          <w:color w:val="000000" w:themeColor="text1"/>
        </w:rPr>
        <w:t>models</w:t>
      </w:r>
      <w:r w:rsidR="00590379" w:rsidRPr="0004662E">
        <w:rPr>
          <w:rFonts w:ascii="Calibri" w:hAnsi="Calibri" w:cs="Calibri"/>
          <w:color w:val="000000" w:themeColor="text1"/>
        </w:rPr>
        <w:t xml:space="preserve"> that are widely used</w:t>
      </w:r>
      <w:r w:rsidRPr="0004662E">
        <w:rPr>
          <w:rFonts w:ascii="Calibri" w:hAnsi="Calibri" w:cs="Calibri"/>
          <w:color w:val="000000" w:themeColor="text1"/>
        </w:rPr>
        <w:t xml:space="preserve"> </w:t>
      </w:r>
      <w:r w:rsidR="00590379" w:rsidRPr="0004662E">
        <w:rPr>
          <w:rFonts w:ascii="Calibri" w:hAnsi="Calibri" w:cs="Calibri"/>
          <w:color w:val="000000" w:themeColor="text1"/>
        </w:rPr>
        <w:t>to study</w:t>
      </w:r>
      <w:r w:rsidRPr="0004662E">
        <w:rPr>
          <w:rFonts w:ascii="Calibri" w:hAnsi="Calibri" w:cs="Calibri"/>
          <w:color w:val="000000" w:themeColor="text1"/>
        </w:rPr>
        <w:t xml:space="preserve"> metastatic ovarian cancer: (</w:t>
      </w:r>
      <w:r w:rsidR="003E5CE8" w:rsidRPr="0004662E">
        <w:rPr>
          <w:rFonts w:ascii="Calibri" w:hAnsi="Calibri" w:cs="Calibri"/>
          <w:color w:val="000000" w:themeColor="text1"/>
        </w:rPr>
        <w:t>1</w:t>
      </w:r>
      <w:r w:rsidRPr="0004662E">
        <w:rPr>
          <w:rFonts w:ascii="Calibri" w:hAnsi="Calibri" w:cs="Calibri"/>
          <w:color w:val="000000" w:themeColor="text1"/>
        </w:rPr>
        <w:t xml:space="preserve">) </w:t>
      </w:r>
      <w:r w:rsidR="006D66B3" w:rsidRPr="0004662E">
        <w:rPr>
          <w:rFonts w:ascii="Calibri" w:hAnsi="Calibri" w:cs="Calibri"/>
          <w:color w:val="000000" w:themeColor="text1"/>
        </w:rPr>
        <w:t xml:space="preserve">the intraperitoneal model and (2) the </w:t>
      </w:r>
      <w:r w:rsidR="00B26FCF" w:rsidRPr="0004662E">
        <w:rPr>
          <w:rFonts w:ascii="Calibri" w:hAnsi="Calibri" w:cs="Calibri"/>
          <w:color w:val="000000" w:themeColor="text1"/>
        </w:rPr>
        <w:t xml:space="preserve">orthotopic or </w:t>
      </w:r>
      <w:r w:rsidRPr="0004662E">
        <w:rPr>
          <w:rFonts w:ascii="Calibri" w:hAnsi="Calibri" w:cs="Calibri"/>
          <w:color w:val="000000" w:themeColor="text1"/>
        </w:rPr>
        <w:t xml:space="preserve">intrabursal model. </w:t>
      </w:r>
      <w:r w:rsidR="00FA6620" w:rsidRPr="0004662E">
        <w:rPr>
          <w:rFonts w:ascii="Calibri" w:hAnsi="Calibri" w:cs="Calibri"/>
          <w:color w:val="000000" w:themeColor="text1"/>
        </w:rPr>
        <w:t>Both</w:t>
      </w:r>
      <w:r w:rsidR="00184BC6" w:rsidRPr="0004662E">
        <w:rPr>
          <w:rFonts w:ascii="Calibri" w:hAnsi="Calibri" w:cs="Calibri"/>
          <w:color w:val="000000" w:themeColor="text1"/>
        </w:rPr>
        <w:t xml:space="preserve"> </w:t>
      </w:r>
      <w:r w:rsidR="006D66B3" w:rsidRPr="0004662E">
        <w:rPr>
          <w:rFonts w:ascii="Calibri" w:hAnsi="Calibri" w:cs="Calibri"/>
          <w:color w:val="000000" w:themeColor="text1"/>
        </w:rPr>
        <w:t>models can be established as either xenograft or allograft models</w:t>
      </w:r>
      <w:r w:rsidR="00184BC6" w:rsidRPr="0004662E">
        <w:rPr>
          <w:rFonts w:ascii="Calibri" w:hAnsi="Calibri" w:cs="Calibri"/>
          <w:color w:val="000000" w:themeColor="text1"/>
        </w:rPr>
        <w:t>.</w:t>
      </w:r>
      <w:r w:rsidR="00CE2C00" w:rsidRPr="0004662E">
        <w:rPr>
          <w:rFonts w:ascii="Calibri" w:hAnsi="Calibri" w:cs="Calibri"/>
          <w:color w:val="000000" w:themeColor="text1"/>
        </w:rPr>
        <w:t xml:space="preserve"> </w:t>
      </w:r>
      <w:r w:rsidR="00E23B13" w:rsidRPr="0004662E">
        <w:rPr>
          <w:rFonts w:ascii="Calibri" w:hAnsi="Calibri" w:cs="Calibri"/>
          <w:color w:val="000000" w:themeColor="text1"/>
        </w:rPr>
        <w:t xml:space="preserve">In the intraperitoneal model, </w:t>
      </w:r>
      <w:r w:rsidR="00CE2C00" w:rsidRPr="0004662E">
        <w:rPr>
          <w:rFonts w:ascii="Calibri" w:hAnsi="Calibri" w:cs="Calibri"/>
          <w:color w:val="000000" w:themeColor="text1"/>
        </w:rPr>
        <w:t xml:space="preserve">cancer cells are injected into the </w:t>
      </w:r>
      <w:r w:rsidR="00CE2C00" w:rsidRPr="0004662E">
        <w:rPr>
          <w:rFonts w:ascii="Calibri" w:hAnsi="Calibri" w:cs="Calibri"/>
          <w:color w:val="000000" w:themeColor="text1"/>
        </w:rPr>
        <w:lastRenderedPageBreak/>
        <w:t xml:space="preserve">peritoneal cavity of the mice. </w:t>
      </w:r>
      <w:r w:rsidR="009121CB" w:rsidRPr="0004662E">
        <w:rPr>
          <w:rFonts w:ascii="Calibri" w:hAnsi="Calibri" w:cs="Calibri"/>
          <w:color w:val="000000" w:themeColor="text1"/>
        </w:rPr>
        <w:t>Introducing ovarian cancer cells into the intraperitoneal space</w:t>
      </w:r>
      <w:r w:rsidR="00CE2C00" w:rsidRPr="0004662E">
        <w:rPr>
          <w:rFonts w:ascii="Calibri" w:hAnsi="Calibri" w:cs="Calibri"/>
          <w:color w:val="000000" w:themeColor="text1"/>
        </w:rPr>
        <w:t xml:space="preserve"> </w:t>
      </w:r>
      <w:r w:rsidR="009121CB" w:rsidRPr="0004662E">
        <w:rPr>
          <w:rFonts w:ascii="Calibri" w:hAnsi="Calibri" w:cs="Calibri"/>
          <w:color w:val="000000" w:themeColor="text1"/>
        </w:rPr>
        <w:t>mirrors</w:t>
      </w:r>
      <w:r w:rsidR="00F70703" w:rsidRPr="0004662E">
        <w:rPr>
          <w:rFonts w:ascii="Calibri" w:hAnsi="Calibri" w:cs="Calibri"/>
          <w:color w:val="000000" w:themeColor="text1"/>
        </w:rPr>
        <w:t xml:space="preserve"> </w:t>
      </w:r>
      <w:r w:rsidR="00E23B13" w:rsidRPr="0004662E">
        <w:rPr>
          <w:rFonts w:ascii="Calibri" w:hAnsi="Calibri" w:cs="Calibri"/>
          <w:color w:val="000000" w:themeColor="text1"/>
        </w:rPr>
        <w:t>the</w:t>
      </w:r>
      <w:r w:rsidR="009121CB" w:rsidRPr="0004662E">
        <w:rPr>
          <w:rFonts w:ascii="Calibri" w:hAnsi="Calibri" w:cs="Calibri"/>
          <w:color w:val="000000" w:themeColor="text1"/>
        </w:rPr>
        <w:t xml:space="preserve"> stage in ovarian cancer metastasis where metastatic ovarian cancer cells are shed from the primary tumor into the peritoneal cavity. </w:t>
      </w:r>
      <w:proofErr w:type="gramStart"/>
      <w:r w:rsidR="009121CB" w:rsidRPr="0004662E">
        <w:rPr>
          <w:rFonts w:ascii="Calibri" w:hAnsi="Calibri" w:cs="Calibri"/>
          <w:color w:val="000000" w:themeColor="text1"/>
        </w:rPr>
        <w:t>Similar to</w:t>
      </w:r>
      <w:proofErr w:type="gramEnd"/>
      <w:r w:rsidR="009121CB" w:rsidRPr="0004662E">
        <w:rPr>
          <w:rFonts w:ascii="Calibri" w:hAnsi="Calibri" w:cs="Calibri"/>
          <w:color w:val="000000" w:themeColor="text1"/>
        </w:rPr>
        <w:t xml:space="preserve"> </w:t>
      </w:r>
      <w:r w:rsidR="00B07A39" w:rsidRPr="0004662E">
        <w:rPr>
          <w:rFonts w:ascii="Calibri" w:hAnsi="Calibri" w:cs="Calibri"/>
          <w:color w:val="000000" w:themeColor="text1"/>
        </w:rPr>
        <w:t xml:space="preserve">the </w:t>
      </w:r>
      <w:r w:rsidR="009121CB" w:rsidRPr="0004662E">
        <w:rPr>
          <w:rFonts w:ascii="Calibri" w:hAnsi="Calibri" w:cs="Calibri"/>
          <w:color w:val="000000" w:themeColor="text1"/>
        </w:rPr>
        <w:t xml:space="preserve">metastatic process in humans, these </w:t>
      </w:r>
      <w:r w:rsidR="00F27C36" w:rsidRPr="0004662E">
        <w:rPr>
          <w:rFonts w:ascii="Calibri" w:hAnsi="Calibri" w:cs="Calibri"/>
          <w:color w:val="000000" w:themeColor="text1"/>
        </w:rPr>
        <w:t xml:space="preserve">transplanted </w:t>
      </w:r>
      <w:r w:rsidR="009121CB" w:rsidRPr="0004662E">
        <w:rPr>
          <w:rFonts w:ascii="Calibri" w:hAnsi="Calibri" w:cs="Calibri"/>
          <w:color w:val="000000" w:themeColor="text1"/>
        </w:rPr>
        <w:t xml:space="preserve">ovarian cancer cells will need to adapt to the hostile peritoneal microenvironment, attach and invade the mesothelial layer that </w:t>
      </w:r>
      <w:r w:rsidR="006D66B3" w:rsidRPr="0004662E">
        <w:rPr>
          <w:rFonts w:ascii="Calibri" w:hAnsi="Calibri" w:cs="Calibri"/>
          <w:color w:val="000000" w:themeColor="text1"/>
        </w:rPr>
        <w:t>lines</w:t>
      </w:r>
      <w:r w:rsidR="009121CB" w:rsidRPr="0004662E">
        <w:rPr>
          <w:rFonts w:ascii="Calibri" w:hAnsi="Calibri" w:cs="Calibri"/>
          <w:color w:val="000000" w:themeColor="text1"/>
        </w:rPr>
        <w:t xml:space="preserve"> the peritoneal ca</w:t>
      </w:r>
      <w:r w:rsidR="00763FF5" w:rsidRPr="0004662E">
        <w:rPr>
          <w:rFonts w:ascii="Calibri" w:hAnsi="Calibri" w:cs="Calibri"/>
          <w:color w:val="000000" w:themeColor="text1"/>
        </w:rPr>
        <w:t>v</w:t>
      </w:r>
      <w:r w:rsidR="009121CB" w:rsidRPr="0004662E">
        <w:rPr>
          <w:rFonts w:ascii="Calibri" w:hAnsi="Calibri" w:cs="Calibri"/>
          <w:color w:val="000000" w:themeColor="text1"/>
        </w:rPr>
        <w:t xml:space="preserve">ity, and </w:t>
      </w:r>
      <w:r w:rsidR="00E23B13" w:rsidRPr="0004662E">
        <w:rPr>
          <w:rFonts w:ascii="Calibri" w:hAnsi="Calibri" w:cs="Calibri"/>
          <w:color w:val="000000" w:themeColor="text1"/>
        </w:rPr>
        <w:t>form metasta</w:t>
      </w:r>
      <w:r w:rsidR="00FB613E" w:rsidRPr="0004662E">
        <w:rPr>
          <w:rFonts w:ascii="Calibri" w:hAnsi="Calibri" w:cs="Calibri"/>
          <w:color w:val="000000" w:themeColor="text1"/>
        </w:rPr>
        <w:t>t</w:t>
      </w:r>
      <w:r w:rsidR="00E23B13" w:rsidRPr="0004662E">
        <w:rPr>
          <w:rFonts w:ascii="Calibri" w:hAnsi="Calibri" w:cs="Calibri"/>
          <w:color w:val="000000" w:themeColor="text1"/>
        </w:rPr>
        <w:t xml:space="preserve">ic lesions </w:t>
      </w:r>
      <w:r w:rsidR="00CE2C00" w:rsidRPr="0004662E">
        <w:rPr>
          <w:rFonts w:ascii="Calibri" w:hAnsi="Calibri" w:cs="Calibri"/>
          <w:color w:val="000000" w:themeColor="text1"/>
        </w:rPr>
        <w:t xml:space="preserve">on </w:t>
      </w:r>
      <w:r w:rsidR="00FA6620" w:rsidRPr="0004662E">
        <w:rPr>
          <w:rFonts w:ascii="Calibri" w:hAnsi="Calibri" w:cs="Calibri"/>
          <w:color w:val="000000" w:themeColor="text1"/>
        </w:rPr>
        <w:t xml:space="preserve">intraperitoneal </w:t>
      </w:r>
      <w:r w:rsidR="00CE2C00" w:rsidRPr="0004662E">
        <w:rPr>
          <w:rFonts w:ascii="Calibri" w:hAnsi="Calibri" w:cs="Calibri"/>
          <w:color w:val="000000" w:themeColor="text1"/>
        </w:rPr>
        <w:t>organs</w:t>
      </w:r>
      <w:r w:rsidR="00FA6620" w:rsidRPr="0004662E">
        <w:rPr>
          <w:rFonts w:ascii="Calibri" w:hAnsi="Calibri" w:cs="Calibri"/>
          <w:color w:val="000000" w:themeColor="text1"/>
        </w:rPr>
        <w:t xml:space="preserve"> and tissues</w:t>
      </w:r>
      <w:r w:rsidR="00CE2C00" w:rsidRPr="0004662E">
        <w:rPr>
          <w:rFonts w:ascii="Calibri" w:hAnsi="Calibri" w:cs="Calibri"/>
          <w:color w:val="000000" w:themeColor="text1"/>
        </w:rPr>
        <w:t xml:space="preserve"> </w:t>
      </w:r>
      <w:r w:rsidR="00E23B13" w:rsidRPr="0004662E">
        <w:rPr>
          <w:rFonts w:ascii="Calibri" w:hAnsi="Calibri" w:cs="Calibri"/>
          <w:color w:val="000000" w:themeColor="text1"/>
        </w:rPr>
        <w:t xml:space="preserve">such </w:t>
      </w:r>
      <w:r w:rsidR="00B07A39" w:rsidRPr="0004662E">
        <w:rPr>
          <w:rFonts w:ascii="Calibri" w:hAnsi="Calibri" w:cs="Calibri"/>
          <w:color w:val="000000" w:themeColor="text1"/>
        </w:rPr>
        <w:t xml:space="preserve">as </w:t>
      </w:r>
      <w:r w:rsidR="00E23B13" w:rsidRPr="0004662E">
        <w:rPr>
          <w:rFonts w:ascii="Calibri" w:hAnsi="Calibri" w:cs="Calibri"/>
          <w:color w:val="000000" w:themeColor="text1"/>
        </w:rPr>
        <w:t xml:space="preserve">the omentum, mesentery, liver, and diaphragm. Depending on the cancer cell line used to generate the intraperitoneal model, </w:t>
      </w:r>
      <w:r w:rsidR="009121CB" w:rsidRPr="0004662E">
        <w:rPr>
          <w:rFonts w:ascii="Calibri" w:hAnsi="Calibri" w:cs="Calibri"/>
          <w:color w:val="000000" w:themeColor="text1"/>
        </w:rPr>
        <w:t>metastatic tumors can be</w:t>
      </w:r>
      <w:r w:rsidR="00E23B13" w:rsidRPr="0004662E">
        <w:rPr>
          <w:rFonts w:ascii="Calibri" w:hAnsi="Calibri" w:cs="Calibri"/>
          <w:color w:val="000000" w:themeColor="text1"/>
        </w:rPr>
        <w:t xml:space="preserve"> accompanied </w:t>
      </w:r>
      <w:r w:rsidR="006D66B3" w:rsidRPr="0004662E">
        <w:rPr>
          <w:rFonts w:ascii="Calibri" w:hAnsi="Calibri" w:cs="Calibri"/>
          <w:color w:val="000000" w:themeColor="text1"/>
        </w:rPr>
        <w:t>by</w:t>
      </w:r>
      <w:r w:rsidR="00CE2C00" w:rsidRPr="0004662E">
        <w:rPr>
          <w:rFonts w:ascii="Calibri" w:hAnsi="Calibri" w:cs="Calibri"/>
          <w:color w:val="000000" w:themeColor="text1"/>
        </w:rPr>
        <w:t xml:space="preserve"> ascites</w:t>
      </w:r>
      <w:r w:rsidR="009121CB" w:rsidRPr="0004662E">
        <w:rPr>
          <w:rFonts w:ascii="Calibri" w:hAnsi="Calibri" w:cs="Calibri"/>
          <w:color w:val="000000" w:themeColor="text1"/>
        </w:rPr>
        <w:t xml:space="preserve">, </w:t>
      </w:r>
      <w:r w:rsidR="00E23B13" w:rsidRPr="0004662E">
        <w:rPr>
          <w:rFonts w:ascii="Calibri" w:hAnsi="Calibri" w:cs="Calibri"/>
          <w:color w:val="000000" w:themeColor="text1"/>
        </w:rPr>
        <w:t>as</w:t>
      </w:r>
      <w:r w:rsidR="0084362E" w:rsidRPr="0004662E">
        <w:rPr>
          <w:rFonts w:ascii="Calibri" w:hAnsi="Calibri" w:cs="Calibri"/>
          <w:color w:val="000000" w:themeColor="text1"/>
        </w:rPr>
        <w:t xml:space="preserve"> observed</w:t>
      </w:r>
      <w:r w:rsidR="00E23B13" w:rsidRPr="0004662E">
        <w:rPr>
          <w:rFonts w:ascii="Calibri" w:hAnsi="Calibri" w:cs="Calibri"/>
          <w:color w:val="000000" w:themeColor="text1"/>
        </w:rPr>
        <w:t xml:space="preserve"> in </w:t>
      </w:r>
      <w:r w:rsidR="0084362E" w:rsidRPr="0004662E">
        <w:rPr>
          <w:rFonts w:ascii="Calibri" w:hAnsi="Calibri" w:cs="Calibri"/>
          <w:color w:val="000000" w:themeColor="text1"/>
        </w:rPr>
        <w:t xml:space="preserve">late-stage disease in </w:t>
      </w:r>
      <w:r w:rsidR="00E23B13" w:rsidRPr="0004662E">
        <w:rPr>
          <w:rFonts w:ascii="Calibri" w:hAnsi="Calibri" w:cs="Calibri"/>
          <w:color w:val="000000" w:themeColor="text1"/>
        </w:rPr>
        <w:t>humans</w:t>
      </w:r>
      <w:r w:rsidR="00CE2C00" w:rsidRPr="0004662E">
        <w:rPr>
          <w:rFonts w:ascii="Calibri" w:hAnsi="Calibri" w:cs="Calibri"/>
          <w:color w:val="000000" w:themeColor="text1"/>
        </w:rPr>
        <w:t>.</w:t>
      </w:r>
      <w:r w:rsidR="00E23B13" w:rsidRPr="0004662E">
        <w:rPr>
          <w:rFonts w:ascii="Calibri" w:hAnsi="Calibri" w:cs="Calibri"/>
          <w:color w:val="000000" w:themeColor="text1"/>
        </w:rPr>
        <w:t xml:space="preserve"> </w:t>
      </w:r>
      <w:r w:rsidR="009121CB" w:rsidRPr="0004662E">
        <w:rPr>
          <w:rFonts w:ascii="Calibri" w:hAnsi="Calibri" w:cs="Calibri"/>
          <w:color w:val="000000" w:themeColor="text1"/>
        </w:rPr>
        <w:t xml:space="preserve">Thus, the intraperitoneal model has been used widely to understand factors that drive ovarian cancer metastasis </w:t>
      </w:r>
      <w:r w:rsidR="00F01178" w:rsidRPr="0004662E">
        <w:rPr>
          <w:rFonts w:ascii="Calibri" w:hAnsi="Calibri" w:cs="Calibri"/>
          <w:color w:val="000000" w:themeColor="text1"/>
        </w:rPr>
        <w:t xml:space="preserve">and their progression </w:t>
      </w:r>
      <w:r w:rsidR="00FA6620" w:rsidRPr="0004662E">
        <w:rPr>
          <w:rFonts w:ascii="Calibri" w:hAnsi="Calibri" w:cs="Calibri"/>
          <w:color w:val="000000" w:themeColor="text1"/>
        </w:rPr>
        <w:t>into late-stage disease</w:t>
      </w:r>
      <w:r w:rsidR="005D56A8"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dCI+MTI8L3N0eWxlPjwvRGlzcGxheVRleHQ+PHJlY29yZD48cmVjLW51bWJlcj4xMjwvcmVjLW51
bWJlcj48Zm9yZWlnbi1rZXlzPjxrZXkgYXBwPSJFTiIgZGItaWQ9IjBzZmYwdnMyM3MwNXBqZXc1
OWg1ZnZ0MzBwdGRycGQ5MjkwOSIgdGltZXN0YW1wPSIxNzc2NTMzOTM4IiBndWlkPSI4NzJjOGMw
OS1jMTllLTRiNmEtYmEwMC03MjRjZjA4MjI5YzkiPjEyPC9rZXk+PC9mb3JlaWduLWtleXM+PHJl
Zi10eXBlIG5hbWU9IkpvdXJuYWwgQXJ0aWNsZSI+MTc8L3JlZi10eXBlPjxjb250cmlidXRvcnM+
PGF1dGhvcnM+PGF1dGhvcj5LYXJha2FzaGV2LCBTLjwvYXV0aG9yPjxhdXRob3I+WmhhbmcsIFIu
IEcuPC9hdXRob3I+PC9hdXRob3JzPjwvY29udHJpYnV0b3JzPjxhdXRoLWFkZHJlc3M+SW1tdW5v
bG9neSwgTWljcm9lbnZpcm9ubWVudCAmYW1wOyBNZXRhc3Rhc2lzIFByb2dyYW0sIFRoZSBXaXN0
YXIgSW5zdGl0dXRlLCBQaGlsYWRlbHBoaWEsIFBBIDE5MTA0LCBVU0EuJiN4RDtJbW11bm9sb2d5
LCBNaWNyb2Vudmlyb25tZW50ICZhbXA7IE1ldGFzdGFzaXMgUHJvZ3JhbSwgVGhlIFdpc3RhciBJ
bnN0aXR1dGUsIFBoaWxhZGVscGhpYSwgUEEgMTkxMDQsIFVTQS4gRS1tYWlsOiByemhhbmdAd2lz
dGFyLm9yZy48L2F1dGgtYWRkcmVzcz48dGl0bGVzPjx0aXRsZT5Nb3VzZSBtb2RlbHMgb2YgZXBp
dGhlbGlhbCBvdmFyaWFuIGNhbmNlciBmb3IgcHJlY2xpbmljYWwgc3R1ZGllczwvdGl0bGU+PHNl
Y29uZGFyeS10aXRsZT5ab29sIFJlczwvc2Vjb25kYXJ5LXRpdGxlPjwvdGl0bGVzPjxwZXJpb2Rp
Y2FsPjxmdWxsLXRpdGxlPlpvb2wgUmVzPC9mdWxsLXRpdGxlPjwvcGVyaW9kaWNhbD48cGFnZXM+
MTUzLTE2MDwvcGFnZXM+PHZvbHVtZT40Mjwvdm9sdW1lPjxudW1iZXI+MjwvbnVtYmVyPjxrZXl3
b3Jkcz48a2V5d29yZD5BbmltYWxzPC9rZXl3b3JkPjxrZXl3b3JkPkFudGluZW9wbGFzdGljIEFn
ZW50cy8qdGhlcmFwZXV0aWMgdXNlPC9rZXl3b3JkPjxrZXl3b3JkPipEaXNlYXNlIE1vZGVscywg
QW5pbWFsPC9rZXl3b3JkPjxrZXl3b3JkPkRydWcgRXZhbHVhdGlvbiwgUHJlY2xpbmljYWw8L2tl
eXdvcmQ+PGtleXdvcmQ+RmVtYWxlPC9rZXl3b3JkPjxrZXl3b3JkPk1pY2U8L2tleXdvcmQ+PGtl
eXdvcmQ+T3ZhcmlhbiBOZW9wbGFzbXMvKmRydWcgdGhlcmFweTwva2V5d29yZD48a2V5d29yZD5F
cGl0aGVsaWFsIG92YXJpYW4gY2FuY2VyPC9rZXl3b3JkPjxrZXl3b3JkPkdlbmV0aWMgZW5naW5l
ZXJlZCBtb3VzZSBtb2RlbDwva2V5d29yZD48a2V5d29yZD5JbnRyYXBlcml0b25lYWwgbW91c2Ug
bW9kZWw8L2tleXdvcmQ+PGtleXdvcmQ+T3J0aG90b3BpYyBtb3VzZSBtb2RlbDwva2V5d29yZD48
a2V5d29yZD5QYXRpZW50LWRlcml2ZWQgeGVub2dyYWZ0czwva2V5d29yZD48a2V5d29yZD5TdWJj
dXRhbmVvdXMgbW91c2UgbW9kZWw8L2tleXdvcmQ+PGtleXdvcmQ+U3luZ2VuZWljIG1vdXNlIG1v
ZGVsPC9rZXl3b3JkPjwva2V5d29yZHM+PGRhdGVzPjx5ZWFyPjIwMjE8L3llYXI+PHB1Yi1kYXRl
cz48ZGF0ZT5NYXIgMTg8L2RhdGU+PC9wdWItZGF0ZXM+PC9kYXRlcz48aXNibj4yMDk1LTgxMzcg
KFByaW50KSYjeEQ7MjA5NS04MTM3IChMaW5raW5nKTwvaXNibj48YWNjZXNzaW9uLW51bT4zMzUy
NzgwMDwvYWNjZXNzaW9uLW51bT48dXJscz48cmVsYXRlZC11cmxzPjx1cmw+aHR0cHM6Ly93d3cu
bmNiaS5ubG0ubmloLmdvdi9wdWJtZWQvMzM1Mjc4MDA8L3VybD48L3JlbGF0ZWQtdXJscz48L3Vy
bHM+PGN1c3RvbTI+UE1DNzk5NTI3MjwvY3VzdG9tMj48ZWxlY3Ryb25pYy1yZXNvdXJjZS1udW0+
MTAuMjQyNzIvai5pc3NuLjIwOTUtODEzNy4yMDIwLjM4MjwvZWxlY3Ryb25pYy1yZXNvdXJjZS1u
dW0+PHJlbW90ZS1kYXRhYmFzZS1uYW1lPk1lZGxpbmU8L3JlbW90ZS1kYXRhYmFzZS1uYW1lPjxy
ZW1vdGUtZGF0YWJhc2UtcHJvdmlkZXI+TkxNPC9yZW1vdGUtZGF0YWJhc2UtcHJvdmlkZXI+PC9y
ZWNvcmQ+PC9DaXRlPjwvRW5kTm90ZT5=
</w:fldData>
        </w:fldChar>
      </w:r>
      <w:r w:rsidR="005D56A8" w:rsidRPr="0004662E">
        <w:rPr>
          <w:rFonts w:ascii="Calibri" w:hAnsi="Calibri" w:cs="Calibri"/>
          <w:color w:val="000000" w:themeColor="text1"/>
        </w:rPr>
        <w:instrText xml:space="preserve"> ADDIN EN.JS.CITE </w:instrText>
      </w:r>
      <w:r w:rsidR="005D56A8" w:rsidRPr="0004662E">
        <w:rPr>
          <w:rFonts w:ascii="Calibri" w:hAnsi="Calibri" w:cs="Calibri"/>
          <w:color w:val="000000" w:themeColor="text1"/>
        </w:rPr>
      </w:r>
      <w:r w:rsidR="005D56A8"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12</w:t>
      </w:r>
      <w:r w:rsidR="005D56A8" w:rsidRPr="0004662E">
        <w:rPr>
          <w:rFonts w:ascii="Calibri" w:hAnsi="Calibri" w:cs="Calibri"/>
          <w:color w:val="000000" w:themeColor="text1"/>
        </w:rPr>
        <w:fldChar w:fldCharType="end"/>
      </w:r>
      <w:r w:rsidR="00F01178" w:rsidRPr="0004662E">
        <w:rPr>
          <w:rFonts w:ascii="Calibri" w:hAnsi="Calibri" w:cs="Calibri"/>
          <w:color w:val="000000" w:themeColor="text1"/>
        </w:rPr>
        <w:t xml:space="preserve">. These models are </w:t>
      </w:r>
      <w:r w:rsidR="005D56A8" w:rsidRPr="0004662E">
        <w:rPr>
          <w:rFonts w:ascii="Calibri" w:hAnsi="Calibri" w:cs="Calibri"/>
          <w:color w:val="000000" w:themeColor="text1"/>
        </w:rPr>
        <w:t>also</w:t>
      </w:r>
      <w:r w:rsidR="00F01178" w:rsidRPr="0004662E">
        <w:rPr>
          <w:rFonts w:ascii="Calibri" w:hAnsi="Calibri" w:cs="Calibri"/>
          <w:color w:val="000000" w:themeColor="text1"/>
        </w:rPr>
        <w:t xml:space="preserve"> useful to</w:t>
      </w:r>
      <w:r w:rsidR="009121CB" w:rsidRPr="0004662E">
        <w:rPr>
          <w:rFonts w:ascii="Calibri" w:hAnsi="Calibri" w:cs="Calibri"/>
          <w:color w:val="000000" w:themeColor="text1"/>
        </w:rPr>
        <w:t xml:space="preserve"> determine the efficacy of novel therapeutic strategies </w:t>
      </w:r>
      <w:r w:rsidR="00FA6620" w:rsidRPr="0004662E">
        <w:rPr>
          <w:rFonts w:ascii="Calibri" w:hAnsi="Calibri" w:cs="Calibri"/>
          <w:color w:val="000000" w:themeColor="text1"/>
        </w:rPr>
        <w:t xml:space="preserve">for </w:t>
      </w:r>
      <w:r w:rsidR="009121CB" w:rsidRPr="0004662E">
        <w:rPr>
          <w:rFonts w:ascii="Calibri" w:hAnsi="Calibri" w:cs="Calibri"/>
          <w:color w:val="000000" w:themeColor="text1"/>
        </w:rPr>
        <w:t>metastatic ovarian cancer</w:t>
      </w:r>
      <w:r w:rsidR="005D56A8"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dCI+MTI8L3N0eWxlPjwvRGlzcGxheVRleHQ+PHJlY29yZD48cmVjLW51bWJlcj4xMjwvcmVjLW51
bWJlcj48Zm9yZWlnbi1rZXlzPjxrZXkgYXBwPSJFTiIgZGItaWQ9IjBzZmYwdnMyM3MwNXBqZXc1
OWg1ZnZ0MzBwdGRycGQ5MjkwOSIgdGltZXN0YW1wPSIxNzc2NTMzOTM4IiBndWlkPSI4NzJjOGMw
OS1jMTllLTRiNmEtYmEwMC03MjRjZjA4MjI5YzkiPjEyPC9rZXk+PC9mb3JlaWduLWtleXM+PHJl
Zi10eXBlIG5hbWU9IkpvdXJuYWwgQXJ0aWNsZSI+MTc8L3JlZi10eXBlPjxjb250cmlidXRvcnM+
PGF1dGhvcnM+PGF1dGhvcj5LYXJha2FzaGV2LCBTLjwvYXV0aG9yPjxhdXRob3I+WmhhbmcsIFIu
IEcuPC9hdXRob3I+PC9hdXRob3JzPjwvY29udHJpYnV0b3JzPjxhdXRoLWFkZHJlc3M+SW1tdW5v
bG9neSwgTWljcm9lbnZpcm9ubWVudCAmYW1wOyBNZXRhc3Rhc2lzIFByb2dyYW0sIFRoZSBXaXN0
YXIgSW5zdGl0dXRlLCBQaGlsYWRlbHBoaWEsIFBBIDE5MTA0LCBVU0EuJiN4RDtJbW11bm9sb2d5
LCBNaWNyb2Vudmlyb25tZW50ICZhbXA7IE1ldGFzdGFzaXMgUHJvZ3JhbSwgVGhlIFdpc3RhciBJ
bnN0aXR1dGUsIFBoaWxhZGVscGhpYSwgUEEgMTkxMDQsIFVTQS4gRS1tYWlsOiByemhhbmdAd2lz
dGFyLm9yZy48L2F1dGgtYWRkcmVzcz48dGl0bGVzPjx0aXRsZT5Nb3VzZSBtb2RlbHMgb2YgZXBp
dGhlbGlhbCBvdmFyaWFuIGNhbmNlciBmb3IgcHJlY2xpbmljYWwgc3R1ZGllczwvdGl0bGU+PHNl
Y29uZGFyeS10aXRsZT5ab29sIFJlczwvc2Vjb25kYXJ5LXRpdGxlPjwvdGl0bGVzPjxwZXJpb2Rp
Y2FsPjxmdWxsLXRpdGxlPlpvb2wgUmVzPC9mdWxsLXRpdGxlPjwvcGVyaW9kaWNhbD48cGFnZXM+
MTUzLTE2MDwvcGFnZXM+PHZvbHVtZT40Mjwvdm9sdW1lPjxudW1iZXI+MjwvbnVtYmVyPjxrZXl3
b3Jkcz48a2V5d29yZD5BbmltYWxzPC9rZXl3b3JkPjxrZXl3b3JkPkFudGluZW9wbGFzdGljIEFn
ZW50cy8qdGhlcmFwZXV0aWMgdXNlPC9rZXl3b3JkPjxrZXl3b3JkPipEaXNlYXNlIE1vZGVscywg
QW5pbWFsPC9rZXl3b3JkPjxrZXl3b3JkPkRydWcgRXZhbHVhdGlvbiwgUHJlY2xpbmljYWw8L2tl
eXdvcmQ+PGtleXdvcmQ+RmVtYWxlPC9rZXl3b3JkPjxrZXl3b3JkPk1pY2U8L2tleXdvcmQ+PGtl
eXdvcmQ+T3ZhcmlhbiBOZW9wbGFzbXMvKmRydWcgdGhlcmFweTwva2V5d29yZD48a2V5d29yZD5F
cGl0aGVsaWFsIG92YXJpYW4gY2FuY2VyPC9rZXl3b3JkPjxrZXl3b3JkPkdlbmV0aWMgZW5naW5l
ZXJlZCBtb3VzZSBtb2RlbDwva2V5d29yZD48a2V5d29yZD5JbnRyYXBlcml0b25lYWwgbW91c2Ug
bW9kZWw8L2tleXdvcmQ+PGtleXdvcmQ+T3J0aG90b3BpYyBtb3VzZSBtb2RlbDwva2V5d29yZD48
a2V5d29yZD5QYXRpZW50LWRlcml2ZWQgeGVub2dyYWZ0czwva2V5d29yZD48a2V5d29yZD5TdWJj
dXRhbmVvdXMgbW91c2UgbW9kZWw8L2tleXdvcmQ+PGtleXdvcmQ+U3luZ2VuZWljIG1vdXNlIG1v
ZGVsPC9rZXl3b3JkPjwva2V5d29yZHM+PGRhdGVzPjx5ZWFyPjIwMjE8L3llYXI+PHB1Yi1kYXRl
cz48ZGF0ZT5NYXIgMTg8L2RhdGU+PC9wdWItZGF0ZXM+PC9kYXRlcz48aXNibj4yMDk1LTgxMzcg
KFByaW50KSYjeEQ7MjA5NS04MTM3IChMaW5raW5nKTwvaXNibj48YWNjZXNzaW9uLW51bT4zMzUy
NzgwMDwvYWNjZXNzaW9uLW51bT48dXJscz48cmVsYXRlZC11cmxzPjx1cmw+aHR0cHM6Ly93d3cu
bmNiaS5ubG0ubmloLmdvdi9wdWJtZWQvMzM1Mjc4MDA8L3VybD48L3JlbGF0ZWQtdXJscz48L3Vy
bHM+PGN1c3RvbTI+UE1DNzk5NTI3MjwvY3VzdG9tMj48ZWxlY3Ryb25pYy1yZXNvdXJjZS1udW0+
MTAuMjQyNzIvai5pc3NuLjIwOTUtODEzNy4yMDIwLjM4MjwvZWxlY3Ryb25pYy1yZXNvdXJjZS1u
dW0+PHJlbW90ZS1kYXRhYmFzZS1uYW1lPk1lZGxpbmU8L3JlbW90ZS1kYXRhYmFzZS1uYW1lPjxy
ZW1vdGUtZGF0YWJhc2UtcHJvdmlkZXI+TkxNPC9yZW1vdGUtZGF0YWJhc2UtcHJvdmlkZXI+PC9y
ZWNvcmQ+PC9DaXRlPjwvRW5kTm90ZT5=
</w:fldData>
        </w:fldChar>
      </w:r>
      <w:r w:rsidR="005D56A8" w:rsidRPr="0004662E">
        <w:rPr>
          <w:rFonts w:ascii="Calibri" w:hAnsi="Calibri" w:cs="Calibri"/>
          <w:color w:val="000000" w:themeColor="text1"/>
        </w:rPr>
        <w:instrText xml:space="preserve"> ADDIN EN.JS.CITE </w:instrText>
      </w:r>
      <w:r w:rsidR="005D56A8" w:rsidRPr="0004662E">
        <w:rPr>
          <w:rFonts w:ascii="Calibri" w:hAnsi="Calibri" w:cs="Calibri"/>
          <w:color w:val="000000" w:themeColor="text1"/>
        </w:rPr>
      </w:r>
      <w:r w:rsidR="005D56A8"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12</w:t>
      </w:r>
      <w:r w:rsidR="005D56A8" w:rsidRPr="0004662E">
        <w:rPr>
          <w:rFonts w:ascii="Calibri" w:hAnsi="Calibri" w:cs="Calibri"/>
          <w:color w:val="000000" w:themeColor="text1"/>
        </w:rPr>
        <w:fldChar w:fldCharType="end"/>
      </w:r>
      <w:r w:rsidR="009121CB" w:rsidRPr="0004662E">
        <w:rPr>
          <w:rFonts w:ascii="Calibri" w:hAnsi="Calibri" w:cs="Calibri"/>
          <w:color w:val="000000" w:themeColor="text1"/>
        </w:rPr>
        <w:t>.</w:t>
      </w:r>
      <w:r w:rsidRPr="0004662E">
        <w:rPr>
          <w:rFonts w:ascii="Calibri" w:hAnsi="Calibri" w:cs="Calibri"/>
          <w:color w:val="000000" w:themeColor="text1"/>
        </w:rPr>
        <w:t xml:space="preserve"> </w:t>
      </w:r>
      <w:r w:rsidR="006F2DE0" w:rsidRPr="0004662E">
        <w:rPr>
          <w:rFonts w:ascii="Calibri" w:hAnsi="Calibri" w:cs="Calibri"/>
          <w:color w:val="000000" w:themeColor="text1"/>
        </w:rPr>
        <w:t>In the</w:t>
      </w:r>
      <w:r w:rsidR="00590379" w:rsidRPr="0004662E">
        <w:rPr>
          <w:rFonts w:ascii="Calibri" w:hAnsi="Calibri" w:cs="Calibri"/>
          <w:color w:val="000000" w:themeColor="text1"/>
        </w:rPr>
        <w:t xml:space="preserve"> intrabursal </w:t>
      </w:r>
      <w:r w:rsidR="006F2DE0" w:rsidRPr="0004662E">
        <w:rPr>
          <w:rFonts w:ascii="Calibri" w:hAnsi="Calibri" w:cs="Calibri"/>
          <w:color w:val="000000" w:themeColor="text1"/>
        </w:rPr>
        <w:t xml:space="preserve">or orthotopic </w:t>
      </w:r>
      <w:r w:rsidR="00590379" w:rsidRPr="0004662E">
        <w:rPr>
          <w:rFonts w:ascii="Calibri" w:hAnsi="Calibri" w:cs="Calibri"/>
          <w:color w:val="000000" w:themeColor="text1"/>
        </w:rPr>
        <w:t>model</w:t>
      </w:r>
      <w:r w:rsidR="006F2DE0" w:rsidRPr="0004662E">
        <w:rPr>
          <w:rFonts w:ascii="Calibri" w:hAnsi="Calibri" w:cs="Calibri"/>
          <w:color w:val="000000" w:themeColor="text1"/>
        </w:rPr>
        <w:t>, cancer cells are implanted into the bursa, a membranous structure</w:t>
      </w:r>
      <w:r w:rsidR="00803B96" w:rsidRPr="0004662E">
        <w:rPr>
          <w:rFonts w:ascii="Calibri" w:hAnsi="Calibri" w:cs="Calibri"/>
          <w:color w:val="000000" w:themeColor="text1"/>
        </w:rPr>
        <w:t xml:space="preserve"> </w:t>
      </w:r>
      <w:r w:rsidRPr="0004662E">
        <w:rPr>
          <w:rFonts w:ascii="Calibri" w:hAnsi="Calibri" w:cs="Calibri"/>
          <w:color w:val="000000" w:themeColor="text1"/>
        </w:rPr>
        <w:t xml:space="preserve">that surrounds </w:t>
      </w:r>
      <w:r w:rsidR="006F2DE0" w:rsidRPr="0004662E">
        <w:rPr>
          <w:rFonts w:ascii="Calibri" w:hAnsi="Calibri" w:cs="Calibri"/>
          <w:color w:val="000000" w:themeColor="text1"/>
        </w:rPr>
        <w:t xml:space="preserve">the </w:t>
      </w:r>
      <w:r w:rsidRPr="0004662E">
        <w:rPr>
          <w:rFonts w:ascii="Calibri" w:hAnsi="Calibri" w:cs="Calibri"/>
          <w:color w:val="000000" w:themeColor="text1"/>
        </w:rPr>
        <w:t>mouse</w:t>
      </w:r>
      <w:r w:rsidR="006F2DE0" w:rsidRPr="0004662E">
        <w:rPr>
          <w:rFonts w:ascii="Calibri" w:hAnsi="Calibri" w:cs="Calibri"/>
          <w:color w:val="000000" w:themeColor="text1"/>
        </w:rPr>
        <w:t xml:space="preserve"> ovary. </w:t>
      </w:r>
      <w:r w:rsidR="00803B96" w:rsidRPr="0004662E">
        <w:rPr>
          <w:rFonts w:ascii="Calibri" w:hAnsi="Calibri" w:cs="Calibri"/>
          <w:color w:val="000000" w:themeColor="text1"/>
        </w:rPr>
        <w:t xml:space="preserve">This model mimics </w:t>
      </w:r>
      <w:r w:rsidR="006F2DE0" w:rsidRPr="0004662E">
        <w:rPr>
          <w:rFonts w:ascii="Calibri" w:hAnsi="Calibri" w:cs="Calibri"/>
          <w:color w:val="000000" w:themeColor="text1"/>
        </w:rPr>
        <w:t>early stages of ovarian tumorigenesis</w:t>
      </w:r>
      <w:r w:rsidR="00FA6620" w:rsidRPr="0004662E">
        <w:rPr>
          <w:rFonts w:ascii="Calibri" w:hAnsi="Calibri" w:cs="Calibri"/>
          <w:color w:val="000000" w:themeColor="text1"/>
        </w:rPr>
        <w:t xml:space="preserve"> and metastasis</w:t>
      </w:r>
      <w:r w:rsidR="000D25CF" w:rsidRPr="0004662E">
        <w:rPr>
          <w:rFonts w:ascii="Calibri" w:hAnsi="Calibri" w:cs="Calibri"/>
          <w:color w:val="000000" w:themeColor="text1"/>
        </w:rPr>
        <w:t>. At this stage</w:t>
      </w:r>
      <w:r w:rsidR="00803B96" w:rsidRPr="0004662E">
        <w:rPr>
          <w:rFonts w:ascii="Calibri" w:hAnsi="Calibri" w:cs="Calibri"/>
          <w:color w:val="000000" w:themeColor="text1"/>
        </w:rPr>
        <w:t xml:space="preserve"> </w:t>
      </w:r>
      <w:r w:rsidR="006F2DE0" w:rsidRPr="0004662E">
        <w:rPr>
          <w:rFonts w:ascii="Calibri" w:hAnsi="Calibri" w:cs="Calibri"/>
          <w:color w:val="000000" w:themeColor="text1"/>
        </w:rPr>
        <w:t xml:space="preserve">cancer cells are </w:t>
      </w:r>
      <w:r w:rsidR="000D25CF" w:rsidRPr="0004662E">
        <w:rPr>
          <w:rFonts w:ascii="Calibri" w:hAnsi="Calibri" w:cs="Calibri"/>
          <w:color w:val="000000" w:themeColor="text1"/>
        </w:rPr>
        <w:t xml:space="preserve">still </w:t>
      </w:r>
      <w:r w:rsidR="006F2DE0" w:rsidRPr="0004662E">
        <w:rPr>
          <w:rFonts w:ascii="Calibri" w:hAnsi="Calibri" w:cs="Calibri"/>
          <w:color w:val="000000" w:themeColor="text1"/>
        </w:rPr>
        <w:t xml:space="preserve">confined to the fallopian tube and </w:t>
      </w:r>
      <w:r w:rsidR="000D25CF" w:rsidRPr="0004662E">
        <w:rPr>
          <w:rFonts w:ascii="Calibri" w:hAnsi="Calibri" w:cs="Calibri"/>
          <w:color w:val="000000" w:themeColor="text1"/>
        </w:rPr>
        <w:t xml:space="preserve">the </w:t>
      </w:r>
      <w:r w:rsidR="006F2DE0" w:rsidRPr="0004662E">
        <w:rPr>
          <w:rFonts w:ascii="Calibri" w:hAnsi="Calibri" w:cs="Calibri"/>
          <w:color w:val="000000" w:themeColor="text1"/>
        </w:rPr>
        <w:t>ovary. It is from these sites that cancer cells are shed into the peritoneal cavity</w:t>
      </w:r>
      <w:r w:rsidRPr="0004662E">
        <w:rPr>
          <w:rFonts w:ascii="Calibri" w:hAnsi="Calibri" w:cs="Calibri"/>
          <w:color w:val="000000" w:themeColor="text1"/>
        </w:rPr>
        <w:t>,</w:t>
      </w:r>
      <w:r w:rsidR="006F2DE0" w:rsidRPr="0004662E">
        <w:rPr>
          <w:rFonts w:ascii="Calibri" w:hAnsi="Calibri" w:cs="Calibri"/>
          <w:color w:val="000000" w:themeColor="text1"/>
        </w:rPr>
        <w:t xml:space="preserve"> ultimately metastasi</w:t>
      </w:r>
      <w:r w:rsidRPr="0004662E">
        <w:rPr>
          <w:rFonts w:ascii="Calibri" w:hAnsi="Calibri" w:cs="Calibri"/>
          <w:color w:val="000000" w:themeColor="text1"/>
        </w:rPr>
        <w:t>zing</w:t>
      </w:r>
      <w:r w:rsidR="006F2DE0" w:rsidRPr="0004662E">
        <w:rPr>
          <w:rFonts w:ascii="Calibri" w:hAnsi="Calibri" w:cs="Calibri"/>
          <w:color w:val="000000" w:themeColor="text1"/>
        </w:rPr>
        <w:t xml:space="preserve"> to other organs. Therefore, th</w:t>
      </w:r>
      <w:r w:rsidRPr="0004662E">
        <w:rPr>
          <w:rFonts w:ascii="Calibri" w:hAnsi="Calibri" w:cs="Calibri"/>
          <w:color w:val="000000" w:themeColor="text1"/>
        </w:rPr>
        <w:t>e intrabursal</w:t>
      </w:r>
      <w:r w:rsidR="006F2DE0" w:rsidRPr="0004662E">
        <w:rPr>
          <w:rFonts w:ascii="Calibri" w:hAnsi="Calibri" w:cs="Calibri"/>
          <w:color w:val="000000" w:themeColor="text1"/>
        </w:rPr>
        <w:t xml:space="preserve"> model is useful in studyin</w:t>
      </w:r>
      <w:r w:rsidRPr="0004662E">
        <w:rPr>
          <w:rFonts w:ascii="Calibri" w:hAnsi="Calibri" w:cs="Calibri"/>
          <w:color w:val="000000" w:themeColor="text1"/>
        </w:rPr>
        <w:t>g</w:t>
      </w:r>
      <w:r w:rsidR="006F2DE0" w:rsidRPr="0004662E">
        <w:rPr>
          <w:rFonts w:ascii="Calibri" w:hAnsi="Calibri" w:cs="Calibri"/>
          <w:color w:val="000000" w:themeColor="text1"/>
        </w:rPr>
        <w:t xml:space="preserve"> both early </w:t>
      </w:r>
      <w:r w:rsidRPr="0004662E">
        <w:rPr>
          <w:rFonts w:ascii="Calibri" w:hAnsi="Calibri" w:cs="Calibri"/>
          <w:color w:val="000000" w:themeColor="text1"/>
        </w:rPr>
        <w:t>stages</w:t>
      </w:r>
      <w:r w:rsidR="006F2DE0" w:rsidRPr="0004662E">
        <w:rPr>
          <w:rFonts w:ascii="Calibri" w:hAnsi="Calibri" w:cs="Calibri"/>
          <w:color w:val="000000" w:themeColor="text1"/>
        </w:rPr>
        <w:t xml:space="preserve"> of </w:t>
      </w:r>
      <w:r w:rsidRPr="0004662E">
        <w:rPr>
          <w:rFonts w:ascii="Calibri" w:hAnsi="Calibri" w:cs="Calibri"/>
          <w:color w:val="000000" w:themeColor="text1"/>
        </w:rPr>
        <w:t xml:space="preserve">ovarian </w:t>
      </w:r>
      <w:r w:rsidR="006F2DE0" w:rsidRPr="0004662E">
        <w:rPr>
          <w:rFonts w:ascii="Calibri" w:hAnsi="Calibri" w:cs="Calibri"/>
          <w:color w:val="000000" w:themeColor="text1"/>
        </w:rPr>
        <w:t xml:space="preserve">tumorigenesis </w:t>
      </w:r>
      <w:r w:rsidRPr="0004662E">
        <w:rPr>
          <w:rFonts w:ascii="Calibri" w:hAnsi="Calibri" w:cs="Calibri"/>
          <w:color w:val="000000" w:themeColor="text1"/>
        </w:rPr>
        <w:t>as well as</w:t>
      </w:r>
      <w:r w:rsidR="006F2DE0" w:rsidRPr="0004662E">
        <w:rPr>
          <w:rFonts w:ascii="Calibri" w:hAnsi="Calibri" w:cs="Calibri"/>
          <w:color w:val="000000" w:themeColor="text1"/>
        </w:rPr>
        <w:t xml:space="preserve"> </w:t>
      </w:r>
      <w:r w:rsidR="00FA6620" w:rsidRPr="0004662E">
        <w:rPr>
          <w:rFonts w:ascii="Calibri" w:hAnsi="Calibri" w:cs="Calibri"/>
          <w:color w:val="000000" w:themeColor="text1"/>
        </w:rPr>
        <w:t xml:space="preserve">events that lead to </w:t>
      </w:r>
      <w:r w:rsidR="006F2DE0" w:rsidRPr="0004662E">
        <w:rPr>
          <w:rFonts w:ascii="Calibri" w:hAnsi="Calibri" w:cs="Calibri"/>
          <w:color w:val="000000" w:themeColor="text1"/>
        </w:rPr>
        <w:t xml:space="preserve">their subsequent transcoelomic metastasis through the peritoneal </w:t>
      </w:r>
      <w:r w:rsidRPr="0004662E">
        <w:rPr>
          <w:rFonts w:ascii="Calibri" w:hAnsi="Calibri" w:cs="Calibri"/>
          <w:color w:val="000000" w:themeColor="text1"/>
        </w:rPr>
        <w:t>cavity</w:t>
      </w:r>
      <w:r w:rsidR="005D56A8"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dCI+MTI8L3N0eWxlPjwvRGlzcGxheVRleHQ+PHJlY29yZD48cmVjLW51bWJlcj4xMjwvcmVjLW51
bWJlcj48Zm9yZWlnbi1rZXlzPjxrZXkgYXBwPSJFTiIgZGItaWQ9IjBzZmYwdnMyM3MwNXBqZXc1
OWg1ZnZ0MzBwdGRycGQ5MjkwOSIgdGltZXN0YW1wPSIxNzc2NTMzOTM4IiBndWlkPSI4NzJjOGMw
OS1jMTllLTRiNmEtYmEwMC03MjRjZjA4MjI5YzkiPjEyPC9rZXk+PC9mb3JlaWduLWtleXM+PHJl
Zi10eXBlIG5hbWU9IkpvdXJuYWwgQXJ0aWNsZSI+MTc8L3JlZi10eXBlPjxjb250cmlidXRvcnM+
PGF1dGhvcnM+PGF1dGhvcj5LYXJha2FzaGV2LCBTLjwvYXV0aG9yPjxhdXRob3I+WmhhbmcsIFIu
IEcuPC9hdXRob3I+PC9hdXRob3JzPjwvY29udHJpYnV0b3JzPjxhdXRoLWFkZHJlc3M+SW1tdW5v
bG9neSwgTWljcm9lbnZpcm9ubWVudCAmYW1wOyBNZXRhc3Rhc2lzIFByb2dyYW0sIFRoZSBXaXN0
YXIgSW5zdGl0dXRlLCBQaGlsYWRlbHBoaWEsIFBBIDE5MTA0LCBVU0EuJiN4RDtJbW11bm9sb2d5
LCBNaWNyb2Vudmlyb25tZW50ICZhbXA7IE1ldGFzdGFzaXMgUHJvZ3JhbSwgVGhlIFdpc3RhciBJ
bnN0aXR1dGUsIFBoaWxhZGVscGhpYSwgUEEgMTkxMDQsIFVTQS4gRS1tYWlsOiByemhhbmdAd2lz
dGFyLm9yZy48L2F1dGgtYWRkcmVzcz48dGl0bGVzPjx0aXRsZT5Nb3VzZSBtb2RlbHMgb2YgZXBp
dGhlbGlhbCBvdmFyaWFuIGNhbmNlciBmb3IgcHJlY2xpbmljYWwgc3R1ZGllczwvdGl0bGU+PHNl
Y29uZGFyeS10aXRsZT5ab29sIFJlczwvc2Vjb25kYXJ5LXRpdGxlPjwvdGl0bGVzPjxwZXJpb2Rp
Y2FsPjxmdWxsLXRpdGxlPlpvb2wgUmVzPC9mdWxsLXRpdGxlPjwvcGVyaW9kaWNhbD48cGFnZXM+
MTUzLTE2MDwvcGFnZXM+PHZvbHVtZT40Mjwvdm9sdW1lPjxudW1iZXI+MjwvbnVtYmVyPjxrZXl3
b3Jkcz48a2V5d29yZD5BbmltYWxzPC9rZXl3b3JkPjxrZXl3b3JkPkFudGluZW9wbGFzdGljIEFn
ZW50cy8qdGhlcmFwZXV0aWMgdXNlPC9rZXl3b3JkPjxrZXl3b3JkPipEaXNlYXNlIE1vZGVscywg
QW5pbWFsPC9rZXl3b3JkPjxrZXl3b3JkPkRydWcgRXZhbHVhdGlvbiwgUHJlY2xpbmljYWw8L2tl
eXdvcmQ+PGtleXdvcmQ+RmVtYWxlPC9rZXl3b3JkPjxrZXl3b3JkPk1pY2U8L2tleXdvcmQ+PGtl
eXdvcmQ+T3ZhcmlhbiBOZW9wbGFzbXMvKmRydWcgdGhlcmFweTwva2V5d29yZD48a2V5d29yZD5F
cGl0aGVsaWFsIG92YXJpYW4gY2FuY2VyPC9rZXl3b3JkPjxrZXl3b3JkPkdlbmV0aWMgZW5naW5l
ZXJlZCBtb3VzZSBtb2RlbDwva2V5d29yZD48a2V5d29yZD5JbnRyYXBlcml0b25lYWwgbW91c2Ug
bW9kZWw8L2tleXdvcmQ+PGtleXdvcmQ+T3J0aG90b3BpYyBtb3VzZSBtb2RlbDwva2V5d29yZD48
a2V5d29yZD5QYXRpZW50LWRlcml2ZWQgeGVub2dyYWZ0czwva2V5d29yZD48a2V5d29yZD5TdWJj
dXRhbmVvdXMgbW91c2UgbW9kZWw8L2tleXdvcmQ+PGtleXdvcmQ+U3luZ2VuZWljIG1vdXNlIG1v
ZGVsPC9rZXl3b3JkPjwva2V5d29yZHM+PGRhdGVzPjx5ZWFyPjIwMjE8L3llYXI+PHB1Yi1kYXRl
cz48ZGF0ZT5NYXIgMTg8L2RhdGU+PC9wdWItZGF0ZXM+PC9kYXRlcz48aXNibj4yMDk1LTgxMzcg
KFByaW50KSYjeEQ7MjA5NS04MTM3IChMaW5raW5nKTwvaXNibj48YWNjZXNzaW9uLW51bT4zMzUy
NzgwMDwvYWNjZXNzaW9uLW51bT48dXJscz48cmVsYXRlZC11cmxzPjx1cmw+aHR0cHM6Ly93d3cu
bmNiaS5ubG0ubmloLmdvdi9wdWJtZWQvMzM1Mjc4MDA8L3VybD48L3JlbGF0ZWQtdXJscz48L3Vy
bHM+PGN1c3RvbTI+UE1DNzk5NTI3MjwvY3VzdG9tMj48ZWxlY3Ryb25pYy1yZXNvdXJjZS1udW0+
MTAuMjQyNzIvai5pc3NuLjIwOTUtODEzNy4yMDIwLjM4MjwvZWxlY3Ryb25pYy1yZXNvdXJjZS1u
dW0+PHJlbW90ZS1kYXRhYmFzZS1uYW1lPk1lZGxpbmU8L3JlbW90ZS1kYXRhYmFzZS1uYW1lPjxy
ZW1vdGUtZGF0YWJhc2UtcHJvdmlkZXI+TkxNPC9yZW1vdGUtZGF0YWJhc2UtcHJvdmlkZXI+PC9y
ZWNvcmQ+PC9DaXRlPjwvRW5kTm90ZT5=
</w:fldData>
        </w:fldChar>
      </w:r>
      <w:r w:rsidR="005D56A8" w:rsidRPr="0004662E">
        <w:rPr>
          <w:rFonts w:ascii="Calibri" w:hAnsi="Calibri" w:cs="Calibri"/>
          <w:color w:val="000000" w:themeColor="text1"/>
        </w:rPr>
        <w:instrText xml:space="preserve"> ADDIN EN.JS.CITE </w:instrText>
      </w:r>
      <w:r w:rsidR="005D56A8" w:rsidRPr="0004662E">
        <w:rPr>
          <w:rFonts w:ascii="Calibri" w:hAnsi="Calibri" w:cs="Calibri"/>
          <w:color w:val="000000" w:themeColor="text1"/>
        </w:rPr>
      </w:r>
      <w:r w:rsidR="005D56A8"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12</w:t>
      </w:r>
      <w:r w:rsidR="005D56A8" w:rsidRPr="0004662E">
        <w:rPr>
          <w:rFonts w:ascii="Calibri" w:hAnsi="Calibri" w:cs="Calibri"/>
          <w:color w:val="000000" w:themeColor="text1"/>
        </w:rPr>
        <w:fldChar w:fldCharType="end"/>
      </w:r>
      <w:r w:rsidR="006F2DE0" w:rsidRPr="0004662E">
        <w:rPr>
          <w:rFonts w:ascii="Calibri" w:hAnsi="Calibri" w:cs="Calibri"/>
          <w:color w:val="000000" w:themeColor="text1"/>
        </w:rPr>
        <w:t xml:space="preserve">. </w:t>
      </w:r>
    </w:p>
    <w:p w14:paraId="5739D543" w14:textId="77777777" w:rsidR="00EA3B3B" w:rsidRPr="0004662E" w:rsidRDefault="00EA3B3B" w:rsidP="0004662E">
      <w:pPr>
        <w:jc w:val="both"/>
        <w:rPr>
          <w:rFonts w:ascii="Calibri" w:hAnsi="Calibri" w:cs="Calibri"/>
          <w:color w:val="000000" w:themeColor="text1"/>
        </w:rPr>
      </w:pPr>
    </w:p>
    <w:p w14:paraId="44AA2CDD" w14:textId="6FA9E3FE" w:rsidR="00E23B13"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Thus, w</w:t>
      </w:r>
      <w:r w:rsidR="00EA3B3B" w:rsidRPr="0004662E">
        <w:rPr>
          <w:rFonts w:ascii="Calibri" w:hAnsi="Calibri" w:cs="Calibri"/>
          <w:color w:val="000000" w:themeColor="text1"/>
        </w:rPr>
        <w:t xml:space="preserve">hile </w:t>
      </w:r>
      <w:proofErr w:type="gramStart"/>
      <w:r w:rsidR="00EA3B3B" w:rsidRPr="0004662E">
        <w:rPr>
          <w:rFonts w:ascii="Calibri" w:hAnsi="Calibri" w:cs="Calibri"/>
          <w:color w:val="000000" w:themeColor="text1"/>
        </w:rPr>
        <w:t xml:space="preserve">the </w:t>
      </w:r>
      <w:r w:rsidRPr="0004662E">
        <w:rPr>
          <w:rFonts w:ascii="Calibri" w:hAnsi="Calibri" w:cs="Calibri"/>
          <w:color w:val="000000" w:themeColor="text1"/>
        </w:rPr>
        <w:t>both</w:t>
      </w:r>
      <w:proofErr w:type="gramEnd"/>
      <w:r w:rsidRPr="0004662E">
        <w:rPr>
          <w:rFonts w:ascii="Calibri" w:hAnsi="Calibri" w:cs="Calibri"/>
          <w:color w:val="000000" w:themeColor="text1"/>
        </w:rPr>
        <w:t xml:space="preserve"> </w:t>
      </w:r>
      <w:r w:rsidR="00EA3B3B" w:rsidRPr="0004662E">
        <w:rPr>
          <w:rFonts w:ascii="Calibri" w:hAnsi="Calibri" w:cs="Calibri"/>
          <w:color w:val="000000" w:themeColor="text1"/>
        </w:rPr>
        <w:t>intraperitoneal and intrabursal models</w:t>
      </w:r>
      <w:r w:rsidRPr="0004662E">
        <w:rPr>
          <w:rFonts w:ascii="Calibri" w:hAnsi="Calibri" w:cs="Calibri"/>
          <w:color w:val="000000" w:themeColor="text1"/>
        </w:rPr>
        <w:t xml:space="preserve"> are excellent </w:t>
      </w:r>
      <w:r w:rsidR="007825AF" w:rsidRPr="0004662E">
        <w:rPr>
          <w:rFonts w:ascii="Calibri" w:hAnsi="Calibri" w:cs="Calibri"/>
          <w:color w:val="000000" w:themeColor="text1"/>
        </w:rPr>
        <w:t>tools</w:t>
      </w:r>
      <w:r w:rsidRPr="0004662E">
        <w:rPr>
          <w:rFonts w:ascii="Calibri" w:hAnsi="Calibri" w:cs="Calibri"/>
          <w:color w:val="000000" w:themeColor="text1"/>
        </w:rPr>
        <w:t xml:space="preserve"> to study ovarian cancer metastasis and therapeutic response, they differ in the specific stage along the metastatic process that they</w:t>
      </w:r>
      <w:r w:rsidR="00EA3B3B" w:rsidRPr="0004662E">
        <w:rPr>
          <w:rFonts w:ascii="Calibri" w:hAnsi="Calibri" w:cs="Calibri"/>
          <w:color w:val="000000" w:themeColor="text1"/>
        </w:rPr>
        <w:t xml:space="preserve"> mimic</w:t>
      </w:r>
      <w:r w:rsidRPr="0004662E">
        <w:rPr>
          <w:rFonts w:ascii="Calibri" w:hAnsi="Calibri" w:cs="Calibri"/>
          <w:color w:val="000000" w:themeColor="text1"/>
        </w:rPr>
        <w:t xml:space="preserve">. </w:t>
      </w:r>
      <w:r w:rsidR="009F0EF8" w:rsidRPr="0004662E">
        <w:rPr>
          <w:rFonts w:ascii="Calibri" w:hAnsi="Calibri" w:cs="Calibri"/>
          <w:color w:val="000000" w:themeColor="text1"/>
        </w:rPr>
        <w:t xml:space="preserve">While the intrabursal models </w:t>
      </w:r>
      <w:r w:rsidR="003F6C14" w:rsidRPr="0004662E">
        <w:rPr>
          <w:rFonts w:ascii="Calibri" w:hAnsi="Calibri" w:cs="Calibri"/>
          <w:color w:val="000000" w:themeColor="text1"/>
        </w:rPr>
        <w:t xml:space="preserve">can mimic the progression of ovarian cancer from early stages to later stages in the </w:t>
      </w:r>
      <w:proofErr w:type="spellStart"/>
      <w:r w:rsidR="003F6C14" w:rsidRPr="0004662E">
        <w:rPr>
          <w:rFonts w:ascii="Calibri" w:hAnsi="Calibri" w:cs="Calibri"/>
          <w:color w:val="000000" w:themeColor="text1"/>
        </w:rPr>
        <w:t>metastastic</w:t>
      </w:r>
      <w:proofErr w:type="spellEnd"/>
      <w:r w:rsidR="003F6C14" w:rsidRPr="0004662E">
        <w:rPr>
          <w:rFonts w:ascii="Calibri" w:hAnsi="Calibri" w:cs="Calibri"/>
          <w:color w:val="000000" w:themeColor="text1"/>
        </w:rPr>
        <w:t xml:space="preserve"> process, due to the latency associated with this process, they are usually used to study early events in ovarian cancer metastasis. For studies focusing on later stages of ovarian cancer metastasis, the intraperitoneal model is more suitable. </w:t>
      </w:r>
      <w:r w:rsidRPr="0004662E">
        <w:rPr>
          <w:rFonts w:ascii="Calibri" w:hAnsi="Calibri" w:cs="Calibri"/>
          <w:color w:val="000000" w:themeColor="text1"/>
        </w:rPr>
        <w:t>Further, the intrabursal model is also technically more challenging to establish compared to the intraperitoneal model</w:t>
      </w:r>
      <w:r w:rsidR="005D56A8"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dCI+MTI8L3N0eWxlPjwvRGlzcGxheVRleHQ+PHJlY29yZD48cmVjLW51bWJlcj4xMjwvcmVjLW51
bWJlcj48Zm9yZWlnbi1rZXlzPjxrZXkgYXBwPSJFTiIgZGItaWQ9IjBzZmYwdnMyM3MwNXBqZXc1
OWg1ZnZ0MzBwdGRycGQ5MjkwOSIgdGltZXN0YW1wPSIxNzc2NTMzOTM4IiBndWlkPSI4NzJjOGMw
OS1jMTllLTRiNmEtYmEwMC03MjRjZjA4MjI5YzkiPjEyPC9rZXk+PC9mb3JlaWduLWtleXM+PHJl
Zi10eXBlIG5hbWU9IkpvdXJuYWwgQXJ0aWNsZSI+MTc8L3JlZi10eXBlPjxjb250cmlidXRvcnM+
PGF1dGhvcnM+PGF1dGhvcj5LYXJha2FzaGV2LCBTLjwvYXV0aG9yPjxhdXRob3I+WmhhbmcsIFIu
IEcuPC9hdXRob3I+PC9hdXRob3JzPjwvY29udHJpYnV0b3JzPjxhdXRoLWFkZHJlc3M+SW1tdW5v
bG9neSwgTWljcm9lbnZpcm9ubWVudCAmYW1wOyBNZXRhc3Rhc2lzIFByb2dyYW0sIFRoZSBXaXN0
YXIgSW5zdGl0dXRlLCBQaGlsYWRlbHBoaWEsIFBBIDE5MTA0LCBVU0EuJiN4RDtJbW11bm9sb2d5
LCBNaWNyb2Vudmlyb25tZW50ICZhbXA7IE1ldGFzdGFzaXMgUHJvZ3JhbSwgVGhlIFdpc3RhciBJ
bnN0aXR1dGUsIFBoaWxhZGVscGhpYSwgUEEgMTkxMDQsIFVTQS4gRS1tYWlsOiByemhhbmdAd2lz
dGFyLm9yZy48L2F1dGgtYWRkcmVzcz48dGl0bGVzPjx0aXRsZT5Nb3VzZSBtb2RlbHMgb2YgZXBp
dGhlbGlhbCBvdmFyaWFuIGNhbmNlciBmb3IgcHJlY2xpbmljYWwgc3R1ZGllczwvdGl0bGU+PHNl
Y29uZGFyeS10aXRsZT5ab29sIFJlczwvc2Vjb25kYXJ5LXRpdGxlPjwvdGl0bGVzPjxwZXJpb2Rp
Y2FsPjxmdWxsLXRpdGxlPlpvb2wgUmVzPC9mdWxsLXRpdGxlPjwvcGVyaW9kaWNhbD48cGFnZXM+
MTUzLTE2MDwvcGFnZXM+PHZvbHVtZT40Mjwvdm9sdW1lPjxudW1iZXI+MjwvbnVtYmVyPjxrZXl3
b3Jkcz48a2V5d29yZD5BbmltYWxzPC9rZXl3b3JkPjxrZXl3b3JkPkFudGluZW9wbGFzdGljIEFn
ZW50cy8qdGhlcmFwZXV0aWMgdXNlPC9rZXl3b3JkPjxrZXl3b3JkPipEaXNlYXNlIE1vZGVscywg
QW5pbWFsPC9rZXl3b3JkPjxrZXl3b3JkPkRydWcgRXZhbHVhdGlvbiwgUHJlY2xpbmljYWw8L2tl
eXdvcmQ+PGtleXdvcmQ+RmVtYWxlPC9rZXl3b3JkPjxrZXl3b3JkPk1pY2U8L2tleXdvcmQ+PGtl
eXdvcmQ+T3ZhcmlhbiBOZW9wbGFzbXMvKmRydWcgdGhlcmFweTwva2V5d29yZD48a2V5d29yZD5F
cGl0aGVsaWFsIG92YXJpYW4gY2FuY2VyPC9rZXl3b3JkPjxrZXl3b3JkPkdlbmV0aWMgZW5naW5l
ZXJlZCBtb3VzZSBtb2RlbDwva2V5d29yZD48a2V5d29yZD5JbnRyYXBlcml0b25lYWwgbW91c2Ug
bW9kZWw8L2tleXdvcmQ+PGtleXdvcmQ+T3J0aG90b3BpYyBtb3VzZSBtb2RlbDwva2V5d29yZD48
a2V5d29yZD5QYXRpZW50LWRlcml2ZWQgeGVub2dyYWZ0czwva2V5d29yZD48a2V5d29yZD5TdWJj
dXRhbmVvdXMgbW91c2UgbW9kZWw8L2tleXdvcmQ+PGtleXdvcmQ+U3luZ2VuZWljIG1vdXNlIG1v
ZGVsPC9rZXl3b3JkPjwva2V5d29yZHM+PGRhdGVzPjx5ZWFyPjIwMjE8L3llYXI+PHB1Yi1kYXRl
cz48ZGF0ZT5NYXIgMTg8L2RhdGU+PC9wdWItZGF0ZXM+PC9kYXRlcz48aXNibj4yMDk1LTgxMzcg
KFByaW50KSYjeEQ7MjA5NS04MTM3IChMaW5raW5nKTwvaXNibj48YWNjZXNzaW9uLW51bT4zMzUy
NzgwMDwvYWNjZXNzaW9uLW51bT48dXJscz48cmVsYXRlZC11cmxzPjx1cmw+aHR0cHM6Ly93d3cu
bmNiaS5ubG0ubmloLmdvdi9wdWJtZWQvMzM1Mjc4MDA8L3VybD48L3JlbGF0ZWQtdXJscz48L3Vy
bHM+PGN1c3RvbTI+UE1DNzk5NTI3MjwvY3VzdG9tMj48ZWxlY3Ryb25pYy1yZXNvdXJjZS1udW0+
MTAuMjQyNzIvai5pc3NuLjIwOTUtODEzNy4yMDIwLjM4MjwvZWxlY3Ryb25pYy1yZXNvdXJjZS1u
dW0+PHJlbW90ZS1kYXRhYmFzZS1uYW1lPk1lZGxpbmU8L3JlbW90ZS1kYXRhYmFzZS1uYW1lPjxy
ZW1vdGUtZGF0YWJhc2UtcHJvdmlkZXI+TkxNPC9yZW1vdGUtZGF0YWJhc2UtcHJvdmlkZXI+PC9y
ZWNvcmQ+PC9DaXRlPjwvRW5kTm90ZT5=
</w:fldData>
        </w:fldChar>
      </w:r>
      <w:r w:rsidR="005D56A8" w:rsidRPr="0004662E">
        <w:rPr>
          <w:rFonts w:ascii="Calibri" w:hAnsi="Calibri" w:cs="Calibri"/>
          <w:color w:val="000000" w:themeColor="text1"/>
        </w:rPr>
        <w:instrText xml:space="preserve"> ADDIN EN.JS.CITE </w:instrText>
      </w:r>
      <w:r w:rsidR="005D56A8" w:rsidRPr="0004662E">
        <w:rPr>
          <w:rFonts w:ascii="Calibri" w:hAnsi="Calibri" w:cs="Calibri"/>
          <w:color w:val="000000" w:themeColor="text1"/>
        </w:rPr>
      </w:r>
      <w:r w:rsidR="005D56A8"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12</w:t>
      </w:r>
      <w:r w:rsidR="005D56A8" w:rsidRPr="0004662E">
        <w:rPr>
          <w:rFonts w:ascii="Calibri" w:hAnsi="Calibri" w:cs="Calibri"/>
          <w:color w:val="000000" w:themeColor="text1"/>
        </w:rPr>
        <w:fldChar w:fldCharType="end"/>
      </w:r>
      <w:r w:rsidRPr="0004662E">
        <w:rPr>
          <w:rFonts w:ascii="Calibri" w:hAnsi="Calibri" w:cs="Calibri"/>
          <w:color w:val="000000" w:themeColor="text1"/>
        </w:rPr>
        <w:t xml:space="preserve">. </w:t>
      </w:r>
      <w:r w:rsidR="007825AF" w:rsidRPr="0004662E">
        <w:rPr>
          <w:rFonts w:ascii="Calibri" w:hAnsi="Calibri" w:cs="Calibri"/>
          <w:color w:val="000000" w:themeColor="text1"/>
        </w:rPr>
        <w:t>Establishing t</w:t>
      </w:r>
      <w:r w:rsidR="00540BF9" w:rsidRPr="0004662E">
        <w:rPr>
          <w:rFonts w:ascii="Calibri" w:hAnsi="Calibri" w:cs="Calibri"/>
          <w:color w:val="000000" w:themeColor="text1"/>
        </w:rPr>
        <w:t xml:space="preserve">he intrabursal model requires access to a surgical suite equipped with microsurgical equipment that will allow precise injection of cancer cells into the ovarian bursa. </w:t>
      </w:r>
      <w:r w:rsidR="00EA3B3B" w:rsidRPr="0004662E">
        <w:rPr>
          <w:rFonts w:ascii="Calibri" w:hAnsi="Calibri" w:cs="Calibri"/>
          <w:color w:val="000000" w:themeColor="text1"/>
        </w:rPr>
        <w:t>The ability of cancer cells to establish tumors (“take rate”</w:t>
      </w:r>
      <w:r w:rsidR="00F00017" w:rsidRPr="0004662E">
        <w:rPr>
          <w:rFonts w:ascii="Calibri" w:hAnsi="Calibri" w:cs="Calibri"/>
          <w:color w:val="000000" w:themeColor="text1"/>
        </w:rPr>
        <w:t xml:space="preserve"> or “engraftment rate”</w:t>
      </w:r>
      <w:r w:rsidR="00EA3B3B" w:rsidRPr="0004662E">
        <w:rPr>
          <w:rFonts w:ascii="Calibri" w:hAnsi="Calibri" w:cs="Calibri"/>
          <w:color w:val="000000" w:themeColor="text1"/>
        </w:rPr>
        <w:t xml:space="preserve">) is </w:t>
      </w:r>
      <w:r w:rsidR="00540BF9" w:rsidRPr="0004662E">
        <w:rPr>
          <w:rFonts w:ascii="Calibri" w:hAnsi="Calibri" w:cs="Calibri"/>
          <w:color w:val="000000" w:themeColor="text1"/>
        </w:rPr>
        <w:t xml:space="preserve">also </w:t>
      </w:r>
      <w:r w:rsidR="00EA3B3B" w:rsidRPr="0004662E">
        <w:rPr>
          <w:rFonts w:ascii="Calibri" w:hAnsi="Calibri" w:cs="Calibri"/>
          <w:color w:val="000000" w:themeColor="text1"/>
        </w:rPr>
        <w:t xml:space="preserve">usually </w:t>
      </w:r>
      <w:r w:rsidR="00540BF9" w:rsidRPr="0004662E">
        <w:rPr>
          <w:rFonts w:ascii="Calibri" w:hAnsi="Calibri" w:cs="Calibri"/>
          <w:color w:val="000000" w:themeColor="text1"/>
        </w:rPr>
        <w:t>lower</w:t>
      </w:r>
      <w:r w:rsidR="00EA3B3B" w:rsidRPr="0004662E">
        <w:rPr>
          <w:rFonts w:ascii="Calibri" w:hAnsi="Calibri" w:cs="Calibri"/>
          <w:color w:val="000000" w:themeColor="text1"/>
        </w:rPr>
        <w:t xml:space="preserve"> in intrabursal models as compared </w:t>
      </w:r>
      <w:r w:rsidR="00286EA1" w:rsidRPr="0004662E">
        <w:rPr>
          <w:rFonts w:ascii="Calibri" w:hAnsi="Calibri" w:cs="Calibri"/>
          <w:color w:val="000000" w:themeColor="text1"/>
        </w:rPr>
        <w:t xml:space="preserve">to </w:t>
      </w:r>
      <w:r w:rsidRPr="0004662E">
        <w:rPr>
          <w:rFonts w:ascii="Calibri" w:hAnsi="Calibri" w:cs="Calibri"/>
          <w:color w:val="000000" w:themeColor="text1"/>
        </w:rPr>
        <w:t>intraperitoneal</w:t>
      </w:r>
      <w:r w:rsidR="00EA3B3B" w:rsidRPr="0004662E">
        <w:rPr>
          <w:rFonts w:ascii="Calibri" w:hAnsi="Calibri" w:cs="Calibri"/>
          <w:color w:val="000000" w:themeColor="text1"/>
        </w:rPr>
        <w:t xml:space="preserve"> models. </w:t>
      </w:r>
      <w:r w:rsidR="00540BF9" w:rsidRPr="0004662E">
        <w:rPr>
          <w:rFonts w:ascii="Calibri" w:hAnsi="Calibri" w:cs="Calibri"/>
          <w:color w:val="000000" w:themeColor="text1"/>
        </w:rPr>
        <w:t>Moreover, as</w:t>
      </w:r>
      <w:r w:rsidR="00EA3B3B" w:rsidRPr="0004662E">
        <w:rPr>
          <w:rFonts w:ascii="Calibri" w:hAnsi="Calibri" w:cs="Calibri"/>
          <w:color w:val="000000" w:themeColor="text1"/>
        </w:rPr>
        <w:t xml:space="preserve"> tumors cannot be easily observed after orthotopic or intraperitoneal injections, a non-invasive bioluminescent imaging technique is typically employed to monitor tumor progression.</w:t>
      </w:r>
      <w:r w:rsidR="00540BF9" w:rsidRPr="0004662E">
        <w:rPr>
          <w:rFonts w:ascii="Calibri" w:hAnsi="Calibri" w:cs="Calibri"/>
          <w:color w:val="000000" w:themeColor="text1"/>
        </w:rPr>
        <w:t xml:space="preserve"> Therefore, </w:t>
      </w:r>
      <w:r w:rsidR="00AA2264" w:rsidRPr="0004662E">
        <w:rPr>
          <w:rFonts w:ascii="Calibri" w:hAnsi="Calibri" w:cs="Calibri"/>
          <w:color w:val="000000" w:themeColor="text1"/>
        </w:rPr>
        <w:t>both</w:t>
      </w:r>
      <w:r w:rsidR="00540BF9" w:rsidRPr="0004662E">
        <w:rPr>
          <w:rFonts w:ascii="Calibri" w:hAnsi="Calibri" w:cs="Calibri"/>
          <w:color w:val="000000" w:themeColor="text1"/>
        </w:rPr>
        <w:t xml:space="preserve"> intraperitoneal and intrabursal models require additional equipment that will allow non-invasive imaging of tumors</w:t>
      </w:r>
      <w:r w:rsidR="005D56A8"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dCI+MTI8L3N0eWxlPjwvRGlzcGxheVRleHQ+PHJlY29yZD48cmVjLW51bWJlcj4xMjwvcmVjLW51
bWJlcj48Zm9yZWlnbi1rZXlzPjxrZXkgYXBwPSJFTiIgZGItaWQ9IjBzZmYwdnMyM3MwNXBqZXc1
OWg1ZnZ0MzBwdGRycGQ5MjkwOSIgdGltZXN0YW1wPSIxNzc2NTMzOTM4IiBndWlkPSI4NzJjOGMw
OS1jMTllLTRiNmEtYmEwMC03MjRjZjA4MjI5YzkiPjEyPC9rZXk+PC9mb3JlaWduLWtleXM+PHJl
Zi10eXBlIG5hbWU9IkpvdXJuYWwgQXJ0aWNsZSI+MTc8L3JlZi10eXBlPjxjb250cmlidXRvcnM+
PGF1dGhvcnM+PGF1dGhvcj5LYXJha2FzaGV2LCBTLjwvYXV0aG9yPjxhdXRob3I+WmhhbmcsIFIu
IEcuPC9hdXRob3I+PC9hdXRob3JzPjwvY29udHJpYnV0b3JzPjxhdXRoLWFkZHJlc3M+SW1tdW5v
bG9neSwgTWljcm9lbnZpcm9ubWVudCAmYW1wOyBNZXRhc3Rhc2lzIFByb2dyYW0sIFRoZSBXaXN0
YXIgSW5zdGl0dXRlLCBQaGlsYWRlbHBoaWEsIFBBIDE5MTA0LCBVU0EuJiN4RDtJbW11bm9sb2d5
LCBNaWNyb2Vudmlyb25tZW50ICZhbXA7IE1ldGFzdGFzaXMgUHJvZ3JhbSwgVGhlIFdpc3RhciBJ
bnN0aXR1dGUsIFBoaWxhZGVscGhpYSwgUEEgMTkxMDQsIFVTQS4gRS1tYWlsOiByemhhbmdAd2lz
dGFyLm9yZy48L2F1dGgtYWRkcmVzcz48dGl0bGVzPjx0aXRsZT5Nb3VzZSBtb2RlbHMgb2YgZXBp
dGhlbGlhbCBvdmFyaWFuIGNhbmNlciBmb3IgcHJlY2xpbmljYWwgc3R1ZGllczwvdGl0bGU+PHNl
Y29uZGFyeS10aXRsZT5ab29sIFJlczwvc2Vjb25kYXJ5LXRpdGxlPjwvdGl0bGVzPjxwZXJpb2Rp
Y2FsPjxmdWxsLXRpdGxlPlpvb2wgUmVzPC9mdWxsLXRpdGxlPjwvcGVyaW9kaWNhbD48cGFnZXM+
MTUzLTE2MDwvcGFnZXM+PHZvbHVtZT40Mjwvdm9sdW1lPjxudW1iZXI+MjwvbnVtYmVyPjxrZXl3
b3Jkcz48a2V5d29yZD5BbmltYWxzPC9rZXl3b3JkPjxrZXl3b3JkPkFudGluZW9wbGFzdGljIEFn
ZW50cy8qdGhlcmFwZXV0aWMgdXNlPC9rZXl3b3JkPjxrZXl3b3JkPipEaXNlYXNlIE1vZGVscywg
QW5pbWFsPC9rZXl3b3JkPjxrZXl3b3JkPkRydWcgRXZhbHVhdGlvbiwgUHJlY2xpbmljYWw8L2tl
eXdvcmQ+PGtleXdvcmQ+RmVtYWxlPC9rZXl3b3JkPjxrZXl3b3JkPk1pY2U8L2tleXdvcmQ+PGtl
eXdvcmQ+T3ZhcmlhbiBOZW9wbGFzbXMvKmRydWcgdGhlcmFweTwva2V5d29yZD48a2V5d29yZD5F
cGl0aGVsaWFsIG92YXJpYW4gY2FuY2VyPC9rZXl3b3JkPjxrZXl3b3JkPkdlbmV0aWMgZW5naW5l
ZXJlZCBtb3VzZSBtb2RlbDwva2V5d29yZD48a2V5d29yZD5JbnRyYXBlcml0b25lYWwgbW91c2Ug
bW9kZWw8L2tleXdvcmQ+PGtleXdvcmQ+T3J0aG90b3BpYyBtb3VzZSBtb2RlbDwva2V5d29yZD48
a2V5d29yZD5QYXRpZW50LWRlcml2ZWQgeGVub2dyYWZ0czwva2V5d29yZD48a2V5d29yZD5TdWJj
dXRhbmVvdXMgbW91c2UgbW9kZWw8L2tleXdvcmQ+PGtleXdvcmQ+U3luZ2VuZWljIG1vdXNlIG1v
ZGVsPC9rZXl3b3JkPjwva2V5d29yZHM+PGRhdGVzPjx5ZWFyPjIwMjE8L3llYXI+PHB1Yi1kYXRl
cz48ZGF0ZT5NYXIgMTg8L2RhdGU+PC9wdWItZGF0ZXM+PC9kYXRlcz48aXNibj4yMDk1LTgxMzcg
KFByaW50KSYjeEQ7MjA5NS04MTM3IChMaW5raW5nKTwvaXNibj48YWNjZXNzaW9uLW51bT4zMzUy
NzgwMDwvYWNjZXNzaW9uLW51bT48dXJscz48cmVsYXRlZC11cmxzPjx1cmw+aHR0cHM6Ly93d3cu
bmNiaS5ubG0ubmloLmdvdi9wdWJtZWQvMzM1Mjc4MDA8L3VybD48L3JlbGF0ZWQtdXJscz48L3Vy
bHM+PGN1c3RvbTI+UE1DNzk5NTI3MjwvY3VzdG9tMj48ZWxlY3Ryb25pYy1yZXNvdXJjZS1udW0+
MTAuMjQyNzIvai5pc3NuLjIwOTUtODEzNy4yMDIwLjM4MjwvZWxlY3Ryb25pYy1yZXNvdXJjZS1u
dW0+PHJlbW90ZS1kYXRhYmFzZS1uYW1lPk1lZGxpbmU8L3JlbW90ZS1kYXRhYmFzZS1uYW1lPjxy
ZW1vdGUtZGF0YWJhc2UtcHJvdmlkZXI+TkxNPC9yZW1vdGUtZGF0YWJhc2UtcHJvdmlkZXI+PC9y
ZWNvcmQ+PC9DaXRlPjwvRW5kTm90ZT5=
</w:fldData>
        </w:fldChar>
      </w:r>
      <w:r w:rsidR="005D56A8" w:rsidRPr="0004662E">
        <w:rPr>
          <w:rFonts w:ascii="Calibri" w:hAnsi="Calibri" w:cs="Calibri"/>
          <w:color w:val="000000" w:themeColor="text1"/>
        </w:rPr>
        <w:instrText xml:space="preserve"> ADDIN EN.JS.CITE </w:instrText>
      </w:r>
      <w:r w:rsidR="005D56A8" w:rsidRPr="0004662E">
        <w:rPr>
          <w:rFonts w:ascii="Calibri" w:hAnsi="Calibri" w:cs="Calibri"/>
          <w:color w:val="000000" w:themeColor="text1"/>
        </w:rPr>
      </w:r>
      <w:r w:rsidR="005D56A8"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12</w:t>
      </w:r>
      <w:r w:rsidR="005D56A8" w:rsidRPr="0004662E">
        <w:rPr>
          <w:rFonts w:ascii="Calibri" w:hAnsi="Calibri" w:cs="Calibri"/>
          <w:color w:val="000000" w:themeColor="text1"/>
        </w:rPr>
        <w:fldChar w:fldCharType="end"/>
      </w:r>
      <w:r w:rsidR="00540BF9" w:rsidRPr="0004662E">
        <w:rPr>
          <w:rFonts w:ascii="Calibri" w:hAnsi="Calibri" w:cs="Calibri"/>
          <w:color w:val="000000" w:themeColor="text1"/>
        </w:rPr>
        <w:t>. U</w:t>
      </w:r>
      <w:r w:rsidR="00FB613E" w:rsidRPr="0004662E">
        <w:rPr>
          <w:rFonts w:ascii="Calibri" w:hAnsi="Calibri" w:cs="Calibri"/>
          <w:color w:val="000000" w:themeColor="text1"/>
        </w:rPr>
        <w:t>l</w:t>
      </w:r>
      <w:r w:rsidR="00540BF9" w:rsidRPr="0004662E">
        <w:rPr>
          <w:rFonts w:ascii="Calibri" w:hAnsi="Calibri" w:cs="Calibri"/>
          <w:color w:val="000000" w:themeColor="text1"/>
        </w:rPr>
        <w:t xml:space="preserve">timately, </w:t>
      </w:r>
      <w:r w:rsidR="00286EA1" w:rsidRPr="0004662E">
        <w:rPr>
          <w:rFonts w:ascii="Calibri" w:hAnsi="Calibri" w:cs="Calibri"/>
          <w:color w:val="000000" w:themeColor="text1"/>
        </w:rPr>
        <w:t>the experimental goals, availability of resources, and technical skill set</w:t>
      </w:r>
      <w:r w:rsidRPr="0004662E">
        <w:rPr>
          <w:rFonts w:ascii="Calibri" w:hAnsi="Calibri" w:cs="Calibri"/>
          <w:color w:val="000000" w:themeColor="text1"/>
        </w:rPr>
        <w:t xml:space="preserve"> </w:t>
      </w:r>
      <w:r w:rsidR="00906474" w:rsidRPr="0004662E">
        <w:rPr>
          <w:rFonts w:ascii="Calibri" w:hAnsi="Calibri" w:cs="Calibri"/>
          <w:color w:val="000000" w:themeColor="text1"/>
        </w:rPr>
        <w:t xml:space="preserve">will </w:t>
      </w:r>
      <w:r w:rsidR="00540BF9" w:rsidRPr="0004662E">
        <w:rPr>
          <w:rFonts w:ascii="Calibri" w:hAnsi="Calibri" w:cs="Calibri"/>
          <w:color w:val="000000" w:themeColor="text1"/>
        </w:rPr>
        <w:t xml:space="preserve">determine the choice of model </w:t>
      </w:r>
      <w:r w:rsidR="00AA2264" w:rsidRPr="0004662E">
        <w:rPr>
          <w:rFonts w:ascii="Calibri" w:hAnsi="Calibri" w:cs="Calibri"/>
          <w:color w:val="000000" w:themeColor="text1"/>
        </w:rPr>
        <w:t>for each study</w:t>
      </w:r>
      <w:r w:rsidR="00540BF9" w:rsidRPr="0004662E">
        <w:rPr>
          <w:rFonts w:ascii="Calibri" w:hAnsi="Calibri" w:cs="Calibri"/>
          <w:color w:val="000000" w:themeColor="text1"/>
        </w:rPr>
        <w:t xml:space="preserve">. </w:t>
      </w:r>
    </w:p>
    <w:p w14:paraId="2E983A54" w14:textId="77777777" w:rsidR="00E76BEA" w:rsidRPr="0004662E" w:rsidRDefault="00E76BEA" w:rsidP="0004662E">
      <w:pPr>
        <w:jc w:val="both"/>
        <w:rPr>
          <w:rFonts w:ascii="Calibri" w:hAnsi="Calibri" w:cs="Calibri"/>
          <w:color w:val="000000" w:themeColor="text1"/>
        </w:rPr>
      </w:pPr>
    </w:p>
    <w:p w14:paraId="593A4A36" w14:textId="630C7E20" w:rsidR="006F25B5" w:rsidRPr="0004662E" w:rsidRDefault="000A7EB2" w:rsidP="0004662E">
      <w:pPr>
        <w:jc w:val="both"/>
        <w:rPr>
          <w:rFonts w:ascii="Calibri" w:eastAsia="Calibri" w:hAnsi="Calibri" w:cs="Calibri"/>
          <w:color w:val="000000" w:themeColor="text1"/>
        </w:rPr>
      </w:pPr>
      <w:r w:rsidRPr="0004662E">
        <w:rPr>
          <w:rFonts w:ascii="Calibri" w:hAnsi="Calibri" w:cs="Calibri"/>
          <w:bCs/>
          <w:color w:val="000000" w:themeColor="text1"/>
        </w:rPr>
        <w:t>This report</w:t>
      </w:r>
      <w:r w:rsidR="00A9597C" w:rsidRPr="0004662E">
        <w:rPr>
          <w:rFonts w:ascii="Calibri" w:hAnsi="Calibri" w:cs="Calibri"/>
          <w:bCs/>
          <w:color w:val="000000" w:themeColor="text1"/>
        </w:rPr>
        <w:t xml:space="preserve"> describe</w:t>
      </w:r>
      <w:r w:rsidRPr="0004662E">
        <w:rPr>
          <w:rFonts w:ascii="Calibri" w:hAnsi="Calibri" w:cs="Calibri"/>
          <w:bCs/>
          <w:color w:val="000000" w:themeColor="text1"/>
        </w:rPr>
        <w:t>s</w:t>
      </w:r>
      <w:r w:rsidR="00A9597C" w:rsidRPr="0004662E">
        <w:rPr>
          <w:rFonts w:ascii="Calibri" w:hAnsi="Calibri" w:cs="Calibri"/>
          <w:bCs/>
          <w:color w:val="000000" w:themeColor="text1"/>
        </w:rPr>
        <w:t xml:space="preserve"> the step-by-step protocol for establishing intraperitoneal and intrabursal mouse xenograft models using human ovarian cancer cell lines. These models can be established by transplanting the cells into immunocompromised mouse strains such as NSG </w:t>
      </w:r>
      <w:r w:rsidR="00A9597C" w:rsidRPr="0004662E">
        <w:rPr>
          <w:rFonts w:ascii="Calibri" w:hAnsi="Calibri" w:cs="Calibri"/>
          <w:color w:val="000000" w:themeColor="text1"/>
          <w:shd w:val="clear" w:color="auto" w:fill="FFFFFF"/>
        </w:rPr>
        <w:t>(</w:t>
      </w:r>
      <w:proofErr w:type="spellStart"/>
      <w:r w:rsidR="00A9597C" w:rsidRPr="0004662E">
        <w:rPr>
          <w:rFonts w:ascii="Calibri" w:hAnsi="Calibri" w:cs="Calibri"/>
          <w:color w:val="000000" w:themeColor="text1"/>
          <w:shd w:val="clear" w:color="auto" w:fill="FFFFFF"/>
        </w:rPr>
        <w:t>NOD.Cg-</w:t>
      </w:r>
      <w:r w:rsidR="00A9597C" w:rsidRPr="0004662E">
        <w:rPr>
          <w:rStyle w:val="Emphasis"/>
          <w:rFonts w:ascii="Calibri" w:hAnsi="Calibri" w:cs="Calibri"/>
          <w:color w:val="000000" w:themeColor="text1"/>
          <w:shd w:val="clear" w:color="auto" w:fill="FFFFFF"/>
        </w:rPr>
        <w:t>Prkdc</w:t>
      </w:r>
      <w:r w:rsidR="00A9597C" w:rsidRPr="0004662E">
        <w:rPr>
          <w:rFonts w:ascii="Calibri" w:hAnsi="Calibri" w:cs="Calibri"/>
          <w:color w:val="000000" w:themeColor="text1"/>
          <w:shd w:val="clear" w:color="auto" w:fill="FFFFFF"/>
          <w:vertAlign w:val="superscript"/>
        </w:rPr>
        <w:t>scid</w:t>
      </w:r>
      <w:proofErr w:type="spellEnd"/>
      <w:r w:rsidR="00A9597C" w:rsidRPr="0004662E">
        <w:rPr>
          <w:rFonts w:ascii="Calibri" w:hAnsi="Calibri" w:cs="Calibri"/>
          <w:color w:val="000000" w:themeColor="text1"/>
          <w:shd w:val="clear" w:color="auto" w:fill="FFFFFF"/>
        </w:rPr>
        <w:t> </w:t>
      </w:r>
      <w:r w:rsidR="00A9597C" w:rsidRPr="0004662E">
        <w:rPr>
          <w:rStyle w:val="Emphasis"/>
          <w:rFonts w:ascii="Calibri" w:hAnsi="Calibri" w:cs="Calibri"/>
          <w:color w:val="000000" w:themeColor="text1"/>
          <w:shd w:val="clear" w:color="auto" w:fill="FFFFFF"/>
        </w:rPr>
        <w:t>Il2rg</w:t>
      </w:r>
      <w:r w:rsidR="00A9597C" w:rsidRPr="0004662E">
        <w:rPr>
          <w:rFonts w:ascii="Calibri" w:hAnsi="Calibri" w:cs="Calibri"/>
          <w:color w:val="000000" w:themeColor="text1"/>
          <w:shd w:val="clear" w:color="auto" w:fill="FFFFFF"/>
          <w:vertAlign w:val="superscript"/>
        </w:rPr>
        <w:t>tm1Wjl</w:t>
      </w:r>
      <w:r w:rsidR="00A9597C" w:rsidRPr="0004662E">
        <w:rPr>
          <w:rFonts w:ascii="Calibri" w:hAnsi="Calibri" w:cs="Calibri"/>
          <w:color w:val="000000" w:themeColor="text1"/>
          <w:shd w:val="clear" w:color="auto" w:fill="FFFFFF"/>
        </w:rPr>
        <w:t>/</w:t>
      </w:r>
      <w:proofErr w:type="spellStart"/>
      <w:r w:rsidR="00A9597C" w:rsidRPr="0004662E">
        <w:rPr>
          <w:rFonts w:ascii="Calibri" w:hAnsi="Calibri" w:cs="Calibri"/>
          <w:color w:val="000000" w:themeColor="text1"/>
          <w:shd w:val="clear" w:color="auto" w:fill="FFFFFF"/>
        </w:rPr>
        <w:t>SzJ</w:t>
      </w:r>
      <w:proofErr w:type="spellEnd"/>
      <w:r w:rsidR="00A9597C" w:rsidRPr="0004662E">
        <w:rPr>
          <w:rFonts w:ascii="Calibri" w:hAnsi="Calibri" w:cs="Calibri"/>
          <w:color w:val="000000" w:themeColor="text1"/>
          <w:shd w:val="clear" w:color="auto" w:fill="FFFFFF"/>
        </w:rPr>
        <w:t>)</w:t>
      </w:r>
      <w:r w:rsidR="00A9597C" w:rsidRPr="0004662E">
        <w:rPr>
          <w:rFonts w:ascii="Calibri" w:hAnsi="Calibri" w:cs="Calibri"/>
          <w:color w:val="000000" w:themeColor="text1"/>
        </w:rPr>
        <w:t xml:space="preserve"> </w:t>
      </w:r>
      <w:r w:rsidR="00A9597C" w:rsidRPr="0004662E">
        <w:rPr>
          <w:rFonts w:ascii="Calibri" w:hAnsi="Calibri" w:cs="Calibri"/>
          <w:bCs/>
          <w:color w:val="000000" w:themeColor="text1"/>
        </w:rPr>
        <w:t xml:space="preserve">or the Foxn1 nude (B6.Cg-Foxn1 nu/J). The same method can be </w:t>
      </w:r>
      <w:r w:rsidR="00286EA1" w:rsidRPr="0004662E">
        <w:rPr>
          <w:rFonts w:ascii="Calibri" w:hAnsi="Calibri" w:cs="Calibri"/>
          <w:bCs/>
          <w:color w:val="000000" w:themeColor="text1"/>
        </w:rPr>
        <w:t>adapted</w:t>
      </w:r>
      <w:r w:rsidR="00A9597C" w:rsidRPr="0004662E">
        <w:rPr>
          <w:rFonts w:ascii="Calibri" w:hAnsi="Calibri" w:cs="Calibri"/>
          <w:bCs/>
          <w:color w:val="000000" w:themeColor="text1"/>
        </w:rPr>
        <w:t xml:space="preserve"> to generate allograft </w:t>
      </w:r>
      <w:r w:rsidRPr="0004662E">
        <w:rPr>
          <w:rFonts w:ascii="Calibri" w:hAnsi="Calibri" w:cs="Calibri"/>
          <w:bCs/>
          <w:color w:val="000000" w:themeColor="text1"/>
        </w:rPr>
        <w:t xml:space="preserve">(syngeneic) </w:t>
      </w:r>
      <w:r w:rsidR="00A9597C" w:rsidRPr="0004662E">
        <w:rPr>
          <w:rFonts w:ascii="Calibri" w:hAnsi="Calibri" w:cs="Calibri"/>
          <w:bCs/>
          <w:color w:val="000000" w:themeColor="text1"/>
        </w:rPr>
        <w:t>models</w:t>
      </w:r>
      <w:r w:rsidR="000E2A60" w:rsidRPr="0004662E">
        <w:rPr>
          <w:rFonts w:ascii="Calibri" w:hAnsi="Calibri" w:cs="Calibri"/>
          <w:bCs/>
          <w:color w:val="000000" w:themeColor="text1"/>
        </w:rPr>
        <w:t>. While establishing allograft models,</w:t>
      </w:r>
      <w:r w:rsidR="00A9597C" w:rsidRPr="0004662E">
        <w:rPr>
          <w:rFonts w:ascii="Calibri" w:hAnsi="Calibri" w:cs="Calibri"/>
          <w:bCs/>
          <w:color w:val="000000" w:themeColor="text1"/>
        </w:rPr>
        <w:t xml:space="preserve"> </w:t>
      </w:r>
      <w:r w:rsidRPr="0004662E">
        <w:rPr>
          <w:rFonts w:ascii="Calibri" w:hAnsi="Calibri" w:cs="Calibri"/>
          <w:bCs/>
          <w:color w:val="000000" w:themeColor="text1"/>
        </w:rPr>
        <w:t xml:space="preserve">mouse ovarian cancer cells </w:t>
      </w:r>
      <w:r w:rsidR="00906474" w:rsidRPr="0004662E">
        <w:rPr>
          <w:rFonts w:ascii="Calibri" w:hAnsi="Calibri" w:cs="Calibri"/>
          <w:bCs/>
          <w:color w:val="000000" w:themeColor="text1"/>
        </w:rPr>
        <w:t>are</w:t>
      </w:r>
      <w:r w:rsidRPr="0004662E">
        <w:rPr>
          <w:rFonts w:ascii="Calibri" w:hAnsi="Calibri" w:cs="Calibri"/>
          <w:bCs/>
          <w:color w:val="000000" w:themeColor="text1"/>
        </w:rPr>
        <w:t xml:space="preserve"> implanted into </w:t>
      </w:r>
      <w:r w:rsidR="00286EA1" w:rsidRPr="0004662E">
        <w:rPr>
          <w:rFonts w:ascii="Calibri" w:hAnsi="Calibri" w:cs="Calibri"/>
          <w:bCs/>
          <w:color w:val="000000" w:themeColor="text1"/>
        </w:rPr>
        <w:t>immunocompetent mice</w:t>
      </w:r>
      <w:r w:rsidRPr="0004662E">
        <w:rPr>
          <w:rFonts w:ascii="Calibri" w:hAnsi="Calibri" w:cs="Calibri"/>
          <w:bCs/>
          <w:color w:val="000000" w:themeColor="text1"/>
        </w:rPr>
        <w:t xml:space="preserve"> of the same genetic background. </w:t>
      </w:r>
      <w:r w:rsidR="00906474" w:rsidRPr="0004662E">
        <w:rPr>
          <w:rFonts w:ascii="Calibri" w:hAnsi="Calibri" w:cs="Calibri"/>
          <w:bCs/>
          <w:color w:val="000000" w:themeColor="text1"/>
        </w:rPr>
        <w:t>As allograft models are</w:t>
      </w:r>
      <w:r w:rsidR="00731156" w:rsidRPr="0004662E">
        <w:rPr>
          <w:rFonts w:ascii="Calibri" w:hAnsi="Calibri" w:cs="Calibri"/>
          <w:bCs/>
          <w:color w:val="000000" w:themeColor="text1"/>
        </w:rPr>
        <w:t xml:space="preserve"> developed using</w:t>
      </w:r>
      <w:r w:rsidR="00906474" w:rsidRPr="0004662E">
        <w:rPr>
          <w:rFonts w:ascii="Calibri" w:hAnsi="Calibri" w:cs="Calibri"/>
          <w:bCs/>
          <w:color w:val="000000" w:themeColor="text1"/>
        </w:rPr>
        <w:t xml:space="preserve"> </w:t>
      </w:r>
      <w:r w:rsidR="00286EA1" w:rsidRPr="0004662E">
        <w:rPr>
          <w:rFonts w:ascii="Calibri" w:hAnsi="Calibri" w:cs="Calibri"/>
          <w:bCs/>
          <w:color w:val="000000" w:themeColor="text1"/>
        </w:rPr>
        <w:t xml:space="preserve">immunocompetent mice, they are useful for studying how different factors regulate the ovarian tumor microenvironment, the role of the immune system </w:t>
      </w:r>
      <w:r w:rsidR="00286EA1" w:rsidRPr="0004662E">
        <w:rPr>
          <w:rFonts w:ascii="Calibri" w:hAnsi="Calibri" w:cs="Calibri"/>
          <w:bCs/>
          <w:color w:val="000000" w:themeColor="text1"/>
        </w:rPr>
        <w:lastRenderedPageBreak/>
        <w:t xml:space="preserve">in ovarian cancer progression, and </w:t>
      </w:r>
      <w:r w:rsidR="00906474" w:rsidRPr="0004662E">
        <w:rPr>
          <w:rFonts w:ascii="Calibri" w:hAnsi="Calibri" w:cs="Calibri"/>
          <w:color w:val="000000" w:themeColor="text1"/>
        </w:rPr>
        <w:t>the effectiveness of immunotherapy.</w:t>
      </w:r>
      <w:r w:rsidR="00906474" w:rsidRPr="0004662E">
        <w:rPr>
          <w:rFonts w:ascii="Calibri" w:hAnsi="Calibri" w:cs="Calibri"/>
          <w:bCs/>
          <w:color w:val="000000" w:themeColor="text1"/>
        </w:rPr>
        <w:t xml:space="preserve"> </w:t>
      </w:r>
      <w:r w:rsidRPr="0004662E">
        <w:rPr>
          <w:rFonts w:ascii="Calibri" w:hAnsi="Calibri" w:cs="Calibri"/>
          <w:bCs/>
          <w:color w:val="000000" w:themeColor="text1"/>
        </w:rPr>
        <w:t>In addition to establishing the intraperitoneal and intrabursal xenog</w:t>
      </w:r>
      <w:r w:rsidR="002C76C3" w:rsidRPr="0004662E">
        <w:rPr>
          <w:rFonts w:ascii="Calibri" w:hAnsi="Calibri" w:cs="Calibri"/>
          <w:bCs/>
          <w:color w:val="000000" w:themeColor="text1"/>
        </w:rPr>
        <w:t>r</w:t>
      </w:r>
      <w:r w:rsidRPr="0004662E">
        <w:rPr>
          <w:rFonts w:ascii="Calibri" w:hAnsi="Calibri" w:cs="Calibri"/>
          <w:bCs/>
          <w:color w:val="000000" w:themeColor="text1"/>
        </w:rPr>
        <w:t>a</w:t>
      </w:r>
      <w:r w:rsidR="002C76C3" w:rsidRPr="0004662E">
        <w:rPr>
          <w:rFonts w:ascii="Calibri" w:hAnsi="Calibri" w:cs="Calibri"/>
          <w:bCs/>
          <w:color w:val="000000" w:themeColor="text1"/>
        </w:rPr>
        <w:t>f</w:t>
      </w:r>
      <w:r w:rsidRPr="0004662E">
        <w:rPr>
          <w:rFonts w:ascii="Calibri" w:hAnsi="Calibri" w:cs="Calibri"/>
          <w:bCs/>
          <w:color w:val="000000" w:themeColor="text1"/>
        </w:rPr>
        <w:t xml:space="preserve">t mouse models, this report also </w:t>
      </w:r>
      <w:r w:rsidRPr="0004662E">
        <w:rPr>
          <w:rFonts w:ascii="Calibri" w:eastAsia="Calibri" w:hAnsi="Calibri" w:cs="Calibri"/>
          <w:color w:val="000000" w:themeColor="text1"/>
        </w:rPr>
        <w:t xml:space="preserve">describes how to use bioluminescent imaging to non-invasively monitor tumor progression in these models. </w:t>
      </w:r>
    </w:p>
    <w:p w14:paraId="512BEA53" w14:textId="77777777" w:rsidR="00C03C72" w:rsidRPr="0004662E" w:rsidRDefault="00C03C72" w:rsidP="0004662E">
      <w:pPr>
        <w:jc w:val="both"/>
        <w:rPr>
          <w:rFonts w:ascii="Calibri" w:eastAsia="Calibri" w:hAnsi="Calibri" w:cs="Calibri"/>
          <w:color w:val="000000" w:themeColor="text1"/>
        </w:rPr>
      </w:pPr>
    </w:p>
    <w:p w14:paraId="04B3A345" w14:textId="77777777" w:rsidR="00347B0B" w:rsidRPr="0004662E" w:rsidRDefault="000A7EB2" w:rsidP="0004662E">
      <w:pPr>
        <w:jc w:val="both"/>
        <w:rPr>
          <w:rFonts w:ascii="Calibri" w:hAnsi="Calibri" w:cs="Calibri"/>
          <w:color w:val="000000" w:themeColor="text1"/>
        </w:rPr>
      </w:pPr>
      <w:r w:rsidRPr="0004662E">
        <w:rPr>
          <w:rFonts w:ascii="Calibri" w:hAnsi="Calibri" w:cs="Calibri"/>
          <w:b/>
          <w:color w:val="000000" w:themeColor="text1"/>
        </w:rPr>
        <w:t>PROTOCOL:</w:t>
      </w:r>
    </w:p>
    <w:p w14:paraId="49F9D334" w14:textId="77777777" w:rsidR="00347B0B" w:rsidRPr="0004662E" w:rsidRDefault="000A7EB2" w:rsidP="0004662E">
      <w:pPr>
        <w:pStyle w:val="NormalWeb"/>
        <w:spacing w:before="0" w:beforeAutospacing="0" w:after="0" w:afterAutospacing="0"/>
        <w:jc w:val="both"/>
        <w:rPr>
          <w:rFonts w:ascii="Calibri" w:hAnsi="Calibri" w:cs="Calibri"/>
          <w:color w:val="000000" w:themeColor="text1"/>
        </w:rPr>
      </w:pPr>
      <w:r w:rsidRPr="0004662E">
        <w:rPr>
          <w:rFonts w:ascii="Calibri" w:hAnsi="Calibri" w:cs="Calibri"/>
          <w:color w:val="000000" w:themeColor="text1"/>
        </w:rPr>
        <w:t xml:space="preserve">All animal procedures described in this protocol have been approved by the Institutional Animal Care and Use Committee (IACUC) at the University of Maryland, Baltimore County (Principal Investigator - Achuth Padmanabhan; Protocol number - 1947).  The complete list of materials and equipment used in this protocol and their catalog numbers are provided in </w:t>
      </w:r>
      <w:r w:rsidRPr="0004662E">
        <w:rPr>
          <w:rFonts w:ascii="Calibri" w:hAnsi="Calibri" w:cs="Calibri"/>
          <w:b/>
          <w:bCs/>
          <w:color w:val="000000" w:themeColor="text1"/>
        </w:rPr>
        <w:t>Table 1</w:t>
      </w:r>
      <w:r w:rsidRPr="0004662E">
        <w:rPr>
          <w:rFonts w:ascii="Calibri" w:hAnsi="Calibri" w:cs="Calibri"/>
          <w:color w:val="000000" w:themeColor="text1"/>
        </w:rPr>
        <w:t xml:space="preserve">. </w:t>
      </w:r>
    </w:p>
    <w:p w14:paraId="102857B9" w14:textId="77777777" w:rsidR="00347B0B" w:rsidRPr="0004662E" w:rsidRDefault="00347B0B" w:rsidP="0004662E">
      <w:pPr>
        <w:jc w:val="both"/>
        <w:rPr>
          <w:rFonts w:ascii="Calibri" w:hAnsi="Calibri" w:cs="Calibri"/>
          <w:color w:val="000000" w:themeColor="text1"/>
        </w:rPr>
      </w:pPr>
    </w:p>
    <w:p w14:paraId="76BA01E9" w14:textId="77777777" w:rsidR="00347B0B" w:rsidRPr="0004662E" w:rsidRDefault="000A7EB2" w:rsidP="0004662E">
      <w:pPr>
        <w:jc w:val="both"/>
        <w:rPr>
          <w:rFonts w:ascii="Calibri" w:hAnsi="Calibri" w:cs="Calibri"/>
          <w:b/>
          <w:bCs/>
          <w:color w:val="000000" w:themeColor="text1"/>
        </w:rPr>
      </w:pPr>
      <w:r w:rsidRPr="0004662E">
        <w:rPr>
          <w:rFonts w:ascii="Calibri" w:hAnsi="Calibri" w:cs="Calibri"/>
          <w:b/>
          <w:bCs/>
          <w:color w:val="000000" w:themeColor="text1"/>
        </w:rPr>
        <w:t>1</w:t>
      </w:r>
      <w:r w:rsidRPr="0004662E">
        <w:rPr>
          <w:rFonts w:ascii="Calibri" w:eastAsia="Calibri" w:hAnsi="Calibri" w:cs="Calibri"/>
          <w:b/>
          <w:bCs/>
          <w:color w:val="000000" w:themeColor="text1"/>
        </w:rPr>
        <w:t xml:space="preserve">. </w:t>
      </w:r>
      <w:r w:rsidRPr="0004662E">
        <w:rPr>
          <w:rFonts w:ascii="Calibri" w:hAnsi="Calibri" w:cs="Calibri"/>
          <w:b/>
          <w:bCs/>
          <w:color w:val="000000" w:themeColor="text1"/>
        </w:rPr>
        <w:t>P</w:t>
      </w:r>
      <w:r w:rsidRPr="0004662E">
        <w:rPr>
          <w:rFonts w:ascii="Calibri" w:eastAsia="Calibri" w:hAnsi="Calibri" w:cs="Calibri"/>
          <w:b/>
          <w:bCs/>
          <w:color w:val="000000" w:themeColor="text1"/>
        </w:rPr>
        <w:t>reparing</w:t>
      </w:r>
      <w:r w:rsidRPr="0004662E">
        <w:rPr>
          <w:rFonts w:ascii="Calibri" w:hAnsi="Calibri" w:cs="Calibri"/>
          <w:b/>
          <w:bCs/>
          <w:color w:val="000000" w:themeColor="text1"/>
        </w:rPr>
        <w:t xml:space="preserve"> ovarian cancer cell lines for transplantation in mouse</w:t>
      </w:r>
    </w:p>
    <w:p w14:paraId="58E84034" w14:textId="77777777" w:rsidR="00347B0B" w:rsidRPr="0004662E" w:rsidRDefault="00347B0B" w:rsidP="0004662E">
      <w:pPr>
        <w:jc w:val="both"/>
        <w:rPr>
          <w:rFonts w:ascii="Calibri" w:hAnsi="Calibri" w:cs="Calibri"/>
          <w:b/>
          <w:bCs/>
          <w:color w:val="000000" w:themeColor="text1"/>
        </w:rPr>
      </w:pPr>
    </w:p>
    <w:p w14:paraId="60F3EEC5" w14:textId="5D93E48D" w:rsidR="00347B0B" w:rsidRPr="0004662E" w:rsidRDefault="00637E81" w:rsidP="0004662E">
      <w:pPr>
        <w:jc w:val="both"/>
        <w:rPr>
          <w:rFonts w:ascii="Calibri" w:hAnsi="Calibri" w:cs="Calibri"/>
          <w:color w:val="000000" w:themeColor="text1"/>
        </w:rPr>
      </w:pPr>
      <w:proofErr w:type="spellStart"/>
      <w:r w:rsidRPr="0004662E">
        <w:rPr>
          <w:rFonts w:ascii="Calibri" w:hAnsi="Calibri" w:cs="Calibri"/>
          <w:color w:val="000000" w:themeColor="text1"/>
        </w:rPr>
        <w:t>Note:</w:t>
      </w:r>
      <w:r w:rsidR="000A7EB2" w:rsidRPr="0004662E">
        <w:rPr>
          <w:rFonts w:ascii="Calibri" w:hAnsi="Calibri" w:cs="Calibri"/>
          <w:color w:val="000000" w:themeColor="text1"/>
        </w:rPr>
        <w:t>For</w:t>
      </w:r>
      <w:proofErr w:type="spellEnd"/>
      <w:r w:rsidR="000A7EB2" w:rsidRPr="0004662E">
        <w:rPr>
          <w:rFonts w:ascii="Calibri" w:hAnsi="Calibri" w:cs="Calibri"/>
          <w:color w:val="000000" w:themeColor="text1"/>
        </w:rPr>
        <w:t xml:space="preserve"> all the in vivo models described in this protocol, ovarian cancer cells </w:t>
      </w:r>
      <w:r w:rsidR="006B2342" w:rsidRPr="0004662E">
        <w:rPr>
          <w:rFonts w:ascii="Calibri" w:hAnsi="Calibri" w:cs="Calibri"/>
          <w:color w:val="000000" w:themeColor="text1"/>
        </w:rPr>
        <w:t>should</w:t>
      </w:r>
      <w:r w:rsidR="000A7EB2" w:rsidRPr="0004662E">
        <w:rPr>
          <w:rFonts w:ascii="Calibri" w:hAnsi="Calibri" w:cs="Calibri"/>
          <w:color w:val="000000" w:themeColor="text1"/>
        </w:rPr>
        <w:t xml:space="preserve"> be prepared for transplantation into mouse. </w:t>
      </w:r>
      <w:r w:rsidR="006B2342" w:rsidRPr="0004662E">
        <w:rPr>
          <w:rFonts w:ascii="Calibri" w:hAnsi="Calibri" w:cs="Calibri"/>
          <w:color w:val="000000" w:themeColor="text1"/>
        </w:rPr>
        <w:t>Ovarian cancer cells</w:t>
      </w:r>
      <w:r w:rsidR="000A7EB2" w:rsidRPr="0004662E">
        <w:rPr>
          <w:rFonts w:ascii="Calibri" w:hAnsi="Calibri" w:cs="Calibri"/>
          <w:color w:val="000000" w:themeColor="text1"/>
        </w:rPr>
        <w:t xml:space="preserve"> should be </w:t>
      </w:r>
      <w:r w:rsidR="006B2342" w:rsidRPr="0004662E">
        <w:rPr>
          <w:rFonts w:ascii="Calibri" w:hAnsi="Calibri" w:cs="Calibri"/>
          <w:color w:val="000000" w:themeColor="text1"/>
        </w:rPr>
        <w:t xml:space="preserve">prepared </w:t>
      </w:r>
      <w:r w:rsidR="000A7EB2" w:rsidRPr="0004662E">
        <w:rPr>
          <w:rFonts w:ascii="Calibri" w:hAnsi="Calibri" w:cs="Calibri"/>
          <w:color w:val="000000" w:themeColor="text1"/>
        </w:rPr>
        <w:t>in a laminar flow tissue culture hood as described below at room temperature unless specified:</w:t>
      </w:r>
    </w:p>
    <w:p w14:paraId="091BDA48" w14:textId="77777777" w:rsidR="00347B0B" w:rsidRPr="0004662E" w:rsidRDefault="00347B0B" w:rsidP="0004662E">
      <w:pPr>
        <w:jc w:val="both"/>
        <w:rPr>
          <w:rFonts w:ascii="Calibri" w:eastAsia="Calibri" w:hAnsi="Calibri" w:cs="Calibri"/>
          <w:b/>
          <w:bCs/>
          <w:color w:val="000000" w:themeColor="text1"/>
        </w:rPr>
      </w:pPr>
    </w:p>
    <w:p w14:paraId="0C91A00D" w14:textId="16F0A846" w:rsidR="00347B0B" w:rsidRPr="0004662E" w:rsidRDefault="000A7EB2" w:rsidP="00D6488C">
      <w:pPr>
        <w:pStyle w:val="ListParagraph"/>
        <w:numPr>
          <w:ilvl w:val="1"/>
          <w:numId w:val="62"/>
        </w:numPr>
        <w:spacing w:after="0" w:line="240" w:lineRule="auto"/>
        <w:jc w:val="both"/>
        <w:rPr>
          <w:rFonts w:ascii="Calibri" w:hAnsi="Calibri" w:cs="Calibri"/>
          <w:color w:val="000000" w:themeColor="text1"/>
          <w:sz w:val="24"/>
          <w:szCs w:val="24"/>
        </w:rPr>
      </w:pPr>
      <w:r w:rsidRPr="0004662E">
        <w:rPr>
          <w:rFonts w:ascii="Calibri" w:eastAsia="Calibri" w:hAnsi="Calibri" w:cs="Calibri"/>
          <w:color w:val="000000" w:themeColor="text1"/>
          <w:sz w:val="24"/>
          <w:szCs w:val="24"/>
        </w:rPr>
        <w:t>Grow ovarian cancer cells</w:t>
      </w:r>
      <w:r w:rsidRPr="0004662E">
        <w:rPr>
          <w:rFonts w:ascii="Calibri" w:hAnsi="Calibri" w:cs="Calibri"/>
          <w:color w:val="000000" w:themeColor="text1"/>
          <w:sz w:val="24"/>
          <w:szCs w:val="24"/>
        </w:rPr>
        <w:t xml:space="preserve"> at </w:t>
      </w:r>
      <w:r w:rsidRPr="0004662E">
        <w:rPr>
          <w:rFonts w:ascii="Calibri" w:eastAsia="Calibri" w:hAnsi="Calibri" w:cs="Calibri"/>
          <w:color w:val="000000" w:themeColor="text1"/>
          <w:sz w:val="24"/>
          <w:szCs w:val="24"/>
        </w:rPr>
        <w:t xml:space="preserve">37 </w:t>
      </w:r>
      <w:proofErr w:type="spellStart"/>
      <w:r w:rsidRPr="0004662E">
        <w:rPr>
          <w:rFonts w:ascii="Calibri" w:eastAsia="Calibri" w:hAnsi="Calibri" w:cs="Calibri"/>
          <w:color w:val="000000" w:themeColor="text1"/>
          <w:sz w:val="24"/>
          <w:szCs w:val="24"/>
          <w:vertAlign w:val="superscript"/>
        </w:rPr>
        <w:t>o</w:t>
      </w:r>
      <w:r w:rsidRPr="0004662E">
        <w:rPr>
          <w:rFonts w:ascii="Calibri" w:eastAsia="Calibri" w:hAnsi="Calibri" w:cs="Calibri"/>
          <w:color w:val="000000" w:themeColor="text1"/>
          <w:sz w:val="24"/>
          <w:szCs w:val="24"/>
        </w:rPr>
        <w:t>C</w:t>
      </w:r>
      <w:proofErr w:type="spellEnd"/>
      <w:r w:rsidRPr="0004662E">
        <w:rPr>
          <w:rFonts w:ascii="Calibri" w:eastAsia="Calibri" w:hAnsi="Calibri" w:cs="Calibri"/>
          <w:color w:val="000000" w:themeColor="text1"/>
          <w:sz w:val="24"/>
          <w:szCs w:val="24"/>
        </w:rPr>
        <w:t xml:space="preserve"> in a water jacketed CO</w:t>
      </w:r>
      <w:r w:rsidRPr="0004662E">
        <w:rPr>
          <w:rFonts w:ascii="Calibri" w:eastAsia="Calibri" w:hAnsi="Calibri" w:cs="Calibri"/>
          <w:color w:val="000000" w:themeColor="text1"/>
          <w:sz w:val="24"/>
          <w:szCs w:val="24"/>
          <w:vertAlign w:val="subscript"/>
        </w:rPr>
        <w:t>2</w:t>
      </w:r>
      <w:r w:rsidRPr="0004662E">
        <w:rPr>
          <w:rFonts w:ascii="Calibri" w:eastAsia="Calibri" w:hAnsi="Calibri" w:cs="Calibri"/>
          <w:color w:val="000000" w:themeColor="text1"/>
          <w:sz w:val="24"/>
          <w:szCs w:val="24"/>
        </w:rPr>
        <w:t xml:space="preserve"> incubator maintained at 5% CO</w:t>
      </w:r>
      <w:r w:rsidRPr="0004662E">
        <w:rPr>
          <w:rFonts w:ascii="Calibri" w:eastAsia="Calibri" w:hAnsi="Calibri" w:cs="Calibri"/>
          <w:color w:val="000000" w:themeColor="text1"/>
          <w:sz w:val="24"/>
          <w:szCs w:val="24"/>
          <w:vertAlign w:val="subscript"/>
        </w:rPr>
        <w:t>2</w:t>
      </w:r>
      <w:r w:rsidRPr="0004662E">
        <w:rPr>
          <w:rFonts w:ascii="Calibri" w:eastAsia="Calibri" w:hAnsi="Calibri" w:cs="Calibri"/>
          <w:color w:val="000000" w:themeColor="text1"/>
          <w:sz w:val="24"/>
          <w:szCs w:val="24"/>
        </w:rPr>
        <w:t xml:space="preserve"> </w:t>
      </w:r>
      <w:r w:rsidRPr="0004662E">
        <w:rPr>
          <w:rFonts w:ascii="Calibri" w:hAnsi="Calibri" w:cs="Calibri"/>
          <w:color w:val="000000" w:themeColor="text1"/>
          <w:sz w:val="24"/>
          <w:szCs w:val="24"/>
        </w:rPr>
        <w:t xml:space="preserve">using standard media as recommended in the literature. If non-invasive in vivo imaging of the tumor is desired, the ovarian cancer cells </w:t>
      </w:r>
      <w:proofErr w:type="gramStart"/>
      <w:r w:rsidR="00462B61" w:rsidRPr="0004662E">
        <w:rPr>
          <w:rFonts w:ascii="Calibri" w:hAnsi="Calibri" w:cs="Calibri"/>
          <w:color w:val="000000" w:themeColor="text1"/>
          <w:sz w:val="24"/>
          <w:szCs w:val="24"/>
        </w:rPr>
        <w:t>has</w:t>
      </w:r>
      <w:proofErr w:type="gramEnd"/>
      <w:r w:rsidRPr="0004662E">
        <w:rPr>
          <w:rFonts w:ascii="Calibri" w:hAnsi="Calibri" w:cs="Calibri"/>
          <w:color w:val="000000" w:themeColor="text1"/>
          <w:sz w:val="24"/>
          <w:szCs w:val="24"/>
        </w:rPr>
        <w:t xml:space="preserve"> to be engineered to </w:t>
      </w:r>
      <w:r w:rsidRPr="0004662E">
        <w:rPr>
          <w:rFonts w:ascii="Calibri" w:eastAsia="Calibri" w:hAnsi="Calibri" w:cs="Calibri"/>
          <w:color w:val="000000" w:themeColor="text1"/>
          <w:sz w:val="24"/>
          <w:szCs w:val="24"/>
        </w:rPr>
        <w:t xml:space="preserve">stably express luciferase prior to transplantation. </w:t>
      </w:r>
    </w:p>
    <w:p w14:paraId="49B5C66C" w14:textId="77777777" w:rsidR="00347B0B" w:rsidRPr="0004662E" w:rsidRDefault="00347B0B" w:rsidP="0004662E">
      <w:pPr>
        <w:pStyle w:val="ListParagraph"/>
        <w:spacing w:after="0" w:line="240" w:lineRule="auto"/>
        <w:ind w:left="0"/>
        <w:jc w:val="both"/>
        <w:rPr>
          <w:rFonts w:ascii="Calibri" w:hAnsi="Calibri" w:cs="Calibri"/>
          <w:color w:val="000000" w:themeColor="text1"/>
          <w:sz w:val="24"/>
          <w:szCs w:val="24"/>
        </w:rPr>
      </w:pPr>
    </w:p>
    <w:p w14:paraId="5D8A03CF" w14:textId="05DA0702" w:rsidR="00347B0B" w:rsidRPr="00D563C7" w:rsidRDefault="000A7EB2" w:rsidP="00D6488C">
      <w:pPr>
        <w:pStyle w:val="ListParagraph"/>
        <w:numPr>
          <w:ilvl w:val="1"/>
          <w:numId w:val="62"/>
        </w:numPr>
        <w:spacing w:after="0" w:line="240" w:lineRule="auto"/>
        <w:jc w:val="both"/>
        <w:rPr>
          <w:rFonts w:ascii="Calibri" w:hAnsi="Calibri" w:cs="Calibri"/>
          <w:color w:val="000000" w:themeColor="text1"/>
          <w:sz w:val="24"/>
          <w:szCs w:val="24"/>
          <w:highlight w:val="yellow"/>
        </w:rPr>
      </w:pPr>
      <w:r w:rsidRPr="00D563C7">
        <w:rPr>
          <w:rFonts w:ascii="Calibri" w:eastAsia="Calibri" w:hAnsi="Calibri" w:cs="Calibri"/>
          <w:color w:val="000000" w:themeColor="text1"/>
          <w:sz w:val="24"/>
          <w:szCs w:val="24"/>
          <w:highlight w:val="yellow"/>
        </w:rPr>
        <w:t xml:space="preserve">When cells reach around </w:t>
      </w:r>
      <w:r w:rsidRPr="00D563C7">
        <w:rPr>
          <w:rFonts w:ascii="Calibri" w:hAnsi="Calibri" w:cs="Calibri"/>
          <w:color w:val="000000" w:themeColor="text1"/>
          <w:sz w:val="24"/>
          <w:szCs w:val="24"/>
          <w:highlight w:val="yellow"/>
        </w:rPr>
        <w:t>80%</w:t>
      </w:r>
      <w:r w:rsidR="00637E81" w:rsidRPr="00D563C7">
        <w:rPr>
          <w:rFonts w:ascii="Calibri" w:hAnsi="Calibri" w:cs="Calibri"/>
          <w:color w:val="000000" w:themeColor="text1"/>
          <w:sz w:val="24"/>
          <w:szCs w:val="24"/>
          <w:highlight w:val="yellow"/>
        </w:rPr>
        <w:t>–</w:t>
      </w:r>
      <w:r w:rsidRPr="00D563C7">
        <w:rPr>
          <w:rFonts w:ascii="Calibri" w:hAnsi="Calibri" w:cs="Calibri"/>
          <w:color w:val="000000" w:themeColor="text1"/>
          <w:sz w:val="24"/>
          <w:szCs w:val="24"/>
          <w:highlight w:val="yellow"/>
        </w:rPr>
        <w:t>85</w:t>
      </w:r>
      <w:r w:rsidRPr="00D563C7">
        <w:rPr>
          <w:rFonts w:ascii="Calibri" w:eastAsia="Calibri" w:hAnsi="Calibri" w:cs="Calibri"/>
          <w:color w:val="000000" w:themeColor="text1"/>
          <w:sz w:val="24"/>
          <w:szCs w:val="24"/>
          <w:highlight w:val="yellow"/>
        </w:rPr>
        <w:t>% confluency, harvest them under sterile conditions, as described</w:t>
      </w:r>
      <w:r w:rsidRPr="00D563C7">
        <w:rPr>
          <w:rFonts w:ascii="Calibri" w:hAnsi="Calibri" w:cs="Calibri"/>
          <w:color w:val="000000" w:themeColor="text1"/>
          <w:sz w:val="24"/>
          <w:szCs w:val="24"/>
          <w:highlight w:val="yellow"/>
        </w:rPr>
        <w:t xml:space="preserve"> below:</w:t>
      </w:r>
    </w:p>
    <w:p w14:paraId="12C10F98" w14:textId="77777777" w:rsidR="00347B0B" w:rsidRPr="0004662E" w:rsidRDefault="00347B0B" w:rsidP="0004662E">
      <w:pPr>
        <w:pStyle w:val="ListParagraph"/>
        <w:spacing w:after="0" w:line="240" w:lineRule="auto"/>
        <w:ind w:left="0"/>
        <w:jc w:val="both"/>
        <w:rPr>
          <w:rFonts w:ascii="Calibri" w:eastAsia="Calibri" w:hAnsi="Calibri" w:cs="Calibri"/>
          <w:b/>
          <w:bCs/>
          <w:color w:val="000000" w:themeColor="text1"/>
          <w:sz w:val="24"/>
          <w:szCs w:val="24"/>
        </w:rPr>
      </w:pPr>
    </w:p>
    <w:p w14:paraId="137FE335" w14:textId="293EA098" w:rsidR="00347B0B" w:rsidRPr="00D563C7" w:rsidRDefault="000A7EB2" w:rsidP="00D6488C">
      <w:pPr>
        <w:pStyle w:val="ListParagraph"/>
        <w:numPr>
          <w:ilvl w:val="2"/>
          <w:numId w:val="62"/>
        </w:numPr>
        <w:jc w:val="both"/>
        <w:rPr>
          <w:rFonts w:ascii="Calibri" w:eastAsia="Calibri" w:hAnsi="Calibri" w:cs="Calibri"/>
          <w:color w:val="000000" w:themeColor="text1"/>
          <w:highlight w:val="yellow"/>
        </w:rPr>
      </w:pPr>
      <w:r w:rsidRPr="00D563C7">
        <w:rPr>
          <w:rFonts w:ascii="Calibri" w:eastAsia="Calibri" w:hAnsi="Calibri" w:cs="Calibri"/>
          <w:color w:val="000000" w:themeColor="text1"/>
          <w:highlight w:val="yellow"/>
        </w:rPr>
        <w:t>Aspirate media from the tissue culture plate.</w:t>
      </w:r>
    </w:p>
    <w:p w14:paraId="2C3C2971" w14:textId="77777777" w:rsidR="00347B0B" w:rsidRPr="0004662E" w:rsidRDefault="00347B0B" w:rsidP="0004662E">
      <w:pPr>
        <w:pStyle w:val="ListParagraph"/>
        <w:spacing w:after="0" w:line="240" w:lineRule="auto"/>
        <w:ind w:left="0"/>
        <w:jc w:val="both"/>
        <w:rPr>
          <w:rFonts w:ascii="Calibri" w:eastAsia="Calibri" w:hAnsi="Calibri" w:cs="Calibri"/>
          <w:color w:val="000000" w:themeColor="text1"/>
          <w:sz w:val="24"/>
          <w:szCs w:val="24"/>
        </w:rPr>
      </w:pPr>
    </w:p>
    <w:p w14:paraId="1B0EAEF1" w14:textId="0A5D0EBE" w:rsidR="00347B0B" w:rsidRPr="0004662E" w:rsidRDefault="000A7EB2" w:rsidP="0004662E">
      <w:pPr>
        <w:jc w:val="both"/>
        <w:rPr>
          <w:rFonts w:ascii="Calibri" w:hAnsi="Calibri" w:cs="Calibri"/>
          <w:color w:val="000000" w:themeColor="text1"/>
        </w:rPr>
      </w:pPr>
      <w:r w:rsidRPr="00D563C7">
        <w:rPr>
          <w:rFonts w:ascii="Calibri" w:eastAsia="Calibri" w:hAnsi="Calibri" w:cs="Calibri"/>
          <w:color w:val="000000" w:themeColor="text1"/>
          <w:highlight w:val="yellow"/>
        </w:rPr>
        <w:t>1.2.2</w:t>
      </w:r>
      <w:r w:rsidR="00D6488C" w:rsidRPr="00D563C7">
        <w:rPr>
          <w:rFonts w:ascii="Calibri" w:eastAsia="Calibri" w:hAnsi="Calibri" w:cs="Calibri"/>
          <w:color w:val="000000" w:themeColor="text1"/>
          <w:highlight w:val="yellow"/>
        </w:rPr>
        <w:t>.</w:t>
      </w:r>
      <w:r w:rsidRPr="00D563C7">
        <w:rPr>
          <w:rFonts w:ascii="Calibri" w:eastAsia="Calibri" w:hAnsi="Calibri" w:cs="Calibri"/>
          <w:color w:val="000000" w:themeColor="text1"/>
          <w:highlight w:val="yellow"/>
        </w:rPr>
        <w:t xml:space="preserve"> Wash adherent cells</w:t>
      </w:r>
      <w:r w:rsidRPr="00D563C7">
        <w:rPr>
          <w:rFonts w:ascii="Calibri" w:hAnsi="Calibri" w:cs="Calibri"/>
          <w:color w:val="000000" w:themeColor="text1"/>
          <w:highlight w:val="yellow"/>
        </w:rPr>
        <w:t xml:space="preserve"> twice</w:t>
      </w:r>
      <w:r w:rsidRPr="00D563C7">
        <w:rPr>
          <w:rFonts w:ascii="Calibri" w:eastAsia="Calibri" w:hAnsi="Calibri" w:cs="Calibri"/>
          <w:color w:val="000000" w:themeColor="text1"/>
          <w:highlight w:val="yellow"/>
        </w:rPr>
        <w:t xml:space="preserve"> with sterile 1X Phosphate-Buffe</w:t>
      </w:r>
      <w:r w:rsidRPr="00D563C7">
        <w:rPr>
          <w:rFonts w:ascii="Calibri" w:hAnsi="Calibri" w:cs="Calibri"/>
          <w:color w:val="000000" w:themeColor="text1"/>
          <w:highlight w:val="yellow"/>
        </w:rPr>
        <w:t>red</w:t>
      </w:r>
      <w:r w:rsidRPr="00D563C7">
        <w:rPr>
          <w:rFonts w:ascii="Calibri" w:eastAsia="Calibri" w:hAnsi="Calibri" w:cs="Calibri"/>
          <w:color w:val="000000" w:themeColor="text1"/>
          <w:highlight w:val="yellow"/>
        </w:rPr>
        <w:t xml:space="preserve"> Sa</w:t>
      </w:r>
      <w:r w:rsidRPr="00D563C7">
        <w:rPr>
          <w:rFonts w:ascii="Calibri" w:hAnsi="Calibri" w:cs="Calibri"/>
          <w:color w:val="000000" w:themeColor="text1"/>
          <w:highlight w:val="yellow"/>
        </w:rPr>
        <w:t>li</w:t>
      </w:r>
      <w:r w:rsidRPr="00D563C7">
        <w:rPr>
          <w:rFonts w:ascii="Calibri" w:eastAsia="Calibri" w:hAnsi="Calibri" w:cs="Calibri"/>
          <w:color w:val="000000" w:themeColor="text1"/>
          <w:highlight w:val="yellow"/>
        </w:rPr>
        <w:t>n</w:t>
      </w:r>
      <w:r w:rsidRPr="00D563C7">
        <w:rPr>
          <w:rFonts w:ascii="Calibri" w:hAnsi="Calibri" w:cs="Calibri"/>
          <w:color w:val="000000" w:themeColor="text1"/>
          <w:highlight w:val="yellow"/>
        </w:rPr>
        <w:t>e</w:t>
      </w:r>
      <w:r w:rsidRPr="00D563C7">
        <w:rPr>
          <w:rFonts w:ascii="Calibri" w:eastAsia="Calibri" w:hAnsi="Calibri" w:cs="Calibri"/>
          <w:color w:val="000000" w:themeColor="text1"/>
          <w:highlight w:val="yellow"/>
        </w:rPr>
        <w:t xml:space="preserve"> (PBS) without calcium and magnesium.</w:t>
      </w:r>
      <w:r w:rsidRPr="0004662E">
        <w:rPr>
          <w:rFonts w:ascii="Calibri" w:eastAsia="Calibri" w:hAnsi="Calibri" w:cs="Calibri"/>
          <w:color w:val="000000" w:themeColor="text1"/>
        </w:rPr>
        <w:t xml:space="preserve"> </w:t>
      </w:r>
      <w:r w:rsidRPr="0004662E">
        <w:rPr>
          <w:rFonts w:ascii="Calibri" w:hAnsi="Calibri" w:cs="Calibri"/>
          <w:color w:val="000000" w:themeColor="text1"/>
        </w:rPr>
        <w:t xml:space="preserve"> The presence of Calcium and Magnesium in PBS can interfere with</w:t>
      </w:r>
    </w:p>
    <w:p w14:paraId="1D5A13B1" w14:textId="7777777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trypsin activity and will promote cell adhesion. </w:t>
      </w:r>
      <w:r w:rsidRPr="00D563C7">
        <w:rPr>
          <w:rFonts w:ascii="Calibri" w:hAnsi="Calibri" w:cs="Calibri"/>
          <w:color w:val="000000" w:themeColor="text1"/>
          <w:highlight w:val="yellow"/>
        </w:rPr>
        <w:t>Aspirate the PBS from the tissue culture plate.</w:t>
      </w:r>
    </w:p>
    <w:p w14:paraId="23B2335C" w14:textId="77777777" w:rsidR="00347B0B" w:rsidRPr="0004662E" w:rsidRDefault="00347B0B" w:rsidP="0004662E">
      <w:pPr>
        <w:jc w:val="both"/>
        <w:rPr>
          <w:rFonts w:ascii="Calibri" w:hAnsi="Calibri" w:cs="Calibri"/>
          <w:color w:val="000000" w:themeColor="text1"/>
        </w:rPr>
      </w:pPr>
    </w:p>
    <w:p w14:paraId="066923E5" w14:textId="7FE71FFB"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1.2.3</w:t>
      </w:r>
      <w:r w:rsidR="00D6488C" w:rsidRPr="00D563C7">
        <w:rPr>
          <w:rFonts w:ascii="Calibri" w:hAnsi="Calibri" w:cs="Calibri"/>
          <w:color w:val="000000" w:themeColor="text1"/>
          <w:highlight w:val="yellow"/>
        </w:rPr>
        <w:t>.</w:t>
      </w:r>
      <w:r w:rsidRPr="00D563C7">
        <w:rPr>
          <w:rFonts w:ascii="Calibri" w:hAnsi="Calibri" w:cs="Calibri"/>
          <w:color w:val="000000" w:themeColor="text1"/>
          <w:highlight w:val="yellow"/>
        </w:rPr>
        <w:t xml:space="preserve"> Add </w:t>
      </w:r>
      <w:r w:rsidRPr="00D563C7">
        <w:rPr>
          <w:rFonts w:ascii="Calibri" w:eastAsia="Calibri" w:hAnsi="Calibri" w:cs="Calibri"/>
          <w:color w:val="000000" w:themeColor="text1"/>
          <w:highlight w:val="yellow"/>
        </w:rPr>
        <w:t>0.05% Trypsin-EDTA</w:t>
      </w:r>
      <w:r w:rsidRPr="00D563C7">
        <w:rPr>
          <w:rFonts w:ascii="Calibri" w:hAnsi="Calibri" w:cs="Calibri"/>
          <w:color w:val="000000" w:themeColor="text1"/>
          <w:highlight w:val="yellow"/>
        </w:rPr>
        <w:t xml:space="preserve"> to the tissue culture plate.</w:t>
      </w:r>
      <w:r w:rsidRPr="0004662E">
        <w:rPr>
          <w:rFonts w:ascii="Calibri" w:hAnsi="Calibri" w:cs="Calibri"/>
          <w:color w:val="000000" w:themeColor="text1"/>
        </w:rPr>
        <w:t xml:space="preserve"> The amount of trypsin to be used will depend on the size of the tissue culture plate and the cell line being worked on. For most cell</w:t>
      </w:r>
    </w:p>
    <w:p w14:paraId="0A92C902" w14:textId="7777777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lines growing on a 100 mm plate, use 1 mL of 0.05% Trypsin-EDTA. For strongly adherent ovarian</w:t>
      </w:r>
    </w:p>
    <w:p w14:paraId="3C3609C6" w14:textId="7777777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cancer cell lines such as OVCA420, 1 mL of 0.25% Trypsin-EDTA is recommended.</w:t>
      </w:r>
    </w:p>
    <w:p w14:paraId="0021C5AE" w14:textId="77777777" w:rsidR="00347B0B" w:rsidRPr="0004662E" w:rsidRDefault="00347B0B" w:rsidP="0004662E">
      <w:pPr>
        <w:jc w:val="both"/>
        <w:rPr>
          <w:rFonts w:ascii="Calibri" w:eastAsia="Calibri" w:hAnsi="Calibri" w:cs="Calibri"/>
          <w:color w:val="000000" w:themeColor="text1"/>
        </w:rPr>
      </w:pPr>
    </w:p>
    <w:p w14:paraId="2AA94209" w14:textId="2A13571B"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1.2.4</w:t>
      </w:r>
      <w:r w:rsidR="00D6488C" w:rsidRP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D563C7">
        <w:rPr>
          <w:rFonts w:ascii="Calibri" w:eastAsia="Calibri" w:hAnsi="Calibri" w:cs="Calibri"/>
          <w:color w:val="000000" w:themeColor="text1"/>
          <w:highlight w:val="yellow"/>
        </w:rPr>
        <w:t xml:space="preserve">Transfer the plate with cells back to the 37 </w:t>
      </w:r>
      <w:proofErr w:type="spellStart"/>
      <w:r w:rsidRPr="00D563C7">
        <w:rPr>
          <w:rFonts w:ascii="Calibri" w:eastAsia="Calibri" w:hAnsi="Calibri" w:cs="Calibri"/>
          <w:color w:val="000000" w:themeColor="text1"/>
          <w:highlight w:val="yellow"/>
          <w:vertAlign w:val="superscript"/>
        </w:rPr>
        <w:t>o</w:t>
      </w:r>
      <w:r w:rsidRPr="00D563C7">
        <w:rPr>
          <w:rFonts w:ascii="Calibri" w:eastAsia="Calibri" w:hAnsi="Calibri" w:cs="Calibri"/>
          <w:color w:val="000000" w:themeColor="text1"/>
          <w:highlight w:val="yellow"/>
        </w:rPr>
        <w:t>C</w:t>
      </w:r>
      <w:proofErr w:type="spellEnd"/>
      <w:r w:rsidRPr="00D563C7">
        <w:rPr>
          <w:rFonts w:ascii="Calibri" w:eastAsia="Calibri" w:hAnsi="Calibri" w:cs="Calibri"/>
          <w:color w:val="000000" w:themeColor="text1"/>
          <w:highlight w:val="yellow"/>
        </w:rPr>
        <w:t xml:space="preserve"> water jacketed CO</w:t>
      </w:r>
      <w:r w:rsidRPr="00D563C7">
        <w:rPr>
          <w:rFonts w:ascii="Calibri" w:eastAsia="Calibri" w:hAnsi="Calibri" w:cs="Calibri"/>
          <w:color w:val="000000" w:themeColor="text1"/>
          <w:highlight w:val="yellow"/>
          <w:vertAlign w:val="subscript"/>
        </w:rPr>
        <w:t>2</w:t>
      </w:r>
      <w:r w:rsidRPr="00D563C7">
        <w:rPr>
          <w:rFonts w:ascii="Calibri" w:eastAsia="Calibri" w:hAnsi="Calibri" w:cs="Calibri"/>
          <w:color w:val="000000" w:themeColor="text1"/>
          <w:highlight w:val="yellow"/>
        </w:rPr>
        <w:t xml:space="preserve"> incubator used for tissue culture and incubate for 1</w:t>
      </w:r>
      <w:r w:rsidR="00637E81" w:rsidRPr="00D563C7">
        <w:rPr>
          <w:rFonts w:ascii="Calibri" w:eastAsia="Calibri" w:hAnsi="Calibri" w:cs="Calibri"/>
          <w:color w:val="000000" w:themeColor="text1"/>
          <w:highlight w:val="yellow"/>
        </w:rPr>
        <w:t>–</w:t>
      </w:r>
      <w:r w:rsidRPr="00D563C7">
        <w:rPr>
          <w:rFonts w:ascii="Calibri" w:eastAsia="Calibri" w:hAnsi="Calibri" w:cs="Calibri"/>
          <w:color w:val="000000" w:themeColor="text1"/>
          <w:highlight w:val="yellow"/>
        </w:rPr>
        <w:t>5 min.</w:t>
      </w:r>
      <w:r w:rsidRPr="0004662E">
        <w:rPr>
          <w:rFonts w:ascii="Calibri" w:eastAsia="Calibri" w:hAnsi="Calibri" w:cs="Calibri"/>
          <w:color w:val="000000" w:themeColor="text1"/>
        </w:rPr>
        <w:t xml:space="preserve"> The exact incubation time required will depend on the cell line. </w:t>
      </w:r>
      <w:r w:rsidRPr="0004662E">
        <w:rPr>
          <w:rFonts w:ascii="Calibri" w:hAnsi="Calibri" w:cs="Calibri"/>
          <w:color w:val="000000" w:themeColor="text1"/>
        </w:rPr>
        <w:t>Some cell lines, such as TYK-Nu and HEYA8, detach very quickly (1</w:t>
      </w:r>
      <w:r w:rsidR="00637E81" w:rsidRPr="0004662E">
        <w:rPr>
          <w:rFonts w:ascii="Calibri" w:hAnsi="Calibri" w:cs="Calibri"/>
          <w:color w:val="000000" w:themeColor="text1"/>
        </w:rPr>
        <w:t>–</w:t>
      </w:r>
      <w:r w:rsidRPr="0004662E">
        <w:rPr>
          <w:rFonts w:ascii="Calibri" w:hAnsi="Calibri" w:cs="Calibri"/>
          <w:color w:val="000000" w:themeColor="text1"/>
        </w:rPr>
        <w:t>2 min), whereas others, like OVCA420, take longer (4</w:t>
      </w:r>
      <w:r w:rsidR="00637E81" w:rsidRPr="0004662E">
        <w:rPr>
          <w:rFonts w:ascii="Calibri" w:hAnsi="Calibri" w:cs="Calibri"/>
          <w:color w:val="000000" w:themeColor="text1"/>
        </w:rPr>
        <w:t>–</w:t>
      </w:r>
      <w:r w:rsidRPr="0004662E">
        <w:rPr>
          <w:rFonts w:ascii="Calibri" w:hAnsi="Calibri" w:cs="Calibri"/>
          <w:color w:val="000000" w:themeColor="text1"/>
        </w:rPr>
        <w:t>5 min).</w:t>
      </w:r>
    </w:p>
    <w:p w14:paraId="3A5711FD" w14:textId="77777777" w:rsidR="00347B0B" w:rsidRPr="0004662E" w:rsidRDefault="000A7EB2" w:rsidP="0004662E">
      <w:pPr>
        <w:jc w:val="both"/>
        <w:rPr>
          <w:rFonts w:ascii="Calibri" w:eastAsia="Calibri" w:hAnsi="Calibri" w:cs="Calibri"/>
          <w:color w:val="000000" w:themeColor="text1"/>
        </w:rPr>
      </w:pPr>
      <w:r w:rsidRPr="0004662E">
        <w:rPr>
          <w:rFonts w:ascii="Calibri" w:hAnsi="Calibri" w:cs="Calibri"/>
          <w:color w:val="000000" w:themeColor="text1"/>
        </w:rPr>
        <w:t xml:space="preserve"> </w:t>
      </w:r>
    </w:p>
    <w:p w14:paraId="3959DA0C" w14:textId="331DA37F"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1.2.5</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D563C7">
        <w:rPr>
          <w:rFonts w:ascii="Calibri" w:eastAsia="Calibri" w:hAnsi="Calibri" w:cs="Calibri"/>
          <w:color w:val="000000" w:themeColor="text1"/>
          <w:highlight w:val="yellow"/>
        </w:rPr>
        <w:t>Once the cells are detached, add FBS-containing media to stop trypsin</w:t>
      </w:r>
      <w:r w:rsidRPr="00D563C7">
        <w:rPr>
          <w:rFonts w:ascii="Calibri" w:hAnsi="Calibri" w:cs="Calibri"/>
          <w:color w:val="000000" w:themeColor="text1"/>
          <w:highlight w:val="yellow"/>
        </w:rPr>
        <w:t xml:space="preserve"> action</w:t>
      </w:r>
      <w:r w:rsidRPr="00D563C7">
        <w:rPr>
          <w:rFonts w:ascii="Calibri" w:eastAsia="Calibri" w:hAnsi="Calibri" w:cs="Calibri"/>
          <w:color w:val="000000" w:themeColor="text1"/>
          <w:highlight w:val="yellow"/>
        </w:rPr>
        <w:t>.</w:t>
      </w:r>
      <w:r w:rsidRPr="00D563C7">
        <w:rPr>
          <w:rFonts w:ascii="Calibri" w:hAnsi="Calibri" w:cs="Calibri"/>
          <w:color w:val="000000" w:themeColor="text1"/>
          <w:highlight w:val="yellow"/>
        </w:rPr>
        <w:t xml:space="preserve"> Add 6 mL   FBS-containing media per 1 mL of trypsin. Gently pipette up and down to dislodge cells from the tissue culture plate and dissociate them into a single-cell suspension.</w:t>
      </w:r>
    </w:p>
    <w:p w14:paraId="470ECE9C" w14:textId="7777777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lastRenderedPageBreak/>
        <w:t>Note: When viewed under a bright-field inverted microscope, detached cells will appear rounded (instead of flat/elongated) and float freely rather than being stuck to the bottom of the plate.</w:t>
      </w:r>
    </w:p>
    <w:p w14:paraId="1E18FEC1" w14:textId="77777777" w:rsidR="00347B0B" w:rsidRPr="0004662E" w:rsidRDefault="00347B0B" w:rsidP="0004662E">
      <w:pPr>
        <w:jc w:val="both"/>
        <w:rPr>
          <w:rFonts w:ascii="Calibri" w:eastAsia="Calibri" w:hAnsi="Calibri" w:cs="Calibri"/>
          <w:color w:val="000000" w:themeColor="text1"/>
        </w:rPr>
      </w:pPr>
    </w:p>
    <w:p w14:paraId="3FF201EA" w14:textId="640CAEF8"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1.2.6</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D563C7">
        <w:rPr>
          <w:rFonts w:ascii="Calibri" w:eastAsia="Calibri" w:hAnsi="Calibri" w:cs="Calibri"/>
          <w:color w:val="000000" w:themeColor="text1"/>
          <w:highlight w:val="yellow"/>
        </w:rPr>
        <w:t xml:space="preserve">Collect </w:t>
      </w:r>
      <w:r w:rsidRPr="00D563C7">
        <w:rPr>
          <w:rFonts w:ascii="Calibri" w:hAnsi="Calibri" w:cs="Calibri"/>
          <w:color w:val="000000" w:themeColor="text1"/>
          <w:highlight w:val="yellow"/>
        </w:rPr>
        <w:t>the</w:t>
      </w:r>
      <w:r w:rsidRPr="00D563C7">
        <w:rPr>
          <w:rFonts w:ascii="Calibri" w:eastAsia="Calibri" w:hAnsi="Calibri" w:cs="Calibri"/>
          <w:color w:val="000000" w:themeColor="text1"/>
          <w:highlight w:val="yellow"/>
        </w:rPr>
        <w:t xml:space="preserve"> cells in a conical tube and centrifuge at 400 ​​x </w:t>
      </w:r>
      <w:r w:rsidRPr="00D563C7">
        <w:rPr>
          <w:rFonts w:ascii="Calibri" w:eastAsia="Calibri" w:hAnsi="Calibri" w:cs="Calibri"/>
          <w:i/>
          <w:iCs/>
          <w:color w:val="000000" w:themeColor="text1"/>
          <w:highlight w:val="yellow"/>
        </w:rPr>
        <w:t>g</w:t>
      </w:r>
      <w:r w:rsidRPr="00D563C7">
        <w:rPr>
          <w:rFonts w:ascii="Calibri" w:eastAsia="Calibri" w:hAnsi="Calibri" w:cs="Calibri"/>
          <w:color w:val="000000" w:themeColor="text1"/>
          <w:highlight w:val="yellow"/>
        </w:rPr>
        <w:t xml:space="preserve"> for 5 min at room temperature.</w:t>
      </w:r>
    </w:p>
    <w:p w14:paraId="424032A4"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33E3A61B" w14:textId="23CE7855"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1.2.7</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D563C7">
        <w:rPr>
          <w:rFonts w:ascii="Calibri" w:eastAsia="Calibri" w:hAnsi="Calibri" w:cs="Calibri"/>
          <w:color w:val="000000" w:themeColor="text1"/>
          <w:highlight w:val="yellow"/>
        </w:rPr>
        <w:t>Remove trypsin-containing supernatant and resuspend the cell pellet in fresh FBS-</w:t>
      </w:r>
      <w:r w:rsidRPr="00D563C7">
        <w:rPr>
          <w:rFonts w:ascii="Calibri" w:hAnsi="Calibri" w:cs="Calibri"/>
          <w:color w:val="000000" w:themeColor="text1"/>
          <w:highlight w:val="yellow"/>
        </w:rPr>
        <w:t xml:space="preserve">containing cell culture </w:t>
      </w:r>
      <w:r w:rsidRPr="00D563C7">
        <w:rPr>
          <w:rFonts w:ascii="Calibri" w:eastAsia="Calibri" w:hAnsi="Calibri" w:cs="Calibri"/>
          <w:color w:val="000000" w:themeColor="text1"/>
          <w:highlight w:val="yellow"/>
        </w:rPr>
        <w:t>media.</w:t>
      </w:r>
      <w:r w:rsidRPr="0004662E">
        <w:rPr>
          <w:rFonts w:ascii="Calibri" w:eastAsia="Calibri" w:hAnsi="Calibri" w:cs="Calibri"/>
          <w:color w:val="000000" w:themeColor="text1"/>
        </w:rPr>
        <w:t xml:space="preserve"> </w:t>
      </w:r>
    </w:p>
    <w:p w14:paraId="3F681C32" w14:textId="77777777" w:rsidR="00347B0B" w:rsidRPr="0004662E" w:rsidRDefault="00347B0B" w:rsidP="0004662E">
      <w:pPr>
        <w:jc w:val="both"/>
        <w:rPr>
          <w:rFonts w:ascii="Calibri" w:eastAsia="Calibri" w:hAnsi="Calibri" w:cs="Calibri"/>
          <w:color w:val="000000" w:themeColor="text1"/>
        </w:rPr>
      </w:pPr>
    </w:p>
    <w:p w14:paraId="7FD52F27" w14:textId="77777777" w:rsidR="005F50DF" w:rsidRPr="0004662E" w:rsidRDefault="000A7EB2" w:rsidP="00D6488C">
      <w:pPr>
        <w:pStyle w:val="ListParagraph"/>
        <w:numPr>
          <w:ilvl w:val="1"/>
          <w:numId w:val="62"/>
        </w:numPr>
        <w:spacing w:after="0" w:line="240" w:lineRule="auto"/>
        <w:ind w:left="0" w:firstLine="0"/>
        <w:jc w:val="both"/>
        <w:rPr>
          <w:rFonts w:ascii="Calibri" w:hAnsi="Calibri" w:cs="Calibri"/>
          <w:color w:val="000000" w:themeColor="text1"/>
          <w:sz w:val="24"/>
          <w:szCs w:val="24"/>
        </w:rPr>
      </w:pPr>
      <w:r w:rsidRPr="00D563C7">
        <w:rPr>
          <w:rFonts w:ascii="Calibri" w:eastAsia="Calibri" w:hAnsi="Calibri" w:cs="Calibri"/>
          <w:color w:val="000000" w:themeColor="text1"/>
          <w:sz w:val="24"/>
          <w:szCs w:val="24"/>
          <w:highlight w:val="yellow"/>
        </w:rPr>
        <w:t>Count cells using a cell viability dye such as trypan blue and a hemocytometer</w:t>
      </w:r>
      <w:r w:rsidRPr="00D563C7">
        <w:rPr>
          <w:rFonts w:ascii="Calibri" w:hAnsi="Calibri" w:cs="Calibri"/>
          <w:color w:val="000000" w:themeColor="text1"/>
          <w:sz w:val="24"/>
          <w:szCs w:val="24"/>
          <w:highlight w:val="yellow"/>
        </w:rPr>
        <w:t>.</w:t>
      </w:r>
      <w:r w:rsidRPr="0004662E">
        <w:rPr>
          <w:rFonts w:ascii="Calibri" w:hAnsi="Calibri" w:cs="Calibri"/>
          <w:color w:val="000000" w:themeColor="text1"/>
          <w:sz w:val="24"/>
          <w:szCs w:val="24"/>
        </w:rPr>
        <w:t xml:space="preserve"> Alternatively, an automatic cell counter</w:t>
      </w:r>
      <w:r w:rsidRPr="0004662E">
        <w:rPr>
          <w:rFonts w:ascii="Calibri" w:eastAsia="Calibri" w:hAnsi="Calibri" w:cs="Calibri"/>
          <w:color w:val="000000" w:themeColor="text1"/>
          <w:sz w:val="24"/>
          <w:szCs w:val="24"/>
        </w:rPr>
        <w:t xml:space="preserve"> can be used </w:t>
      </w:r>
      <w:r w:rsidRPr="0004662E">
        <w:rPr>
          <w:rFonts w:ascii="Calibri" w:hAnsi="Calibri" w:cs="Calibri"/>
          <w:color w:val="000000" w:themeColor="text1"/>
          <w:sz w:val="24"/>
          <w:szCs w:val="24"/>
        </w:rPr>
        <w:t>to count cells.</w:t>
      </w:r>
    </w:p>
    <w:p w14:paraId="04297E4D" w14:textId="77777777" w:rsidR="005F50DF" w:rsidRPr="0004662E" w:rsidRDefault="005F50DF" w:rsidP="0004662E">
      <w:pPr>
        <w:pStyle w:val="ListParagraph"/>
        <w:spacing w:after="0" w:line="240" w:lineRule="auto"/>
        <w:ind w:left="0"/>
        <w:jc w:val="both"/>
        <w:rPr>
          <w:rFonts w:ascii="Calibri" w:hAnsi="Calibri" w:cs="Calibri"/>
          <w:color w:val="000000" w:themeColor="text1"/>
          <w:sz w:val="24"/>
          <w:szCs w:val="24"/>
        </w:rPr>
      </w:pPr>
    </w:p>
    <w:p w14:paraId="4D13DE60" w14:textId="5B7DCCDF" w:rsidR="00347B0B" w:rsidRPr="0004662E" w:rsidRDefault="000A7EB2" w:rsidP="00D6488C">
      <w:pPr>
        <w:pStyle w:val="ListParagraph"/>
        <w:numPr>
          <w:ilvl w:val="1"/>
          <w:numId w:val="62"/>
        </w:numPr>
        <w:spacing w:after="0" w:line="240" w:lineRule="auto"/>
        <w:ind w:left="0" w:firstLine="0"/>
        <w:jc w:val="both"/>
        <w:rPr>
          <w:rFonts w:ascii="Calibri" w:hAnsi="Calibri" w:cs="Calibri"/>
          <w:color w:val="000000" w:themeColor="text1"/>
          <w:sz w:val="24"/>
          <w:szCs w:val="24"/>
        </w:rPr>
      </w:pPr>
      <w:r w:rsidRPr="00D563C7">
        <w:rPr>
          <w:rFonts w:ascii="Calibri" w:hAnsi="Calibri" w:cs="Calibri"/>
          <w:color w:val="000000" w:themeColor="text1"/>
          <w:sz w:val="24"/>
          <w:szCs w:val="24"/>
          <w:highlight w:val="yellow"/>
        </w:rPr>
        <w:t>Reconstitute the cells in a defined volume of sterile 1X PBS (pH 7.4) such that the desired concentration of cells per unit volume is achieved.</w:t>
      </w:r>
      <w:r w:rsidRPr="0004662E">
        <w:rPr>
          <w:rFonts w:ascii="Calibri" w:hAnsi="Calibri" w:cs="Calibri"/>
          <w:color w:val="000000" w:themeColor="text1"/>
          <w:sz w:val="24"/>
          <w:szCs w:val="24"/>
        </w:rPr>
        <w:t xml:space="preserve"> </w:t>
      </w:r>
      <w:r w:rsidR="00A636C4" w:rsidRPr="0004662E">
        <w:rPr>
          <w:rFonts w:ascii="Calibri" w:hAnsi="Calibri" w:cs="Calibri"/>
          <w:color w:val="000000" w:themeColor="text1"/>
          <w:sz w:val="24"/>
          <w:szCs w:val="24"/>
        </w:rPr>
        <w:t xml:space="preserve">The recommended number of cells to inject for commonly used human ovarian cancer cell lines is shown in </w:t>
      </w:r>
      <w:r w:rsidR="00A636C4" w:rsidRPr="0004662E">
        <w:rPr>
          <w:rFonts w:ascii="Calibri" w:hAnsi="Calibri" w:cs="Calibri"/>
          <w:b/>
          <w:bCs/>
          <w:color w:val="000000" w:themeColor="text1"/>
          <w:sz w:val="24"/>
          <w:szCs w:val="24"/>
        </w:rPr>
        <w:t>Table 2</w:t>
      </w:r>
      <w:r w:rsidR="00A636C4" w:rsidRPr="0004662E">
        <w:rPr>
          <w:rFonts w:ascii="Calibri" w:hAnsi="Calibri" w:cs="Calibri"/>
          <w:color w:val="000000" w:themeColor="text1"/>
          <w:sz w:val="24"/>
          <w:szCs w:val="24"/>
        </w:rPr>
        <w:fldChar w:fldCharType="begin">
          <w:fldData xml:space="preserve">PEVuZE5vdGU+PENpdGU+PEF1dGhvcj5IZXJuYW5kZXo8L0F1dGhvcj48WWVhcj4yMDE2PC9ZZWFy
PjxSZWNOdW0+MjE8L1JlY051bT48RGlzcGxheVRleHQ+PHN0eWxlIGZhY2U9InN1cGVyc2NyaXB0
Ij4xMzwvc3R5bGU+PC9EaXNwbGF5VGV4dD48cmVjb3JkPjxyZWMtbnVtYmVyPjIxPC9yZWMtbnVt
YmVyPjxmb3JlaWduLWtleXM+PGtleSBhcHA9IkVOIiBkYi1pZD0iMHNmZjB2czIzczA1cGpldzU5
aDVmdnQzMHB0ZHJwZDkyOTA5IiB0aW1lc3RhbXA9IjE3NzY1NDY0NTkiPjIxPC9rZXk+PC9mb3Jl
aWduLWtleXM+PHJlZi10eXBlIG5hbWU9IkpvdXJuYWwgQXJ0aWNsZSI+MTc8L3JlZi10eXBlPjxj
b250cmlidXRvcnM+PGF1dGhvcnM+PGF1dGhvcj5IZXJuYW5kZXosIEwuPC9hdXRob3I+PGF1dGhv
cj5LaW0sIE0uIEsuPC9hdXRob3I+PGF1dGhvcj5MeWxlLCBMLiBULjwvYXV0aG9yPjxhdXRob3I+
QnVuY2gsIEsuIFAuPC9hdXRob3I+PGF1dGhvcj5Ib3VzZSwgQy4gRC48L2F1dGhvcj48YXV0aG9y
Pk5pbmcsIEYuPC9hdXRob3I+PGF1dGhvcj5Ob29uYW4sIEEuIE0uPC9hdXRob3I+PGF1dGhvcj5B
bm51bnppYXRhLCBDLiBNLjwvYXV0aG9yPjwvYXV0aG9ycz48L2NvbnRyaWJ1dG9ycz48YXV0aC1h
ZGRyZXNzPldvbWVuJmFwb3M7cyBNYWxpZ25hbmNpZXMgQnJhbmNoLCBDZW50ZXIgZm9yIENhbmNl
ciBSZXNlYXJjaCwgTmF0aW9uYWwgQ2FuY2VyIEluc3RpdHV0ZSwgQmV0aGVzZGEsIE1EIDIwODky
LCBVbml0ZWQgU3RhdGVzLiYjeEQ7V29tZW4mYXBvcztzIE1hbGlnbmFuY2llcyBCcmFuY2gsIENl
bnRlciBmb3IgQ2FuY2VyIFJlc2VhcmNoLCBOYXRpb25hbCBDYW5jZXIgSW5zdGl0dXRlLCBCZXRo
ZXNkYSwgTUQgMjA4OTIsIFVuaXRlZCBTdGF0ZXMuIEVsZWN0cm9uaWMgYWRkcmVzczogYW5udW56
aWNAbWFpbC5uaWguZ292LjwvYXV0aC1hZGRyZXNzPjx0aXRsZXM+PHRpdGxlPkNoYXJhY3Rlcml6
YXRpb24gb2Ygb3ZhcmlhbiBjYW5jZXIgY2VsbCBsaW5lcyBhcyBpbiB2aXZvIG1vZGVscyBmb3Ig
cHJlY2xpbmljYWwgc3R1ZGllczwvdGl0bGU+PHNlY29uZGFyeS10aXRsZT5HeW5lY29sIE9uY29s
PC9zZWNvbmRhcnktdGl0bGU+PC90aXRsZXM+PHBlcmlvZGljYWw+PGZ1bGwtdGl0bGU+R3luZWNv
bCBPbmNvbDwvZnVsbC10aXRsZT48L3BlcmlvZGljYWw+PHBhZ2VzPjMzMi00MDwvcGFnZXM+PHZv
bHVtZT4xNDI8L3ZvbHVtZT48bnVtYmVyPjI8L251bWJlcj48ZWRpdGlvbj4yMDE2MDUyODwvZWRp
dGlvbj48a2V5d29yZHM+PGtleXdvcmQ+QW5pbWFsczwva2V5d29yZD48a2V5d29yZD4qQ2VsbCBM
aW5lLCBUdW1vcjwva2V5d29yZD48a2V5d29yZD5EcnVnIFNjcmVlbmluZyBBc3NheXMsIEFudGl0
dW1vci8qbWV0aG9kczwva2V5d29yZD48a2V5d29yZD5GZW1hbGU8L2tleXdvcmQ+PGtleXdvcmQ+
SGV0ZXJvZ3JhZnRzPC9rZXl3b3JkPjxrZXl3b3JkPkh1bWFuczwva2V5d29yZD48a2V5d29yZD5N
aWNlPC9rZXl3b3JkPjxrZXl3b3JkPk5lb3BsYXNtIFRyYW5zcGxhbnRhdGlvbjwva2V5d29yZD48
a2V5d29yZD5PdmFyaWFuIE5lb3BsYXNtcy9nZW5ldGljcy9tZXRhYm9saXNtLypwYXRob2xvZ3k8
L2tleXdvcmQ+PGtleXdvcmQ+WGVub2dyYWZ0IE1vZGVsIEFudGl0dW1vciBBc3NheXMvKm1ldGhv
ZHM8L2tleXdvcmQ+PGtleXdvcmQ+Q2VsbCBsaW5lczwva2V5d29yZD48a2V5d29yZD5Nb3VzZSBt
b2RlbDwva2V5d29yZD48a2V5d29yZD5PdmFyaWFuIGNhbmNlcjwva2V5d29yZD48a2V5d29yZD5Y
ZW5vZ3JhZnRzPC9rZXl3b3JkPjwva2V5d29yZHM+PGRhdGVzPjx5ZWFyPjIwMTY8L3llYXI+PHB1
Yi1kYXRlcz48ZGF0ZT5BdWc8L2RhdGU+PC9wdWItZGF0ZXM+PC9kYXRlcz48aXNibj4xMDk1LTY4
NTkgKEVsZWN0cm9uaWMpJiN4RDswMDkwLTgyNTggKFByaW50KSYjeEQ7MDA5MC04MjU4IChMaW5r
aW5nKTwvaXNibj48YWNjZXNzaW9uLW51bT4yNzIzNTg1ODwvYWNjZXNzaW9uLW51bT48dXJscz48
cmVsYXRlZC11cmxzPjx1cmw+aHR0cHM6Ly93d3cubmNiaS5ubG0ubmloLmdvdi9wdWJtZWQvMjcy
MzU4NTg8L3VybD48L3JlbGF0ZWQtdXJscz48L3VybHM+PGN1c3RvbTI+UE1DNDk2MTUxNjwvY3Vz
dG9tMj48ZWxlY3Ryb25pYy1yZXNvdXJjZS1udW0+MTAuMTAxNi9qLnlneW5vLjIwMTYuMDUuMDI4
PC9lbGVjdHJvbmljLXJlc291cmNlLW51bT48cmVtb3RlLWRhdGFiYXNlLW5hbWU+TWVkbGluZTwv
cmVtb3RlLWRhdGFiYXNlLW5hbWU+PHJlbW90ZS1kYXRhYmFzZS1wcm92aWRlcj5OTE08L3JlbW90
ZS1kYXRhYmFzZS1wcm92aWRlcj48L3JlY29yZD48L0NpdGU+PC9FbmROb3RlPn==
</w:fldData>
        </w:fldChar>
      </w:r>
      <w:r w:rsidR="00A636C4" w:rsidRPr="0004662E">
        <w:rPr>
          <w:rFonts w:ascii="Calibri" w:hAnsi="Calibri" w:cs="Calibri"/>
          <w:color w:val="000000" w:themeColor="text1"/>
          <w:sz w:val="24"/>
          <w:szCs w:val="24"/>
        </w:rPr>
        <w:instrText xml:space="preserve"> ADDIN EN.JS.CITE </w:instrText>
      </w:r>
      <w:r w:rsidR="00A636C4" w:rsidRPr="0004662E">
        <w:rPr>
          <w:rFonts w:ascii="Calibri" w:hAnsi="Calibri" w:cs="Calibri"/>
          <w:color w:val="000000" w:themeColor="text1"/>
          <w:sz w:val="24"/>
          <w:szCs w:val="24"/>
        </w:rPr>
      </w:r>
      <w:r w:rsidR="00A636C4" w:rsidRPr="0004662E">
        <w:rPr>
          <w:rFonts w:ascii="Calibri" w:hAnsi="Calibri" w:cs="Calibri"/>
          <w:color w:val="000000" w:themeColor="text1"/>
          <w:sz w:val="24"/>
          <w:szCs w:val="24"/>
        </w:rPr>
        <w:fldChar w:fldCharType="separate"/>
      </w:r>
      <w:r w:rsidR="00A636C4" w:rsidRPr="0004662E">
        <w:rPr>
          <w:rFonts w:ascii="Calibri" w:hAnsi="Calibri" w:cs="Calibri"/>
          <w:noProof/>
          <w:color w:val="000000" w:themeColor="text1"/>
          <w:sz w:val="24"/>
          <w:szCs w:val="24"/>
          <w:vertAlign w:val="superscript"/>
        </w:rPr>
        <w:t>13</w:t>
      </w:r>
      <w:r w:rsidR="00A636C4" w:rsidRPr="0004662E">
        <w:rPr>
          <w:rFonts w:ascii="Calibri" w:hAnsi="Calibri" w:cs="Calibri"/>
          <w:color w:val="000000" w:themeColor="text1"/>
          <w:sz w:val="24"/>
          <w:szCs w:val="24"/>
        </w:rPr>
        <w:fldChar w:fldCharType="end"/>
      </w:r>
      <w:r w:rsidR="00A636C4" w:rsidRPr="0004662E">
        <w:rPr>
          <w:rFonts w:ascii="Calibri" w:hAnsi="Calibri" w:cs="Calibri"/>
          <w:color w:val="000000" w:themeColor="text1"/>
          <w:sz w:val="24"/>
          <w:szCs w:val="24"/>
        </w:rPr>
        <w:t xml:space="preserve">. </w:t>
      </w:r>
    </w:p>
    <w:p w14:paraId="0E46F0CE" w14:textId="77777777" w:rsidR="00347B0B" w:rsidRPr="0004662E" w:rsidRDefault="00347B0B" w:rsidP="0004662E">
      <w:pPr>
        <w:pStyle w:val="ListParagraph"/>
        <w:spacing w:after="0" w:line="240" w:lineRule="auto"/>
        <w:ind w:left="0"/>
        <w:jc w:val="both"/>
        <w:rPr>
          <w:rFonts w:ascii="Calibri" w:hAnsi="Calibri" w:cs="Calibri"/>
          <w:color w:val="000000" w:themeColor="text1"/>
          <w:sz w:val="24"/>
          <w:szCs w:val="24"/>
        </w:rPr>
      </w:pPr>
    </w:p>
    <w:p w14:paraId="5290BFD7" w14:textId="61BBBDB0" w:rsidR="00347B0B" w:rsidRPr="0004662E" w:rsidRDefault="000A7EB2" w:rsidP="0004662E">
      <w:pPr>
        <w:pStyle w:val="ListParagraph"/>
        <w:spacing w:after="0" w:line="240" w:lineRule="auto"/>
        <w:ind w:left="0"/>
        <w:jc w:val="both"/>
        <w:rPr>
          <w:rFonts w:ascii="Calibri" w:hAnsi="Calibri" w:cs="Calibri"/>
          <w:color w:val="000000" w:themeColor="text1"/>
          <w:sz w:val="24"/>
          <w:szCs w:val="24"/>
        </w:rPr>
      </w:pPr>
      <w:r w:rsidRPr="0004662E">
        <w:rPr>
          <w:rFonts w:ascii="Calibri" w:hAnsi="Calibri" w:cs="Calibri"/>
          <w:color w:val="000000" w:themeColor="text1"/>
          <w:sz w:val="24"/>
          <w:szCs w:val="24"/>
        </w:rPr>
        <w:t>Note: The maximum volume that can be safely injected into mice</w:t>
      </w:r>
      <w:r w:rsidRPr="0004662E">
        <w:rPr>
          <w:rFonts w:ascii="Calibri" w:eastAsia="Calibri" w:hAnsi="Calibri" w:cs="Calibri"/>
          <w:color w:val="000000" w:themeColor="text1"/>
          <w:sz w:val="24"/>
          <w:szCs w:val="24"/>
        </w:rPr>
        <w:t xml:space="preserve"> depends on the </w:t>
      </w:r>
      <w:r w:rsidRPr="0004662E">
        <w:rPr>
          <w:rFonts w:ascii="Calibri" w:hAnsi="Calibri" w:cs="Calibri"/>
          <w:color w:val="000000" w:themeColor="text1"/>
          <w:sz w:val="24"/>
          <w:szCs w:val="24"/>
        </w:rPr>
        <w:t xml:space="preserve">model. For the intraperitoneal model, the maximum recommended volume is 500 µL (see section 2.1). For the intrabursal model, the maximum recommended volume is 5 µL (see section 2.2). </w:t>
      </w:r>
    </w:p>
    <w:p w14:paraId="161C6D01" w14:textId="77777777" w:rsidR="00347B0B" w:rsidRPr="0004662E" w:rsidRDefault="00347B0B" w:rsidP="0004662E">
      <w:pPr>
        <w:pStyle w:val="ListParagraph"/>
        <w:spacing w:after="0" w:line="240" w:lineRule="auto"/>
        <w:ind w:left="0"/>
        <w:jc w:val="both"/>
        <w:rPr>
          <w:rFonts w:ascii="Calibri" w:hAnsi="Calibri" w:cs="Calibri"/>
          <w:color w:val="000000" w:themeColor="text1"/>
          <w:sz w:val="24"/>
          <w:szCs w:val="24"/>
        </w:rPr>
      </w:pPr>
    </w:p>
    <w:p w14:paraId="5B8E874B" w14:textId="2C851211" w:rsidR="00347B0B" w:rsidRPr="0004662E" w:rsidRDefault="000A7EB2" w:rsidP="00D6488C">
      <w:pPr>
        <w:pStyle w:val="ListParagraph"/>
        <w:numPr>
          <w:ilvl w:val="1"/>
          <w:numId w:val="62"/>
        </w:numPr>
        <w:spacing w:after="0" w:line="240" w:lineRule="auto"/>
        <w:ind w:left="0" w:firstLine="0"/>
        <w:jc w:val="both"/>
        <w:rPr>
          <w:rFonts w:ascii="Calibri" w:hAnsi="Calibri" w:cs="Calibri"/>
          <w:color w:val="000000" w:themeColor="text1"/>
          <w:sz w:val="24"/>
          <w:szCs w:val="24"/>
        </w:rPr>
      </w:pPr>
      <w:r w:rsidRPr="00D563C7">
        <w:rPr>
          <w:rFonts w:ascii="Calibri" w:eastAsia="Calibri" w:hAnsi="Calibri" w:cs="Calibri"/>
          <w:color w:val="000000" w:themeColor="text1"/>
          <w:sz w:val="24"/>
          <w:szCs w:val="24"/>
          <w:highlight w:val="yellow"/>
        </w:rPr>
        <w:t>Keep the cell suspension on ice until it is time to inject it into mice.</w:t>
      </w:r>
      <w:r w:rsidRPr="0004662E">
        <w:rPr>
          <w:rFonts w:ascii="Calibri" w:eastAsia="Calibri" w:hAnsi="Calibri" w:cs="Calibri"/>
          <w:color w:val="000000" w:themeColor="text1"/>
          <w:sz w:val="24"/>
          <w:szCs w:val="24"/>
        </w:rPr>
        <w:t xml:space="preserve"> Inject cells in</w:t>
      </w:r>
      <w:r w:rsidRPr="0004662E">
        <w:rPr>
          <w:rFonts w:ascii="Calibri" w:hAnsi="Calibri" w:cs="Calibri"/>
          <w:color w:val="000000" w:themeColor="text1"/>
          <w:sz w:val="24"/>
          <w:szCs w:val="24"/>
        </w:rPr>
        <w:t>to</w:t>
      </w:r>
      <w:r w:rsidRPr="0004662E">
        <w:rPr>
          <w:rFonts w:ascii="Calibri" w:eastAsia="Calibri" w:hAnsi="Calibri" w:cs="Calibri"/>
          <w:color w:val="000000" w:themeColor="text1"/>
          <w:sz w:val="24"/>
          <w:szCs w:val="24"/>
        </w:rPr>
        <w:t xml:space="preserve"> mice as soon as possible, preferably </w:t>
      </w:r>
      <w:r w:rsidRPr="0004662E">
        <w:rPr>
          <w:rFonts w:ascii="Calibri" w:hAnsi="Calibri" w:cs="Calibri"/>
          <w:color w:val="000000" w:themeColor="text1"/>
          <w:sz w:val="24"/>
          <w:szCs w:val="24"/>
        </w:rPr>
        <w:t>within</w:t>
      </w:r>
      <w:r w:rsidRPr="0004662E">
        <w:rPr>
          <w:rFonts w:ascii="Calibri" w:eastAsia="Calibri" w:hAnsi="Calibri" w:cs="Calibri"/>
          <w:color w:val="000000" w:themeColor="text1"/>
          <w:sz w:val="24"/>
          <w:szCs w:val="24"/>
        </w:rPr>
        <w:t xml:space="preserve"> 30</w:t>
      </w:r>
      <w:r w:rsidR="00637E81" w:rsidRPr="0004662E">
        <w:rPr>
          <w:rFonts w:ascii="Calibri" w:eastAsia="Calibri" w:hAnsi="Calibri" w:cs="Calibri"/>
          <w:color w:val="000000" w:themeColor="text1"/>
          <w:sz w:val="24"/>
          <w:szCs w:val="24"/>
        </w:rPr>
        <w:t>–</w:t>
      </w:r>
      <w:r w:rsidRPr="0004662E">
        <w:rPr>
          <w:rFonts w:ascii="Calibri" w:eastAsia="Calibri" w:hAnsi="Calibri" w:cs="Calibri"/>
          <w:color w:val="000000" w:themeColor="text1"/>
          <w:sz w:val="24"/>
          <w:szCs w:val="24"/>
        </w:rPr>
        <w:t>45 min</w:t>
      </w:r>
      <w:r w:rsidRPr="0004662E">
        <w:rPr>
          <w:rFonts w:ascii="Calibri" w:hAnsi="Calibri" w:cs="Calibri"/>
          <w:color w:val="000000" w:themeColor="text1"/>
          <w:sz w:val="24"/>
          <w:szCs w:val="24"/>
        </w:rPr>
        <w:t xml:space="preserve"> of preparing the cells</w:t>
      </w:r>
      <w:r w:rsidRPr="0004662E">
        <w:rPr>
          <w:rFonts w:ascii="Calibri" w:eastAsia="Calibri" w:hAnsi="Calibri" w:cs="Calibri"/>
          <w:color w:val="000000" w:themeColor="text1"/>
          <w:sz w:val="24"/>
          <w:szCs w:val="24"/>
        </w:rPr>
        <w:t xml:space="preserve">. </w:t>
      </w:r>
    </w:p>
    <w:p w14:paraId="05E9307A" w14:textId="77777777" w:rsidR="00347B0B" w:rsidRPr="0004662E" w:rsidRDefault="00347B0B" w:rsidP="0004662E">
      <w:pPr>
        <w:jc w:val="both"/>
        <w:rPr>
          <w:rFonts w:ascii="Calibri" w:hAnsi="Calibri" w:cs="Calibri"/>
          <w:color w:val="000000" w:themeColor="text1"/>
        </w:rPr>
      </w:pPr>
    </w:p>
    <w:p w14:paraId="5DF55ED5" w14:textId="77777777" w:rsidR="00347B0B" w:rsidRPr="0004662E" w:rsidRDefault="000A7EB2" w:rsidP="0004662E">
      <w:pPr>
        <w:jc w:val="both"/>
        <w:rPr>
          <w:rFonts w:ascii="Calibri" w:hAnsi="Calibri" w:cs="Calibri"/>
          <w:b/>
          <w:bCs/>
          <w:color w:val="000000" w:themeColor="text1"/>
        </w:rPr>
      </w:pPr>
      <w:r w:rsidRPr="0004662E">
        <w:rPr>
          <w:rFonts w:ascii="Calibri" w:hAnsi="Calibri" w:cs="Calibri"/>
          <w:b/>
          <w:bCs/>
          <w:color w:val="000000" w:themeColor="text1"/>
        </w:rPr>
        <w:t>2. Establishing transplantable ovarian cancer models in mouse</w:t>
      </w:r>
    </w:p>
    <w:p w14:paraId="2943F928" w14:textId="77777777" w:rsidR="00347B0B" w:rsidRPr="0004662E" w:rsidRDefault="00347B0B" w:rsidP="0004662E">
      <w:pPr>
        <w:jc w:val="both"/>
        <w:rPr>
          <w:rFonts w:ascii="Calibri" w:eastAsia="Calibri" w:hAnsi="Calibri" w:cs="Calibri"/>
          <w:color w:val="000000" w:themeColor="text1"/>
        </w:rPr>
      </w:pPr>
    </w:p>
    <w:p w14:paraId="2FBA3CF6" w14:textId="7777777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2.1</w:t>
      </w:r>
      <w:r w:rsidRPr="0004662E">
        <w:rPr>
          <w:rFonts w:ascii="Calibri" w:eastAsia="Calibri" w:hAnsi="Calibri" w:cs="Calibri"/>
          <w:color w:val="000000" w:themeColor="text1"/>
        </w:rPr>
        <w:t xml:space="preserve">. </w:t>
      </w:r>
      <w:r w:rsidRPr="0004662E">
        <w:rPr>
          <w:rFonts w:ascii="Calibri" w:hAnsi="Calibri" w:cs="Calibri"/>
          <w:color w:val="000000" w:themeColor="text1"/>
        </w:rPr>
        <w:t>Establishing the i</w:t>
      </w:r>
      <w:r w:rsidRPr="0004662E">
        <w:rPr>
          <w:rFonts w:ascii="Calibri" w:eastAsia="Calibri" w:hAnsi="Calibri" w:cs="Calibri"/>
          <w:color w:val="000000" w:themeColor="text1"/>
        </w:rPr>
        <w:t xml:space="preserve">ntraperitoneal </w:t>
      </w:r>
      <w:r w:rsidRPr="0004662E">
        <w:rPr>
          <w:rFonts w:ascii="Calibri" w:hAnsi="Calibri" w:cs="Calibri"/>
          <w:color w:val="000000" w:themeColor="text1"/>
        </w:rPr>
        <w:t>model of ovarian cancer</w:t>
      </w:r>
    </w:p>
    <w:p w14:paraId="16C18382" w14:textId="77777777" w:rsidR="00347B0B" w:rsidRPr="0004662E" w:rsidRDefault="00347B0B" w:rsidP="0004662E">
      <w:pPr>
        <w:jc w:val="both"/>
        <w:rPr>
          <w:rFonts w:ascii="Calibri" w:hAnsi="Calibri" w:cs="Calibri"/>
          <w:b/>
          <w:bCs/>
          <w:color w:val="000000" w:themeColor="text1"/>
        </w:rPr>
      </w:pPr>
    </w:p>
    <w:p w14:paraId="18DED969" w14:textId="43DF6356" w:rsidR="00347B0B" w:rsidRPr="0004662E" w:rsidRDefault="00637E81" w:rsidP="0004662E">
      <w:pPr>
        <w:jc w:val="both"/>
        <w:rPr>
          <w:rFonts w:ascii="Calibri" w:hAnsi="Calibri" w:cs="Calibri"/>
          <w:color w:val="000000" w:themeColor="text1"/>
        </w:rPr>
      </w:pPr>
      <w:proofErr w:type="spellStart"/>
      <w:r w:rsidRPr="0004662E">
        <w:rPr>
          <w:rFonts w:ascii="Calibri" w:eastAsia="Calibri" w:hAnsi="Calibri" w:cs="Calibri"/>
          <w:color w:val="000000" w:themeColor="text1"/>
        </w:rPr>
        <w:t>Note:</w:t>
      </w:r>
      <w:r w:rsidR="000A7EB2" w:rsidRPr="0004662E">
        <w:rPr>
          <w:rFonts w:ascii="Calibri" w:eastAsia="Calibri" w:hAnsi="Calibri" w:cs="Calibri"/>
          <w:color w:val="000000" w:themeColor="text1"/>
        </w:rPr>
        <w:t>In</w:t>
      </w:r>
      <w:proofErr w:type="spellEnd"/>
      <w:r w:rsidR="000A7EB2" w:rsidRPr="0004662E">
        <w:rPr>
          <w:rFonts w:ascii="Calibri" w:eastAsia="Calibri" w:hAnsi="Calibri" w:cs="Calibri"/>
          <w:color w:val="000000" w:themeColor="text1"/>
        </w:rPr>
        <w:t xml:space="preserve"> this process, </w:t>
      </w:r>
      <w:r w:rsidR="000A7EB2" w:rsidRPr="0004662E">
        <w:rPr>
          <w:rFonts w:ascii="Calibri" w:hAnsi="Calibri" w:cs="Calibri"/>
          <w:color w:val="000000" w:themeColor="text1"/>
        </w:rPr>
        <w:t xml:space="preserve">ovarian cancer </w:t>
      </w:r>
      <w:r w:rsidR="000A7EB2" w:rsidRPr="0004662E">
        <w:rPr>
          <w:rFonts w:ascii="Calibri" w:eastAsia="Calibri" w:hAnsi="Calibri" w:cs="Calibri"/>
          <w:color w:val="000000" w:themeColor="text1"/>
        </w:rPr>
        <w:t>cells</w:t>
      </w:r>
      <w:r w:rsidR="000A7EB2" w:rsidRPr="0004662E">
        <w:rPr>
          <w:rFonts w:ascii="Calibri" w:hAnsi="Calibri" w:cs="Calibri"/>
          <w:color w:val="000000" w:themeColor="text1"/>
        </w:rPr>
        <w:t xml:space="preserve"> stably expressing luciferase are injected into the peritoneal cavity of an adult female mouse. Using cells that stably express luciferase will enable longitudinal, non-invasive monitoring of tumor progression with</w:t>
      </w:r>
      <w:r w:rsidR="000A7EB2" w:rsidRPr="0004662E">
        <w:rPr>
          <w:rFonts w:ascii="Calibri" w:eastAsia="Calibri" w:hAnsi="Calibri" w:cs="Calibri"/>
          <w:color w:val="000000" w:themeColor="text1"/>
        </w:rPr>
        <w:t xml:space="preserve"> the In Vivo Imaging System (IVIS).</w:t>
      </w:r>
    </w:p>
    <w:p w14:paraId="38475A0D" w14:textId="77777777" w:rsidR="00347B0B" w:rsidRPr="0004662E" w:rsidRDefault="00347B0B" w:rsidP="0004662E">
      <w:pPr>
        <w:jc w:val="both"/>
        <w:rPr>
          <w:rFonts w:ascii="Calibri" w:eastAsia="Calibri" w:hAnsi="Calibri" w:cs="Calibri"/>
          <w:b/>
          <w:bCs/>
          <w:color w:val="000000" w:themeColor="text1"/>
        </w:rPr>
      </w:pPr>
    </w:p>
    <w:p w14:paraId="24567473" w14:textId="52835684" w:rsidR="00347B0B" w:rsidRPr="0004662E" w:rsidRDefault="000A7EB2" w:rsidP="0004662E">
      <w:pPr>
        <w:jc w:val="both"/>
        <w:rPr>
          <w:rFonts w:ascii="Calibri" w:eastAsia="Calibri" w:hAnsi="Calibri" w:cs="Calibri"/>
          <w:color w:val="000000" w:themeColor="text1"/>
        </w:rPr>
      </w:pPr>
      <w:r w:rsidRPr="00D6488C">
        <w:rPr>
          <w:rFonts w:ascii="Calibri" w:hAnsi="Calibri" w:cs="Calibri"/>
          <w:color w:val="000000" w:themeColor="text1"/>
        </w:rPr>
        <w:t>2.1.1</w:t>
      </w:r>
      <w:r w:rsidR="00D6488C" w:rsidRPr="00D6488C">
        <w:rPr>
          <w:rFonts w:ascii="Calibri" w:hAnsi="Calibri" w:cs="Calibri"/>
          <w:color w:val="000000" w:themeColor="text1"/>
        </w:rPr>
        <w:t>.</w:t>
      </w:r>
      <w:r w:rsidRPr="0004662E">
        <w:rPr>
          <w:rFonts w:ascii="Calibri" w:hAnsi="Calibri" w:cs="Calibri"/>
          <w:color w:val="000000" w:themeColor="text1"/>
        </w:rPr>
        <w:t xml:space="preserve"> Prepare the cells as described in section 1.</w:t>
      </w:r>
      <w:r w:rsidRPr="0004662E">
        <w:rPr>
          <w:rFonts w:ascii="Calibri" w:eastAsia="Calibri" w:hAnsi="Calibri" w:cs="Calibri"/>
          <w:color w:val="000000" w:themeColor="text1"/>
        </w:rPr>
        <w:t xml:space="preserve"> </w:t>
      </w:r>
      <w:r w:rsidRPr="00D563C7">
        <w:rPr>
          <w:rFonts w:ascii="Calibri" w:hAnsi="Calibri" w:cs="Calibri"/>
          <w:color w:val="000000" w:themeColor="text1"/>
          <w:highlight w:val="yellow"/>
        </w:rPr>
        <w:t>Resuspend</w:t>
      </w:r>
      <w:r w:rsidRPr="00D563C7">
        <w:rPr>
          <w:rFonts w:ascii="Calibri" w:eastAsia="Calibri" w:hAnsi="Calibri" w:cs="Calibri"/>
          <w:color w:val="000000" w:themeColor="text1"/>
          <w:highlight w:val="yellow"/>
        </w:rPr>
        <w:t xml:space="preserve"> the cells </w:t>
      </w:r>
      <w:r w:rsidRPr="00D563C7">
        <w:rPr>
          <w:rFonts w:ascii="Calibri" w:hAnsi="Calibri" w:cs="Calibri"/>
          <w:color w:val="000000" w:themeColor="text1"/>
          <w:highlight w:val="yellow"/>
        </w:rPr>
        <w:t xml:space="preserve">gently </w:t>
      </w:r>
      <w:r w:rsidRPr="00D563C7">
        <w:rPr>
          <w:rFonts w:ascii="Calibri" w:eastAsia="Calibri" w:hAnsi="Calibri" w:cs="Calibri"/>
          <w:color w:val="000000" w:themeColor="text1"/>
          <w:highlight w:val="yellow"/>
        </w:rPr>
        <w:t>using a 1000 µL micropipette and ensure the cells remain dissociated.</w:t>
      </w:r>
      <w:r w:rsidRPr="0004662E">
        <w:rPr>
          <w:rFonts w:ascii="Calibri" w:eastAsia="Calibri" w:hAnsi="Calibri" w:cs="Calibri"/>
          <w:color w:val="000000" w:themeColor="text1"/>
        </w:rPr>
        <w:t xml:space="preserve"> </w:t>
      </w:r>
    </w:p>
    <w:p w14:paraId="23BE1D72" w14:textId="77777777" w:rsidR="00347B0B" w:rsidRPr="0004662E" w:rsidRDefault="00347B0B" w:rsidP="0004662E">
      <w:pPr>
        <w:jc w:val="both"/>
        <w:rPr>
          <w:rFonts w:ascii="Calibri" w:hAnsi="Calibri" w:cs="Calibri"/>
          <w:color w:val="000000" w:themeColor="text1"/>
        </w:rPr>
      </w:pPr>
    </w:p>
    <w:p w14:paraId="4F7C64B2" w14:textId="7777777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 xml:space="preserve">Note: </w:t>
      </w:r>
      <w:r w:rsidRPr="0004662E">
        <w:rPr>
          <w:rFonts w:ascii="Calibri" w:hAnsi="Calibri" w:cs="Calibri"/>
          <w:color w:val="000000" w:themeColor="text1"/>
        </w:rPr>
        <w:t>Failure to dislodge the clumps will cause the needles to clog.</w:t>
      </w:r>
    </w:p>
    <w:p w14:paraId="722FE909" w14:textId="7777777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 </w:t>
      </w:r>
    </w:p>
    <w:p w14:paraId="636F0815" w14:textId="792A86D7" w:rsidR="00637E81"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2.1.2</w:t>
      </w:r>
      <w:r w:rsidR="00D6488C" w:rsidRP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D563C7">
        <w:rPr>
          <w:rFonts w:ascii="Calibri" w:eastAsia="Calibri" w:hAnsi="Calibri" w:cs="Calibri"/>
          <w:color w:val="000000" w:themeColor="text1"/>
          <w:highlight w:val="yellow"/>
        </w:rPr>
        <w:t>Draw 500 µL of cell suspension into a 1 mL syringe and attach a 21G X 1 inch needle.</w:t>
      </w:r>
      <w:r w:rsidR="0009058C" w:rsidRPr="00D563C7">
        <w:rPr>
          <w:rFonts w:ascii="Calibri" w:eastAsia="Calibri" w:hAnsi="Calibri" w:cs="Calibri"/>
          <w:color w:val="000000" w:themeColor="text1"/>
          <w:highlight w:val="yellow"/>
        </w:rPr>
        <w:t xml:space="preserve"> </w:t>
      </w:r>
      <w:r w:rsidRPr="00D563C7">
        <w:rPr>
          <w:rFonts w:ascii="Calibri" w:eastAsia="Calibri" w:hAnsi="Calibri" w:cs="Calibri"/>
          <w:color w:val="000000" w:themeColor="text1"/>
          <w:highlight w:val="yellow"/>
        </w:rPr>
        <w:t>Ensure that there are no air bubbles in the syringe.</w:t>
      </w:r>
      <w:r w:rsidRPr="0004662E">
        <w:rPr>
          <w:rFonts w:ascii="Calibri" w:hAnsi="Calibri" w:cs="Calibri"/>
          <w:color w:val="000000" w:themeColor="text1"/>
        </w:rPr>
        <w:t xml:space="preserve"> </w:t>
      </w:r>
    </w:p>
    <w:p w14:paraId="1BB28B7C" w14:textId="77777777" w:rsidR="00637E81" w:rsidRPr="0004662E" w:rsidRDefault="00637E81" w:rsidP="0004662E">
      <w:pPr>
        <w:jc w:val="both"/>
        <w:rPr>
          <w:rFonts w:ascii="Calibri" w:hAnsi="Calibri" w:cs="Calibri"/>
          <w:color w:val="000000" w:themeColor="text1"/>
        </w:rPr>
      </w:pPr>
    </w:p>
    <w:p w14:paraId="330BFF72" w14:textId="5ABDA5A5" w:rsidR="00347B0B" w:rsidRPr="0004662E" w:rsidRDefault="00637E81" w:rsidP="0004662E">
      <w:pPr>
        <w:jc w:val="both"/>
        <w:rPr>
          <w:rFonts w:ascii="Calibri" w:hAnsi="Calibri" w:cs="Calibri"/>
          <w:color w:val="000000" w:themeColor="text1"/>
        </w:rPr>
      </w:pPr>
      <w:proofErr w:type="spellStart"/>
      <w:r w:rsidRPr="0004662E">
        <w:rPr>
          <w:rFonts w:ascii="Calibri" w:hAnsi="Calibri" w:cs="Calibri"/>
          <w:color w:val="000000" w:themeColor="text1"/>
        </w:rPr>
        <w:t>Note:</w:t>
      </w:r>
      <w:r w:rsidR="006F3F34" w:rsidRPr="0004662E">
        <w:rPr>
          <w:rFonts w:ascii="Calibri" w:hAnsi="Calibri" w:cs="Calibri"/>
          <w:color w:val="000000" w:themeColor="text1"/>
        </w:rPr>
        <w:t>The</w:t>
      </w:r>
      <w:proofErr w:type="spellEnd"/>
      <w:r w:rsidR="006F3F34" w:rsidRPr="0004662E">
        <w:rPr>
          <w:rFonts w:ascii="Calibri" w:hAnsi="Calibri" w:cs="Calibri"/>
          <w:color w:val="000000" w:themeColor="text1"/>
        </w:rPr>
        <w:t xml:space="preserve"> maximum volume that can be injected intraperitoneally into an adult female mouse (25–30 g) is </w:t>
      </w:r>
      <w:r w:rsidR="006F3F34" w:rsidRPr="0004662E">
        <w:rPr>
          <w:rFonts w:ascii="Calibri" w:eastAsia="Calibri" w:hAnsi="Calibri" w:cs="Calibri"/>
          <w:color w:val="000000" w:themeColor="text1"/>
        </w:rPr>
        <w:t>500 µL</w:t>
      </w:r>
      <w:r w:rsidR="006F3F34" w:rsidRPr="0004662E">
        <w:rPr>
          <w:rFonts w:ascii="Calibri" w:hAnsi="Calibri" w:cs="Calibri"/>
          <w:color w:val="000000" w:themeColor="text1"/>
        </w:rPr>
        <w:t xml:space="preserve">. Therefore, resuspend cells in a volume such that the required number of cells is contained in a maximum volume of </w:t>
      </w:r>
      <w:r w:rsidR="006F3F34" w:rsidRPr="0004662E">
        <w:rPr>
          <w:rFonts w:ascii="Calibri" w:eastAsia="Calibri" w:hAnsi="Calibri" w:cs="Calibri"/>
          <w:color w:val="000000" w:themeColor="text1"/>
        </w:rPr>
        <w:t>500 µL</w:t>
      </w:r>
      <w:r w:rsidR="006F3F34" w:rsidRPr="0004662E">
        <w:rPr>
          <w:rFonts w:ascii="Calibri" w:hAnsi="Calibri" w:cs="Calibri"/>
          <w:color w:val="000000" w:themeColor="text1"/>
        </w:rPr>
        <w:t xml:space="preserve">. The recommended number of cells to inject for commonly used human ovarian cancer cell lines is shown in </w:t>
      </w:r>
      <w:r w:rsidR="006F3F34" w:rsidRPr="0004662E">
        <w:rPr>
          <w:rFonts w:ascii="Calibri" w:hAnsi="Calibri" w:cs="Calibri"/>
          <w:b/>
          <w:bCs/>
          <w:color w:val="000000" w:themeColor="text1"/>
        </w:rPr>
        <w:t>Table 2</w:t>
      </w:r>
      <w:r w:rsidR="006F3F34" w:rsidRPr="0004662E">
        <w:rPr>
          <w:rFonts w:ascii="Calibri" w:hAnsi="Calibri" w:cs="Calibri"/>
          <w:color w:val="000000" w:themeColor="text1"/>
        </w:rPr>
        <w:fldChar w:fldCharType="begin">
          <w:fldData xml:space="preserve">PEVuZE5vdGU+PENpdGU+PEF1dGhvcj5IZXJuYW5kZXo8L0F1dGhvcj48WWVhcj4yMDE2PC9ZZWFy
PjxSZWNOdW0+MjE8L1JlY051bT48RGlzcGxheVRleHQ+PHN0eWxlIGZhY2U9InN1cGVyc2NyaXB0
Ij4xMzwvc3R5bGU+PC9EaXNwbGF5VGV4dD48cmVjb3JkPjxyZWMtbnVtYmVyPjIxPC9yZWMtbnVt
YmVyPjxmb3JlaWduLWtleXM+PGtleSBhcHA9IkVOIiBkYi1pZD0iMHNmZjB2czIzczA1cGpldzU5
aDVmdnQzMHB0ZHJwZDkyOTA5IiB0aW1lc3RhbXA9IjE3NzY1NDY0NTkiPjIxPC9rZXk+PC9mb3Jl
aWduLWtleXM+PHJlZi10eXBlIG5hbWU9IkpvdXJuYWwgQXJ0aWNsZSI+MTc8L3JlZi10eXBlPjxj
b250cmlidXRvcnM+PGF1dGhvcnM+PGF1dGhvcj5IZXJuYW5kZXosIEwuPC9hdXRob3I+PGF1dGhv
cj5LaW0sIE0uIEsuPC9hdXRob3I+PGF1dGhvcj5MeWxlLCBMLiBULjwvYXV0aG9yPjxhdXRob3I+
QnVuY2gsIEsuIFAuPC9hdXRob3I+PGF1dGhvcj5Ib3VzZSwgQy4gRC48L2F1dGhvcj48YXV0aG9y
Pk5pbmcsIEYuPC9hdXRob3I+PGF1dGhvcj5Ob29uYW4sIEEuIE0uPC9hdXRob3I+PGF1dGhvcj5B
bm51bnppYXRhLCBDLiBNLjwvYXV0aG9yPjwvYXV0aG9ycz48L2NvbnRyaWJ1dG9ycz48YXV0aC1h
ZGRyZXNzPldvbWVuJmFwb3M7cyBNYWxpZ25hbmNpZXMgQnJhbmNoLCBDZW50ZXIgZm9yIENhbmNl
ciBSZXNlYXJjaCwgTmF0aW9uYWwgQ2FuY2VyIEluc3RpdHV0ZSwgQmV0aGVzZGEsIE1EIDIwODky
LCBVbml0ZWQgU3RhdGVzLiYjeEQ7V29tZW4mYXBvcztzIE1hbGlnbmFuY2llcyBCcmFuY2gsIENl
bnRlciBmb3IgQ2FuY2VyIFJlc2VhcmNoLCBOYXRpb25hbCBDYW5jZXIgSW5zdGl0dXRlLCBCZXRo
ZXNkYSwgTUQgMjA4OTIsIFVuaXRlZCBTdGF0ZXMuIEVsZWN0cm9uaWMgYWRkcmVzczogYW5udW56
aWNAbWFpbC5uaWguZ292LjwvYXV0aC1hZGRyZXNzPjx0aXRsZXM+PHRpdGxlPkNoYXJhY3Rlcml6
YXRpb24gb2Ygb3ZhcmlhbiBjYW5jZXIgY2VsbCBsaW5lcyBhcyBpbiB2aXZvIG1vZGVscyBmb3Ig
cHJlY2xpbmljYWwgc3R1ZGllczwvdGl0bGU+PHNlY29uZGFyeS10aXRsZT5HeW5lY29sIE9uY29s
PC9zZWNvbmRhcnktdGl0bGU+PC90aXRsZXM+PHBlcmlvZGljYWw+PGZ1bGwtdGl0bGU+R3luZWNv
bCBPbmNvbDwvZnVsbC10aXRsZT48L3BlcmlvZGljYWw+PHBhZ2VzPjMzMi00MDwvcGFnZXM+PHZv
bHVtZT4xNDI8L3ZvbHVtZT48bnVtYmVyPjI8L251bWJlcj48ZWRpdGlvbj4yMDE2MDUyODwvZWRp
dGlvbj48a2V5d29yZHM+PGtleXdvcmQ+QW5pbWFsczwva2V5d29yZD48a2V5d29yZD4qQ2VsbCBM
aW5lLCBUdW1vcjwva2V5d29yZD48a2V5d29yZD5EcnVnIFNjcmVlbmluZyBBc3NheXMsIEFudGl0
dW1vci8qbWV0aG9kczwva2V5d29yZD48a2V5d29yZD5GZW1hbGU8L2tleXdvcmQ+PGtleXdvcmQ+
SGV0ZXJvZ3JhZnRzPC9rZXl3b3JkPjxrZXl3b3JkPkh1bWFuczwva2V5d29yZD48a2V5d29yZD5N
aWNlPC9rZXl3b3JkPjxrZXl3b3JkPk5lb3BsYXNtIFRyYW5zcGxhbnRhdGlvbjwva2V5d29yZD48
a2V5d29yZD5PdmFyaWFuIE5lb3BsYXNtcy9nZW5ldGljcy9tZXRhYm9saXNtLypwYXRob2xvZ3k8
L2tleXdvcmQ+PGtleXdvcmQ+WGVub2dyYWZ0IE1vZGVsIEFudGl0dW1vciBBc3NheXMvKm1ldGhv
ZHM8L2tleXdvcmQ+PGtleXdvcmQ+Q2VsbCBsaW5lczwva2V5d29yZD48a2V5d29yZD5Nb3VzZSBt
b2RlbDwva2V5d29yZD48a2V5d29yZD5PdmFyaWFuIGNhbmNlcjwva2V5d29yZD48a2V5d29yZD5Y
ZW5vZ3JhZnRzPC9rZXl3b3JkPjwva2V5d29yZHM+PGRhdGVzPjx5ZWFyPjIwMTY8L3llYXI+PHB1
Yi1kYXRlcz48ZGF0ZT5BdWc8L2RhdGU+PC9wdWItZGF0ZXM+PC9kYXRlcz48aXNibj4xMDk1LTY4
NTkgKEVsZWN0cm9uaWMpJiN4RDswMDkwLTgyNTggKFByaW50KSYjeEQ7MDA5MC04MjU4IChMaW5r
aW5nKTwvaXNibj48YWNjZXNzaW9uLW51bT4yNzIzNTg1ODwvYWNjZXNzaW9uLW51bT48dXJscz48
cmVsYXRlZC11cmxzPjx1cmw+aHR0cHM6Ly93d3cubmNiaS5ubG0ubmloLmdvdi9wdWJtZWQvMjcy
MzU4NTg8L3VybD48L3JlbGF0ZWQtdXJscz48L3VybHM+PGN1c3RvbTI+UE1DNDk2MTUxNjwvY3Vz
dG9tMj48ZWxlY3Ryb25pYy1yZXNvdXJjZS1udW0+MTAuMTAxNi9qLnlneW5vLjIwMTYuMDUuMDI4
PC9lbGVjdHJvbmljLXJlc291cmNlLW51bT48cmVtb3RlLWRhdGFiYXNlLW5hbWU+TWVkbGluZTwv
cmVtb3RlLWRhdGFiYXNlLW5hbWU+PHJlbW90ZS1kYXRhYmFzZS1wcm92aWRlcj5OTE08L3JlbW90
ZS1kYXRhYmFzZS1wcm92aWRlcj48L3JlY29yZD48L0NpdGU+PC9FbmROb3RlPn==
</w:fldData>
        </w:fldChar>
      </w:r>
      <w:r w:rsidR="006F3F34" w:rsidRPr="0004662E">
        <w:rPr>
          <w:rFonts w:ascii="Calibri" w:hAnsi="Calibri" w:cs="Calibri"/>
          <w:color w:val="000000" w:themeColor="text1"/>
        </w:rPr>
        <w:instrText xml:space="preserve"> ADDIN EN.JS.CITE </w:instrText>
      </w:r>
      <w:r w:rsidR="006F3F34" w:rsidRPr="0004662E">
        <w:rPr>
          <w:rFonts w:ascii="Calibri" w:hAnsi="Calibri" w:cs="Calibri"/>
          <w:color w:val="000000" w:themeColor="text1"/>
        </w:rPr>
      </w:r>
      <w:r w:rsidR="006F3F34" w:rsidRPr="0004662E">
        <w:rPr>
          <w:rFonts w:ascii="Calibri" w:hAnsi="Calibri" w:cs="Calibri"/>
          <w:color w:val="000000" w:themeColor="text1"/>
        </w:rPr>
        <w:fldChar w:fldCharType="separate"/>
      </w:r>
      <w:r w:rsidR="006F3F34" w:rsidRPr="0004662E">
        <w:rPr>
          <w:rFonts w:ascii="Calibri" w:hAnsi="Calibri" w:cs="Calibri"/>
          <w:noProof/>
          <w:color w:val="000000" w:themeColor="text1"/>
          <w:vertAlign w:val="superscript"/>
        </w:rPr>
        <w:t>13</w:t>
      </w:r>
      <w:r w:rsidR="006F3F34" w:rsidRPr="0004662E">
        <w:rPr>
          <w:rFonts w:ascii="Calibri" w:hAnsi="Calibri" w:cs="Calibri"/>
          <w:color w:val="000000" w:themeColor="text1"/>
        </w:rPr>
        <w:fldChar w:fldCharType="end"/>
      </w:r>
      <w:r w:rsidR="006F3F34" w:rsidRPr="0004662E">
        <w:rPr>
          <w:rFonts w:ascii="Calibri" w:hAnsi="Calibri" w:cs="Calibri"/>
          <w:color w:val="000000" w:themeColor="text1"/>
        </w:rPr>
        <w:t>.</w:t>
      </w:r>
    </w:p>
    <w:p w14:paraId="7F34A373" w14:textId="77777777" w:rsidR="006F3F34" w:rsidRPr="0004662E" w:rsidRDefault="006F3F34" w:rsidP="0004662E">
      <w:pPr>
        <w:jc w:val="both"/>
        <w:rPr>
          <w:rFonts w:ascii="Calibri" w:hAnsi="Calibri" w:cs="Calibri"/>
          <w:color w:val="000000" w:themeColor="text1"/>
        </w:rPr>
      </w:pPr>
    </w:p>
    <w:p w14:paraId="6E5397F2" w14:textId="79A2B873"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lastRenderedPageBreak/>
        <w:t>Note: If the mouse weighs between 20</w:t>
      </w:r>
      <w:r w:rsidR="00637E81" w:rsidRPr="0004662E">
        <w:rPr>
          <w:rFonts w:ascii="Calibri" w:hAnsi="Calibri" w:cs="Calibri"/>
          <w:color w:val="000000" w:themeColor="text1"/>
        </w:rPr>
        <w:t>–</w:t>
      </w:r>
      <w:r w:rsidRPr="0004662E">
        <w:rPr>
          <w:rFonts w:ascii="Calibri" w:hAnsi="Calibri" w:cs="Calibri"/>
          <w:color w:val="000000" w:themeColor="text1"/>
        </w:rPr>
        <w:t xml:space="preserve">25 g, injecting a smaller volume (less than 400 µL) is recommended. </w:t>
      </w:r>
    </w:p>
    <w:p w14:paraId="17F90F76" w14:textId="77777777" w:rsidR="00347B0B" w:rsidRPr="0004662E" w:rsidRDefault="00347B0B" w:rsidP="0004662E">
      <w:pPr>
        <w:jc w:val="both"/>
        <w:rPr>
          <w:rFonts w:ascii="Calibri" w:eastAsia="Calibri" w:hAnsi="Calibri" w:cs="Calibri"/>
          <w:color w:val="000000" w:themeColor="text1"/>
        </w:rPr>
      </w:pPr>
    </w:p>
    <w:p w14:paraId="48D2CEC0" w14:textId="657AD631"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2.1.3</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D563C7">
        <w:rPr>
          <w:rFonts w:ascii="Calibri" w:eastAsia="Calibri" w:hAnsi="Calibri" w:cs="Calibri"/>
          <w:color w:val="000000" w:themeColor="text1"/>
          <w:highlight w:val="yellow"/>
        </w:rPr>
        <w:t>Remove the animal from the cage and put it on a rough or wired surface to restrain it.</w:t>
      </w:r>
    </w:p>
    <w:p w14:paraId="5A526E05"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2753A097" w14:textId="1E681508"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2.1.4</w:t>
      </w:r>
      <w:r w:rsidR="00D6488C">
        <w:rPr>
          <w:rFonts w:ascii="Calibri" w:hAnsi="Calibri" w:cs="Calibri"/>
          <w:color w:val="000000" w:themeColor="text1"/>
        </w:rPr>
        <w:t>.</w:t>
      </w:r>
      <w:r w:rsidRPr="0004662E">
        <w:rPr>
          <w:rFonts w:ascii="Calibri" w:hAnsi="Calibri" w:cs="Calibri"/>
          <w:color w:val="000000" w:themeColor="text1"/>
        </w:rPr>
        <w:t xml:space="preserve"> </w:t>
      </w:r>
      <w:r w:rsidRPr="00D563C7">
        <w:rPr>
          <w:rFonts w:ascii="Calibri" w:eastAsia="Calibri" w:hAnsi="Calibri" w:cs="Calibri"/>
          <w:color w:val="000000" w:themeColor="text1"/>
          <w:highlight w:val="yellow"/>
        </w:rPr>
        <w:t>Restrain the mouse by gently scruffing the loose skin at the base of the neck using the non-dominant hand</w:t>
      </w:r>
      <w:r w:rsidRPr="0004662E">
        <w:rPr>
          <w:rFonts w:ascii="Calibri" w:eastAsia="Calibri" w:hAnsi="Calibri" w:cs="Calibri"/>
          <w:color w:val="000000" w:themeColor="text1"/>
        </w:rPr>
        <w:t xml:space="preserve"> as shown in </w:t>
      </w:r>
      <w:r w:rsidRPr="0004662E">
        <w:rPr>
          <w:rFonts w:ascii="Calibri" w:eastAsia="Calibri" w:hAnsi="Calibri" w:cs="Calibri"/>
          <w:b/>
          <w:bCs/>
          <w:color w:val="000000" w:themeColor="text1"/>
        </w:rPr>
        <w:t>Figure 1A</w:t>
      </w:r>
      <w:r w:rsidRPr="0004662E">
        <w:rPr>
          <w:rFonts w:ascii="Calibri" w:eastAsia="Calibri" w:hAnsi="Calibri" w:cs="Calibri"/>
          <w:color w:val="000000" w:themeColor="text1"/>
        </w:rPr>
        <w:t xml:space="preserve">. </w:t>
      </w:r>
    </w:p>
    <w:p w14:paraId="4E44947A"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3800DB12" w14:textId="1F016884"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2.1.5</w:t>
      </w:r>
      <w:r w:rsidR="00D6488C">
        <w:rPr>
          <w:rFonts w:ascii="Calibri" w:hAnsi="Calibri" w:cs="Calibri"/>
          <w:color w:val="000000" w:themeColor="text1"/>
        </w:rPr>
        <w:t>.</w:t>
      </w:r>
      <w:r w:rsidRPr="0004662E">
        <w:rPr>
          <w:rFonts w:ascii="Calibri" w:hAnsi="Calibri" w:cs="Calibri"/>
          <w:color w:val="000000" w:themeColor="text1"/>
        </w:rPr>
        <w:t xml:space="preserve"> </w:t>
      </w:r>
      <w:r w:rsidRPr="006462E2">
        <w:rPr>
          <w:rFonts w:ascii="Calibri" w:hAnsi="Calibri" w:cs="Calibri"/>
          <w:color w:val="000000" w:themeColor="text1"/>
          <w:highlight w:val="yellow"/>
        </w:rPr>
        <w:t>Gently</w:t>
      </w:r>
      <w:r w:rsidRPr="006462E2">
        <w:rPr>
          <w:rFonts w:ascii="Calibri" w:eastAsia="Calibri" w:hAnsi="Calibri" w:cs="Calibri"/>
          <w:color w:val="000000" w:themeColor="text1"/>
          <w:highlight w:val="yellow"/>
        </w:rPr>
        <w:t xml:space="preserve"> pick</w:t>
      </w:r>
      <w:r w:rsidRPr="006462E2">
        <w:rPr>
          <w:rFonts w:ascii="Calibri" w:hAnsi="Calibri" w:cs="Calibri"/>
          <w:color w:val="000000" w:themeColor="text1"/>
          <w:highlight w:val="yellow"/>
        </w:rPr>
        <w:t xml:space="preserve"> the mouse</w:t>
      </w:r>
      <w:r w:rsidRPr="006462E2">
        <w:rPr>
          <w:rFonts w:ascii="Calibri" w:eastAsia="Calibri" w:hAnsi="Calibri" w:cs="Calibri"/>
          <w:color w:val="000000" w:themeColor="text1"/>
          <w:highlight w:val="yellow"/>
        </w:rPr>
        <w:t xml:space="preserve"> up and turn the m</w:t>
      </w:r>
      <w:r w:rsidRPr="006462E2">
        <w:rPr>
          <w:rFonts w:ascii="Calibri" w:hAnsi="Calibri" w:cs="Calibri"/>
          <w:color w:val="000000" w:themeColor="text1"/>
          <w:highlight w:val="yellow"/>
        </w:rPr>
        <w:t>ous</w:t>
      </w:r>
      <w:r w:rsidRPr="006462E2">
        <w:rPr>
          <w:rFonts w:ascii="Calibri" w:eastAsia="Calibri" w:hAnsi="Calibri" w:cs="Calibri"/>
          <w:color w:val="000000" w:themeColor="text1"/>
          <w:highlight w:val="yellow"/>
        </w:rPr>
        <w:t>e such that its ventral side faces upwards.</w:t>
      </w:r>
      <w:r w:rsidRPr="006462E2">
        <w:rPr>
          <w:rFonts w:ascii="Calibri" w:hAnsi="Calibri" w:cs="Calibri"/>
          <w:color w:val="000000" w:themeColor="text1"/>
          <w:highlight w:val="yellow"/>
        </w:rPr>
        <w:t xml:space="preserve"> </w:t>
      </w:r>
      <w:r w:rsidRPr="006462E2">
        <w:rPr>
          <w:rFonts w:ascii="Calibri" w:eastAsia="Calibri" w:hAnsi="Calibri" w:cs="Calibri"/>
          <w:color w:val="000000" w:themeColor="text1"/>
          <w:highlight w:val="yellow"/>
        </w:rPr>
        <w:t>Secure the animal’s tail with fingers</w:t>
      </w:r>
      <w:r w:rsidRPr="0004662E">
        <w:rPr>
          <w:rFonts w:ascii="Calibri" w:eastAsia="Calibri" w:hAnsi="Calibri" w:cs="Calibri"/>
          <w:color w:val="000000" w:themeColor="text1"/>
        </w:rPr>
        <w:t xml:space="preserve"> as shown in </w:t>
      </w:r>
      <w:r w:rsidRPr="0004662E">
        <w:rPr>
          <w:rFonts w:ascii="Calibri" w:eastAsia="Calibri" w:hAnsi="Calibri" w:cs="Calibri"/>
          <w:b/>
          <w:bCs/>
          <w:color w:val="000000" w:themeColor="text1"/>
        </w:rPr>
        <w:t>Figure 1B</w:t>
      </w:r>
      <w:r w:rsidRPr="0004662E">
        <w:rPr>
          <w:rFonts w:ascii="Calibri" w:eastAsia="Calibri" w:hAnsi="Calibri" w:cs="Calibri"/>
          <w:color w:val="000000" w:themeColor="text1"/>
        </w:rPr>
        <w:t xml:space="preserve">. </w:t>
      </w:r>
    </w:p>
    <w:p w14:paraId="13E117B6"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3D57503F" w14:textId="405FDA6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2.1.6</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 xml:space="preserve">Draw an imaginary line across the middle of the abdomen. </w:t>
      </w:r>
      <w:r w:rsidRPr="006462E2">
        <w:rPr>
          <w:rFonts w:ascii="Calibri" w:hAnsi="Calibri" w:cs="Calibri"/>
          <w:color w:val="000000" w:themeColor="text1"/>
          <w:highlight w:val="yellow"/>
        </w:rPr>
        <w:t xml:space="preserve">To </w:t>
      </w:r>
      <w:r w:rsidRPr="006462E2">
        <w:rPr>
          <w:rFonts w:ascii="Calibri" w:eastAsia="Calibri" w:hAnsi="Calibri" w:cs="Calibri"/>
          <w:color w:val="000000" w:themeColor="text1"/>
          <w:highlight w:val="yellow"/>
        </w:rPr>
        <w:t>locate the injection site</w:t>
      </w:r>
      <w:r w:rsidRPr="006462E2">
        <w:rPr>
          <w:rFonts w:ascii="Calibri" w:hAnsi="Calibri" w:cs="Calibri"/>
          <w:color w:val="000000" w:themeColor="text1"/>
          <w:highlight w:val="yellow"/>
        </w:rPr>
        <w:t xml:space="preserve">, </w:t>
      </w:r>
      <w:r w:rsidRPr="006462E2">
        <w:rPr>
          <w:rFonts w:ascii="Calibri" w:eastAsia="Calibri" w:hAnsi="Calibri" w:cs="Calibri"/>
          <w:color w:val="000000" w:themeColor="text1"/>
          <w:highlight w:val="yellow"/>
        </w:rPr>
        <w:t>imagine a triangle between the midline and the two ni</w:t>
      </w:r>
      <w:r w:rsidRPr="006462E2">
        <w:rPr>
          <w:rFonts w:ascii="Calibri" w:hAnsi="Calibri" w:cs="Calibri"/>
          <w:color w:val="000000" w:themeColor="text1"/>
          <w:highlight w:val="yellow"/>
        </w:rPr>
        <w:t>pp</w:t>
      </w:r>
      <w:r w:rsidRPr="006462E2">
        <w:rPr>
          <w:rFonts w:ascii="Calibri" w:eastAsia="Calibri" w:hAnsi="Calibri" w:cs="Calibri"/>
          <w:color w:val="000000" w:themeColor="text1"/>
          <w:highlight w:val="yellow"/>
        </w:rPr>
        <w:t>les in the lower right quadrant</w:t>
      </w:r>
      <w:r w:rsidRPr="006462E2">
        <w:rPr>
          <w:rFonts w:ascii="Calibri" w:hAnsi="Calibri" w:cs="Calibri"/>
          <w:color w:val="000000" w:themeColor="text1"/>
          <w:highlight w:val="yellow"/>
        </w:rPr>
        <w:t>.</w:t>
      </w:r>
      <w:r w:rsidRPr="006462E2">
        <w:rPr>
          <w:rFonts w:ascii="Calibri" w:eastAsia="Calibri" w:hAnsi="Calibri" w:cs="Calibri"/>
          <w:color w:val="000000" w:themeColor="text1"/>
          <w:highlight w:val="yellow"/>
        </w:rPr>
        <w:t xml:space="preserve"> Ensure that </w:t>
      </w:r>
      <w:r w:rsidRPr="006462E2">
        <w:rPr>
          <w:rFonts w:ascii="Calibri" w:hAnsi="Calibri" w:cs="Calibri"/>
          <w:color w:val="000000" w:themeColor="text1"/>
          <w:highlight w:val="yellow"/>
        </w:rPr>
        <w:t>t</w:t>
      </w:r>
      <w:r w:rsidRPr="006462E2">
        <w:rPr>
          <w:rFonts w:ascii="Calibri" w:eastAsia="Calibri" w:hAnsi="Calibri" w:cs="Calibri"/>
          <w:color w:val="000000" w:themeColor="text1"/>
          <w:highlight w:val="yellow"/>
        </w:rPr>
        <w:t xml:space="preserve">he injection site </w:t>
      </w:r>
      <w:r w:rsidRPr="006462E2">
        <w:rPr>
          <w:rFonts w:ascii="Calibri" w:hAnsi="Calibri" w:cs="Calibri"/>
          <w:color w:val="000000" w:themeColor="text1"/>
          <w:highlight w:val="yellow"/>
        </w:rPr>
        <w:t>is</w:t>
      </w:r>
      <w:r w:rsidRPr="006462E2">
        <w:rPr>
          <w:rFonts w:ascii="Calibri" w:eastAsia="Calibri" w:hAnsi="Calibri" w:cs="Calibri"/>
          <w:color w:val="000000" w:themeColor="text1"/>
          <w:highlight w:val="yellow"/>
        </w:rPr>
        <w:t xml:space="preserve"> in the middle of this </w:t>
      </w:r>
      <w:r w:rsidRPr="006462E2">
        <w:rPr>
          <w:rFonts w:ascii="Calibri" w:hAnsi="Calibri" w:cs="Calibri"/>
          <w:color w:val="000000" w:themeColor="text1"/>
          <w:highlight w:val="yellow"/>
        </w:rPr>
        <w:t xml:space="preserve">imaginary </w:t>
      </w:r>
      <w:r w:rsidRPr="006462E2">
        <w:rPr>
          <w:rFonts w:ascii="Calibri" w:eastAsia="Calibri" w:hAnsi="Calibri" w:cs="Calibri"/>
          <w:color w:val="000000" w:themeColor="text1"/>
          <w:highlight w:val="yellow"/>
        </w:rPr>
        <w:t>triangle.</w:t>
      </w:r>
      <w:r w:rsidRPr="0004662E">
        <w:rPr>
          <w:rFonts w:ascii="Calibri" w:eastAsia="Calibri" w:hAnsi="Calibri" w:cs="Calibri"/>
          <w:color w:val="000000" w:themeColor="text1"/>
        </w:rPr>
        <w:t xml:space="preserve"> Refer to </w:t>
      </w:r>
      <w:r w:rsidRPr="0004662E">
        <w:rPr>
          <w:rFonts w:ascii="Calibri" w:eastAsia="Calibri" w:hAnsi="Calibri" w:cs="Calibri"/>
          <w:b/>
          <w:bCs/>
          <w:color w:val="000000" w:themeColor="text1"/>
        </w:rPr>
        <w:t>Figure 1B</w:t>
      </w:r>
      <w:r w:rsidRPr="0004662E">
        <w:rPr>
          <w:rFonts w:ascii="Calibri" w:eastAsia="Calibri" w:hAnsi="Calibri" w:cs="Calibri"/>
          <w:color w:val="000000" w:themeColor="text1"/>
        </w:rPr>
        <w:t>.</w:t>
      </w:r>
    </w:p>
    <w:p w14:paraId="59AE6464"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124E3290" w14:textId="5FC6548E"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2.1.7</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Tilt the mouse’s head slightly towards the ground, making it lower than the hind end.</w:t>
      </w:r>
      <w:r w:rsidRPr="0004662E">
        <w:rPr>
          <w:rFonts w:ascii="Calibri" w:hAnsi="Calibri" w:cs="Calibri"/>
          <w:color w:val="000000" w:themeColor="text1"/>
        </w:rPr>
        <w:t xml:space="preserve"> Restraining the mouse in t</w:t>
      </w:r>
      <w:r w:rsidRPr="0004662E">
        <w:rPr>
          <w:rFonts w:ascii="Calibri" w:eastAsia="Calibri" w:hAnsi="Calibri" w:cs="Calibri"/>
          <w:color w:val="000000" w:themeColor="text1"/>
        </w:rPr>
        <w:t>his position helps the abdominal contents shift cranially. This reduces the risk of puncturing internal organs during injection.</w:t>
      </w:r>
    </w:p>
    <w:p w14:paraId="5CF676CF"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7638BB63" w14:textId="573C6C3B"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2.1.8</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 xml:space="preserve">Use a sterile alcohol swab to clean the </w:t>
      </w:r>
      <w:r w:rsidRPr="006462E2">
        <w:rPr>
          <w:rFonts w:ascii="Calibri" w:hAnsi="Calibri" w:cs="Calibri"/>
          <w:color w:val="000000" w:themeColor="text1"/>
          <w:highlight w:val="yellow"/>
        </w:rPr>
        <w:t>injection</w:t>
      </w:r>
      <w:r w:rsidRPr="006462E2">
        <w:rPr>
          <w:rFonts w:ascii="Calibri" w:eastAsia="Calibri" w:hAnsi="Calibri" w:cs="Calibri"/>
          <w:color w:val="000000" w:themeColor="text1"/>
          <w:highlight w:val="yellow"/>
        </w:rPr>
        <w:t xml:space="preserve"> area.</w:t>
      </w:r>
    </w:p>
    <w:p w14:paraId="7979BD26" w14:textId="77777777" w:rsidR="00347B0B" w:rsidRPr="0004662E" w:rsidRDefault="00347B0B" w:rsidP="0004662E">
      <w:pPr>
        <w:jc w:val="both"/>
        <w:rPr>
          <w:rFonts w:ascii="Calibri" w:eastAsia="Calibri" w:hAnsi="Calibri" w:cs="Calibri"/>
          <w:color w:val="000000" w:themeColor="text1"/>
        </w:rPr>
      </w:pPr>
    </w:p>
    <w:p w14:paraId="4E5A4221" w14:textId="58FA195C"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2.1.9</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 xml:space="preserve">Using the dominant hand, insert the needle into the injection site at an angle of 45° or lower. Advance only </w:t>
      </w:r>
      <w:r w:rsidRPr="006462E2">
        <w:rPr>
          <w:rFonts w:ascii="Calibri" w:hAnsi="Calibri" w:cs="Calibri"/>
          <w:color w:val="000000" w:themeColor="text1"/>
          <w:highlight w:val="yellow"/>
        </w:rPr>
        <w:t>0.5</w:t>
      </w:r>
      <w:r w:rsidRPr="006462E2">
        <w:rPr>
          <w:rFonts w:ascii="Calibri" w:eastAsia="Calibri" w:hAnsi="Calibri" w:cs="Calibri"/>
          <w:color w:val="000000" w:themeColor="text1"/>
          <w:highlight w:val="yellow"/>
        </w:rPr>
        <w:t xml:space="preserve"> inch and not more than half of the length of the needle</w:t>
      </w:r>
      <w:r w:rsidRPr="006462E2">
        <w:rPr>
          <w:rFonts w:ascii="Calibri" w:hAnsi="Calibri" w:cs="Calibri"/>
          <w:color w:val="000000" w:themeColor="text1"/>
          <w:highlight w:val="yellow"/>
        </w:rPr>
        <w:t>.</w:t>
      </w:r>
      <w:r w:rsidRPr="0004662E">
        <w:rPr>
          <w:rFonts w:ascii="Calibri" w:eastAsia="Calibri" w:hAnsi="Calibri" w:cs="Calibri"/>
          <w:color w:val="000000" w:themeColor="text1"/>
        </w:rPr>
        <w:t xml:space="preserve"> </w:t>
      </w:r>
      <w:r w:rsidRPr="0004662E">
        <w:rPr>
          <w:rFonts w:ascii="Calibri" w:hAnsi="Calibri" w:cs="Calibri"/>
          <w:color w:val="000000" w:themeColor="text1"/>
        </w:rPr>
        <w:t>E</w:t>
      </w:r>
      <w:r w:rsidRPr="0004662E">
        <w:rPr>
          <w:rFonts w:ascii="Calibri" w:eastAsia="Calibri" w:hAnsi="Calibri" w:cs="Calibri"/>
          <w:color w:val="000000" w:themeColor="text1"/>
        </w:rPr>
        <w:t xml:space="preserve">nsure </w:t>
      </w:r>
      <w:r w:rsidRPr="0004662E">
        <w:rPr>
          <w:rFonts w:ascii="Calibri" w:hAnsi="Calibri" w:cs="Calibri"/>
          <w:color w:val="000000" w:themeColor="text1"/>
        </w:rPr>
        <w:t xml:space="preserve">that the needle </w:t>
      </w:r>
      <w:r w:rsidRPr="0004662E">
        <w:rPr>
          <w:rFonts w:ascii="Calibri" w:eastAsia="Calibri" w:hAnsi="Calibri" w:cs="Calibri"/>
          <w:color w:val="000000" w:themeColor="text1"/>
        </w:rPr>
        <w:t xml:space="preserve">remains stable, </w:t>
      </w:r>
      <w:r w:rsidRPr="0004662E">
        <w:rPr>
          <w:rFonts w:ascii="Calibri" w:hAnsi="Calibri" w:cs="Calibri"/>
          <w:color w:val="000000" w:themeColor="text1"/>
        </w:rPr>
        <w:t>as</w:t>
      </w:r>
      <w:r w:rsidRPr="0004662E">
        <w:rPr>
          <w:rFonts w:ascii="Calibri" w:eastAsia="Calibri" w:hAnsi="Calibri" w:cs="Calibri"/>
          <w:color w:val="000000" w:themeColor="text1"/>
        </w:rPr>
        <w:t xml:space="preserve"> movement in the abdominal cavity </w:t>
      </w:r>
      <w:r w:rsidRPr="0004662E">
        <w:rPr>
          <w:rFonts w:ascii="Calibri" w:hAnsi="Calibri" w:cs="Calibri"/>
          <w:color w:val="000000" w:themeColor="text1"/>
        </w:rPr>
        <w:t>can cause</w:t>
      </w:r>
      <w:r w:rsidRPr="0004662E">
        <w:rPr>
          <w:rFonts w:ascii="Calibri" w:eastAsia="Calibri" w:hAnsi="Calibri" w:cs="Calibri"/>
          <w:color w:val="000000" w:themeColor="text1"/>
        </w:rPr>
        <w:t xml:space="preserve"> injury to internal organs.</w:t>
      </w:r>
    </w:p>
    <w:p w14:paraId="77A7D868"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7D26079C" w14:textId="52E66DB8"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2.1.10</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Dispense the cells at a slow and steady rate</w:t>
      </w:r>
      <w:r w:rsidRPr="006462E2">
        <w:rPr>
          <w:rFonts w:ascii="Calibri" w:hAnsi="Calibri" w:cs="Calibri"/>
          <w:color w:val="000000" w:themeColor="text1"/>
          <w:highlight w:val="yellow"/>
        </w:rPr>
        <w:t xml:space="preserve"> into the abdominal cavity of the mouse.</w:t>
      </w:r>
    </w:p>
    <w:p w14:paraId="36FEF95D" w14:textId="77777777" w:rsidR="00347B0B" w:rsidRPr="0004662E" w:rsidRDefault="00347B0B" w:rsidP="0004662E">
      <w:pPr>
        <w:jc w:val="both"/>
        <w:rPr>
          <w:rFonts w:ascii="Calibri" w:eastAsia="Calibri" w:hAnsi="Calibri" w:cs="Calibri"/>
          <w:color w:val="000000" w:themeColor="text1"/>
        </w:rPr>
      </w:pPr>
    </w:p>
    <w:p w14:paraId="6EB12AD7" w14:textId="2CA89A52"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2.1.11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Pull the needle out of the mouse at the same angle of insertion. Immediately place a sterilized gauge over the injection site to prevent any leakage.</w:t>
      </w:r>
    </w:p>
    <w:p w14:paraId="1DC573F1"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3AFDA584" w14:textId="022F101D"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2.1.12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 xml:space="preserve">Dispose the needle and the syringe </w:t>
      </w:r>
      <w:r w:rsidRPr="006462E2">
        <w:rPr>
          <w:rFonts w:ascii="Calibri" w:hAnsi="Calibri" w:cs="Calibri"/>
          <w:color w:val="000000" w:themeColor="text1"/>
          <w:highlight w:val="yellow"/>
        </w:rPr>
        <w:t>in</w:t>
      </w:r>
      <w:r w:rsidRPr="006462E2">
        <w:rPr>
          <w:rFonts w:ascii="Calibri" w:eastAsia="Calibri" w:hAnsi="Calibri" w:cs="Calibri"/>
          <w:color w:val="000000" w:themeColor="text1"/>
          <w:highlight w:val="yellow"/>
        </w:rPr>
        <w:t xml:space="preserve"> the appropriate </w:t>
      </w:r>
      <w:proofErr w:type="gramStart"/>
      <w:r w:rsidRPr="006462E2">
        <w:rPr>
          <w:rFonts w:ascii="Calibri" w:eastAsia="Calibri" w:hAnsi="Calibri" w:cs="Calibri"/>
          <w:color w:val="000000" w:themeColor="text1"/>
          <w:highlight w:val="yellow"/>
        </w:rPr>
        <w:t>sharp</w:t>
      </w:r>
      <w:r w:rsidRPr="006462E2">
        <w:rPr>
          <w:rFonts w:ascii="Calibri" w:hAnsi="Calibri" w:cs="Calibri"/>
          <w:color w:val="000000" w:themeColor="text1"/>
          <w:highlight w:val="yellow"/>
        </w:rPr>
        <w:t>s</w:t>
      </w:r>
      <w:proofErr w:type="gramEnd"/>
      <w:r w:rsidRPr="006462E2">
        <w:rPr>
          <w:rFonts w:ascii="Calibri" w:eastAsia="Calibri" w:hAnsi="Calibri" w:cs="Calibri"/>
          <w:color w:val="000000" w:themeColor="text1"/>
          <w:highlight w:val="yellow"/>
        </w:rPr>
        <w:t xml:space="preserve"> container.</w:t>
      </w:r>
    </w:p>
    <w:p w14:paraId="2FC37EF0" w14:textId="77777777" w:rsidR="00347B0B" w:rsidRPr="0004662E" w:rsidRDefault="00347B0B" w:rsidP="0004662E">
      <w:pPr>
        <w:jc w:val="both"/>
        <w:rPr>
          <w:rFonts w:ascii="Calibri" w:eastAsia="Calibri" w:hAnsi="Calibri" w:cs="Calibri"/>
          <w:color w:val="000000" w:themeColor="text1"/>
        </w:rPr>
      </w:pPr>
    </w:p>
    <w:p w14:paraId="79E989B0" w14:textId="376E0C95"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2.1.13</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6462E2">
        <w:rPr>
          <w:rFonts w:ascii="Calibri" w:eastAsia="Calibri" w:hAnsi="Calibri" w:cs="Calibri"/>
          <w:color w:val="000000" w:themeColor="text1"/>
          <w:highlight w:val="yellow"/>
        </w:rPr>
        <w:t>Before putting the mouse in the cage, ear tag them using a preferred method.</w:t>
      </w:r>
      <w:r w:rsidRPr="0004662E">
        <w:rPr>
          <w:rFonts w:ascii="Calibri" w:eastAsia="Calibri" w:hAnsi="Calibri" w:cs="Calibri"/>
          <w:color w:val="000000" w:themeColor="text1"/>
        </w:rPr>
        <w:t xml:space="preserve"> </w:t>
      </w:r>
      <w:r w:rsidRPr="0004662E">
        <w:rPr>
          <w:rFonts w:ascii="Calibri" w:hAnsi="Calibri" w:cs="Calibri"/>
          <w:color w:val="000000" w:themeColor="text1"/>
        </w:rPr>
        <w:t xml:space="preserve">Ear tagging will allow </w:t>
      </w:r>
      <w:proofErr w:type="spellStart"/>
      <w:r w:rsidRPr="0004662E">
        <w:rPr>
          <w:rFonts w:ascii="Calibri" w:hAnsi="Calibri" w:cs="Calibri"/>
          <w:color w:val="000000" w:themeColor="text1"/>
        </w:rPr>
        <w:t>indentification</w:t>
      </w:r>
      <w:proofErr w:type="spellEnd"/>
      <w:r w:rsidRPr="0004662E">
        <w:rPr>
          <w:rFonts w:ascii="Calibri" w:hAnsi="Calibri" w:cs="Calibri"/>
          <w:color w:val="000000" w:themeColor="text1"/>
        </w:rPr>
        <w:t xml:space="preserve"> of the injected mouse later.</w:t>
      </w:r>
    </w:p>
    <w:p w14:paraId="0F54103D" w14:textId="77777777" w:rsidR="00347B0B" w:rsidRPr="0004662E" w:rsidRDefault="00347B0B" w:rsidP="0004662E">
      <w:pPr>
        <w:jc w:val="both"/>
        <w:rPr>
          <w:rFonts w:ascii="Calibri" w:eastAsia="Calibri" w:hAnsi="Calibri" w:cs="Calibri"/>
          <w:color w:val="000000" w:themeColor="text1"/>
        </w:rPr>
      </w:pPr>
    </w:p>
    <w:p w14:paraId="26FFABD5" w14:textId="77777777" w:rsidR="00347B0B" w:rsidRPr="0004662E" w:rsidRDefault="00347B0B" w:rsidP="0004662E">
      <w:pPr>
        <w:jc w:val="both"/>
        <w:rPr>
          <w:rFonts w:ascii="Calibri" w:eastAsia="Calibri" w:hAnsi="Calibri" w:cs="Calibri"/>
          <w:color w:val="000000" w:themeColor="text1"/>
        </w:rPr>
      </w:pPr>
    </w:p>
    <w:p w14:paraId="396FE2A5" w14:textId="7777777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 xml:space="preserve">2.2. </w:t>
      </w:r>
      <w:r w:rsidRPr="0004662E">
        <w:rPr>
          <w:rFonts w:ascii="Calibri" w:hAnsi="Calibri" w:cs="Calibri"/>
          <w:color w:val="000000" w:themeColor="text1"/>
        </w:rPr>
        <w:t>Establishing the i</w:t>
      </w:r>
      <w:r w:rsidRPr="0004662E">
        <w:rPr>
          <w:rFonts w:ascii="Calibri" w:eastAsia="Calibri" w:hAnsi="Calibri" w:cs="Calibri"/>
          <w:color w:val="000000" w:themeColor="text1"/>
        </w:rPr>
        <w:t xml:space="preserve">ntrabursal </w:t>
      </w:r>
      <w:r w:rsidRPr="0004662E">
        <w:rPr>
          <w:rFonts w:ascii="Calibri" w:hAnsi="Calibri" w:cs="Calibri"/>
          <w:color w:val="000000" w:themeColor="text1"/>
        </w:rPr>
        <w:t>model of ovarian cancer</w:t>
      </w:r>
    </w:p>
    <w:p w14:paraId="1456ACBC" w14:textId="77777777" w:rsidR="00347B0B" w:rsidRPr="0004662E" w:rsidRDefault="00347B0B" w:rsidP="0004662E">
      <w:pPr>
        <w:jc w:val="both"/>
        <w:rPr>
          <w:rFonts w:ascii="Calibri" w:hAnsi="Calibri" w:cs="Calibri"/>
          <w:b/>
          <w:bCs/>
          <w:color w:val="000000" w:themeColor="text1"/>
        </w:rPr>
      </w:pPr>
    </w:p>
    <w:p w14:paraId="5C2D6523" w14:textId="7497734E" w:rsidR="00347B0B" w:rsidRPr="0004662E" w:rsidRDefault="00637E81" w:rsidP="0004662E">
      <w:pPr>
        <w:jc w:val="both"/>
        <w:rPr>
          <w:rFonts w:ascii="Calibri" w:hAnsi="Calibri" w:cs="Calibri"/>
          <w:color w:val="000000" w:themeColor="text1"/>
        </w:rPr>
      </w:pPr>
      <w:proofErr w:type="spellStart"/>
      <w:r w:rsidRPr="0004662E">
        <w:rPr>
          <w:rFonts w:ascii="Calibri" w:eastAsia="Calibri" w:hAnsi="Calibri" w:cs="Calibri"/>
          <w:color w:val="000000" w:themeColor="text1"/>
        </w:rPr>
        <w:t>Note:</w:t>
      </w:r>
      <w:r w:rsidR="000A7EB2" w:rsidRPr="0004662E">
        <w:rPr>
          <w:rFonts w:ascii="Calibri" w:eastAsia="Calibri" w:hAnsi="Calibri" w:cs="Calibri"/>
          <w:color w:val="000000" w:themeColor="text1"/>
        </w:rPr>
        <w:t>In</w:t>
      </w:r>
      <w:proofErr w:type="spellEnd"/>
      <w:r w:rsidR="000A7EB2" w:rsidRPr="0004662E">
        <w:rPr>
          <w:rFonts w:ascii="Calibri" w:eastAsia="Calibri" w:hAnsi="Calibri" w:cs="Calibri"/>
          <w:color w:val="000000" w:themeColor="text1"/>
        </w:rPr>
        <w:t xml:space="preserve"> the intrabursal model, </w:t>
      </w:r>
      <w:r w:rsidR="000A7EB2" w:rsidRPr="0004662E">
        <w:rPr>
          <w:rFonts w:ascii="Calibri" w:hAnsi="Calibri" w:cs="Calibri"/>
          <w:color w:val="000000" w:themeColor="text1"/>
        </w:rPr>
        <w:t xml:space="preserve">ovarian cancer </w:t>
      </w:r>
      <w:r w:rsidR="000A7EB2" w:rsidRPr="0004662E">
        <w:rPr>
          <w:rFonts w:ascii="Calibri" w:eastAsia="Calibri" w:hAnsi="Calibri" w:cs="Calibri"/>
          <w:color w:val="000000" w:themeColor="text1"/>
        </w:rPr>
        <w:t>cells</w:t>
      </w:r>
      <w:r w:rsidR="000A7EB2" w:rsidRPr="0004662E">
        <w:rPr>
          <w:rFonts w:ascii="Calibri" w:hAnsi="Calibri" w:cs="Calibri"/>
          <w:color w:val="000000" w:themeColor="text1"/>
        </w:rPr>
        <w:t xml:space="preserve"> that stably express luciferase</w:t>
      </w:r>
      <w:r w:rsidR="000A7EB2" w:rsidRPr="0004662E">
        <w:rPr>
          <w:rFonts w:ascii="Calibri" w:eastAsia="Calibri" w:hAnsi="Calibri" w:cs="Calibri"/>
          <w:color w:val="000000" w:themeColor="text1"/>
        </w:rPr>
        <w:t xml:space="preserve"> is injected </w:t>
      </w:r>
      <w:r w:rsidR="000A7EB2" w:rsidRPr="0004662E">
        <w:rPr>
          <w:rFonts w:ascii="Calibri" w:hAnsi="Calibri" w:cs="Calibri"/>
          <w:color w:val="000000" w:themeColor="text1"/>
        </w:rPr>
        <w:t xml:space="preserve">directly into the ovarian bursa of an adult female mouse. Bursa is a </w:t>
      </w:r>
      <w:r w:rsidR="000A7EB2" w:rsidRPr="0004662E">
        <w:rPr>
          <w:rFonts w:ascii="Calibri" w:eastAsia="Calibri" w:hAnsi="Calibri" w:cs="Calibri"/>
          <w:color w:val="000000" w:themeColor="text1"/>
        </w:rPr>
        <w:t xml:space="preserve">membranous sac </w:t>
      </w:r>
      <w:r w:rsidR="000A7EB2" w:rsidRPr="0004662E">
        <w:rPr>
          <w:rFonts w:ascii="Calibri" w:hAnsi="Calibri" w:cs="Calibri"/>
          <w:color w:val="000000" w:themeColor="text1"/>
        </w:rPr>
        <w:t xml:space="preserve">that </w:t>
      </w:r>
      <w:r w:rsidR="000A7EB2" w:rsidRPr="0004662E">
        <w:rPr>
          <w:rFonts w:ascii="Calibri" w:eastAsia="Calibri" w:hAnsi="Calibri" w:cs="Calibri"/>
          <w:color w:val="000000" w:themeColor="text1"/>
        </w:rPr>
        <w:t>surround</w:t>
      </w:r>
      <w:r w:rsidR="000A7EB2" w:rsidRPr="0004662E">
        <w:rPr>
          <w:rFonts w:ascii="Calibri" w:hAnsi="Calibri" w:cs="Calibri"/>
          <w:color w:val="000000" w:themeColor="text1"/>
        </w:rPr>
        <w:t>s</w:t>
      </w:r>
      <w:r w:rsidR="000A7EB2" w:rsidRPr="0004662E">
        <w:rPr>
          <w:rFonts w:ascii="Calibri" w:eastAsia="Calibri" w:hAnsi="Calibri" w:cs="Calibri"/>
          <w:color w:val="000000" w:themeColor="text1"/>
        </w:rPr>
        <w:t xml:space="preserve"> the </w:t>
      </w:r>
      <w:r w:rsidR="000A7EB2" w:rsidRPr="0004662E">
        <w:rPr>
          <w:rFonts w:ascii="Calibri" w:hAnsi="Calibri" w:cs="Calibri"/>
          <w:color w:val="000000" w:themeColor="text1"/>
        </w:rPr>
        <w:t xml:space="preserve">murine </w:t>
      </w:r>
      <w:r w:rsidR="000A7EB2" w:rsidRPr="0004662E">
        <w:rPr>
          <w:rFonts w:ascii="Calibri" w:eastAsia="Calibri" w:hAnsi="Calibri" w:cs="Calibri"/>
          <w:color w:val="000000" w:themeColor="text1"/>
        </w:rPr>
        <w:t>ovar</w:t>
      </w:r>
      <w:r w:rsidR="000A7EB2" w:rsidRPr="0004662E">
        <w:rPr>
          <w:rFonts w:ascii="Calibri" w:hAnsi="Calibri" w:cs="Calibri"/>
          <w:color w:val="000000" w:themeColor="text1"/>
        </w:rPr>
        <w:t>ies. Stable luciferase expression in ovarian cancer cells will allow non-invasive</w:t>
      </w:r>
      <w:r w:rsidR="000A7EB2" w:rsidRPr="0004662E">
        <w:rPr>
          <w:rFonts w:ascii="Calibri" w:eastAsia="Calibri" w:hAnsi="Calibri" w:cs="Calibri"/>
          <w:color w:val="000000" w:themeColor="text1"/>
        </w:rPr>
        <w:t xml:space="preserve"> longitudinal monitoring of tumor progression using IVIS.</w:t>
      </w:r>
    </w:p>
    <w:p w14:paraId="548DDC6F" w14:textId="77777777" w:rsidR="00347B0B" w:rsidRPr="0004662E" w:rsidRDefault="00347B0B" w:rsidP="0004662E">
      <w:pPr>
        <w:jc w:val="both"/>
        <w:rPr>
          <w:rFonts w:ascii="Calibri" w:eastAsia="Calibri" w:hAnsi="Calibri" w:cs="Calibri"/>
          <w:b/>
          <w:bCs/>
          <w:color w:val="000000" w:themeColor="text1"/>
        </w:rPr>
      </w:pPr>
    </w:p>
    <w:p w14:paraId="614E7DAA" w14:textId="77777777" w:rsidR="00347B0B" w:rsidRPr="0004662E" w:rsidRDefault="00347B0B" w:rsidP="0004662E">
      <w:pPr>
        <w:jc w:val="both"/>
        <w:rPr>
          <w:rFonts w:ascii="Calibri" w:eastAsia="Calibri" w:hAnsi="Calibri" w:cs="Calibri"/>
          <w:b/>
          <w:bCs/>
          <w:color w:val="000000" w:themeColor="text1"/>
        </w:rPr>
      </w:pPr>
    </w:p>
    <w:p w14:paraId="1B37DFD1" w14:textId="253010D2"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lastRenderedPageBreak/>
        <w:t>2.2.1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Day 1 – Preparing equipment and mouse for the intrabursal transplantation surgery</w:t>
      </w:r>
    </w:p>
    <w:p w14:paraId="49920E78" w14:textId="77777777" w:rsidR="00347B0B" w:rsidRPr="0004662E" w:rsidRDefault="00347B0B" w:rsidP="0004662E">
      <w:pPr>
        <w:jc w:val="both"/>
        <w:rPr>
          <w:rFonts w:ascii="Calibri" w:eastAsia="Calibri" w:hAnsi="Calibri" w:cs="Calibri"/>
          <w:color w:val="000000" w:themeColor="text1"/>
        </w:rPr>
      </w:pPr>
    </w:p>
    <w:p w14:paraId="0341FE9E" w14:textId="0D390E3A"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2.2.1.1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Autoclave the instruments needed for surgery. The list of instruments is (</w:t>
      </w:r>
      <w:r w:rsidRPr="0004662E">
        <w:rPr>
          <w:rFonts w:ascii="Calibri" w:eastAsia="Calibri" w:hAnsi="Calibri" w:cs="Calibri"/>
          <w:b/>
          <w:bCs/>
          <w:color w:val="000000" w:themeColor="text1"/>
        </w:rPr>
        <w:t>Figure 2A</w:t>
      </w:r>
      <w:r w:rsidRPr="0004662E">
        <w:rPr>
          <w:rFonts w:ascii="Calibri" w:eastAsia="Calibri" w:hAnsi="Calibri" w:cs="Calibri"/>
          <w:color w:val="000000" w:themeColor="text1"/>
        </w:rPr>
        <w:t>):</w:t>
      </w:r>
    </w:p>
    <w:p w14:paraId="236E5367" w14:textId="745DC479"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Fine-tipped scissors</w:t>
      </w:r>
      <w:r w:rsidR="00EA49B8" w:rsidRPr="0004662E">
        <w:rPr>
          <w:rFonts w:ascii="Calibri" w:eastAsia="Calibri" w:hAnsi="Calibri" w:cs="Calibri"/>
          <w:color w:val="000000" w:themeColor="text1"/>
        </w:rPr>
        <w:t xml:space="preserve">, </w:t>
      </w:r>
      <w:r w:rsidRPr="0004662E">
        <w:rPr>
          <w:rFonts w:ascii="Calibri" w:eastAsia="Calibri" w:hAnsi="Calibri" w:cs="Calibri"/>
          <w:color w:val="000000" w:themeColor="text1"/>
        </w:rPr>
        <w:t>5-inch curved fine-point forceps</w:t>
      </w:r>
      <w:r w:rsidR="00EA49B8" w:rsidRPr="0004662E">
        <w:rPr>
          <w:rFonts w:ascii="Calibri" w:eastAsia="Calibri" w:hAnsi="Calibri" w:cs="Calibri"/>
          <w:color w:val="000000" w:themeColor="text1"/>
        </w:rPr>
        <w:t xml:space="preserve">, </w:t>
      </w:r>
      <w:r w:rsidRPr="0004662E">
        <w:rPr>
          <w:rFonts w:ascii="Calibri" w:eastAsia="Calibri" w:hAnsi="Calibri" w:cs="Calibri"/>
          <w:color w:val="000000" w:themeColor="text1"/>
        </w:rPr>
        <w:t xml:space="preserve">Mayo-Heger Needle </w:t>
      </w:r>
      <w:proofErr w:type="spellStart"/>
      <w:r w:rsidRPr="0004662E">
        <w:rPr>
          <w:rFonts w:ascii="Calibri" w:eastAsia="Calibri" w:hAnsi="Calibri" w:cs="Calibri"/>
          <w:color w:val="000000" w:themeColor="text1"/>
        </w:rPr>
        <w:t>Holder</w:t>
      </w:r>
      <w:r w:rsidR="00EA49B8" w:rsidRPr="0004662E">
        <w:rPr>
          <w:rFonts w:ascii="Calibri" w:eastAsia="Calibri" w:hAnsi="Calibri" w:cs="Calibri"/>
          <w:color w:val="000000" w:themeColor="text1"/>
        </w:rPr>
        <w:t>,</w:t>
      </w:r>
      <w:r w:rsidRPr="0004662E">
        <w:rPr>
          <w:rFonts w:ascii="Calibri" w:eastAsia="Calibri" w:hAnsi="Calibri" w:cs="Calibri"/>
          <w:color w:val="000000" w:themeColor="text1"/>
        </w:rPr>
        <w:t>Dissecting</w:t>
      </w:r>
      <w:proofErr w:type="spellEnd"/>
      <w:r w:rsidRPr="0004662E">
        <w:rPr>
          <w:rFonts w:ascii="Calibri" w:eastAsia="Calibri" w:hAnsi="Calibri" w:cs="Calibri"/>
          <w:color w:val="000000" w:themeColor="text1"/>
        </w:rPr>
        <w:t xml:space="preserve"> jeweler </w:t>
      </w:r>
      <w:proofErr w:type="spellStart"/>
      <w:r w:rsidRPr="0004662E">
        <w:rPr>
          <w:rFonts w:ascii="Calibri" w:eastAsia="Calibri" w:hAnsi="Calibri" w:cs="Calibri"/>
          <w:color w:val="000000" w:themeColor="text1"/>
        </w:rPr>
        <w:t>microforceps</w:t>
      </w:r>
      <w:proofErr w:type="spellEnd"/>
      <w:r w:rsidRPr="0004662E">
        <w:rPr>
          <w:rFonts w:ascii="Calibri" w:eastAsia="Calibri" w:hAnsi="Calibri" w:cs="Calibri"/>
          <w:color w:val="000000" w:themeColor="text1"/>
        </w:rPr>
        <w:t>, fine tip</w:t>
      </w:r>
      <w:bookmarkStart w:id="0" w:name="_1jnvlp91swpl" w:colFirst="0" w:colLast="0"/>
      <w:bookmarkEnd w:id="0"/>
      <w:r w:rsidR="00EA49B8" w:rsidRPr="0004662E">
        <w:rPr>
          <w:rFonts w:ascii="Calibri" w:eastAsia="Calibri" w:hAnsi="Calibri" w:cs="Calibri"/>
          <w:color w:val="000000" w:themeColor="text1"/>
        </w:rPr>
        <w:t xml:space="preserve">, </w:t>
      </w:r>
      <w:r w:rsidRPr="0004662E">
        <w:rPr>
          <w:rFonts w:ascii="Calibri" w:eastAsia="Calibri" w:hAnsi="Calibri" w:cs="Calibri"/>
          <w:color w:val="000000" w:themeColor="text1"/>
        </w:rPr>
        <w:t>Instruments Dissecting Forceps with Fine Points</w:t>
      </w:r>
    </w:p>
    <w:p w14:paraId="5A824B9E"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539BD064" w14:textId="42952CDA" w:rsidR="00347B0B" w:rsidRPr="0004662E" w:rsidRDefault="000A7EB2" w:rsidP="0004662E">
      <w:pPr>
        <w:jc w:val="both"/>
        <w:rPr>
          <w:rFonts w:ascii="Calibri" w:eastAsia="Calibri" w:hAnsi="Calibri" w:cs="Calibri"/>
          <w:bCs/>
          <w:color w:val="000000" w:themeColor="text1"/>
        </w:rPr>
      </w:pPr>
      <w:r w:rsidRPr="0004662E">
        <w:rPr>
          <w:rFonts w:ascii="Calibri" w:hAnsi="Calibri" w:cs="Calibri"/>
          <w:bCs/>
          <w:color w:val="000000" w:themeColor="text1"/>
        </w:rPr>
        <w:t>2.2.1.2</w:t>
      </w:r>
      <w:r w:rsidR="00D6488C">
        <w:rPr>
          <w:rFonts w:ascii="Calibri" w:hAnsi="Calibri" w:cs="Calibri"/>
          <w:bCs/>
          <w:color w:val="000000" w:themeColor="text1"/>
        </w:rPr>
        <w:t>.</w:t>
      </w:r>
      <w:r w:rsidRPr="0004662E">
        <w:rPr>
          <w:rFonts w:ascii="Calibri" w:hAnsi="Calibri" w:cs="Calibri"/>
          <w:bCs/>
          <w:color w:val="000000" w:themeColor="text1"/>
        </w:rPr>
        <w:t xml:space="preserve"> Administer pre-operative analgesia of carprofen (</w:t>
      </w:r>
      <w:r w:rsidRPr="0004662E">
        <w:rPr>
          <w:rFonts w:ascii="Calibri" w:eastAsia="Calibri" w:hAnsi="Calibri" w:cs="Calibri"/>
          <w:bCs/>
          <w:color w:val="000000" w:themeColor="text1"/>
        </w:rPr>
        <w:t>15 mg/Kg</w:t>
      </w:r>
      <w:r w:rsidRPr="0004662E">
        <w:rPr>
          <w:rFonts w:ascii="Calibri" w:hAnsi="Calibri" w:cs="Calibri"/>
          <w:bCs/>
          <w:color w:val="000000" w:themeColor="text1"/>
        </w:rPr>
        <w:t xml:space="preserve">) every 24 h by </w:t>
      </w:r>
      <w:r w:rsidRPr="0004662E">
        <w:rPr>
          <w:rFonts w:ascii="Calibri" w:eastAsia="Calibri" w:hAnsi="Calibri" w:cs="Calibri"/>
          <w:bCs/>
          <w:color w:val="000000" w:themeColor="text1"/>
        </w:rPr>
        <w:t xml:space="preserve">subcutaneous </w:t>
      </w:r>
      <w:r w:rsidRPr="0004662E">
        <w:rPr>
          <w:rFonts w:ascii="Calibri" w:hAnsi="Calibri" w:cs="Calibri"/>
          <w:bCs/>
          <w:color w:val="000000" w:themeColor="text1"/>
        </w:rPr>
        <w:t xml:space="preserve">injection </w:t>
      </w:r>
      <w:r w:rsidRPr="0004662E">
        <w:rPr>
          <w:rFonts w:ascii="Calibri" w:eastAsia="Calibri" w:hAnsi="Calibri" w:cs="Calibri"/>
          <w:bCs/>
          <w:color w:val="000000" w:themeColor="text1"/>
        </w:rPr>
        <w:t xml:space="preserve">in the mouse. </w:t>
      </w:r>
    </w:p>
    <w:p w14:paraId="1B966259" w14:textId="77777777" w:rsidR="00347B0B" w:rsidRPr="0004662E" w:rsidRDefault="00347B0B" w:rsidP="0004662E">
      <w:pPr>
        <w:jc w:val="both"/>
        <w:rPr>
          <w:rFonts w:ascii="Calibri" w:eastAsia="Calibri" w:hAnsi="Calibri" w:cs="Calibri"/>
          <w:color w:val="000000" w:themeColor="text1"/>
        </w:rPr>
      </w:pPr>
    </w:p>
    <w:p w14:paraId="7347B7E3" w14:textId="40AA4C51"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w:t>
      </w:r>
      <w:r w:rsidRPr="0004662E">
        <w:rPr>
          <w:rFonts w:ascii="Calibri" w:hAnsi="Calibri" w:cs="Calibri"/>
          <w:color w:val="000000" w:themeColor="text1"/>
        </w:rPr>
        <w:t>: Administer</w:t>
      </w:r>
      <w:r w:rsidRPr="0004662E">
        <w:rPr>
          <w:rFonts w:ascii="Calibri" w:eastAsia="Calibri" w:hAnsi="Calibri" w:cs="Calibri"/>
          <w:color w:val="000000" w:themeColor="text1"/>
        </w:rPr>
        <w:t xml:space="preserve"> the analgesic carprofen subcutaneously every 24 h, starting 1 day before surgery and continuing for 3 days </w:t>
      </w:r>
      <w:r w:rsidRPr="0004662E">
        <w:rPr>
          <w:rFonts w:ascii="Calibri" w:hAnsi="Calibri" w:cs="Calibri"/>
          <w:color w:val="000000" w:themeColor="text1"/>
        </w:rPr>
        <w:t>post-surgery</w:t>
      </w:r>
      <w:r w:rsidRPr="0004662E">
        <w:rPr>
          <w:rFonts w:ascii="Calibri" w:eastAsia="Calibri" w:hAnsi="Calibri" w:cs="Calibri"/>
          <w:color w:val="000000" w:themeColor="text1"/>
        </w:rPr>
        <w:t>.</w:t>
      </w:r>
    </w:p>
    <w:p w14:paraId="21666B37" w14:textId="77777777" w:rsidR="00347B0B" w:rsidRPr="0004662E" w:rsidRDefault="00347B0B" w:rsidP="0004662E">
      <w:pPr>
        <w:jc w:val="both"/>
        <w:rPr>
          <w:rFonts w:ascii="Calibri" w:eastAsia="Calibri" w:hAnsi="Calibri" w:cs="Calibri"/>
          <w:color w:val="000000" w:themeColor="text1"/>
        </w:rPr>
      </w:pPr>
    </w:p>
    <w:p w14:paraId="712BD83F" w14:textId="77777777" w:rsidR="00347B0B" w:rsidRPr="0004662E" w:rsidRDefault="00347B0B" w:rsidP="0004662E">
      <w:pPr>
        <w:jc w:val="both"/>
        <w:rPr>
          <w:rFonts w:ascii="Calibri" w:eastAsia="Calibri" w:hAnsi="Calibri" w:cs="Calibri"/>
          <w:color w:val="000000" w:themeColor="text1"/>
        </w:rPr>
      </w:pPr>
    </w:p>
    <w:p w14:paraId="3A13DCBA" w14:textId="117B4D9D"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2.2.2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Day 2 – Intrabursal transplantation of ovarian cancer cells in a mouse</w:t>
      </w:r>
    </w:p>
    <w:p w14:paraId="27079E85" w14:textId="77777777" w:rsidR="00347B0B" w:rsidRPr="0004662E" w:rsidRDefault="00347B0B" w:rsidP="0004662E">
      <w:pPr>
        <w:jc w:val="both"/>
        <w:rPr>
          <w:rFonts w:ascii="Calibri" w:eastAsia="Calibri" w:hAnsi="Calibri" w:cs="Calibri"/>
          <w:b/>
          <w:bCs/>
          <w:color w:val="000000" w:themeColor="text1"/>
        </w:rPr>
      </w:pPr>
    </w:p>
    <w:p w14:paraId="6A590AB6" w14:textId="6DBD2592"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2.2.2.1</w:t>
      </w:r>
      <w:r w:rsidR="00D6488C">
        <w:rPr>
          <w:rFonts w:ascii="Calibri" w:hAnsi="Calibri" w:cs="Calibri"/>
          <w:color w:val="000000" w:themeColor="text1"/>
        </w:rPr>
        <w:t>.</w:t>
      </w:r>
      <w:r w:rsidRPr="0004662E">
        <w:rPr>
          <w:rFonts w:ascii="Calibri" w:hAnsi="Calibri" w:cs="Calibri"/>
          <w:color w:val="000000" w:themeColor="text1"/>
        </w:rPr>
        <w:t xml:space="preserve"> Prepare ovarian cancer cells for injection as described in section I. The maximum volume that can be safely injected intrabursally in a mouse is 5 </w:t>
      </w:r>
      <w:r w:rsidRPr="0004662E">
        <w:rPr>
          <w:rFonts w:ascii="Calibri" w:eastAsia="Calibri" w:hAnsi="Calibri" w:cs="Calibri"/>
          <w:color w:val="000000" w:themeColor="text1"/>
        </w:rPr>
        <w:t>µL</w:t>
      </w:r>
      <w:r w:rsidRPr="0004662E">
        <w:rPr>
          <w:rFonts w:ascii="Calibri" w:hAnsi="Calibri" w:cs="Calibri"/>
          <w:color w:val="000000" w:themeColor="text1"/>
        </w:rPr>
        <w:t xml:space="preserve">. Therefore, it is </w:t>
      </w:r>
      <w:r w:rsidRPr="0004662E">
        <w:rPr>
          <w:rFonts w:ascii="Calibri" w:eastAsia="Calibri" w:hAnsi="Calibri" w:cs="Calibri"/>
          <w:color w:val="000000" w:themeColor="text1"/>
        </w:rPr>
        <w:t xml:space="preserve">preferable </w:t>
      </w:r>
      <w:r w:rsidRPr="0004662E">
        <w:rPr>
          <w:rFonts w:ascii="Calibri" w:hAnsi="Calibri" w:cs="Calibri"/>
          <w:color w:val="000000" w:themeColor="text1"/>
        </w:rPr>
        <w:t xml:space="preserve">to have </w:t>
      </w:r>
      <w:r w:rsidRPr="0004662E">
        <w:rPr>
          <w:rFonts w:ascii="Calibri" w:eastAsia="Calibri" w:hAnsi="Calibri" w:cs="Calibri"/>
          <w:color w:val="000000" w:themeColor="text1"/>
        </w:rPr>
        <w:t>cell</w:t>
      </w:r>
      <w:r w:rsidRPr="0004662E">
        <w:rPr>
          <w:rFonts w:ascii="Calibri" w:hAnsi="Calibri" w:cs="Calibri"/>
          <w:color w:val="000000" w:themeColor="text1"/>
        </w:rPr>
        <w:t xml:space="preserve">s at a </w:t>
      </w:r>
      <w:r w:rsidRPr="0004662E">
        <w:rPr>
          <w:rFonts w:ascii="Calibri" w:eastAsia="Calibri" w:hAnsi="Calibri" w:cs="Calibri"/>
          <w:color w:val="000000" w:themeColor="text1"/>
        </w:rPr>
        <w:t>concentration</w:t>
      </w:r>
      <w:r w:rsidRPr="0004662E">
        <w:rPr>
          <w:rFonts w:ascii="Calibri" w:hAnsi="Calibri" w:cs="Calibri"/>
          <w:color w:val="000000" w:themeColor="text1"/>
        </w:rPr>
        <w:t xml:space="preserve"> of</w:t>
      </w:r>
      <w:r w:rsidRPr="0004662E">
        <w:rPr>
          <w:rFonts w:ascii="Calibri" w:eastAsia="Calibri" w:hAnsi="Calibri" w:cs="Calibri"/>
          <w:color w:val="000000" w:themeColor="text1"/>
        </w:rPr>
        <w:t xml:space="preserve"> </w:t>
      </w:r>
      <w:r w:rsidRPr="0004662E">
        <w:rPr>
          <w:rFonts w:ascii="Calibri" w:hAnsi="Calibri" w:cs="Calibri"/>
          <w:color w:val="000000" w:themeColor="text1"/>
        </w:rPr>
        <w:t>1</w:t>
      </w:r>
      <w:r w:rsidRPr="0004662E">
        <w:rPr>
          <w:rFonts w:ascii="Calibri" w:eastAsia="Calibri" w:hAnsi="Calibri" w:cs="Calibri"/>
          <w:color w:val="000000" w:themeColor="text1"/>
        </w:rPr>
        <w:t>0</w:t>
      </w:r>
      <w:r w:rsidRPr="0004662E">
        <w:rPr>
          <w:rFonts w:ascii="Calibri" w:hAnsi="Calibri" w:cs="Calibri"/>
          <w:color w:val="000000" w:themeColor="text1"/>
          <w:vertAlign w:val="superscript"/>
        </w:rPr>
        <w:t>4</w:t>
      </w:r>
      <w:r w:rsidRPr="0004662E">
        <w:rPr>
          <w:rFonts w:ascii="Calibri" w:eastAsia="Calibri" w:hAnsi="Calibri" w:cs="Calibri"/>
          <w:color w:val="000000" w:themeColor="text1"/>
        </w:rPr>
        <w:t xml:space="preserve"> cells/µL</w:t>
      </w:r>
      <w:r w:rsidRPr="0004662E">
        <w:rPr>
          <w:rFonts w:ascii="Calibri" w:hAnsi="Calibri" w:cs="Calibri"/>
          <w:color w:val="000000" w:themeColor="text1"/>
        </w:rPr>
        <w:t>. This will allow transplantation of 5 x 10</w:t>
      </w:r>
      <w:r w:rsidRPr="0004662E">
        <w:rPr>
          <w:rFonts w:ascii="Calibri" w:hAnsi="Calibri" w:cs="Calibri"/>
          <w:color w:val="000000" w:themeColor="text1"/>
          <w:vertAlign w:val="superscript"/>
        </w:rPr>
        <w:t>4</w:t>
      </w:r>
      <w:r w:rsidRPr="0004662E">
        <w:rPr>
          <w:rFonts w:ascii="Calibri" w:hAnsi="Calibri" w:cs="Calibri"/>
          <w:color w:val="000000" w:themeColor="text1"/>
        </w:rPr>
        <w:t xml:space="preserve"> cells.</w:t>
      </w:r>
    </w:p>
    <w:p w14:paraId="74FCE35F" w14:textId="77777777" w:rsidR="00347B0B" w:rsidRPr="0004662E" w:rsidRDefault="00347B0B" w:rsidP="0004662E">
      <w:pPr>
        <w:jc w:val="both"/>
        <w:rPr>
          <w:rFonts w:ascii="Calibri" w:hAnsi="Calibri" w:cs="Calibri"/>
          <w:color w:val="000000" w:themeColor="text1"/>
        </w:rPr>
      </w:pPr>
    </w:p>
    <w:p w14:paraId="24ABAC00" w14:textId="7B752B91"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Note</w:t>
      </w:r>
      <w:r w:rsidR="00637E81" w:rsidRPr="0004662E">
        <w:rPr>
          <w:rFonts w:ascii="Calibri" w:hAnsi="Calibri" w:cs="Calibri"/>
          <w:color w:val="000000" w:themeColor="text1"/>
        </w:rPr>
        <w:t>:</w:t>
      </w:r>
      <w:r w:rsidRPr="0004662E">
        <w:rPr>
          <w:rFonts w:ascii="Calibri" w:hAnsi="Calibri" w:cs="Calibri"/>
          <w:color w:val="000000" w:themeColor="text1"/>
        </w:rPr>
        <w:t xml:space="preserve"> The recommended number of cells to inject for commonly used human ovarian cancer cell lines is shown in </w:t>
      </w:r>
      <w:r w:rsidRPr="0004662E">
        <w:rPr>
          <w:rFonts w:ascii="Calibri" w:hAnsi="Calibri" w:cs="Calibri"/>
          <w:b/>
          <w:bCs/>
          <w:color w:val="000000" w:themeColor="text1"/>
        </w:rPr>
        <w:t>Table 2</w:t>
      </w:r>
      <w:r w:rsidRPr="0004662E">
        <w:rPr>
          <w:rFonts w:ascii="Calibri" w:hAnsi="Calibri" w:cs="Calibri"/>
          <w:color w:val="000000" w:themeColor="text1"/>
        </w:rPr>
        <w:fldChar w:fldCharType="begin">
          <w:fldData xml:space="preserve">PEVuZE5vdGU+PENpdGU+PEF1dGhvcj5IZXJuYW5kZXo8L0F1dGhvcj48WWVhcj4yMDE2PC9ZZWFy
PjxSZWNOdW0+MjE8L1JlY051bT48RGlzcGxheVRleHQ+PHN0eWxlIGZhY2U9InN1cGVyc2NyaXB0
Ij4xMzwvc3R5bGU+PC9EaXNwbGF5VGV4dD48cmVjb3JkPjxyZWMtbnVtYmVyPjIxPC9yZWMtbnVt
YmVyPjxmb3JlaWduLWtleXM+PGtleSBhcHA9IkVOIiBkYi1pZD0iMHNmZjB2czIzczA1cGpldzU5
aDVmdnQzMHB0ZHJwZDkyOTA5IiB0aW1lc3RhbXA9IjE3NzY1NDY0NTkiPjIxPC9rZXk+PC9mb3Jl
aWduLWtleXM+PHJlZi10eXBlIG5hbWU9IkpvdXJuYWwgQXJ0aWNsZSI+MTc8L3JlZi10eXBlPjxj
b250cmlidXRvcnM+PGF1dGhvcnM+PGF1dGhvcj5IZXJuYW5kZXosIEwuPC9hdXRob3I+PGF1dGhv
cj5LaW0sIE0uIEsuPC9hdXRob3I+PGF1dGhvcj5MeWxlLCBMLiBULjwvYXV0aG9yPjxhdXRob3I+
QnVuY2gsIEsuIFAuPC9hdXRob3I+PGF1dGhvcj5Ib3VzZSwgQy4gRC48L2F1dGhvcj48YXV0aG9y
Pk5pbmcsIEYuPC9hdXRob3I+PGF1dGhvcj5Ob29uYW4sIEEuIE0uPC9hdXRob3I+PGF1dGhvcj5B
bm51bnppYXRhLCBDLiBNLjwvYXV0aG9yPjwvYXV0aG9ycz48L2NvbnRyaWJ1dG9ycz48YXV0aC1h
ZGRyZXNzPldvbWVuJmFwb3M7cyBNYWxpZ25hbmNpZXMgQnJhbmNoLCBDZW50ZXIgZm9yIENhbmNl
ciBSZXNlYXJjaCwgTmF0aW9uYWwgQ2FuY2VyIEluc3RpdHV0ZSwgQmV0aGVzZGEsIE1EIDIwODky
LCBVbml0ZWQgU3RhdGVzLiYjeEQ7V29tZW4mYXBvcztzIE1hbGlnbmFuY2llcyBCcmFuY2gsIENl
bnRlciBmb3IgQ2FuY2VyIFJlc2VhcmNoLCBOYXRpb25hbCBDYW5jZXIgSW5zdGl0dXRlLCBCZXRo
ZXNkYSwgTUQgMjA4OTIsIFVuaXRlZCBTdGF0ZXMuIEVsZWN0cm9uaWMgYWRkcmVzczogYW5udW56
aWNAbWFpbC5uaWguZ292LjwvYXV0aC1hZGRyZXNzPjx0aXRsZXM+PHRpdGxlPkNoYXJhY3Rlcml6
YXRpb24gb2Ygb3ZhcmlhbiBjYW5jZXIgY2VsbCBsaW5lcyBhcyBpbiB2aXZvIG1vZGVscyBmb3Ig
cHJlY2xpbmljYWwgc3R1ZGllczwvdGl0bGU+PHNlY29uZGFyeS10aXRsZT5HeW5lY29sIE9uY29s
PC9zZWNvbmRhcnktdGl0bGU+PC90aXRsZXM+PHBlcmlvZGljYWw+PGZ1bGwtdGl0bGU+R3luZWNv
bCBPbmNvbDwvZnVsbC10aXRsZT48L3BlcmlvZGljYWw+PHBhZ2VzPjMzMi00MDwvcGFnZXM+PHZv
bHVtZT4xNDI8L3ZvbHVtZT48bnVtYmVyPjI8L251bWJlcj48ZWRpdGlvbj4yMDE2MDUyODwvZWRp
dGlvbj48a2V5d29yZHM+PGtleXdvcmQ+QW5pbWFsczwva2V5d29yZD48a2V5d29yZD4qQ2VsbCBM
aW5lLCBUdW1vcjwva2V5d29yZD48a2V5d29yZD5EcnVnIFNjcmVlbmluZyBBc3NheXMsIEFudGl0
dW1vci8qbWV0aG9kczwva2V5d29yZD48a2V5d29yZD5GZW1hbGU8L2tleXdvcmQ+PGtleXdvcmQ+
SGV0ZXJvZ3JhZnRzPC9rZXl3b3JkPjxrZXl3b3JkPkh1bWFuczwva2V5d29yZD48a2V5d29yZD5N
aWNlPC9rZXl3b3JkPjxrZXl3b3JkPk5lb3BsYXNtIFRyYW5zcGxhbnRhdGlvbjwva2V5d29yZD48
a2V5d29yZD5PdmFyaWFuIE5lb3BsYXNtcy9nZW5ldGljcy9tZXRhYm9saXNtLypwYXRob2xvZ3k8
L2tleXdvcmQ+PGtleXdvcmQ+WGVub2dyYWZ0IE1vZGVsIEFudGl0dW1vciBBc3NheXMvKm1ldGhv
ZHM8L2tleXdvcmQ+PGtleXdvcmQ+Q2VsbCBsaW5lczwva2V5d29yZD48a2V5d29yZD5Nb3VzZSBt
b2RlbDwva2V5d29yZD48a2V5d29yZD5PdmFyaWFuIGNhbmNlcjwva2V5d29yZD48a2V5d29yZD5Y
ZW5vZ3JhZnRzPC9rZXl3b3JkPjwva2V5d29yZHM+PGRhdGVzPjx5ZWFyPjIwMTY8L3llYXI+PHB1
Yi1kYXRlcz48ZGF0ZT5BdWc8L2RhdGU+PC9wdWItZGF0ZXM+PC9kYXRlcz48aXNibj4xMDk1LTY4
NTkgKEVsZWN0cm9uaWMpJiN4RDswMDkwLTgyNTggKFByaW50KSYjeEQ7MDA5MC04MjU4IChMaW5r
aW5nKTwvaXNibj48YWNjZXNzaW9uLW51bT4yNzIzNTg1ODwvYWNjZXNzaW9uLW51bT48dXJscz48
cmVsYXRlZC11cmxzPjx1cmw+aHR0cHM6Ly93d3cubmNiaS5ubG0ubmloLmdvdi9wdWJtZWQvMjcy
MzU4NTg8L3VybD48L3JlbGF0ZWQtdXJscz48L3VybHM+PGN1c3RvbTI+UE1DNDk2MTUxNjwvY3Vz
dG9tMj48ZWxlY3Ryb25pYy1yZXNvdXJjZS1udW0+MTAuMTAxNi9qLnlneW5vLjIwMTYuMDUuMDI4
PC9lbGVjdHJvbmljLXJlc291cmNlLW51bT48cmVtb3RlLWRhdGFiYXNlLW5hbWU+TWVkbGluZTwv
cmVtb3RlLWRhdGFiYXNlLW5hbWU+PHJlbW90ZS1kYXRhYmFzZS1wcm92aWRlcj5OTE08L3JlbW90
ZS1kYXRhYmFzZS1wcm92aWRlcj48L3JlY29yZD48L0NpdGU+PC9FbmROb3RlPn==
</w:fldData>
        </w:fldChar>
      </w:r>
      <w:r w:rsidRPr="0004662E">
        <w:rPr>
          <w:rFonts w:ascii="Calibri" w:hAnsi="Calibri" w:cs="Calibri"/>
          <w:color w:val="000000" w:themeColor="text1"/>
        </w:rPr>
        <w:instrText xml:space="preserve"> ADDIN EN.JS.CITE </w:instrText>
      </w:r>
      <w:r w:rsidRPr="0004662E">
        <w:rPr>
          <w:rFonts w:ascii="Calibri" w:hAnsi="Calibri" w:cs="Calibri"/>
          <w:color w:val="000000" w:themeColor="text1"/>
        </w:rPr>
      </w:r>
      <w:r w:rsidRPr="0004662E">
        <w:rPr>
          <w:rFonts w:ascii="Calibri" w:hAnsi="Calibri" w:cs="Calibri"/>
          <w:color w:val="000000" w:themeColor="text1"/>
        </w:rPr>
        <w:fldChar w:fldCharType="separate"/>
      </w:r>
      <w:r w:rsidRPr="0004662E">
        <w:rPr>
          <w:rFonts w:ascii="Calibri" w:hAnsi="Calibri" w:cs="Calibri"/>
          <w:noProof/>
          <w:color w:val="000000" w:themeColor="text1"/>
          <w:vertAlign w:val="superscript"/>
        </w:rPr>
        <w:t>13</w:t>
      </w:r>
      <w:r w:rsidRPr="0004662E">
        <w:rPr>
          <w:rFonts w:ascii="Calibri" w:hAnsi="Calibri" w:cs="Calibri"/>
          <w:color w:val="000000" w:themeColor="text1"/>
        </w:rPr>
        <w:fldChar w:fldCharType="end"/>
      </w:r>
      <w:r w:rsidRPr="0004662E">
        <w:rPr>
          <w:rFonts w:ascii="Calibri" w:hAnsi="Calibri" w:cs="Calibri"/>
          <w:color w:val="000000" w:themeColor="text1"/>
        </w:rPr>
        <w:t>.</w:t>
      </w:r>
    </w:p>
    <w:p w14:paraId="68F23278" w14:textId="77777777" w:rsidR="00347B0B" w:rsidRPr="0004662E" w:rsidRDefault="00347B0B" w:rsidP="0004662E">
      <w:pPr>
        <w:jc w:val="both"/>
        <w:rPr>
          <w:rFonts w:ascii="Calibri" w:hAnsi="Calibri" w:cs="Calibri"/>
          <w:color w:val="000000" w:themeColor="text1"/>
        </w:rPr>
      </w:pPr>
    </w:p>
    <w:p w14:paraId="2E8727D2" w14:textId="77777777" w:rsidR="00347B0B" w:rsidRPr="0004662E" w:rsidRDefault="00347B0B" w:rsidP="0004662E">
      <w:pPr>
        <w:jc w:val="both"/>
        <w:rPr>
          <w:rFonts w:ascii="Calibri" w:eastAsia="Calibri" w:hAnsi="Calibri" w:cs="Calibri"/>
          <w:color w:val="000000" w:themeColor="text1"/>
        </w:rPr>
      </w:pPr>
    </w:p>
    <w:p w14:paraId="120F714B" w14:textId="7FEA1BED"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2.2.2.2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245171">
        <w:rPr>
          <w:rFonts w:ascii="Calibri" w:eastAsia="Calibri" w:hAnsi="Calibri" w:cs="Calibri"/>
          <w:color w:val="000000" w:themeColor="text1"/>
          <w:highlight w:val="yellow"/>
        </w:rPr>
        <w:t xml:space="preserve">Keep the </w:t>
      </w:r>
      <w:r w:rsidRPr="00245171">
        <w:rPr>
          <w:rFonts w:ascii="Calibri" w:hAnsi="Calibri" w:cs="Calibri"/>
          <w:color w:val="000000" w:themeColor="text1"/>
          <w:highlight w:val="yellow"/>
        </w:rPr>
        <w:t>cells</w:t>
      </w:r>
      <w:r w:rsidRPr="00245171">
        <w:rPr>
          <w:rFonts w:ascii="Calibri" w:eastAsia="Calibri" w:hAnsi="Calibri" w:cs="Calibri"/>
          <w:color w:val="000000" w:themeColor="text1"/>
          <w:highlight w:val="yellow"/>
        </w:rPr>
        <w:t xml:space="preserve"> on ice until use.</w:t>
      </w:r>
      <w:r w:rsidRPr="0004662E">
        <w:rPr>
          <w:rFonts w:ascii="Calibri" w:eastAsia="Calibri" w:hAnsi="Calibri" w:cs="Calibri"/>
          <w:color w:val="000000" w:themeColor="text1"/>
        </w:rPr>
        <w:t xml:space="preserve"> Once harvested, it is recommended to inject cells as soon as possible, preferably within 30</w:t>
      </w:r>
      <w:r w:rsidR="00E152D4" w:rsidRPr="0004662E">
        <w:rPr>
          <w:rFonts w:ascii="Calibri" w:eastAsia="Calibri" w:hAnsi="Calibri" w:cs="Calibri"/>
          <w:color w:val="000000" w:themeColor="text1"/>
        </w:rPr>
        <w:t>–</w:t>
      </w:r>
      <w:r w:rsidRPr="0004662E">
        <w:rPr>
          <w:rFonts w:ascii="Calibri" w:eastAsia="Calibri" w:hAnsi="Calibri" w:cs="Calibri"/>
          <w:color w:val="000000" w:themeColor="text1"/>
        </w:rPr>
        <w:t>45 min.</w:t>
      </w:r>
    </w:p>
    <w:p w14:paraId="757A0117"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6488CE0F" w14:textId="4943DDBC"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2.2.2.3</w:t>
      </w:r>
      <w:r w:rsidR="00D6488C">
        <w:rPr>
          <w:rFonts w:ascii="Calibri" w:hAnsi="Calibri" w:cs="Calibri"/>
          <w:color w:val="000000" w:themeColor="text1"/>
        </w:rPr>
        <w:t>.</w:t>
      </w:r>
      <w:r w:rsidRPr="0004662E">
        <w:rPr>
          <w:rFonts w:ascii="Calibri" w:hAnsi="Calibri" w:cs="Calibri"/>
          <w:color w:val="000000" w:themeColor="text1"/>
        </w:rPr>
        <w:t xml:space="preserve"> </w:t>
      </w:r>
      <w:r w:rsidRPr="00245171">
        <w:rPr>
          <w:rFonts w:ascii="Calibri" w:hAnsi="Calibri" w:cs="Calibri"/>
          <w:color w:val="000000" w:themeColor="text1"/>
          <w:highlight w:val="yellow"/>
        </w:rPr>
        <w:t>Induce anesthesia by p</w:t>
      </w:r>
      <w:r w:rsidRPr="00245171">
        <w:rPr>
          <w:rFonts w:ascii="Calibri" w:eastAsia="Calibri" w:hAnsi="Calibri" w:cs="Calibri"/>
          <w:color w:val="000000" w:themeColor="text1"/>
          <w:highlight w:val="yellow"/>
        </w:rPr>
        <w:t>lac</w:t>
      </w:r>
      <w:r w:rsidRPr="00245171">
        <w:rPr>
          <w:rFonts w:ascii="Calibri" w:hAnsi="Calibri" w:cs="Calibri"/>
          <w:color w:val="000000" w:themeColor="text1"/>
          <w:highlight w:val="yellow"/>
        </w:rPr>
        <w:t>ing</w:t>
      </w:r>
      <w:r w:rsidRPr="00245171">
        <w:rPr>
          <w:rFonts w:ascii="Calibri" w:eastAsia="Calibri" w:hAnsi="Calibri" w:cs="Calibri"/>
          <w:color w:val="000000" w:themeColor="text1"/>
          <w:highlight w:val="yellow"/>
        </w:rPr>
        <w:t xml:space="preserve"> the mouse in an isoflurane chamber with </w:t>
      </w:r>
      <w:r w:rsidRPr="00245171">
        <w:rPr>
          <w:rFonts w:ascii="Calibri" w:hAnsi="Calibri" w:cs="Calibri"/>
          <w:color w:val="000000" w:themeColor="text1"/>
          <w:highlight w:val="yellow"/>
        </w:rPr>
        <w:t xml:space="preserve">an isoflurane flow rate of </w:t>
      </w:r>
      <w:r w:rsidRPr="00245171">
        <w:rPr>
          <w:rFonts w:ascii="Calibri" w:eastAsia="Calibri" w:hAnsi="Calibri" w:cs="Calibri"/>
          <w:color w:val="000000" w:themeColor="text1"/>
          <w:highlight w:val="yellow"/>
        </w:rPr>
        <w:t>4</w:t>
      </w:r>
      <w:r w:rsidRPr="00245171">
        <w:rPr>
          <w:rFonts w:ascii="Calibri" w:hAnsi="Calibri" w:cs="Calibri"/>
          <w:color w:val="000000" w:themeColor="text1"/>
          <w:highlight w:val="yellow"/>
        </w:rPr>
        <w:t xml:space="preserve"> percent</w:t>
      </w:r>
      <w:r w:rsidRPr="00245171">
        <w:rPr>
          <w:rFonts w:ascii="Calibri" w:eastAsia="Calibri" w:hAnsi="Calibri" w:cs="Calibri"/>
          <w:color w:val="000000" w:themeColor="text1"/>
          <w:highlight w:val="yellow"/>
        </w:rPr>
        <w:t xml:space="preserve"> and</w:t>
      </w:r>
      <w:r w:rsidRPr="00245171">
        <w:rPr>
          <w:rFonts w:ascii="Calibri" w:hAnsi="Calibri" w:cs="Calibri"/>
          <w:color w:val="000000" w:themeColor="text1"/>
          <w:highlight w:val="yellow"/>
        </w:rPr>
        <w:t xml:space="preserve"> an oxygen flow rate of</w:t>
      </w:r>
      <w:r w:rsidRPr="00245171">
        <w:rPr>
          <w:rFonts w:ascii="Calibri" w:eastAsia="Calibri" w:hAnsi="Calibri" w:cs="Calibri"/>
          <w:color w:val="000000" w:themeColor="text1"/>
          <w:highlight w:val="yellow"/>
        </w:rPr>
        <w:t xml:space="preserve"> 3.5</w:t>
      </w:r>
      <w:r w:rsidRPr="00245171">
        <w:rPr>
          <w:rFonts w:ascii="Calibri" w:hAnsi="Calibri" w:cs="Calibri"/>
          <w:color w:val="000000" w:themeColor="text1"/>
          <w:highlight w:val="yellow"/>
        </w:rPr>
        <w:t xml:space="preserve"> L/min</w:t>
      </w:r>
      <w:r w:rsidRPr="00245171">
        <w:rPr>
          <w:rFonts w:ascii="Calibri" w:eastAsia="Calibri" w:hAnsi="Calibri" w:cs="Calibri"/>
          <w:color w:val="000000" w:themeColor="text1"/>
          <w:highlight w:val="yellow"/>
        </w:rPr>
        <w:t>.</w:t>
      </w:r>
      <w:r w:rsidRPr="00245171">
        <w:rPr>
          <w:rFonts w:ascii="Calibri" w:hAnsi="Calibri" w:cs="Calibri"/>
          <w:color w:val="000000" w:themeColor="text1"/>
          <w:highlight w:val="yellow"/>
        </w:rPr>
        <w:t xml:space="preserve"> Confirm the mouse is anesthetized by checking for immobilization and the absence of the toe pinch reflex.</w:t>
      </w:r>
      <w:r w:rsidRPr="0004662E">
        <w:rPr>
          <w:rFonts w:ascii="Calibri" w:hAnsi="Calibri" w:cs="Calibri"/>
          <w:color w:val="000000" w:themeColor="text1"/>
        </w:rPr>
        <w:t xml:space="preserve"> </w:t>
      </w:r>
    </w:p>
    <w:p w14:paraId="6F55F548" w14:textId="77777777" w:rsidR="00347B0B" w:rsidRPr="0004662E" w:rsidRDefault="00347B0B" w:rsidP="0004662E">
      <w:pPr>
        <w:jc w:val="both"/>
        <w:rPr>
          <w:rFonts w:ascii="Calibri" w:hAnsi="Calibri" w:cs="Calibri"/>
          <w:color w:val="000000" w:themeColor="text1"/>
        </w:rPr>
      </w:pPr>
    </w:p>
    <w:p w14:paraId="4FAFB135" w14:textId="508C972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2.2.2.4</w:t>
      </w:r>
      <w:r w:rsidR="00D6488C">
        <w:rPr>
          <w:rFonts w:ascii="Calibri" w:hAnsi="Calibri" w:cs="Calibri"/>
          <w:color w:val="000000" w:themeColor="text1"/>
        </w:rPr>
        <w:t>.</w:t>
      </w:r>
      <w:r w:rsidRPr="0004662E">
        <w:rPr>
          <w:rFonts w:ascii="Calibri" w:hAnsi="Calibri" w:cs="Calibri"/>
          <w:color w:val="000000" w:themeColor="text1"/>
        </w:rPr>
        <w:t xml:space="preserve"> </w:t>
      </w:r>
      <w:r w:rsidRPr="00245171">
        <w:rPr>
          <w:rFonts w:ascii="Calibri" w:hAnsi="Calibri" w:cs="Calibri"/>
          <w:color w:val="000000" w:themeColor="text1"/>
          <w:highlight w:val="yellow"/>
        </w:rPr>
        <w:t>T</w:t>
      </w:r>
      <w:r w:rsidRPr="00245171">
        <w:rPr>
          <w:rFonts w:ascii="Calibri" w:eastAsia="Calibri" w:hAnsi="Calibri" w:cs="Calibri"/>
          <w:color w:val="000000" w:themeColor="text1"/>
          <w:highlight w:val="yellow"/>
        </w:rPr>
        <w:t xml:space="preserve">ransfer the </w:t>
      </w:r>
      <w:r w:rsidRPr="00245171">
        <w:rPr>
          <w:rFonts w:ascii="Calibri" w:hAnsi="Calibri" w:cs="Calibri"/>
          <w:color w:val="000000" w:themeColor="text1"/>
          <w:highlight w:val="yellow"/>
        </w:rPr>
        <w:t xml:space="preserve">anesthetized </w:t>
      </w:r>
      <w:r w:rsidRPr="00245171">
        <w:rPr>
          <w:rFonts w:ascii="Calibri" w:eastAsia="Calibri" w:hAnsi="Calibri" w:cs="Calibri"/>
          <w:color w:val="000000" w:themeColor="text1"/>
          <w:highlight w:val="yellow"/>
        </w:rPr>
        <w:t xml:space="preserve">mouse </w:t>
      </w:r>
      <w:r w:rsidRPr="00245171">
        <w:rPr>
          <w:rFonts w:ascii="Calibri" w:hAnsi="Calibri" w:cs="Calibri"/>
          <w:color w:val="000000" w:themeColor="text1"/>
          <w:highlight w:val="yellow"/>
        </w:rPr>
        <w:t xml:space="preserve">onto a sterile surgical drape that is </w:t>
      </w:r>
      <w:r w:rsidRPr="00245171">
        <w:rPr>
          <w:rFonts w:ascii="Calibri" w:eastAsia="Calibri" w:hAnsi="Calibri" w:cs="Calibri"/>
          <w:color w:val="000000" w:themeColor="text1"/>
          <w:highlight w:val="yellow"/>
        </w:rPr>
        <w:t xml:space="preserve">placed on top of </w:t>
      </w:r>
      <w:r w:rsidRPr="00245171">
        <w:rPr>
          <w:rFonts w:ascii="Calibri" w:hAnsi="Calibri" w:cs="Calibri"/>
          <w:color w:val="000000" w:themeColor="text1"/>
          <w:highlight w:val="yellow"/>
        </w:rPr>
        <w:t>a rodent</w:t>
      </w:r>
      <w:r w:rsidRPr="00245171">
        <w:rPr>
          <w:rFonts w:ascii="Calibri" w:eastAsia="Calibri" w:hAnsi="Calibri" w:cs="Calibri"/>
          <w:color w:val="000000" w:themeColor="text1"/>
          <w:highlight w:val="yellow"/>
        </w:rPr>
        <w:t xml:space="preserve"> heat</w:t>
      </w:r>
      <w:r w:rsidRPr="00245171">
        <w:rPr>
          <w:rFonts w:ascii="Calibri" w:hAnsi="Calibri" w:cs="Calibri"/>
          <w:color w:val="000000" w:themeColor="text1"/>
          <w:highlight w:val="yellow"/>
        </w:rPr>
        <w:t xml:space="preserve">ing </w:t>
      </w:r>
      <w:r w:rsidRPr="00245171">
        <w:rPr>
          <w:rFonts w:ascii="Calibri" w:eastAsia="Calibri" w:hAnsi="Calibri" w:cs="Calibri"/>
          <w:color w:val="000000" w:themeColor="text1"/>
          <w:highlight w:val="yellow"/>
        </w:rPr>
        <w:t>pad</w:t>
      </w:r>
      <w:r w:rsidRPr="00245171">
        <w:rPr>
          <w:rFonts w:ascii="Calibri" w:hAnsi="Calibri" w:cs="Calibri"/>
          <w:color w:val="000000" w:themeColor="text1"/>
          <w:highlight w:val="yellow"/>
        </w:rPr>
        <w:t xml:space="preserve"> </w:t>
      </w:r>
      <w:r w:rsidRPr="00245171">
        <w:rPr>
          <w:rFonts w:ascii="Calibri" w:eastAsia="Calibri" w:hAnsi="Calibri" w:cs="Calibri"/>
          <w:color w:val="000000" w:themeColor="text1"/>
          <w:highlight w:val="yellow"/>
        </w:rPr>
        <w:t>maintain</w:t>
      </w:r>
      <w:r w:rsidRPr="00245171">
        <w:rPr>
          <w:rFonts w:ascii="Calibri" w:hAnsi="Calibri" w:cs="Calibri"/>
          <w:color w:val="000000" w:themeColor="text1"/>
          <w:highlight w:val="yellow"/>
        </w:rPr>
        <w:t>ed at</w:t>
      </w:r>
      <w:r w:rsidRPr="00245171">
        <w:rPr>
          <w:rFonts w:ascii="Calibri" w:eastAsia="Calibri" w:hAnsi="Calibri" w:cs="Calibri"/>
          <w:color w:val="000000" w:themeColor="text1"/>
          <w:highlight w:val="yellow"/>
        </w:rPr>
        <w:t xml:space="preserve"> 37 </w:t>
      </w:r>
      <w:r w:rsidR="00E152D4" w:rsidRPr="00245171">
        <w:rPr>
          <w:rFonts w:ascii="Calibri" w:eastAsia="Calibri" w:hAnsi="Calibri" w:cs="Calibri"/>
          <w:color w:val="000000" w:themeColor="text1"/>
          <w:highlight w:val="yellow"/>
        </w:rPr>
        <w:t>°C</w:t>
      </w:r>
      <w:r w:rsidRPr="00245171">
        <w:rPr>
          <w:rFonts w:ascii="Calibri" w:hAnsi="Calibri" w:cs="Calibri"/>
          <w:color w:val="000000" w:themeColor="text1"/>
          <w:highlight w:val="yellow"/>
        </w:rPr>
        <w:t>. Quickly place a nose cone and maintain anesthesia with 1.5% isoflurane and 98.5% oxygen. Ensure the mouse is anesthetized by confirming the absence of the toe pinch reflex.</w:t>
      </w:r>
    </w:p>
    <w:p w14:paraId="0B4E0BC4" w14:textId="7A1EE240" w:rsidR="006E11C1" w:rsidRPr="0004662E" w:rsidRDefault="006E11C1" w:rsidP="0004662E">
      <w:pPr>
        <w:jc w:val="both"/>
        <w:rPr>
          <w:rFonts w:ascii="Calibri" w:hAnsi="Calibri" w:cs="Calibri"/>
          <w:color w:val="000000" w:themeColor="text1"/>
        </w:rPr>
      </w:pPr>
    </w:p>
    <w:p w14:paraId="01BCED0E" w14:textId="6373EB67" w:rsidR="006E11C1" w:rsidRPr="0004662E" w:rsidRDefault="006E11C1" w:rsidP="0004662E">
      <w:pPr>
        <w:jc w:val="both"/>
        <w:rPr>
          <w:rFonts w:ascii="Calibri" w:eastAsia="Calibri" w:hAnsi="Calibri" w:cs="Calibri"/>
          <w:color w:val="000000" w:themeColor="text1"/>
        </w:rPr>
      </w:pPr>
      <w:r w:rsidRPr="0004662E">
        <w:rPr>
          <w:rFonts w:ascii="Calibri" w:hAnsi="Calibri" w:cs="Calibri"/>
          <w:color w:val="000000" w:themeColor="text1"/>
        </w:rPr>
        <w:t>2.2.2.5</w:t>
      </w:r>
      <w:r w:rsidR="00D6488C">
        <w:rPr>
          <w:rFonts w:ascii="Calibri" w:hAnsi="Calibri" w:cs="Calibri"/>
          <w:color w:val="000000" w:themeColor="text1"/>
        </w:rPr>
        <w:t>.</w:t>
      </w:r>
      <w:r w:rsidRPr="0004662E">
        <w:rPr>
          <w:rFonts w:ascii="Calibri" w:hAnsi="Calibri" w:cs="Calibri"/>
          <w:color w:val="000000" w:themeColor="text1"/>
        </w:rPr>
        <w:t xml:space="preserve"> </w:t>
      </w:r>
      <w:r w:rsidRPr="00B04EA3">
        <w:rPr>
          <w:rFonts w:ascii="Calibri" w:eastAsia="Calibri" w:hAnsi="Calibri" w:cs="Calibri"/>
          <w:color w:val="000000" w:themeColor="text1"/>
          <w:highlight w:val="yellow"/>
        </w:rPr>
        <w:t>Ensure the mouse remains anesthetized throughout the procedure by confirming the absence of the toe-pinch reflex every 15 min. Monitor the mouse's breathing rate during anesthesia to ensure it is slow and smooth.</w:t>
      </w:r>
      <w:r w:rsidRPr="0004662E">
        <w:rPr>
          <w:rFonts w:ascii="Calibri" w:eastAsia="Calibri" w:hAnsi="Calibri" w:cs="Calibri"/>
          <w:color w:val="000000" w:themeColor="text1"/>
        </w:rPr>
        <w:t xml:space="preserve"> </w:t>
      </w:r>
      <w:r w:rsidRPr="00B04EA3">
        <w:rPr>
          <w:rFonts w:ascii="Calibri" w:eastAsia="Calibri" w:hAnsi="Calibri" w:cs="Calibri"/>
          <w:color w:val="000000" w:themeColor="text1"/>
          <w:highlight w:val="yellow"/>
        </w:rPr>
        <w:t>If the breathing rate changes, adjust the isoflurane dosage.</w:t>
      </w:r>
      <w:r w:rsidRPr="0004662E">
        <w:rPr>
          <w:rFonts w:ascii="Calibri" w:eastAsia="Calibri" w:hAnsi="Calibri" w:cs="Calibri"/>
          <w:color w:val="000000" w:themeColor="text1"/>
        </w:rPr>
        <w:t xml:space="preserve"> If the mouse exhibits labored breathing or gasping, decrease the dose. Conversely, if the mouse exhibits an increased breathing rate, increase the isoflurane dose slightly. </w:t>
      </w:r>
    </w:p>
    <w:p w14:paraId="3AFA302A" w14:textId="77777777" w:rsidR="006E11C1" w:rsidRPr="0004662E" w:rsidRDefault="006E11C1" w:rsidP="0004662E">
      <w:pPr>
        <w:jc w:val="both"/>
        <w:rPr>
          <w:rFonts w:ascii="Calibri" w:eastAsia="Calibri" w:hAnsi="Calibri" w:cs="Calibri"/>
          <w:color w:val="000000" w:themeColor="text1"/>
        </w:rPr>
      </w:pPr>
    </w:p>
    <w:p w14:paraId="0DDABA39" w14:textId="4CC8977D" w:rsidR="006E11C1" w:rsidRPr="0004662E" w:rsidRDefault="006E11C1" w:rsidP="0004662E">
      <w:pPr>
        <w:jc w:val="both"/>
        <w:rPr>
          <w:rFonts w:ascii="Calibri" w:hAnsi="Calibri" w:cs="Calibri"/>
          <w:color w:val="000000" w:themeColor="text1"/>
        </w:rPr>
      </w:pPr>
      <w:r w:rsidRPr="0004662E">
        <w:rPr>
          <w:rFonts w:ascii="Calibri" w:eastAsia="Calibri" w:hAnsi="Calibri" w:cs="Calibri"/>
          <w:color w:val="000000" w:themeColor="text1"/>
        </w:rPr>
        <w:t>Note: Avoid keeping the mouse under anesthesia for longer than 40 min. To achieve this, it is important to be efficient and quick during the surgical procedure.</w:t>
      </w:r>
    </w:p>
    <w:p w14:paraId="222E2761" w14:textId="77777777" w:rsidR="00347B0B" w:rsidRPr="0004662E" w:rsidRDefault="00347B0B" w:rsidP="0004662E">
      <w:pPr>
        <w:jc w:val="both"/>
        <w:rPr>
          <w:rFonts w:ascii="Calibri" w:hAnsi="Calibri" w:cs="Calibri"/>
          <w:color w:val="000000" w:themeColor="text1"/>
        </w:rPr>
      </w:pPr>
    </w:p>
    <w:p w14:paraId="05D3916B" w14:textId="66748FBB"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lastRenderedPageBreak/>
        <w:t>2.2.2.</w:t>
      </w:r>
      <w:r w:rsidR="006E11C1" w:rsidRPr="00D6488C">
        <w:rPr>
          <w:rFonts w:ascii="Calibri" w:eastAsia="Calibri" w:hAnsi="Calibri" w:cs="Calibri"/>
          <w:color w:val="000000" w:themeColor="text1"/>
        </w:rPr>
        <w:t>6</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B04EA3">
        <w:rPr>
          <w:rFonts w:ascii="Calibri" w:eastAsia="Calibri" w:hAnsi="Calibri" w:cs="Calibri"/>
          <w:color w:val="000000" w:themeColor="text1"/>
          <w:highlight w:val="yellow"/>
        </w:rPr>
        <w:t>Position the mouse with the side in which the ovarian cancer cells are to be transplanted intrabursally, facing up</w:t>
      </w:r>
      <w:r w:rsidRPr="0004662E">
        <w:rPr>
          <w:rFonts w:ascii="Calibri" w:eastAsia="Calibri" w:hAnsi="Calibri" w:cs="Calibri"/>
          <w:color w:val="000000" w:themeColor="text1"/>
        </w:rPr>
        <w:t xml:space="preserve"> as shown in </w:t>
      </w:r>
      <w:r w:rsidRPr="0004662E">
        <w:rPr>
          <w:rFonts w:ascii="Calibri" w:eastAsia="Calibri" w:hAnsi="Calibri" w:cs="Calibri"/>
          <w:b/>
          <w:bCs/>
          <w:color w:val="000000" w:themeColor="text1"/>
        </w:rPr>
        <w:t>Figure 2B</w:t>
      </w:r>
      <w:r w:rsidRPr="0004662E">
        <w:rPr>
          <w:rFonts w:ascii="Calibri" w:eastAsia="Calibri" w:hAnsi="Calibri" w:cs="Calibri"/>
          <w:color w:val="000000" w:themeColor="text1"/>
        </w:rPr>
        <w:t xml:space="preserve">. </w:t>
      </w:r>
    </w:p>
    <w:p w14:paraId="207E5D6F" w14:textId="77777777" w:rsidR="00347B0B" w:rsidRPr="0004662E" w:rsidRDefault="00347B0B" w:rsidP="0004662E">
      <w:pPr>
        <w:jc w:val="both"/>
        <w:rPr>
          <w:rFonts w:ascii="Calibri" w:hAnsi="Calibri" w:cs="Calibri"/>
          <w:color w:val="000000" w:themeColor="text1"/>
        </w:rPr>
      </w:pPr>
    </w:p>
    <w:p w14:paraId="2AD34191" w14:textId="0FA917B8"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w:t>
      </w:r>
      <w:r w:rsidR="006E11C1" w:rsidRPr="00D6488C">
        <w:rPr>
          <w:rFonts w:ascii="Calibri" w:eastAsia="Calibri" w:hAnsi="Calibri" w:cs="Calibri"/>
          <w:color w:val="000000" w:themeColor="text1"/>
        </w:rPr>
        <w:t>7</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B04EA3">
        <w:rPr>
          <w:rFonts w:ascii="Calibri" w:eastAsia="Calibri" w:hAnsi="Calibri" w:cs="Calibri"/>
          <w:color w:val="000000" w:themeColor="text1"/>
          <w:highlight w:val="yellow"/>
        </w:rPr>
        <w:t>Apply eye ointment to both eyes of the mouse</w:t>
      </w:r>
      <w:r w:rsidRPr="0004662E">
        <w:rPr>
          <w:rFonts w:ascii="Calibri" w:hAnsi="Calibri" w:cs="Calibri"/>
          <w:color w:val="000000" w:themeColor="text1"/>
        </w:rPr>
        <w:t xml:space="preserve"> to protect them from drying out (corneal desiccation).</w:t>
      </w:r>
    </w:p>
    <w:p w14:paraId="05873424" w14:textId="77777777" w:rsidR="00347B0B" w:rsidRPr="0004662E" w:rsidRDefault="00347B0B" w:rsidP="0004662E">
      <w:pPr>
        <w:jc w:val="both"/>
        <w:rPr>
          <w:rFonts w:ascii="Calibri" w:eastAsia="Calibri" w:hAnsi="Calibri" w:cs="Calibri"/>
          <w:b/>
          <w:bCs/>
          <w:color w:val="000000" w:themeColor="text1"/>
        </w:rPr>
      </w:pPr>
    </w:p>
    <w:p w14:paraId="2EE8021A" w14:textId="002DE432"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2.2.2.</w:t>
      </w:r>
      <w:r w:rsidR="006E11C1" w:rsidRPr="00D6488C">
        <w:rPr>
          <w:rFonts w:ascii="Calibri" w:eastAsia="Calibri" w:hAnsi="Calibri" w:cs="Calibri"/>
          <w:color w:val="000000" w:themeColor="text1"/>
        </w:rPr>
        <w:t>8</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If the mouse has fur, shave the hair on the lower half of the mouse on the side that is facing up. Clean the shaved area properly and place the mouse on a new sterile pad. If working with the </w:t>
      </w:r>
      <w:r w:rsidRPr="0004662E">
        <w:rPr>
          <w:rFonts w:ascii="Calibri" w:hAnsi="Calibri" w:cs="Calibri"/>
          <w:bCs/>
          <w:color w:val="000000" w:themeColor="text1"/>
        </w:rPr>
        <w:t xml:space="preserve">Foxn1 nude (B6.Cg-Foxn1 nu/J) mouse strain, skip this step. </w:t>
      </w:r>
    </w:p>
    <w:p w14:paraId="15A55BB1" w14:textId="77777777" w:rsidR="00347B0B" w:rsidRPr="0004662E" w:rsidRDefault="00347B0B" w:rsidP="0004662E">
      <w:pPr>
        <w:jc w:val="both"/>
        <w:rPr>
          <w:rFonts w:ascii="Calibri" w:hAnsi="Calibri" w:cs="Calibri"/>
          <w:color w:val="000000" w:themeColor="text1"/>
        </w:rPr>
      </w:pPr>
    </w:p>
    <w:p w14:paraId="03BB4A47" w14:textId="79C4C039"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2.2.2.</w:t>
      </w:r>
      <w:r w:rsidR="006E11C1" w:rsidRPr="00D6488C">
        <w:rPr>
          <w:rFonts w:ascii="Calibri" w:eastAsia="Calibri" w:hAnsi="Calibri" w:cs="Calibri"/>
          <w:color w:val="000000" w:themeColor="text1"/>
        </w:rPr>
        <w:t>9</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Use a sterile surgical drape to cover the mouse in such a way that only the lower half of the mouse's body is revealed.</w:t>
      </w:r>
    </w:p>
    <w:p w14:paraId="431D4961" w14:textId="77777777" w:rsidR="00347B0B" w:rsidRPr="0004662E" w:rsidRDefault="00347B0B" w:rsidP="0004662E">
      <w:pPr>
        <w:jc w:val="both"/>
        <w:rPr>
          <w:rFonts w:ascii="Calibri" w:hAnsi="Calibri" w:cs="Calibri"/>
          <w:color w:val="000000" w:themeColor="text1"/>
        </w:rPr>
      </w:pPr>
    </w:p>
    <w:p w14:paraId="5594E1EF" w14:textId="3858C979"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2.2.2.</w:t>
      </w:r>
      <w:r w:rsidR="006E11C1" w:rsidRPr="00D6488C">
        <w:rPr>
          <w:rFonts w:ascii="Calibri" w:eastAsia="Calibri" w:hAnsi="Calibri" w:cs="Calibri"/>
          <w:color w:val="000000" w:themeColor="text1"/>
        </w:rPr>
        <w:t>10</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Wash hands properly with soap before the start of the surgery and put on a fresh pair of sterile surgical gloves. Avoid touching any non-sterile areas or items after putting on surgical gloves.</w:t>
      </w:r>
    </w:p>
    <w:p w14:paraId="4BAC638B" w14:textId="77777777" w:rsidR="00347B0B" w:rsidRPr="0004662E" w:rsidRDefault="00347B0B" w:rsidP="0004662E">
      <w:pPr>
        <w:jc w:val="both"/>
        <w:rPr>
          <w:rFonts w:ascii="Calibri" w:hAnsi="Calibri" w:cs="Calibri"/>
          <w:color w:val="000000" w:themeColor="text1"/>
        </w:rPr>
      </w:pPr>
    </w:p>
    <w:p w14:paraId="2F739D8B" w14:textId="6FC915E3"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Use a sterile cotton tip applicator to apply betadine liquid at the surgical site in a clockwise circular motion from the inside out. Next, use a</w:t>
      </w:r>
      <w:r w:rsidRPr="00F56C92">
        <w:rPr>
          <w:rFonts w:ascii="Calibri" w:hAnsi="Calibri" w:cs="Calibri"/>
          <w:color w:val="000000" w:themeColor="text1"/>
          <w:highlight w:val="yellow"/>
        </w:rPr>
        <w:t xml:space="preserve"> </w:t>
      </w:r>
      <w:r w:rsidRPr="00F56C92">
        <w:rPr>
          <w:rFonts w:ascii="Calibri" w:eastAsia="Calibri" w:hAnsi="Calibri" w:cs="Calibri"/>
          <w:color w:val="000000" w:themeColor="text1"/>
          <w:highlight w:val="yellow"/>
        </w:rPr>
        <w:t xml:space="preserve">sterile alcohol swab to clean the same area in a similar fashion. </w:t>
      </w:r>
      <w:r w:rsidRPr="00F56C92">
        <w:rPr>
          <w:rFonts w:ascii="Calibri" w:hAnsi="Calibri" w:cs="Calibri"/>
          <w:color w:val="000000" w:themeColor="text1"/>
          <w:highlight w:val="yellow"/>
        </w:rPr>
        <w:t>Repeat this procedure two more times.</w:t>
      </w:r>
      <w:r w:rsidRPr="0004662E">
        <w:rPr>
          <w:rFonts w:ascii="Calibri" w:hAnsi="Calibri" w:cs="Calibri"/>
          <w:color w:val="000000" w:themeColor="text1"/>
        </w:rPr>
        <w:t xml:space="preserve"> </w:t>
      </w:r>
    </w:p>
    <w:p w14:paraId="016FB35E" w14:textId="77777777" w:rsidR="00347B0B" w:rsidRPr="0004662E" w:rsidRDefault="00347B0B" w:rsidP="0004662E">
      <w:pPr>
        <w:jc w:val="both"/>
        <w:rPr>
          <w:rFonts w:ascii="Calibri" w:hAnsi="Calibri" w:cs="Calibri"/>
          <w:color w:val="000000" w:themeColor="text1"/>
        </w:rPr>
      </w:pPr>
    </w:p>
    <w:p w14:paraId="3540D6C5"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Note: Do not touch non-sterile items or areas during the surgical procedure. Replace gloves immediately if contact occurs with a non-sterile surface. It is highly recommended to have another person to help while performing intrabursal injection. This person can help handle non-sterile items during surgery. </w:t>
      </w:r>
    </w:p>
    <w:p w14:paraId="137C1132" w14:textId="77777777" w:rsidR="00347B0B" w:rsidRPr="0004662E" w:rsidRDefault="00347B0B" w:rsidP="0004662E">
      <w:pPr>
        <w:jc w:val="both"/>
        <w:rPr>
          <w:rFonts w:ascii="Calibri" w:eastAsia="Calibri" w:hAnsi="Calibri" w:cs="Calibri"/>
          <w:b/>
          <w:bCs/>
          <w:color w:val="000000" w:themeColor="text1"/>
        </w:rPr>
      </w:pPr>
    </w:p>
    <w:p w14:paraId="19AC710A" w14:textId="186A5B77"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Wait 1 min for the alcohol to dry.</w:t>
      </w:r>
      <w:r w:rsidRPr="0004662E">
        <w:rPr>
          <w:rFonts w:ascii="Calibri" w:eastAsia="Calibri" w:hAnsi="Calibri" w:cs="Calibri"/>
          <w:color w:val="000000" w:themeColor="text1"/>
        </w:rPr>
        <w:t xml:space="preserve"> </w:t>
      </w:r>
    </w:p>
    <w:p w14:paraId="07793B81" w14:textId="77777777" w:rsidR="00347B0B" w:rsidRPr="0004662E" w:rsidRDefault="00347B0B" w:rsidP="0004662E">
      <w:pPr>
        <w:jc w:val="both"/>
        <w:rPr>
          <w:rFonts w:ascii="Calibri" w:eastAsia="Calibri" w:hAnsi="Calibri" w:cs="Calibri"/>
          <w:b/>
          <w:bCs/>
          <w:color w:val="000000" w:themeColor="text1"/>
        </w:rPr>
      </w:pPr>
    </w:p>
    <w:p w14:paraId="50EC7BCC" w14:textId="36913DC9"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3</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 xml:space="preserve">Locate the site that is approximately 1.5 cm above the hind leg and 5 mm from the rib cage of the mouse, as shown in </w:t>
      </w:r>
      <w:r w:rsidRPr="00F56C92">
        <w:rPr>
          <w:rFonts w:ascii="Calibri" w:eastAsia="Calibri" w:hAnsi="Calibri" w:cs="Calibri"/>
          <w:b/>
          <w:bCs/>
          <w:color w:val="000000" w:themeColor="text1"/>
          <w:highlight w:val="yellow"/>
        </w:rPr>
        <w:t>Figure 2B</w:t>
      </w:r>
      <w:r w:rsidRPr="00F56C92">
        <w:rPr>
          <w:rFonts w:ascii="Calibri" w:eastAsia="Calibri" w:hAnsi="Calibri" w:cs="Calibri"/>
          <w:color w:val="000000" w:themeColor="text1"/>
          <w:highlight w:val="yellow"/>
        </w:rPr>
        <w:t>. Lift the skin at this site with the curved forceps, then make a 5 mm vertical incision with a fine-tipped scissor.</w:t>
      </w:r>
      <w:r w:rsidRPr="0004662E">
        <w:rPr>
          <w:rFonts w:ascii="Calibri" w:eastAsia="Calibri" w:hAnsi="Calibri" w:cs="Calibri"/>
          <w:color w:val="000000" w:themeColor="text1"/>
        </w:rPr>
        <w:t xml:space="preserve"> </w:t>
      </w:r>
    </w:p>
    <w:p w14:paraId="1B561E96" w14:textId="77777777" w:rsidR="00347B0B" w:rsidRPr="0004662E" w:rsidRDefault="00347B0B" w:rsidP="0004662E">
      <w:pPr>
        <w:jc w:val="both"/>
        <w:rPr>
          <w:rFonts w:ascii="Calibri" w:eastAsia="Calibri" w:hAnsi="Calibri" w:cs="Calibri"/>
          <w:color w:val="000000" w:themeColor="text1"/>
        </w:rPr>
      </w:pPr>
    </w:p>
    <w:p w14:paraId="51E017A3"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Before making the incision, ensure that the mouse is completely under the influence of anesthesia by confirming the absence of the toe pinch reflex.</w:t>
      </w:r>
    </w:p>
    <w:p w14:paraId="1CF7BC6E" w14:textId="77777777" w:rsidR="00347B0B" w:rsidRPr="0004662E" w:rsidRDefault="00347B0B" w:rsidP="0004662E">
      <w:pPr>
        <w:jc w:val="both"/>
        <w:rPr>
          <w:rFonts w:ascii="Calibri" w:eastAsia="Calibri" w:hAnsi="Calibri" w:cs="Calibri"/>
          <w:color w:val="000000" w:themeColor="text1"/>
        </w:rPr>
      </w:pPr>
    </w:p>
    <w:p w14:paraId="6704973C" w14:textId="5348407F"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4</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 xml:space="preserve">Hold the skin on one side with </w:t>
      </w:r>
      <w:proofErr w:type="gramStart"/>
      <w:r w:rsidRPr="00F56C92">
        <w:rPr>
          <w:rFonts w:ascii="Calibri" w:eastAsia="Calibri" w:hAnsi="Calibri" w:cs="Calibri"/>
          <w:color w:val="000000" w:themeColor="text1"/>
          <w:highlight w:val="yellow"/>
        </w:rPr>
        <w:t>fine-tip</w:t>
      </w:r>
      <w:proofErr w:type="gramEnd"/>
      <w:r w:rsidRPr="00F56C92">
        <w:rPr>
          <w:rFonts w:ascii="Calibri" w:eastAsia="Calibri" w:hAnsi="Calibri" w:cs="Calibri"/>
          <w:color w:val="000000" w:themeColor="text1"/>
          <w:highlight w:val="yellow"/>
        </w:rPr>
        <w:t xml:space="preserve"> </w:t>
      </w:r>
      <w:proofErr w:type="spellStart"/>
      <w:r w:rsidRPr="00F56C92">
        <w:rPr>
          <w:rFonts w:ascii="Calibri" w:eastAsia="Calibri" w:hAnsi="Calibri" w:cs="Calibri"/>
          <w:color w:val="000000" w:themeColor="text1"/>
          <w:highlight w:val="yellow"/>
        </w:rPr>
        <w:t>microforceps</w:t>
      </w:r>
      <w:proofErr w:type="spellEnd"/>
      <w:r w:rsidRPr="00F56C92">
        <w:rPr>
          <w:rFonts w:ascii="Calibri" w:eastAsia="Calibri" w:hAnsi="Calibri" w:cs="Calibri"/>
          <w:color w:val="000000" w:themeColor="text1"/>
          <w:highlight w:val="yellow"/>
        </w:rPr>
        <w:t xml:space="preserve"> and make an incision in the subcutaneous tissue at the same site.</w:t>
      </w:r>
    </w:p>
    <w:p w14:paraId="362AB961" w14:textId="77777777" w:rsidR="00347B0B" w:rsidRPr="0004662E" w:rsidRDefault="00347B0B" w:rsidP="0004662E">
      <w:pPr>
        <w:jc w:val="both"/>
        <w:rPr>
          <w:rFonts w:ascii="Calibri" w:eastAsia="Calibri" w:hAnsi="Calibri" w:cs="Calibri"/>
          <w:color w:val="000000" w:themeColor="text1"/>
        </w:rPr>
      </w:pPr>
    </w:p>
    <w:p w14:paraId="20169D40" w14:textId="2C1BB2EF"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5</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At this point, the peritoneal layer under the subcutaneous tissue will become visible. Use a fine-tipped, curved, serrated forceps to hold the peritoneal layer, and make an incision about 2.5 mm long with fine-tipped scissors.</w:t>
      </w:r>
    </w:p>
    <w:p w14:paraId="1E9B6004" w14:textId="77777777" w:rsidR="00347B0B" w:rsidRPr="0004662E" w:rsidRDefault="00347B0B" w:rsidP="0004662E">
      <w:pPr>
        <w:jc w:val="both"/>
        <w:rPr>
          <w:rFonts w:ascii="Calibri" w:eastAsia="Calibri" w:hAnsi="Calibri" w:cs="Calibri"/>
          <w:color w:val="000000" w:themeColor="text1"/>
        </w:rPr>
      </w:pPr>
    </w:p>
    <w:p w14:paraId="49BF4308" w14:textId="431092C4"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6</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F56C92">
        <w:rPr>
          <w:rFonts w:ascii="Calibri" w:eastAsia="Calibri" w:hAnsi="Calibri" w:cs="Calibri"/>
          <w:color w:val="000000" w:themeColor="text1"/>
          <w:highlight w:val="yellow"/>
        </w:rPr>
        <w:t>Hold the side of the peritoneal incision flap with the serrated forceps and locate the ovarian fat pad using fine forceps.</w:t>
      </w:r>
      <w:r w:rsidRPr="0004662E">
        <w:rPr>
          <w:rFonts w:ascii="Calibri" w:eastAsia="Calibri" w:hAnsi="Calibri" w:cs="Calibri"/>
          <w:color w:val="000000" w:themeColor="text1"/>
        </w:rPr>
        <w:t xml:space="preserve"> The ovary is located under the fat pad.</w:t>
      </w:r>
    </w:p>
    <w:p w14:paraId="497B71FB"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lastRenderedPageBreak/>
        <w:t xml:space="preserve"> </w:t>
      </w:r>
    </w:p>
    <w:p w14:paraId="1FD08F7D" w14:textId="2305345F"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7</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Gently pull out a little bit of the ovarian fat pad along with the ovary through the incision.</w:t>
      </w:r>
    </w:p>
    <w:p w14:paraId="1F1D7811"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4893ECDB" w14:textId="0183447D"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8</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Use the dissecting forceps to hold the fat pad such that the ovary is facing up and is immobile.</w:t>
      </w:r>
      <w:r w:rsidRPr="0004662E">
        <w:rPr>
          <w:rFonts w:ascii="Calibri" w:eastAsia="Calibri" w:hAnsi="Calibri" w:cs="Calibri"/>
          <w:color w:val="000000" w:themeColor="text1"/>
        </w:rPr>
        <w:t xml:space="preserve"> </w:t>
      </w:r>
    </w:p>
    <w:p w14:paraId="6DF26EBD" w14:textId="77777777" w:rsidR="00347B0B" w:rsidRPr="0004662E" w:rsidRDefault="00347B0B" w:rsidP="0004662E">
      <w:pPr>
        <w:jc w:val="both"/>
        <w:rPr>
          <w:rFonts w:ascii="Calibri" w:eastAsia="Calibri" w:hAnsi="Calibri" w:cs="Calibri"/>
          <w:color w:val="000000" w:themeColor="text1"/>
        </w:rPr>
      </w:pPr>
    </w:p>
    <w:p w14:paraId="088F390E"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Do not hold the ovary with forceps. Always use serrated forceps to hold the fat pad because the tissue is slippery.</w:t>
      </w:r>
    </w:p>
    <w:p w14:paraId="798C933E" w14:textId="77777777" w:rsidR="00347B0B" w:rsidRPr="0004662E" w:rsidRDefault="00347B0B" w:rsidP="0004662E">
      <w:pPr>
        <w:jc w:val="both"/>
        <w:rPr>
          <w:rFonts w:ascii="Calibri" w:eastAsia="Calibri" w:hAnsi="Calibri" w:cs="Calibri"/>
          <w:color w:val="000000" w:themeColor="text1"/>
        </w:rPr>
      </w:pPr>
    </w:p>
    <w:p w14:paraId="20F9A477" w14:textId="07E4099B"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2.2.2.1</w:t>
      </w:r>
      <w:r w:rsidR="006E11C1" w:rsidRPr="00D6488C">
        <w:rPr>
          <w:rFonts w:ascii="Calibri" w:eastAsia="Calibri" w:hAnsi="Calibri" w:cs="Calibri"/>
          <w:color w:val="000000" w:themeColor="text1"/>
        </w:rPr>
        <w:t>9</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Ask the person assisting to get the syringe containing the cell suspension ready. It is recommended to use a 0.3 mL insulin syringe.</w:t>
      </w:r>
    </w:p>
    <w:p w14:paraId="24273549" w14:textId="77777777" w:rsidR="00347B0B" w:rsidRPr="0004662E" w:rsidRDefault="00347B0B" w:rsidP="0004662E">
      <w:pPr>
        <w:jc w:val="both"/>
        <w:rPr>
          <w:rFonts w:ascii="Calibri" w:eastAsia="Calibri" w:hAnsi="Calibri" w:cs="Calibri"/>
          <w:color w:val="000000" w:themeColor="text1"/>
        </w:rPr>
      </w:pPr>
    </w:p>
    <w:p w14:paraId="0F33F303" w14:textId="6AFBE45A"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w:t>
      </w:r>
      <w:r w:rsidR="006E11C1" w:rsidRPr="00D6488C">
        <w:rPr>
          <w:rFonts w:ascii="Calibri" w:eastAsia="Calibri" w:hAnsi="Calibri" w:cs="Calibri"/>
          <w:color w:val="000000" w:themeColor="text1"/>
        </w:rPr>
        <w:t>20</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Gently insert the needle with the bevel facing up into the ovarian bursa from the junction of the fallopian tube and ovary. Make sure the entire bevel goes inside the bursa before pressing on the plunger.</w:t>
      </w:r>
    </w:p>
    <w:p w14:paraId="56FE6420" w14:textId="77777777" w:rsidR="00347B0B" w:rsidRPr="0004662E" w:rsidRDefault="00347B0B" w:rsidP="0004662E">
      <w:pPr>
        <w:jc w:val="both"/>
        <w:rPr>
          <w:rFonts w:ascii="Calibri" w:eastAsia="Calibri" w:hAnsi="Calibri" w:cs="Calibri"/>
          <w:color w:val="000000" w:themeColor="text1"/>
        </w:rPr>
      </w:pPr>
    </w:p>
    <w:p w14:paraId="7853F5A4"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Be careful not to puncture the bursa at the opposite end of the insertion site.</w:t>
      </w:r>
    </w:p>
    <w:p w14:paraId="4803827F" w14:textId="77777777" w:rsidR="00347B0B" w:rsidRPr="0004662E" w:rsidRDefault="00347B0B" w:rsidP="0004662E">
      <w:pPr>
        <w:jc w:val="both"/>
        <w:rPr>
          <w:rFonts w:ascii="Calibri" w:eastAsia="Calibri" w:hAnsi="Calibri" w:cs="Calibri"/>
          <w:color w:val="000000" w:themeColor="text1"/>
        </w:rPr>
      </w:pPr>
    </w:p>
    <w:p w14:paraId="49B22DF5" w14:textId="524445A7"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Gently push the plunger and transfer the contents of the syringe into the ovarian bursa. Remove the needle quickly.</w:t>
      </w:r>
      <w:r w:rsidRPr="0004662E">
        <w:rPr>
          <w:rFonts w:ascii="Calibri" w:eastAsia="Calibri" w:hAnsi="Calibri" w:cs="Calibri"/>
          <w:color w:val="000000" w:themeColor="text1"/>
        </w:rPr>
        <w:t xml:space="preserve"> </w:t>
      </w:r>
    </w:p>
    <w:p w14:paraId="5399F874" w14:textId="77777777" w:rsidR="00347B0B" w:rsidRPr="0004662E" w:rsidRDefault="00347B0B" w:rsidP="0004662E">
      <w:pPr>
        <w:jc w:val="both"/>
        <w:rPr>
          <w:rFonts w:ascii="Calibri" w:eastAsia="Calibri" w:hAnsi="Calibri" w:cs="Calibri"/>
          <w:color w:val="000000" w:themeColor="text1"/>
        </w:rPr>
      </w:pPr>
    </w:p>
    <w:p w14:paraId="54DD5BEC" w14:textId="440B5476"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Swelling of the bursa surrounding the ovary will indicate successful inoculation of cells.</w:t>
      </w:r>
    </w:p>
    <w:p w14:paraId="4B1C4826"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1708A45C" w14:textId="43C0A504"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3</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Wait for 5 s and gently put the ovary back into the peritoneal cavity</w:t>
      </w:r>
      <w:r w:rsidRPr="0004662E">
        <w:rPr>
          <w:rFonts w:ascii="Calibri" w:eastAsia="Calibri" w:hAnsi="Calibri" w:cs="Calibri"/>
          <w:color w:val="000000" w:themeColor="text1"/>
        </w:rPr>
        <w:t xml:space="preserve">. </w:t>
      </w:r>
    </w:p>
    <w:p w14:paraId="41962CFF" w14:textId="77777777" w:rsidR="00347B0B" w:rsidRPr="0004662E" w:rsidRDefault="00347B0B" w:rsidP="0004662E">
      <w:pPr>
        <w:jc w:val="both"/>
        <w:rPr>
          <w:rFonts w:ascii="Calibri" w:eastAsia="Calibri" w:hAnsi="Calibri" w:cs="Calibri"/>
          <w:color w:val="000000" w:themeColor="text1"/>
        </w:rPr>
      </w:pPr>
    </w:p>
    <w:p w14:paraId="394908BB" w14:textId="1781D187"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4</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Close the peritoneum using a 6-0 absorbable monofilament suture with one or two simple interrupted surgical stiches.</w:t>
      </w:r>
    </w:p>
    <w:p w14:paraId="41E0BC75"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65AABC21" w14:textId="434363D1"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5</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Close </w:t>
      </w:r>
      <w:r w:rsidRPr="00153648">
        <w:rPr>
          <w:rFonts w:ascii="Calibri" w:eastAsia="Calibri" w:hAnsi="Calibri" w:cs="Calibri"/>
          <w:color w:val="000000" w:themeColor="text1"/>
          <w:highlight w:val="yellow"/>
        </w:rPr>
        <w:t>the skin incision using the 6-0 absorbable monofilament suture with a simple running surgical stich. Ensure there is no bleeding from the incision site.</w:t>
      </w:r>
      <w:r w:rsidRPr="0004662E">
        <w:rPr>
          <w:rFonts w:ascii="Calibri" w:eastAsia="Calibri" w:hAnsi="Calibri" w:cs="Calibri"/>
          <w:color w:val="000000" w:themeColor="text1"/>
        </w:rPr>
        <w:t xml:space="preserve"> </w:t>
      </w:r>
    </w:p>
    <w:p w14:paraId="62001FD8" w14:textId="77777777" w:rsidR="00347B0B" w:rsidRPr="0004662E" w:rsidRDefault="00347B0B" w:rsidP="0004662E">
      <w:pPr>
        <w:jc w:val="both"/>
        <w:rPr>
          <w:rFonts w:ascii="Calibri" w:eastAsia="Calibri" w:hAnsi="Calibri" w:cs="Calibri"/>
          <w:color w:val="000000" w:themeColor="text1"/>
        </w:rPr>
      </w:pPr>
    </w:p>
    <w:p w14:paraId="39D283DA" w14:textId="65EAAA12"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6</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3648">
        <w:rPr>
          <w:rFonts w:ascii="Calibri" w:eastAsia="Calibri" w:hAnsi="Calibri" w:cs="Calibri"/>
          <w:color w:val="000000" w:themeColor="text1"/>
          <w:highlight w:val="yellow"/>
        </w:rPr>
        <w:t>Apply triple antibiotic ointment (Bacitracin, Neomycin, and Polymyxin B) at the incision site after closing it.</w:t>
      </w:r>
    </w:p>
    <w:p w14:paraId="5C1908A0"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476CD870" w14:textId="66607684"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7</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5E97">
        <w:rPr>
          <w:rFonts w:ascii="Calibri" w:eastAsia="Calibri" w:hAnsi="Calibri" w:cs="Calibri"/>
          <w:color w:val="000000" w:themeColor="text1"/>
          <w:highlight w:val="yellow"/>
        </w:rPr>
        <w:t>Administer Carprofen 15 mg/Kg subcutaneously to the mouse for pain relief.</w:t>
      </w:r>
    </w:p>
    <w:p w14:paraId="35B81342"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71C7AB42" w14:textId="05267480"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8</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5E97">
        <w:rPr>
          <w:rFonts w:ascii="Calibri" w:eastAsia="Calibri" w:hAnsi="Calibri" w:cs="Calibri"/>
          <w:color w:val="000000" w:themeColor="text1"/>
          <w:highlight w:val="yellow"/>
        </w:rPr>
        <w:t>Ear tag the mouse using a preferred method.</w:t>
      </w:r>
      <w:r w:rsidRPr="0004662E">
        <w:rPr>
          <w:rFonts w:ascii="Calibri" w:eastAsia="Calibri" w:hAnsi="Calibri" w:cs="Calibri"/>
          <w:color w:val="000000" w:themeColor="text1"/>
        </w:rPr>
        <w:t xml:space="preserve"> </w:t>
      </w:r>
      <w:r w:rsidRPr="0004662E">
        <w:rPr>
          <w:rFonts w:ascii="Calibri" w:hAnsi="Calibri" w:cs="Calibri"/>
          <w:color w:val="000000" w:themeColor="text1"/>
        </w:rPr>
        <w:t xml:space="preserve">Ear tagging will allow </w:t>
      </w:r>
      <w:proofErr w:type="spellStart"/>
      <w:r w:rsidRPr="0004662E">
        <w:rPr>
          <w:rFonts w:ascii="Calibri" w:hAnsi="Calibri" w:cs="Calibri"/>
          <w:color w:val="000000" w:themeColor="text1"/>
        </w:rPr>
        <w:t>indentification</w:t>
      </w:r>
      <w:proofErr w:type="spellEnd"/>
      <w:r w:rsidRPr="0004662E">
        <w:rPr>
          <w:rFonts w:ascii="Calibri" w:hAnsi="Calibri" w:cs="Calibri"/>
          <w:color w:val="000000" w:themeColor="text1"/>
        </w:rPr>
        <w:t xml:space="preserve"> of the injected mouse later.</w:t>
      </w:r>
    </w:p>
    <w:p w14:paraId="1401EC7B" w14:textId="77777777" w:rsidR="00347B0B" w:rsidRPr="0004662E" w:rsidRDefault="00347B0B" w:rsidP="0004662E">
      <w:pPr>
        <w:jc w:val="both"/>
        <w:rPr>
          <w:rFonts w:ascii="Calibri" w:eastAsia="Calibri" w:hAnsi="Calibri" w:cs="Calibri"/>
          <w:color w:val="000000" w:themeColor="text1"/>
        </w:rPr>
      </w:pPr>
    </w:p>
    <w:p w14:paraId="28D9D492" w14:textId="3AD1E174"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2.2.2.2</w:t>
      </w:r>
      <w:r w:rsidR="006E11C1" w:rsidRPr="00D6488C">
        <w:rPr>
          <w:rFonts w:ascii="Calibri" w:eastAsia="Calibri" w:hAnsi="Calibri" w:cs="Calibri"/>
          <w:color w:val="000000" w:themeColor="text1"/>
        </w:rPr>
        <w:t>9</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155E97">
        <w:rPr>
          <w:rFonts w:ascii="Calibri" w:eastAsia="Calibri" w:hAnsi="Calibri" w:cs="Calibri"/>
          <w:color w:val="000000" w:themeColor="text1"/>
          <w:highlight w:val="yellow"/>
        </w:rPr>
        <w:t>Transfer the mouse to a fresh cage. Place this cage with one-half on a heat pad</w:t>
      </w:r>
      <w:r w:rsidRPr="0004662E">
        <w:rPr>
          <w:rFonts w:ascii="Calibri" w:eastAsia="Calibri" w:hAnsi="Calibri" w:cs="Calibri"/>
          <w:color w:val="000000" w:themeColor="text1"/>
        </w:rPr>
        <w:t xml:space="preserve"> for at least 60 min. Ensure that the effect of anesthesia has completely worn off by this time, and the mouse is awake and active. </w:t>
      </w:r>
    </w:p>
    <w:p w14:paraId="47BCAD1F" w14:textId="77777777" w:rsidR="00347B0B" w:rsidRPr="0004662E" w:rsidRDefault="00347B0B" w:rsidP="0004662E">
      <w:pPr>
        <w:jc w:val="both"/>
        <w:rPr>
          <w:rFonts w:ascii="Calibri" w:eastAsia="Calibri" w:hAnsi="Calibri" w:cs="Calibri"/>
          <w:color w:val="000000" w:themeColor="text1"/>
        </w:rPr>
      </w:pPr>
    </w:p>
    <w:p w14:paraId="2C4A4E10"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lastRenderedPageBreak/>
        <w:t xml:space="preserve">Note: Mice are prone to hypothermia under anesthesia. Hence, it is important to provide external heat to regulate body temperature. </w:t>
      </w:r>
    </w:p>
    <w:p w14:paraId="39A18073"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03C97DF1" w14:textId="7383CC54"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w:t>
      </w:r>
      <w:r w:rsidR="006E11C1" w:rsidRPr="00D6488C">
        <w:rPr>
          <w:rFonts w:ascii="Calibri" w:eastAsia="Calibri" w:hAnsi="Calibri" w:cs="Calibri"/>
          <w:color w:val="000000" w:themeColor="text1"/>
        </w:rPr>
        <w:t>30</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Check the mice after 4-5 h post-surgery for any signs of bleeding from the incision site or other discomfort. </w:t>
      </w:r>
    </w:p>
    <w:p w14:paraId="63F148EF"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3A87F67B" w14:textId="16728545"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2.2.2.3</w:t>
      </w:r>
      <w:r w:rsidR="006E11C1" w:rsidRPr="00D6488C">
        <w:rPr>
          <w:rFonts w:ascii="Calibri" w:eastAsia="Calibri" w:hAnsi="Calibri" w:cs="Calibri"/>
          <w:color w:val="000000" w:themeColor="text1"/>
        </w:rPr>
        <w:t>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Give mice carprofen 15 mg/Kg subcutaneously every 24 h for the next 3 days. </w:t>
      </w:r>
    </w:p>
    <w:p w14:paraId="0D07979E" w14:textId="77777777" w:rsidR="00347B0B" w:rsidRPr="0004662E" w:rsidRDefault="00347B0B" w:rsidP="0004662E">
      <w:pPr>
        <w:jc w:val="both"/>
        <w:rPr>
          <w:rFonts w:ascii="Calibri" w:eastAsia="Calibri" w:hAnsi="Calibri" w:cs="Calibri"/>
          <w:color w:val="000000" w:themeColor="text1"/>
        </w:rPr>
      </w:pPr>
    </w:p>
    <w:p w14:paraId="77502E16" w14:textId="65EB09E2"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2.2.2.3</w:t>
      </w:r>
      <w:r w:rsidR="006E11C1" w:rsidRPr="00D6488C">
        <w:rPr>
          <w:rFonts w:ascii="Calibri" w:eastAsia="Calibri" w:hAnsi="Calibri" w:cs="Calibri"/>
          <w:color w:val="000000" w:themeColor="text1"/>
        </w:rPr>
        <w:t>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If the inoculated cells are genetically engineered to stably express luciferase, then tumor burden can be measured using IVIS from Day 1 post-injection as described in section 3. </w:t>
      </w:r>
    </w:p>
    <w:p w14:paraId="5A04E9D7" w14:textId="77777777" w:rsidR="00347B0B" w:rsidRPr="0004662E" w:rsidRDefault="00347B0B" w:rsidP="0004662E">
      <w:pPr>
        <w:jc w:val="both"/>
        <w:rPr>
          <w:rFonts w:ascii="Calibri" w:eastAsia="Calibri" w:hAnsi="Calibri" w:cs="Calibri"/>
          <w:color w:val="000000" w:themeColor="text1"/>
        </w:rPr>
      </w:pPr>
    </w:p>
    <w:p w14:paraId="098BD405" w14:textId="77777777" w:rsidR="00347B0B" w:rsidRPr="0004662E" w:rsidRDefault="00347B0B" w:rsidP="0004662E">
      <w:pPr>
        <w:jc w:val="both"/>
        <w:rPr>
          <w:rFonts w:ascii="Calibri" w:eastAsia="Calibri" w:hAnsi="Calibri" w:cs="Calibri"/>
          <w:b/>
          <w:bCs/>
          <w:color w:val="000000" w:themeColor="text1"/>
          <w:u w:val="single"/>
        </w:rPr>
      </w:pPr>
    </w:p>
    <w:p w14:paraId="54518168" w14:textId="77777777" w:rsidR="00347B0B" w:rsidRPr="0004662E" w:rsidRDefault="000A7EB2" w:rsidP="0004662E">
      <w:pPr>
        <w:jc w:val="both"/>
        <w:rPr>
          <w:rFonts w:ascii="Calibri" w:hAnsi="Calibri" w:cs="Calibri"/>
          <w:b/>
          <w:bCs/>
          <w:color w:val="000000" w:themeColor="text1"/>
        </w:rPr>
      </w:pPr>
      <w:r w:rsidRPr="0004662E">
        <w:rPr>
          <w:rFonts w:ascii="Calibri" w:hAnsi="Calibri" w:cs="Calibri"/>
          <w:b/>
          <w:bCs/>
          <w:color w:val="000000" w:themeColor="text1"/>
        </w:rPr>
        <w:t>3</w:t>
      </w:r>
      <w:r w:rsidRPr="0004662E">
        <w:rPr>
          <w:rFonts w:ascii="Calibri" w:eastAsia="Calibri" w:hAnsi="Calibri" w:cs="Calibri"/>
          <w:b/>
          <w:bCs/>
          <w:color w:val="000000" w:themeColor="text1"/>
        </w:rPr>
        <w:t xml:space="preserve">. </w:t>
      </w:r>
      <w:r w:rsidRPr="0004662E">
        <w:rPr>
          <w:rFonts w:ascii="Calibri" w:hAnsi="Calibri" w:cs="Calibri"/>
          <w:b/>
          <w:bCs/>
          <w:color w:val="000000" w:themeColor="text1"/>
        </w:rPr>
        <w:t>Non-invasive</w:t>
      </w:r>
      <w:r w:rsidRPr="0004662E">
        <w:rPr>
          <w:rFonts w:ascii="Calibri" w:eastAsia="Calibri" w:hAnsi="Calibri" w:cs="Calibri"/>
          <w:b/>
          <w:bCs/>
          <w:color w:val="000000" w:themeColor="text1"/>
        </w:rPr>
        <w:t xml:space="preserve"> imaging</w:t>
      </w:r>
      <w:r w:rsidRPr="0004662E">
        <w:rPr>
          <w:rFonts w:ascii="Calibri" w:hAnsi="Calibri" w:cs="Calibri"/>
          <w:b/>
          <w:bCs/>
          <w:color w:val="000000" w:themeColor="text1"/>
        </w:rPr>
        <w:t xml:space="preserve"> of a mouse tumor using the In Vivo Imaging System (IVIS)</w:t>
      </w:r>
    </w:p>
    <w:p w14:paraId="55DE5875" w14:textId="77777777" w:rsidR="00347B0B" w:rsidRPr="0004662E" w:rsidRDefault="00347B0B" w:rsidP="0004662E">
      <w:pPr>
        <w:jc w:val="both"/>
        <w:rPr>
          <w:rFonts w:ascii="Calibri" w:eastAsia="Calibri" w:hAnsi="Calibri" w:cs="Calibri"/>
          <w:b/>
          <w:bCs/>
          <w:color w:val="000000" w:themeColor="text1"/>
        </w:rPr>
      </w:pPr>
    </w:p>
    <w:p w14:paraId="4DF46D00" w14:textId="77777777" w:rsidR="00347B0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An important objective in several studies using the transplantable tumor models described in this report is to obtain longitudinal data on tumor progression. While the volume of subcutaneous tumors can be estimated with a vernier caliper, this is not a viable option for tumors formed using the intraperitoneal and intrabursal models. To overcome this challenge and determine intraperitoneal tumor burden, most laboratories use luciferase-based, noninvasive bioluminescence imaging. To enable this, transplanted cancer cells are engineered to stably express luciferase, which produces bioluminescence upon administration of the substrate, D-luciferin. Bioluminescence is detected non-invasively using an </w:t>
      </w:r>
      <w:r w:rsidRPr="0004662E">
        <w:rPr>
          <w:rFonts w:ascii="Calibri" w:eastAsia="Calibri" w:hAnsi="Calibri" w:cs="Calibri"/>
          <w:color w:val="000000" w:themeColor="text1"/>
        </w:rPr>
        <w:t>In Vivo Imaging System (IVIS). This signal is then quantified to track tumor burden and reveal information on metastasis and drug therapeutic efficacy. Below, we describe the protocol for tracking tumor burden via luciferase-based, non-invasive bioluminescence imaging with</w:t>
      </w:r>
      <w:r w:rsidRPr="0004662E">
        <w:rPr>
          <w:rFonts w:ascii="Calibri" w:hAnsi="Calibri" w:cs="Calibri"/>
          <w:color w:val="000000" w:themeColor="text1"/>
        </w:rPr>
        <w:t xml:space="preserve"> IVIS in mice. </w:t>
      </w:r>
    </w:p>
    <w:p w14:paraId="35067370" w14:textId="77777777" w:rsidR="00347B0B" w:rsidRPr="0004662E" w:rsidRDefault="00347B0B" w:rsidP="0004662E">
      <w:pPr>
        <w:jc w:val="both"/>
        <w:rPr>
          <w:rFonts w:ascii="Calibri" w:eastAsia="Calibri" w:hAnsi="Calibri" w:cs="Calibri"/>
          <w:color w:val="000000" w:themeColor="text1"/>
        </w:rPr>
      </w:pPr>
    </w:p>
    <w:p w14:paraId="538772BE" w14:textId="77777777" w:rsidR="00347B0B" w:rsidRPr="0004662E" w:rsidRDefault="00347B0B" w:rsidP="0004662E">
      <w:pPr>
        <w:jc w:val="both"/>
        <w:rPr>
          <w:rFonts w:ascii="Calibri" w:eastAsia="Calibri" w:hAnsi="Calibri" w:cs="Calibri"/>
          <w:color w:val="000000" w:themeColor="text1"/>
        </w:rPr>
      </w:pPr>
    </w:p>
    <w:p w14:paraId="0E49C1D0" w14:textId="03950E46" w:rsidR="00347B0B" w:rsidRPr="00D6488C"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3.1</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Preparation of the D-luciferin substrate</w:t>
      </w:r>
    </w:p>
    <w:p w14:paraId="3E9CF36C"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26334C2E" w14:textId="6C03CF91"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3.1.1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Prepare 15 mg/mL D-luciferin solution in 1X PBS (pH 7.4) under sterile conditions.</w:t>
      </w:r>
    </w:p>
    <w:p w14:paraId="18FE414D" w14:textId="77777777" w:rsidR="00347B0B" w:rsidRPr="0004662E" w:rsidRDefault="00347B0B" w:rsidP="0004662E">
      <w:pPr>
        <w:jc w:val="both"/>
        <w:rPr>
          <w:rFonts w:ascii="Calibri" w:eastAsia="Calibri" w:hAnsi="Calibri" w:cs="Calibri"/>
          <w:color w:val="000000" w:themeColor="text1"/>
        </w:rPr>
      </w:pPr>
    </w:p>
    <w:p w14:paraId="6D1BF07A" w14:textId="5F0717B7"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3.1.2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Filter-sterilize </w:t>
      </w:r>
      <w:r w:rsidRPr="0004662E">
        <w:rPr>
          <w:rFonts w:ascii="Calibri" w:hAnsi="Calibri" w:cs="Calibri"/>
          <w:color w:val="000000" w:themeColor="text1"/>
        </w:rPr>
        <w:t>the solution</w:t>
      </w:r>
      <w:r w:rsidRPr="0004662E">
        <w:rPr>
          <w:rFonts w:ascii="Calibri" w:eastAsia="Calibri" w:hAnsi="Calibri" w:cs="Calibri"/>
          <w:color w:val="000000" w:themeColor="text1"/>
        </w:rPr>
        <w:t xml:space="preserve"> </w:t>
      </w:r>
      <w:r w:rsidRPr="0004662E">
        <w:rPr>
          <w:rFonts w:ascii="Calibri" w:hAnsi="Calibri" w:cs="Calibri"/>
          <w:color w:val="000000" w:themeColor="text1"/>
        </w:rPr>
        <w:t>using</w:t>
      </w:r>
      <w:r w:rsidRPr="0004662E">
        <w:rPr>
          <w:rFonts w:ascii="Calibri" w:eastAsia="Calibri" w:hAnsi="Calibri" w:cs="Calibri"/>
          <w:color w:val="000000" w:themeColor="text1"/>
        </w:rPr>
        <w:t xml:space="preserve"> a 0.22 μm filter.</w:t>
      </w:r>
    </w:p>
    <w:p w14:paraId="63E5596D"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70A49405" w14:textId="11E25C53"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3.1.3</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Wrap</w:t>
      </w:r>
      <w:r w:rsidRPr="0004662E">
        <w:rPr>
          <w:rFonts w:ascii="Calibri" w:eastAsia="Calibri" w:hAnsi="Calibri" w:cs="Calibri"/>
          <w:color w:val="000000" w:themeColor="text1"/>
        </w:rPr>
        <w:t xml:space="preserve"> the solution in aluminum foil to protect it from the light until use. </w:t>
      </w:r>
    </w:p>
    <w:p w14:paraId="74CF7375" w14:textId="77777777" w:rsidR="00347B0B" w:rsidRPr="0004662E" w:rsidRDefault="00347B0B" w:rsidP="0004662E">
      <w:pPr>
        <w:jc w:val="both"/>
        <w:rPr>
          <w:rFonts w:ascii="Calibri" w:eastAsia="Calibri" w:hAnsi="Calibri" w:cs="Calibri"/>
          <w:color w:val="000000" w:themeColor="text1"/>
        </w:rPr>
      </w:pPr>
    </w:p>
    <w:p w14:paraId="558D4238" w14:textId="77777777" w:rsidR="00347B0B" w:rsidRPr="0004662E" w:rsidRDefault="00347B0B" w:rsidP="0004662E">
      <w:pPr>
        <w:jc w:val="both"/>
        <w:rPr>
          <w:rFonts w:ascii="Calibri" w:eastAsia="Calibri" w:hAnsi="Calibri" w:cs="Calibri"/>
          <w:color w:val="000000" w:themeColor="text1"/>
        </w:rPr>
      </w:pPr>
    </w:p>
    <w:p w14:paraId="27323BC8" w14:textId="04A951BE" w:rsidR="00347B0B" w:rsidRPr="00D6488C" w:rsidRDefault="000A7EB2" w:rsidP="0004662E">
      <w:pPr>
        <w:jc w:val="both"/>
        <w:rPr>
          <w:rFonts w:ascii="Calibri" w:hAnsi="Calibri" w:cs="Calibri"/>
          <w:color w:val="000000" w:themeColor="text1"/>
        </w:rPr>
      </w:pPr>
      <w:r w:rsidRPr="00D6488C">
        <w:rPr>
          <w:rFonts w:ascii="Calibri" w:hAnsi="Calibri" w:cs="Calibri"/>
          <w:color w:val="000000" w:themeColor="text1"/>
        </w:rPr>
        <w:t>3.2</w:t>
      </w:r>
      <w:r w:rsidR="00D6488C">
        <w:rPr>
          <w:rFonts w:ascii="Calibri" w:hAnsi="Calibri" w:cs="Calibri"/>
          <w:color w:val="000000" w:themeColor="text1"/>
        </w:rPr>
        <w:t>.</w:t>
      </w:r>
      <w:r w:rsidRPr="00D6488C">
        <w:rPr>
          <w:rFonts w:ascii="Calibri" w:hAnsi="Calibri" w:cs="Calibri"/>
          <w:color w:val="000000" w:themeColor="text1"/>
        </w:rPr>
        <w:t xml:space="preserve"> Initializing the IVIS imager for image acquisition</w:t>
      </w:r>
    </w:p>
    <w:p w14:paraId="4D2C2E8A" w14:textId="77777777" w:rsidR="00347B0B" w:rsidRPr="0004662E" w:rsidRDefault="00347B0B" w:rsidP="0004662E">
      <w:pPr>
        <w:jc w:val="both"/>
        <w:rPr>
          <w:rFonts w:ascii="Calibri" w:eastAsia="Calibri" w:hAnsi="Calibri" w:cs="Calibri"/>
          <w:color w:val="000000" w:themeColor="text1"/>
        </w:rPr>
      </w:pPr>
    </w:p>
    <w:p w14:paraId="33023787" w14:textId="14792FC9" w:rsidR="00347B0B" w:rsidRPr="00C6341A"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3.2.1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C6341A">
        <w:rPr>
          <w:rFonts w:ascii="Calibri" w:eastAsia="Calibri" w:hAnsi="Calibri" w:cs="Calibri"/>
          <w:color w:val="000000" w:themeColor="text1"/>
        </w:rPr>
        <w:t>Open the “living Image” software on the computer connected to the IVIS imager and log in</w:t>
      </w:r>
      <w:r w:rsidRPr="00C6341A">
        <w:rPr>
          <w:rFonts w:ascii="Calibri" w:hAnsi="Calibri" w:cs="Calibri"/>
          <w:color w:val="000000" w:themeColor="text1"/>
        </w:rPr>
        <w:t>.</w:t>
      </w:r>
    </w:p>
    <w:p w14:paraId="7719163F" w14:textId="77777777" w:rsidR="00347B0B" w:rsidRPr="00C6341A" w:rsidRDefault="00347B0B" w:rsidP="0004662E">
      <w:pPr>
        <w:jc w:val="both"/>
        <w:rPr>
          <w:rFonts w:ascii="Calibri" w:eastAsia="Calibri" w:hAnsi="Calibri" w:cs="Calibri"/>
          <w:color w:val="000000" w:themeColor="text1"/>
        </w:rPr>
      </w:pPr>
    </w:p>
    <w:p w14:paraId="187777C9" w14:textId="414DA775" w:rsidR="00347B0B" w:rsidRPr="0004662E"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3.2.2</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The imager needs to be initialized for image acquisition</w:t>
      </w:r>
      <w:r w:rsidRPr="0004662E">
        <w:rPr>
          <w:rFonts w:ascii="Calibri" w:eastAsia="Calibri" w:hAnsi="Calibri" w:cs="Calibri"/>
          <w:color w:val="000000" w:themeColor="text1"/>
        </w:rPr>
        <w:t>. This is done as follows:</w:t>
      </w:r>
    </w:p>
    <w:p w14:paraId="3A3B081A" w14:textId="77777777" w:rsidR="00347B0B" w:rsidRPr="0004662E" w:rsidRDefault="00347B0B" w:rsidP="0004662E">
      <w:pPr>
        <w:jc w:val="both"/>
        <w:rPr>
          <w:rFonts w:ascii="Calibri" w:eastAsia="Calibri" w:hAnsi="Calibri" w:cs="Calibri"/>
          <w:color w:val="000000" w:themeColor="text1"/>
        </w:rPr>
      </w:pPr>
    </w:p>
    <w:p w14:paraId="05B29C20" w14:textId="5772F088"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3.2.2.1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Upon logging in, a window of the IVIS control panel will open as shown in </w:t>
      </w:r>
      <w:r w:rsidRPr="0004662E">
        <w:rPr>
          <w:rFonts w:ascii="Calibri" w:eastAsia="Calibri" w:hAnsi="Calibri" w:cs="Calibri"/>
          <w:b/>
          <w:bCs/>
          <w:color w:val="000000" w:themeColor="text1"/>
        </w:rPr>
        <w:t>Figure 3A</w:t>
      </w:r>
      <w:r w:rsidRPr="0004662E">
        <w:rPr>
          <w:rFonts w:ascii="Calibri" w:eastAsia="Calibri" w:hAnsi="Calibri" w:cs="Calibri"/>
          <w:color w:val="000000" w:themeColor="text1"/>
        </w:rPr>
        <w:t>.</w:t>
      </w:r>
    </w:p>
    <w:p w14:paraId="301C2076" w14:textId="77777777" w:rsidR="00347B0B" w:rsidRPr="0004662E" w:rsidRDefault="00347B0B" w:rsidP="0004662E">
      <w:pPr>
        <w:jc w:val="both"/>
        <w:rPr>
          <w:rFonts w:ascii="Calibri" w:eastAsia="Calibri" w:hAnsi="Calibri" w:cs="Calibri"/>
          <w:color w:val="000000" w:themeColor="text1"/>
        </w:rPr>
      </w:pPr>
    </w:p>
    <w:p w14:paraId="4216287B" w14:textId="552FFCBD" w:rsidR="00347B0B" w:rsidRPr="00C6341A"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3.2.2.2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C6341A">
        <w:rPr>
          <w:rFonts w:ascii="Calibri" w:eastAsia="Calibri" w:hAnsi="Calibri" w:cs="Calibri"/>
          <w:color w:val="000000" w:themeColor="text1"/>
        </w:rPr>
        <w:t>Click on the "initialize" button located on the right lower side of the window (</w:t>
      </w:r>
      <w:r w:rsidRPr="00C6341A">
        <w:rPr>
          <w:rFonts w:ascii="Calibri" w:eastAsia="Calibri" w:hAnsi="Calibri" w:cs="Calibri"/>
          <w:b/>
          <w:bCs/>
          <w:color w:val="000000" w:themeColor="text1"/>
        </w:rPr>
        <w:t>Figure 3A</w:t>
      </w:r>
      <w:r w:rsidRPr="00C6341A">
        <w:rPr>
          <w:rFonts w:ascii="Calibri" w:eastAsia="Calibri" w:hAnsi="Calibri" w:cs="Calibri"/>
          <w:color w:val="000000" w:themeColor="text1"/>
        </w:rPr>
        <w:t>). It will take a couple of minutes for the system to initialize.</w:t>
      </w:r>
    </w:p>
    <w:p w14:paraId="671BD9D0" w14:textId="77777777" w:rsidR="00347B0B" w:rsidRPr="00C6341A" w:rsidRDefault="00347B0B" w:rsidP="0004662E">
      <w:pPr>
        <w:jc w:val="both"/>
        <w:rPr>
          <w:rFonts w:ascii="Calibri" w:hAnsi="Calibri" w:cs="Calibri"/>
          <w:color w:val="000000" w:themeColor="text1"/>
        </w:rPr>
      </w:pPr>
    </w:p>
    <w:p w14:paraId="327FE651" w14:textId="361B652C"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Note: Initially, the temperature bar at the bottom of the window turns red, indicating that the imaging camera is in the process of reaching its target temperature of -90</w:t>
      </w:r>
      <w:r w:rsidR="00E152D4" w:rsidRPr="00C6341A">
        <w:rPr>
          <w:rFonts w:ascii="Calibri" w:eastAsia="Calibri" w:hAnsi="Calibri" w:cs="Calibri"/>
          <w:color w:val="000000" w:themeColor="text1"/>
        </w:rPr>
        <w:t xml:space="preserve"> °C</w:t>
      </w:r>
      <w:r w:rsidRPr="00C6341A">
        <w:rPr>
          <w:rFonts w:ascii="Calibri" w:eastAsia="Calibri" w:hAnsi="Calibri" w:cs="Calibri"/>
          <w:color w:val="000000" w:themeColor="text1"/>
        </w:rPr>
        <w:t xml:space="preserve"> (</w:t>
      </w:r>
      <w:r w:rsidRPr="00C6341A">
        <w:rPr>
          <w:rFonts w:ascii="Calibri" w:eastAsia="Calibri" w:hAnsi="Calibri" w:cs="Calibri"/>
          <w:b/>
          <w:bCs/>
          <w:color w:val="000000" w:themeColor="text1"/>
        </w:rPr>
        <w:t>Figure 3B</w:t>
      </w:r>
      <w:r w:rsidRPr="00C6341A">
        <w:rPr>
          <w:rFonts w:ascii="Calibri" w:eastAsia="Calibri" w:hAnsi="Calibri" w:cs="Calibri"/>
          <w:color w:val="000000" w:themeColor="text1"/>
        </w:rPr>
        <w:t xml:space="preserve">). </w:t>
      </w:r>
    </w:p>
    <w:p w14:paraId="6FB37E86" w14:textId="77777777" w:rsidR="00347B0B" w:rsidRPr="00C6341A" w:rsidRDefault="00347B0B" w:rsidP="0004662E">
      <w:pPr>
        <w:jc w:val="both"/>
        <w:rPr>
          <w:rFonts w:ascii="Calibri" w:eastAsia="Calibri" w:hAnsi="Calibri" w:cs="Calibri"/>
          <w:color w:val="000000" w:themeColor="text1"/>
        </w:rPr>
      </w:pPr>
    </w:p>
    <w:p w14:paraId="5409D75C" w14:textId="4D6DE991" w:rsidR="00347B0B" w:rsidRPr="0004662E"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3.2.2.3</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When the imaging camera reaches the target temperature (-90</w:t>
      </w:r>
      <w:r w:rsidR="00E152D4" w:rsidRPr="00C6341A">
        <w:rPr>
          <w:rFonts w:ascii="Calibri" w:eastAsia="Calibri" w:hAnsi="Calibri" w:cs="Calibri"/>
          <w:color w:val="000000" w:themeColor="text1"/>
        </w:rPr>
        <w:t xml:space="preserve"> °C</w:t>
      </w:r>
      <w:r w:rsidRPr="00C6341A">
        <w:rPr>
          <w:rFonts w:ascii="Calibri" w:eastAsia="Calibri" w:hAnsi="Calibri" w:cs="Calibri"/>
          <w:color w:val="000000" w:themeColor="text1"/>
        </w:rPr>
        <w:t>), the temperature bar will turn green, and the system status will say “Ready to use” (</w:t>
      </w:r>
      <w:r w:rsidRPr="00C6341A">
        <w:rPr>
          <w:rFonts w:ascii="Calibri" w:eastAsia="Calibri" w:hAnsi="Calibri" w:cs="Calibri"/>
          <w:b/>
          <w:bCs/>
          <w:color w:val="000000" w:themeColor="text1"/>
        </w:rPr>
        <w:t>Figure 3C</w:t>
      </w:r>
      <w:r w:rsidRPr="00C6341A">
        <w:rPr>
          <w:rFonts w:ascii="Calibri" w:eastAsia="Calibri" w:hAnsi="Calibri" w:cs="Calibri"/>
          <w:color w:val="000000" w:themeColor="text1"/>
        </w:rPr>
        <w:t>). Now the imager is ready for imaging the mouse.</w:t>
      </w:r>
      <w:r w:rsidRPr="0004662E">
        <w:rPr>
          <w:rFonts w:ascii="Calibri" w:eastAsia="Calibri" w:hAnsi="Calibri" w:cs="Calibri"/>
          <w:color w:val="000000" w:themeColor="text1"/>
        </w:rPr>
        <w:t xml:space="preserve"> </w:t>
      </w:r>
    </w:p>
    <w:p w14:paraId="1897C7DB" w14:textId="77777777" w:rsidR="00347B0B" w:rsidRPr="0004662E" w:rsidRDefault="00347B0B" w:rsidP="0004662E">
      <w:pPr>
        <w:jc w:val="both"/>
        <w:rPr>
          <w:rFonts w:ascii="Calibri" w:eastAsia="Calibri" w:hAnsi="Calibri" w:cs="Calibri"/>
          <w:color w:val="000000" w:themeColor="text1"/>
        </w:rPr>
      </w:pPr>
    </w:p>
    <w:p w14:paraId="11DAD176" w14:textId="7777777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Note: The exposure time, binning, and f/stop can be adjusted as per user requirements.</w:t>
      </w:r>
    </w:p>
    <w:p w14:paraId="12A2587D" w14:textId="77777777" w:rsidR="00347B0B" w:rsidRPr="0004662E" w:rsidRDefault="00347B0B" w:rsidP="0004662E">
      <w:pPr>
        <w:jc w:val="both"/>
        <w:rPr>
          <w:rFonts w:ascii="Calibri" w:eastAsia="Calibri" w:hAnsi="Calibri" w:cs="Calibri"/>
          <w:color w:val="000000" w:themeColor="text1"/>
        </w:rPr>
      </w:pPr>
    </w:p>
    <w:p w14:paraId="792964DC" w14:textId="77777777" w:rsidR="00347B0B" w:rsidRPr="0004662E" w:rsidRDefault="00347B0B" w:rsidP="0004662E">
      <w:pPr>
        <w:jc w:val="both"/>
        <w:rPr>
          <w:rFonts w:ascii="Calibri" w:eastAsia="Calibri" w:hAnsi="Calibri" w:cs="Calibri"/>
          <w:color w:val="000000" w:themeColor="text1"/>
        </w:rPr>
      </w:pPr>
    </w:p>
    <w:p w14:paraId="440F47A1" w14:textId="79A79EB5" w:rsidR="00347B0B" w:rsidRPr="00D6488C" w:rsidRDefault="000A7EB2" w:rsidP="0004662E">
      <w:pPr>
        <w:jc w:val="both"/>
        <w:rPr>
          <w:rFonts w:ascii="Calibri" w:eastAsia="Calibri" w:hAnsi="Calibri" w:cs="Calibri"/>
          <w:color w:val="000000" w:themeColor="text1"/>
        </w:rPr>
      </w:pPr>
      <w:r w:rsidRPr="00D6488C">
        <w:rPr>
          <w:rFonts w:ascii="Calibri" w:hAnsi="Calibri" w:cs="Calibri"/>
          <w:color w:val="000000" w:themeColor="text1"/>
        </w:rPr>
        <w:t>3.3</w:t>
      </w:r>
      <w:r w:rsidR="00D6488C">
        <w:rPr>
          <w:rFonts w:ascii="Calibri" w:hAnsi="Calibri" w:cs="Calibri"/>
          <w:color w:val="000000" w:themeColor="text1"/>
        </w:rPr>
        <w:t>.</w:t>
      </w:r>
      <w:r w:rsidRPr="00D6488C">
        <w:rPr>
          <w:rFonts w:ascii="Calibri" w:hAnsi="Calibri" w:cs="Calibri"/>
          <w:color w:val="000000" w:themeColor="text1"/>
        </w:rPr>
        <w:t xml:space="preserve"> </w:t>
      </w:r>
      <w:r w:rsidRPr="00D6488C">
        <w:rPr>
          <w:rFonts w:ascii="Calibri" w:eastAsia="Calibri" w:hAnsi="Calibri" w:cs="Calibri"/>
          <w:color w:val="000000" w:themeColor="text1"/>
        </w:rPr>
        <w:t>Preparing the m</w:t>
      </w:r>
      <w:r w:rsidRPr="00D6488C">
        <w:rPr>
          <w:rFonts w:ascii="Calibri" w:hAnsi="Calibri" w:cs="Calibri"/>
          <w:color w:val="000000" w:themeColor="text1"/>
        </w:rPr>
        <w:t>ous</w:t>
      </w:r>
      <w:r w:rsidRPr="00D6488C">
        <w:rPr>
          <w:rFonts w:ascii="Calibri" w:eastAsia="Calibri" w:hAnsi="Calibri" w:cs="Calibri"/>
          <w:color w:val="000000" w:themeColor="text1"/>
        </w:rPr>
        <w:t>e</w:t>
      </w:r>
      <w:r w:rsidRPr="00D6488C">
        <w:rPr>
          <w:rFonts w:ascii="Calibri" w:hAnsi="Calibri" w:cs="Calibri"/>
          <w:color w:val="000000" w:themeColor="text1"/>
        </w:rPr>
        <w:t xml:space="preserve"> for IVIS imaging</w:t>
      </w:r>
    </w:p>
    <w:p w14:paraId="193BC122" w14:textId="77777777" w:rsidR="00347B0B" w:rsidRPr="0004662E" w:rsidRDefault="00347B0B" w:rsidP="0004662E">
      <w:pPr>
        <w:jc w:val="both"/>
        <w:rPr>
          <w:rFonts w:ascii="Calibri" w:hAnsi="Calibri" w:cs="Calibri"/>
          <w:color w:val="000000" w:themeColor="text1"/>
        </w:rPr>
      </w:pPr>
    </w:p>
    <w:p w14:paraId="246D006F" w14:textId="7777777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 xml:space="preserve">Before imaging the mouse, D-luciferin must be injected intraperitoneally. </w:t>
      </w:r>
    </w:p>
    <w:p w14:paraId="04B655F4" w14:textId="77777777" w:rsidR="00347B0B" w:rsidRPr="0004662E" w:rsidRDefault="00347B0B" w:rsidP="0004662E">
      <w:pPr>
        <w:jc w:val="both"/>
        <w:rPr>
          <w:rFonts w:ascii="Calibri" w:eastAsia="Calibri" w:hAnsi="Calibri" w:cs="Calibri"/>
          <w:color w:val="000000" w:themeColor="text1"/>
        </w:rPr>
      </w:pPr>
    </w:p>
    <w:p w14:paraId="620C2AE2" w14:textId="68723BA2" w:rsidR="00347B0B" w:rsidRPr="00C6341A"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3.3.1</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Remove the mouse from the cage and place it on a rough or wired surface. Gently scruff the mice to restrain them properly as described in section 2.1. </w:t>
      </w:r>
    </w:p>
    <w:p w14:paraId="07D6179E"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w:t>
      </w:r>
    </w:p>
    <w:p w14:paraId="3B54B103" w14:textId="7A936828"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3.3.2</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Pick the mouse up and turn it such that its ventral side is facing upwards. </w:t>
      </w:r>
    </w:p>
    <w:p w14:paraId="3B1784CD" w14:textId="77777777" w:rsidR="00347B0B" w:rsidRPr="00C6341A" w:rsidRDefault="00347B0B" w:rsidP="0004662E">
      <w:pPr>
        <w:jc w:val="both"/>
        <w:rPr>
          <w:rFonts w:ascii="Calibri" w:eastAsia="Calibri" w:hAnsi="Calibri" w:cs="Calibri"/>
          <w:color w:val="000000" w:themeColor="text1"/>
        </w:rPr>
      </w:pPr>
    </w:p>
    <w:p w14:paraId="104E759B"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Note: If the mouse is properly restrained, all four legs will extend outwards upon picking up as shown in </w:t>
      </w:r>
      <w:r w:rsidRPr="00C6341A">
        <w:rPr>
          <w:rFonts w:ascii="Calibri" w:eastAsia="Calibri" w:hAnsi="Calibri" w:cs="Calibri"/>
          <w:b/>
          <w:bCs/>
          <w:color w:val="000000" w:themeColor="text1"/>
        </w:rPr>
        <w:t>Figure 1B</w:t>
      </w:r>
      <w:r w:rsidRPr="00C6341A">
        <w:rPr>
          <w:rFonts w:ascii="Calibri" w:eastAsia="Calibri" w:hAnsi="Calibri" w:cs="Calibri"/>
          <w:color w:val="000000" w:themeColor="text1"/>
        </w:rPr>
        <w:t>. Hold its tail between fingers as an extra measure of restraint during the procedure.</w:t>
      </w:r>
    </w:p>
    <w:p w14:paraId="2D027993"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w:t>
      </w:r>
    </w:p>
    <w:p w14:paraId="52FED411" w14:textId="3B34308A"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3.3.3</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Use a sterile alcohol swab to clean the site of injection as in the intraperitoneal injection protocol in section 2.1.</w:t>
      </w:r>
    </w:p>
    <w:p w14:paraId="151A7DF3"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w:t>
      </w:r>
    </w:p>
    <w:p w14:paraId="345E8ABA" w14:textId="21344CDD"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3.3.4</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Use a 1 ml TB syringe and a 30G, ½ inch needle to intraperitoneally inject an appropriate volume of D-luciferin from the stock solution to achieve a final dose of 150 mg/Kg D-luciferin. </w:t>
      </w:r>
    </w:p>
    <w:p w14:paraId="29FCC4EF" w14:textId="77777777" w:rsidR="00347B0B" w:rsidRPr="00C6341A" w:rsidRDefault="00347B0B" w:rsidP="0004662E">
      <w:pPr>
        <w:jc w:val="both"/>
        <w:rPr>
          <w:rFonts w:ascii="Calibri" w:eastAsia="Calibri" w:hAnsi="Calibri" w:cs="Calibri"/>
          <w:color w:val="000000" w:themeColor="text1"/>
        </w:rPr>
      </w:pPr>
    </w:p>
    <w:p w14:paraId="611BC39D" w14:textId="77777777" w:rsidR="00347B0B" w:rsidRPr="00C6341A" w:rsidRDefault="000A7EB2" w:rsidP="0004662E">
      <w:pPr>
        <w:jc w:val="both"/>
        <w:rPr>
          <w:rFonts w:ascii="Calibri" w:hAnsi="Calibri" w:cs="Calibri"/>
          <w:color w:val="000000" w:themeColor="text1"/>
        </w:rPr>
      </w:pPr>
      <w:r w:rsidRPr="00C6341A">
        <w:rPr>
          <w:rFonts w:ascii="Calibri" w:eastAsia="Calibri" w:hAnsi="Calibri" w:cs="Calibri"/>
          <w:color w:val="000000" w:themeColor="text1"/>
        </w:rPr>
        <w:t xml:space="preserve">Note: Refer to the intraperitoneal injection protocol in section 2.1 for instructions on how to perform intraperitoneal injection. </w:t>
      </w:r>
      <w:r w:rsidRPr="00C6341A">
        <w:rPr>
          <w:rFonts w:ascii="Calibri" w:hAnsi="Calibri" w:cs="Calibri"/>
          <w:color w:val="000000" w:themeColor="text1"/>
          <w:shd w:val="clear" w:color="auto" w:fill="FFFFFF"/>
        </w:rPr>
        <w:t xml:space="preserve">If using C57BL/6 mice (for </w:t>
      </w:r>
      <w:proofErr w:type="spellStart"/>
      <w:r w:rsidRPr="00C6341A">
        <w:rPr>
          <w:rFonts w:ascii="Calibri" w:hAnsi="Calibri" w:cs="Calibri"/>
          <w:color w:val="000000" w:themeColor="text1"/>
          <w:shd w:val="clear" w:color="auto" w:fill="FFFFFF"/>
        </w:rPr>
        <w:t>syngenic</w:t>
      </w:r>
      <w:proofErr w:type="spellEnd"/>
      <w:r w:rsidRPr="00C6341A">
        <w:rPr>
          <w:rFonts w:ascii="Calibri" w:hAnsi="Calibri" w:cs="Calibri"/>
          <w:color w:val="000000" w:themeColor="text1"/>
          <w:shd w:val="clear" w:color="auto" w:fill="FFFFFF"/>
        </w:rPr>
        <w:t xml:space="preserve"> allograft models), it is </w:t>
      </w:r>
      <w:r w:rsidRPr="00C6341A">
        <w:rPr>
          <w:rStyle w:val="Strong"/>
          <w:rFonts w:ascii="Calibri" w:hAnsi="Calibri" w:cs="Calibri"/>
          <w:b w:val="0"/>
          <w:bCs w:val="0"/>
          <w:color w:val="000000" w:themeColor="text1"/>
          <w:shd w:val="clear" w:color="auto" w:fill="FFFFFF"/>
        </w:rPr>
        <w:t>highly recommended</w:t>
      </w:r>
      <w:r w:rsidRPr="00C6341A">
        <w:rPr>
          <w:rFonts w:ascii="Calibri" w:hAnsi="Calibri" w:cs="Calibri"/>
          <w:color w:val="000000" w:themeColor="text1"/>
          <w:shd w:val="clear" w:color="auto" w:fill="FFFFFF"/>
        </w:rPr>
        <w:t> to remove the fur before conducting bioluminescence imaging using IVIS. Black fur and pigmented skin significantly attenuate light, reducing the signal intensity.</w:t>
      </w:r>
    </w:p>
    <w:p w14:paraId="012C401F" w14:textId="77777777" w:rsidR="00347B0B" w:rsidRPr="00C6341A" w:rsidRDefault="00347B0B" w:rsidP="0004662E">
      <w:pPr>
        <w:jc w:val="both"/>
        <w:rPr>
          <w:rFonts w:ascii="Calibri" w:eastAsia="Calibri" w:hAnsi="Calibri" w:cs="Calibri"/>
          <w:color w:val="000000" w:themeColor="text1"/>
        </w:rPr>
      </w:pPr>
    </w:p>
    <w:p w14:paraId="19A48FD3" w14:textId="0773AD05" w:rsidR="00347B0B" w:rsidRPr="0004662E"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3.3.5</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Gently place the mouse back in the cage.</w:t>
      </w:r>
      <w:r w:rsidRPr="0004662E">
        <w:rPr>
          <w:rFonts w:ascii="Calibri" w:eastAsia="Calibri" w:hAnsi="Calibri" w:cs="Calibri"/>
          <w:color w:val="000000" w:themeColor="text1"/>
        </w:rPr>
        <w:t xml:space="preserve"> The exact wait time and exposure time will need to be empirically determined. This can be determined as follows.</w:t>
      </w:r>
    </w:p>
    <w:p w14:paraId="592E4BB9"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ab/>
      </w:r>
    </w:p>
    <w:p w14:paraId="601BD4C8" w14:textId="3EA199B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3.3.5.1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Anesthetize the mouse immediately after D-luciferin injection and image it as described in Section 3.4 every 2 min for 20 min.</w:t>
      </w:r>
    </w:p>
    <w:p w14:paraId="117AE490" w14:textId="77777777" w:rsidR="00E152D4" w:rsidRPr="0004662E" w:rsidRDefault="00E152D4" w:rsidP="0004662E">
      <w:pPr>
        <w:jc w:val="both"/>
        <w:rPr>
          <w:rFonts w:ascii="Calibri" w:eastAsia="Calibri" w:hAnsi="Calibri" w:cs="Calibri"/>
          <w:color w:val="000000" w:themeColor="text1"/>
        </w:rPr>
      </w:pPr>
    </w:p>
    <w:p w14:paraId="26BED346"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lastRenderedPageBreak/>
        <w:t xml:space="preserve">Note: When performing this experiment for the first time, it is recommended to determine how the luciferase signal varies over time after administering D-luciferin. This will help determine the most appropriate time to image the mouse after administering D-luciferin in subsequent experiments. The bioluminescent signal can vary depending on several factors, including the cell line, mouse xenograft model, level of luciferase expression, etc. </w:t>
      </w:r>
    </w:p>
    <w:p w14:paraId="01BBFD60" w14:textId="77777777" w:rsidR="00347B0B" w:rsidRPr="0004662E" w:rsidRDefault="00347B0B" w:rsidP="0004662E">
      <w:pPr>
        <w:jc w:val="both"/>
        <w:rPr>
          <w:rFonts w:ascii="Calibri" w:eastAsia="Calibri" w:hAnsi="Calibri" w:cs="Calibri"/>
          <w:color w:val="000000" w:themeColor="text1"/>
        </w:rPr>
      </w:pPr>
    </w:p>
    <w:p w14:paraId="23F3F04B" w14:textId="3802A73F"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3.3.5.2</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At each interval take </w:t>
      </w:r>
      <w:proofErr w:type="spellStart"/>
      <w:r w:rsidRPr="0004662E">
        <w:rPr>
          <w:rFonts w:ascii="Calibri" w:eastAsia="Calibri" w:hAnsi="Calibri" w:cs="Calibri"/>
          <w:color w:val="000000" w:themeColor="text1"/>
        </w:rPr>
        <w:t>expsoures</w:t>
      </w:r>
      <w:proofErr w:type="spellEnd"/>
      <w:r w:rsidRPr="0004662E">
        <w:rPr>
          <w:rFonts w:ascii="Calibri" w:eastAsia="Calibri" w:hAnsi="Calibri" w:cs="Calibri"/>
          <w:color w:val="000000" w:themeColor="text1"/>
        </w:rPr>
        <w:t xml:space="preserve"> of 5, 10, and 15 s. </w:t>
      </w:r>
    </w:p>
    <w:p w14:paraId="60562B5D" w14:textId="77777777" w:rsidR="00347B0B" w:rsidRPr="0004662E" w:rsidRDefault="00347B0B" w:rsidP="0004662E">
      <w:pPr>
        <w:jc w:val="both"/>
        <w:rPr>
          <w:rFonts w:ascii="Calibri" w:eastAsia="Calibri" w:hAnsi="Calibri" w:cs="Calibri"/>
          <w:color w:val="000000" w:themeColor="text1"/>
        </w:rPr>
      </w:pPr>
    </w:p>
    <w:p w14:paraId="64CA6F84" w14:textId="1611D68A"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3.3.5.3</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Use this data to plot a standard curve. Based on the curve, choose the wait and exposure time at which the signal reaches a plateau while maintaining the highest intensity.</w:t>
      </w:r>
    </w:p>
    <w:p w14:paraId="452507E6" w14:textId="1A5C35E8"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Usually this time is between 5–10 min but can vary depending on the model.</w:t>
      </w:r>
    </w:p>
    <w:p w14:paraId="38ACE071" w14:textId="77777777" w:rsidR="00347B0B" w:rsidRPr="0004662E" w:rsidRDefault="00347B0B" w:rsidP="0004662E">
      <w:pPr>
        <w:jc w:val="both"/>
        <w:rPr>
          <w:rFonts w:ascii="Calibri" w:eastAsia="Calibri" w:hAnsi="Calibri" w:cs="Calibri"/>
          <w:color w:val="000000" w:themeColor="text1"/>
        </w:rPr>
      </w:pPr>
    </w:p>
    <w:p w14:paraId="5B2B1961" w14:textId="77777777" w:rsidR="00347B0B" w:rsidRPr="0004662E" w:rsidRDefault="00347B0B" w:rsidP="0004662E">
      <w:pPr>
        <w:jc w:val="both"/>
        <w:rPr>
          <w:rFonts w:ascii="Calibri" w:eastAsia="Calibri" w:hAnsi="Calibri" w:cs="Calibri"/>
          <w:color w:val="000000" w:themeColor="text1"/>
        </w:rPr>
      </w:pPr>
    </w:p>
    <w:p w14:paraId="1F797F46" w14:textId="77777777" w:rsidR="00347B0B" w:rsidRPr="00D6488C" w:rsidRDefault="000A7EB2" w:rsidP="0004662E">
      <w:pPr>
        <w:jc w:val="both"/>
        <w:rPr>
          <w:rFonts w:ascii="Calibri" w:hAnsi="Calibri" w:cs="Calibri"/>
          <w:color w:val="000000" w:themeColor="text1"/>
        </w:rPr>
      </w:pPr>
      <w:r w:rsidRPr="00D6488C">
        <w:rPr>
          <w:rFonts w:ascii="Calibri" w:hAnsi="Calibri" w:cs="Calibri"/>
          <w:color w:val="000000" w:themeColor="text1"/>
        </w:rPr>
        <w:t xml:space="preserve">3.4 Non-invasive </w:t>
      </w:r>
      <w:r w:rsidRPr="00D6488C">
        <w:rPr>
          <w:rFonts w:ascii="Calibri" w:eastAsia="Calibri" w:hAnsi="Calibri" w:cs="Calibri"/>
          <w:color w:val="000000" w:themeColor="text1"/>
        </w:rPr>
        <w:t xml:space="preserve">Imaging </w:t>
      </w:r>
      <w:r w:rsidRPr="00D6488C">
        <w:rPr>
          <w:rFonts w:ascii="Calibri" w:hAnsi="Calibri" w:cs="Calibri"/>
          <w:color w:val="000000" w:themeColor="text1"/>
        </w:rPr>
        <w:t>of</w:t>
      </w:r>
      <w:r w:rsidRPr="00D6488C">
        <w:rPr>
          <w:rFonts w:ascii="Calibri" w:eastAsia="Calibri" w:hAnsi="Calibri" w:cs="Calibri"/>
          <w:color w:val="000000" w:themeColor="text1"/>
        </w:rPr>
        <w:t xml:space="preserve"> m</w:t>
      </w:r>
      <w:r w:rsidRPr="00D6488C">
        <w:rPr>
          <w:rFonts w:ascii="Calibri" w:hAnsi="Calibri" w:cs="Calibri"/>
          <w:color w:val="000000" w:themeColor="text1"/>
        </w:rPr>
        <w:t>ouse tumors using IVIS</w:t>
      </w:r>
    </w:p>
    <w:p w14:paraId="13145C86" w14:textId="77777777" w:rsidR="00347B0B" w:rsidRPr="0004662E" w:rsidRDefault="00347B0B" w:rsidP="0004662E">
      <w:pPr>
        <w:jc w:val="both"/>
        <w:rPr>
          <w:rFonts w:ascii="Calibri" w:eastAsia="Calibri" w:hAnsi="Calibri" w:cs="Calibri"/>
          <w:color w:val="000000" w:themeColor="text1"/>
        </w:rPr>
      </w:pPr>
    </w:p>
    <w:p w14:paraId="0F2E4E15" w14:textId="35D4D85F" w:rsidR="00347B0B" w:rsidRPr="00C6341A"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3.4.1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Pr="00C6341A">
        <w:rPr>
          <w:rFonts w:ascii="Calibri" w:eastAsia="Calibri" w:hAnsi="Calibri" w:cs="Calibri"/>
          <w:color w:val="000000" w:themeColor="text1"/>
        </w:rPr>
        <w:t>After the waiting period, place the mouse in an isoflurane chamber with 4% isoflurane rate and 3.5 flow rate of oxygen.</w:t>
      </w:r>
    </w:p>
    <w:p w14:paraId="7E764774"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w:t>
      </w:r>
    </w:p>
    <w:p w14:paraId="1AA02674" w14:textId="70722603"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3.4.2</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Confirm the mouse is anesthetized by checking for the absence of the toe pinch reflex.</w:t>
      </w:r>
    </w:p>
    <w:p w14:paraId="0CEFE69E"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w:t>
      </w:r>
    </w:p>
    <w:p w14:paraId="6A6EF0E5" w14:textId="0CA6DD4C" w:rsidR="00347B0B" w:rsidRPr="0004662E"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3.4.3</w:t>
      </w:r>
      <w:r w:rsidR="00D6488C" w:rsidRPr="00C6341A">
        <w:rPr>
          <w:rFonts w:ascii="Calibri" w:eastAsia="Calibri" w:hAnsi="Calibri" w:cs="Calibri"/>
          <w:color w:val="000000" w:themeColor="text1"/>
        </w:rPr>
        <w:t>.</w:t>
      </w:r>
      <w:r w:rsidRPr="00C6341A">
        <w:rPr>
          <w:rFonts w:ascii="Calibri" w:eastAsia="Calibri" w:hAnsi="Calibri" w:cs="Calibri"/>
          <w:color w:val="000000" w:themeColor="text1"/>
        </w:rPr>
        <w:t xml:space="preserve"> Place the mouse on the stage inside the IVIS imager and slide its nose inside the nose cone for anesthesia maintenance during imaging. Make sure they stay within the marked lines of the camera focus and close the imager door.</w:t>
      </w:r>
    </w:p>
    <w:p w14:paraId="64850016" w14:textId="77777777" w:rsidR="00E152D4" w:rsidRPr="0004662E" w:rsidRDefault="00E152D4" w:rsidP="0004662E">
      <w:pPr>
        <w:jc w:val="both"/>
        <w:rPr>
          <w:rFonts w:ascii="Calibri" w:eastAsia="Calibri" w:hAnsi="Calibri" w:cs="Calibri"/>
          <w:color w:val="000000" w:themeColor="text1"/>
        </w:rPr>
      </w:pPr>
    </w:p>
    <w:p w14:paraId="3D1C758E"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There will be five positions on the stage inside the imager. Each position will also have their respective anesthesia nose cones. This allows imaging 5 mice simultaneously. Depending on the number of mice to image, adjust the camera field of view in the control panel box from “D”(broader field) to “A”(narrow focus). The mouse can be placed anywhere on the stage provided that their noses are kept inside the anesthesia nose cones through the entire duration of imaging. It is recommended to image the mice sequentially first on their dorsal sides and then on their ventral sides.</w:t>
      </w:r>
    </w:p>
    <w:p w14:paraId="07D6A5CD"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50A35B73" w14:textId="04D9934F" w:rsidR="00347B0B" w:rsidRPr="00C6341A"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3.4.4</w:t>
      </w:r>
      <w:r w:rsidR="00D6488C">
        <w:rPr>
          <w:rFonts w:ascii="Calibri" w:eastAsia="Calibri" w:hAnsi="Calibri" w:cs="Calibri"/>
          <w:color w:val="000000" w:themeColor="text1"/>
        </w:rPr>
        <w:t xml:space="preserve">. </w:t>
      </w:r>
      <w:r w:rsidRPr="00C6341A">
        <w:rPr>
          <w:rFonts w:ascii="Calibri" w:eastAsia="Calibri" w:hAnsi="Calibri" w:cs="Calibri"/>
          <w:color w:val="000000" w:themeColor="text1"/>
        </w:rPr>
        <w:t>Adjust the exposure time and click “Acquire” on the control panel (</w:t>
      </w:r>
      <w:r w:rsidRPr="00C6341A">
        <w:rPr>
          <w:rFonts w:ascii="Calibri" w:eastAsia="Calibri" w:hAnsi="Calibri" w:cs="Calibri"/>
          <w:b/>
          <w:bCs/>
          <w:color w:val="000000" w:themeColor="text1"/>
        </w:rPr>
        <w:t>Figure 3C</w:t>
      </w:r>
      <w:r w:rsidRPr="00C6341A">
        <w:rPr>
          <w:rFonts w:ascii="Calibri" w:eastAsia="Calibri" w:hAnsi="Calibri" w:cs="Calibri"/>
          <w:color w:val="000000" w:themeColor="text1"/>
        </w:rPr>
        <w:t xml:space="preserve">). </w:t>
      </w:r>
    </w:p>
    <w:p w14:paraId="2113D0C9" w14:textId="77777777" w:rsidR="00D6488C" w:rsidRPr="00C6341A" w:rsidRDefault="00D6488C" w:rsidP="0004662E">
      <w:pPr>
        <w:jc w:val="both"/>
        <w:rPr>
          <w:rFonts w:ascii="Calibri" w:eastAsia="Calibri" w:hAnsi="Calibri" w:cs="Calibri"/>
          <w:color w:val="000000" w:themeColor="text1"/>
        </w:rPr>
      </w:pPr>
    </w:p>
    <w:p w14:paraId="25F82A8A"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Note: Make sure luminescence, photograph and overlay are “ON” in the control panel.</w:t>
      </w:r>
    </w:p>
    <w:p w14:paraId="484EA04A" w14:textId="2030B0BF"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Once the image has been captured, the image of the mouse with luciferase signal will show up on the screen.</w:t>
      </w:r>
    </w:p>
    <w:p w14:paraId="0B6822B5" w14:textId="77777777" w:rsidR="00347B0B" w:rsidRPr="00C6341A" w:rsidRDefault="00347B0B" w:rsidP="0004662E">
      <w:pPr>
        <w:jc w:val="both"/>
        <w:rPr>
          <w:rFonts w:ascii="Calibri" w:eastAsia="Calibri" w:hAnsi="Calibri" w:cs="Calibri"/>
          <w:color w:val="000000" w:themeColor="text1"/>
        </w:rPr>
      </w:pPr>
    </w:p>
    <w:p w14:paraId="35083BD7" w14:textId="4CBBD319"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3.4.</w:t>
      </w:r>
      <w:r w:rsidR="00D6488C" w:rsidRPr="00C6341A">
        <w:rPr>
          <w:rFonts w:ascii="Calibri" w:eastAsia="Calibri" w:hAnsi="Calibri" w:cs="Calibri"/>
          <w:color w:val="000000" w:themeColor="text1"/>
        </w:rPr>
        <w:t xml:space="preserve">5. </w:t>
      </w:r>
      <w:r w:rsidRPr="00C6341A">
        <w:rPr>
          <w:rFonts w:ascii="Calibri" w:eastAsia="Calibri" w:hAnsi="Calibri" w:cs="Calibri"/>
          <w:color w:val="000000" w:themeColor="text1"/>
        </w:rPr>
        <w:t xml:space="preserve">Open the imager and turn the mouse so that the ventral side is facing up and click “Acquire” after closing the imager door. </w:t>
      </w:r>
    </w:p>
    <w:p w14:paraId="09FF7EEF" w14:textId="77777777" w:rsidR="00D6488C" w:rsidRPr="00C6341A" w:rsidRDefault="00D6488C" w:rsidP="0004662E">
      <w:pPr>
        <w:jc w:val="both"/>
        <w:rPr>
          <w:rFonts w:ascii="Calibri" w:eastAsia="Calibri" w:hAnsi="Calibri" w:cs="Calibri"/>
          <w:color w:val="000000" w:themeColor="text1"/>
        </w:rPr>
      </w:pPr>
    </w:p>
    <w:p w14:paraId="17EC88E4"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Note: Ensure the mouse’s nose is inside the nose cone to ensure anesthesia maintenance during imaging.</w:t>
      </w:r>
    </w:p>
    <w:p w14:paraId="684C47E0" w14:textId="77777777" w:rsidR="00347B0B" w:rsidRPr="00C6341A" w:rsidRDefault="00347B0B" w:rsidP="0004662E">
      <w:pPr>
        <w:jc w:val="both"/>
        <w:rPr>
          <w:rFonts w:ascii="Calibri" w:eastAsia="Calibri" w:hAnsi="Calibri" w:cs="Calibri"/>
          <w:color w:val="000000" w:themeColor="text1"/>
        </w:rPr>
      </w:pPr>
    </w:p>
    <w:p w14:paraId="516E4D4B" w14:textId="563E2D3C"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lastRenderedPageBreak/>
        <w:t>3.4.</w:t>
      </w:r>
      <w:r w:rsidR="00D6488C" w:rsidRPr="00C6341A">
        <w:rPr>
          <w:rFonts w:ascii="Calibri" w:eastAsia="Calibri" w:hAnsi="Calibri" w:cs="Calibri"/>
          <w:color w:val="000000" w:themeColor="text1"/>
        </w:rPr>
        <w:t>6.</w:t>
      </w:r>
      <w:r w:rsidRPr="00C6341A">
        <w:rPr>
          <w:rFonts w:ascii="Calibri" w:eastAsia="Calibri" w:hAnsi="Calibri" w:cs="Calibri"/>
          <w:color w:val="000000" w:themeColor="text1"/>
        </w:rPr>
        <w:t xml:space="preserve"> Once both dorsal and ventral images are acquired, open the imager door and place the mouse back in its cage.</w:t>
      </w:r>
    </w:p>
    <w:p w14:paraId="0F9805D3" w14:textId="77777777" w:rsidR="00347B0B" w:rsidRPr="00C6341A"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 xml:space="preserve"> </w:t>
      </w:r>
    </w:p>
    <w:p w14:paraId="56241F61" w14:textId="53884E70" w:rsidR="00347B0B" w:rsidRPr="0004662E" w:rsidRDefault="000A7EB2" w:rsidP="0004662E">
      <w:pPr>
        <w:jc w:val="both"/>
        <w:rPr>
          <w:rFonts w:ascii="Calibri" w:eastAsia="Calibri" w:hAnsi="Calibri" w:cs="Calibri"/>
          <w:color w:val="000000" w:themeColor="text1"/>
        </w:rPr>
      </w:pPr>
      <w:r w:rsidRPr="00C6341A">
        <w:rPr>
          <w:rFonts w:ascii="Calibri" w:eastAsia="Calibri" w:hAnsi="Calibri" w:cs="Calibri"/>
          <w:color w:val="000000" w:themeColor="text1"/>
        </w:rPr>
        <w:t>3.4.</w:t>
      </w:r>
      <w:r w:rsidR="00D6488C" w:rsidRPr="00C6341A">
        <w:rPr>
          <w:rFonts w:ascii="Calibri" w:eastAsia="Calibri" w:hAnsi="Calibri" w:cs="Calibri"/>
          <w:color w:val="000000" w:themeColor="text1"/>
        </w:rPr>
        <w:t>7.</w:t>
      </w:r>
      <w:r w:rsidRPr="00C6341A">
        <w:rPr>
          <w:rFonts w:ascii="Calibri" w:eastAsia="Calibri" w:hAnsi="Calibri" w:cs="Calibri"/>
          <w:color w:val="000000" w:themeColor="text1"/>
        </w:rPr>
        <w:t xml:space="preserve"> Wait for 5-10 min to ensure the mouse regains consciousness.</w:t>
      </w:r>
      <w:r w:rsidRPr="0004662E">
        <w:rPr>
          <w:rFonts w:ascii="Calibri" w:eastAsia="Calibri" w:hAnsi="Calibri" w:cs="Calibri"/>
          <w:color w:val="000000" w:themeColor="text1"/>
        </w:rPr>
        <w:t xml:space="preserve"> </w:t>
      </w:r>
    </w:p>
    <w:p w14:paraId="42D4C120" w14:textId="77777777" w:rsidR="00347B0B" w:rsidRPr="0004662E" w:rsidRDefault="00347B0B" w:rsidP="0004662E">
      <w:pPr>
        <w:jc w:val="both"/>
        <w:rPr>
          <w:rFonts w:ascii="Calibri" w:eastAsia="Calibri" w:hAnsi="Calibri" w:cs="Calibri"/>
          <w:color w:val="000000" w:themeColor="text1"/>
        </w:rPr>
      </w:pPr>
    </w:p>
    <w:p w14:paraId="7701D03F" w14:textId="77777777" w:rsidR="00347B0B" w:rsidRPr="0004662E" w:rsidRDefault="00347B0B" w:rsidP="0004662E">
      <w:pPr>
        <w:jc w:val="both"/>
        <w:rPr>
          <w:rFonts w:ascii="Calibri" w:eastAsia="Calibri" w:hAnsi="Calibri" w:cs="Calibri"/>
          <w:color w:val="000000" w:themeColor="text1"/>
        </w:rPr>
      </w:pPr>
    </w:p>
    <w:p w14:paraId="1B9F091C" w14:textId="77777777" w:rsidR="00347B0B" w:rsidRPr="0004662E" w:rsidRDefault="000A7EB2" w:rsidP="0004662E">
      <w:pPr>
        <w:jc w:val="both"/>
        <w:rPr>
          <w:rFonts w:ascii="Calibri" w:eastAsia="Calibri" w:hAnsi="Calibri" w:cs="Calibri"/>
          <w:b/>
          <w:bCs/>
          <w:color w:val="000000" w:themeColor="text1"/>
        </w:rPr>
      </w:pPr>
      <w:r w:rsidRPr="0004662E">
        <w:rPr>
          <w:rFonts w:ascii="Calibri" w:eastAsia="Calibri" w:hAnsi="Calibri" w:cs="Calibri"/>
          <w:b/>
          <w:bCs/>
          <w:color w:val="000000" w:themeColor="text1"/>
        </w:rPr>
        <w:t>3.5. Analysis of IVIS image to determine tumor burden in the mouse</w:t>
      </w:r>
    </w:p>
    <w:p w14:paraId="3F2D3357" w14:textId="77777777" w:rsidR="00347B0B" w:rsidRPr="0004662E" w:rsidRDefault="00347B0B" w:rsidP="0004662E">
      <w:pPr>
        <w:jc w:val="both"/>
        <w:rPr>
          <w:rFonts w:ascii="Calibri" w:eastAsia="Calibri" w:hAnsi="Calibri" w:cs="Calibri"/>
          <w:color w:val="000000" w:themeColor="text1"/>
        </w:rPr>
      </w:pPr>
    </w:p>
    <w:p w14:paraId="441764FA" w14:textId="1D707471" w:rsidR="00347B0B" w:rsidRPr="00D6488C"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3.5.1</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Adjustment of the color scale</w:t>
      </w:r>
      <w:r w:rsidRPr="00D6488C">
        <w:rPr>
          <w:rFonts w:ascii="Calibri" w:hAnsi="Calibri" w:cs="Calibri"/>
          <w:color w:val="000000" w:themeColor="text1"/>
        </w:rPr>
        <w:t xml:space="preserve"> of images</w:t>
      </w:r>
    </w:p>
    <w:p w14:paraId="50899287" w14:textId="77777777" w:rsidR="00347B0B" w:rsidRPr="0004662E" w:rsidRDefault="00347B0B" w:rsidP="0004662E">
      <w:pPr>
        <w:jc w:val="both"/>
        <w:rPr>
          <w:rFonts w:ascii="Calibri" w:eastAsiaTheme="minorHAnsi" w:hAnsi="Calibri" w:cs="Calibri"/>
          <w:b/>
          <w:bCs/>
          <w:color w:val="000000" w:themeColor="text1"/>
        </w:rPr>
      </w:pPr>
    </w:p>
    <w:p w14:paraId="48C7185D" w14:textId="3378EC63"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3.5.1.1</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Save the raw images to the appropriate folder by clicking on “file” followed by “Save as”. </w:t>
      </w:r>
    </w:p>
    <w:p w14:paraId="2F08AAD1" w14:textId="77777777" w:rsidR="00E152D4" w:rsidRPr="0004662E" w:rsidRDefault="00E152D4" w:rsidP="0004662E">
      <w:pPr>
        <w:jc w:val="both"/>
        <w:rPr>
          <w:rFonts w:ascii="Calibri" w:eastAsia="Calibri" w:hAnsi="Calibri" w:cs="Calibri"/>
          <w:color w:val="000000" w:themeColor="text1"/>
        </w:rPr>
      </w:pPr>
    </w:p>
    <w:p w14:paraId="18FE8107"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The imager automatically adjusts the color scale based on signal intensity. It is advisable to keep the color scale constant across all images taken over the course of the experiment. The color scale can also be adjusted later by opening the raw image using this software.</w:t>
      </w:r>
    </w:p>
    <w:p w14:paraId="76A8A9D4" w14:textId="77777777" w:rsidR="00347B0B" w:rsidRPr="0004662E" w:rsidRDefault="00347B0B" w:rsidP="0004662E">
      <w:pPr>
        <w:jc w:val="both"/>
        <w:rPr>
          <w:rFonts w:ascii="Calibri" w:eastAsia="Calibri" w:hAnsi="Calibri" w:cs="Calibri"/>
          <w:color w:val="000000" w:themeColor="text1"/>
        </w:rPr>
      </w:pPr>
    </w:p>
    <w:p w14:paraId="3F882460" w14:textId="39D2ACE3"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3.5.1.2</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For</w:t>
      </w:r>
      <w:r w:rsidRPr="0004662E">
        <w:rPr>
          <w:rFonts w:ascii="Calibri" w:eastAsia="Calibri" w:hAnsi="Calibri" w:cs="Calibri"/>
          <w:color w:val="000000" w:themeColor="text1"/>
        </w:rPr>
        <w:t xml:space="preserve"> manual adjustment, another window of the tool palette pops up in the upper right corner of the screen (</w:t>
      </w:r>
      <w:r w:rsidRPr="0004662E">
        <w:rPr>
          <w:rFonts w:ascii="Calibri" w:eastAsia="Calibri" w:hAnsi="Calibri" w:cs="Calibri"/>
          <w:b/>
          <w:bCs/>
          <w:color w:val="000000" w:themeColor="text1"/>
        </w:rPr>
        <w:t>Figure 3D</w:t>
      </w:r>
      <w:r w:rsidRPr="0004662E">
        <w:rPr>
          <w:rFonts w:ascii="Calibri" w:eastAsia="Calibri" w:hAnsi="Calibri" w:cs="Calibri"/>
          <w:color w:val="000000" w:themeColor="text1"/>
        </w:rPr>
        <w:t>)</w:t>
      </w:r>
      <w:r w:rsidR="00D6488C">
        <w:rPr>
          <w:rFonts w:ascii="Calibri" w:eastAsia="Calibri" w:hAnsi="Calibri" w:cs="Calibri"/>
          <w:color w:val="000000" w:themeColor="text1"/>
        </w:rPr>
        <w:t xml:space="preserve"> g</w:t>
      </w:r>
      <w:r w:rsidRPr="0004662E">
        <w:rPr>
          <w:rFonts w:ascii="Calibri" w:eastAsia="Calibri" w:hAnsi="Calibri" w:cs="Calibri"/>
          <w:color w:val="000000" w:themeColor="text1"/>
        </w:rPr>
        <w:t>o to “Image adjust” and then choose “manual” for scale. Enter the minimum and maximum number desired for the scale value and click “Enter” (</w:t>
      </w:r>
      <w:r w:rsidRPr="0004662E">
        <w:rPr>
          <w:rFonts w:ascii="Calibri" w:eastAsia="Calibri" w:hAnsi="Calibri" w:cs="Calibri"/>
          <w:b/>
          <w:bCs/>
          <w:color w:val="000000" w:themeColor="text1"/>
        </w:rPr>
        <w:t>Figure 3E</w:t>
      </w:r>
      <w:r w:rsidRPr="0004662E">
        <w:rPr>
          <w:rFonts w:ascii="Calibri" w:eastAsia="Calibri" w:hAnsi="Calibri" w:cs="Calibri"/>
          <w:color w:val="000000" w:themeColor="text1"/>
        </w:rPr>
        <w:t xml:space="preserve">). </w:t>
      </w:r>
    </w:p>
    <w:p w14:paraId="3BC3B96F" w14:textId="77777777" w:rsidR="00E152D4" w:rsidRPr="0004662E" w:rsidRDefault="00E152D4" w:rsidP="0004662E">
      <w:pPr>
        <w:jc w:val="both"/>
        <w:rPr>
          <w:rFonts w:ascii="Calibri" w:eastAsia="Calibri" w:hAnsi="Calibri" w:cs="Calibri"/>
          <w:color w:val="000000" w:themeColor="text1"/>
        </w:rPr>
      </w:pPr>
    </w:p>
    <w:p w14:paraId="64E8422D"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Note: When adjusting the color scale of a previously acquired image, first open the saved raw infoclick.txt image file from the respective folder using “file” followed by “open”.</w:t>
      </w:r>
    </w:p>
    <w:p w14:paraId="3D3FA73E"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4DFFC8C5" w14:textId="028BC88F"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3.5.1.3</w:t>
      </w:r>
      <w:r w:rsidR="00D6488C">
        <w:rPr>
          <w:rFonts w:ascii="Calibri" w:eastAsia="Calibri" w:hAnsi="Calibri" w:cs="Calibri"/>
          <w:color w:val="000000" w:themeColor="text1"/>
        </w:rPr>
        <w:t>.</w:t>
      </w:r>
      <w:r w:rsidRPr="0004662E">
        <w:rPr>
          <w:rFonts w:ascii="Calibri" w:eastAsia="Calibri" w:hAnsi="Calibri" w:cs="Calibri"/>
          <w:color w:val="000000" w:themeColor="text1"/>
        </w:rPr>
        <w:t xml:space="preserve"> Save this image separately from the raw image in the appropriate folder. </w:t>
      </w:r>
    </w:p>
    <w:p w14:paraId="68C5FFD6" w14:textId="77777777" w:rsidR="00347B0B" w:rsidRPr="0004662E" w:rsidRDefault="00347B0B" w:rsidP="0004662E">
      <w:pPr>
        <w:jc w:val="both"/>
        <w:rPr>
          <w:rFonts w:ascii="Calibri" w:eastAsia="Calibri" w:hAnsi="Calibri" w:cs="Calibri"/>
          <w:color w:val="000000" w:themeColor="text1"/>
        </w:rPr>
      </w:pPr>
    </w:p>
    <w:p w14:paraId="0EF49F85" w14:textId="0ECA51E0" w:rsidR="00347B0B" w:rsidRPr="00D6488C"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3.5.2</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Analysis of tumor burden</w:t>
      </w:r>
      <w:r w:rsidRPr="00D6488C">
        <w:rPr>
          <w:rFonts w:ascii="Calibri" w:hAnsi="Calibri" w:cs="Calibri"/>
          <w:color w:val="000000" w:themeColor="text1"/>
        </w:rPr>
        <w:t xml:space="preserve"> in the mouse</w:t>
      </w:r>
    </w:p>
    <w:p w14:paraId="59985E92" w14:textId="77777777" w:rsidR="00347B0B" w:rsidRPr="0004662E" w:rsidRDefault="00347B0B" w:rsidP="0004662E">
      <w:pPr>
        <w:jc w:val="both"/>
        <w:rPr>
          <w:rFonts w:ascii="Calibri" w:eastAsia="Calibri" w:hAnsi="Calibri" w:cs="Calibri"/>
          <w:color w:val="000000" w:themeColor="text1"/>
        </w:rPr>
      </w:pPr>
    </w:p>
    <w:p w14:paraId="4570FC27" w14:textId="04E49690" w:rsidR="00347B0B" w:rsidRPr="0004662E" w:rsidRDefault="00D6488C" w:rsidP="0004662E">
      <w:pPr>
        <w:jc w:val="both"/>
        <w:rPr>
          <w:rFonts w:ascii="Calibri" w:hAnsi="Calibri" w:cs="Calibri"/>
          <w:color w:val="000000" w:themeColor="text1"/>
        </w:rPr>
      </w:pPr>
      <w:r>
        <w:rPr>
          <w:rFonts w:ascii="Calibri" w:eastAsia="Calibri" w:hAnsi="Calibri" w:cs="Calibri"/>
          <w:color w:val="000000" w:themeColor="text1"/>
        </w:rPr>
        <w:t xml:space="preserve">Note: </w:t>
      </w:r>
      <w:r w:rsidR="000A7EB2" w:rsidRPr="0004662E">
        <w:rPr>
          <w:rFonts w:ascii="Calibri" w:eastAsia="Calibri" w:hAnsi="Calibri" w:cs="Calibri"/>
          <w:color w:val="000000" w:themeColor="text1"/>
        </w:rPr>
        <w:t>For quantitative measurement of tumor burden, you can measure the signal intensity of each mouse across images taken over the entire period. You can place those values in Excel or GraphPad Prism for statistical analysis and to generate line graphs of tumor progression.</w:t>
      </w:r>
    </w:p>
    <w:p w14:paraId="1A863A57"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2A78CABD" w14:textId="2F0F838A"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3.5.2.1</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w:t>
      </w:r>
      <w:r w:rsidRPr="0004662E">
        <w:rPr>
          <w:rFonts w:ascii="Calibri" w:eastAsia="Calibri" w:hAnsi="Calibri" w:cs="Calibri"/>
          <w:color w:val="000000" w:themeColor="text1"/>
        </w:rPr>
        <w:t>Open the saved raw infoclick.txt file from the respective folder.</w:t>
      </w:r>
    </w:p>
    <w:p w14:paraId="770671CC" w14:textId="77777777" w:rsidR="00347B0B" w:rsidRPr="0004662E" w:rsidRDefault="00347B0B" w:rsidP="0004662E">
      <w:pPr>
        <w:jc w:val="both"/>
        <w:rPr>
          <w:rFonts w:ascii="Calibri" w:eastAsia="Calibri" w:hAnsi="Calibri" w:cs="Calibri"/>
          <w:color w:val="000000" w:themeColor="text1"/>
        </w:rPr>
      </w:pPr>
    </w:p>
    <w:p w14:paraId="4D48A7B4" w14:textId="1B368F2A"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3.5.2.2</w:t>
      </w:r>
      <w:r w:rsidR="00D6488C">
        <w:rPr>
          <w:rFonts w:ascii="Calibri" w:eastAsia="Calibri" w:hAnsi="Calibri" w:cs="Calibri"/>
          <w:color w:val="000000" w:themeColor="text1"/>
        </w:rPr>
        <w:t>.</w:t>
      </w:r>
      <w:r w:rsidRPr="00D6488C">
        <w:rPr>
          <w:rFonts w:ascii="Calibri" w:eastAsia="Calibri" w:hAnsi="Calibri" w:cs="Calibri"/>
          <w:color w:val="000000" w:themeColor="text1"/>
        </w:rPr>
        <w:t xml:space="preserve"> Go</w:t>
      </w:r>
      <w:r w:rsidRPr="0004662E">
        <w:rPr>
          <w:rFonts w:ascii="Calibri" w:eastAsia="Calibri" w:hAnsi="Calibri" w:cs="Calibri"/>
          <w:color w:val="000000" w:themeColor="text1"/>
        </w:rPr>
        <w:t xml:space="preserve"> to the ROI (Region of Interest) section of the tool palette window that pops up in the upper right corner (</w:t>
      </w:r>
      <w:r w:rsidRPr="0004662E">
        <w:rPr>
          <w:rFonts w:ascii="Calibri" w:eastAsia="Calibri" w:hAnsi="Calibri" w:cs="Calibri"/>
          <w:b/>
          <w:bCs/>
          <w:color w:val="000000" w:themeColor="text1"/>
        </w:rPr>
        <w:t>Figure 3F</w:t>
      </w:r>
      <w:r w:rsidRPr="0004662E">
        <w:rPr>
          <w:rFonts w:ascii="Calibri" w:eastAsia="Calibri" w:hAnsi="Calibri" w:cs="Calibri"/>
          <w:color w:val="000000" w:themeColor="text1"/>
        </w:rPr>
        <w:t xml:space="preserve">). </w:t>
      </w:r>
    </w:p>
    <w:p w14:paraId="77568352" w14:textId="77777777" w:rsidR="00347B0B" w:rsidRPr="0004662E" w:rsidRDefault="00347B0B" w:rsidP="0004662E">
      <w:pPr>
        <w:jc w:val="both"/>
        <w:rPr>
          <w:rFonts w:ascii="Calibri" w:hAnsi="Calibri" w:cs="Calibri"/>
          <w:color w:val="000000" w:themeColor="text1"/>
        </w:rPr>
      </w:pPr>
    </w:p>
    <w:p w14:paraId="5D62C0C2" w14:textId="010F357D" w:rsidR="00D6488C"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3.5.2.3</w:t>
      </w:r>
      <w:r w:rsidR="00D6488C">
        <w:rPr>
          <w:rFonts w:ascii="Calibri" w:eastAsia="Calibri" w:hAnsi="Calibri" w:cs="Calibri"/>
          <w:color w:val="000000" w:themeColor="text1"/>
        </w:rPr>
        <w:t>.</w:t>
      </w:r>
      <w:r w:rsidRPr="0004662E">
        <w:rPr>
          <w:rFonts w:ascii="Calibri" w:eastAsia="Calibri" w:hAnsi="Calibri" w:cs="Calibri"/>
          <w:b/>
          <w:bCs/>
          <w:color w:val="000000" w:themeColor="text1"/>
        </w:rPr>
        <w:t xml:space="preserve"> </w:t>
      </w:r>
      <w:r w:rsidRPr="0004662E">
        <w:rPr>
          <w:rFonts w:ascii="Calibri" w:eastAsia="Calibri" w:hAnsi="Calibri" w:cs="Calibri"/>
          <w:color w:val="000000" w:themeColor="text1"/>
        </w:rPr>
        <w:t>Draw the ROI area on each mouse manually or automatically with the help of the “draw” function using any shape that works best for you. To do this manually, keep the area consistent for all the all images across all the mice that are being compared.</w:t>
      </w:r>
    </w:p>
    <w:p w14:paraId="0B986EDF" w14:textId="77777777" w:rsidR="00D6488C" w:rsidRDefault="00D6488C" w:rsidP="0004662E">
      <w:pPr>
        <w:jc w:val="both"/>
        <w:rPr>
          <w:rFonts w:ascii="Calibri" w:eastAsia="Calibri" w:hAnsi="Calibri" w:cs="Calibri"/>
          <w:color w:val="000000" w:themeColor="text1"/>
        </w:rPr>
      </w:pPr>
    </w:p>
    <w:p w14:paraId="4CF8E650" w14:textId="173DEEE7" w:rsidR="00347B0B" w:rsidRPr="0004662E" w:rsidRDefault="00D6488C" w:rsidP="0004662E">
      <w:pPr>
        <w:jc w:val="both"/>
        <w:rPr>
          <w:rFonts w:ascii="Calibri" w:eastAsia="Calibri" w:hAnsi="Calibri" w:cs="Calibri"/>
          <w:color w:val="000000" w:themeColor="text1"/>
        </w:rPr>
      </w:pPr>
      <w:proofErr w:type="spellStart"/>
      <w:r>
        <w:rPr>
          <w:rFonts w:ascii="Calibri" w:eastAsia="Calibri" w:hAnsi="Calibri" w:cs="Calibri"/>
          <w:color w:val="000000" w:themeColor="text1"/>
        </w:rPr>
        <w:t>Note:</w:t>
      </w:r>
      <w:r w:rsidR="000A7EB2" w:rsidRPr="0004662E">
        <w:rPr>
          <w:rFonts w:ascii="Calibri" w:eastAsia="Calibri" w:hAnsi="Calibri" w:cs="Calibri"/>
          <w:color w:val="000000" w:themeColor="text1"/>
        </w:rPr>
        <w:t>For</w:t>
      </w:r>
      <w:proofErr w:type="spellEnd"/>
      <w:r w:rsidR="000A7EB2" w:rsidRPr="0004662E">
        <w:rPr>
          <w:rFonts w:ascii="Calibri" w:eastAsia="Calibri" w:hAnsi="Calibri" w:cs="Calibri"/>
          <w:color w:val="000000" w:themeColor="text1"/>
        </w:rPr>
        <w:t xml:space="preserve"> Intraperitoneal inoculation, manual selection of the ROI for the entire chest and abdomen on the ventral image of the mouse works best. For intrabursal inoculation, manual selection of the ROI in the dorsal image area with signal works best. </w:t>
      </w:r>
    </w:p>
    <w:p w14:paraId="7DC43B67" w14:textId="77777777" w:rsidR="003E2D8E" w:rsidRPr="0004662E" w:rsidRDefault="003E2D8E" w:rsidP="0004662E">
      <w:pPr>
        <w:jc w:val="both"/>
        <w:rPr>
          <w:rFonts w:ascii="Calibri" w:hAnsi="Calibri" w:cs="Calibri"/>
          <w:color w:val="000000" w:themeColor="text1"/>
        </w:rPr>
      </w:pPr>
    </w:p>
    <w:p w14:paraId="03A858EB" w14:textId="77777777" w:rsidR="00347B0B"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lastRenderedPageBreak/>
        <w:t xml:space="preserve">Note: Automatic ROI selection will only select regions with higher image signal intensity. </w:t>
      </w:r>
    </w:p>
    <w:p w14:paraId="6C67D848" w14:textId="77777777" w:rsidR="00347B0B" w:rsidRPr="0004662E" w:rsidRDefault="00347B0B" w:rsidP="0004662E">
      <w:pPr>
        <w:jc w:val="both"/>
        <w:rPr>
          <w:rFonts w:ascii="Calibri" w:eastAsia="Calibri" w:hAnsi="Calibri" w:cs="Calibri"/>
          <w:color w:val="000000" w:themeColor="text1"/>
        </w:rPr>
      </w:pPr>
    </w:p>
    <w:p w14:paraId="66E122BD" w14:textId="3A6B8176" w:rsidR="00347B0B" w:rsidRPr="0004662E" w:rsidRDefault="000A7EB2" w:rsidP="0004662E">
      <w:pPr>
        <w:jc w:val="both"/>
        <w:rPr>
          <w:rFonts w:ascii="Calibri" w:hAnsi="Calibri" w:cs="Calibri"/>
          <w:color w:val="000000" w:themeColor="text1"/>
        </w:rPr>
      </w:pPr>
      <w:r w:rsidRPr="00D6488C">
        <w:rPr>
          <w:rFonts w:ascii="Calibri" w:eastAsia="Calibri" w:hAnsi="Calibri" w:cs="Calibri"/>
          <w:color w:val="000000" w:themeColor="text1"/>
        </w:rPr>
        <w:t>3.5.2.4</w:t>
      </w:r>
      <w:r w:rsidR="00D6488C">
        <w:rPr>
          <w:rFonts w:ascii="Calibri" w:eastAsia="Calibri" w:hAnsi="Calibri" w:cs="Calibri"/>
          <w:color w:val="000000" w:themeColor="text1"/>
        </w:rPr>
        <w:t>.</w:t>
      </w:r>
      <w:r w:rsidRPr="0004662E">
        <w:rPr>
          <w:rFonts w:ascii="Calibri" w:eastAsia="Calibri" w:hAnsi="Calibri" w:cs="Calibri"/>
          <w:b/>
          <w:bCs/>
          <w:color w:val="000000" w:themeColor="text1"/>
        </w:rPr>
        <w:t xml:space="preserve"> </w:t>
      </w:r>
      <w:r w:rsidRPr="0004662E">
        <w:rPr>
          <w:rFonts w:ascii="Calibri" w:eastAsia="Calibri" w:hAnsi="Calibri" w:cs="Calibri"/>
          <w:color w:val="000000" w:themeColor="text1"/>
        </w:rPr>
        <w:t>Click on “Measure ROI” (</w:t>
      </w:r>
      <w:r w:rsidRPr="0004662E">
        <w:rPr>
          <w:rFonts w:ascii="Calibri" w:eastAsia="Calibri" w:hAnsi="Calibri" w:cs="Calibri"/>
          <w:b/>
          <w:bCs/>
          <w:color w:val="000000" w:themeColor="text1"/>
        </w:rPr>
        <w:t>Figure 3F</w:t>
      </w:r>
      <w:r w:rsidRPr="0004662E">
        <w:rPr>
          <w:rFonts w:ascii="Calibri" w:eastAsia="Calibri" w:hAnsi="Calibri" w:cs="Calibri"/>
          <w:color w:val="000000" w:themeColor="text1"/>
        </w:rPr>
        <w:t>). This will open another window with data on the total and average counts for each selected ROI.</w:t>
      </w:r>
    </w:p>
    <w:p w14:paraId="65FE8BBE" w14:textId="77777777" w:rsidR="00347B0B" w:rsidRPr="0004662E" w:rsidRDefault="000A7EB2"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 </w:t>
      </w:r>
    </w:p>
    <w:p w14:paraId="7143E51E" w14:textId="6BF45827" w:rsidR="00347B0B" w:rsidRPr="0004662E" w:rsidRDefault="000A7EB2" w:rsidP="0004662E">
      <w:pPr>
        <w:jc w:val="both"/>
        <w:rPr>
          <w:rFonts w:ascii="Calibri" w:eastAsia="Calibri" w:hAnsi="Calibri" w:cs="Calibri"/>
          <w:color w:val="000000" w:themeColor="text1"/>
        </w:rPr>
      </w:pPr>
      <w:r w:rsidRPr="00D6488C">
        <w:rPr>
          <w:rFonts w:ascii="Calibri" w:eastAsia="Calibri" w:hAnsi="Calibri" w:cs="Calibri"/>
          <w:color w:val="000000" w:themeColor="text1"/>
        </w:rPr>
        <w:t>3.5.2.5</w:t>
      </w:r>
      <w:r w:rsidR="00D6488C">
        <w:rPr>
          <w:rFonts w:ascii="Calibri" w:eastAsia="Calibri" w:hAnsi="Calibri" w:cs="Calibri"/>
          <w:color w:val="000000" w:themeColor="text1"/>
        </w:rPr>
        <w:t>.</w:t>
      </w:r>
      <w:r w:rsidRPr="0004662E">
        <w:rPr>
          <w:rFonts w:ascii="Calibri" w:eastAsia="Calibri" w:hAnsi="Calibri" w:cs="Calibri"/>
          <w:b/>
          <w:bCs/>
          <w:color w:val="000000" w:themeColor="text1"/>
        </w:rPr>
        <w:t xml:space="preserve"> </w:t>
      </w:r>
      <w:r w:rsidRPr="0004662E">
        <w:rPr>
          <w:rFonts w:ascii="Calibri" w:eastAsia="Calibri" w:hAnsi="Calibri" w:cs="Calibri"/>
          <w:color w:val="000000" w:themeColor="text1"/>
        </w:rPr>
        <w:t xml:space="preserve">Save this file in the appropriate folder so that it can be accessed later. Use this data to plot the graph in either MS Excel or GraphPad Prism. </w:t>
      </w:r>
    </w:p>
    <w:p w14:paraId="2BEB9D27" w14:textId="77777777" w:rsidR="00A9597C" w:rsidRPr="0004662E" w:rsidRDefault="00A9597C" w:rsidP="0004662E">
      <w:pPr>
        <w:jc w:val="both"/>
        <w:rPr>
          <w:rFonts w:ascii="Calibri" w:hAnsi="Calibri" w:cs="Calibri"/>
          <w:b/>
          <w:color w:val="000000" w:themeColor="text1"/>
        </w:rPr>
      </w:pPr>
    </w:p>
    <w:p w14:paraId="08AF3300" w14:textId="146229FB" w:rsidR="006E4797" w:rsidRPr="0004662E" w:rsidRDefault="000A7EB2" w:rsidP="0004662E">
      <w:pPr>
        <w:pBdr>
          <w:top w:val="nil"/>
          <w:left w:val="nil"/>
          <w:bottom w:val="nil"/>
          <w:right w:val="nil"/>
          <w:between w:val="nil"/>
        </w:pBdr>
        <w:jc w:val="both"/>
        <w:rPr>
          <w:rFonts w:ascii="Calibri" w:hAnsi="Calibri" w:cs="Calibri"/>
          <w:color w:val="000000" w:themeColor="text1"/>
        </w:rPr>
      </w:pPr>
      <w:r w:rsidRPr="0004662E">
        <w:rPr>
          <w:rFonts w:ascii="Calibri" w:hAnsi="Calibri" w:cs="Calibri"/>
          <w:b/>
          <w:color w:val="000000" w:themeColor="text1"/>
        </w:rPr>
        <w:t>RESULTS:</w:t>
      </w:r>
    </w:p>
    <w:p w14:paraId="2AB74061" w14:textId="4B246AE4" w:rsidR="00F24D2A"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Representative data from an intraperitoneal </w:t>
      </w:r>
      <w:r w:rsidR="001459B2" w:rsidRPr="0004662E">
        <w:rPr>
          <w:rFonts w:ascii="Calibri" w:hAnsi="Calibri" w:cs="Calibri"/>
          <w:color w:val="000000" w:themeColor="text1"/>
        </w:rPr>
        <w:t xml:space="preserve">ovarian cancer </w:t>
      </w:r>
      <w:r w:rsidRPr="0004662E">
        <w:rPr>
          <w:rFonts w:ascii="Calibri" w:hAnsi="Calibri" w:cs="Calibri"/>
          <w:color w:val="000000" w:themeColor="text1"/>
        </w:rPr>
        <w:t xml:space="preserve">model </w:t>
      </w:r>
      <w:r w:rsidR="001459B2" w:rsidRPr="0004662E">
        <w:rPr>
          <w:rFonts w:ascii="Calibri" w:hAnsi="Calibri" w:cs="Calibri"/>
          <w:color w:val="000000" w:themeColor="text1"/>
        </w:rPr>
        <w:t>using</w:t>
      </w:r>
      <w:r w:rsidRPr="0004662E">
        <w:rPr>
          <w:rFonts w:ascii="Calibri" w:hAnsi="Calibri" w:cs="Calibri"/>
          <w:color w:val="000000" w:themeColor="text1"/>
        </w:rPr>
        <w:t xml:space="preserve"> </w:t>
      </w:r>
      <w:r w:rsidR="000511B2" w:rsidRPr="0004662E">
        <w:rPr>
          <w:rFonts w:ascii="Calibri" w:hAnsi="Calibri" w:cs="Calibri"/>
          <w:color w:val="000000" w:themeColor="text1"/>
        </w:rPr>
        <w:t xml:space="preserve">luciferase-tagged </w:t>
      </w:r>
      <w:r w:rsidRPr="0004662E">
        <w:rPr>
          <w:rFonts w:ascii="Calibri" w:hAnsi="Calibri" w:cs="Calibri"/>
          <w:color w:val="000000" w:themeColor="text1"/>
        </w:rPr>
        <w:t>OVCAR8 cells</w:t>
      </w:r>
      <w:r w:rsidR="000511B2" w:rsidRPr="0004662E">
        <w:rPr>
          <w:rFonts w:ascii="Calibri" w:hAnsi="Calibri" w:cs="Calibri"/>
          <w:color w:val="000000" w:themeColor="text1"/>
        </w:rPr>
        <w:t xml:space="preserve"> in immun</w:t>
      </w:r>
      <w:r w:rsidR="001E35E5" w:rsidRPr="0004662E">
        <w:rPr>
          <w:rFonts w:ascii="Calibri" w:hAnsi="Calibri" w:cs="Calibri"/>
          <w:color w:val="000000" w:themeColor="text1"/>
        </w:rPr>
        <w:t>o</w:t>
      </w:r>
      <w:r w:rsidR="000511B2" w:rsidRPr="0004662E">
        <w:rPr>
          <w:rFonts w:ascii="Calibri" w:hAnsi="Calibri" w:cs="Calibri"/>
          <w:color w:val="000000" w:themeColor="text1"/>
        </w:rPr>
        <w:t>compromised Foxn1 nude mice</w:t>
      </w:r>
      <w:r w:rsidRPr="0004662E">
        <w:rPr>
          <w:rFonts w:ascii="Calibri" w:hAnsi="Calibri" w:cs="Calibri"/>
          <w:color w:val="000000" w:themeColor="text1"/>
        </w:rPr>
        <w:t xml:space="preserve"> is shown in </w:t>
      </w: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Pr="0004662E">
        <w:rPr>
          <w:rFonts w:ascii="Calibri" w:hAnsi="Calibri" w:cs="Calibri"/>
          <w:color w:val="000000" w:themeColor="text1"/>
        </w:rPr>
        <w:t xml:space="preserve">. </w:t>
      </w:r>
      <w:r w:rsidR="000511B2" w:rsidRPr="0004662E">
        <w:rPr>
          <w:rFonts w:ascii="Calibri" w:hAnsi="Calibri" w:cs="Calibri"/>
          <w:color w:val="000000" w:themeColor="text1"/>
        </w:rPr>
        <w:t>Stable</w:t>
      </w:r>
      <w:r w:rsidR="00922C7C" w:rsidRPr="0004662E">
        <w:rPr>
          <w:rFonts w:ascii="Calibri" w:hAnsi="Calibri" w:cs="Calibri"/>
          <w:color w:val="000000" w:themeColor="text1"/>
        </w:rPr>
        <w:t xml:space="preserve"> luciferase</w:t>
      </w:r>
      <w:r w:rsidR="000511B2" w:rsidRPr="0004662E">
        <w:rPr>
          <w:rFonts w:ascii="Calibri" w:hAnsi="Calibri" w:cs="Calibri"/>
          <w:color w:val="000000" w:themeColor="text1"/>
        </w:rPr>
        <w:t xml:space="preserve"> expression in the</w:t>
      </w:r>
      <w:r w:rsidR="00FB66B5" w:rsidRPr="0004662E">
        <w:rPr>
          <w:rFonts w:ascii="Calibri" w:hAnsi="Calibri" w:cs="Calibri"/>
          <w:color w:val="000000" w:themeColor="text1"/>
        </w:rPr>
        <w:t xml:space="preserve">se </w:t>
      </w:r>
      <w:r w:rsidR="000511B2" w:rsidRPr="0004662E">
        <w:rPr>
          <w:rFonts w:ascii="Calibri" w:hAnsi="Calibri" w:cs="Calibri"/>
          <w:color w:val="000000" w:themeColor="text1"/>
        </w:rPr>
        <w:t xml:space="preserve">cells </w:t>
      </w:r>
      <w:r w:rsidR="00FB66B5" w:rsidRPr="0004662E">
        <w:rPr>
          <w:rFonts w:ascii="Calibri" w:hAnsi="Calibri" w:cs="Calibri"/>
          <w:color w:val="000000" w:themeColor="text1"/>
        </w:rPr>
        <w:t xml:space="preserve">enabled </w:t>
      </w:r>
      <w:r w:rsidR="001459B2" w:rsidRPr="0004662E">
        <w:rPr>
          <w:rFonts w:ascii="Calibri" w:hAnsi="Calibri" w:cs="Calibri"/>
          <w:color w:val="000000" w:themeColor="text1"/>
        </w:rPr>
        <w:t>longitudinal monitoring of</w:t>
      </w:r>
      <w:r w:rsidR="000511B2" w:rsidRPr="0004662E">
        <w:rPr>
          <w:rFonts w:ascii="Calibri" w:hAnsi="Calibri" w:cs="Calibri"/>
          <w:color w:val="000000" w:themeColor="text1"/>
        </w:rPr>
        <w:t xml:space="preserve"> tumor progression </w:t>
      </w:r>
      <w:r w:rsidR="00FB66B5" w:rsidRPr="0004662E">
        <w:rPr>
          <w:rFonts w:ascii="Calibri" w:hAnsi="Calibri" w:cs="Calibri"/>
          <w:color w:val="000000" w:themeColor="text1"/>
        </w:rPr>
        <w:t>by</w:t>
      </w:r>
      <w:r w:rsidR="000511B2" w:rsidRPr="0004662E">
        <w:rPr>
          <w:rFonts w:ascii="Calibri" w:hAnsi="Calibri" w:cs="Calibri"/>
          <w:color w:val="000000" w:themeColor="text1"/>
        </w:rPr>
        <w:t xml:space="preserve"> non-invasive bioluminescent imaging</w:t>
      </w:r>
      <w:r w:rsidR="00FB66B5" w:rsidRPr="0004662E">
        <w:rPr>
          <w:rFonts w:ascii="Calibri" w:hAnsi="Calibri" w:cs="Calibri"/>
          <w:color w:val="000000" w:themeColor="text1"/>
        </w:rPr>
        <w:t xml:space="preserve"> using the IVIS imager</w:t>
      </w:r>
      <w:r w:rsidRPr="0004662E">
        <w:rPr>
          <w:rFonts w:ascii="Calibri" w:hAnsi="Calibri" w:cs="Calibri"/>
          <w:color w:val="000000" w:themeColor="text1"/>
        </w:rPr>
        <w:t xml:space="preserve"> as described in section III</w:t>
      </w:r>
      <w:r w:rsidR="000511B2" w:rsidRPr="0004662E">
        <w:rPr>
          <w:rFonts w:ascii="Calibri" w:hAnsi="Calibri" w:cs="Calibri"/>
          <w:color w:val="000000" w:themeColor="text1"/>
        </w:rPr>
        <w:t xml:space="preserve">. </w:t>
      </w:r>
      <w:r w:rsidR="00FB66B5" w:rsidRPr="0004662E">
        <w:rPr>
          <w:rFonts w:ascii="Calibri" w:hAnsi="Calibri" w:cs="Calibri"/>
          <w:color w:val="000000" w:themeColor="text1"/>
        </w:rPr>
        <w:t xml:space="preserve">Intraperitoneal injection of 5 million OVCAR8-luciferase cells into Foxn1 nude mice resulted in </w:t>
      </w:r>
      <w:r w:rsidR="00542FEC" w:rsidRPr="0004662E">
        <w:rPr>
          <w:rFonts w:ascii="Calibri" w:hAnsi="Calibri" w:cs="Calibri"/>
          <w:color w:val="000000" w:themeColor="text1"/>
        </w:rPr>
        <w:t xml:space="preserve">the </w:t>
      </w:r>
      <w:r w:rsidR="00FB66B5" w:rsidRPr="0004662E">
        <w:rPr>
          <w:rFonts w:ascii="Calibri" w:hAnsi="Calibri" w:cs="Calibri"/>
          <w:color w:val="000000" w:themeColor="text1"/>
        </w:rPr>
        <w:t xml:space="preserve">establishment of metastatic tumors in the peritoneal cavity </w:t>
      </w:r>
      <w:r w:rsidR="00BF395D" w:rsidRPr="0004662E">
        <w:rPr>
          <w:rFonts w:ascii="Calibri" w:hAnsi="Calibri" w:cs="Calibri"/>
          <w:color w:val="000000" w:themeColor="text1"/>
        </w:rPr>
        <w:t xml:space="preserve">with a 100 percent “take rate” </w:t>
      </w:r>
      <w:r w:rsidR="00FB66B5" w:rsidRPr="0004662E">
        <w:rPr>
          <w:rFonts w:ascii="Calibri" w:hAnsi="Calibri" w:cs="Calibri"/>
          <w:color w:val="000000" w:themeColor="text1"/>
        </w:rPr>
        <w:t>(</w:t>
      </w:r>
      <w:r w:rsidR="00FB66B5"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FB66B5" w:rsidRPr="0004662E">
        <w:rPr>
          <w:rFonts w:ascii="Calibri" w:hAnsi="Calibri" w:cs="Calibri"/>
          <w:color w:val="000000" w:themeColor="text1"/>
        </w:rPr>
        <w:t xml:space="preserve">). </w:t>
      </w:r>
      <w:r w:rsidR="00BF395D" w:rsidRPr="0004662E">
        <w:rPr>
          <w:rFonts w:ascii="Calibri" w:hAnsi="Calibri" w:cs="Calibri"/>
          <w:color w:val="000000" w:themeColor="text1"/>
        </w:rPr>
        <w:t xml:space="preserve">The tumors progressed rapidly </w:t>
      </w:r>
      <w:r w:rsidR="005C6DE9" w:rsidRPr="0004662E">
        <w:rPr>
          <w:rFonts w:ascii="Calibri" w:hAnsi="Calibri" w:cs="Calibri"/>
          <w:color w:val="000000" w:themeColor="text1"/>
        </w:rPr>
        <w:t>resulting in large tumor burden and ascites (</w:t>
      </w:r>
      <w:r w:rsidR="005C6DE9"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5C6DE9" w:rsidRPr="0004662E">
        <w:rPr>
          <w:rFonts w:ascii="Calibri" w:hAnsi="Calibri" w:cs="Calibri"/>
          <w:b/>
          <w:bCs/>
          <w:color w:val="000000" w:themeColor="text1"/>
        </w:rPr>
        <w:t>A</w:t>
      </w:r>
      <w:r w:rsidR="005838DA" w:rsidRPr="0004662E">
        <w:rPr>
          <w:rFonts w:ascii="Calibri" w:hAnsi="Calibri" w:cs="Calibri"/>
          <w:b/>
          <w:bCs/>
          <w:color w:val="000000" w:themeColor="text1"/>
        </w:rPr>
        <w:t>,</w:t>
      </w:r>
      <w:r w:rsidR="005C6DE9" w:rsidRPr="0004662E">
        <w:rPr>
          <w:rFonts w:ascii="Calibri" w:hAnsi="Calibri" w:cs="Calibri"/>
          <w:b/>
          <w:bCs/>
          <w:color w:val="000000" w:themeColor="text1"/>
        </w:rPr>
        <w:t>B</w:t>
      </w:r>
      <w:r w:rsidR="005C6DE9" w:rsidRPr="0004662E">
        <w:rPr>
          <w:rFonts w:ascii="Calibri" w:hAnsi="Calibri" w:cs="Calibri"/>
          <w:color w:val="000000" w:themeColor="text1"/>
        </w:rPr>
        <w:t xml:space="preserve">). In vivo imaging </w:t>
      </w:r>
      <w:r w:rsidR="00922C7C" w:rsidRPr="0004662E">
        <w:rPr>
          <w:rFonts w:ascii="Calibri" w:hAnsi="Calibri" w:cs="Calibri"/>
          <w:color w:val="000000" w:themeColor="text1"/>
        </w:rPr>
        <w:t>revealed a</w:t>
      </w:r>
      <w:r w:rsidR="00891A73" w:rsidRPr="0004662E">
        <w:rPr>
          <w:rFonts w:ascii="Calibri" w:hAnsi="Calibri" w:cs="Calibri"/>
          <w:color w:val="000000" w:themeColor="text1"/>
        </w:rPr>
        <w:t xml:space="preserve"> high tumor burden within </w:t>
      </w:r>
      <w:r w:rsidR="00BF395D" w:rsidRPr="0004662E">
        <w:rPr>
          <w:rFonts w:ascii="Calibri" w:hAnsi="Calibri" w:cs="Calibri"/>
          <w:color w:val="000000" w:themeColor="text1"/>
        </w:rPr>
        <w:t xml:space="preserve">29 </w:t>
      </w:r>
      <w:r w:rsidR="00891A73" w:rsidRPr="0004662E">
        <w:rPr>
          <w:rFonts w:ascii="Calibri" w:hAnsi="Calibri" w:cs="Calibri"/>
          <w:color w:val="000000" w:themeColor="text1"/>
        </w:rPr>
        <w:t xml:space="preserve">days of intraperitoneal inoculation of </w:t>
      </w:r>
      <w:r w:rsidR="006309F8" w:rsidRPr="0004662E">
        <w:rPr>
          <w:rFonts w:ascii="Calibri" w:hAnsi="Calibri" w:cs="Calibri"/>
          <w:color w:val="000000" w:themeColor="text1"/>
        </w:rPr>
        <w:t xml:space="preserve">5 million OVCAR8-luciferase </w:t>
      </w:r>
      <w:r w:rsidR="00891A73" w:rsidRPr="0004662E">
        <w:rPr>
          <w:rFonts w:ascii="Calibri" w:hAnsi="Calibri" w:cs="Calibri"/>
          <w:color w:val="000000" w:themeColor="text1"/>
        </w:rPr>
        <w:t>cells</w:t>
      </w:r>
      <w:r w:rsidR="00922C7C" w:rsidRPr="0004662E">
        <w:rPr>
          <w:rFonts w:ascii="Calibri" w:hAnsi="Calibri" w:cs="Calibri"/>
          <w:color w:val="000000" w:themeColor="text1"/>
        </w:rPr>
        <w:t xml:space="preserve"> in Foxn1 nude mice</w:t>
      </w:r>
      <w:r w:rsidR="00891A73" w:rsidRPr="0004662E">
        <w:rPr>
          <w:rFonts w:ascii="Calibri" w:hAnsi="Calibri" w:cs="Calibri"/>
          <w:color w:val="000000" w:themeColor="text1"/>
        </w:rPr>
        <w:t xml:space="preserve"> (</w:t>
      </w:r>
      <w:r w:rsidR="00891A73"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891A73" w:rsidRPr="0004662E">
        <w:rPr>
          <w:rFonts w:ascii="Calibri" w:hAnsi="Calibri" w:cs="Calibri"/>
          <w:b/>
          <w:bCs/>
          <w:color w:val="000000" w:themeColor="text1"/>
        </w:rPr>
        <w:t>C</w:t>
      </w:r>
      <w:r w:rsidR="00891A73" w:rsidRPr="0004662E">
        <w:rPr>
          <w:rFonts w:ascii="Calibri" w:hAnsi="Calibri" w:cs="Calibri"/>
          <w:color w:val="000000" w:themeColor="text1"/>
        </w:rPr>
        <w:t>).</w:t>
      </w:r>
      <w:r w:rsidR="00C60229" w:rsidRPr="0004662E">
        <w:rPr>
          <w:rFonts w:ascii="Calibri" w:hAnsi="Calibri" w:cs="Calibri"/>
          <w:color w:val="000000" w:themeColor="text1"/>
        </w:rPr>
        <w:t xml:space="preserve"> </w:t>
      </w:r>
      <w:r w:rsidR="001459B2" w:rsidRPr="0004662E">
        <w:rPr>
          <w:rFonts w:ascii="Calibri" w:hAnsi="Calibri" w:cs="Calibri"/>
          <w:color w:val="000000" w:themeColor="text1"/>
        </w:rPr>
        <w:t>To</w:t>
      </w:r>
      <w:r w:rsidR="000511B2" w:rsidRPr="0004662E">
        <w:rPr>
          <w:rFonts w:ascii="Calibri" w:hAnsi="Calibri" w:cs="Calibri"/>
          <w:color w:val="000000" w:themeColor="text1"/>
        </w:rPr>
        <w:t xml:space="preserve"> </w:t>
      </w:r>
      <w:r w:rsidR="00BF395D" w:rsidRPr="0004662E">
        <w:rPr>
          <w:rFonts w:ascii="Calibri" w:hAnsi="Calibri" w:cs="Calibri"/>
          <w:color w:val="000000" w:themeColor="text1"/>
        </w:rPr>
        <w:t>understand</w:t>
      </w:r>
      <w:r w:rsidR="000511B2" w:rsidRPr="0004662E">
        <w:rPr>
          <w:rFonts w:ascii="Calibri" w:hAnsi="Calibri" w:cs="Calibri"/>
          <w:color w:val="000000" w:themeColor="text1"/>
        </w:rPr>
        <w:t xml:space="preserve"> how differences in the number of </w:t>
      </w:r>
      <w:r w:rsidR="001459B2" w:rsidRPr="0004662E">
        <w:rPr>
          <w:rFonts w:ascii="Calibri" w:hAnsi="Calibri" w:cs="Calibri"/>
          <w:color w:val="000000" w:themeColor="text1"/>
        </w:rPr>
        <w:t xml:space="preserve">intraperitoneally </w:t>
      </w:r>
      <w:r w:rsidR="000511B2" w:rsidRPr="0004662E">
        <w:rPr>
          <w:rFonts w:ascii="Calibri" w:hAnsi="Calibri" w:cs="Calibri"/>
          <w:color w:val="000000" w:themeColor="text1"/>
        </w:rPr>
        <w:t xml:space="preserve">injected </w:t>
      </w:r>
      <w:r w:rsidR="001459B2" w:rsidRPr="0004662E">
        <w:rPr>
          <w:rFonts w:ascii="Calibri" w:hAnsi="Calibri" w:cs="Calibri"/>
          <w:color w:val="000000" w:themeColor="text1"/>
        </w:rPr>
        <w:t xml:space="preserve">ovarian </w:t>
      </w:r>
      <w:r w:rsidR="00BF395D" w:rsidRPr="0004662E">
        <w:rPr>
          <w:rFonts w:ascii="Calibri" w:hAnsi="Calibri" w:cs="Calibri"/>
          <w:color w:val="000000" w:themeColor="text1"/>
        </w:rPr>
        <w:t xml:space="preserve">cancer </w:t>
      </w:r>
      <w:r w:rsidR="000511B2" w:rsidRPr="0004662E">
        <w:rPr>
          <w:rFonts w:ascii="Calibri" w:hAnsi="Calibri" w:cs="Calibri"/>
          <w:color w:val="000000" w:themeColor="text1"/>
        </w:rPr>
        <w:t xml:space="preserve">cells impact the kinetics of tumor progression and survival </w:t>
      </w:r>
      <w:r w:rsidR="001459B2" w:rsidRPr="0004662E">
        <w:rPr>
          <w:rFonts w:ascii="Calibri" w:hAnsi="Calibri" w:cs="Calibri"/>
          <w:color w:val="000000" w:themeColor="text1"/>
        </w:rPr>
        <w:t xml:space="preserve">in mice, we </w:t>
      </w:r>
      <w:r w:rsidR="00BF395D" w:rsidRPr="0004662E">
        <w:rPr>
          <w:rFonts w:ascii="Calibri" w:hAnsi="Calibri" w:cs="Calibri"/>
          <w:color w:val="000000" w:themeColor="text1"/>
        </w:rPr>
        <w:t>compared tumor burden over time in mice that had 5 million OVCAR8-luciferase cell</w:t>
      </w:r>
      <w:r w:rsidR="00D640E8" w:rsidRPr="0004662E">
        <w:rPr>
          <w:rFonts w:ascii="Calibri" w:hAnsi="Calibri" w:cs="Calibri"/>
          <w:color w:val="000000" w:themeColor="text1"/>
        </w:rPr>
        <w:t>s</w:t>
      </w:r>
      <w:r w:rsidR="00BF395D" w:rsidRPr="0004662E">
        <w:rPr>
          <w:rFonts w:ascii="Calibri" w:hAnsi="Calibri" w:cs="Calibri"/>
          <w:color w:val="000000" w:themeColor="text1"/>
        </w:rPr>
        <w:t xml:space="preserve"> intraperitoneally injected</w:t>
      </w:r>
      <w:r w:rsidR="005C6DE9" w:rsidRPr="0004662E">
        <w:rPr>
          <w:rFonts w:ascii="Calibri" w:hAnsi="Calibri" w:cs="Calibri"/>
          <w:color w:val="000000" w:themeColor="text1"/>
        </w:rPr>
        <w:t xml:space="preserve"> </w:t>
      </w:r>
      <w:r w:rsidR="00BF395D" w:rsidRPr="0004662E">
        <w:rPr>
          <w:rFonts w:ascii="Calibri" w:hAnsi="Calibri" w:cs="Calibri"/>
          <w:color w:val="000000" w:themeColor="text1"/>
        </w:rPr>
        <w:t xml:space="preserve">to mice that had 1 </w:t>
      </w:r>
      <w:r w:rsidR="00451A69" w:rsidRPr="0004662E">
        <w:rPr>
          <w:rFonts w:ascii="Calibri" w:hAnsi="Calibri" w:cs="Calibri"/>
          <w:color w:val="000000" w:themeColor="text1"/>
        </w:rPr>
        <w:t xml:space="preserve">million </w:t>
      </w:r>
      <w:r w:rsidR="00BF395D" w:rsidRPr="0004662E">
        <w:rPr>
          <w:rFonts w:ascii="Calibri" w:hAnsi="Calibri" w:cs="Calibri"/>
          <w:color w:val="000000" w:themeColor="text1"/>
        </w:rPr>
        <w:t xml:space="preserve">OVCAR8-luciferase cells intraperitoneally injected. </w:t>
      </w:r>
      <w:r w:rsidR="001459B2" w:rsidRPr="0004662E">
        <w:rPr>
          <w:rFonts w:ascii="Calibri" w:hAnsi="Calibri" w:cs="Calibri"/>
          <w:color w:val="000000" w:themeColor="text1"/>
        </w:rPr>
        <w:t xml:space="preserve">In comparison </w:t>
      </w:r>
      <w:r w:rsidR="00BF395D" w:rsidRPr="0004662E">
        <w:rPr>
          <w:rFonts w:ascii="Calibri" w:hAnsi="Calibri" w:cs="Calibri"/>
          <w:color w:val="000000" w:themeColor="text1"/>
        </w:rPr>
        <w:t xml:space="preserve">to mice that had 5 million OVCAR8-luciferase cells injected, </w:t>
      </w:r>
      <w:r w:rsidR="001459B2" w:rsidRPr="0004662E">
        <w:rPr>
          <w:rFonts w:ascii="Calibri" w:hAnsi="Calibri" w:cs="Calibri"/>
          <w:color w:val="000000" w:themeColor="text1"/>
        </w:rPr>
        <w:t>the tumor burden was s</w:t>
      </w:r>
      <w:r w:rsidR="00973D0C" w:rsidRPr="0004662E">
        <w:rPr>
          <w:rFonts w:ascii="Calibri" w:hAnsi="Calibri" w:cs="Calibri"/>
          <w:color w:val="000000" w:themeColor="text1"/>
        </w:rPr>
        <w:t xml:space="preserve">ignificantly lower in mice injected with 1 million </w:t>
      </w:r>
      <w:r w:rsidR="00BF395D" w:rsidRPr="0004662E">
        <w:rPr>
          <w:rFonts w:ascii="Calibri" w:hAnsi="Calibri" w:cs="Calibri"/>
          <w:color w:val="000000" w:themeColor="text1"/>
        </w:rPr>
        <w:t xml:space="preserve">OVCAR8-luciferase </w:t>
      </w:r>
      <w:r w:rsidR="00973D0C" w:rsidRPr="0004662E">
        <w:rPr>
          <w:rFonts w:ascii="Calibri" w:hAnsi="Calibri" w:cs="Calibri"/>
          <w:color w:val="000000" w:themeColor="text1"/>
        </w:rPr>
        <w:t>cells</w:t>
      </w:r>
      <w:r w:rsidR="00BF395D" w:rsidRPr="0004662E">
        <w:rPr>
          <w:rFonts w:ascii="Calibri" w:hAnsi="Calibri" w:cs="Calibri"/>
          <w:color w:val="000000" w:themeColor="text1"/>
        </w:rPr>
        <w:t>(</w:t>
      </w:r>
      <w:r w:rsidR="00BF395D"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5C6DE9" w:rsidRPr="0004662E">
        <w:rPr>
          <w:rFonts w:ascii="Calibri" w:hAnsi="Calibri" w:cs="Calibri"/>
          <w:b/>
          <w:bCs/>
          <w:color w:val="000000" w:themeColor="text1"/>
        </w:rPr>
        <w:t>C</w:t>
      </w:r>
      <w:r w:rsidR="005838DA" w:rsidRPr="0004662E">
        <w:rPr>
          <w:rFonts w:ascii="Calibri" w:hAnsi="Calibri" w:cs="Calibri"/>
          <w:color w:val="000000" w:themeColor="text1"/>
        </w:rPr>
        <w:t>,</w:t>
      </w:r>
      <w:r w:rsidR="00BF395D" w:rsidRPr="0004662E">
        <w:rPr>
          <w:rFonts w:ascii="Calibri" w:hAnsi="Calibri" w:cs="Calibri"/>
          <w:b/>
          <w:bCs/>
          <w:color w:val="000000" w:themeColor="text1"/>
        </w:rPr>
        <w:t>D</w:t>
      </w:r>
      <w:r w:rsidR="00BF395D" w:rsidRPr="0004662E">
        <w:rPr>
          <w:rFonts w:ascii="Calibri" w:hAnsi="Calibri" w:cs="Calibri"/>
          <w:color w:val="000000" w:themeColor="text1"/>
        </w:rPr>
        <w:t>). In fact</w:t>
      </w:r>
      <w:r w:rsidR="000206A7" w:rsidRPr="0004662E">
        <w:rPr>
          <w:rFonts w:ascii="Calibri" w:hAnsi="Calibri" w:cs="Calibri"/>
          <w:color w:val="000000" w:themeColor="text1"/>
        </w:rPr>
        <w:t>,</w:t>
      </w:r>
      <w:r w:rsidR="00BF395D" w:rsidRPr="0004662E">
        <w:rPr>
          <w:rFonts w:ascii="Calibri" w:hAnsi="Calibri" w:cs="Calibri"/>
          <w:color w:val="000000" w:themeColor="text1"/>
        </w:rPr>
        <w:t xml:space="preserve"> the tumor burden of mice that had 1 million cells </w:t>
      </w:r>
      <w:r w:rsidR="00973D0C" w:rsidRPr="0004662E">
        <w:rPr>
          <w:rFonts w:ascii="Calibri" w:hAnsi="Calibri" w:cs="Calibri"/>
          <w:color w:val="000000" w:themeColor="text1"/>
        </w:rPr>
        <w:t>49</w:t>
      </w:r>
      <w:r w:rsidR="00BF395D" w:rsidRPr="0004662E">
        <w:rPr>
          <w:rFonts w:ascii="Calibri" w:hAnsi="Calibri" w:cs="Calibri"/>
          <w:color w:val="000000" w:themeColor="text1"/>
        </w:rPr>
        <w:t xml:space="preserve"> days post-injection was lower than the tumor burden observed on day 29 post injection in mice injected with 5 million cells (</w:t>
      </w:r>
      <w:r w:rsidR="00BF395D"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5C6DE9" w:rsidRPr="0004662E">
        <w:rPr>
          <w:rFonts w:ascii="Calibri" w:hAnsi="Calibri" w:cs="Calibri"/>
          <w:b/>
          <w:bCs/>
          <w:color w:val="000000" w:themeColor="text1"/>
        </w:rPr>
        <w:t>C</w:t>
      </w:r>
      <w:r w:rsidR="005838DA" w:rsidRPr="0004662E">
        <w:rPr>
          <w:rFonts w:ascii="Calibri" w:hAnsi="Calibri" w:cs="Calibri"/>
          <w:color w:val="000000" w:themeColor="text1"/>
        </w:rPr>
        <w:t>,</w:t>
      </w:r>
      <w:r w:rsidR="00BF395D" w:rsidRPr="0004662E">
        <w:rPr>
          <w:rFonts w:ascii="Calibri" w:hAnsi="Calibri" w:cs="Calibri"/>
          <w:b/>
          <w:bCs/>
          <w:color w:val="000000" w:themeColor="text1"/>
        </w:rPr>
        <w:t>D</w:t>
      </w:r>
      <w:r w:rsidR="00BF395D" w:rsidRPr="0004662E">
        <w:rPr>
          <w:rFonts w:ascii="Calibri" w:hAnsi="Calibri" w:cs="Calibri"/>
          <w:color w:val="000000" w:themeColor="text1"/>
        </w:rPr>
        <w:t>)</w:t>
      </w:r>
      <w:r w:rsidR="00973D0C" w:rsidRPr="0004662E">
        <w:rPr>
          <w:rFonts w:ascii="Calibri" w:hAnsi="Calibri" w:cs="Calibri"/>
          <w:color w:val="000000" w:themeColor="text1"/>
        </w:rPr>
        <w:t xml:space="preserve">. </w:t>
      </w:r>
      <w:r w:rsidR="001459B2" w:rsidRPr="0004662E">
        <w:rPr>
          <w:rFonts w:ascii="Calibri" w:hAnsi="Calibri" w:cs="Calibri"/>
          <w:color w:val="000000" w:themeColor="text1"/>
        </w:rPr>
        <w:t>Consistent with higher tumor burden</w:t>
      </w:r>
      <w:r w:rsidR="00973D0C" w:rsidRPr="0004662E">
        <w:rPr>
          <w:rFonts w:ascii="Calibri" w:hAnsi="Calibri" w:cs="Calibri"/>
          <w:color w:val="000000" w:themeColor="text1"/>
        </w:rPr>
        <w:t xml:space="preserve"> in</w:t>
      </w:r>
      <w:r w:rsidR="001459B2" w:rsidRPr="0004662E">
        <w:rPr>
          <w:rFonts w:ascii="Calibri" w:hAnsi="Calibri" w:cs="Calibri"/>
          <w:color w:val="000000" w:themeColor="text1"/>
        </w:rPr>
        <w:t xml:space="preserve"> mice injected with 5 million</w:t>
      </w:r>
      <w:r w:rsidR="001459B2" w:rsidRPr="0004662E">
        <w:rPr>
          <w:rFonts w:ascii="Calibri" w:hAnsi="Calibri" w:cs="Calibri"/>
          <w:color w:val="000000" w:themeColor="text1"/>
          <w:vertAlign w:val="superscript"/>
        </w:rPr>
        <w:t xml:space="preserve"> </w:t>
      </w:r>
      <w:r w:rsidR="001459B2" w:rsidRPr="0004662E">
        <w:rPr>
          <w:rFonts w:ascii="Calibri" w:hAnsi="Calibri" w:cs="Calibri"/>
          <w:color w:val="000000" w:themeColor="text1"/>
        </w:rPr>
        <w:t>cells</w:t>
      </w:r>
      <w:r w:rsidR="00973D0C" w:rsidRPr="0004662E">
        <w:rPr>
          <w:rFonts w:ascii="Calibri" w:hAnsi="Calibri" w:cs="Calibri"/>
          <w:color w:val="000000" w:themeColor="text1"/>
        </w:rPr>
        <w:t>, we also saw that these mice survived for fewer days as compared to</w:t>
      </w:r>
      <w:r w:rsidR="001459B2" w:rsidRPr="0004662E">
        <w:rPr>
          <w:rFonts w:ascii="Calibri" w:hAnsi="Calibri" w:cs="Calibri"/>
          <w:color w:val="000000" w:themeColor="text1"/>
        </w:rPr>
        <w:t xml:space="preserve"> mice injected with 1 million</w:t>
      </w:r>
      <w:r w:rsidR="001459B2" w:rsidRPr="0004662E">
        <w:rPr>
          <w:rFonts w:ascii="Calibri" w:hAnsi="Calibri" w:cs="Calibri"/>
          <w:color w:val="000000" w:themeColor="text1"/>
          <w:vertAlign w:val="superscript"/>
        </w:rPr>
        <w:t xml:space="preserve"> </w:t>
      </w:r>
      <w:r w:rsidR="001459B2" w:rsidRPr="0004662E">
        <w:rPr>
          <w:rFonts w:ascii="Calibri" w:hAnsi="Calibri" w:cs="Calibri"/>
          <w:color w:val="000000" w:themeColor="text1"/>
        </w:rPr>
        <w:t>cells (</w:t>
      </w:r>
      <w:r w:rsidR="001459B2"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BF395D" w:rsidRPr="0004662E">
        <w:rPr>
          <w:rFonts w:ascii="Calibri" w:hAnsi="Calibri" w:cs="Calibri"/>
          <w:b/>
          <w:bCs/>
          <w:color w:val="000000" w:themeColor="text1"/>
        </w:rPr>
        <w:t>E</w:t>
      </w:r>
      <w:r w:rsidR="001459B2" w:rsidRPr="0004662E">
        <w:rPr>
          <w:rFonts w:ascii="Calibri" w:hAnsi="Calibri" w:cs="Calibri"/>
          <w:color w:val="000000" w:themeColor="text1"/>
        </w:rPr>
        <w:t xml:space="preserve">). </w:t>
      </w:r>
    </w:p>
    <w:p w14:paraId="39F33775" w14:textId="77777777" w:rsidR="00F24D2A" w:rsidRPr="0004662E" w:rsidRDefault="00F24D2A" w:rsidP="0004662E">
      <w:pPr>
        <w:jc w:val="both"/>
        <w:rPr>
          <w:rFonts w:ascii="Calibri" w:hAnsi="Calibri" w:cs="Calibri"/>
          <w:color w:val="000000" w:themeColor="text1"/>
        </w:rPr>
      </w:pPr>
    </w:p>
    <w:p w14:paraId="5D1B4AE1" w14:textId="76685C3F" w:rsidR="00E6226B"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Representative images from an intrabursal ovarian cancer model using </w:t>
      </w:r>
      <w:r w:rsidR="002A5762" w:rsidRPr="0004662E">
        <w:rPr>
          <w:rFonts w:ascii="Calibri" w:hAnsi="Calibri" w:cs="Calibri"/>
          <w:color w:val="000000" w:themeColor="text1"/>
        </w:rPr>
        <w:t xml:space="preserve">luciferase-tagged </w:t>
      </w:r>
      <w:r w:rsidRPr="0004662E">
        <w:rPr>
          <w:rFonts w:ascii="Calibri" w:hAnsi="Calibri" w:cs="Calibri"/>
          <w:color w:val="000000" w:themeColor="text1"/>
        </w:rPr>
        <w:t xml:space="preserve">control and ZNF217 overexpressing OVCA420 cells is shown in </w:t>
      </w: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5</w:t>
      </w:r>
      <w:r w:rsidRPr="0004662E">
        <w:rPr>
          <w:rFonts w:ascii="Calibri" w:hAnsi="Calibri" w:cs="Calibri"/>
          <w:color w:val="000000" w:themeColor="text1"/>
        </w:rPr>
        <w:t xml:space="preserve">. For intrabursal model, 50,000 cells in 5 µL PBS was injected into the ovarian bursa as described in section </w:t>
      </w:r>
      <w:r w:rsidR="00C0509D" w:rsidRPr="0004662E">
        <w:rPr>
          <w:rFonts w:ascii="Calibri" w:hAnsi="Calibri" w:cs="Calibri"/>
          <w:color w:val="000000" w:themeColor="text1"/>
        </w:rPr>
        <w:t>2.2</w:t>
      </w:r>
      <w:r w:rsidRPr="0004662E">
        <w:rPr>
          <w:rFonts w:ascii="Calibri" w:hAnsi="Calibri" w:cs="Calibri"/>
          <w:color w:val="000000" w:themeColor="text1"/>
        </w:rPr>
        <w:t xml:space="preserve">. Stable luciferase expression in these cells enabled longitudinal monitoring of tumor progression by non-invasive bioluminescent imaging using the IVIS imager as described in section </w:t>
      </w:r>
      <w:r w:rsidR="00220379" w:rsidRPr="0004662E">
        <w:rPr>
          <w:rFonts w:ascii="Calibri" w:hAnsi="Calibri" w:cs="Calibri"/>
          <w:color w:val="000000" w:themeColor="text1"/>
        </w:rPr>
        <w:t>3</w:t>
      </w:r>
      <w:r w:rsidRPr="0004662E">
        <w:rPr>
          <w:rFonts w:ascii="Calibri" w:hAnsi="Calibri" w:cs="Calibri"/>
          <w:color w:val="000000" w:themeColor="text1"/>
        </w:rPr>
        <w:t xml:space="preserve">. </w:t>
      </w:r>
      <w:r w:rsidR="00DA0467" w:rsidRPr="0004662E">
        <w:rPr>
          <w:rFonts w:ascii="Calibri" w:hAnsi="Calibri" w:cs="Calibri"/>
          <w:color w:val="000000" w:themeColor="text1"/>
        </w:rPr>
        <w:t xml:space="preserve"> </w:t>
      </w:r>
      <w:r w:rsidR="00750EF3" w:rsidRPr="0004662E">
        <w:rPr>
          <w:rFonts w:ascii="Calibri" w:hAnsi="Calibri" w:cs="Calibri"/>
          <w:color w:val="000000" w:themeColor="text1"/>
        </w:rPr>
        <w:t>The transcription factor Zinc finger protein 217 (</w:t>
      </w:r>
      <w:r w:rsidRPr="0004662E">
        <w:rPr>
          <w:rFonts w:ascii="Calibri" w:hAnsi="Calibri" w:cs="Calibri"/>
          <w:color w:val="000000" w:themeColor="text1"/>
        </w:rPr>
        <w:t>ZNF217</w:t>
      </w:r>
      <w:r w:rsidR="00750EF3" w:rsidRPr="0004662E">
        <w:rPr>
          <w:rFonts w:ascii="Calibri" w:hAnsi="Calibri" w:cs="Calibri"/>
          <w:color w:val="000000" w:themeColor="text1"/>
        </w:rPr>
        <w:t>)</w:t>
      </w:r>
      <w:r w:rsidRPr="0004662E">
        <w:rPr>
          <w:rFonts w:ascii="Calibri" w:hAnsi="Calibri" w:cs="Calibri"/>
          <w:color w:val="000000" w:themeColor="text1"/>
        </w:rPr>
        <w:t xml:space="preserve"> was recently shown to </w:t>
      </w:r>
      <w:r w:rsidR="002A5762" w:rsidRPr="0004662E">
        <w:rPr>
          <w:rFonts w:ascii="Calibri" w:hAnsi="Calibri" w:cs="Calibri"/>
          <w:color w:val="000000" w:themeColor="text1"/>
        </w:rPr>
        <w:t>act as a potent oncogene and drive ovarian cancer progression</w:t>
      </w:r>
      <w:r w:rsidR="001067BB" w:rsidRPr="0004662E">
        <w:rPr>
          <w:rFonts w:ascii="Calibri" w:hAnsi="Calibri" w:cs="Calibri"/>
          <w:color w:val="000000" w:themeColor="text1"/>
        </w:rPr>
        <w:fldChar w:fldCharType="begin">
          <w:fldData xml:space="preserve">PEVuZE5vdGU+PENpdGU+PEF1dGhvcj5XYXJkcnVwPC9BdXRob3I+PFllYXI+MjAyNTwvWWVhcj48
UmVjTnVtPjE3PC9SZWNOdW0+PERpc3BsYXlUZXh0PjxzdHlsZSBmYWNlPSJzdXBlcnNjcmlwdCI+
MTQ8L3N0eWxlPjwvRGlzcGxheVRleHQ+PHJlY29yZD48cmVjLW51bWJlcj4xNzwvcmVjLW51bWJl
cj48Zm9yZWlnbi1rZXlzPjxrZXkgYXBwPSJFTiIgZGItaWQ9IjBzZmYwdnMyM3MwNXBqZXc1OWg1
ZnZ0MzBwdGRycGQ5MjkwOSIgdGltZXN0YW1wPSIxNzc2NTM2ODYwIiBndWlkPSIwMGRiMDNiYS1j
ZTUwLTRlNmUtYTAzOS1mZWI0MTQyYWViZDUiPjE3PC9rZXk+PC9mb3JlaWduLWtleXM+PHJlZi10
eXBlIG5hbWU9IkpvdXJuYWwgQXJ0aWNsZSI+MTc8L3JlZi10eXBlPjxjb250cmlidXRvcnM+PGF1
dGhvcnM+PGF1dGhvcj5XYXJkcnVwLCBLLiBDLjwvYXV0aG9yPjxhdXRob3I+SG9mZm1hbiwgSi48
L2F1dGhvcj48YXV0aG9yPlBhbmR5YSwgTS4gSi48L2F1dGhvcj48YXV0aG9yPk5hdmFyYXRobmEs
IE4uPC9hdXRob3I+PGF1dGhvcj5UdWxhcHVya2FyLCBNLiBFLjwvYXV0aG9yPjxhdXRob3I+UGFk
bWFuYWJoYW4sIEEuPC9hdXRob3I+PC9hdXRob3JzPjwvY29udHJpYnV0b3JzPjxhdXRoLWFkZHJl
c3M+RGVwYXJ0bWVudCBvZiBCaW9sb2dpY2FsIFNjaWVuY2VzLCBVbml2ZXJzaXR5IG9mIE1hcnls
YW5kIEJhbHRpbW9yZSBDb3VudHksIEJhbHRpbW9yZSwgTUQsIFVTQS4mI3hEO0RpdmlzaW9uIG9m
IFB1bG1vbmFyeSBhbmQgQ3JpdGljYWwgQ2FyZSBNZWRpY2luZSwgVW5pdmVyc2l0eSBvZiBNYXJ5
bGFuZCBTY2hvb2wgb2YgTWVkaWNpbmUsIEJhbHRpbW9yZSwgTUQsIFVTQS4mI3hEO0RlcGFydG1l
bnQgb2YgQmlvbG9naWNhbCBTY2llbmNlcywgVW5pdmVyc2l0eSBvZiBNYXJ5bGFuZCBCYWx0aW1v
cmUgQ291bnR5LCBCYWx0aW1vcmUsIE1ELCBVU0EuIGFjaHV0aDFAdW1iYy5lZHUuJiN4RDtVbml2
ZXJzaXR5IG9mIE1hcnlsYW5kIEdyZWVuZWJhdW0gQ29tcHJlaGVuc2l2ZSBDYW5jZXIgQ2VudGVy
LCBCYWx0aW1vcmUsIE1ELCBVU0EuIGFjaHV0aDFAdW1iYy5lZHUuPC9hdXRoLWFkZHJlc3M+PHRp
dGxlcz48dGl0bGU+Wk5GMjE3IHByb21vdGVzIG92YXJpYW4gY2FuY2VyIHByb2dyZXNzaW9uIGJ5
IGltcGFjdGluZyBtdWx0aXBsZSBwaXZvdGFsIHN0ZXBzIGluIHRoZSBtZXRhc3RhdGljIHByb2Nl
c3M8L3RpdGxlPjxzZWNvbmRhcnktdGl0bGU+TlBKIFByZWNpcyBPbmNvbDwvc2Vjb25kYXJ5LXRp
dGxlPjwvdGl0bGVzPjxwZXJpb2RpY2FsPjxmdWxsLXRpdGxlPk5QSiBQcmVjaXMgT25jb2w8L2Z1
bGwtdGl0bGU+PC9wZXJpb2RpY2FsPjxwYWdlcz4zOTI8L3BhZ2VzPjx2b2x1bWU+OTwvdm9sdW1l
PjxudW1iZXI+MTwvbnVtYmVyPjxlZGl0aW9uPjIwMjUxMjA0PC9lZGl0aW9uPjxkYXRlcz48eWVh
cj4yMDI1PC95ZWFyPjxwdWItZGF0ZXM+PGRhdGU+RGVjIDQ8L2RhdGU+PC9wdWItZGF0ZXM+PC9k
YXRlcz48aXNibj4yMzk3LTc2OFggKFByaW50KSYjeEQ7MjM5Ny03NjhYIChFbGVjdHJvbmljKSYj
eEQ7MjM5Ny03NjhYIChMaW5raW5nKTwvaXNibj48YWNjZXNzaW9uLW51bT40MTM0NTIzNDwvYWNj
ZXNzaW9uLW51bT48dXJscz48cmVsYXRlZC11cmxzPjx1cmw+aHR0cHM6Ly93d3cubmNiaS5ubG0u
bmloLmdvdi9wdWJtZWQvNDEzNDUyMzQ8L3VybD48L3JlbGF0ZWQtdXJscz48L3VybHM+PGN1c3Rv
bTE+Q29tcGV0aW5nIGludGVyZXN0czogVGhlIGF1dGhvcnMgZGVjbGFyZSBubyBjb21wZXRpbmcg
aW50ZXJlc3RzLjwvY3VzdG9tMT48Y3VzdG9tMj5QTUMxMjY3ODU4MjwvY3VzdG9tMj48ZWxlY3Ry
b25pYy1yZXNvdXJjZS1udW0+MTAuMTAzOC9zNDE2OTgtMDI1LTAxMTUzLTg8L2VsZWN0cm9uaWMt
cmVzb3VyY2UtbnVtPjxyZW1vdGUtZGF0YWJhc2UtbmFtZT5QdWJNZWQtbm90LU1FRExJTkU8L3Jl
bW90ZS1kYXRhYmFzZS1uYW1lPjxyZW1vdGUtZGF0YWJhc2UtcHJvdmlkZXI+TkxNPC9yZW1vdGUt
ZGF0YWJhc2UtcHJvdmlkZXI+PC9yZWNvcmQ+PC9DaXRlPjwvRW5kTm90ZT4A
</w:fldData>
        </w:fldChar>
      </w:r>
      <w:r w:rsidR="001067BB" w:rsidRPr="0004662E">
        <w:rPr>
          <w:rFonts w:ascii="Calibri" w:hAnsi="Calibri" w:cs="Calibri"/>
          <w:color w:val="000000" w:themeColor="text1"/>
        </w:rPr>
        <w:instrText xml:space="preserve"> ADDIN EN.JS.CITE </w:instrText>
      </w:r>
      <w:r w:rsidR="001067BB" w:rsidRPr="0004662E">
        <w:rPr>
          <w:rFonts w:ascii="Calibri" w:hAnsi="Calibri" w:cs="Calibri"/>
          <w:color w:val="000000" w:themeColor="text1"/>
        </w:rPr>
      </w:r>
      <w:r w:rsidR="001067BB"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14</w:t>
      </w:r>
      <w:r w:rsidR="001067BB" w:rsidRPr="0004662E">
        <w:rPr>
          <w:rFonts w:ascii="Calibri" w:hAnsi="Calibri" w:cs="Calibri"/>
          <w:color w:val="000000" w:themeColor="text1"/>
        </w:rPr>
        <w:fldChar w:fldCharType="end"/>
      </w:r>
      <w:r w:rsidR="002A5762" w:rsidRPr="0004662E">
        <w:rPr>
          <w:rFonts w:ascii="Calibri" w:hAnsi="Calibri" w:cs="Calibri"/>
          <w:color w:val="000000" w:themeColor="text1"/>
        </w:rPr>
        <w:t xml:space="preserve">. </w:t>
      </w:r>
      <w:r w:rsidR="00C0509D" w:rsidRPr="0004662E">
        <w:rPr>
          <w:rFonts w:ascii="Calibri" w:hAnsi="Calibri" w:cs="Calibri"/>
          <w:color w:val="000000" w:themeColor="text1"/>
        </w:rPr>
        <w:t>IVIS imaging on day 1 post-injection confirmed successful intrabursal transplantation of cells (</w:t>
      </w:r>
      <w:r w:rsidR="00C0509D" w:rsidRPr="0004662E">
        <w:rPr>
          <w:rFonts w:ascii="Calibri" w:hAnsi="Calibri" w:cs="Calibri"/>
          <w:b/>
          <w:bCs/>
          <w:color w:val="000000" w:themeColor="text1"/>
        </w:rPr>
        <w:t>Figure 5A</w:t>
      </w:r>
      <w:r w:rsidR="00C0509D" w:rsidRPr="0004662E">
        <w:rPr>
          <w:rFonts w:ascii="Calibri" w:hAnsi="Calibri" w:cs="Calibri"/>
          <w:color w:val="000000" w:themeColor="text1"/>
        </w:rPr>
        <w:t xml:space="preserve">). </w:t>
      </w:r>
      <w:r w:rsidR="002A5762" w:rsidRPr="0004662E">
        <w:rPr>
          <w:rFonts w:ascii="Calibri" w:hAnsi="Calibri" w:cs="Calibri"/>
          <w:color w:val="000000" w:themeColor="text1"/>
        </w:rPr>
        <w:t>Consistent</w:t>
      </w:r>
      <w:r w:rsidR="00C0509D" w:rsidRPr="0004662E">
        <w:rPr>
          <w:rFonts w:ascii="Calibri" w:hAnsi="Calibri" w:cs="Calibri"/>
          <w:color w:val="000000" w:themeColor="text1"/>
        </w:rPr>
        <w:t xml:space="preserve"> with ZNF217’s role as an oncogene</w:t>
      </w:r>
      <w:r w:rsidR="002A5762" w:rsidRPr="0004662E">
        <w:rPr>
          <w:rFonts w:ascii="Calibri" w:hAnsi="Calibri" w:cs="Calibri"/>
          <w:color w:val="000000" w:themeColor="text1"/>
        </w:rPr>
        <w:t xml:space="preserve">, </w:t>
      </w:r>
      <w:r w:rsidR="00DA0467" w:rsidRPr="0004662E">
        <w:rPr>
          <w:rFonts w:ascii="Calibri" w:hAnsi="Calibri" w:cs="Calibri"/>
          <w:color w:val="000000" w:themeColor="text1"/>
        </w:rPr>
        <w:t>in vivo imaging</w:t>
      </w:r>
      <w:r w:rsidR="002A5762" w:rsidRPr="0004662E">
        <w:rPr>
          <w:rFonts w:ascii="Calibri" w:hAnsi="Calibri" w:cs="Calibri"/>
          <w:color w:val="000000" w:themeColor="text1"/>
        </w:rPr>
        <w:t xml:space="preserve"> at day 28 post intra-bursal injection demonstrates a</w:t>
      </w:r>
      <w:r w:rsidR="00220379" w:rsidRPr="0004662E">
        <w:rPr>
          <w:rFonts w:ascii="Calibri" w:hAnsi="Calibri" w:cs="Calibri"/>
          <w:color w:val="000000" w:themeColor="text1"/>
        </w:rPr>
        <w:t xml:space="preserve"> </w:t>
      </w:r>
      <w:r w:rsidR="002A5762" w:rsidRPr="0004662E">
        <w:rPr>
          <w:rFonts w:ascii="Calibri" w:hAnsi="Calibri" w:cs="Calibri"/>
          <w:color w:val="000000" w:themeColor="text1"/>
        </w:rPr>
        <w:t xml:space="preserve">higher tumor burden in mouse </w:t>
      </w:r>
      <w:proofErr w:type="spellStart"/>
      <w:r w:rsidR="002A5762" w:rsidRPr="0004662E">
        <w:rPr>
          <w:rFonts w:ascii="Calibri" w:hAnsi="Calibri" w:cs="Calibri"/>
          <w:color w:val="000000" w:themeColor="text1"/>
        </w:rPr>
        <w:t>innocluated</w:t>
      </w:r>
      <w:proofErr w:type="spellEnd"/>
      <w:r w:rsidR="002A5762" w:rsidRPr="0004662E">
        <w:rPr>
          <w:rFonts w:ascii="Calibri" w:hAnsi="Calibri" w:cs="Calibri"/>
          <w:color w:val="000000" w:themeColor="text1"/>
        </w:rPr>
        <w:t xml:space="preserve"> with </w:t>
      </w:r>
      <w:r w:rsidR="00DA0467" w:rsidRPr="0004662E">
        <w:rPr>
          <w:rFonts w:ascii="Calibri" w:hAnsi="Calibri" w:cs="Calibri"/>
          <w:color w:val="000000" w:themeColor="text1"/>
        </w:rPr>
        <w:t>ZNF217 overexpressing OVCA420 cells compared to control (</w:t>
      </w:r>
      <w:r w:rsidR="00DA0467"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5</w:t>
      </w:r>
      <w:r w:rsidR="00C0509D" w:rsidRPr="0004662E">
        <w:rPr>
          <w:rFonts w:ascii="Calibri" w:hAnsi="Calibri" w:cs="Calibri"/>
          <w:b/>
          <w:bCs/>
          <w:color w:val="000000" w:themeColor="text1"/>
        </w:rPr>
        <w:t>B,C</w:t>
      </w:r>
      <w:r w:rsidR="00DA0467" w:rsidRPr="0004662E">
        <w:rPr>
          <w:rFonts w:ascii="Calibri" w:hAnsi="Calibri" w:cs="Calibri"/>
          <w:color w:val="000000" w:themeColor="text1"/>
        </w:rPr>
        <w:t>).</w:t>
      </w:r>
    </w:p>
    <w:p w14:paraId="507D6FAA" w14:textId="77777777" w:rsidR="00D25DB2" w:rsidRPr="0004662E" w:rsidRDefault="00D25DB2" w:rsidP="0004662E">
      <w:pPr>
        <w:jc w:val="both"/>
        <w:rPr>
          <w:rFonts w:ascii="Calibri" w:hAnsi="Calibri" w:cs="Calibri"/>
          <w:color w:val="000000" w:themeColor="text1"/>
        </w:rPr>
      </w:pPr>
    </w:p>
    <w:p w14:paraId="105B91C7" w14:textId="7B5CF602" w:rsidR="00495F87"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Taken together</w:t>
      </w:r>
      <w:r w:rsidR="00320F28" w:rsidRPr="0004662E">
        <w:rPr>
          <w:rFonts w:ascii="Calibri" w:hAnsi="Calibri" w:cs="Calibri"/>
          <w:color w:val="000000" w:themeColor="text1"/>
        </w:rPr>
        <w:t>, these data demonstrate th</w:t>
      </w:r>
      <w:r w:rsidR="001E35E5" w:rsidRPr="0004662E">
        <w:rPr>
          <w:rFonts w:ascii="Calibri" w:hAnsi="Calibri" w:cs="Calibri"/>
          <w:color w:val="000000" w:themeColor="text1"/>
        </w:rPr>
        <w:t>e</w:t>
      </w:r>
      <w:r w:rsidR="00320F28" w:rsidRPr="0004662E">
        <w:rPr>
          <w:rFonts w:ascii="Calibri" w:hAnsi="Calibri" w:cs="Calibri"/>
          <w:color w:val="000000" w:themeColor="text1"/>
        </w:rPr>
        <w:t xml:space="preserve"> utility of the intraperitoneal </w:t>
      </w:r>
      <w:r w:rsidRPr="0004662E">
        <w:rPr>
          <w:rFonts w:ascii="Calibri" w:hAnsi="Calibri" w:cs="Calibri"/>
          <w:color w:val="000000" w:themeColor="text1"/>
        </w:rPr>
        <w:t xml:space="preserve">and </w:t>
      </w:r>
      <w:proofErr w:type="spellStart"/>
      <w:r w:rsidRPr="0004662E">
        <w:rPr>
          <w:rFonts w:ascii="Calibri" w:hAnsi="Calibri" w:cs="Calibri"/>
          <w:color w:val="000000" w:themeColor="text1"/>
        </w:rPr>
        <w:t>intrabusal</w:t>
      </w:r>
      <w:proofErr w:type="spellEnd"/>
      <w:r w:rsidRPr="0004662E">
        <w:rPr>
          <w:rFonts w:ascii="Calibri" w:hAnsi="Calibri" w:cs="Calibri"/>
          <w:color w:val="000000" w:themeColor="text1"/>
        </w:rPr>
        <w:t xml:space="preserve"> </w:t>
      </w:r>
      <w:r w:rsidR="00320F28" w:rsidRPr="0004662E">
        <w:rPr>
          <w:rFonts w:ascii="Calibri" w:hAnsi="Calibri" w:cs="Calibri"/>
          <w:color w:val="000000" w:themeColor="text1"/>
        </w:rPr>
        <w:t>model</w:t>
      </w:r>
      <w:r w:rsidRPr="0004662E">
        <w:rPr>
          <w:rFonts w:ascii="Calibri" w:hAnsi="Calibri" w:cs="Calibri"/>
          <w:color w:val="000000" w:themeColor="text1"/>
        </w:rPr>
        <w:t>s</w:t>
      </w:r>
      <w:r w:rsidR="00320F28" w:rsidRPr="0004662E">
        <w:rPr>
          <w:rFonts w:ascii="Calibri" w:hAnsi="Calibri" w:cs="Calibri"/>
          <w:color w:val="000000" w:themeColor="text1"/>
        </w:rPr>
        <w:t xml:space="preserve"> to mimic </w:t>
      </w:r>
      <w:r w:rsidRPr="0004662E">
        <w:rPr>
          <w:rFonts w:ascii="Calibri" w:hAnsi="Calibri" w:cs="Calibri"/>
          <w:color w:val="000000" w:themeColor="text1"/>
        </w:rPr>
        <w:t xml:space="preserve">ovarian cancer progression and </w:t>
      </w:r>
      <w:r w:rsidR="00320F28" w:rsidRPr="0004662E">
        <w:rPr>
          <w:rFonts w:ascii="Calibri" w:hAnsi="Calibri" w:cs="Calibri"/>
          <w:color w:val="000000" w:themeColor="text1"/>
        </w:rPr>
        <w:t>metastasis</w:t>
      </w:r>
      <w:r w:rsidRPr="0004662E">
        <w:rPr>
          <w:rFonts w:ascii="Calibri" w:hAnsi="Calibri" w:cs="Calibri"/>
          <w:color w:val="000000" w:themeColor="text1"/>
        </w:rPr>
        <w:t>. As</w:t>
      </w:r>
      <w:r w:rsidR="00320F28" w:rsidRPr="0004662E">
        <w:rPr>
          <w:rFonts w:ascii="Calibri" w:hAnsi="Calibri" w:cs="Calibri"/>
          <w:color w:val="000000" w:themeColor="text1"/>
        </w:rPr>
        <w:t xml:space="preserve"> the number of cells injected is an </w:t>
      </w:r>
      <w:proofErr w:type="gramStart"/>
      <w:r w:rsidR="00320F28" w:rsidRPr="0004662E">
        <w:rPr>
          <w:rFonts w:ascii="Calibri" w:hAnsi="Calibri" w:cs="Calibri"/>
          <w:color w:val="000000" w:themeColor="text1"/>
        </w:rPr>
        <w:t>important criteria</w:t>
      </w:r>
      <w:proofErr w:type="gramEnd"/>
      <w:r w:rsidR="00320F28" w:rsidRPr="0004662E">
        <w:rPr>
          <w:rFonts w:ascii="Calibri" w:hAnsi="Calibri" w:cs="Calibri"/>
          <w:color w:val="000000" w:themeColor="text1"/>
        </w:rPr>
        <w:t xml:space="preserve"> that determines the rate of tumor progression </w:t>
      </w:r>
      <w:r w:rsidRPr="0004662E">
        <w:rPr>
          <w:rFonts w:ascii="Calibri" w:hAnsi="Calibri" w:cs="Calibri"/>
          <w:color w:val="000000" w:themeColor="text1"/>
        </w:rPr>
        <w:t>and</w:t>
      </w:r>
      <w:r w:rsidR="00320F28" w:rsidRPr="0004662E">
        <w:rPr>
          <w:rFonts w:ascii="Calibri" w:hAnsi="Calibri" w:cs="Calibri"/>
          <w:color w:val="000000" w:themeColor="text1"/>
        </w:rPr>
        <w:t xml:space="preserve"> survival</w:t>
      </w:r>
      <w:r w:rsidR="008650FA" w:rsidRPr="0004662E">
        <w:rPr>
          <w:rFonts w:ascii="Calibri" w:hAnsi="Calibri" w:cs="Calibri"/>
          <w:color w:val="000000" w:themeColor="text1"/>
        </w:rPr>
        <w:t>,</w:t>
      </w:r>
      <w:r w:rsidR="00320F28" w:rsidRPr="0004662E">
        <w:rPr>
          <w:rFonts w:ascii="Calibri" w:hAnsi="Calibri" w:cs="Calibri"/>
          <w:color w:val="000000" w:themeColor="text1"/>
        </w:rPr>
        <w:t xml:space="preserve"> </w:t>
      </w:r>
      <w:r w:rsidRPr="0004662E">
        <w:rPr>
          <w:rFonts w:ascii="Calibri" w:hAnsi="Calibri" w:cs="Calibri"/>
          <w:color w:val="000000" w:themeColor="text1"/>
        </w:rPr>
        <w:t xml:space="preserve">this parameter </w:t>
      </w:r>
      <w:proofErr w:type="gramStart"/>
      <w:r w:rsidR="00816F69" w:rsidRPr="0004662E">
        <w:rPr>
          <w:rFonts w:ascii="Calibri" w:hAnsi="Calibri" w:cs="Calibri"/>
          <w:color w:val="000000" w:themeColor="text1"/>
        </w:rPr>
        <w:t>has to</w:t>
      </w:r>
      <w:proofErr w:type="gramEnd"/>
      <w:r w:rsidR="00816F69" w:rsidRPr="0004662E">
        <w:rPr>
          <w:rFonts w:ascii="Calibri" w:hAnsi="Calibri" w:cs="Calibri"/>
          <w:color w:val="000000" w:themeColor="text1"/>
        </w:rPr>
        <w:t xml:space="preserve"> be</w:t>
      </w:r>
      <w:r w:rsidRPr="0004662E">
        <w:rPr>
          <w:rFonts w:ascii="Calibri" w:hAnsi="Calibri" w:cs="Calibri"/>
          <w:color w:val="000000" w:themeColor="text1"/>
        </w:rPr>
        <w:t xml:space="preserve"> optimized</w:t>
      </w:r>
      <w:r w:rsidR="00320F28" w:rsidRPr="0004662E">
        <w:rPr>
          <w:rFonts w:ascii="Calibri" w:hAnsi="Calibri" w:cs="Calibri"/>
          <w:color w:val="000000" w:themeColor="text1"/>
        </w:rPr>
        <w:t xml:space="preserve"> first for different cell lines to suit individual experimental </w:t>
      </w:r>
      <w:r w:rsidRPr="0004662E">
        <w:rPr>
          <w:rFonts w:ascii="Calibri" w:hAnsi="Calibri" w:cs="Calibri"/>
          <w:color w:val="000000" w:themeColor="text1"/>
        </w:rPr>
        <w:t>goals</w:t>
      </w:r>
      <w:r w:rsidR="00320F28" w:rsidRPr="0004662E">
        <w:rPr>
          <w:rFonts w:ascii="Calibri" w:hAnsi="Calibri" w:cs="Calibri"/>
          <w:color w:val="000000" w:themeColor="text1"/>
        </w:rPr>
        <w:t xml:space="preserve">. </w:t>
      </w:r>
    </w:p>
    <w:p w14:paraId="0AD5C994" w14:textId="77777777" w:rsidR="00305B9B" w:rsidRPr="0004662E" w:rsidRDefault="00305B9B" w:rsidP="0004662E">
      <w:pPr>
        <w:jc w:val="both"/>
        <w:rPr>
          <w:rFonts w:ascii="Calibri" w:hAnsi="Calibri" w:cs="Calibri"/>
          <w:color w:val="000000" w:themeColor="text1"/>
        </w:rPr>
      </w:pPr>
    </w:p>
    <w:p w14:paraId="6D510784" w14:textId="7BFB36AA" w:rsidR="006E4797" w:rsidRPr="0004662E" w:rsidRDefault="000A7EB2" w:rsidP="0004662E">
      <w:pPr>
        <w:jc w:val="both"/>
        <w:rPr>
          <w:rFonts w:ascii="Calibri" w:hAnsi="Calibri" w:cs="Calibri"/>
          <w:color w:val="000000" w:themeColor="text1"/>
        </w:rPr>
      </w:pPr>
      <w:r w:rsidRPr="0004662E">
        <w:rPr>
          <w:rFonts w:ascii="Calibri" w:hAnsi="Calibri" w:cs="Calibri"/>
          <w:b/>
          <w:color w:val="000000" w:themeColor="text1"/>
        </w:rPr>
        <w:t>FIGURE AND TABLE LEGENDS:</w:t>
      </w:r>
    </w:p>
    <w:p w14:paraId="617070C9" w14:textId="77777777" w:rsidR="004869A6" w:rsidRPr="0004662E" w:rsidRDefault="004869A6" w:rsidP="0004662E">
      <w:pPr>
        <w:jc w:val="both"/>
        <w:rPr>
          <w:rFonts w:ascii="Calibri" w:hAnsi="Calibri" w:cs="Calibri"/>
          <w:color w:val="000000" w:themeColor="text1"/>
        </w:rPr>
      </w:pPr>
    </w:p>
    <w:p w14:paraId="0A490B83" w14:textId="206AFC24" w:rsidR="004869A6"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1</w:t>
      </w:r>
      <w:r w:rsidR="003E2D8E" w:rsidRPr="0004662E">
        <w:rPr>
          <w:rFonts w:ascii="Calibri" w:hAnsi="Calibri" w:cs="Calibri"/>
          <w:b/>
          <w:bCs/>
          <w:color w:val="000000" w:themeColor="text1"/>
        </w:rPr>
        <w:t>:</w:t>
      </w:r>
      <w:r w:rsidR="00217D6F" w:rsidRPr="0004662E">
        <w:rPr>
          <w:rFonts w:ascii="Calibri" w:hAnsi="Calibri" w:cs="Calibri"/>
          <w:b/>
          <w:bCs/>
          <w:color w:val="000000" w:themeColor="text1"/>
        </w:rPr>
        <w:t xml:space="preserve"> </w:t>
      </w:r>
      <w:r w:rsidR="00855DEB" w:rsidRPr="0004662E">
        <w:rPr>
          <w:rFonts w:ascii="Calibri" w:hAnsi="Calibri" w:cs="Calibri"/>
          <w:b/>
          <w:bCs/>
          <w:color w:val="000000" w:themeColor="text1"/>
        </w:rPr>
        <w:t xml:space="preserve">Intraperitoneal injection of ovarian cancer cells in mouse. </w:t>
      </w:r>
      <w:r w:rsidR="00217D6F" w:rsidRPr="0004662E">
        <w:rPr>
          <w:rFonts w:ascii="Calibri" w:hAnsi="Calibri" w:cs="Calibri"/>
          <w:color w:val="000000" w:themeColor="text1"/>
        </w:rPr>
        <w:t>(</w:t>
      </w:r>
      <w:r w:rsidR="00217D6F" w:rsidRPr="0004662E">
        <w:rPr>
          <w:rFonts w:ascii="Calibri" w:hAnsi="Calibri" w:cs="Calibri"/>
          <w:b/>
          <w:bCs/>
          <w:color w:val="000000" w:themeColor="text1"/>
        </w:rPr>
        <w:t>A</w:t>
      </w:r>
      <w:r w:rsidR="00217D6F" w:rsidRPr="0004662E">
        <w:rPr>
          <w:rFonts w:ascii="Calibri" w:hAnsi="Calibri" w:cs="Calibri"/>
          <w:color w:val="000000" w:themeColor="text1"/>
        </w:rPr>
        <w:t>) An investigator demonstrating the correct technique to scruff mouse. (</w:t>
      </w:r>
      <w:r w:rsidR="00217D6F" w:rsidRPr="0004662E">
        <w:rPr>
          <w:rFonts w:ascii="Calibri" w:hAnsi="Calibri" w:cs="Calibri"/>
          <w:b/>
          <w:bCs/>
          <w:color w:val="000000" w:themeColor="text1"/>
        </w:rPr>
        <w:t>B</w:t>
      </w:r>
      <w:r w:rsidR="00217D6F" w:rsidRPr="0004662E">
        <w:rPr>
          <w:rFonts w:ascii="Calibri" w:hAnsi="Calibri" w:cs="Calibri"/>
          <w:color w:val="000000" w:themeColor="text1"/>
        </w:rPr>
        <w:t>) A representative Foxn1 nude mouse with site for intraperitoneal injection shown.</w:t>
      </w:r>
    </w:p>
    <w:p w14:paraId="1E9B10EE" w14:textId="77777777" w:rsidR="004869A6" w:rsidRPr="0004662E" w:rsidRDefault="004869A6" w:rsidP="0004662E">
      <w:pPr>
        <w:jc w:val="both"/>
        <w:rPr>
          <w:rFonts w:ascii="Calibri" w:hAnsi="Calibri" w:cs="Calibri"/>
          <w:color w:val="000000" w:themeColor="text1"/>
        </w:rPr>
      </w:pPr>
    </w:p>
    <w:p w14:paraId="7162F6B6" w14:textId="5118C391" w:rsidR="004869A6"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2</w:t>
      </w:r>
      <w:r w:rsidR="003E2D8E" w:rsidRPr="0004662E">
        <w:rPr>
          <w:rFonts w:ascii="Calibri" w:hAnsi="Calibri" w:cs="Calibri"/>
          <w:b/>
          <w:bCs/>
          <w:color w:val="000000" w:themeColor="text1"/>
        </w:rPr>
        <w:t>:</w:t>
      </w:r>
      <w:r w:rsidR="00217D6F" w:rsidRPr="0004662E">
        <w:rPr>
          <w:rFonts w:ascii="Calibri" w:hAnsi="Calibri" w:cs="Calibri"/>
          <w:b/>
          <w:bCs/>
          <w:color w:val="000000" w:themeColor="text1"/>
        </w:rPr>
        <w:t xml:space="preserve"> </w:t>
      </w:r>
      <w:r w:rsidR="00855DEB" w:rsidRPr="0004662E">
        <w:rPr>
          <w:rFonts w:ascii="Calibri" w:hAnsi="Calibri" w:cs="Calibri"/>
          <w:b/>
          <w:bCs/>
          <w:color w:val="000000" w:themeColor="text1"/>
        </w:rPr>
        <w:t xml:space="preserve">Intrabursal injection of ovarian cancer cells in mouse. </w:t>
      </w:r>
      <w:r w:rsidR="00217D6F" w:rsidRPr="0004662E">
        <w:rPr>
          <w:rFonts w:ascii="Calibri" w:hAnsi="Calibri" w:cs="Calibri"/>
          <w:color w:val="000000" w:themeColor="text1"/>
        </w:rPr>
        <w:t>(</w:t>
      </w:r>
      <w:r w:rsidR="00217D6F" w:rsidRPr="0004662E">
        <w:rPr>
          <w:rFonts w:ascii="Calibri" w:hAnsi="Calibri" w:cs="Calibri"/>
          <w:b/>
          <w:bCs/>
          <w:color w:val="000000" w:themeColor="text1"/>
        </w:rPr>
        <w:t>A</w:t>
      </w:r>
      <w:r w:rsidR="00217D6F" w:rsidRPr="0004662E">
        <w:rPr>
          <w:rFonts w:ascii="Calibri" w:hAnsi="Calibri" w:cs="Calibri"/>
          <w:color w:val="000000" w:themeColor="text1"/>
        </w:rPr>
        <w:t xml:space="preserve">) Surgical tools needed for intraperitoneal injection of ovarian cancer cells in </w:t>
      </w:r>
      <w:r w:rsidR="00855DEB" w:rsidRPr="0004662E">
        <w:rPr>
          <w:rFonts w:ascii="Calibri" w:hAnsi="Calibri" w:cs="Calibri"/>
          <w:color w:val="000000" w:themeColor="text1"/>
        </w:rPr>
        <w:t>mouse</w:t>
      </w:r>
      <w:r w:rsidR="00217D6F" w:rsidRPr="0004662E">
        <w:rPr>
          <w:rFonts w:ascii="Calibri" w:hAnsi="Calibri" w:cs="Calibri"/>
          <w:color w:val="000000" w:themeColor="text1"/>
        </w:rPr>
        <w:t>. (</w:t>
      </w:r>
      <w:r w:rsidR="00217D6F" w:rsidRPr="0004662E">
        <w:rPr>
          <w:rFonts w:ascii="Calibri" w:hAnsi="Calibri" w:cs="Calibri"/>
          <w:b/>
          <w:bCs/>
          <w:color w:val="000000" w:themeColor="text1"/>
        </w:rPr>
        <w:t>B</w:t>
      </w:r>
      <w:r w:rsidR="00217D6F" w:rsidRPr="0004662E">
        <w:rPr>
          <w:rFonts w:ascii="Calibri" w:hAnsi="Calibri" w:cs="Calibri"/>
          <w:color w:val="000000" w:themeColor="text1"/>
        </w:rPr>
        <w:t>) A representative anesthetized Foxn1 nude mouse with incis</w:t>
      </w:r>
      <w:r w:rsidR="0077384D" w:rsidRPr="0004662E">
        <w:rPr>
          <w:rFonts w:ascii="Calibri" w:hAnsi="Calibri" w:cs="Calibri"/>
          <w:color w:val="000000" w:themeColor="text1"/>
        </w:rPr>
        <w:t>i</w:t>
      </w:r>
      <w:r w:rsidR="00217D6F" w:rsidRPr="0004662E">
        <w:rPr>
          <w:rFonts w:ascii="Calibri" w:hAnsi="Calibri" w:cs="Calibri"/>
          <w:color w:val="000000" w:themeColor="text1"/>
        </w:rPr>
        <w:t xml:space="preserve">on site for surgery to access the ovarian bursa shown. </w:t>
      </w:r>
    </w:p>
    <w:p w14:paraId="6AF0162F" w14:textId="77777777" w:rsidR="004869A6" w:rsidRPr="0004662E" w:rsidRDefault="004869A6" w:rsidP="0004662E">
      <w:pPr>
        <w:jc w:val="both"/>
        <w:rPr>
          <w:rFonts w:ascii="Calibri" w:hAnsi="Calibri" w:cs="Calibri"/>
          <w:color w:val="000000" w:themeColor="text1"/>
        </w:rPr>
      </w:pPr>
    </w:p>
    <w:p w14:paraId="59EA47A6" w14:textId="1700FDCD" w:rsidR="002B535F"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3</w:t>
      </w:r>
      <w:r w:rsidR="003E2D8E" w:rsidRPr="0004662E">
        <w:rPr>
          <w:rFonts w:ascii="Calibri" w:hAnsi="Calibri" w:cs="Calibri"/>
          <w:b/>
          <w:bCs/>
          <w:color w:val="000000" w:themeColor="text1"/>
        </w:rPr>
        <w:t>:</w:t>
      </w:r>
      <w:r w:rsidRPr="0004662E">
        <w:rPr>
          <w:rFonts w:ascii="Calibri" w:hAnsi="Calibri" w:cs="Calibri"/>
          <w:color w:val="000000" w:themeColor="text1"/>
        </w:rPr>
        <w:t xml:space="preserve"> </w:t>
      </w:r>
      <w:r w:rsidRPr="0004662E">
        <w:rPr>
          <w:rFonts w:ascii="Calibri" w:hAnsi="Calibri" w:cs="Calibri"/>
          <w:b/>
          <w:color w:val="000000" w:themeColor="text1"/>
        </w:rPr>
        <w:t>Steps involved in setting up the IVIS to image luciferase bioluminescence in mouse using the Living Image Software.</w:t>
      </w:r>
      <w:r w:rsidRPr="0004662E">
        <w:rPr>
          <w:rFonts w:ascii="Calibri" w:hAnsi="Calibri" w:cs="Calibri"/>
          <w:color w:val="000000" w:themeColor="text1"/>
        </w:rPr>
        <w:t xml:space="preserve"> </w:t>
      </w:r>
      <w:r w:rsidRPr="0004662E">
        <w:rPr>
          <w:rFonts w:ascii="Calibri" w:hAnsi="Calibri" w:cs="Calibri"/>
          <w:bCs/>
          <w:color w:val="000000" w:themeColor="text1"/>
        </w:rPr>
        <w:t>(</w:t>
      </w:r>
      <w:r w:rsidRPr="0004662E">
        <w:rPr>
          <w:rFonts w:ascii="Calibri" w:hAnsi="Calibri" w:cs="Calibri"/>
          <w:b/>
          <w:color w:val="000000" w:themeColor="text1"/>
        </w:rPr>
        <w:t>A</w:t>
      </w:r>
      <w:r w:rsidRPr="0004662E">
        <w:rPr>
          <w:rFonts w:ascii="Calibri" w:hAnsi="Calibri" w:cs="Calibri"/>
          <w:bCs/>
          <w:color w:val="000000" w:themeColor="text1"/>
        </w:rPr>
        <w:t xml:space="preserve">) </w:t>
      </w:r>
      <w:r w:rsidRPr="0004662E">
        <w:rPr>
          <w:rFonts w:ascii="Calibri" w:hAnsi="Calibri" w:cs="Calibri"/>
          <w:color w:val="000000" w:themeColor="text1"/>
        </w:rPr>
        <w:t xml:space="preserve">In the initial window of the living Image Software, press the “initialize” button. The camera temperature bar turns red </w:t>
      </w:r>
      <w:r w:rsidRPr="0004662E">
        <w:rPr>
          <w:rFonts w:ascii="Calibri" w:hAnsi="Calibri" w:cs="Calibri"/>
          <w:bCs/>
          <w:color w:val="000000" w:themeColor="text1"/>
        </w:rPr>
        <w:t>(</w:t>
      </w:r>
      <w:r w:rsidRPr="0004662E">
        <w:rPr>
          <w:rFonts w:ascii="Calibri" w:hAnsi="Calibri" w:cs="Calibri"/>
          <w:b/>
          <w:color w:val="000000" w:themeColor="text1"/>
        </w:rPr>
        <w:t>B</w:t>
      </w:r>
      <w:r w:rsidRPr="0004662E">
        <w:rPr>
          <w:rFonts w:ascii="Calibri" w:hAnsi="Calibri" w:cs="Calibri"/>
          <w:bCs/>
          <w:color w:val="000000" w:themeColor="text1"/>
        </w:rPr>
        <w:t>)</w:t>
      </w:r>
      <w:r w:rsidRPr="0004662E">
        <w:rPr>
          <w:rFonts w:ascii="Calibri" w:hAnsi="Calibri" w:cs="Calibri"/>
          <w:color w:val="000000" w:themeColor="text1"/>
        </w:rPr>
        <w:t xml:space="preserve"> and takes 5</w:t>
      </w:r>
      <w:r w:rsidR="00E152D4" w:rsidRPr="0004662E">
        <w:rPr>
          <w:rFonts w:ascii="Calibri" w:hAnsi="Calibri" w:cs="Calibri"/>
          <w:color w:val="000000" w:themeColor="text1"/>
        </w:rPr>
        <w:t>–</w:t>
      </w:r>
      <w:r w:rsidRPr="0004662E">
        <w:rPr>
          <w:rFonts w:ascii="Calibri" w:hAnsi="Calibri" w:cs="Calibri"/>
          <w:color w:val="000000" w:themeColor="text1"/>
        </w:rPr>
        <w:t>7 min to turn green</w:t>
      </w:r>
      <w:r w:rsidRPr="0004662E">
        <w:rPr>
          <w:rFonts w:ascii="Calibri" w:hAnsi="Calibri" w:cs="Calibri"/>
          <w:bCs/>
          <w:color w:val="000000" w:themeColor="text1"/>
        </w:rPr>
        <w:t>. (</w:t>
      </w:r>
      <w:r w:rsidRPr="0004662E">
        <w:rPr>
          <w:rFonts w:ascii="Calibri" w:hAnsi="Calibri" w:cs="Calibri"/>
          <w:b/>
          <w:color w:val="000000" w:themeColor="text1"/>
        </w:rPr>
        <w:t>C</w:t>
      </w:r>
      <w:r w:rsidRPr="0004662E">
        <w:rPr>
          <w:rFonts w:ascii="Calibri" w:hAnsi="Calibri" w:cs="Calibri"/>
          <w:bCs/>
          <w:color w:val="000000" w:themeColor="text1"/>
        </w:rPr>
        <w:t xml:space="preserve">) Green camera temperature bar </w:t>
      </w:r>
      <w:r w:rsidRPr="0004662E">
        <w:rPr>
          <w:rFonts w:ascii="Calibri" w:hAnsi="Calibri" w:cs="Calibri"/>
          <w:color w:val="000000" w:themeColor="text1"/>
        </w:rPr>
        <w:t xml:space="preserve">indicates the instrument is ready. At this time, place the D-luciferin injected, anesthetized mice on the stage and press “acquire” (highlighted by red box). </w:t>
      </w:r>
      <w:r w:rsidRPr="0004662E">
        <w:rPr>
          <w:rFonts w:ascii="Calibri" w:hAnsi="Calibri" w:cs="Calibri"/>
          <w:bCs/>
          <w:color w:val="000000" w:themeColor="text1"/>
        </w:rPr>
        <w:t>(</w:t>
      </w:r>
      <w:r w:rsidRPr="0004662E">
        <w:rPr>
          <w:rFonts w:ascii="Calibri" w:hAnsi="Calibri" w:cs="Calibri"/>
          <w:b/>
          <w:color w:val="000000" w:themeColor="text1"/>
        </w:rPr>
        <w:t>D</w:t>
      </w:r>
      <w:r w:rsidR="005838DA" w:rsidRPr="0004662E">
        <w:rPr>
          <w:rFonts w:ascii="Calibri" w:hAnsi="Calibri" w:cs="Calibri"/>
          <w:b/>
          <w:color w:val="000000" w:themeColor="text1"/>
        </w:rPr>
        <w:t>,</w:t>
      </w:r>
      <w:r w:rsidRPr="0004662E">
        <w:rPr>
          <w:rFonts w:ascii="Calibri" w:hAnsi="Calibri" w:cs="Calibri"/>
          <w:b/>
          <w:color w:val="000000" w:themeColor="text1"/>
        </w:rPr>
        <w:t>E</w:t>
      </w:r>
      <w:r w:rsidRPr="0004662E">
        <w:rPr>
          <w:rFonts w:ascii="Calibri" w:hAnsi="Calibri" w:cs="Calibri"/>
          <w:bCs/>
          <w:color w:val="000000" w:themeColor="text1"/>
        </w:rPr>
        <w:t xml:space="preserve">) </w:t>
      </w:r>
      <w:r w:rsidRPr="0004662E">
        <w:rPr>
          <w:rFonts w:ascii="Calibri" w:hAnsi="Calibri" w:cs="Calibri"/>
          <w:color w:val="000000" w:themeColor="text1"/>
        </w:rPr>
        <w:t xml:space="preserve">Use the tool palette to access the ROI and other parameters. Indicate the desired ROI and adjust the image scale according to the experimental goals. </w:t>
      </w:r>
      <w:r w:rsidRPr="0004662E">
        <w:rPr>
          <w:rFonts w:ascii="Calibri" w:hAnsi="Calibri" w:cs="Calibri"/>
          <w:bCs/>
          <w:color w:val="000000" w:themeColor="text1"/>
        </w:rPr>
        <w:t>(</w:t>
      </w:r>
      <w:r w:rsidRPr="0004662E">
        <w:rPr>
          <w:rFonts w:ascii="Calibri" w:hAnsi="Calibri" w:cs="Calibri"/>
          <w:b/>
          <w:color w:val="000000" w:themeColor="text1"/>
        </w:rPr>
        <w:t>F</w:t>
      </w:r>
      <w:r w:rsidRPr="0004662E">
        <w:rPr>
          <w:rFonts w:ascii="Calibri" w:hAnsi="Calibri" w:cs="Calibri"/>
          <w:bCs/>
          <w:color w:val="000000" w:themeColor="text1"/>
        </w:rPr>
        <w:t xml:space="preserve">) </w:t>
      </w:r>
      <w:r w:rsidRPr="0004662E">
        <w:rPr>
          <w:rFonts w:ascii="Calibri" w:hAnsi="Calibri" w:cs="Calibri"/>
          <w:color w:val="000000" w:themeColor="text1"/>
        </w:rPr>
        <w:t xml:space="preserve">Click the “Measure ROI” button to measure tumor burden with the ROI. </w:t>
      </w:r>
    </w:p>
    <w:p w14:paraId="39F15731" w14:textId="77777777" w:rsidR="004869A6" w:rsidRPr="0004662E" w:rsidRDefault="004869A6" w:rsidP="0004662E">
      <w:pPr>
        <w:jc w:val="both"/>
        <w:rPr>
          <w:rFonts w:ascii="Calibri" w:hAnsi="Calibri" w:cs="Calibri"/>
          <w:color w:val="000000" w:themeColor="text1"/>
        </w:rPr>
      </w:pPr>
    </w:p>
    <w:p w14:paraId="54D01B20" w14:textId="7F86A3E3" w:rsidR="00891A73"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4</w:t>
      </w:r>
      <w:r w:rsidR="003E2D8E" w:rsidRPr="0004662E">
        <w:rPr>
          <w:rFonts w:ascii="Calibri" w:hAnsi="Calibri" w:cs="Calibri"/>
          <w:b/>
          <w:bCs/>
          <w:color w:val="000000" w:themeColor="text1"/>
        </w:rPr>
        <w:t>:</w:t>
      </w:r>
      <w:r w:rsidR="0077384D" w:rsidRPr="0004662E">
        <w:rPr>
          <w:rFonts w:ascii="Calibri" w:hAnsi="Calibri" w:cs="Calibri"/>
          <w:b/>
          <w:bCs/>
          <w:color w:val="000000" w:themeColor="text1"/>
        </w:rPr>
        <w:t xml:space="preserve"> </w:t>
      </w:r>
      <w:r w:rsidR="00217D6F" w:rsidRPr="0004662E">
        <w:rPr>
          <w:rFonts w:ascii="Calibri" w:hAnsi="Calibri" w:cs="Calibri"/>
          <w:b/>
          <w:bCs/>
          <w:color w:val="000000" w:themeColor="text1"/>
        </w:rPr>
        <w:t>Repres</w:t>
      </w:r>
      <w:r w:rsidR="0077384D" w:rsidRPr="0004662E">
        <w:rPr>
          <w:rFonts w:ascii="Calibri" w:hAnsi="Calibri" w:cs="Calibri"/>
          <w:b/>
          <w:bCs/>
          <w:color w:val="000000" w:themeColor="text1"/>
        </w:rPr>
        <w:t>en</w:t>
      </w:r>
      <w:r w:rsidR="00217D6F" w:rsidRPr="0004662E">
        <w:rPr>
          <w:rFonts w:ascii="Calibri" w:hAnsi="Calibri" w:cs="Calibri"/>
          <w:b/>
          <w:bCs/>
          <w:color w:val="000000" w:themeColor="text1"/>
        </w:rPr>
        <w:t>ta</w:t>
      </w:r>
      <w:r w:rsidR="0077384D" w:rsidRPr="0004662E">
        <w:rPr>
          <w:rFonts w:ascii="Calibri" w:hAnsi="Calibri" w:cs="Calibri"/>
          <w:b/>
          <w:bCs/>
          <w:color w:val="000000" w:themeColor="text1"/>
        </w:rPr>
        <w:t>t</w:t>
      </w:r>
      <w:r w:rsidR="00217D6F" w:rsidRPr="0004662E">
        <w:rPr>
          <w:rFonts w:ascii="Calibri" w:hAnsi="Calibri" w:cs="Calibri"/>
          <w:b/>
          <w:bCs/>
          <w:color w:val="000000" w:themeColor="text1"/>
        </w:rPr>
        <w:t xml:space="preserve">ive data from Foxn1 nude mice showing data obtained using an intraperitoneal mouse model of metastatic ovarian cancer. </w:t>
      </w:r>
      <w:r w:rsidR="00217D6F" w:rsidRPr="0004662E">
        <w:rPr>
          <w:rFonts w:ascii="Calibri" w:hAnsi="Calibri" w:cs="Calibri"/>
          <w:color w:val="000000" w:themeColor="text1"/>
        </w:rPr>
        <w:t>(</w:t>
      </w:r>
      <w:r w:rsidR="00217D6F" w:rsidRPr="0004662E">
        <w:rPr>
          <w:rFonts w:ascii="Calibri" w:hAnsi="Calibri" w:cs="Calibri"/>
          <w:b/>
          <w:bCs/>
          <w:color w:val="000000" w:themeColor="text1"/>
        </w:rPr>
        <w:t>A</w:t>
      </w:r>
      <w:r w:rsidR="00217D6F" w:rsidRPr="0004662E">
        <w:rPr>
          <w:rFonts w:ascii="Calibri" w:hAnsi="Calibri" w:cs="Calibri"/>
          <w:color w:val="000000" w:themeColor="text1"/>
        </w:rPr>
        <w:t>)</w:t>
      </w:r>
      <w:r w:rsidR="00217D6F" w:rsidRPr="0004662E">
        <w:rPr>
          <w:rFonts w:ascii="Calibri" w:hAnsi="Calibri" w:cs="Calibri"/>
          <w:b/>
          <w:bCs/>
          <w:color w:val="000000" w:themeColor="text1"/>
        </w:rPr>
        <w:t xml:space="preserve"> </w:t>
      </w:r>
      <w:r w:rsidRPr="0004662E">
        <w:rPr>
          <w:rFonts w:ascii="Calibri" w:hAnsi="Calibri" w:cs="Calibri"/>
          <w:color w:val="000000" w:themeColor="text1"/>
        </w:rPr>
        <w:t>5 million OVCAR8-luciferase cells were injected intraperitoneally into 6</w:t>
      </w:r>
      <w:r w:rsidR="00532E80" w:rsidRPr="0004662E">
        <w:rPr>
          <w:rFonts w:ascii="Calibri" w:hAnsi="Calibri" w:cs="Calibri"/>
          <w:color w:val="000000" w:themeColor="text1"/>
        </w:rPr>
        <w:t>-</w:t>
      </w:r>
      <w:r w:rsidRPr="0004662E">
        <w:rPr>
          <w:rFonts w:ascii="Calibri" w:hAnsi="Calibri" w:cs="Calibri"/>
          <w:color w:val="000000" w:themeColor="text1"/>
        </w:rPr>
        <w:t xml:space="preserve">week-old female Foxn1 nude mice. The mice were euthanized when they met the criteria, and </w:t>
      </w:r>
      <w:r w:rsidR="0099391C" w:rsidRPr="0004662E">
        <w:rPr>
          <w:rFonts w:ascii="Calibri" w:hAnsi="Calibri" w:cs="Calibri"/>
          <w:color w:val="000000" w:themeColor="text1"/>
        </w:rPr>
        <w:t xml:space="preserve">a </w:t>
      </w:r>
      <w:r w:rsidRPr="0004662E">
        <w:rPr>
          <w:rFonts w:ascii="Calibri" w:hAnsi="Calibri" w:cs="Calibri"/>
          <w:color w:val="000000" w:themeColor="text1"/>
        </w:rPr>
        <w:t xml:space="preserve">representative image of a mouse shows </w:t>
      </w:r>
      <w:r w:rsidR="0099391C" w:rsidRPr="0004662E">
        <w:rPr>
          <w:rFonts w:ascii="Calibri" w:hAnsi="Calibri" w:cs="Calibri"/>
          <w:color w:val="000000" w:themeColor="text1"/>
        </w:rPr>
        <w:t xml:space="preserve">a </w:t>
      </w:r>
      <w:r w:rsidRPr="0004662E">
        <w:rPr>
          <w:rFonts w:ascii="Calibri" w:hAnsi="Calibri" w:cs="Calibri"/>
          <w:color w:val="000000" w:themeColor="text1"/>
        </w:rPr>
        <w:t xml:space="preserve">swollen belly due </w:t>
      </w:r>
      <w:r w:rsidR="0099391C" w:rsidRPr="0004662E">
        <w:rPr>
          <w:rFonts w:ascii="Calibri" w:hAnsi="Calibri" w:cs="Calibri"/>
          <w:color w:val="000000" w:themeColor="text1"/>
        </w:rPr>
        <w:t xml:space="preserve">to </w:t>
      </w:r>
      <w:r w:rsidRPr="0004662E">
        <w:rPr>
          <w:rFonts w:ascii="Calibri" w:hAnsi="Calibri" w:cs="Calibri"/>
          <w:color w:val="000000" w:themeColor="text1"/>
        </w:rPr>
        <w:t>high tumor burden and ascites accumulation. (</w:t>
      </w:r>
      <w:r w:rsidRPr="0004662E">
        <w:rPr>
          <w:rFonts w:ascii="Calibri" w:hAnsi="Calibri" w:cs="Calibri"/>
          <w:b/>
          <w:bCs/>
          <w:color w:val="000000" w:themeColor="text1"/>
        </w:rPr>
        <w:t>B</w:t>
      </w:r>
      <w:r w:rsidRPr="0004662E">
        <w:rPr>
          <w:rFonts w:ascii="Calibri" w:hAnsi="Calibri" w:cs="Calibri"/>
          <w:color w:val="000000" w:themeColor="text1"/>
        </w:rPr>
        <w:t>)</w:t>
      </w:r>
      <w:r w:rsidRPr="0004662E">
        <w:rPr>
          <w:rFonts w:ascii="Calibri" w:hAnsi="Calibri" w:cs="Calibri"/>
          <w:b/>
          <w:bCs/>
          <w:color w:val="000000" w:themeColor="text1"/>
        </w:rPr>
        <w:t xml:space="preserve"> </w:t>
      </w:r>
      <w:r w:rsidR="00711E30" w:rsidRPr="0004662E">
        <w:rPr>
          <w:rFonts w:ascii="Calibri" w:hAnsi="Calibri" w:cs="Calibri"/>
          <w:color w:val="000000" w:themeColor="text1"/>
        </w:rPr>
        <w:t xml:space="preserve">Dissection of the mouse injected with 5 million OVAR8-luciferase shows large tumors within the peritoneal cavity at sites including omentum, mesentery, </w:t>
      </w:r>
      <w:r w:rsidR="00701F19" w:rsidRPr="0004662E">
        <w:rPr>
          <w:rFonts w:ascii="Calibri" w:hAnsi="Calibri" w:cs="Calibri"/>
          <w:color w:val="000000" w:themeColor="text1"/>
        </w:rPr>
        <w:t xml:space="preserve">and </w:t>
      </w:r>
      <w:r w:rsidR="00711E30" w:rsidRPr="0004662E">
        <w:rPr>
          <w:rFonts w:ascii="Calibri" w:hAnsi="Calibri" w:cs="Calibri"/>
          <w:color w:val="000000" w:themeColor="text1"/>
        </w:rPr>
        <w:t>diaphragm.</w:t>
      </w:r>
      <w:r w:rsidR="004E0E4F" w:rsidRPr="0004662E">
        <w:rPr>
          <w:rFonts w:ascii="Calibri" w:hAnsi="Calibri" w:cs="Calibri"/>
          <w:color w:val="000000" w:themeColor="text1"/>
        </w:rPr>
        <w:t xml:space="preserve"> Tumors are indicated by white arrow</w:t>
      </w:r>
      <w:r w:rsidR="00701F19" w:rsidRPr="0004662E">
        <w:rPr>
          <w:rFonts w:ascii="Calibri" w:hAnsi="Calibri" w:cs="Calibri"/>
          <w:color w:val="000000" w:themeColor="text1"/>
        </w:rPr>
        <w:t>s</w:t>
      </w:r>
      <w:r w:rsidR="004E0E4F" w:rsidRPr="0004662E">
        <w:rPr>
          <w:rFonts w:ascii="Calibri" w:hAnsi="Calibri" w:cs="Calibri"/>
          <w:color w:val="000000" w:themeColor="text1"/>
        </w:rPr>
        <w:t>.</w:t>
      </w:r>
      <w:r w:rsidR="00711E30" w:rsidRPr="0004662E">
        <w:rPr>
          <w:rFonts w:ascii="Calibri" w:hAnsi="Calibri" w:cs="Calibri"/>
          <w:color w:val="000000" w:themeColor="text1"/>
        </w:rPr>
        <w:t xml:space="preserve"> </w:t>
      </w:r>
      <w:r w:rsidR="00070EB8" w:rsidRPr="0004662E">
        <w:rPr>
          <w:rFonts w:ascii="Calibri" w:hAnsi="Calibri" w:cs="Calibri"/>
          <w:color w:val="000000" w:themeColor="text1"/>
        </w:rPr>
        <w:t>(</w:t>
      </w:r>
      <w:r w:rsidR="00070EB8" w:rsidRPr="0004662E">
        <w:rPr>
          <w:rFonts w:ascii="Calibri" w:hAnsi="Calibri" w:cs="Calibri"/>
          <w:b/>
          <w:bCs/>
          <w:color w:val="000000" w:themeColor="text1"/>
        </w:rPr>
        <w:t>C</w:t>
      </w:r>
      <w:r w:rsidR="00070EB8" w:rsidRPr="0004662E">
        <w:rPr>
          <w:rFonts w:ascii="Calibri" w:hAnsi="Calibri" w:cs="Calibri"/>
          <w:color w:val="000000" w:themeColor="text1"/>
        </w:rPr>
        <w:t>) IVIS image</w:t>
      </w:r>
      <w:r w:rsidR="00743B78" w:rsidRPr="0004662E">
        <w:rPr>
          <w:rFonts w:ascii="Calibri" w:hAnsi="Calibri" w:cs="Calibri"/>
          <w:color w:val="000000" w:themeColor="text1"/>
        </w:rPr>
        <w:t>s</w:t>
      </w:r>
      <w:r w:rsidR="00070EB8" w:rsidRPr="0004662E">
        <w:rPr>
          <w:rFonts w:ascii="Calibri" w:hAnsi="Calibri" w:cs="Calibri"/>
          <w:color w:val="000000" w:themeColor="text1"/>
        </w:rPr>
        <w:t xml:space="preserve"> of Foxn1 nude mice injected with 5 million OVCAR8-luciferase</w:t>
      </w:r>
      <w:r w:rsidR="00743B78" w:rsidRPr="0004662E">
        <w:rPr>
          <w:rFonts w:ascii="Calibri" w:hAnsi="Calibri" w:cs="Calibri"/>
          <w:color w:val="000000" w:themeColor="text1"/>
        </w:rPr>
        <w:t xml:space="preserve"> cells show rapid tumor progression over time. (</w:t>
      </w:r>
      <w:r w:rsidR="00743B78" w:rsidRPr="0004662E">
        <w:rPr>
          <w:rFonts w:ascii="Calibri" w:hAnsi="Calibri" w:cs="Calibri"/>
          <w:b/>
          <w:bCs/>
          <w:color w:val="000000" w:themeColor="text1"/>
        </w:rPr>
        <w:t>D</w:t>
      </w:r>
      <w:r w:rsidR="00743B78" w:rsidRPr="0004662E">
        <w:rPr>
          <w:rFonts w:ascii="Calibri" w:hAnsi="Calibri" w:cs="Calibri"/>
          <w:color w:val="000000" w:themeColor="text1"/>
        </w:rPr>
        <w:t>) IVIS images of Foxn1 nude mice injected with 1 million OVCAR8-luciferase cells show that tumor progression rate is slower than in mice injected with 5 million cells. (</w:t>
      </w:r>
      <w:r w:rsidR="00743B78" w:rsidRPr="0004662E">
        <w:rPr>
          <w:rFonts w:ascii="Calibri" w:hAnsi="Calibri" w:cs="Calibri"/>
          <w:b/>
          <w:bCs/>
          <w:color w:val="000000" w:themeColor="text1"/>
        </w:rPr>
        <w:t>E</w:t>
      </w:r>
      <w:r w:rsidR="00743B78" w:rsidRPr="0004662E">
        <w:rPr>
          <w:rFonts w:ascii="Calibri" w:hAnsi="Calibri" w:cs="Calibri"/>
          <w:color w:val="000000" w:themeColor="text1"/>
        </w:rPr>
        <w:t>)</w:t>
      </w:r>
      <w:r w:rsidR="00647924" w:rsidRPr="0004662E">
        <w:rPr>
          <w:rFonts w:ascii="Calibri" w:hAnsi="Calibri" w:cs="Calibri"/>
          <w:color w:val="000000" w:themeColor="text1"/>
        </w:rPr>
        <w:t xml:space="preserve"> Kaplan-Meir curve reveal</w:t>
      </w:r>
      <w:r w:rsidR="003450C2" w:rsidRPr="0004662E">
        <w:rPr>
          <w:rFonts w:ascii="Calibri" w:hAnsi="Calibri" w:cs="Calibri"/>
          <w:color w:val="000000" w:themeColor="text1"/>
        </w:rPr>
        <w:t>s</w:t>
      </w:r>
      <w:r w:rsidR="00647924" w:rsidRPr="0004662E">
        <w:rPr>
          <w:rFonts w:ascii="Calibri" w:hAnsi="Calibri" w:cs="Calibri"/>
          <w:color w:val="000000" w:themeColor="text1"/>
        </w:rPr>
        <w:t xml:space="preserve"> that Foxn1 nude mice injected with 5 million OVCAR8-luciferase cells have lower overall survival compared </w:t>
      </w:r>
      <w:r w:rsidR="003450C2" w:rsidRPr="0004662E">
        <w:rPr>
          <w:rFonts w:ascii="Calibri" w:hAnsi="Calibri" w:cs="Calibri"/>
          <w:color w:val="000000" w:themeColor="text1"/>
        </w:rPr>
        <w:t xml:space="preserve">to </w:t>
      </w:r>
      <w:r w:rsidR="00647924" w:rsidRPr="0004662E">
        <w:rPr>
          <w:rFonts w:ascii="Calibri" w:hAnsi="Calibri" w:cs="Calibri"/>
          <w:color w:val="000000" w:themeColor="text1"/>
        </w:rPr>
        <w:t xml:space="preserve">mice injected with 1 million cells. </w:t>
      </w:r>
    </w:p>
    <w:p w14:paraId="7E59396C" w14:textId="77777777" w:rsidR="004869A6" w:rsidRPr="0004662E" w:rsidRDefault="004869A6" w:rsidP="0004662E">
      <w:pPr>
        <w:jc w:val="both"/>
        <w:rPr>
          <w:rFonts w:ascii="Calibri" w:hAnsi="Calibri" w:cs="Calibri"/>
          <w:color w:val="000000" w:themeColor="text1"/>
        </w:rPr>
      </w:pPr>
    </w:p>
    <w:p w14:paraId="65537550" w14:textId="05E33378" w:rsidR="004869A6"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t xml:space="preserve">Figure </w:t>
      </w:r>
      <w:r w:rsidR="00585EA8" w:rsidRPr="0004662E">
        <w:rPr>
          <w:rFonts w:ascii="Calibri" w:hAnsi="Calibri" w:cs="Calibri"/>
          <w:b/>
          <w:bCs/>
          <w:color w:val="000000" w:themeColor="text1"/>
        </w:rPr>
        <w:t>5</w:t>
      </w:r>
      <w:r w:rsidR="003E2D8E" w:rsidRPr="0004662E">
        <w:rPr>
          <w:rFonts w:ascii="Calibri" w:hAnsi="Calibri" w:cs="Calibri"/>
          <w:b/>
          <w:bCs/>
          <w:color w:val="000000" w:themeColor="text1"/>
        </w:rPr>
        <w:t>:</w:t>
      </w:r>
      <w:r w:rsidRPr="0004662E">
        <w:rPr>
          <w:rFonts w:ascii="Calibri" w:hAnsi="Calibri" w:cs="Calibri"/>
          <w:color w:val="000000" w:themeColor="text1"/>
        </w:rPr>
        <w:t xml:space="preserve"> </w:t>
      </w:r>
      <w:r w:rsidRPr="0004662E">
        <w:rPr>
          <w:rFonts w:ascii="Calibri" w:hAnsi="Calibri" w:cs="Calibri"/>
          <w:b/>
          <w:bCs/>
          <w:color w:val="000000" w:themeColor="text1"/>
        </w:rPr>
        <w:t>Representative data from Foxn1 nude mice showing data obtained using an intrabursal mouse model of ovarian cancer.</w:t>
      </w:r>
      <w:r w:rsidRPr="0004662E">
        <w:rPr>
          <w:rFonts w:ascii="Calibri" w:hAnsi="Calibri" w:cs="Calibri"/>
          <w:color w:val="000000" w:themeColor="text1"/>
        </w:rPr>
        <w:t xml:space="preserve"> </w:t>
      </w:r>
      <w:r w:rsidR="008642C5" w:rsidRPr="0004662E">
        <w:rPr>
          <w:rFonts w:ascii="Calibri" w:hAnsi="Calibri" w:cs="Calibri"/>
          <w:b/>
          <w:bCs/>
          <w:color w:val="000000" w:themeColor="text1"/>
        </w:rPr>
        <w:t>(A)</w:t>
      </w:r>
      <w:r w:rsidR="008642C5" w:rsidRPr="0004662E">
        <w:rPr>
          <w:rFonts w:ascii="Calibri" w:hAnsi="Calibri" w:cs="Calibri"/>
          <w:color w:val="000000" w:themeColor="text1"/>
        </w:rPr>
        <w:t xml:space="preserve"> </w:t>
      </w:r>
      <w:r w:rsidR="002818B2" w:rsidRPr="0004662E">
        <w:rPr>
          <w:rFonts w:ascii="Calibri" w:hAnsi="Calibri" w:cs="Calibri"/>
          <w:color w:val="000000" w:themeColor="text1"/>
        </w:rPr>
        <w:t xml:space="preserve">50,000 luciferase-tagged  control and ZNF217 overexpressing OVCA420 cells was resuspended in 5 µL PBS and injected into the ovarian bursa of 8-weeks old female Foxn1 nude </w:t>
      </w:r>
      <w:r w:rsidR="008642C5" w:rsidRPr="0004662E">
        <w:rPr>
          <w:rFonts w:ascii="Calibri" w:hAnsi="Calibri" w:cs="Calibri"/>
          <w:color w:val="000000" w:themeColor="text1"/>
        </w:rPr>
        <w:t>mice</w:t>
      </w:r>
      <w:r w:rsidR="002818B2" w:rsidRPr="0004662E">
        <w:rPr>
          <w:rFonts w:ascii="Calibri" w:hAnsi="Calibri" w:cs="Calibri"/>
          <w:color w:val="000000" w:themeColor="text1"/>
        </w:rPr>
        <w:t xml:space="preserve">. </w:t>
      </w:r>
      <w:r w:rsidR="008642C5" w:rsidRPr="0004662E">
        <w:rPr>
          <w:rFonts w:ascii="Calibri" w:hAnsi="Calibri" w:cs="Calibri"/>
          <w:color w:val="000000" w:themeColor="text1"/>
        </w:rPr>
        <w:t xml:space="preserve">The mice were imaged using IVIS 1 day after intrabursal transplantation of cells to confirm successful implantation. </w:t>
      </w:r>
      <w:r w:rsidR="008642C5" w:rsidRPr="0004662E">
        <w:rPr>
          <w:rFonts w:ascii="Calibri" w:hAnsi="Calibri" w:cs="Calibri"/>
          <w:b/>
          <w:bCs/>
          <w:color w:val="000000" w:themeColor="text1"/>
        </w:rPr>
        <w:t>(B)</w:t>
      </w:r>
      <w:r w:rsidR="008642C5" w:rsidRPr="0004662E">
        <w:rPr>
          <w:rFonts w:ascii="Calibri" w:hAnsi="Calibri" w:cs="Calibri"/>
          <w:color w:val="000000" w:themeColor="text1"/>
        </w:rPr>
        <w:t xml:space="preserve"> </w:t>
      </w:r>
      <w:r w:rsidR="002818B2" w:rsidRPr="0004662E">
        <w:rPr>
          <w:rFonts w:ascii="Calibri" w:hAnsi="Calibri" w:cs="Calibri"/>
          <w:color w:val="000000" w:themeColor="text1"/>
        </w:rPr>
        <w:t xml:space="preserve">IVIS images of mice </w:t>
      </w:r>
      <w:r w:rsidR="008642C5" w:rsidRPr="0004662E">
        <w:rPr>
          <w:rFonts w:ascii="Calibri" w:hAnsi="Calibri" w:cs="Calibri"/>
          <w:color w:val="000000" w:themeColor="text1"/>
        </w:rPr>
        <w:t xml:space="preserve">post intrabursal injection of luciferase-tagged  control and ZNF217 overexpressing OVCA420 cells </w:t>
      </w:r>
      <w:r w:rsidR="002818B2" w:rsidRPr="0004662E">
        <w:rPr>
          <w:rFonts w:ascii="Calibri" w:hAnsi="Calibri" w:cs="Calibri"/>
          <w:color w:val="000000" w:themeColor="text1"/>
        </w:rPr>
        <w:t>at days 14, 21, and 28 show</w:t>
      </w:r>
      <w:r w:rsidR="008642C5" w:rsidRPr="0004662E">
        <w:rPr>
          <w:rFonts w:ascii="Calibri" w:hAnsi="Calibri" w:cs="Calibri"/>
          <w:color w:val="000000" w:themeColor="text1"/>
        </w:rPr>
        <w:t xml:space="preserve"> how</w:t>
      </w:r>
      <w:r w:rsidR="002818B2" w:rsidRPr="0004662E">
        <w:rPr>
          <w:rFonts w:ascii="Calibri" w:hAnsi="Calibri" w:cs="Calibri"/>
          <w:color w:val="000000" w:themeColor="text1"/>
        </w:rPr>
        <w:t xml:space="preserve"> tumor burden </w:t>
      </w:r>
      <w:r w:rsidR="008642C5" w:rsidRPr="0004662E">
        <w:rPr>
          <w:rFonts w:ascii="Calibri" w:hAnsi="Calibri" w:cs="Calibri"/>
          <w:color w:val="000000" w:themeColor="text1"/>
        </w:rPr>
        <w:t xml:space="preserve">changes </w:t>
      </w:r>
      <w:r w:rsidR="002818B2" w:rsidRPr="0004662E">
        <w:rPr>
          <w:rFonts w:ascii="Calibri" w:hAnsi="Calibri" w:cs="Calibri"/>
          <w:color w:val="000000" w:themeColor="text1"/>
        </w:rPr>
        <w:t>over time.</w:t>
      </w:r>
      <w:r w:rsidR="008642C5" w:rsidRPr="0004662E">
        <w:rPr>
          <w:rFonts w:ascii="Calibri" w:hAnsi="Calibri" w:cs="Calibri"/>
          <w:color w:val="000000" w:themeColor="text1"/>
        </w:rPr>
        <w:t xml:space="preserve"> ROI used to measure signal intensity is also shown. </w:t>
      </w:r>
      <w:r w:rsidR="008642C5" w:rsidRPr="0004662E">
        <w:rPr>
          <w:rFonts w:ascii="Calibri" w:hAnsi="Calibri" w:cs="Calibri"/>
          <w:b/>
          <w:bCs/>
          <w:color w:val="000000" w:themeColor="text1"/>
        </w:rPr>
        <w:t>(C)</w:t>
      </w:r>
      <w:r w:rsidR="008642C5" w:rsidRPr="0004662E">
        <w:rPr>
          <w:rFonts w:ascii="Calibri" w:hAnsi="Calibri" w:cs="Calibri"/>
          <w:color w:val="000000" w:themeColor="text1"/>
        </w:rPr>
        <w:t xml:space="preserve"> Graph showing how luciferase signal intensity changes over time in the experiment described in Figure 5B.</w:t>
      </w:r>
    </w:p>
    <w:p w14:paraId="2067467B" w14:textId="77777777" w:rsidR="00B94358" w:rsidRPr="0004662E" w:rsidRDefault="00B94358" w:rsidP="0004662E">
      <w:pPr>
        <w:jc w:val="both"/>
        <w:rPr>
          <w:rFonts w:ascii="Calibri" w:hAnsi="Calibri" w:cs="Calibri"/>
          <w:color w:val="000000" w:themeColor="text1"/>
        </w:rPr>
      </w:pPr>
    </w:p>
    <w:p w14:paraId="2BF450F9" w14:textId="2CE0AE15" w:rsidR="004869A6"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lastRenderedPageBreak/>
        <w:t xml:space="preserve">Table </w:t>
      </w:r>
      <w:r w:rsidR="00A318C7" w:rsidRPr="0004662E">
        <w:rPr>
          <w:rFonts w:ascii="Calibri" w:hAnsi="Calibri" w:cs="Calibri"/>
          <w:b/>
          <w:bCs/>
          <w:color w:val="000000" w:themeColor="text1"/>
        </w:rPr>
        <w:t>1</w:t>
      </w:r>
      <w:r w:rsidR="003E2D8E" w:rsidRPr="0004662E">
        <w:rPr>
          <w:rFonts w:ascii="Calibri" w:hAnsi="Calibri" w:cs="Calibri"/>
          <w:b/>
          <w:bCs/>
          <w:color w:val="000000" w:themeColor="text1"/>
        </w:rPr>
        <w:t>:</w:t>
      </w:r>
      <w:r w:rsidR="00C60229" w:rsidRPr="0004662E">
        <w:rPr>
          <w:rFonts w:ascii="Calibri" w:hAnsi="Calibri" w:cs="Calibri"/>
          <w:color w:val="000000" w:themeColor="text1"/>
        </w:rPr>
        <w:t xml:space="preserve"> </w:t>
      </w:r>
      <w:r w:rsidR="00C60229" w:rsidRPr="0004662E">
        <w:rPr>
          <w:rFonts w:ascii="Calibri" w:hAnsi="Calibri" w:cs="Calibri"/>
          <w:b/>
          <w:bCs/>
          <w:color w:val="000000" w:themeColor="text1"/>
        </w:rPr>
        <w:t>List of all materials and equipments described in this report</w:t>
      </w:r>
      <w:r w:rsidR="00B94358" w:rsidRPr="0004662E">
        <w:rPr>
          <w:rFonts w:ascii="Calibri" w:hAnsi="Calibri" w:cs="Calibri"/>
          <w:b/>
          <w:bCs/>
          <w:color w:val="000000" w:themeColor="text1"/>
        </w:rPr>
        <w:t xml:space="preserve">. </w:t>
      </w:r>
      <w:r w:rsidR="00B94358" w:rsidRPr="0004662E">
        <w:rPr>
          <w:rFonts w:ascii="Calibri" w:hAnsi="Calibri" w:cs="Calibri"/>
          <w:color w:val="000000" w:themeColor="text1"/>
        </w:rPr>
        <w:t>A complete list of materials and equipments used in this report</w:t>
      </w:r>
      <w:r w:rsidR="00C60229" w:rsidRPr="0004662E">
        <w:rPr>
          <w:rFonts w:ascii="Calibri" w:hAnsi="Calibri" w:cs="Calibri"/>
          <w:color w:val="000000" w:themeColor="text1"/>
        </w:rPr>
        <w:t xml:space="preserve"> and their catalog numbers</w:t>
      </w:r>
      <w:r w:rsidR="00B94358" w:rsidRPr="0004662E">
        <w:rPr>
          <w:rFonts w:ascii="Calibri" w:hAnsi="Calibri" w:cs="Calibri"/>
          <w:color w:val="000000" w:themeColor="text1"/>
        </w:rPr>
        <w:t xml:space="preserve"> are provided</w:t>
      </w:r>
      <w:r w:rsidR="00C60229" w:rsidRPr="0004662E">
        <w:rPr>
          <w:rFonts w:ascii="Calibri" w:hAnsi="Calibri" w:cs="Calibri"/>
          <w:color w:val="000000" w:themeColor="text1"/>
        </w:rPr>
        <w:t>.</w:t>
      </w:r>
    </w:p>
    <w:p w14:paraId="32EAFD7D" w14:textId="31F29F0A" w:rsidR="006E4797" w:rsidRPr="0004662E" w:rsidRDefault="006E4797" w:rsidP="0004662E">
      <w:pPr>
        <w:jc w:val="both"/>
        <w:rPr>
          <w:rFonts w:ascii="Calibri" w:hAnsi="Calibri" w:cs="Calibri"/>
          <w:color w:val="000000" w:themeColor="text1"/>
        </w:rPr>
      </w:pPr>
    </w:p>
    <w:p w14:paraId="58DC25C2" w14:textId="3232A3B1" w:rsidR="00A318C7" w:rsidRPr="0004662E" w:rsidRDefault="000A7EB2" w:rsidP="0004662E">
      <w:pPr>
        <w:jc w:val="both"/>
        <w:rPr>
          <w:rFonts w:ascii="Calibri" w:hAnsi="Calibri" w:cs="Calibri"/>
          <w:color w:val="000000" w:themeColor="text1"/>
        </w:rPr>
      </w:pPr>
      <w:r w:rsidRPr="0004662E">
        <w:rPr>
          <w:rFonts w:ascii="Calibri" w:hAnsi="Calibri" w:cs="Calibri"/>
          <w:b/>
          <w:bCs/>
          <w:color w:val="000000" w:themeColor="text1"/>
        </w:rPr>
        <w:t>Table 2</w:t>
      </w:r>
      <w:r w:rsidR="003E2D8E" w:rsidRPr="0004662E">
        <w:rPr>
          <w:rFonts w:ascii="Calibri" w:hAnsi="Calibri" w:cs="Calibri"/>
          <w:b/>
          <w:bCs/>
          <w:color w:val="000000" w:themeColor="text1"/>
        </w:rPr>
        <w:t>:</w:t>
      </w:r>
      <w:r w:rsidRPr="0004662E">
        <w:rPr>
          <w:rFonts w:ascii="Calibri" w:hAnsi="Calibri" w:cs="Calibri"/>
          <w:b/>
          <w:bCs/>
          <w:color w:val="000000" w:themeColor="text1"/>
        </w:rPr>
        <w:t xml:space="preserve"> </w:t>
      </w:r>
      <w:r w:rsidR="00D805D9" w:rsidRPr="0004662E">
        <w:rPr>
          <w:rFonts w:ascii="Calibri" w:hAnsi="Calibri" w:cs="Calibri"/>
          <w:b/>
          <w:bCs/>
          <w:color w:val="000000" w:themeColor="text1"/>
        </w:rPr>
        <w:t xml:space="preserve">Recommended number of cells to </w:t>
      </w:r>
      <w:r w:rsidR="005C223D" w:rsidRPr="0004662E">
        <w:rPr>
          <w:rFonts w:ascii="Calibri" w:hAnsi="Calibri" w:cs="Calibri"/>
          <w:b/>
          <w:bCs/>
          <w:color w:val="000000" w:themeColor="text1"/>
        </w:rPr>
        <w:t>transplant</w:t>
      </w:r>
      <w:r w:rsidR="00D805D9" w:rsidRPr="0004662E">
        <w:rPr>
          <w:rFonts w:ascii="Calibri" w:hAnsi="Calibri" w:cs="Calibri"/>
          <w:b/>
          <w:bCs/>
          <w:color w:val="000000" w:themeColor="text1"/>
        </w:rPr>
        <w:t xml:space="preserve"> for commonly used human ovarian cancer cell lines.</w:t>
      </w:r>
      <w:r w:rsidR="00D805D9" w:rsidRPr="0004662E">
        <w:rPr>
          <w:rFonts w:ascii="Calibri" w:hAnsi="Calibri" w:cs="Calibri"/>
          <w:color w:val="000000" w:themeColor="text1"/>
        </w:rPr>
        <w:t xml:space="preserve"> </w:t>
      </w:r>
      <w:r w:rsidR="005C223D" w:rsidRPr="0004662E">
        <w:rPr>
          <w:rFonts w:ascii="Calibri" w:hAnsi="Calibri" w:cs="Calibri"/>
          <w:color w:val="000000" w:themeColor="text1"/>
        </w:rPr>
        <w:t xml:space="preserve">The number of cells to inject for commonly used ovarian cancer cell lines to generate intraperitoneal and intrabursal models is listed. </w:t>
      </w:r>
      <w:r w:rsidR="00D805D9" w:rsidRPr="0004662E">
        <w:rPr>
          <w:rFonts w:ascii="Calibri" w:hAnsi="Calibri" w:cs="Calibri"/>
          <w:color w:val="000000" w:themeColor="text1"/>
        </w:rPr>
        <w:t>These numbers are the general recommendations based on data from published literature</w:t>
      </w:r>
      <w:r w:rsidR="00816321" w:rsidRPr="0004662E">
        <w:rPr>
          <w:rFonts w:ascii="Calibri" w:hAnsi="Calibri" w:cs="Calibri"/>
          <w:color w:val="000000" w:themeColor="text1"/>
        </w:rPr>
        <w:fldChar w:fldCharType="begin">
          <w:fldData xml:space="preserve">PEVuZE5vdGU+PENpdGU+PEF1dGhvcj5IZXJuYW5kZXo8L0F1dGhvcj48WWVhcj4yMDE2PC9ZZWFy
PjxSZWNOdW0+MjE8L1JlY051bT48RGlzcGxheVRleHQ+PHN0eWxlIGZhY2U9InN1cGVyc2NyaXB0
Ij4xMywgMTQ8L3N0eWxlPjwvRGlzcGxheVRleHQ+PHJlY29yZD48cmVjLW51bWJlcj4yMTwvcmVj
LW51bWJlcj48Zm9yZWlnbi1rZXlzPjxrZXkgYXBwPSJFTiIgZGItaWQ9IjBzZmYwdnMyM3MwNXBq
ZXc1OWg1ZnZ0MzBwdGRycGQ5MjkwOSIgdGltZXN0YW1wPSIxNzc2NTQ2NDU5Ij4yMTwva2V5Pjwv
Zm9yZWlnbi1rZXlzPjxyZWYtdHlwZSBuYW1lPSJKb3VybmFsIEFydGljbGUiPjE3PC9yZWYtdHlw
ZT48Y29udHJpYnV0b3JzPjxhdXRob3JzPjxhdXRob3I+SGVybmFuZGV6LCBMLjwvYXV0aG9yPjxh
dXRob3I+S2ltLCBNLiBLLjwvYXV0aG9yPjxhdXRob3I+THlsZSwgTC4gVC48L2F1dGhvcj48YXV0
aG9yPkJ1bmNoLCBLLiBQLjwvYXV0aG9yPjxhdXRob3I+SG91c2UsIEMuIEQuPC9hdXRob3I+PGF1
dGhvcj5OaW5nLCBGLjwvYXV0aG9yPjxhdXRob3I+Tm9vbmFuLCBBLiBNLjwvYXV0aG9yPjxhdXRo
b3I+QW5udW56aWF0YSwgQy4gTS48L2F1dGhvcj48L2F1dGhvcnM+PC9jb250cmlidXRvcnM+PHRp
dGxlcz48dGl0bGU+Q2hhcmFjdGVyaXphdGlvbiBvZiBvdmFyaWFuIGNhbmNlciBjZWxsIGxpbmVz
IGFzIGluIHZpdm8gbW9kZWxzIGZvciBwcmVjbGluaWNhbCBzdHVkaWVzPC90aXRsZT48c2Vjb25k
YXJ5LXRpdGxlPkd5bmVjb2wgT25jb2w8L3NlY29uZGFyeS10aXRsZT48L3RpdGxlcz48cGVyaW9k
aWNhbD48ZnVsbC10aXRsZT5HeW5lY29sIE9uY29sPC9mdWxsLXRpdGxlPjwvcGVyaW9kaWNhbD48
cGFnZXM+MzMyLTQwPC9wYWdlcz48dm9sdW1lPjE0Mjwvdm9sdW1lPjxudW1iZXI+MjwvbnVtYmVy
PjxlZGl0aW9uPjIwMTYwNTI4PC9lZGl0aW9uPjxkYXRlcz48eWVhcj4yMDE2PC95ZWFyPjxwdWIt
ZGF0ZXM+PGRhdGU+QXVnPC9kYXRlPjwvcHViLWRhdGVzPjwvZGF0ZXM+PGlzYm4+MTA5NS02ODU5
IChFbGVjdHJvbmljKSYjeEQ7MDA5MC04MjU4IChQcmludCkmI3hEOzAwOTAtODI1OCAoTGlua2lu
Zyk8L2lzYm4+PGFjY2Vzc2lvbi1udW0+MjcyMzU4NTg8L2FjY2Vzc2lvbi1udW0+PHVybHM+PHJl
bGF0ZWQtdXJscz48dXJsPmh0dHBzOi8vd3d3Lm5jYmkubmxtLm5paC5nb3YvcHVibWVkLzI3MjM1
ODU4PC91cmw+PC9yZWxhdGVkLXVybHM+PC91cmxzPjxjdXN0b20yPlBNQzQ5NjE1MTY8L2N1c3Rv
bTI+PGVsZWN0cm9uaWMtcmVzb3VyY2UtbnVtPjEwLjEwMTYvai55Z3luby4yMDE2LjA1LjAyODwv
ZWxlY3Ryb25pYy1yZXNvdXJjZS1udW0+PHJlbW90ZS1kYXRhYmFzZS1uYW1lPk1lZGxpbmU8L3Jl
bW90ZS1kYXRhYmFzZS1uYW1lPjxyZW1vdGUtZGF0YWJhc2UtcHJvdmlkZXI+TkxNPC9yZW1vdGUt
ZGF0YWJhc2UtcHJvdmlkZXI+PC9yZWNvcmQ+PC9DaXRlPjxDaXRlPjxBdXRob3I+V2FyZHJ1cDwv
QXV0aG9yPjxZZWFyPjIwMjU8L1llYXI+PFJlY051bT4xNzwvUmVjTnVtPjxyZWNvcmQ+PHJlYy1n
dWlkPjAwZGIwM2JhLWNlNTAtNGU2ZS1hMDM5LWZlYjQxNDJhZWJkNTwvcmVjLWd1aWQ+PHJlYy1u
dW1iZXI+MTc8L3JlYy1udW1iZXI+PGZvcmVpZ24ta2V5cz48a2V5IGFwcD0iRU4iIGRiLWlkPSIw
c2ZmMHZzMjNzMDVwamV3NTloNWZ2dDMwcHRkcnBkOTI5MDkiIHRpbWVzdGFtcD0iMTc3NjUzNjg2
MCIgZ3VpZD0iMDBkYjAzYmEtY2U1MC00ZTZlLWEwMzktZmViNDE0MmFlYmQ1Ij4xNzwva2V5Pjwv
Zm9yZWlnbi1rZXlzPjxyZWYtdHlwZSBuYW1lPSJKb3VybmFsIEFydGljbGUiPjE3PC9yZWYtdHlw
ZT48Y29udHJpYnV0b3JzPjxhdXRob3JzPjxhdXRob3I+V2FyZHJ1cCwgSy4gQy48L2F1dGhvcj48
YXV0aG9yPkhvZmZtYW4sIEouPC9hdXRob3I+PGF1dGhvcj5QYW5keWEsIE0uIEouPC9hdXRob3I+
PGF1dGhvcj5OYXZhcmF0aG5hLCBOLjwvYXV0aG9yPjxhdXRob3I+VHVsYXB1cmthciwgTS4gRS48
L2F1dGhvcj48YXV0aG9yPlBhZG1hbmFiaGFuLCBBLjwvYXV0aG9yPjwvYXV0aG9ycz48L2NvbnRy
aWJ1dG9ycz48dGl0bGVzPjx0aXRsZT5aTkYyMTcgcHJvbW90ZXMgb3ZhcmlhbiBjYW5jZXIgcHJv
Z3Jlc3Npb24gYnkgaW1wYWN0aW5nIG11bHRpcGxlIHBpdm90YWwgc3RlcHMgaW4gdGhlIG1ldGFz
dGF0aWMgcHJvY2VzczwvdGl0bGU+PHNlY29uZGFyeS10aXRsZT5OUEogUHJlY2lzIE9uY29sPC9z
ZWNvbmRhcnktdGl0bGU+PC90aXRsZXM+PHBlcmlvZGljYWw+PGZ1bGwtdGl0bGU+TlBKIFByZWNp
cyBPbmNvbDwvZnVsbC10aXRsZT48L3BlcmlvZGljYWw+PHBhZ2VzPjM5MjwvcGFnZXM+PHZvbHVt
ZT45PC92b2x1bWU+PG51bWJlcj4xPC9udW1iZXI+PGVkaXRpb24+MjAyNTEyMDQ8L2VkaXRpb24+
PGRhdGVzPjx5ZWFyPjIwMjU8L3llYXI+PHB1Yi1kYXRlcz48ZGF0ZT5EZWMgNDwvZGF0ZT48L3B1
Yi1kYXRlcz48L2RhdGVzPjxpc2JuPjIzOTctNzY4WCAoUHJpbnQpJiN4RDsyMzk3LTc2OFggKEVs
ZWN0cm9uaWMpJiN4RDsyMzk3LTc2OFggKExpbmtpbmcpPC9pc2JuPjxhY2Nlc3Npb24tbnVtPjQx
MzQ1MjM0PC9hY2Nlc3Npb24tbnVtPjx1cmxzPjxyZWxhdGVkLXVybHM+PHVybD5odHRwczovL3d3
dy5uY2JpLm5sbS5uaWguZ292L3B1Ym1lZC80MTM0NTIzNDwvdXJsPjwvcmVsYXRlZC11cmxzPjwv
dXJscz48Y3VzdG9tMT5Db21wZXRpbmcgaW50ZXJlc3RzOiBUaGUgYXV0aG9ycyBkZWNsYXJlIG5v
IGNvbXBldGluZyBpbnRlcmVzdHMuPC9jdXN0b20xPjxjdXN0b20yPlBNQzEyNjc4NTgyPC9jdXN0
b20yPjxlbGVjdHJvbmljLXJlc291cmNlLW51bT4xMC4xMDM4L3M0MTY5OC0wMjUtMDExNTMtODwv
ZWxlY3Ryb25pYy1yZXNvdXJjZS1udW0+PHJlbW90ZS1kYXRhYmFzZS1uYW1lPlB1Yk1lZC1ub3Qt
TUVETElORTwvcmVtb3RlLWRhdGFiYXNlLW5hbWU+PHJlbW90ZS1kYXRhYmFzZS1wcm92aWRlcj5O
TE08L3JlbW90ZS1kYXRhYmFzZS1wcm92aWRlcj48L3JlY29yZD48L0NpdGU+PC9FbmROb3RlPgB=
</w:fldData>
        </w:fldChar>
      </w:r>
      <w:r w:rsidR="00816321" w:rsidRPr="0004662E">
        <w:rPr>
          <w:rFonts w:ascii="Calibri" w:hAnsi="Calibri" w:cs="Calibri"/>
          <w:color w:val="000000" w:themeColor="text1"/>
        </w:rPr>
        <w:instrText xml:space="preserve"> ADDIN EN.JS.CITE </w:instrText>
      </w:r>
      <w:r w:rsidR="00816321" w:rsidRPr="0004662E">
        <w:rPr>
          <w:rFonts w:ascii="Calibri" w:hAnsi="Calibri" w:cs="Calibri"/>
          <w:color w:val="000000" w:themeColor="text1"/>
        </w:rPr>
      </w:r>
      <w:r w:rsidR="00816321" w:rsidRPr="0004662E">
        <w:rPr>
          <w:rFonts w:ascii="Calibri" w:hAnsi="Calibri" w:cs="Calibri"/>
          <w:color w:val="000000" w:themeColor="text1"/>
        </w:rPr>
        <w:fldChar w:fldCharType="separate"/>
      </w:r>
      <w:r w:rsidR="005C223D" w:rsidRPr="0004662E">
        <w:rPr>
          <w:rFonts w:ascii="Calibri" w:hAnsi="Calibri" w:cs="Calibri"/>
          <w:noProof/>
          <w:color w:val="000000" w:themeColor="text1"/>
          <w:vertAlign w:val="superscript"/>
        </w:rPr>
        <w:t>13,14</w:t>
      </w:r>
      <w:r w:rsidR="00816321" w:rsidRPr="0004662E">
        <w:rPr>
          <w:rFonts w:ascii="Calibri" w:hAnsi="Calibri" w:cs="Calibri"/>
          <w:color w:val="000000" w:themeColor="text1"/>
        </w:rPr>
        <w:fldChar w:fldCharType="end"/>
      </w:r>
      <w:r w:rsidR="00D805D9" w:rsidRPr="0004662E">
        <w:rPr>
          <w:rFonts w:ascii="Calibri" w:hAnsi="Calibri" w:cs="Calibri"/>
          <w:color w:val="000000" w:themeColor="text1"/>
        </w:rPr>
        <w:t>. The appropriate number for an experiment will depend on respective experimental goals</w:t>
      </w:r>
      <w:r w:rsidR="00C767F7" w:rsidRPr="0004662E">
        <w:rPr>
          <w:rFonts w:ascii="Calibri" w:hAnsi="Calibri" w:cs="Calibri"/>
          <w:color w:val="000000" w:themeColor="text1"/>
        </w:rPr>
        <w:t xml:space="preserve"> and will need to be experimentally determined</w:t>
      </w:r>
      <w:r w:rsidR="00D805D9" w:rsidRPr="0004662E">
        <w:rPr>
          <w:rFonts w:ascii="Calibri" w:hAnsi="Calibri" w:cs="Calibri"/>
          <w:color w:val="000000" w:themeColor="text1"/>
        </w:rPr>
        <w:t xml:space="preserve">. </w:t>
      </w:r>
    </w:p>
    <w:p w14:paraId="43CC1188" w14:textId="77777777" w:rsidR="00A318C7" w:rsidRPr="0004662E" w:rsidRDefault="00A318C7" w:rsidP="0004662E">
      <w:pPr>
        <w:jc w:val="both"/>
        <w:rPr>
          <w:rFonts w:ascii="Calibri" w:hAnsi="Calibri" w:cs="Calibri"/>
          <w:color w:val="000000" w:themeColor="text1"/>
        </w:rPr>
      </w:pPr>
    </w:p>
    <w:p w14:paraId="7C0B6465" w14:textId="7F492E51" w:rsidR="006E4797" w:rsidRPr="0004662E" w:rsidRDefault="000A7EB2" w:rsidP="0004662E">
      <w:pPr>
        <w:jc w:val="both"/>
        <w:rPr>
          <w:rFonts w:ascii="Calibri" w:hAnsi="Calibri" w:cs="Calibri"/>
          <w:b/>
          <w:color w:val="000000" w:themeColor="text1"/>
        </w:rPr>
      </w:pPr>
      <w:r w:rsidRPr="0004662E">
        <w:rPr>
          <w:rFonts w:ascii="Calibri" w:hAnsi="Calibri" w:cs="Calibri"/>
          <w:b/>
          <w:color w:val="000000" w:themeColor="text1"/>
        </w:rPr>
        <w:t xml:space="preserve">DISCUSSION: </w:t>
      </w:r>
    </w:p>
    <w:p w14:paraId="3BE6B850" w14:textId="3D789CC3" w:rsidR="005D52C0"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The</w:t>
      </w:r>
      <w:r w:rsidR="00DB5060" w:rsidRPr="0004662E">
        <w:rPr>
          <w:rFonts w:ascii="Calibri" w:hAnsi="Calibri" w:cs="Calibri"/>
          <w:color w:val="000000" w:themeColor="text1"/>
        </w:rPr>
        <w:t xml:space="preserve"> ability to </w:t>
      </w:r>
      <w:r w:rsidR="005F01A6" w:rsidRPr="0004662E">
        <w:rPr>
          <w:rFonts w:ascii="Calibri" w:hAnsi="Calibri" w:cs="Calibri"/>
          <w:color w:val="000000" w:themeColor="text1"/>
        </w:rPr>
        <w:t>mimic</w:t>
      </w:r>
      <w:r w:rsidR="00DB5060" w:rsidRPr="0004662E">
        <w:rPr>
          <w:rFonts w:ascii="Calibri" w:hAnsi="Calibri" w:cs="Calibri"/>
          <w:color w:val="000000" w:themeColor="text1"/>
        </w:rPr>
        <w:t xml:space="preserve"> complex interactions between tumor cells, microenviro</w:t>
      </w:r>
      <w:r w:rsidR="001E35E5" w:rsidRPr="0004662E">
        <w:rPr>
          <w:rFonts w:ascii="Calibri" w:hAnsi="Calibri" w:cs="Calibri"/>
          <w:color w:val="000000" w:themeColor="text1"/>
        </w:rPr>
        <w:t>n</w:t>
      </w:r>
      <w:r w:rsidR="00DB5060" w:rsidRPr="0004662E">
        <w:rPr>
          <w:rFonts w:ascii="Calibri" w:hAnsi="Calibri" w:cs="Calibri"/>
          <w:color w:val="000000" w:themeColor="text1"/>
        </w:rPr>
        <w:t xml:space="preserve">ment, and systemic factors </w:t>
      </w:r>
      <w:r w:rsidRPr="0004662E">
        <w:rPr>
          <w:rFonts w:ascii="Calibri" w:hAnsi="Calibri" w:cs="Calibri"/>
          <w:color w:val="000000" w:themeColor="text1"/>
        </w:rPr>
        <w:t>make</w:t>
      </w:r>
      <w:r w:rsidR="0098316B" w:rsidRPr="0004662E">
        <w:rPr>
          <w:rFonts w:ascii="Calibri" w:hAnsi="Calibri" w:cs="Calibri"/>
          <w:color w:val="000000" w:themeColor="text1"/>
        </w:rPr>
        <w:t>s</w:t>
      </w:r>
      <w:r w:rsidRPr="0004662E">
        <w:rPr>
          <w:rFonts w:ascii="Calibri" w:hAnsi="Calibri" w:cs="Calibri"/>
          <w:color w:val="000000" w:themeColor="text1"/>
        </w:rPr>
        <w:t xml:space="preserve"> </w:t>
      </w:r>
      <w:r w:rsidR="00DB5060" w:rsidRPr="0004662E">
        <w:rPr>
          <w:rFonts w:ascii="Calibri" w:hAnsi="Calibri" w:cs="Calibri"/>
          <w:color w:val="000000" w:themeColor="text1"/>
        </w:rPr>
        <w:t xml:space="preserve">mouse models </w:t>
      </w:r>
      <w:r w:rsidRPr="0004662E">
        <w:rPr>
          <w:rFonts w:ascii="Calibri" w:hAnsi="Calibri" w:cs="Calibri"/>
          <w:color w:val="000000" w:themeColor="text1"/>
        </w:rPr>
        <w:t>an</w:t>
      </w:r>
      <w:r w:rsidR="00DB5060" w:rsidRPr="0004662E">
        <w:rPr>
          <w:rFonts w:ascii="Calibri" w:hAnsi="Calibri" w:cs="Calibri"/>
          <w:color w:val="000000" w:themeColor="text1"/>
        </w:rPr>
        <w:t xml:space="preserve"> excellent resource to study ovarian cancer progression</w:t>
      </w:r>
      <w:r w:rsidR="00247A7D"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dCI+MTI8L3N0eWxlPjwvRGlzcGxheVRleHQ+PHJlY29yZD48cmVjLW51bWJlcj4xMjwvcmVjLW51
bWJlcj48Zm9yZWlnbi1rZXlzPjxrZXkgYXBwPSJFTiIgZGItaWQ9IjBzZmYwdnMyM3MwNXBqZXc1
OWg1ZnZ0MzBwdGRycGQ5MjkwOSIgdGltZXN0YW1wPSIxNzc2NTMzOTM4IiBndWlkPSI4NzJjOGMw
OS1jMTllLTRiNmEtYmEwMC03MjRjZjA4MjI5YzkiPjEyPC9rZXk+PC9mb3JlaWduLWtleXM+PHJl
Zi10eXBlIG5hbWU9IkpvdXJuYWwgQXJ0aWNsZSI+MTc8L3JlZi10eXBlPjxjb250cmlidXRvcnM+
PGF1dGhvcnM+PGF1dGhvcj5LYXJha2FzaGV2LCBTLjwvYXV0aG9yPjxhdXRob3I+WmhhbmcsIFIu
IEcuPC9hdXRob3I+PC9hdXRob3JzPjwvY29udHJpYnV0b3JzPjxhdXRoLWFkZHJlc3M+SW1tdW5v
bG9neSwgTWljcm9lbnZpcm9ubWVudCAmYW1wOyBNZXRhc3Rhc2lzIFByb2dyYW0sIFRoZSBXaXN0
YXIgSW5zdGl0dXRlLCBQaGlsYWRlbHBoaWEsIFBBIDE5MTA0LCBVU0EuJiN4RDtJbW11bm9sb2d5
LCBNaWNyb2Vudmlyb25tZW50ICZhbXA7IE1ldGFzdGFzaXMgUHJvZ3JhbSwgVGhlIFdpc3RhciBJ
bnN0aXR1dGUsIFBoaWxhZGVscGhpYSwgUEEgMTkxMDQsIFVTQS4gRS1tYWlsOiByemhhbmdAd2lz
dGFyLm9yZy48L2F1dGgtYWRkcmVzcz48dGl0bGVzPjx0aXRsZT5Nb3VzZSBtb2RlbHMgb2YgZXBp
dGhlbGlhbCBvdmFyaWFuIGNhbmNlciBmb3IgcHJlY2xpbmljYWwgc3R1ZGllczwvdGl0bGU+PHNl
Y29uZGFyeS10aXRsZT5ab29sIFJlczwvc2Vjb25kYXJ5LXRpdGxlPjwvdGl0bGVzPjxwZXJpb2Rp
Y2FsPjxmdWxsLXRpdGxlPlpvb2wgUmVzPC9mdWxsLXRpdGxlPjwvcGVyaW9kaWNhbD48cGFnZXM+
MTUzLTE2MDwvcGFnZXM+PHZvbHVtZT40Mjwvdm9sdW1lPjxudW1iZXI+MjwvbnVtYmVyPjxrZXl3
b3Jkcz48a2V5d29yZD5BbmltYWxzPC9rZXl3b3JkPjxrZXl3b3JkPkFudGluZW9wbGFzdGljIEFn
ZW50cy8qdGhlcmFwZXV0aWMgdXNlPC9rZXl3b3JkPjxrZXl3b3JkPipEaXNlYXNlIE1vZGVscywg
QW5pbWFsPC9rZXl3b3JkPjxrZXl3b3JkPkRydWcgRXZhbHVhdGlvbiwgUHJlY2xpbmljYWw8L2tl
eXdvcmQ+PGtleXdvcmQ+RmVtYWxlPC9rZXl3b3JkPjxrZXl3b3JkPk1pY2U8L2tleXdvcmQ+PGtl
eXdvcmQ+T3ZhcmlhbiBOZW9wbGFzbXMvKmRydWcgdGhlcmFweTwva2V5d29yZD48a2V5d29yZD5F
cGl0aGVsaWFsIG92YXJpYW4gY2FuY2VyPC9rZXl3b3JkPjxrZXl3b3JkPkdlbmV0aWMgZW5naW5l
ZXJlZCBtb3VzZSBtb2RlbDwva2V5d29yZD48a2V5d29yZD5JbnRyYXBlcml0b25lYWwgbW91c2Ug
bW9kZWw8L2tleXdvcmQ+PGtleXdvcmQ+T3J0aG90b3BpYyBtb3VzZSBtb2RlbDwva2V5d29yZD48
a2V5d29yZD5QYXRpZW50LWRlcml2ZWQgeGVub2dyYWZ0czwva2V5d29yZD48a2V5d29yZD5TdWJj
dXRhbmVvdXMgbW91c2UgbW9kZWw8L2tleXdvcmQ+PGtleXdvcmQ+U3luZ2VuZWljIG1vdXNlIG1v
ZGVsPC9rZXl3b3JkPjwva2V5d29yZHM+PGRhdGVzPjx5ZWFyPjIwMjE8L3llYXI+PHB1Yi1kYXRl
cz48ZGF0ZT5NYXIgMTg8L2RhdGU+PC9wdWItZGF0ZXM+PC9kYXRlcz48aXNibj4yMDk1LTgxMzcg
KFByaW50KSYjeEQ7MjA5NS04MTM3IChMaW5raW5nKTwvaXNibj48YWNjZXNzaW9uLW51bT4zMzUy
NzgwMDwvYWNjZXNzaW9uLW51bT48dXJscz48cmVsYXRlZC11cmxzPjx1cmw+aHR0cHM6Ly93d3cu
bmNiaS5ubG0ubmloLmdvdi9wdWJtZWQvMzM1Mjc4MDA8L3VybD48L3JlbGF0ZWQtdXJscz48L3Vy
bHM+PGN1c3RvbTI+UE1DNzk5NTI3MjwvY3VzdG9tMj48ZWxlY3Ryb25pYy1yZXNvdXJjZS1udW0+
MTAuMjQyNzIvai5pc3NuLjIwOTUtODEzNy4yMDIwLjM4MjwvZWxlY3Ryb25pYy1yZXNvdXJjZS1u
dW0+PHJlbW90ZS1kYXRhYmFzZS1uYW1lPk1lZGxpbmU8L3JlbW90ZS1kYXRhYmFzZS1uYW1lPjxy
ZW1vdGUtZGF0YWJhc2UtcHJvdmlkZXI+TkxNPC9yZW1vdGUtZGF0YWJhc2UtcHJvdmlkZXI+PC9y
ZWNvcmQ+PC9DaXRlPjwvRW5kTm90ZT5=
</w:fldData>
        </w:fldChar>
      </w:r>
      <w:r w:rsidR="00247A7D" w:rsidRPr="0004662E">
        <w:rPr>
          <w:rFonts w:ascii="Calibri" w:hAnsi="Calibri" w:cs="Calibri"/>
          <w:color w:val="000000" w:themeColor="text1"/>
        </w:rPr>
        <w:instrText xml:space="preserve"> ADDIN EN.JS.CITE </w:instrText>
      </w:r>
      <w:r w:rsidR="00247A7D" w:rsidRPr="0004662E">
        <w:rPr>
          <w:rFonts w:ascii="Calibri" w:hAnsi="Calibri" w:cs="Calibri"/>
          <w:color w:val="000000" w:themeColor="text1"/>
        </w:rPr>
      </w:r>
      <w:r w:rsidR="00247A7D"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12</w:t>
      </w:r>
      <w:r w:rsidR="00247A7D" w:rsidRPr="0004662E">
        <w:rPr>
          <w:rFonts w:ascii="Calibri" w:hAnsi="Calibri" w:cs="Calibri"/>
          <w:color w:val="000000" w:themeColor="text1"/>
        </w:rPr>
        <w:fldChar w:fldCharType="end"/>
      </w:r>
      <w:r w:rsidR="00DB5060" w:rsidRPr="0004662E">
        <w:rPr>
          <w:rFonts w:ascii="Calibri" w:hAnsi="Calibri" w:cs="Calibri"/>
          <w:color w:val="000000" w:themeColor="text1"/>
        </w:rPr>
        <w:t xml:space="preserve">. </w:t>
      </w:r>
      <w:r w:rsidR="005F01A6" w:rsidRPr="0004662E">
        <w:rPr>
          <w:rFonts w:ascii="Calibri" w:hAnsi="Calibri" w:cs="Calibri"/>
          <w:color w:val="000000" w:themeColor="text1"/>
        </w:rPr>
        <w:t>In addition to advanc</w:t>
      </w:r>
      <w:r w:rsidR="008B14F7" w:rsidRPr="0004662E">
        <w:rPr>
          <w:rFonts w:ascii="Calibri" w:hAnsi="Calibri" w:cs="Calibri"/>
          <w:color w:val="000000" w:themeColor="text1"/>
        </w:rPr>
        <w:t>ing</w:t>
      </w:r>
      <w:r w:rsidR="005F01A6" w:rsidRPr="0004662E">
        <w:rPr>
          <w:rFonts w:ascii="Calibri" w:hAnsi="Calibri" w:cs="Calibri"/>
          <w:color w:val="000000" w:themeColor="text1"/>
        </w:rPr>
        <w:t xml:space="preserve"> our understanding of factors that drive ovarian cancer progression and metastasis, </w:t>
      </w:r>
      <w:r w:rsidRPr="0004662E">
        <w:rPr>
          <w:rFonts w:ascii="Calibri" w:hAnsi="Calibri" w:cs="Calibri"/>
          <w:color w:val="000000" w:themeColor="text1"/>
        </w:rPr>
        <w:t>i</w:t>
      </w:r>
      <w:r w:rsidR="000D52AD" w:rsidRPr="0004662E">
        <w:rPr>
          <w:rFonts w:ascii="Calibri" w:hAnsi="Calibri" w:cs="Calibri"/>
          <w:color w:val="000000" w:themeColor="text1"/>
        </w:rPr>
        <w:t xml:space="preserve">n vivo mouse models also </w:t>
      </w:r>
      <w:r w:rsidR="005F01A6" w:rsidRPr="0004662E">
        <w:rPr>
          <w:rFonts w:ascii="Calibri" w:hAnsi="Calibri" w:cs="Calibri"/>
          <w:color w:val="000000" w:themeColor="text1"/>
        </w:rPr>
        <w:t>play an important role in pre-clinical</w:t>
      </w:r>
      <w:r w:rsidR="00C84A40" w:rsidRPr="0004662E">
        <w:rPr>
          <w:rFonts w:ascii="Calibri" w:hAnsi="Calibri" w:cs="Calibri"/>
          <w:color w:val="000000" w:themeColor="text1"/>
        </w:rPr>
        <w:t xml:space="preserve"> </w:t>
      </w:r>
      <w:r w:rsidR="005F01A6" w:rsidRPr="0004662E">
        <w:rPr>
          <w:rFonts w:ascii="Calibri" w:hAnsi="Calibri" w:cs="Calibri"/>
          <w:color w:val="000000" w:themeColor="text1"/>
        </w:rPr>
        <w:t xml:space="preserve">evaluation of small molecules </w:t>
      </w:r>
      <w:r w:rsidR="00D12035" w:rsidRPr="0004662E">
        <w:rPr>
          <w:rFonts w:ascii="Calibri" w:hAnsi="Calibri" w:cs="Calibri"/>
          <w:color w:val="000000" w:themeColor="text1"/>
        </w:rPr>
        <w:t>and treatment strategies for</w:t>
      </w:r>
      <w:r w:rsidR="005F01A6" w:rsidRPr="0004662E">
        <w:rPr>
          <w:rFonts w:ascii="Calibri" w:hAnsi="Calibri" w:cs="Calibri"/>
          <w:color w:val="000000" w:themeColor="text1"/>
        </w:rPr>
        <w:t xml:space="preserve"> metastatic ovarian cancer</w:t>
      </w:r>
      <w:r w:rsidR="007F19FE"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dCI+MTIsIDE1PC9zdHlsZT48L0Rpc3BsYXlUZXh0PjxyZWNvcmQ+PHJlYy1udW1iZXI+MTI8L3Jl
Yy1udW1iZXI+PGZvcmVpZ24ta2V5cz48a2V5IGFwcD0iRU4iIGRiLWlkPSIwc2ZmMHZzMjNzMDVw
amV3NTloNWZ2dDMwcHRkcnBkOTI5MDkiIHRpbWVzdGFtcD0iMTc3NjUzMzkzOCIgZ3VpZD0iODcy
YzhjMDktYzE5ZS00YjZhLWJhMDAtNzI0Y2YwODIyOWM5Ij4xMjwva2V5PjwvZm9yZWlnbi1rZXlz
PjxyZWYtdHlwZSBuYW1lPSJKb3VybmFsIEFydGljbGUiPjE3PC9yZWYtdHlwZT48Y29udHJpYnV0
b3JzPjxhdXRob3JzPjxhdXRob3I+S2FyYWthc2hldiwgUy48L2F1dGhvcj48YXV0aG9yPlpoYW5n
LCBSLiBHLjwvYXV0aG9yPjwvYXV0aG9ycz48L2NvbnRyaWJ1dG9ycz48YXV0aC1hZGRyZXNzPklt
bXVub2xvZ3ksIE1pY3JvZW52aXJvbm1lbnQgJmFtcDsgTWV0YXN0YXNpcyBQcm9ncmFtLCBUaGUg
V2lzdGFyIEluc3RpdHV0ZSwgUGhpbGFkZWxwaGlhLCBQQSAxOTEwNCwgVVNBLiYjeEQ7SW1tdW5v
bG9neSwgTWljcm9lbnZpcm9ubWVudCAmYW1wOyBNZXRhc3Rhc2lzIFByb2dyYW0sIFRoZSBXaXN0
YXIgSW5zdGl0dXRlLCBQaGlsYWRlbHBoaWEsIFBBIDE5MTA0LCBVU0EuIEUtbWFpbDogcnpoYW5n
QHdpc3Rhci5vcmcuPC9hdXRoLWFkZHJlc3M+PHRpdGxlcz48dGl0bGU+TW91c2UgbW9kZWxzIG9m
IGVwaXRoZWxpYWwgb3ZhcmlhbiBjYW5jZXIgZm9yIHByZWNsaW5pY2FsIHN0dWRpZXM8L3RpdGxl
PjxzZWNvbmRhcnktdGl0bGU+Wm9vbCBSZXM8L3NlY29uZGFyeS10aXRsZT48L3RpdGxlcz48cGVy
aW9kaWNhbD48ZnVsbC10aXRsZT5ab29sIFJlczwvZnVsbC10aXRsZT48L3BlcmlvZGljYWw+PHBh
Z2VzPjE1My0xNjA8L3BhZ2VzPjx2b2x1bWU+NDI8L3ZvbHVtZT48bnVtYmVyPjI8L251bWJlcj48
a2V5d29yZHM+PGtleXdvcmQ+QW5pbWFsczwva2V5d29yZD48a2V5d29yZD5BbnRpbmVvcGxhc3Rp
YyBBZ2VudHMvKnRoZXJhcGV1dGljIHVzZTwva2V5d29yZD48a2V5d29yZD4qRGlzZWFzZSBNb2Rl
bHMsIEFuaW1hbDwva2V5d29yZD48a2V5d29yZD5EcnVnIEV2YWx1YXRpb24sIFByZWNsaW5pY2Fs
PC9rZXl3b3JkPjxrZXl3b3JkPkZlbWFsZTwva2V5d29yZD48a2V5d29yZD5NaWNlPC9rZXl3b3Jk
PjxrZXl3b3JkPk92YXJpYW4gTmVvcGxhc21zLypkcnVnIHRoZXJhcHk8L2tleXdvcmQ+PGtleXdv
cmQ+RXBpdGhlbGlhbCBvdmFyaWFuIGNhbmNlcjwva2V5d29yZD48a2V5d29yZD5HZW5ldGljIGVu
Z2luZWVyZWQgbW91c2UgbW9kZWw8L2tleXdvcmQ+PGtleXdvcmQ+SW50cmFwZXJpdG9uZWFsIG1v
dXNlIG1vZGVsPC9rZXl3b3JkPjxrZXl3b3JkPk9ydGhvdG9waWMgbW91c2UgbW9kZWw8L2tleXdv
cmQ+PGtleXdvcmQ+UGF0aWVudC1kZXJpdmVkIHhlbm9ncmFmdHM8L2tleXdvcmQ+PGtleXdvcmQ+
U3ViY3V0YW5lb3VzIG1vdXNlIG1vZGVsPC9rZXl3b3JkPjxrZXl3b3JkPlN5bmdlbmVpYyBtb3Vz
ZSBtb2RlbDwva2V5d29yZD48L2tleXdvcmRzPjxkYXRlcz48eWVhcj4yMDIxPC95ZWFyPjxwdWIt
ZGF0ZXM+PGRhdGU+TWFyIDE4PC9kYXRlPjwvcHViLWRhdGVzPjwvZGF0ZXM+PGlzYm4+MjA5NS04
MTM3IChQcmludCkmI3hEOzIwOTUtODEzNyAoTGlua2luZyk8L2lzYm4+PGFjY2Vzc2lvbi1udW0+
MzM1Mjc4MDA8L2FjY2Vzc2lvbi1udW0+PHVybHM+PHJlbGF0ZWQtdXJscz48dXJsPmh0dHBzOi8v
d3d3Lm5jYmkubmxtLm5paC5nb3YvcHVibWVkLzMzNTI3ODAwPC91cmw+PC9yZWxhdGVkLXVybHM+
PC91cmxzPjxjdXN0b20yPlBNQzc5OTUyNzI8L2N1c3RvbTI+PGVsZWN0cm9uaWMtcmVzb3VyY2Ut
bnVtPjEwLjI0MjcyL2ouaXNzbi4yMDk1LTgxMzcuMjAyMC4zODI8L2VsZWN0cm9uaWMtcmVzb3Vy
Y2UtbnVtPjxyZW1vdGUtZGF0YWJhc2UtbmFtZT5NZWRsaW5lPC9yZW1vdGUtZGF0YWJhc2UtbmFt
ZT48cmVtb3RlLWRhdGFiYXNlLXByb3ZpZGVyPk5MTTwvcmVtb3RlLWRhdGFiYXNlLXByb3ZpZGVy
PjwvcmVjb3JkPjwvQ2l0ZT48Q2l0ZT48QXV0aG9yPk1hZ25vdHRpPC9BdXRob3I+PFllYXI+MjAx
ODwvWWVhcj48UmVjTnVtPjEzPC9SZWNOdW0+PHJlY29yZD48cmVjLW51bWJlcj4xMzwvcmVjLW51
bWJlcj48Zm9yZWlnbi1rZXlzPjxrZXkgYXBwPSJFTiIgZGItaWQ9IjBzZmYwdnMyM3MwNXBqZXc1
OWg1ZnZ0MzBwdGRycGQ5MjkwOSIgdGltZXN0YW1wPSIxNzc2NTMzOTcwIiBndWlkPSJhMTE5NDQz
YS04NjQ1LTRlNWItYmNlNy1kYzBkNTJiNWIxMTUiPjEzPC9rZXk+PC9mb3JlaWduLWtleXM+PHJl
Zi10eXBlIG5hbWU9IkpvdXJuYWwgQXJ0aWNsZSI+MTc8L3JlZi10eXBlPjxjb250cmlidXRvcnM+
PGF1dGhvcnM+PGF1dGhvcj5NYWdub3R0aSwgRS48L2F1dGhvcj48YXV0aG9yPk1hcmFzY28sIFcu
IEEuPC9hdXRob3I+PC9hdXRob3JzPjwvY29udHJpYnV0b3JzPjxhdXRoLWFkZHJlc3M+YSBEZXBh
cnRtZW50IG9mIENhbmNlciBJbW11bm9sb2d5IGFuZCBWaXJvbG9neSAsIERhbmEtRmFyYmVyIENh
bmNlciBJbnN0aXR1dGUgLCBCb3N0b24gLCBNQSAsIFVTQS4mI3hEO2IgRGVwYXJ0bWVudCBvZiBN
ZWRpY2luZSAsIEhhcnZhcmQgTWVkaWNhbCBTY2hvb2wgLCBCb3N0b24gLCBNQSAsIFVTQS48L2F1
dGgtYWRkcmVzcz48dGl0bGVzPjx0aXRsZT5UaGUgbGF0ZXN0IGFuaW1hbCBtb2RlbHMgb2Ygb3Zh
cmlhbiBjYW5jZXIgZm9yIG5vdmVsIGRydWcgZGlzY292ZXJ5PC90aXRsZT48c2Vjb25kYXJ5LXRp
dGxlPkV4cGVydCBPcGluIERydWcgRGlzY292PC9zZWNvbmRhcnktdGl0bGU+PC90aXRsZXM+PHBl
cmlvZGljYWw+PGZ1bGwtdGl0bGU+RXhwZXJ0IE9waW4gRHJ1ZyBEaXNjb3Y8L2Z1bGwtdGl0bGU+
PC9wZXJpb2RpY2FsPjxwYWdlcz4yNDktMjU3PC9wYWdlcz48dm9sdW1lPjEzPC92b2x1bWU+PG51
bWJlcj4zPC9udW1iZXI+PGVkaXRpb24+MjAxODAxMTc8L2VkaXRpb24+PGtleXdvcmRzPjxrZXl3
b3JkPkFuaW1hbHM8L2tleXdvcmQ+PGtleXdvcmQ+QW50aW5lb3BsYXN0aWMgQWdlbnRzLypwaGFy
bWFjb2xvZ3k8L2tleXdvcmQ+PGtleXdvcmQ+Q2FyY2lub21hLCBPdmFyaWFuIEVwaXRoZWxpYWwv
KmRydWcgdGhlcmFweS9wYXRob2xvZ3k8L2tleXdvcmQ+PGtleXdvcmQ+RGlzZWFzZSBNb2RlbHMs
IEFuaW1hbDwva2V5d29yZD48a2V5d29yZD5EcnVnIERlc2lnbjwva2V5d29yZD48a2V5d29yZD5E
cnVnIERpc2NvdmVyeS9tZXRob2RzPC9rZXl3b3JkPjxrZXl3b3JkPkZlbWFsZTwva2V5d29yZD48
a2V5d29yZD5IdW1hbnM8L2tleXdvcmQ+PGtleXdvcmQ+TWljZTwva2V5d29yZD48a2V5d29yZD5P
dmFyaWFuIE5lb3BsYXNtcy8qZHJ1ZyB0aGVyYXB5L3BhdGhvbG9neTwva2V5d29yZD48a2V5d29y
ZD5YZW5vZ3JhZnQgTW9kZWwgQW50aXR1bW9yIEFzc2F5czwva2V5d29yZD48a2V5d29yZD5PdmFy
aWFuIGNhbmNlcjwva2V5d29yZD48a2V5d29yZD5odW1hbml6ZWQgbW91c2UgbW9kZWxzPC9rZXl3
b3JkPjxrZXl3b3JkPm9ydGhvdG9waWM8L2tleXdvcmQ+PGtleXdvcmQ+cGF0aWVudC1kZXJpdmVk
IHhlbm9ncmFmdHM8L2tleXdvcmQ+PC9rZXl3b3Jkcz48ZGF0ZXM+PHllYXI+MjAxODwveWVhcj48
cHViLWRhdGVzPjxkYXRlPk1hcjwvZGF0ZT48L3B1Yi1kYXRlcz48L2RhdGVzPjxpc2JuPjE3NDYt
MDQ1WCAoRWxlY3Ryb25pYykmI3hEOzE3NDYtMDQ0MSAoUHJpbnQpJiN4RDsxNzQ2LTA0NDEgKExp
bmtpbmcpPC9pc2JuPjxhY2Nlc3Npb24tbnVtPjI5MzM4NDQ2PC9hY2Nlc3Npb24tbnVtPjx1cmxz
PjxyZWxhdGVkLXVybHM+PHVybD5odHRwczovL3d3dy5uY2JpLm5sbS5uaWguZ292L3B1Ym1lZC8y
OTMzODQ0NjwvdXJsPjwvcmVsYXRlZC11cmxzPjwvdXJscz48Y3VzdG9tMT5EZWNsYXJhdGlvbiBv
ZiBpbnRlcmVzdCBUaGUgYXV0aG9ycyBoYXZlIG5vIHJlbGV2YW50IGFmZmlsaWF0aW9ucyBvciBm
aW5hbmNpYWwgaW52b2x2ZW1lbnQgd2l0aCBhbnkgb3JnYW5pemF0aW9uIG9yIGVudGl0eSB3aXRo
IGEgZmluYW5jaWFsIGludGVyZXN0IGluIG9yIGZpbmFuY2lhbCBjb25mbGljdCB3aXRoIHRoZSBz
dWJqZWN0IG1hdHRlciBvciBtYXRlcmlhbHMgZGlzY3Vzc2VkIGluIHRoZSBtYW51c2NyaXB0LiBU
aGlzIGluY2x1ZGVzIGVtcGxveW1lbnQsIGNvbnN1bHRhbmNpZXMsIGhvbm9yYXJpYSwgc3RvY2sg
b3duZXJzaGlwIG9yIG9wdGlvbnMsIGV4cGVydCB0ZXN0aW1vbnksIGdyYW50cyBvciBwYXRlbnRz
IHJlY2VpdmVkIG9yIHBlbmRpbmcsIG9yIHJveWFsdGllcy4gUGVlciByZXZpZXdlcnMgb24gdGhp
cyBtYW51c2NyaXB0IGhhdmUgbm8gcmVsZXZhbnQgZmluYW5jaWFsIG9yIG90aGVyIHJlbGF0aW9u
c2hpcHMgdG8gZGlzY2xvc2UuPC9jdXN0b20xPjxjdXN0b20yPlBNQzY0ODc4NDY8L2N1c3RvbTI+
PGVsZWN0cm9uaWMtcmVzb3VyY2UtbnVtPjEwLjEwODAvMTc0NjA0NDEuMjAxOC4xNDI2NTY3PC9l
bGVjdHJvbmljLXJlc291cmNlLW51bT48cmVtb3RlLWRhdGFiYXNlLW5hbWU+TWVkbGluZTwvcmVt
b3RlLWRhdGFiYXNlLW5hbWU+PHJlbW90ZS1kYXRhYmFzZS1wcm92aWRlcj5OTE08L3JlbW90ZS1k
YXRhYmFzZS1wcm92aWRlcj48L3JlY29yZD48L0NpdGU+PC9FbmROb3RlPgB=
</w:fldData>
        </w:fldChar>
      </w:r>
      <w:r w:rsidR="007F19FE" w:rsidRPr="0004662E">
        <w:rPr>
          <w:rFonts w:ascii="Calibri" w:hAnsi="Calibri" w:cs="Calibri"/>
          <w:color w:val="000000" w:themeColor="text1"/>
        </w:rPr>
        <w:instrText xml:space="preserve"> ADDIN EN.JS.CITE </w:instrText>
      </w:r>
      <w:r w:rsidR="007F19FE" w:rsidRPr="0004662E">
        <w:rPr>
          <w:rFonts w:ascii="Calibri" w:hAnsi="Calibri" w:cs="Calibri"/>
          <w:color w:val="000000" w:themeColor="text1"/>
        </w:rPr>
      </w:r>
      <w:r w:rsidR="007F19FE"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12</w:t>
      </w:r>
      <w:r w:rsidR="00B92277" w:rsidRPr="0004662E">
        <w:rPr>
          <w:rFonts w:ascii="Calibri" w:hAnsi="Calibri" w:cs="Calibri"/>
          <w:noProof/>
          <w:color w:val="000000" w:themeColor="text1"/>
          <w:vertAlign w:val="superscript"/>
        </w:rPr>
        <w:t>,</w:t>
      </w:r>
      <w:r w:rsidR="00816321" w:rsidRPr="0004662E">
        <w:rPr>
          <w:rFonts w:ascii="Calibri" w:hAnsi="Calibri" w:cs="Calibri"/>
          <w:noProof/>
          <w:color w:val="000000" w:themeColor="text1"/>
          <w:vertAlign w:val="superscript"/>
        </w:rPr>
        <w:t>15</w:t>
      </w:r>
      <w:r w:rsidR="007F19FE" w:rsidRPr="0004662E">
        <w:rPr>
          <w:rFonts w:ascii="Calibri" w:hAnsi="Calibri" w:cs="Calibri"/>
          <w:color w:val="000000" w:themeColor="text1"/>
        </w:rPr>
        <w:fldChar w:fldCharType="end"/>
      </w:r>
      <w:r w:rsidR="000D52AD" w:rsidRPr="0004662E">
        <w:rPr>
          <w:rFonts w:ascii="Calibri" w:hAnsi="Calibri" w:cs="Calibri"/>
          <w:color w:val="000000" w:themeColor="text1"/>
        </w:rPr>
        <w:t>. Given these advantages, several in vivo mouse models have been developed to study metastatic ovarian cancer</w:t>
      </w:r>
      <w:r w:rsidR="00247A7D" w:rsidRPr="0004662E">
        <w:rPr>
          <w:rFonts w:ascii="Calibri" w:hAnsi="Calibri" w:cs="Calibri"/>
          <w:color w:val="000000" w:themeColor="text1"/>
        </w:rPr>
        <w:fldChar w:fldCharType="begin">
          <w:fldData xml:space="preserve">PEVuZE5vdGU+PENpdGU+PEF1dGhvcj5LYXJha2FzaGV2PC9BdXRob3I+PFllYXI+MjAyMTwvWWVh
cj48UmVjTnVtPjEyPC9SZWNOdW0+PERpc3BsYXlUZXh0PjxzdHlsZSBmYWNlPSJzdXBlcnNjcmlw
dCI+MTIsIDE1PC9zdHlsZT48L0Rpc3BsYXlUZXh0PjxyZWNvcmQ+PHJlYy1udW1iZXI+MTI8L3Jl
Yy1udW1iZXI+PGZvcmVpZ24ta2V5cz48a2V5IGFwcD0iRU4iIGRiLWlkPSIwc2ZmMHZzMjNzMDVw
amV3NTloNWZ2dDMwcHRkcnBkOTI5MDkiIHRpbWVzdGFtcD0iMTc3NjUzMzkzOCIgZ3VpZD0iODcy
YzhjMDktYzE5ZS00YjZhLWJhMDAtNzI0Y2YwODIyOWM5Ij4xMjwva2V5PjwvZm9yZWlnbi1rZXlz
PjxyZWYtdHlwZSBuYW1lPSJKb3VybmFsIEFydGljbGUiPjE3PC9yZWYtdHlwZT48Y29udHJpYnV0
b3JzPjxhdXRob3JzPjxhdXRob3I+S2FyYWthc2hldiwgUy48L2F1dGhvcj48YXV0aG9yPlpoYW5n
LCBSLiBHLjwvYXV0aG9yPjwvYXV0aG9ycz48L2NvbnRyaWJ1dG9ycz48YXV0aC1hZGRyZXNzPklt
bXVub2xvZ3ksIE1pY3JvZW52aXJvbm1lbnQgJmFtcDsgTWV0YXN0YXNpcyBQcm9ncmFtLCBUaGUg
V2lzdGFyIEluc3RpdHV0ZSwgUGhpbGFkZWxwaGlhLCBQQSAxOTEwNCwgVVNBLiYjeEQ7SW1tdW5v
bG9neSwgTWljcm9lbnZpcm9ubWVudCAmYW1wOyBNZXRhc3Rhc2lzIFByb2dyYW0sIFRoZSBXaXN0
YXIgSW5zdGl0dXRlLCBQaGlsYWRlbHBoaWEsIFBBIDE5MTA0LCBVU0EuIEUtbWFpbDogcnpoYW5n
QHdpc3Rhci5vcmcuPC9hdXRoLWFkZHJlc3M+PHRpdGxlcz48dGl0bGU+TW91c2UgbW9kZWxzIG9m
IGVwaXRoZWxpYWwgb3ZhcmlhbiBjYW5jZXIgZm9yIHByZWNsaW5pY2FsIHN0dWRpZXM8L3RpdGxl
PjxzZWNvbmRhcnktdGl0bGU+Wm9vbCBSZXM8L3NlY29uZGFyeS10aXRsZT48L3RpdGxlcz48cGVy
aW9kaWNhbD48ZnVsbC10aXRsZT5ab29sIFJlczwvZnVsbC10aXRsZT48L3BlcmlvZGljYWw+PHBh
Z2VzPjE1My0xNjA8L3BhZ2VzPjx2b2x1bWU+NDI8L3ZvbHVtZT48bnVtYmVyPjI8L251bWJlcj48
a2V5d29yZHM+PGtleXdvcmQ+QW5pbWFsczwva2V5d29yZD48a2V5d29yZD5BbnRpbmVvcGxhc3Rp
YyBBZ2VudHMvKnRoZXJhcGV1dGljIHVzZTwva2V5d29yZD48a2V5d29yZD4qRGlzZWFzZSBNb2Rl
bHMsIEFuaW1hbDwva2V5d29yZD48a2V5d29yZD5EcnVnIEV2YWx1YXRpb24sIFByZWNsaW5pY2Fs
PC9rZXl3b3JkPjxrZXl3b3JkPkZlbWFsZTwva2V5d29yZD48a2V5d29yZD5NaWNlPC9rZXl3b3Jk
PjxrZXl3b3JkPk92YXJpYW4gTmVvcGxhc21zLypkcnVnIHRoZXJhcHk8L2tleXdvcmQ+PGtleXdv
cmQ+RXBpdGhlbGlhbCBvdmFyaWFuIGNhbmNlcjwva2V5d29yZD48a2V5d29yZD5HZW5ldGljIGVu
Z2luZWVyZWQgbW91c2UgbW9kZWw8L2tleXdvcmQ+PGtleXdvcmQ+SW50cmFwZXJpdG9uZWFsIG1v
dXNlIG1vZGVsPC9rZXl3b3JkPjxrZXl3b3JkPk9ydGhvdG9waWMgbW91c2UgbW9kZWw8L2tleXdv
cmQ+PGtleXdvcmQ+UGF0aWVudC1kZXJpdmVkIHhlbm9ncmFmdHM8L2tleXdvcmQ+PGtleXdvcmQ+
U3ViY3V0YW5lb3VzIG1vdXNlIG1vZGVsPC9rZXl3b3JkPjxrZXl3b3JkPlN5bmdlbmVpYyBtb3Vz
ZSBtb2RlbDwva2V5d29yZD48L2tleXdvcmRzPjxkYXRlcz48eWVhcj4yMDIxPC95ZWFyPjxwdWIt
ZGF0ZXM+PGRhdGU+TWFyIDE4PC9kYXRlPjwvcHViLWRhdGVzPjwvZGF0ZXM+PGlzYm4+MjA5NS04
MTM3IChQcmludCkmI3hEOzIwOTUtODEzNyAoTGlua2luZyk8L2lzYm4+PGFjY2Vzc2lvbi1udW0+
MzM1Mjc4MDA8L2FjY2Vzc2lvbi1udW0+PHVybHM+PHJlbGF0ZWQtdXJscz48dXJsPmh0dHBzOi8v
d3d3Lm5jYmkubmxtLm5paC5nb3YvcHVibWVkLzMzNTI3ODAwPC91cmw+PC9yZWxhdGVkLXVybHM+
PC91cmxzPjxjdXN0b20yPlBNQzc5OTUyNzI8L2N1c3RvbTI+PGVsZWN0cm9uaWMtcmVzb3VyY2Ut
bnVtPjEwLjI0MjcyL2ouaXNzbi4yMDk1LTgxMzcuMjAyMC4zODI8L2VsZWN0cm9uaWMtcmVzb3Vy
Y2UtbnVtPjxyZW1vdGUtZGF0YWJhc2UtbmFtZT5NZWRsaW5lPC9yZW1vdGUtZGF0YWJhc2UtbmFt
ZT48cmVtb3RlLWRhdGFiYXNlLXByb3ZpZGVyPk5MTTwvcmVtb3RlLWRhdGFiYXNlLXByb3ZpZGVy
PjwvcmVjb3JkPjwvQ2l0ZT48Q2l0ZT48QXV0aG9yPk1hZ25vdHRpPC9BdXRob3I+PFllYXI+MjAx
ODwvWWVhcj48UmVjTnVtPjEzPC9SZWNOdW0+PHJlY29yZD48cmVjLW51bWJlcj4xMzwvcmVjLW51
bWJlcj48Zm9yZWlnbi1rZXlzPjxrZXkgYXBwPSJFTiIgZGItaWQ9IjBzZmYwdnMyM3MwNXBqZXc1
OWg1ZnZ0MzBwdGRycGQ5MjkwOSIgdGltZXN0YW1wPSIxNzc2NTMzOTcwIiBndWlkPSJhMTE5NDQz
YS04NjQ1LTRlNWItYmNlNy1kYzBkNTJiNWIxMTUiPjEzPC9rZXk+PC9mb3JlaWduLWtleXM+PHJl
Zi10eXBlIG5hbWU9IkpvdXJuYWwgQXJ0aWNsZSI+MTc8L3JlZi10eXBlPjxjb250cmlidXRvcnM+
PGF1dGhvcnM+PGF1dGhvcj5NYWdub3R0aSwgRS48L2F1dGhvcj48YXV0aG9yPk1hcmFzY28sIFcu
IEEuPC9hdXRob3I+PC9hdXRob3JzPjwvY29udHJpYnV0b3JzPjxhdXRoLWFkZHJlc3M+YSBEZXBh
cnRtZW50IG9mIENhbmNlciBJbW11bm9sb2d5IGFuZCBWaXJvbG9neSAsIERhbmEtRmFyYmVyIENh
bmNlciBJbnN0aXR1dGUgLCBCb3N0b24gLCBNQSAsIFVTQS4mI3hEO2IgRGVwYXJ0bWVudCBvZiBN
ZWRpY2luZSAsIEhhcnZhcmQgTWVkaWNhbCBTY2hvb2wgLCBCb3N0b24gLCBNQSAsIFVTQS48L2F1
dGgtYWRkcmVzcz48dGl0bGVzPjx0aXRsZT5UaGUgbGF0ZXN0IGFuaW1hbCBtb2RlbHMgb2Ygb3Zh
cmlhbiBjYW5jZXIgZm9yIG5vdmVsIGRydWcgZGlzY292ZXJ5PC90aXRsZT48c2Vjb25kYXJ5LXRp
dGxlPkV4cGVydCBPcGluIERydWcgRGlzY292PC9zZWNvbmRhcnktdGl0bGU+PC90aXRsZXM+PHBl
cmlvZGljYWw+PGZ1bGwtdGl0bGU+RXhwZXJ0IE9waW4gRHJ1ZyBEaXNjb3Y8L2Z1bGwtdGl0bGU+
PC9wZXJpb2RpY2FsPjxwYWdlcz4yNDktMjU3PC9wYWdlcz48dm9sdW1lPjEzPC92b2x1bWU+PG51
bWJlcj4zPC9udW1iZXI+PGVkaXRpb24+MjAxODAxMTc8L2VkaXRpb24+PGtleXdvcmRzPjxrZXl3
b3JkPkFuaW1hbHM8L2tleXdvcmQ+PGtleXdvcmQ+QW50aW5lb3BsYXN0aWMgQWdlbnRzLypwaGFy
bWFjb2xvZ3k8L2tleXdvcmQ+PGtleXdvcmQ+Q2FyY2lub21hLCBPdmFyaWFuIEVwaXRoZWxpYWwv
KmRydWcgdGhlcmFweS9wYXRob2xvZ3k8L2tleXdvcmQ+PGtleXdvcmQ+RGlzZWFzZSBNb2RlbHMs
IEFuaW1hbDwva2V5d29yZD48a2V5d29yZD5EcnVnIERlc2lnbjwva2V5d29yZD48a2V5d29yZD5E
cnVnIERpc2NvdmVyeS9tZXRob2RzPC9rZXl3b3JkPjxrZXl3b3JkPkZlbWFsZTwva2V5d29yZD48
a2V5d29yZD5IdW1hbnM8L2tleXdvcmQ+PGtleXdvcmQ+TWljZTwva2V5d29yZD48a2V5d29yZD5P
dmFyaWFuIE5lb3BsYXNtcy8qZHJ1ZyB0aGVyYXB5L3BhdGhvbG9neTwva2V5d29yZD48a2V5d29y
ZD5YZW5vZ3JhZnQgTW9kZWwgQW50aXR1bW9yIEFzc2F5czwva2V5d29yZD48a2V5d29yZD5PdmFy
aWFuIGNhbmNlcjwva2V5d29yZD48a2V5d29yZD5odW1hbml6ZWQgbW91c2UgbW9kZWxzPC9rZXl3
b3JkPjxrZXl3b3JkPm9ydGhvdG9waWM8L2tleXdvcmQ+PGtleXdvcmQ+cGF0aWVudC1kZXJpdmVk
IHhlbm9ncmFmdHM8L2tleXdvcmQ+PC9rZXl3b3Jkcz48ZGF0ZXM+PHllYXI+MjAxODwveWVhcj48
cHViLWRhdGVzPjxkYXRlPk1hcjwvZGF0ZT48L3B1Yi1kYXRlcz48L2RhdGVzPjxpc2JuPjE3NDYt
MDQ1WCAoRWxlY3Ryb25pYykmI3hEOzE3NDYtMDQ0MSAoUHJpbnQpJiN4RDsxNzQ2LTA0NDEgKExp
bmtpbmcpPC9pc2JuPjxhY2Nlc3Npb24tbnVtPjI5MzM4NDQ2PC9hY2Nlc3Npb24tbnVtPjx1cmxz
PjxyZWxhdGVkLXVybHM+PHVybD5odHRwczovL3d3dy5uY2JpLm5sbS5uaWguZ292L3B1Ym1lZC8y
OTMzODQ0NjwvdXJsPjwvcmVsYXRlZC11cmxzPjwvdXJscz48Y3VzdG9tMT5EZWNsYXJhdGlvbiBv
ZiBpbnRlcmVzdCBUaGUgYXV0aG9ycyBoYXZlIG5vIHJlbGV2YW50IGFmZmlsaWF0aW9ucyBvciBm
aW5hbmNpYWwgaW52b2x2ZW1lbnQgd2l0aCBhbnkgb3JnYW5pemF0aW9uIG9yIGVudGl0eSB3aXRo
IGEgZmluYW5jaWFsIGludGVyZXN0IGluIG9yIGZpbmFuY2lhbCBjb25mbGljdCB3aXRoIHRoZSBz
dWJqZWN0IG1hdHRlciBvciBtYXRlcmlhbHMgZGlzY3Vzc2VkIGluIHRoZSBtYW51c2NyaXB0LiBU
aGlzIGluY2x1ZGVzIGVtcGxveW1lbnQsIGNvbnN1bHRhbmNpZXMsIGhvbm9yYXJpYSwgc3RvY2sg
b3duZXJzaGlwIG9yIG9wdGlvbnMsIGV4cGVydCB0ZXN0aW1vbnksIGdyYW50cyBvciBwYXRlbnRz
IHJlY2VpdmVkIG9yIHBlbmRpbmcsIG9yIHJveWFsdGllcy4gUGVlciByZXZpZXdlcnMgb24gdGhp
cyBtYW51c2NyaXB0IGhhdmUgbm8gcmVsZXZhbnQgZmluYW5jaWFsIG9yIG90aGVyIHJlbGF0aW9u
c2hpcHMgdG8gZGlzY2xvc2UuPC9jdXN0b20xPjxjdXN0b20yPlBNQzY0ODc4NDY8L2N1c3RvbTI+
PGVsZWN0cm9uaWMtcmVzb3VyY2UtbnVtPjEwLjEwODAvMTc0NjA0NDEuMjAxOC4xNDI2NTY3PC9l
bGVjdHJvbmljLXJlc291cmNlLW51bT48cmVtb3RlLWRhdGFiYXNlLW5hbWU+TWVkbGluZTwvcmVt
b3RlLWRhdGFiYXNlLW5hbWU+PHJlbW90ZS1kYXRhYmFzZS1wcm92aWRlcj5OTE08L3JlbW90ZS1k
YXRhYmFzZS1wcm92aWRlcj48L3JlY29yZD48L0NpdGU+PC9FbmROb3RlPgB=
</w:fldData>
        </w:fldChar>
      </w:r>
      <w:r w:rsidR="00247A7D" w:rsidRPr="0004662E">
        <w:rPr>
          <w:rFonts w:ascii="Calibri" w:hAnsi="Calibri" w:cs="Calibri"/>
          <w:color w:val="000000" w:themeColor="text1"/>
        </w:rPr>
        <w:instrText xml:space="preserve"> ADDIN EN.JS.CITE </w:instrText>
      </w:r>
      <w:r w:rsidR="00247A7D" w:rsidRPr="0004662E">
        <w:rPr>
          <w:rFonts w:ascii="Calibri" w:hAnsi="Calibri" w:cs="Calibri"/>
          <w:color w:val="000000" w:themeColor="text1"/>
        </w:rPr>
      </w:r>
      <w:r w:rsidR="00247A7D"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12,15</w:t>
      </w:r>
      <w:r w:rsidR="00247A7D" w:rsidRPr="0004662E">
        <w:rPr>
          <w:rFonts w:ascii="Calibri" w:hAnsi="Calibri" w:cs="Calibri"/>
          <w:color w:val="000000" w:themeColor="text1"/>
        </w:rPr>
        <w:fldChar w:fldCharType="end"/>
      </w:r>
      <w:r w:rsidR="00C84A40" w:rsidRPr="0004662E">
        <w:rPr>
          <w:rFonts w:ascii="Calibri" w:hAnsi="Calibri" w:cs="Calibri"/>
          <w:color w:val="000000" w:themeColor="text1"/>
        </w:rPr>
        <w:t xml:space="preserve">. </w:t>
      </w:r>
      <w:r w:rsidR="005F01A6" w:rsidRPr="0004662E">
        <w:rPr>
          <w:rFonts w:ascii="Calibri" w:hAnsi="Calibri" w:cs="Calibri"/>
          <w:color w:val="000000" w:themeColor="text1"/>
        </w:rPr>
        <w:t>U</w:t>
      </w:r>
      <w:r w:rsidR="00C84A40" w:rsidRPr="0004662E">
        <w:rPr>
          <w:rFonts w:ascii="Calibri" w:hAnsi="Calibri" w:cs="Calibri"/>
          <w:color w:val="000000" w:themeColor="text1"/>
        </w:rPr>
        <w:t xml:space="preserve">nderstanding the advantages and limitations of each model will be critical in determining </w:t>
      </w:r>
      <w:r w:rsidR="005F01A6" w:rsidRPr="0004662E">
        <w:rPr>
          <w:rFonts w:ascii="Calibri" w:hAnsi="Calibri" w:cs="Calibri"/>
          <w:color w:val="000000" w:themeColor="text1"/>
        </w:rPr>
        <w:t>which model is</w:t>
      </w:r>
      <w:r w:rsidR="00C84A40" w:rsidRPr="0004662E">
        <w:rPr>
          <w:rFonts w:ascii="Calibri" w:hAnsi="Calibri" w:cs="Calibri"/>
          <w:color w:val="000000" w:themeColor="text1"/>
        </w:rPr>
        <w:t xml:space="preserve"> appropriate </w:t>
      </w:r>
      <w:r w:rsidR="0016596C" w:rsidRPr="0004662E">
        <w:rPr>
          <w:rFonts w:ascii="Calibri" w:hAnsi="Calibri" w:cs="Calibri"/>
          <w:color w:val="000000" w:themeColor="text1"/>
        </w:rPr>
        <w:t>for</w:t>
      </w:r>
      <w:r w:rsidR="005F01A6" w:rsidRPr="0004662E">
        <w:rPr>
          <w:rFonts w:ascii="Calibri" w:hAnsi="Calibri" w:cs="Calibri"/>
          <w:color w:val="000000" w:themeColor="text1"/>
        </w:rPr>
        <w:t xml:space="preserve"> </w:t>
      </w:r>
      <w:r w:rsidR="00C84A40" w:rsidRPr="0004662E">
        <w:rPr>
          <w:rFonts w:ascii="Calibri" w:hAnsi="Calibri" w:cs="Calibri"/>
          <w:color w:val="000000" w:themeColor="text1"/>
        </w:rPr>
        <w:t>specific research question</w:t>
      </w:r>
      <w:r w:rsidR="005F01A6" w:rsidRPr="0004662E">
        <w:rPr>
          <w:rFonts w:ascii="Calibri" w:hAnsi="Calibri" w:cs="Calibri"/>
          <w:color w:val="000000" w:themeColor="text1"/>
        </w:rPr>
        <w:t>s</w:t>
      </w:r>
      <w:r w:rsidR="0037661B" w:rsidRPr="0004662E">
        <w:rPr>
          <w:rFonts w:ascii="Calibri" w:hAnsi="Calibri" w:cs="Calibri"/>
          <w:color w:val="000000" w:themeColor="text1"/>
        </w:rPr>
        <w:t xml:space="preserve">. </w:t>
      </w:r>
      <w:r w:rsidRPr="0004662E">
        <w:rPr>
          <w:rFonts w:ascii="Calibri" w:hAnsi="Calibri" w:cs="Calibri"/>
          <w:color w:val="000000" w:themeColor="text1"/>
        </w:rPr>
        <w:t xml:space="preserve"> </w:t>
      </w:r>
    </w:p>
    <w:p w14:paraId="1C177500" w14:textId="77777777" w:rsidR="00133187" w:rsidRPr="0004662E" w:rsidRDefault="00133187" w:rsidP="0004662E">
      <w:pPr>
        <w:jc w:val="both"/>
        <w:rPr>
          <w:rFonts w:ascii="Calibri" w:eastAsia="Calibri" w:hAnsi="Calibri" w:cs="Calibri"/>
          <w:color w:val="000000" w:themeColor="text1"/>
        </w:rPr>
      </w:pPr>
    </w:p>
    <w:p w14:paraId="5352F727" w14:textId="79265B99" w:rsidR="00A90C54"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While GEMMs have </w:t>
      </w:r>
      <w:r w:rsidR="00B62907" w:rsidRPr="0004662E">
        <w:rPr>
          <w:rFonts w:ascii="Calibri" w:hAnsi="Calibri" w:cs="Calibri"/>
          <w:color w:val="000000" w:themeColor="text1"/>
        </w:rPr>
        <w:t>contributed immensely to our</w:t>
      </w:r>
      <w:r w:rsidRPr="0004662E">
        <w:rPr>
          <w:rFonts w:ascii="Calibri" w:hAnsi="Calibri" w:cs="Calibri"/>
          <w:color w:val="000000" w:themeColor="text1"/>
        </w:rPr>
        <w:t xml:space="preserve"> understand</w:t>
      </w:r>
      <w:r w:rsidR="00B62907" w:rsidRPr="0004662E">
        <w:rPr>
          <w:rFonts w:ascii="Calibri" w:hAnsi="Calibri" w:cs="Calibri"/>
          <w:color w:val="000000" w:themeColor="text1"/>
        </w:rPr>
        <w:t>ing of</w:t>
      </w:r>
      <w:r w:rsidRPr="0004662E">
        <w:rPr>
          <w:rFonts w:ascii="Calibri" w:hAnsi="Calibri" w:cs="Calibri"/>
          <w:color w:val="000000" w:themeColor="text1"/>
        </w:rPr>
        <w:t xml:space="preserve"> factors driving ovarian cancer progression, they are challenging </w:t>
      </w:r>
      <w:r w:rsidR="00522CCD" w:rsidRPr="0004662E">
        <w:rPr>
          <w:rFonts w:ascii="Calibri" w:hAnsi="Calibri" w:cs="Calibri"/>
          <w:color w:val="000000" w:themeColor="text1"/>
        </w:rPr>
        <w:t xml:space="preserve">and more expensive </w:t>
      </w:r>
      <w:r w:rsidRPr="0004662E">
        <w:rPr>
          <w:rFonts w:ascii="Calibri" w:hAnsi="Calibri" w:cs="Calibri"/>
          <w:color w:val="000000" w:themeColor="text1"/>
        </w:rPr>
        <w:t>to develop</w:t>
      </w:r>
      <w:r w:rsidR="001067BB" w:rsidRPr="0004662E">
        <w:rPr>
          <w:rFonts w:ascii="Calibri" w:hAnsi="Calibri" w:cs="Calibri"/>
          <w:color w:val="000000" w:themeColor="text1"/>
        </w:rPr>
        <w:fldChar w:fldCharType="begin">
          <w:fldData xml:space="preserve">PEVuZE5vdGU+PENpdGU+PEF1dGhvcj5Ib3VzZTwvQXV0aG9yPjxZZWFyPjIwMTQ8L1llYXI+PFJl
Y051bT4xNjwvUmVjTnVtPjxEaXNwbGF5VGV4dD48c3R5bGUgZmFjZT0ic3VwZXJzY3JpcHQiPjEw
PC9zdHlsZT48L0Rpc3BsYXlUZXh0PjxyZWNvcmQ+PHJlYy1udW1iZXI+MTY8L3JlYy1udW1iZXI+
PGZvcmVpZ24ta2V5cz48a2V5IGFwcD0iRU4iIGRiLWlkPSIwc2ZmMHZzMjNzMDVwamV3NTloNWZ2
dDMwcHRkcnBkOTI5MDkiIHRpbWVzdGFtcD0iMTc3NjUzNTUwMyIgZ3VpZD0iY2FhYTE5YzItMjAx
MS00MTU4LTk4NGYtNzZlNDkzNzI3MTkyIj4xNjwva2V5PjwvZm9yZWlnbi1rZXlzPjxyZWYtdHlw
ZSBuYW1lPSJKb3VybmFsIEFydGljbGUiPjE3PC9yZWYtdHlwZT48Y29udHJpYnV0b3JzPjxhdXRo
b3JzPjxhdXRob3I+SG91c2UsIEMuIEQuPC9hdXRob3I+PGF1dGhvcj5IZXJuYW5kZXosIEwuPC9h
dXRob3I+PGF1dGhvcj5Bbm51bnppYXRhLCBDLiBNLjwvYXV0aG9yPjwvYXV0aG9ycz48L2NvbnRy
aWJ1dG9ycz48YXV0aC1hZGRyZXNzPldvbWVuJmFwb3M7cyBNYWxpZ25hbmNpZXMgQnJhbmNoLCBO
YXRpb25hbCBDYW5jZXIgSW5zdGl0dXRlICwgQmV0aGVzZGEsIE1EICwgVVNBLjwvYXV0aC1hZGRy
ZXNzPjx0aXRsZXM+PHRpdGxlPlJlY2VudCB0ZWNobm9sb2dpY2FsIGFkdmFuY2VzIGluIHVzaW5n
IG1vdXNlIG1vZGVscyB0byBzdHVkeSBvdmFyaWFuIGNhbmNlcjwvdGl0bGU+PHNlY29uZGFyeS10
aXRsZT5Gcm9udCBPbmNvbDwvc2Vjb25kYXJ5LXRpdGxlPjwvdGl0bGVzPjxwZXJpb2RpY2FsPjxm
dWxsLXRpdGxlPkZyb250IE9uY29sPC9mdWxsLXRpdGxlPjwvcGVyaW9kaWNhbD48cGFnZXM+MjY8
L3BhZ2VzPjx2b2x1bWU+NDwvdm9sdW1lPjxlZGl0aW9uPjIwMTQwMjEzPC9lZGl0aW9uPjxrZXl3
b3Jkcz48a2V5d29yZD5jYW5jZXIgc3RlbSBjZWxsczwva2V5d29yZD48a2V5d29yZD5pbWFnaW5n
IHRlY2huaXF1ZXM8L2tleXdvcmQ+PGtleXdvcmQ+aW1tdW5lIHRoZXJhcHk8L2tleXdvcmQ+PGtl
eXdvcmQ+bWV0YWJvbGl0ZSBwcm9maWxpbmc8L2tleXdvcmQ+PGtleXdvcmQ+bW91c2UgbW9kZWxz
PC9rZXl3b3JkPjxrZXl3b3JkPnJlcG9ydGVyPC9rZXl3b3JkPjxrZXl3b3JkPnNlcm91cyBlcGl0
aGVsaWFsIG92YXJpYW4gY2FuY2VyPC9rZXl3b3JkPjwva2V5d29yZHM+PGRhdGVzPjx5ZWFyPjIw
MTQ8L3llYXI+PC9kYXRlcz48aXNibj4yMjM0LTk0M1ggKFByaW50KSYjeEQ7MjIzNC05NDNYIChF
bGVjdHJvbmljKSYjeEQ7MjIzNC05NDNYIChMaW5raW5nKTwvaXNibj48YWNjZXNzaW9uLW51bT4y
NDU5MjM1NTwvYWNjZXNzaW9uLW51bT48dXJscz48cmVsYXRlZC11cmxzPjx1cmw+aHR0cHM6Ly93
d3cubmNiaS5ubG0ubmloLmdvdi9wdWJtZWQvMjQ1OTIzNTU8L3VybD48L3JlbGF0ZWQtdXJscz48
L3VybHM+PGN1c3RvbTI+UE1DMzkyMzEzNjwvY3VzdG9tMj48ZWxlY3Ryb25pYy1yZXNvdXJjZS1u
dW0+MTAuMzM4OS9mb25jLjIwMTQuMDAwMjY8L2VsZWN0cm9uaWMtcmVzb3VyY2UtbnVtPjxyZW1v
dGUtZGF0YWJhc2UtbmFtZT5QdWJNZWQtbm90LU1FRExJTkU8L3JlbW90ZS1kYXRhYmFzZS1uYW1l
PjxyZW1vdGUtZGF0YWJhc2UtcHJvdmlkZXI+TkxNPC9yZW1vdGUtZGF0YWJhc2UtcHJvdmlkZXI+
PC9yZWNvcmQ+PC9DaXRlPjwvRW5kTm90ZT4A
</w:fldData>
        </w:fldChar>
      </w:r>
      <w:r w:rsidR="001067BB" w:rsidRPr="0004662E">
        <w:rPr>
          <w:rFonts w:ascii="Calibri" w:hAnsi="Calibri" w:cs="Calibri"/>
          <w:color w:val="000000" w:themeColor="text1"/>
        </w:rPr>
        <w:instrText xml:space="preserve"> ADDIN EN.JS.CITE </w:instrText>
      </w:r>
      <w:r w:rsidR="001067BB" w:rsidRPr="0004662E">
        <w:rPr>
          <w:rFonts w:ascii="Calibri" w:hAnsi="Calibri" w:cs="Calibri"/>
          <w:color w:val="000000" w:themeColor="text1"/>
        </w:rPr>
      </w:r>
      <w:r w:rsidR="001067BB"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10</w:t>
      </w:r>
      <w:r w:rsidR="001067BB" w:rsidRPr="0004662E">
        <w:rPr>
          <w:rFonts w:ascii="Calibri" w:hAnsi="Calibri" w:cs="Calibri"/>
          <w:color w:val="000000" w:themeColor="text1"/>
        </w:rPr>
        <w:fldChar w:fldCharType="end"/>
      </w:r>
      <w:r w:rsidR="00B62907" w:rsidRPr="0004662E">
        <w:rPr>
          <w:rFonts w:ascii="Calibri" w:hAnsi="Calibri" w:cs="Calibri"/>
          <w:color w:val="000000" w:themeColor="text1"/>
        </w:rPr>
        <w:t>.</w:t>
      </w:r>
      <w:r w:rsidR="00850E07" w:rsidRPr="0004662E">
        <w:rPr>
          <w:rFonts w:ascii="Calibri" w:hAnsi="Calibri" w:cs="Calibri"/>
          <w:color w:val="000000" w:themeColor="text1"/>
        </w:rPr>
        <w:t xml:space="preserve"> </w:t>
      </w:r>
      <w:r w:rsidR="00B62907" w:rsidRPr="0004662E">
        <w:rPr>
          <w:rFonts w:ascii="Calibri" w:hAnsi="Calibri" w:cs="Calibri"/>
          <w:color w:val="000000" w:themeColor="text1"/>
        </w:rPr>
        <w:t>In addition to this, the</w:t>
      </w:r>
      <w:r w:rsidR="00522CCD" w:rsidRPr="0004662E">
        <w:rPr>
          <w:rFonts w:ascii="Calibri" w:hAnsi="Calibri" w:cs="Calibri"/>
          <w:color w:val="000000" w:themeColor="text1"/>
        </w:rPr>
        <w:t xml:space="preserve"> </w:t>
      </w:r>
      <w:r w:rsidR="00850E07" w:rsidRPr="0004662E">
        <w:rPr>
          <w:rFonts w:ascii="Calibri" w:hAnsi="Calibri" w:cs="Calibri"/>
          <w:color w:val="000000" w:themeColor="text1"/>
        </w:rPr>
        <w:t>latency</w:t>
      </w:r>
      <w:r w:rsidR="00B62907" w:rsidRPr="0004662E">
        <w:rPr>
          <w:rFonts w:ascii="Calibri" w:hAnsi="Calibri" w:cs="Calibri"/>
          <w:color w:val="000000" w:themeColor="text1"/>
        </w:rPr>
        <w:t xml:space="preserve"> in tumor development in these models make working with them time and </w:t>
      </w:r>
      <w:proofErr w:type="spellStart"/>
      <w:r w:rsidR="00B62907" w:rsidRPr="0004662E">
        <w:rPr>
          <w:rFonts w:ascii="Calibri" w:hAnsi="Calibri" w:cs="Calibri"/>
          <w:color w:val="000000" w:themeColor="text1"/>
        </w:rPr>
        <w:t>resrourse</w:t>
      </w:r>
      <w:proofErr w:type="spellEnd"/>
      <w:r w:rsidR="00B62907" w:rsidRPr="0004662E">
        <w:rPr>
          <w:rFonts w:ascii="Calibri" w:hAnsi="Calibri" w:cs="Calibri"/>
          <w:color w:val="000000" w:themeColor="text1"/>
        </w:rPr>
        <w:t xml:space="preserve"> intensive</w:t>
      </w:r>
      <w:r w:rsidR="001067BB" w:rsidRPr="0004662E">
        <w:rPr>
          <w:rFonts w:ascii="Calibri" w:hAnsi="Calibri" w:cs="Calibri"/>
          <w:color w:val="000000" w:themeColor="text1"/>
        </w:rPr>
        <w:fldChar w:fldCharType="begin">
          <w:fldData xml:space="preserve">PEVuZE5vdGU+PENpdGU+PEF1dGhvcj5Ib3VzZTwvQXV0aG9yPjxZZWFyPjIwMTQ8L1llYXI+PFJl
Y051bT4xNjwvUmVjTnVtPjxEaXNwbGF5VGV4dD48c3R5bGUgZmFjZT0ic3VwZXJzY3JpcHQiPjEw
PC9zdHlsZT48L0Rpc3BsYXlUZXh0PjxyZWNvcmQ+PHJlYy1udW1iZXI+MTY8L3JlYy1udW1iZXI+
PGZvcmVpZ24ta2V5cz48a2V5IGFwcD0iRU4iIGRiLWlkPSIwc2ZmMHZzMjNzMDVwamV3NTloNWZ2
dDMwcHRkcnBkOTI5MDkiIHRpbWVzdGFtcD0iMTc3NjUzNTUwMyIgZ3VpZD0iY2FhYTE5YzItMjAx
MS00MTU4LTk4NGYtNzZlNDkzNzI3MTkyIj4xNjwva2V5PjwvZm9yZWlnbi1rZXlzPjxyZWYtdHlw
ZSBuYW1lPSJKb3VybmFsIEFydGljbGUiPjE3PC9yZWYtdHlwZT48Y29udHJpYnV0b3JzPjxhdXRo
b3JzPjxhdXRob3I+SG91c2UsIEMuIEQuPC9hdXRob3I+PGF1dGhvcj5IZXJuYW5kZXosIEwuPC9h
dXRob3I+PGF1dGhvcj5Bbm51bnppYXRhLCBDLiBNLjwvYXV0aG9yPjwvYXV0aG9ycz48L2NvbnRy
aWJ1dG9ycz48YXV0aC1hZGRyZXNzPldvbWVuJmFwb3M7cyBNYWxpZ25hbmNpZXMgQnJhbmNoLCBO
YXRpb25hbCBDYW5jZXIgSW5zdGl0dXRlICwgQmV0aGVzZGEsIE1EICwgVVNBLjwvYXV0aC1hZGRy
ZXNzPjx0aXRsZXM+PHRpdGxlPlJlY2VudCB0ZWNobm9sb2dpY2FsIGFkdmFuY2VzIGluIHVzaW5n
IG1vdXNlIG1vZGVscyB0byBzdHVkeSBvdmFyaWFuIGNhbmNlcjwvdGl0bGU+PHNlY29uZGFyeS10
aXRsZT5Gcm9udCBPbmNvbDwvc2Vjb25kYXJ5LXRpdGxlPjwvdGl0bGVzPjxwZXJpb2RpY2FsPjxm
dWxsLXRpdGxlPkZyb250IE9uY29sPC9mdWxsLXRpdGxlPjwvcGVyaW9kaWNhbD48cGFnZXM+MjY8
L3BhZ2VzPjx2b2x1bWU+NDwvdm9sdW1lPjxlZGl0aW9uPjIwMTQwMjEzPC9lZGl0aW9uPjxrZXl3
b3Jkcz48a2V5d29yZD5jYW5jZXIgc3RlbSBjZWxsczwva2V5d29yZD48a2V5d29yZD5pbWFnaW5n
IHRlY2huaXF1ZXM8L2tleXdvcmQ+PGtleXdvcmQ+aW1tdW5lIHRoZXJhcHk8L2tleXdvcmQ+PGtl
eXdvcmQ+bWV0YWJvbGl0ZSBwcm9maWxpbmc8L2tleXdvcmQ+PGtleXdvcmQ+bW91c2UgbW9kZWxz
PC9rZXl3b3JkPjxrZXl3b3JkPnJlcG9ydGVyPC9rZXl3b3JkPjxrZXl3b3JkPnNlcm91cyBlcGl0
aGVsaWFsIG92YXJpYW4gY2FuY2VyPC9rZXl3b3JkPjwva2V5d29yZHM+PGRhdGVzPjx5ZWFyPjIw
MTQ8L3llYXI+PC9kYXRlcz48aXNibj4yMjM0LTk0M1ggKFByaW50KSYjeEQ7MjIzNC05NDNYIChF
bGVjdHJvbmljKSYjeEQ7MjIzNC05NDNYIChMaW5raW5nKTwvaXNibj48YWNjZXNzaW9uLW51bT4y
NDU5MjM1NTwvYWNjZXNzaW9uLW51bT48dXJscz48cmVsYXRlZC11cmxzPjx1cmw+aHR0cHM6Ly93
d3cubmNiaS5ubG0ubmloLmdvdi9wdWJtZWQvMjQ1OTIzNTU8L3VybD48L3JlbGF0ZWQtdXJscz48
L3VybHM+PGN1c3RvbTI+UE1DMzkyMzEzNjwvY3VzdG9tMj48ZWxlY3Ryb25pYy1yZXNvdXJjZS1u
dW0+MTAuMzM4OS9mb25jLjIwMTQuMDAwMjY8L2VsZWN0cm9uaWMtcmVzb3VyY2UtbnVtPjxyZW1v
dGUtZGF0YWJhc2UtbmFtZT5QdWJNZWQtbm90LU1FRExJTkU8L3JlbW90ZS1kYXRhYmFzZS1uYW1l
PjxyZW1vdGUtZGF0YWJhc2UtcHJvdmlkZXI+TkxNPC9yZW1vdGUtZGF0YWJhc2UtcHJvdmlkZXI+
PC9yZWNvcmQ+PC9DaXRlPjwvRW5kTm90ZT4A
</w:fldData>
        </w:fldChar>
      </w:r>
      <w:r w:rsidR="001067BB" w:rsidRPr="0004662E">
        <w:rPr>
          <w:rFonts w:ascii="Calibri" w:hAnsi="Calibri" w:cs="Calibri"/>
          <w:color w:val="000000" w:themeColor="text1"/>
        </w:rPr>
        <w:instrText xml:space="preserve"> ADDIN EN.JS.CITE </w:instrText>
      </w:r>
      <w:r w:rsidR="001067BB" w:rsidRPr="0004662E">
        <w:rPr>
          <w:rFonts w:ascii="Calibri" w:hAnsi="Calibri" w:cs="Calibri"/>
          <w:color w:val="000000" w:themeColor="text1"/>
        </w:rPr>
      </w:r>
      <w:r w:rsidR="001067BB" w:rsidRPr="0004662E">
        <w:rPr>
          <w:rFonts w:ascii="Calibri" w:hAnsi="Calibri" w:cs="Calibri"/>
          <w:color w:val="000000" w:themeColor="text1"/>
        </w:rPr>
        <w:fldChar w:fldCharType="separate"/>
      </w:r>
      <w:r w:rsidR="000F4E85" w:rsidRPr="0004662E">
        <w:rPr>
          <w:rFonts w:ascii="Calibri" w:hAnsi="Calibri" w:cs="Calibri"/>
          <w:noProof/>
          <w:color w:val="000000" w:themeColor="text1"/>
          <w:vertAlign w:val="superscript"/>
        </w:rPr>
        <w:t>10</w:t>
      </w:r>
      <w:r w:rsidR="001067BB" w:rsidRPr="0004662E">
        <w:rPr>
          <w:rFonts w:ascii="Calibri" w:hAnsi="Calibri" w:cs="Calibri"/>
          <w:color w:val="000000" w:themeColor="text1"/>
        </w:rPr>
        <w:fldChar w:fldCharType="end"/>
      </w:r>
      <w:r w:rsidR="00850E07" w:rsidRPr="0004662E">
        <w:rPr>
          <w:rFonts w:ascii="Calibri" w:hAnsi="Calibri" w:cs="Calibri"/>
          <w:color w:val="000000" w:themeColor="text1"/>
        </w:rPr>
        <w:t xml:space="preserve">. </w:t>
      </w:r>
      <w:r w:rsidRPr="0004662E">
        <w:rPr>
          <w:rFonts w:ascii="Calibri" w:hAnsi="Calibri" w:cs="Calibri"/>
          <w:color w:val="000000" w:themeColor="text1"/>
        </w:rPr>
        <w:t xml:space="preserve">Due to these reasons, transplantable tumor models </w:t>
      </w:r>
      <w:r w:rsidR="00850E07" w:rsidRPr="0004662E">
        <w:rPr>
          <w:rFonts w:ascii="Calibri" w:hAnsi="Calibri" w:cs="Calibri"/>
          <w:color w:val="000000" w:themeColor="text1"/>
        </w:rPr>
        <w:t>have become highly popular to understand factors driving ovarian cancer progression and therapeutic response</w:t>
      </w:r>
      <w:r w:rsidRPr="0004662E">
        <w:rPr>
          <w:rFonts w:ascii="Calibri" w:hAnsi="Calibri" w:cs="Calibri"/>
          <w:color w:val="000000" w:themeColor="text1"/>
        </w:rPr>
        <w:t xml:space="preserve">. </w:t>
      </w:r>
      <w:r w:rsidR="007E016A" w:rsidRPr="0004662E">
        <w:rPr>
          <w:rFonts w:ascii="Calibri" w:hAnsi="Calibri" w:cs="Calibri"/>
          <w:color w:val="000000" w:themeColor="text1"/>
        </w:rPr>
        <w:t>Although s</w:t>
      </w:r>
      <w:r w:rsidR="00FB3E04" w:rsidRPr="0004662E">
        <w:rPr>
          <w:rFonts w:ascii="Calibri" w:hAnsi="Calibri" w:cs="Calibri"/>
          <w:color w:val="000000" w:themeColor="text1"/>
        </w:rPr>
        <w:t>ub-cutaneous models are easy to generate and convenient to monitor tumor progression</w:t>
      </w:r>
      <w:r w:rsidR="007E016A" w:rsidRPr="0004662E">
        <w:rPr>
          <w:rFonts w:ascii="Calibri" w:hAnsi="Calibri" w:cs="Calibri"/>
          <w:color w:val="000000" w:themeColor="text1"/>
        </w:rPr>
        <w:t xml:space="preserve">, they are not </w:t>
      </w:r>
      <w:r w:rsidR="00FB3E04" w:rsidRPr="0004662E">
        <w:rPr>
          <w:rFonts w:ascii="Calibri" w:hAnsi="Calibri" w:cs="Calibri"/>
          <w:color w:val="000000" w:themeColor="text1"/>
        </w:rPr>
        <w:t>recommended to study ovarian cancer progression</w:t>
      </w:r>
      <w:r w:rsidR="00756F89" w:rsidRPr="0004662E">
        <w:rPr>
          <w:rFonts w:ascii="Calibri" w:hAnsi="Calibri" w:cs="Calibri"/>
          <w:color w:val="000000" w:themeColor="text1"/>
        </w:rPr>
        <w:fldChar w:fldCharType="begin">
          <w:fldData xml:space="preserve">PEVuZE5vdGU+PENpdGU+PEF1dGhvcj5Cb2JiczwvQXV0aG9yPjxZZWFyPjIwMTU8L1llYXI+PFJl
Y051bT4xODwvUmVjTnVtPjxEaXNwbGF5VGV4dD48c3R5bGUgZmFjZT0ic3VwZXJzY3JpcHQiPjE2
PC9zdHlsZT48L0Rpc3BsYXlUZXh0PjxyZWNvcmQ+PHJlYy1udW1iZXI+MTg8L3JlYy1udW1iZXI+
PGZvcmVpZ24ta2V5cz48a2V5IGFwcD0iRU4iIGRiLWlkPSIwc2ZmMHZzMjNzMDVwamV3NTloNWZ2
dDMwcHRkcnBkOTI5MDkiIHRpbWVzdGFtcD0iMTc3NjUzNzA1NyIgZ3VpZD0iOGZjYjhkYmYtOWE5
Yy00NzE4LTliNDgtNDkzY2UxZjVmNzAxIj4xODwva2V5PjwvZm9yZWlnbi1rZXlzPjxyZWYtdHlw
ZSBuYW1lPSJKb3VybmFsIEFydGljbGUiPjE3PC9yZWYtdHlwZT48Y29udHJpYnV0b3JzPjxhdXRo
b3JzPjxhdXRob3I+Qm9iYnMsIEEuIFMuPC9hdXRob3I+PGF1dGhvcj5Db2xlLCBKLiBNLjwvYXV0
aG9yPjxhdXRob3I+Q293ZGVuIERhaGwsIEsuIEQuPC9hdXRob3I+PC9hdXRob3JzPjwvY29udHJp
YnV0b3JzPjxhdXRoLWFkZHJlc3M+RGVwYXJ0bWVudCBvZiBCaW9jaGVtaXN0cnkgYW5kIE1vbGVj
dWxhciBCaW9sb2d5LCBJbmRpYW5hIFVuaXZlcnNpdHkgU2Nob29sIG9mIE1lZGljaW5lLVNvdXRo
IEJlbmQsIFNvdXRoIEJlbmQsIElOLCBVU0EuIDsgSGFycGVyIENhbmNlciBSZXNlYXJjaCBJbnN0
aXR1dGUsIFNvdXRoIEJlbmQsIElOLCBVU0EuJiN4RDtEZXBhcnRtZW50IG9mIEJpb2NoZW1pc3Ry
eSBhbmQgTW9sZWN1bGFyIEJpb2xvZ3ksIEluZGlhbmEgVW5pdmVyc2l0eSBTY2hvb2wgb2YgTWVk
aWNpbmUtU291dGggQmVuZCwgU291dGggQmVuZCwgSU4sIFVTQS4gOyBIYXJwZXIgQ2FuY2VyIFJl
c2VhcmNoIEluc3RpdHV0ZSwgU291dGggQmVuZCwgSU4sIFVTQS4gOyBEZXBhcnRtZW50IG9mIENo
ZW1pc3RyeSBhbmQgQmlvY2hlbWlzdHJ5LCBVbml2ZXJzaXR5IG9mIE5vdHJlIERhbWUsIE5vdHJl
IERhbWUsIElOLCBVU0EuIDsgSW5kaWFuYSBVbml2ZXJzaXR5IE1lbHZpbiBhbmQgQnJlbiBTaW1v
biBDYW5jZXIgQ2VudGVyLCBJbmRpYW5hcG9saXMsIElOLCBVU0EuPC9hdXRoLWFkZHJlc3M+PHRp
dGxlcz48dGl0bGU+RW1lcmdpbmcgYW5kIEV2b2x2aW5nIE92YXJpYW4gQ2FuY2VyIEFuaW1hbCBN
b2RlbHM8L3RpdGxlPjxzZWNvbmRhcnktdGl0bGU+Q2FuY2VyIEdyb3d0aCBNZXRhc3Rhc2lzPC9z
ZWNvbmRhcnktdGl0bGU+PC90aXRsZXM+PHBlcmlvZGljYWw+PGZ1bGwtdGl0bGU+Q2FuY2VyIEdy
b3d0aCBNZXRhc3Rhc2lzPC9mdWxsLXRpdGxlPjwvcGVyaW9kaWNhbD48cGFnZXM+MjktMzY8L3Bh
Z2VzPjx2b2x1bWU+ODwvdm9sdW1lPjxudW1iZXI+U3VwcGwgMTwvbnVtYmVyPjxlZGl0aW9uPjIw
MTUwODEyPC9lZGl0aW9uPjxrZXl3b3Jkcz48a2V5d29yZD5BZGVuby1DcmU8L2tleXdvcmQ+PGtl
eXdvcmQ+Z2VuZXRpY2FsbHkgZW5naW5lZXJlZCBtb3VzZSBtb2RlbHM8L2tleXdvcmQ+PGtleXdv
cmQ+aGlnaC1ncmFkZSBzZXJvdXMgb3ZhcmlhbiBjYW5jZXI8L2tleXdvcmQ+PGtleXdvcmQ+b3Zh
cmlhbiBjYW5jZXI8L2tleXdvcmQ+PGtleXdvcmQ+cGF0aWVudC1kZXJpdmVkIHhlbm9ncmFmdDwv
a2V5d29yZD48a2V5d29yZD54ZW5vZ3JhZnQ8L2tleXdvcmQ+PC9rZXl3b3Jkcz48ZGF0ZXM+PHll
YXI+MjAxNTwveWVhcj48L2RhdGVzPjxpc2JuPjExNzktMDY0NCAoUHJpbnQpJiN4RDsxMTc5LTA2
NDQgKEVsZWN0cm9uaWMpJiN4RDsxMTc5LTA2NDQgKExpbmtpbmcpPC9pc2JuPjxhY2Nlc3Npb24t
bnVtPjI2MzgwNTU1PC9hY2Nlc3Npb24tbnVtPjx1cmxzPjxyZWxhdGVkLXVybHM+PHVybD5odHRw
czovL3d3dy5uY2JpLm5sbS5uaWguZ292L3B1Ym1lZC8yNjM4MDU1NTwvdXJsPjwvcmVsYXRlZC11
cmxzPjwvdXJscz48Y3VzdG9tMj5QTUM0NTU4ODkwPC9jdXN0b20yPjxlbGVjdHJvbmljLXJlc291
cmNlLW51bT4xMC40MTM3L0NHTS5TMjEyMjE8L2VsZWN0cm9uaWMtcmVzb3VyY2UtbnVtPjxyZW1v
dGUtZGF0YWJhc2UtbmFtZT5QdWJNZWQtbm90LU1FRExJTkU8L3JlbW90ZS1kYXRhYmFzZS1uYW1l
PjxyZW1vdGUtZGF0YWJhc2UtcHJvdmlkZXI+TkxNPC9yZW1vdGUtZGF0YWJhc2UtcHJvdmlkZXI+
PC9yZWNvcmQ+PC9DaXRlPjwvRW5kTm90ZT4A
</w:fldData>
        </w:fldChar>
      </w:r>
      <w:r w:rsidR="00756F89" w:rsidRPr="0004662E">
        <w:rPr>
          <w:rFonts w:ascii="Calibri" w:hAnsi="Calibri" w:cs="Calibri"/>
          <w:color w:val="000000" w:themeColor="text1"/>
        </w:rPr>
        <w:instrText xml:space="preserve"> ADDIN EN.JS.CITE </w:instrText>
      </w:r>
      <w:r w:rsidR="00756F89" w:rsidRPr="0004662E">
        <w:rPr>
          <w:rFonts w:ascii="Calibri" w:hAnsi="Calibri" w:cs="Calibri"/>
          <w:color w:val="000000" w:themeColor="text1"/>
        </w:rPr>
      </w:r>
      <w:r w:rsidR="00756F89"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16</w:t>
      </w:r>
      <w:r w:rsidR="00756F89" w:rsidRPr="0004662E">
        <w:rPr>
          <w:rFonts w:ascii="Calibri" w:hAnsi="Calibri" w:cs="Calibri"/>
          <w:color w:val="000000" w:themeColor="text1"/>
        </w:rPr>
        <w:fldChar w:fldCharType="end"/>
      </w:r>
      <w:r w:rsidR="007E016A" w:rsidRPr="0004662E">
        <w:rPr>
          <w:rFonts w:ascii="Calibri" w:hAnsi="Calibri" w:cs="Calibri"/>
          <w:color w:val="000000" w:themeColor="text1"/>
        </w:rPr>
        <w:t xml:space="preserve">. </w:t>
      </w:r>
      <w:r w:rsidR="00FB3E04" w:rsidRPr="0004662E">
        <w:rPr>
          <w:rFonts w:ascii="Calibri" w:hAnsi="Calibri" w:cs="Calibri"/>
          <w:color w:val="000000" w:themeColor="text1"/>
        </w:rPr>
        <w:t xml:space="preserve"> </w:t>
      </w:r>
      <w:r w:rsidR="007E016A" w:rsidRPr="0004662E">
        <w:rPr>
          <w:rFonts w:ascii="Calibri" w:hAnsi="Calibri" w:cs="Calibri"/>
          <w:color w:val="000000" w:themeColor="text1"/>
        </w:rPr>
        <w:t xml:space="preserve">A major reason for this is </w:t>
      </w:r>
      <w:r w:rsidR="00FB3E04" w:rsidRPr="0004662E">
        <w:rPr>
          <w:rFonts w:ascii="Calibri" w:hAnsi="Calibri" w:cs="Calibri"/>
          <w:color w:val="000000" w:themeColor="text1"/>
        </w:rPr>
        <w:t xml:space="preserve">the profound differences in </w:t>
      </w:r>
      <w:r w:rsidR="00850E07" w:rsidRPr="0004662E">
        <w:rPr>
          <w:rFonts w:ascii="Calibri" w:hAnsi="Calibri" w:cs="Calibri"/>
          <w:color w:val="000000" w:themeColor="text1"/>
        </w:rPr>
        <w:t xml:space="preserve">the </w:t>
      </w:r>
      <w:r w:rsidR="00FB3E04" w:rsidRPr="0004662E">
        <w:rPr>
          <w:rFonts w:ascii="Calibri" w:hAnsi="Calibri" w:cs="Calibri"/>
          <w:color w:val="000000" w:themeColor="text1"/>
        </w:rPr>
        <w:t>sub-cutaneous microenvironment and the ovarian-fallopian-peritoneal microenvironment</w:t>
      </w:r>
      <w:r w:rsidR="00756F89" w:rsidRPr="0004662E">
        <w:rPr>
          <w:rFonts w:ascii="Calibri" w:hAnsi="Calibri" w:cs="Calibri"/>
          <w:color w:val="000000" w:themeColor="text1"/>
        </w:rPr>
        <w:fldChar w:fldCharType="begin">
          <w:fldData xml:space="preserve">PEVuZE5vdGU+PENpdGU+PEF1dGhvcj5Cb2JiczwvQXV0aG9yPjxZZWFyPjIwMTU8L1llYXI+PFJl
Y051bT4xODwvUmVjTnVtPjxEaXNwbGF5VGV4dD48c3R5bGUgZmFjZT0ic3VwZXJzY3JpcHQiPjE2
PC9zdHlsZT48L0Rpc3BsYXlUZXh0PjxyZWNvcmQ+PHJlYy1udW1iZXI+MTg8L3JlYy1udW1iZXI+
PGZvcmVpZ24ta2V5cz48a2V5IGFwcD0iRU4iIGRiLWlkPSIwc2ZmMHZzMjNzMDVwamV3NTloNWZ2
dDMwcHRkcnBkOTI5MDkiIHRpbWVzdGFtcD0iMTc3NjUzNzA1NyIgZ3VpZD0iOGZjYjhkYmYtOWE5
Yy00NzE4LTliNDgtNDkzY2UxZjVmNzAxIj4xODwva2V5PjwvZm9yZWlnbi1rZXlzPjxyZWYtdHlw
ZSBuYW1lPSJKb3VybmFsIEFydGljbGUiPjE3PC9yZWYtdHlwZT48Y29udHJpYnV0b3JzPjxhdXRo
b3JzPjxhdXRob3I+Qm9iYnMsIEEuIFMuPC9hdXRob3I+PGF1dGhvcj5Db2xlLCBKLiBNLjwvYXV0
aG9yPjxhdXRob3I+Q293ZGVuIERhaGwsIEsuIEQuPC9hdXRob3I+PC9hdXRob3JzPjwvY29udHJp
YnV0b3JzPjxhdXRoLWFkZHJlc3M+RGVwYXJ0bWVudCBvZiBCaW9jaGVtaXN0cnkgYW5kIE1vbGVj
dWxhciBCaW9sb2d5LCBJbmRpYW5hIFVuaXZlcnNpdHkgU2Nob29sIG9mIE1lZGljaW5lLVNvdXRo
IEJlbmQsIFNvdXRoIEJlbmQsIElOLCBVU0EuIDsgSGFycGVyIENhbmNlciBSZXNlYXJjaCBJbnN0
aXR1dGUsIFNvdXRoIEJlbmQsIElOLCBVU0EuJiN4RDtEZXBhcnRtZW50IG9mIEJpb2NoZW1pc3Ry
eSBhbmQgTW9sZWN1bGFyIEJpb2xvZ3ksIEluZGlhbmEgVW5pdmVyc2l0eSBTY2hvb2wgb2YgTWVk
aWNpbmUtU291dGggQmVuZCwgU291dGggQmVuZCwgSU4sIFVTQS4gOyBIYXJwZXIgQ2FuY2VyIFJl
c2VhcmNoIEluc3RpdHV0ZSwgU291dGggQmVuZCwgSU4sIFVTQS4gOyBEZXBhcnRtZW50IG9mIENo
ZW1pc3RyeSBhbmQgQmlvY2hlbWlzdHJ5LCBVbml2ZXJzaXR5IG9mIE5vdHJlIERhbWUsIE5vdHJl
IERhbWUsIElOLCBVU0EuIDsgSW5kaWFuYSBVbml2ZXJzaXR5IE1lbHZpbiBhbmQgQnJlbiBTaW1v
biBDYW5jZXIgQ2VudGVyLCBJbmRpYW5hcG9saXMsIElOLCBVU0EuPC9hdXRoLWFkZHJlc3M+PHRp
dGxlcz48dGl0bGU+RW1lcmdpbmcgYW5kIEV2b2x2aW5nIE92YXJpYW4gQ2FuY2VyIEFuaW1hbCBN
b2RlbHM8L3RpdGxlPjxzZWNvbmRhcnktdGl0bGU+Q2FuY2VyIEdyb3d0aCBNZXRhc3Rhc2lzPC9z
ZWNvbmRhcnktdGl0bGU+PC90aXRsZXM+PHBlcmlvZGljYWw+PGZ1bGwtdGl0bGU+Q2FuY2VyIEdy
b3d0aCBNZXRhc3Rhc2lzPC9mdWxsLXRpdGxlPjwvcGVyaW9kaWNhbD48cGFnZXM+MjktMzY8L3Bh
Z2VzPjx2b2x1bWU+ODwvdm9sdW1lPjxudW1iZXI+U3VwcGwgMTwvbnVtYmVyPjxlZGl0aW9uPjIw
MTUwODEyPC9lZGl0aW9uPjxrZXl3b3Jkcz48a2V5d29yZD5BZGVuby1DcmU8L2tleXdvcmQ+PGtl
eXdvcmQ+Z2VuZXRpY2FsbHkgZW5naW5lZXJlZCBtb3VzZSBtb2RlbHM8L2tleXdvcmQ+PGtleXdv
cmQ+aGlnaC1ncmFkZSBzZXJvdXMgb3ZhcmlhbiBjYW5jZXI8L2tleXdvcmQ+PGtleXdvcmQ+b3Zh
cmlhbiBjYW5jZXI8L2tleXdvcmQ+PGtleXdvcmQ+cGF0aWVudC1kZXJpdmVkIHhlbm9ncmFmdDwv
a2V5d29yZD48a2V5d29yZD54ZW5vZ3JhZnQ8L2tleXdvcmQ+PC9rZXl3b3Jkcz48ZGF0ZXM+PHll
YXI+MjAxNTwveWVhcj48L2RhdGVzPjxpc2JuPjExNzktMDY0NCAoUHJpbnQpJiN4RDsxMTc5LTA2
NDQgKEVsZWN0cm9uaWMpJiN4RDsxMTc5LTA2NDQgKExpbmtpbmcpPC9pc2JuPjxhY2Nlc3Npb24t
bnVtPjI2MzgwNTU1PC9hY2Nlc3Npb24tbnVtPjx1cmxzPjxyZWxhdGVkLXVybHM+PHVybD5odHRw
czovL3d3dy5uY2JpLm5sbS5uaWguZ292L3B1Ym1lZC8yNjM4MDU1NTwvdXJsPjwvcmVsYXRlZC11
cmxzPjwvdXJscz48Y3VzdG9tMj5QTUM0NTU4ODkwPC9jdXN0b20yPjxlbGVjdHJvbmljLXJlc291
cmNlLW51bT4xMC40MTM3L0NHTS5TMjEyMjE8L2VsZWN0cm9uaWMtcmVzb3VyY2UtbnVtPjxyZW1v
dGUtZGF0YWJhc2UtbmFtZT5QdWJNZWQtbm90LU1FRExJTkU8L3JlbW90ZS1kYXRhYmFzZS1uYW1l
PjxyZW1vdGUtZGF0YWJhc2UtcHJvdmlkZXI+TkxNPC9yZW1vdGUtZGF0YWJhc2UtcHJvdmlkZXI+
PC9yZWNvcmQ+PC9DaXRlPjwvRW5kTm90ZT4A
</w:fldData>
        </w:fldChar>
      </w:r>
      <w:r w:rsidR="00756F89" w:rsidRPr="0004662E">
        <w:rPr>
          <w:rFonts w:ascii="Calibri" w:hAnsi="Calibri" w:cs="Calibri"/>
          <w:color w:val="000000" w:themeColor="text1"/>
        </w:rPr>
        <w:instrText xml:space="preserve"> ADDIN EN.JS.CITE </w:instrText>
      </w:r>
      <w:r w:rsidR="00756F89" w:rsidRPr="0004662E">
        <w:rPr>
          <w:rFonts w:ascii="Calibri" w:hAnsi="Calibri" w:cs="Calibri"/>
          <w:color w:val="000000" w:themeColor="text1"/>
        </w:rPr>
      </w:r>
      <w:r w:rsidR="00756F89"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16</w:t>
      </w:r>
      <w:r w:rsidR="00756F89" w:rsidRPr="0004662E">
        <w:rPr>
          <w:rFonts w:ascii="Calibri" w:hAnsi="Calibri" w:cs="Calibri"/>
          <w:color w:val="000000" w:themeColor="text1"/>
        </w:rPr>
        <w:fldChar w:fldCharType="end"/>
      </w:r>
      <w:r w:rsidR="00FB3E04" w:rsidRPr="0004662E">
        <w:rPr>
          <w:rFonts w:ascii="Calibri" w:hAnsi="Calibri" w:cs="Calibri"/>
          <w:color w:val="000000" w:themeColor="text1"/>
        </w:rPr>
        <w:t xml:space="preserve">. </w:t>
      </w:r>
      <w:r w:rsidR="00850E07" w:rsidRPr="0004662E">
        <w:rPr>
          <w:rFonts w:ascii="Calibri" w:hAnsi="Calibri" w:cs="Calibri"/>
          <w:color w:val="000000" w:themeColor="text1"/>
        </w:rPr>
        <w:t>Due to t</w:t>
      </w:r>
      <w:r w:rsidR="00FB3E04" w:rsidRPr="0004662E">
        <w:rPr>
          <w:rFonts w:ascii="Calibri" w:hAnsi="Calibri" w:cs="Calibri"/>
          <w:color w:val="000000" w:themeColor="text1"/>
        </w:rPr>
        <w:t>hese differences the sub-cutaneous models</w:t>
      </w:r>
      <w:r w:rsidR="00850E07" w:rsidRPr="0004662E">
        <w:rPr>
          <w:rFonts w:ascii="Calibri" w:hAnsi="Calibri" w:cs="Calibri"/>
          <w:color w:val="000000" w:themeColor="text1"/>
        </w:rPr>
        <w:t xml:space="preserve"> are not</w:t>
      </w:r>
      <w:r w:rsidR="00FB3E04" w:rsidRPr="0004662E">
        <w:rPr>
          <w:rFonts w:ascii="Calibri" w:hAnsi="Calibri" w:cs="Calibri"/>
          <w:color w:val="000000" w:themeColor="text1"/>
        </w:rPr>
        <w:t xml:space="preserve"> </w:t>
      </w:r>
      <w:r w:rsidR="00850E07" w:rsidRPr="0004662E">
        <w:rPr>
          <w:rFonts w:ascii="Calibri" w:hAnsi="Calibri" w:cs="Calibri"/>
          <w:color w:val="000000" w:themeColor="text1"/>
        </w:rPr>
        <w:t>clinically relevant and not suitable</w:t>
      </w:r>
      <w:r w:rsidR="00FB3E04" w:rsidRPr="0004662E">
        <w:rPr>
          <w:rFonts w:ascii="Calibri" w:hAnsi="Calibri" w:cs="Calibri"/>
          <w:color w:val="000000" w:themeColor="text1"/>
        </w:rPr>
        <w:t xml:space="preserve"> to evaluate how factors in the tumor microenvironment impact ovarian cancer progression</w:t>
      </w:r>
      <w:r w:rsidR="00756F89" w:rsidRPr="0004662E">
        <w:rPr>
          <w:rFonts w:ascii="Calibri" w:hAnsi="Calibri" w:cs="Calibri"/>
          <w:color w:val="000000" w:themeColor="text1"/>
        </w:rPr>
        <w:fldChar w:fldCharType="begin">
          <w:fldData xml:space="preserve">PEVuZE5vdGU+PENpdGU+PEF1dGhvcj5Cb2JiczwvQXV0aG9yPjxZZWFyPjIwMTU8L1llYXI+PFJl
Y051bT4xODwvUmVjTnVtPjxEaXNwbGF5VGV4dD48c3R5bGUgZmFjZT0ic3VwZXJzY3JpcHQiPjE2
PC9zdHlsZT48L0Rpc3BsYXlUZXh0PjxyZWNvcmQ+PHJlYy1udW1iZXI+MTg8L3JlYy1udW1iZXI+
PGZvcmVpZ24ta2V5cz48a2V5IGFwcD0iRU4iIGRiLWlkPSIwc2ZmMHZzMjNzMDVwamV3NTloNWZ2
dDMwcHRkcnBkOTI5MDkiIHRpbWVzdGFtcD0iMTc3NjUzNzA1NyIgZ3VpZD0iOGZjYjhkYmYtOWE5
Yy00NzE4LTliNDgtNDkzY2UxZjVmNzAxIj4xODwva2V5PjwvZm9yZWlnbi1rZXlzPjxyZWYtdHlw
ZSBuYW1lPSJKb3VybmFsIEFydGljbGUiPjE3PC9yZWYtdHlwZT48Y29udHJpYnV0b3JzPjxhdXRo
b3JzPjxhdXRob3I+Qm9iYnMsIEEuIFMuPC9hdXRob3I+PGF1dGhvcj5Db2xlLCBKLiBNLjwvYXV0
aG9yPjxhdXRob3I+Q293ZGVuIERhaGwsIEsuIEQuPC9hdXRob3I+PC9hdXRob3JzPjwvY29udHJp
YnV0b3JzPjxhdXRoLWFkZHJlc3M+RGVwYXJ0bWVudCBvZiBCaW9jaGVtaXN0cnkgYW5kIE1vbGVj
dWxhciBCaW9sb2d5LCBJbmRpYW5hIFVuaXZlcnNpdHkgU2Nob29sIG9mIE1lZGljaW5lLVNvdXRo
IEJlbmQsIFNvdXRoIEJlbmQsIElOLCBVU0EuIDsgSGFycGVyIENhbmNlciBSZXNlYXJjaCBJbnN0
aXR1dGUsIFNvdXRoIEJlbmQsIElOLCBVU0EuJiN4RDtEZXBhcnRtZW50IG9mIEJpb2NoZW1pc3Ry
eSBhbmQgTW9sZWN1bGFyIEJpb2xvZ3ksIEluZGlhbmEgVW5pdmVyc2l0eSBTY2hvb2wgb2YgTWVk
aWNpbmUtU291dGggQmVuZCwgU291dGggQmVuZCwgSU4sIFVTQS4gOyBIYXJwZXIgQ2FuY2VyIFJl
c2VhcmNoIEluc3RpdHV0ZSwgU291dGggQmVuZCwgSU4sIFVTQS4gOyBEZXBhcnRtZW50IG9mIENo
ZW1pc3RyeSBhbmQgQmlvY2hlbWlzdHJ5LCBVbml2ZXJzaXR5IG9mIE5vdHJlIERhbWUsIE5vdHJl
IERhbWUsIElOLCBVU0EuIDsgSW5kaWFuYSBVbml2ZXJzaXR5IE1lbHZpbiBhbmQgQnJlbiBTaW1v
biBDYW5jZXIgQ2VudGVyLCBJbmRpYW5hcG9saXMsIElOLCBVU0EuPC9hdXRoLWFkZHJlc3M+PHRp
dGxlcz48dGl0bGU+RW1lcmdpbmcgYW5kIEV2b2x2aW5nIE92YXJpYW4gQ2FuY2VyIEFuaW1hbCBN
b2RlbHM8L3RpdGxlPjxzZWNvbmRhcnktdGl0bGU+Q2FuY2VyIEdyb3d0aCBNZXRhc3Rhc2lzPC9z
ZWNvbmRhcnktdGl0bGU+PC90aXRsZXM+PHBlcmlvZGljYWw+PGZ1bGwtdGl0bGU+Q2FuY2VyIEdy
b3d0aCBNZXRhc3Rhc2lzPC9mdWxsLXRpdGxlPjwvcGVyaW9kaWNhbD48cGFnZXM+MjktMzY8L3Bh
Z2VzPjx2b2x1bWU+ODwvdm9sdW1lPjxudW1iZXI+U3VwcGwgMTwvbnVtYmVyPjxlZGl0aW9uPjIw
MTUwODEyPC9lZGl0aW9uPjxrZXl3b3Jkcz48a2V5d29yZD5BZGVuby1DcmU8L2tleXdvcmQ+PGtl
eXdvcmQ+Z2VuZXRpY2FsbHkgZW5naW5lZXJlZCBtb3VzZSBtb2RlbHM8L2tleXdvcmQ+PGtleXdv
cmQ+aGlnaC1ncmFkZSBzZXJvdXMgb3ZhcmlhbiBjYW5jZXI8L2tleXdvcmQ+PGtleXdvcmQ+b3Zh
cmlhbiBjYW5jZXI8L2tleXdvcmQ+PGtleXdvcmQ+cGF0aWVudC1kZXJpdmVkIHhlbm9ncmFmdDwv
a2V5d29yZD48a2V5d29yZD54ZW5vZ3JhZnQ8L2tleXdvcmQ+PC9rZXl3b3Jkcz48ZGF0ZXM+PHll
YXI+MjAxNTwveWVhcj48L2RhdGVzPjxpc2JuPjExNzktMDY0NCAoUHJpbnQpJiN4RDsxMTc5LTA2
NDQgKEVsZWN0cm9uaWMpJiN4RDsxMTc5LTA2NDQgKExpbmtpbmcpPC9pc2JuPjxhY2Nlc3Npb24t
bnVtPjI2MzgwNTU1PC9hY2Nlc3Npb24tbnVtPjx1cmxzPjxyZWxhdGVkLXVybHM+PHVybD5odHRw
czovL3d3dy5uY2JpLm5sbS5uaWguZ292L3B1Ym1lZC8yNjM4MDU1NTwvdXJsPjwvcmVsYXRlZC11
cmxzPjwvdXJscz48Y3VzdG9tMj5QTUM0NTU4ODkwPC9jdXN0b20yPjxlbGVjdHJvbmljLXJlc291
cmNlLW51bT4xMC40MTM3L0NHTS5TMjEyMjE8L2VsZWN0cm9uaWMtcmVzb3VyY2UtbnVtPjxyZW1v
dGUtZGF0YWJhc2UtbmFtZT5QdWJNZWQtbm90LU1FRExJTkU8L3JlbW90ZS1kYXRhYmFzZS1uYW1l
PjxyZW1vdGUtZGF0YWJhc2UtcHJvdmlkZXI+TkxNPC9yZW1vdGUtZGF0YWJhc2UtcHJvdmlkZXI+
PC9yZWNvcmQ+PC9DaXRlPjwvRW5kTm90ZT4A
</w:fldData>
        </w:fldChar>
      </w:r>
      <w:r w:rsidR="00756F89" w:rsidRPr="0004662E">
        <w:rPr>
          <w:rFonts w:ascii="Calibri" w:hAnsi="Calibri" w:cs="Calibri"/>
          <w:color w:val="000000" w:themeColor="text1"/>
        </w:rPr>
        <w:instrText xml:space="preserve"> ADDIN EN.JS.CITE </w:instrText>
      </w:r>
      <w:r w:rsidR="00756F89" w:rsidRPr="0004662E">
        <w:rPr>
          <w:rFonts w:ascii="Calibri" w:hAnsi="Calibri" w:cs="Calibri"/>
          <w:color w:val="000000" w:themeColor="text1"/>
        </w:rPr>
      </w:r>
      <w:r w:rsidR="00756F89"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16</w:t>
      </w:r>
      <w:r w:rsidR="00756F89" w:rsidRPr="0004662E">
        <w:rPr>
          <w:rFonts w:ascii="Calibri" w:hAnsi="Calibri" w:cs="Calibri"/>
          <w:color w:val="000000" w:themeColor="text1"/>
        </w:rPr>
        <w:fldChar w:fldCharType="end"/>
      </w:r>
      <w:r w:rsidR="00FB3E04" w:rsidRPr="0004662E">
        <w:rPr>
          <w:rFonts w:ascii="Calibri" w:hAnsi="Calibri" w:cs="Calibri"/>
          <w:color w:val="000000" w:themeColor="text1"/>
        </w:rPr>
        <w:t xml:space="preserve">. </w:t>
      </w:r>
      <w:r w:rsidR="00115274" w:rsidRPr="0004662E">
        <w:rPr>
          <w:rFonts w:ascii="Calibri" w:hAnsi="Calibri" w:cs="Calibri"/>
          <w:color w:val="000000" w:themeColor="text1"/>
        </w:rPr>
        <w:t>Th</w:t>
      </w:r>
      <w:r w:rsidR="00CF1944" w:rsidRPr="0004662E">
        <w:rPr>
          <w:rFonts w:ascii="Calibri" w:hAnsi="Calibri" w:cs="Calibri"/>
          <w:color w:val="000000" w:themeColor="text1"/>
        </w:rPr>
        <w:t xml:space="preserve">e </w:t>
      </w:r>
      <w:r w:rsidRPr="0004662E">
        <w:rPr>
          <w:rFonts w:ascii="Calibri" w:hAnsi="Calibri" w:cs="Calibri"/>
          <w:color w:val="000000" w:themeColor="text1"/>
        </w:rPr>
        <w:t xml:space="preserve">two </w:t>
      </w:r>
      <w:r w:rsidR="00115274" w:rsidRPr="0004662E">
        <w:rPr>
          <w:rFonts w:ascii="Calibri" w:hAnsi="Calibri" w:cs="Calibri"/>
          <w:color w:val="000000" w:themeColor="text1"/>
        </w:rPr>
        <w:t xml:space="preserve">transplantable tumor models that are </w:t>
      </w:r>
      <w:r w:rsidRPr="0004662E">
        <w:rPr>
          <w:rFonts w:ascii="Calibri" w:hAnsi="Calibri" w:cs="Calibri"/>
          <w:color w:val="000000" w:themeColor="text1"/>
        </w:rPr>
        <w:t xml:space="preserve">most frequently </w:t>
      </w:r>
      <w:r w:rsidR="00115274" w:rsidRPr="0004662E">
        <w:rPr>
          <w:rFonts w:ascii="Calibri" w:hAnsi="Calibri" w:cs="Calibri"/>
          <w:color w:val="000000" w:themeColor="text1"/>
        </w:rPr>
        <w:t xml:space="preserve">used </w:t>
      </w:r>
      <w:r w:rsidR="00CF1944" w:rsidRPr="0004662E">
        <w:rPr>
          <w:rFonts w:ascii="Calibri" w:hAnsi="Calibri" w:cs="Calibri"/>
          <w:color w:val="000000" w:themeColor="text1"/>
        </w:rPr>
        <w:t>in</w:t>
      </w:r>
      <w:r w:rsidR="00115274" w:rsidRPr="0004662E">
        <w:rPr>
          <w:rFonts w:ascii="Calibri" w:hAnsi="Calibri" w:cs="Calibri"/>
          <w:color w:val="000000" w:themeColor="text1"/>
        </w:rPr>
        <w:t xml:space="preserve"> ovarian cancer </w:t>
      </w:r>
      <w:r w:rsidR="00CF1944" w:rsidRPr="0004662E">
        <w:rPr>
          <w:rFonts w:ascii="Calibri" w:hAnsi="Calibri" w:cs="Calibri"/>
          <w:color w:val="000000" w:themeColor="text1"/>
        </w:rPr>
        <w:t>research</w:t>
      </w:r>
      <w:r w:rsidR="00115274" w:rsidRPr="0004662E">
        <w:rPr>
          <w:rFonts w:ascii="Calibri" w:hAnsi="Calibri" w:cs="Calibri"/>
          <w:color w:val="000000" w:themeColor="text1"/>
        </w:rPr>
        <w:t xml:space="preserve"> are the </w:t>
      </w:r>
      <w:proofErr w:type="spellStart"/>
      <w:r w:rsidR="00115274" w:rsidRPr="0004662E">
        <w:rPr>
          <w:rFonts w:ascii="Calibri" w:hAnsi="Calibri" w:cs="Calibri"/>
          <w:color w:val="000000" w:themeColor="text1"/>
        </w:rPr>
        <w:t>the</w:t>
      </w:r>
      <w:proofErr w:type="spellEnd"/>
      <w:r w:rsidR="00115274" w:rsidRPr="0004662E">
        <w:rPr>
          <w:rFonts w:ascii="Calibri" w:hAnsi="Calibri" w:cs="Calibri"/>
          <w:color w:val="000000" w:themeColor="text1"/>
        </w:rPr>
        <w:t xml:space="preserve"> intraperitoneal model, and the intrabursal model. </w:t>
      </w:r>
      <w:r w:rsidR="00F86C6F" w:rsidRPr="0004662E">
        <w:rPr>
          <w:rFonts w:ascii="Calibri" w:hAnsi="Calibri" w:cs="Calibri"/>
          <w:color w:val="000000" w:themeColor="text1"/>
        </w:rPr>
        <w:t>T</w:t>
      </w:r>
      <w:r w:rsidR="00FB3E04" w:rsidRPr="0004662E">
        <w:rPr>
          <w:rFonts w:ascii="Calibri" w:hAnsi="Calibri" w:cs="Calibri"/>
          <w:color w:val="000000" w:themeColor="text1"/>
        </w:rPr>
        <w:t xml:space="preserve">heir ability to mimic </w:t>
      </w:r>
      <w:r w:rsidR="002C4E16" w:rsidRPr="0004662E">
        <w:rPr>
          <w:rFonts w:ascii="Calibri" w:hAnsi="Calibri" w:cs="Calibri"/>
          <w:color w:val="000000" w:themeColor="text1"/>
        </w:rPr>
        <w:t xml:space="preserve">critical steps </w:t>
      </w:r>
      <w:r w:rsidR="00934AD1" w:rsidRPr="0004662E">
        <w:rPr>
          <w:rFonts w:ascii="Calibri" w:hAnsi="Calibri" w:cs="Calibri"/>
          <w:color w:val="000000" w:themeColor="text1"/>
        </w:rPr>
        <w:t xml:space="preserve">in </w:t>
      </w:r>
      <w:r w:rsidR="00FB3E04" w:rsidRPr="0004662E">
        <w:rPr>
          <w:rFonts w:ascii="Calibri" w:hAnsi="Calibri" w:cs="Calibri"/>
          <w:color w:val="000000" w:themeColor="text1"/>
        </w:rPr>
        <w:t>ovarian cancer progression</w:t>
      </w:r>
      <w:r w:rsidR="00F86C6F" w:rsidRPr="0004662E">
        <w:rPr>
          <w:rFonts w:ascii="Calibri" w:hAnsi="Calibri" w:cs="Calibri"/>
          <w:color w:val="000000" w:themeColor="text1"/>
        </w:rPr>
        <w:t xml:space="preserve"> as well as the</w:t>
      </w:r>
      <w:r w:rsidR="00FB3E04" w:rsidRPr="0004662E">
        <w:rPr>
          <w:rFonts w:ascii="Calibri" w:hAnsi="Calibri" w:cs="Calibri"/>
          <w:color w:val="000000" w:themeColor="text1"/>
        </w:rPr>
        <w:t xml:space="preserve"> tumor microenvironment, </w:t>
      </w:r>
      <w:r w:rsidR="00F86C6F" w:rsidRPr="0004662E">
        <w:rPr>
          <w:rFonts w:ascii="Calibri" w:hAnsi="Calibri" w:cs="Calibri"/>
          <w:color w:val="000000" w:themeColor="text1"/>
        </w:rPr>
        <w:t xml:space="preserve">make </w:t>
      </w:r>
      <w:r w:rsidRPr="0004662E">
        <w:rPr>
          <w:rFonts w:ascii="Calibri" w:hAnsi="Calibri" w:cs="Calibri"/>
          <w:color w:val="000000" w:themeColor="text1"/>
        </w:rPr>
        <w:t>the</w:t>
      </w:r>
      <w:r w:rsidR="00607803" w:rsidRPr="0004662E">
        <w:rPr>
          <w:rFonts w:ascii="Calibri" w:hAnsi="Calibri" w:cs="Calibri"/>
          <w:color w:val="000000" w:themeColor="text1"/>
        </w:rPr>
        <w:t>se models</w:t>
      </w:r>
      <w:r w:rsidR="00FB3E04" w:rsidRPr="0004662E">
        <w:rPr>
          <w:rFonts w:ascii="Calibri" w:hAnsi="Calibri" w:cs="Calibri"/>
          <w:color w:val="000000" w:themeColor="text1"/>
        </w:rPr>
        <w:t xml:space="preserve"> </w:t>
      </w:r>
      <w:r w:rsidR="00607803" w:rsidRPr="0004662E">
        <w:rPr>
          <w:rFonts w:ascii="Calibri" w:hAnsi="Calibri" w:cs="Calibri"/>
          <w:color w:val="000000" w:themeColor="text1"/>
        </w:rPr>
        <w:t>suitable to study</w:t>
      </w:r>
      <w:r w:rsidRPr="0004662E">
        <w:rPr>
          <w:rFonts w:ascii="Calibri" w:hAnsi="Calibri" w:cs="Calibri"/>
          <w:color w:val="000000" w:themeColor="text1"/>
        </w:rPr>
        <w:t xml:space="preserve"> how cell intrinsic and extrinsic factors impact ovarian cancer biology and therapeutic response.</w:t>
      </w:r>
      <w:r w:rsidR="00FB3E04" w:rsidRPr="0004662E">
        <w:rPr>
          <w:rFonts w:ascii="Calibri" w:hAnsi="Calibri" w:cs="Calibri"/>
          <w:color w:val="000000" w:themeColor="text1"/>
        </w:rPr>
        <w:t xml:space="preserve"> </w:t>
      </w:r>
    </w:p>
    <w:p w14:paraId="5983D23C" w14:textId="77777777" w:rsidR="00A90C54" w:rsidRPr="0004662E" w:rsidRDefault="00A90C54" w:rsidP="0004662E">
      <w:pPr>
        <w:jc w:val="both"/>
        <w:rPr>
          <w:rFonts w:ascii="Calibri" w:hAnsi="Calibri" w:cs="Calibri"/>
          <w:color w:val="000000" w:themeColor="text1"/>
        </w:rPr>
      </w:pPr>
    </w:p>
    <w:p w14:paraId="5189D7A9" w14:textId="182DB2A6" w:rsidR="00397B2F"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 xml:space="preserve">The site of tumor cell implantation differs in </w:t>
      </w:r>
      <w:r w:rsidR="002A26FA" w:rsidRPr="0004662E">
        <w:rPr>
          <w:rFonts w:ascii="Calibri" w:hAnsi="Calibri" w:cs="Calibri"/>
          <w:color w:val="000000" w:themeColor="text1"/>
        </w:rPr>
        <w:t>intrabursal and intraperitoneal models.</w:t>
      </w:r>
      <w:r w:rsidRPr="0004662E">
        <w:rPr>
          <w:rFonts w:ascii="Calibri" w:hAnsi="Calibri" w:cs="Calibri"/>
          <w:color w:val="000000" w:themeColor="text1"/>
        </w:rPr>
        <w:t xml:space="preserve"> </w:t>
      </w:r>
      <w:r w:rsidR="002A26FA" w:rsidRPr="0004662E">
        <w:rPr>
          <w:rFonts w:ascii="Calibri" w:hAnsi="Calibri" w:cs="Calibri"/>
          <w:color w:val="000000" w:themeColor="text1"/>
        </w:rPr>
        <w:t>T</w:t>
      </w:r>
      <w:r w:rsidRPr="0004662E">
        <w:rPr>
          <w:rFonts w:ascii="Calibri" w:hAnsi="Calibri" w:cs="Calibri"/>
          <w:color w:val="000000" w:themeColor="text1"/>
        </w:rPr>
        <w:t xml:space="preserve">his difference has </w:t>
      </w:r>
      <w:r w:rsidR="00D322EB" w:rsidRPr="0004662E">
        <w:rPr>
          <w:rFonts w:ascii="Calibri" w:hAnsi="Calibri" w:cs="Calibri"/>
          <w:color w:val="000000" w:themeColor="text1"/>
        </w:rPr>
        <w:t>implications</w:t>
      </w:r>
      <w:r w:rsidRPr="0004662E">
        <w:rPr>
          <w:rFonts w:ascii="Calibri" w:hAnsi="Calibri" w:cs="Calibri"/>
          <w:color w:val="000000" w:themeColor="text1"/>
        </w:rPr>
        <w:t xml:space="preserve"> on </w:t>
      </w:r>
      <w:r w:rsidR="00F86C6F" w:rsidRPr="0004662E">
        <w:rPr>
          <w:rFonts w:ascii="Calibri" w:hAnsi="Calibri" w:cs="Calibri"/>
          <w:color w:val="000000" w:themeColor="text1"/>
        </w:rPr>
        <w:t xml:space="preserve">both </w:t>
      </w:r>
      <w:r w:rsidRPr="0004662E">
        <w:rPr>
          <w:rFonts w:ascii="Calibri" w:hAnsi="Calibri" w:cs="Calibri"/>
          <w:color w:val="000000" w:themeColor="text1"/>
        </w:rPr>
        <w:t xml:space="preserve">the </w:t>
      </w:r>
      <w:r w:rsidR="00D322EB" w:rsidRPr="0004662E">
        <w:rPr>
          <w:rFonts w:ascii="Calibri" w:eastAsia="Calibri" w:hAnsi="Calibri" w:cs="Calibri"/>
          <w:color w:val="000000" w:themeColor="text1"/>
        </w:rPr>
        <w:t xml:space="preserve">tumor microenvironment and </w:t>
      </w:r>
      <w:r w:rsidR="0053373C" w:rsidRPr="0004662E">
        <w:rPr>
          <w:rFonts w:ascii="Calibri" w:eastAsia="Calibri" w:hAnsi="Calibri" w:cs="Calibri"/>
          <w:color w:val="000000" w:themeColor="text1"/>
        </w:rPr>
        <w:t xml:space="preserve">the </w:t>
      </w:r>
      <w:r w:rsidR="00FB3E04" w:rsidRPr="0004662E">
        <w:rPr>
          <w:rFonts w:ascii="Calibri" w:eastAsia="Calibri" w:hAnsi="Calibri" w:cs="Calibri"/>
          <w:color w:val="000000" w:themeColor="text1"/>
        </w:rPr>
        <w:t xml:space="preserve">specific </w:t>
      </w:r>
      <w:r w:rsidR="00D322EB" w:rsidRPr="0004662E">
        <w:rPr>
          <w:rFonts w:ascii="Calibri" w:eastAsia="Calibri" w:hAnsi="Calibri" w:cs="Calibri"/>
          <w:color w:val="000000" w:themeColor="text1"/>
        </w:rPr>
        <w:t>steps</w:t>
      </w:r>
      <w:r w:rsidR="00FB3E04" w:rsidRPr="0004662E">
        <w:rPr>
          <w:rFonts w:ascii="Calibri" w:eastAsia="Calibri" w:hAnsi="Calibri" w:cs="Calibri"/>
          <w:color w:val="000000" w:themeColor="text1"/>
        </w:rPr>
        <w:t xml:space="preserve"> that they mimic along the </w:t>
      </w:r>
      <w:r w:rsidRPr="0004662E">
        <w:rPr>
          <w:rFonts w:ascii="Calibri" w:hAnsi="Calibri" w:cs="Calibri"/>
          <w:color w:val="000000" w:themeColor="text1"/>
        </w:rPr>
        <w:t>metasta</w:t>
      </w:r>
      <w:r w:rsidR="00FB3E04" w:rsidRPr="0004662E">
        <w:rPr>
          <w:rFonts w:ascii="Calibri" w:hAnsi="Calibri" w:cs="Calibri"/>
          <w:color w:val="000000" w:themeColor="text1"/>
        </w:rPr>
        <w:t>tic process</w:t>
      </w:r>
      <w:r w:rsidRPr="0004662E">
        <w:rPr>
          <w:rFonts w:ascii="Calibri" w:hAnsi="Calibri" w:cs="Calibri"/>
          <w:color w:val="000000" w:themeColor="text1"/>
        </w:rPr>
        <w:t xml:space="preserve">. </w:t>
      </w:r>
      <w:r w:rsidR="00F86C6F" w:rsidRPr="0004662E">
        <w:rPr>
          <w:rFonts w:ascii="Calibri" w:hAnsi="Calibri" w:cs="Calibri"/>
          <w:color w:val="000000" w:themeColor="text1"/>
        </w:rPr>
        <w:t xml:space="preserve">In the intrabursal model, </w:t>
      </w:r>
      <w:r w:rsidR="00F93274" w:rsidRPr="0004662E">
        <w:rPr>
          <w:rFonts w:ascii="Calibri" w:hAnsi="Calibri" w:cs="Calibri"/>
          <w:color w:val="000000" w:themeColor="text1"/>
        </w:rPr>
        <w:t>tumor cells are injected into the ovarian bursa</w:t>
      </w:r>
      <w:r w:rsidR="00F86C6F" w:rsidRPr="0004662E">
        <w:rPr>
          <w:rFonts w:ascii="Calibri" w:hAnsi="Calibri" w:cs="Calibri"/>
          <w:color w:val="000000" w:themeColor="text1"/>
        </w:rPr>
        <w:t>. Therefore, th</w:t>
      </w:r>
      <w:r w:rsidR="00BB43C7" w:rsidRPr="0004662E">
        <w:rPr>
          <w:rFonts w:ascii="Calibri" w:hAnsi="Calibri" w:cs="Calibri"/>
          <w:color w:val="000000" w:themeColor="text1"/>
        </w:rPr>
        <w:t>e intrabursal</w:t>
      </w:r>
      <w:r w:rsidR="00F86C6F" w:rsidRPr="0004662E">
        <w:rPr>
          <w:rFonts w:ascii="Calibri" w:hAnsi="Calibri" w:cs="Calibri"/>
          <w:color w:val="000000" w:themeColor="text1"/>
        </w:rPr>
        <w:t xml:space="preserve"> model is </w:t>
      </w:r>
      <w:r w:rsidR="00F93274" w:rsidRPr="0004662E">
        <w:rPr>
          <w:rFonts w:ascii="Calibri" w:hAnsi="Calibri" w:cs="Calibri"/>
          <w:color w:val="000000" w:themeColor="text1"/>
        </w:rPr>
        <w:t xml:space="preserve">suitable to study </w:t>
      </w:r>
      <w:r w:rsidR="00F86C6F" w:rsidRPr="0004662E">
        <w:rPr>
          <w:rFonts w:ascii="Calibri" w:hAnsi="Calibri" w:cs="Calibri"/>
          <w:color w:val="000000" w:themeColor="text1"/>
        </w:rPr>
        <w:t xml:space="preserve">how different </w:t>
      </w:r>
      <w:r w:rsidR="00F93274" w:rsidRPr="0004662E">
        <w:rPr>
          <w:rFonts w:ascii="Calibri" w:hAnsi="Calibri" w:cs="Calibri"/>
          <w:color w:val="000000" w:themeColor="text1"/>
        </w:rPr>
        <w:t>factors</w:t>
      </w:r>
      <w:r w:rsidR="00F86C6F" w:rsidRPr="0004662E">
        <w:rPr>
          <w:rFonts w:ascii="Calibri" w:hAnsi="Calibri" w:cs="Calibri"/>
          <w:color w:val="000000" w:themeColor="text1"/>
        </w:rPr>
        <w:t xml:space="preserve"> </w:t>
      </w:r>
      <w:r w:rsidR="00F93274" w:rsidRPr="0004662E">
        <w:rPr>
          <w:rFonts w:ascii="Calibri" w:hAnsi="Calibri" w:cs="Calibri"/>
          <w:color w:val="000000" w:themeColor="text1"/>
        </w:rPr>
        <w:t>impact</w:t>
      </w:r>
      <w:r w:rsidR="00F86C6F" w:rsidRPr="0004662E">
        <w:rPr>
          <w:rFonts w:ascii="Calibri" w:hAnsi="Calibri" w:cs="Calibri"/>
          <w:color w:val="000000" w:themeColor="text1"/>
        </w:rPr>
        <w:t xml:space="preserve"> the</w:t>
      </w:r>
      <w:r w:rsidR="00F93274" w:rsidRPr="0004662E">
        <w:rPr>
          <w:rFonts w:ascii="Calibri" w:hAnsi="Calibri" w:cs="Calibri"/>
          <w:color w:val="000000" w:themeColor="text1"/>
        </w:rPr>
        <w:t xml:space="preserve"> early events in metastasis, such as the ability of the </w:t>
      </w:r>
      <w:r w:rsidR="00F86C6F" w:rsidRPr="0004662E">
        <w:rPr>
          <w:rFonts w:ascii="Calibri" w:hAnsi="Calibri" w:cs="Calibri"/>
          <w:color w:val="000000" w:themeColor="text1"/>
        </w:rPr>
        <w:t xml:space="preserve">tumor </w:t>
      </w:r>
      <w:r w:rsidR="00F93274" w:rsidRPr="0004662E">
        <w:rPr>
          <w:rFonts w:ascii="Calibri" w:hAnsi="Calibri" w:cs="Calibri"/>
          <w:color w:val="000000" w:themeColor="text1"/>
        </w:rPr>
        <w:t xml:space="preserve">cells to colonize the ovary </w:t>
      </w:r>
      <w:r w:rsidR="00F86C6F" w:rsidRPr="0004662E">
        <w:rPr>
          <w:rFonts w:ascii="Calibri" w:hAnsi="Calibri" w:cs="Calibri"/>
          <w:color w:val="000000" w:themeColor="text1"/>
        </w:rPr>
        <w:t>as well as early events that enable them to</w:t>
      </w:r>
      <w:r w:rsidR="00F93274" w:rsidRPr="0004662E">
        <w:rPr>
          <w:rFonts w:ascii="Calibri" w:hAnsi="Calibri" w:cs="Calibri"/>
          <w:color w:val="000000" w:themeColor="text1"/>
        </w:rPr>
        <w:t xml:space="preserve"> shed </w:t>
      </w:r>
      <w:r w:rsidR="00F86C6F" w:rsidRPr="0004662E">
        <w:rPr>
          <w:rFonts w:ascii="Calibri" w:hAnsi="Calibri" w:cs="Calibri"/>
          <w:color w:val="000000" w:themeColor="text1"/>
        </w:rPr>
        <w:t xml:space="preserve">from the primary tumor </w:t>
      </w:r>
      <w:r w:rsidR="00F93274" w:rsidRPr="0004662E">
        <w:rPr>
          <w:rFonts w:ascii="Calibri" w:hAnsi="Calibri" w:cs="Calibri"/>
          <w:color w:val="000000" w:themeColor="text1"/>
        </w:rPr>
        <w:t xml:space="preserve">and invade the peritoneal cavity. In comparison, </w:t>
      </w:r>
      <w:r w:rsidR="007B7899" w:rsidRPr="0004662E">
        <w:rPr>
          <w:rFonts w:ascii="Calibri" w:hAnsi="Calibri" w:cs="Calibri"/>
          <w:color w:val="000000" w:themeColor="text1"/>
        </w:rPr>
        <w:t xml:space="preserve">in the intraperitoneal model the tumor cells are injected directly into the peritoneal cavity. Therefore, </w:t>
      </w:r>
      <w:r w:rsidR="00F93274" w:rsidRPr="0004662E">
        <w:rPr>
          <w:rFonts w:ascii="Calibri" w:hAnsi="Calibri" w:cs="Calibri"/>
          <w:color w:val="000000" w:themeColor="text1"/>
        </w:rPr>
        <w:t xml:space="preserve">the intraperitoneal model </w:t>
      </w:r>
      <w:r w:rsidR="003A0C47" w:rsidRPr="0004662E">
        <w:rPr>
          <w:rFonts w:ascii="Calibri" w:hAnsi="Calibri" w:cs="Calibri"/>
          <w:color w:val="000000" w:themeColor="text1"/>
        </w:rPr>
        <w:t xml:space="preserve">mimics the stage in disease progression </w:t>
      </w:r>
      <w:r w:rsidR="003A0C47" w:rsidRPr="0004662E">
        <w:rPr>
          <w:rFonts w:ascii="Calibri" w:hAnsi="Calibri" w:cs="Calibri"/>
          <w:color w:val="000000" w:themeColor="text1"/>
        </w:rPr>
        <w:lastRenderedPageBreak/>
        <w:t xml:space="preserve">post-shedding of cancer cells into the peritoneal space. The intra-peritoneal model is often characterized by </w:t>
      </w:r>
      <w:r w:rsidR="003A0C47" w:rsidRPr="0004662E">
        <w:rPr>
          <w:rFonts w:ascii="Calibri" w:eastAsia="Calibri" w:hAnsi="Calibri" w:cs="Calibri"/>
          <w:color w:val="000000" w:themeColor="text1"/>
        </w:rPr>
        <w:t>widespread tumor dissemination and formation of ascites</w:t>
      </w:r>
      <w:r w:rsidR="003A0C47" w:rsidRPr="0004662E">
        <w:rPr>
          <w:rFonts w:ascii="Calibri" w:hAnsi="Calibri" w:cs="Calibri"/>
          <w:color w:val="000000" w:themeColor="text1"/>
        </w:rPr>
        <w:t xml:space="preserve">, which is a hallmark of late-stage </w:t>
      </w:r>
      <w:r w:rsidR="009F4560" w:rsidRPr="0004662E">
        <w:rPr>
          <w:rFonts w:ascii="Calibri" w:hAnsi="Calibri" w:cs="Calibri"/>
          <w:color w:val="000000" w:themeColor="text1"/>
        </w:rPr>
        <w:t>ovarian cancer</w:t>
      </w:r>
      <w:r w:rsidR="00756F89" w:rsidRPr="0004662E">
        <w:rPr>
          <w:rFonts w:ascii="Calibri" w:hAnsi="Calibri" w:cs="Calibri"/>
          <w:color w:val="000000" w:themeColor="text1"/>
        </w:rPr>
        <w:fldChar w:fldCharType="begin">
          <w:fldData xml:space="preserve">PEVuZE5vdGU+PENpdGU+PEF1dGhvcj5Gb3JkPC9BdXRob3I+PFllYXI+MjAyMDwvWWVhcj48UmVj
TnVtPjE5PC9SZWNOdW0+PERpc3BsYXlUZXh0PjxzdHlsZSBmYWNlPSJzdXBlcnNjcmlwdCI+MTc8
L3N0eWxlPjwvRGlzcGxheVRleHQ+PHJlY29yZD48cmVjLW51bWJlcj4xOTwvcmVjLW51bWJlcj48
Zm9yZWlnbi1rZXlzPjxrZXkgYXBwPSJFTiIgZGItaWQ9IjBzZmYwdnMyM3MwNXBqZXc1OWg1ZnZ0
MzBwdGRycGQ5MjkwOSIgdGltZXN0YW1wPSIxNzc2NTM3MTkzIiBndWlkPSJlZmY0OTIxMy00MmZh
LTRjMDEtOGM2Yy1mY2M0ODZjOTYxYTAiPjE5PC9rZXk+PC9mb3JlaWduLWtleXM+PHJlZi10eXBl
IG5hbWU9IkpvdXJuYWwgQXJ0aWNsZSI+MTc8L3JlZi10eXBlPjxjb250cmlidXRvcnM+PGF1dGhv
cnM+PGF1dGhvcj5Gb3JkLCBDLiBFLjwvYXV0aG9yPjxhdXRob3I+V2VybmVyLCBCLjwvYXV0aG9y
PjxhdXRob3I+SGFja2VyLCBOLiBGLjwvYXV0aG9yPjxhdXRob3I+V2FydG9uLCBLLjwvYXV0aG9y
PjwvYXV0aG9ycz48L2NvbnRyaWJ1dG9ycz48YXV0aC1hZGRyZXNzPkd5bmFlY29sb2dpY2FsIENh
bmNlciBSZXNlYXJjaCBHcm91cCwgTG93eSBDYW5jZXIgUmVzZWFyY2ggQ2VudHJlIGFuZCBTY2hv
b2wgb2YgV29tZW4mYXBvcztzIGFuZCBDaGlsZHJlbiZhcG9zO3MgSGVhbHRoLCBGYWN1bHR5IG9m
IE1lZGljaW5lLCBVbml2ZXJzaXR5IG9mIE5ldyBTb3V0aCBXYWxlcywgU3lkbmV5LCBOU1csIEF1
c3RyYWxpYS4gY2Fyb2xpbmUuZm9yZEB1bnN3LmVkdS5hdS4mI3hEO0d5bmFlY29sb2dpY2FsIENh
bmNlciBSZXNlYXJjaCBHcm91cCwgTG93eSBDYW5jZXIgUmVzZWFyY2ggQ2VudHJlIGFuZCBTY2hv
b2wgb2YgV29tZW4mYXBvcztzIGFuZCBDaGlsZHJlbiZhcG9zO3MgSGVhbHRoLCBGYWN1bHR5IG9m
IE1lZGljaW5lLCBVbml2ZXJzaXR5IG9mIE5ldyBTb3V0aCBXYWxlcywgU3lkbmV5LCBOU1csIEF1
c3RyYWxpYS4mI3hEO0ZhY3VsdHkgb2YgTWVkaWNpbmUsIFVuaXZlcnNpdHkgb2YgTmV3IFNvdXRo
IFdhbGVzLCBTeWRuZXksIE5TVywgQXVzdHJhbGlhLjwvYXV0aC1hZGRyZXNzPjx0aXRsZXM+PHRp
dGxlPlRoZSB1bnRhcHBlZCBwb3RlbnRpYWwgb2YgYXNjaXRlcyBpbiBvdmFyaWFuIGNhbmNlciBy
ZXNlYXJjaCBhbmQgdHJlYXRtZW50PC90aXRsZT48c2Vjb25kYXJ5LXRpdGxlPkJyIEogQ2FuY2Vy
PC9zZWNvbmRhcnktdGl0bGU+PC90aXRsZXM+PHBlcmlvZGljYWw+PGZ1bGwtdGl0bGU+QnIgSiBD
YW5jZXI8L2Z1bGwtdGl0bGU+PC9wZXJpb2RpY2FsPjxwYWdlcz45LTE2PC9wYWdlcz48dm9sdW1l
PjEyMzwvdm9sdW1lPjxudW1iZXI+MTwvbnVtYmVyPjxlZGl0aW9uPjIwMjAwNTA4PC9lZGl0aW9u
PjxrZXl3b3Jkcz48a2V5d29yZD5Bc2NpdGVzLypnZW5ldGljcy9wYXRob2xvZ3k8L2tleXdvcmQ+
PGtleXdvcmQ+QmlvbWFya2VycywgVHVtb3IvKmdlbmV0aWNzPC9rZXl3b3JkPjxrZXl3b3JkPkZl
bWFsZTwva2V5d29yZD48a2V5d29yZD5IdW1hbnM8L2tleXdvcmQ+PGtleXdvcmQ+T3ZhcmlhbiBO
ZW9wbGFzbXMvZGlhZ25vc2lzLypnZW5ldGljcy9wYXRob2xvZ3kvdGhlcmFweTwva2V5d29yZD48
a2V5d29yZD5PdmFyeS9tZXRhYm9saXNtL3BhdGhvbG9neTwva2V5d29yZD48a2V5d29yZD4qUHJv
dGVvbWljczwva2V5d29yZD48L2tleXdvcmRzPjxkYXRlcz48eWVhcj4yMDIwPC95ZWFyPjxwdWIt
ZGF0ZXM+PGRhdGU+SnVsPC9kYXRlPjwvcHViLWRhdGVzPjwvZGF0ZXM+PGlzYm4+MTUzMi0xODI3
IChFbGVjdHJvbmljKSYjeEQ7MDAwNy0wOTIwIChQcmludCkmI3hEOzAwMDctMDkyMCAoTGlua2lu
Zyk8L2lzYm4+PGFjY2Vzc2lvbi1udW0+MzIzODIxMTI8L2FjY2Vzc2lvbi1udW0+PHVybHM+PHJl
bGF0ZWQtdXJscz48dXJsPmh0dHBzOi8vd3d3Lm5jYmkubmxtLm5paC5nb3YvcHVibWVkLzMyMzgy
MTEyPC91cmw+PC9yZWxhdGVkLXVybHM+PC91cmxzPjxjdXN0b20xPlRoZSBhdXRob3JzIGRlY2xh
cmUgbm8gY29tcGV0aW5nIGludGVyZXN0cy48L2N1c3RvbTE+PGN1c3RvbTI+UE1DNzM0MTc5NTwv
Y3VzdG9tMj48ZWxlY3Ryb25pYy1yZXNvdXJjZS1udW0+MTAuMTAzOC9zNDE0MTYtMDIwLTA4NzUt
eDwvZWxlY3Ryb25pYy1yZXNvdXJjZS1udW0+PHJlbW90ZS1kYXRhYmFzZS1uYW1lPk1lZGxpbmU8
L3JlbW90ZS1kYXRhYmFzZS1uYW1lPjxyZW1vdGUtZGF0YWJhc2UtcHJvdmlkZXI+TkxNPC9yZW1v
dGUtZGF0YWJhc2UtcHJvdmlkZXI+PC9yZWNvcmQ+PC9DaXRlPjwvRW5kTm90ZT5=
</w:fldData>
        </w:fldChar>
      </w:r>
      <w:r w:rsidR="00756F89" w:rsidRPr="0004662E">
        <w:rPr>
          <w:rFonts w:ascii="Calibri" w:hAnsi="Calibri" w:cs="Calibri"/>
          <w:color w:val="000000" w:themeColor="text1"/>
        </w:rPr>
        <w:instrText xml:space="preserve"> ADDIN EN.JS.CITE </w:instrText>
      </w:r>
      <w:r w:rsidR="00756F89" w:rsidRPr="0004662E">
        <w:rPr>
          <w:rFonts w:ascii="Calibri" w:hAnsi="Calibri" w:cs="Calibri"/>
          <w:color w:val="000000" w:themeColor="text1"/>
        </w:rPr>
      </w:r>
      <w:r w:rsidR="00756F89" w:rsidRPr="0004662E">
        <w:rPr>
          <w:rFonts w:ascii="Calibri" w:hAnsi="Calibri" w:cs="Calibri"/>
          <w:color w:val="000000" w:themeColor="text1"/>
        </w:rPr>
        <w:fldChar w:fldCharType="separate"/>
      </w:r>
      <w:r w:rsidR="00816321" w:rsidRPr="0004662E">
        <w:rPr>
          <w:rFonts w:ascii="Calibri" w:hAnsi="Calibri" w:cs="Calibri"/>
          <w:noProof/>
          <w:color w:val="000000" w:themeColor="text1"/>
          <w:vertAlign w:val="superscript"/>
        </w:rPr>
        <w:t>17</w:t>
      </w:r>
      <w:r w:rsidR="00756F89" w:rsidRPr="0004662E">
        <w:rPr>
          <w:rFonts w:ascii="Calibri" w:hAnsi="Calibri" w:cs="Calibri"/>
          <w:color w:val="000000" w:themeColor="text1"/>
        </w:rPr>
        <w:fldChar w:fldCharType="end"/>
      </w:r>
      <w:r w:rsidR="003A0C47" w:rsidRPr="0004662E">
        <w:rPr>
          <w:rFonts w:ascii="Calibri" w:hAnsi="Calibri" w:cs="Calibri"/>
          <w:color w:val="000000" w:themeColor="text1"/>
        </w:rPr>
        <w:t xml:space="preserve">. </w:t>
      </w:r>
      <w:proofErr w:type="gramStart"/>
      <w:r w:rsidR="003A0C47" w:rsidRPr="0004662E">
        <w:rPr>
          <w:rFonts w:ascii="Calibri" w:hAnsi="Calibri" w:cs="Calibri"/>
          <w:color w:val="000000" w:themeColor="text1"/>
        </w:rPr>
        <w:t>Therefore</w:t>
      </w:r>
      <w:proofErr w:type="gramEnd"/>
      <w:r w:rsidR="003A0C47" w:rsidRPr="0004662E">
        <w:rPr>
          <w:rFonts w:ascii="Calibri" w:hAnsi="Calibri" w:cs="Calibri"/>
          <w:color w:val="000000" w:themeColor="text1"/>
        </w:rPr>
        <w:t xml:space="preserve"> the intraperitoneal model is suitable to understand how different cancer cell intrinsic and extrinsic factors impacts </w:t>
      </w:r>
      <w:r w:rsidR="003A0C47" w:rsidRPr="0004662E">
        <w:rPr>
          <w:rFonts w:ascii="Calibri" w:eastAsia="Calibri" w:hAnsi="Calibri" w:cs="Calibri"/>
          <w:color w:val="000000" w:themeColor="text1"/>
        </w:rPr>
        <w:t>advanced stage</w:t>
      </w:r>
      <w:r w:rsidR="009F4560" w:rsidRPr="0004662E">
        <w:rPr>
          <w:rFonts w:ascii="Calibri" w:eastAsia="Calibri" w:hAnsi="Calibri" w:cs="Calibri"/>
          <w:color w:val="000000" w:themeColor="text1"/>
        </w:rPr>
        <w:t>s</w:t>
      </w:r>
      <w:r w:rsidR="003A0C47" w:rsidRPr="0004662E">
        <w:rPr>
          <w:rFonts w:ascii="Calibri" w:eastAsia="Calibri" w:hAnsi="Calibri" w:cs="Calibri"/>
          <w:color w:val="000000" w:themeColor="text1"/>
        </w:rPr>
        <w:t xml:space="preserve"> in the</w:t>
      </w:r>
      <w:r w:rsidR="006039BC" w:rsidRPr="0004662E">
        <w:rPr>
          <w:rFonts w:ascii="Calibri" w:eastAsia="Calibri" w:hAnsi="Calibri" w:cs="Calibri"/>
          <w:color w:val="000000" w:themeColor="text1"/>
        </w:rPr>
        <w:t xml:space="preserve"> metastatic </w:t>
      </w:r>
      <w:r w:rsidR="003A0C47" w:rsidRPr="0004662E">
        <w:rPr>
          <w:rFonts w:ascii="Calibri" w:eastAsia="Calibri" w:hAnsi="Calibri" w:cs="Calibri"/>
          <w:color w:val="000000" w:themeColor="text1"/>
        </w:rPr>
        <w:t>process</w:t>
      </w:r>
      <w:r w:rsidR="006039BC" w:rsidRPr="0004662E">
        <w:rPr>
          <w:rFonts w:ascii="Calibri" w:eastAsia="Calibri" w:hAnsi="Calibri" w:cs="Calibri"/>
          <w:color w:val="000000" w:themeColor="text1"/>
        </w:rPr>
        <w:t xml:space="preserve">. </w:t>
      </w:r>
      <w:r w:rsidR="00397B2F" w:rsidRPr="0004662E">
        <w:rPr>
          <w:rFonts w:ascii="Calibri" w:eastAsia="Calibri" w:hAnsi="Calibri" w:cs="Calibri"/>
          <w:color w:val="000000" w:themeColor="text1"/>
        </w:rPr>
        <w:t xml:space="preserve">As over 75 percent of ovarian cancer patients have advanced metastatic </w:t>
      </w:r>
      <w:proofErr w:type="spellStart"/>
      <w:r w:rsidR="00397B2F" w:rsidRPr="0004662E">
        <w:rPr>
          <w:rFonts w:ascii="Calibri" w:eastAsia="Calibri" w:hAnsi="Calibri" w:cs="Calibri"/>
          <w:color w:val="000000" w:themeColor="text1"/>
        </w:rPr>
        <w:t>diasease</w:t>
      </w:r>
      <w:proofErr w:type="spellEnd"/>
      <w:r w:rsidR="00397B2F" w:rsidRPr="0004662E">
        <w:rPr>
          <w:rFonts w:ascii="Calibri" w:eastAsia="Calibri" w:hAnsi="Calibri" w:cs="Calibri"/>
          <w:color w:val="000000" w:themeColor="text1"/>
        </w:rPr>
        <w:t xml:space="preserve"> at diagnosis, the intraperitoneal model is also an excellent platform to determine the efficacy of novel therapeutic strategies</w:t>
      </w:r>
      <w:r w:rsidR="00397B2F" w:rsidRPr="0004662E">
        <w:rPr>
          <w:rFonts w:ascii="Calibri" w:eastAsia="Calibri" w:hAnsi="Calibri" w:cs="Calibri"/>
          <w:color w:val="000000" w:themeColor="text1"/>
        </w:rPr>
        <w:fldChar w:fldCharType="begin">
          <w:fldData xml:space="preserve">PEVuZE5vdGU+PENpdGU+PEF1dGhvcj5HaGlyYXJkaTwvQXV0aG9yPjxZZWFyPjIwMjM8L1llYXI+
PFJlY051bT4yMDwvUmVjTnVtPjxEaXNwbGF5VGV4dD48c3R5bGUgZmFjZT0ic3VwZXJzY3JpcHQi
PjE4PC9zdHlsZT48L0Rpc3BsYXlUZXh0PjxyZWNvcmQ+PHJlYy1udW1iZXI+MjA8L3JlYy1udW1i
ZXI+PGZvcmVpZ24ta2V5cz48a2V5IGFwcD0iRU4iIGRiLWlkPSIwc2ZmMHZzMjNzMDVwamV3NTlo
NWZ2dDMwcHRkcnBkOTI5MDkiIHRpbWVzdGFtcD0iMTc3NjUzNzI4OSIgZ3VpZD0iNTc5ZTY5ZWUt
ODE5NC00YjZlLWE0ZWYtNmM1M2JkNTcwYmU3Ij4yMDwva2V5PjwvZm9yZWlnbi1rZXlzPjxyZWYt
dHlwZSBuYW1lPSJKb3VybmFsIEFydGljbGUiPjE3PC9yZWYtdHlwZT48Y29udHJpYnV0b3JzPjxh
dXRob3JzPjxhdXRob3I+R2hpcmFyZGksIFYuPC9hdXRob3I+PGF1dGhvcj5GYWdvdHRpLCBBLjwv
YXV0aG9yPjxhdXRob3I+QW5zYWxvbmksIEwuPC9hdXRob3I+PGF1dGhvcj5WYWxsZSwgTS48L2F1
dGhvcj48YXV0aG9yPlJvdmllbGxvLCBGLjwvYXV0aG9yPjxhdXRob3I+U29ycmVudGlubywgTC48
L2F1dGhvcj48YXV0aG9yPkFjY2FycGlvLCBGLjwvYXV0aG9yPjxhdXRob3I+QmFpb2NjaGksIEcu
PC9hdXRob3I+PGF1dGhvcj5QaWNjaW5pLCBMLjwvYXV0aG9yPjxhdXRob3I+RGUgU2ltb25lLCBN
LjwvYXV0aG9yPjxhdXRob3I+Q29jY29saW5pLCBGLjwvYXV0aG9yPjxhdXRob3I+VmlzYWxvY28s
IE0uPC9hdXRob3I+PGF1dGhvcj5CYWNjaGV0dGksIFMuPC9hdXRob3I+PGF1dGhvcj5TY2FtYmlh
LCBHLjwvYXV0aG9yPjxhdXRob3I+TWFycmVsbGksIEQuPC9hdXRob3I+PC9hdXRob3JzPjwvY29u
dHJpYnV0b3JzPjxhdXRoLWFkZHJlc3M+VU9DIEdpbmVjb2xvZ2lhIE9uY29sb2dpY2EsIERpcGFy
dGltZW50byBwZXIgbGEgU2FsdXRlIGRlbGxhIERvbm5hIGUgZGVsIEJhbWJpbm8gZSBkZWxsYSBT
YWx1dGUgUHViYmxpY2EsIEZvbmRhemlvbmUgUG9saWNsaW5pY28gVW5pdmVyc2l0YXJpbyBhIEdl
bWVsbGkgKElSQ0NTKSwgQ2F0aG9saWMgVW5pdmVyc2l0eSBvZiBTYWNyZWQgSGVhcnQsIDAwMTY3
IFJvbWUsIEl0YWx5LiYjeEQ7VW5pdCBvZiBHZW5lcmFsIFN1cmdlcnksIFNhbiBNYXR0ZW8gSG9z
cGl0YWwsIDI3MTAwIFBhdmlhLCBJdGFseS4mI3hEO1Blcml0b25lYWwgVHVtb3VycyBVbml0LCBJ
UkNDUyBSZWdpbmEgRWxlbmEgTmF0aW9uYWwgQ2FuY2VyIEluc3RpdHV0ZSwgMDAxNDQgUm9tZSwg
SXRhbHkuJiN4RDtVbml0IG9mIEdlbmVyYWwgU3VyZ2VyeSBhbmQgU3VyZ2ljYWwgT25jb2xvZ3ks
IERlcGFydG1lbnQgb2YgTWVkaWNpbmUsIFN1cmdlcnksIGFuZCBOZXVyb3NjaWVuY2VzLCBVbml2
ZXJzaXR5IG9mIFNpZW5hLCA1MzEwMCBTaWVuYSwgSXRhbHkuJiN4RDtTQyBDaGlydXJnaWEgR2Vu
ZXJhbGUgZCZhcG9zO1VyZ2VuemEgZWQgT25jb2xvZ2ljYSwgQU9VIFBvbGljbGluaWNvIGRpIE1v
ZGVuYSwgNDExMjQgTW9kZW5hLCBJdGFseS4mI3hEO0NSUyBhbmQgSElQRUMgVW5pdCwgUGlldHJv
IFZhbGRvbmksIFVtYmVydG8gSSBQb2xpY2xpbmljbyBkaSBSb21hLCAwMDE2MSBSb21hLCBJdGFs
eS4mI3hEO0RlcGFydG1lbnQgb2YgQ2xpbmljYWwgYW5kIEV4cGVyaW1lbnRhbCBTY2llbmNlcywg
VW5pdmVyc2l0eSBvZiBCcmVzY2lhLCBBU1NUIFNwZWRhbGkgQ2l2aWxpLCAyNTEyMyBCcmVzY2lh
LCBJdGFseS4mI3hEO0dlbmVyYWwgYW5kIFBlcml0b25lYWwgU3VyZ2VyeSwgRGVwYXJ0bWVudCBv
ZiBTdXJnZXJ5LCBQaXNhIFVuaXZlcnNpdHkgSG9zcGl0YWwsIDU2MTAwIFBpc2EsIEl0YWx5LiYj
eEQ7Q2FuZGlvbG8gQ2FuY2VyIEluc3RpdHV0ZSwgRlBPLUlSQ0NTLCBDYW5kaW9sbywgMTAwNjAg
VG9yaW5vLCBJdGFseS4mI3hEO0dlbmVyYWwsIEVtZXJnZW5jeSBhbmQgVHJhdW1hIFN1cmdlcnks
IFBpc2EgVW5pdmVyc2l0eSBIb3NwaXRhbCwgNTYxMDAgUGlzYSwgSXRhbHkuJiN4RDtVLk8uQyBQ
cm9udG8gU29jY29yc28gR2VuZXJhbGUuIENvbiBPLkIuSS4sIEF6aWVuZGEgT3NwZWRhbGllcmEg
VW5pdmVyc2l0YXJpYSAmcXVvdDtHLiBNYXJ0aW5vJnF1b3Q7LCA5ODEyNCBNZXNzaW5hLCBJdGFs
eS4mI3hEO0FPVUQgQ2VudGVyIEFkdmFuY2VkIFN1cmdpY2FsIE9uY29sb2d5LCBEQU1FIFVuaXZl
cnNpdHkgb2YgVWRpbmUsIDMzMTAwIFVkaW5lLCBJdGFseS48L2F1dGgtYWRkcmVzcz48dGl0bGVz
Pjx0aXRsZT5EaWFnbm9zdGljIGFuZCBUaGVyYXBldXRpYyBQYXRod2F5IG9mIEFkdmFuY2VkIE92
YXJpYW4gQ2FuY2VyIHdpdGggUGVyaXRvbmVhbCBNZXRhc3Rhc2VzPC90aXRsZT48c2Vjb25kYXJ5
LXRpdGxlPkNhbmNlcnMgKEJhc2VsKTwvc2Vjb25kYXJ5LXRpdGxlPjwvdGl0bGVzPjxwZXJpb2Rp
Y2FsPjxmdWxsLXRpdGxlPkNhbmNlcnMgKEJhc2VsKTwvZnVsbC10aXRsZT48L3BlcmlvZGljYWw+
PHZvbHVtZT4xNTwvdm9sdW1lPjxudW1iZXI+MjwvbnVtYmVyPjxlZGl0aW9uPjIwMjMwMTA3PC9l
ZGl0aW9uPjxrZXl3b3Jkcz48a2V5d29yZD5kZWJ1bGtpbmcgc3VyZ2VyeTwva2V5d29yZD48a2V5
d29yZD5kaWFnbm9zaXM8L2tleXdvcmQ+PGtleXdvcmQ+bmVvLWFkanV2YW50IGNoZW1vdGhlcmFw
eTwva2V5d29yZD48a2V5d29yZD5vdmFyaWFuIGNhbmNlcjwva2V5d29yZD48a2V5d29yZD50cmVh
dG1lbnQgcGF0aHdheTwva2V5d29yZD48L2tleXdvcmRzPjxkYXRlcz48eWVhcj4yMDIzPC95ZWFy
PjxwdWItZGF0ZXM+PGRhdGU+SmFuIDc8L2RhdGU+PC9wdWItZGF0ZXM+PC9kYXRlcz48aXNibj4y
MDcyLTY2OTQgKFByaW50KSYjeEQ7MjA3Mi02Njk0IChFbGVjdHJvbmljKSYjeEQ7MjA3Mi02Njk0
IChMaW5raW5nKTwvaXNibj48YWNjZXNzaW9uLW51bT4zNjY3MjM1NjwvYWNjZXNzaW9uLW51bT48
dXJscz48cmVsYXRlZC11cmxzPjx1cmw+aHR0cHM6Ly93d3cubmNiaS5ubG0ubmloLmdvdi9wdWJt
ZWQvMzY2NzIzNTY8L3VybD48L3JlbGF0ZWQtdXJscz48L3VybHM+PGN1c3RvbTE+VGhlIGF1dGhv
cnMgZGVjbGFyZSBubyBjb25mbGljdCBvZiBpbnRlcmVzdC48L2N1c3RvbTE+PGN1c3RvbTI+UE1D
OTg1NjU4MDwvY3VzdG9tMj48ZWxlY3Ryb25pYy1yZXNvdXJjZS1udW0+MTAuMzM5MC9jYW5jZXJz
MTUwMjA0MDc8L2VsZWN0cm9uaWMtcmVzb3VyY2UtbnVtPjxyZW1vdGUtZGF0YWJhc2UtbmFtZT5Q
dWJNZWQtbm90LU1FRExJTkU8L3JlbW90ZS1kYXRhYmFzZS1uYW1lPjxyZW1vdGUtZGF0YWJhc2Ut
cHJvdmlkZXI+TkxNPC9yZW1vdGUtZGF0YWJhc2UtcHJvdmlkZXI+PC9yZWNvcmQ+PC9DaXRlPjwv
RW5kTm90ZT5=
</w:fldData>
        </w:fldChar>
      </w:r>
      <w:r w:rsidR="00397B2F" w:rsidRPr="0004662E">
        <w:rPr>
          <w:rFonts w:ascii="Calibri" w:eastAsia="Calibri" w:hAnsi="Calibri" w:cs="Calibri"/>
          <w:color w:val="000000" w:themeColor="text1"/>
        </w:rPr>
        <w:instrText xml:space="preserve"> ADDIN EN.JS.CITE </w:instrText>
      </w:r>
      <w:r w:rsidR="00397B2F" w:rsidRPr="0004662E">
        <w:rPr>
          <w:rFonts w:ascii="Calibri" w:eastAsia="Calibri" w:hAnsi="Calibri" w:cs="Calibri"/>
          <w:color w:val="000000" w:themeColor="text1"/>
        </w:rPr>
      </w:r>
      <w:r w:rsidR="00397B2F" w:rsidRPr="0004662E">
        <w:rPr>
          <w:rFonts w:ascii="Calibri" w:eastAsia="Calibri" w:hAnsi="Calibri" w:cs="Calibri"/>
          <w:color w:val="000000" w:themeColor="text1"/>
        </w:rPr>
        <w:fldChar w:fldCharType="separate"/>
      </w:r>
      <w:r w:rsidR="00397B2F" w:rsidRPr="0004662E">
        <w:rPr>
          <w:rFonts w:ascii="Calibri" w:eastAsia="Calibri" w:hAnsi="Calibri" w:cs="Calibri"/>
          <w:noProof/>
          <w:color w:val="000000" w:themeColor="text1"/>
          <w:vertAlign w:val="superscript"/>
        </w:rPr>
        <w:t>18</w:t>
      </w:r>
      <w:r w:rsidR="00397B2F" w:rsidRPr="0004662E">
        <w:rPr>
          <w:rFonts w:ascii="Calibri" w:eastAsia="Calibri" w:hAnsi="Calibri" w:cs="Calibri"/>
          <w:color w:val="000000" w:themeColor="text1"/>
        </w:rPr>
        <w:fldChar w:fldCharType="end"/>
      </w:r>
      <w:r w:rsidR="00397B2F" w:rsidRPr="0004662E">
        <w:rPr>
          <w:rFonts w:ascii="Calibri" w:eastAsia="Calibri" w:hAnsi="Calibri" w:cs="Calibri"/>
          <w:color w:val="000000" w:themeColor="text1"/>
        </w:rPr>
        <w:t xml:space="preserve">. </w:t>
      </w:r>
    </w:p>
    <w:p w14:paraId="0AC472E2" w14:textId="77777777" w:rsidR="00397B2F" w:rsidRPr="0004662E" w:rsidRDefault="00397B2F" w:rsidP="0004662E">
      <w:pPr>
        <w:jc w:val="both"/>
        <w:rPr>
          <w:rFonts w:ascii="Calibri" w:eastAsia="Calibri" w:hAnsi="Calibri" w:cs="Calibri"/>
          <w:color w:val="000000" w:themeColor="text1"/>
        </w:rPr>
      </w:pPr>
    </w:p>
    <w:p w14:paraId="2437B851" w14:textId="077288B9" w:rsidR="00FD03DC" w:rsidRPr="0004662E" w:rsidRDefault="00FD03DC" w:rsidP="0004662E">
      <w:pPr>
        <w:jc w:val="both"/>
        <w:rPr>
          <w:rFonts w:ascii="Calibri" w:eastAsia="Calibri" w:hAnsi="Calibri" w:cs="Calibri"/>
          <w:color w:val="000000" w:themeColor="text1"/>
        </w:rPr>
      </w:pPr>
      <w:r w:rsidRPr="0004662E">
        <w:rPr>
          <w:rFonts w:ascii="Calibri" w:eastAsia="Calibri" w:hAnsi="Calibri" w:cs="Calibri"/>
          <w:color w:val="000000" w:themeColor="text1"/>
        </w:rPr>
        <w:t xml:space="preserve">A major advantage of the transplantable models </w:t>
      </w:r>
      <w:r w:rsidR="00397B2F" w:rsidRPr="0004662E">
        <w:rPr>
          <w:rFonts w:ascii="Calibri" w:eastAsia="Calibri" w:hAnsi="Calibri" w:cs="Calibri"/>
          <w:color w:val="000000" w:themeColor="text1"/>
        </w:rPr>
        <w:t xml:space="preserve">described in this report </w:t>
      </w:r>
      <w:r w:rsidRPr="0004662E">
        <w:rPr>
          <w:rFonts w:ascii="Calibri" w:eastAsia="Calibri" w:hAnsi="Calibri" w:cs="Calibri"/>
          <w:color w:val="000000" w:themeColor="text1"/>
        </w:rPr>
        <w:t>is the ease with which the</w:t>
      </w:r>
      <w:r w:rsidR="001B05F0" w:rsidRPr="0004662E">
        <w:rPr>
          <w:rFonts w:ascii="Calibri" w:eastAsia="Calibri" w:hAnsi="Calibri" w:cs="Calibri"/>
          <w:color w:val="000000" w:themeColor="text1"/>
        </w:rPr>
        <w:t>y can be used to study the</w:t>
      </w:r>
      <w:r w:rsidRPr="0004662E">
        <w:rPr>
          <w:rFonts w:ascii="Calibri" w:eastAsia="Calibri" w:hAnsi="Calibri" w:cs="Calibri"/>
          <w:color w:val="000000" w:themeColor="text1"/>
        </w:rPr>
        <w:t xml:space="preserve"> </w:t>
      </w:r>
      <w:r w:rsidR="00397B2F" w:rsidRPr="0004662E">
        <w:rPr>
          <w:rFonts w:ascii="Calibri" w:eastAsia="Calibri" w:hAnsi="Calibri" w:cs="Calibri"/>
          <w:color w:val="000000" w:themeColor="text1"/>
        </w:rPr>
        <w:t>impact</w:t>
      </w:r>
      <w:r w:rsidRPr="0004662E">
        <w:rPr>
          <w:rFonts w:ascii="Calibri" w:eastAsia="Calibri" w:hAnsi="Calibri" w:cs="Calibri"/>
          <w:color w:val="000000" w:themeColor="text1"/>
        </w:rPr>
        <w:t xml:space="preserve"> of different genetic factors</w:t>
      </w:r>
      <w:r w:rsidR="001B05F0" w:rsidRPr="0004662E">
        <w:rPr>
          <w:rFonts w:ascii="Calibri" w:eastAsia="Calibri" w:hAnsi="Calibri" w:cs="Calibri"/>
          <w:color w:val="000000" w:themeColor="text1"/>
        </w:rPr>
        <w:t xml:space="preserve"> on ovarian cancer progression</w:t>
      </w:r>
      <w:r w:rsidRPr="0004662E">
        <w:rPr>
          <w:rFonts w:ascii="Calibri" w:eastAsia="Calibri" w:hAnsi="Calibri" w:cs="Calibri"/>
          <w:color w:val="000000" w:themeColor="text1"/>
        </w:rPr>
        <w:t xml:space="preserve">. Unlike the time and effort required to generate GEMMs, cell lines </w:t>
      </w:r>
      <w:r w:rsidR="001B05F0" w:rsidRPr="0004662E">
        <w:rPr>
          <w:rFonts w:ascii="Calibri" w:eastAsia="Calibri" w:hAnsi="Calibri" w:cs="Calibri"/>
          <w:color w:val="000000" w:themeColor="text1"/>
        </w:rPr>
        <w:t xml:space="preserve">can be engineered </w:t>
      </w:r>
      <w:r w:rsidRPr="0004662E">
        <w:rPr>
          <w:rFonts w:ascii="Calibri" w:eastAsia="Calibri" w:hAnsi="Calibri" w:cs="Calibri"/>
          <w:color w:val="000000" w:themeColor="text1"/>
        </w:rPr>
        <w:t xml:space="preserve">to </w:t>
      </w:r>
      <w:r w:rsidR="001B05F0" w:rsidRPr="0004662E">
        <w:rPr>
          <w:rFonts w:ascii="Calibri" w:eastAsia="Calibri" w:hAnsi="Calibri" w:cs="Calibri"/>
          <w:color w:val="000000" w:themeColor="text1"/>
        </w:rPr>
        <w:t xml:space="preserve">either </w:t>
      </w:r>
      <w:r w:rsidRPr="0004662E">
        <w:rPr>
          <w:rFonts w:ascii="Calibri" w:eastAsia="Calibri" w:hAnsi="Calibri" w:cs="Calibri"/>
          <w:color w:val="000000" w:themeColor="text1"/>
        </w:rPr>
        <w:t xml:space="preserve">overexpress or deplete (knockdown or knockout) a </w:t>
      </w:r>
      <w:r w:rsidR="00397B2F" w:rsidRPr="0004662E">
        <w:rPr>
          <w:rFonts w:ascii="Calibri" w:eastAsia="Calibri" w:hAnsi="Calibri" w:cs="Calibri"/>
          <w:color w:val="000000" w:themeColor="text1"/>
        </w:rPr>
        <w:t>protein</w:t>
      </w:r>
      <w:r w:rsidRPr="0004662E">
        <w:rPr>
          <w:rFonts w:ascii="Calibri" w:eastAsia="Calibri" w:hAnsi="Calibri" w:cs="Calibri"/>
          <w:color w:val="000000" w:themeColor="text1"/>
        </w:rPr>
        <w:t xml:space="preserve"> </w:t>
      </w:r>
      <w:r w:rsidR="001B05F0" w:rsidRPr="0004662E">
        <w:rPr>
          <w:rFonts w:ascii="Calibri" w:eastAsia="Calibri" w:hAnsi="Calibri" w:cs="Calibri"/>
          <w:color w:val="000000" w:themeColor="text1"/>
        </w:rPr>
        <w:t>within a month with much lesser effort and resources</w:t>
      </w:r>
      <w:r w:rsidR="00397B2F" w:rsidRPr="0004662E">
        <w:rPr>
          <w:rFonts w:ascii="Calibri" w:eastAsia="Calibri" w:hAnsi="Calibri" w:cs="Calibri"/>
          <w:color w:val="000000" w:themeColor="text1"/>
        </w:rPr>
        <w:t xml:space="preserve">. </w:t>
      </w:r>
      <w:r w:rsidR="001B05F0" w:rsidRPr="0004662E">
        <w:rPr>
          <w:rFonts w:ascii="Calibri" w:eastAsia="Calibri" w:hAnsi="Calibri" w:cs="Calibri"/>
          <w:color w:val="000000" w:themeColor="text1"/>
        </w:rPr>
        <w:t>M</w:t>
      </w:r>
      <w:r w:rsidR="00397B2F" w:rsidRPr="0004662E">
        <w:rPr>
          <w:rFonts w:ascii="Calibri" w:eastAsia="Calibri" w:hAnsi="Calibri" w:cs="Calibri"/>
          <w:color w:val="000000" w:themeColor="text1"/>
        </w:rPr>
        <w:t>ultiple genetic alterations</w:t>
      </w:r>
      <w:r w:rsidR="001B05F0" w:rsidRPr="0004662E">
        <w:rPr>
          <w:rFonts w:ascii="Calibri" w:eastAsia="Calibri" w:hAnsi="Calibri" w:cs="Calibri"/>
          <w:color w:val="000000" w:themeColor="text1"/>
        </w:rPr>
        <w:t xml:space="preserve"> can be incorporated in a cell line to study functional interaction between different factors to drive ovarian cancer progression</w:t>
      </w:r>
      <w:r w:rsidR="00397B2F" w:rsidRPr="0004662E">
        <w:rPr>
          <w:rFonts w:ascii="Calibri" w:eastAsia="Calibri" w:hAnsi="Calibri" w:cs="Calibri"/>
          <w:color w:val="000000" w:themeColor="text1"/>
        </w:rPr>
        <w:t xml:space="preserve">. Overexpression or depletion of proteins can be achieved both constitutively </w:t>
      </w:r>
      <w:proofErr w:type="gramStart"/>
      <w:r w:rsidR="00397B2F" w:rsidRPr="0004662E">
        <w:rPr>
          <w:rFonts w:ascii="Calibri" w:eastAsia="Calibri" w:hAnsi="Calibri" w:cs="Calibri"/>
          <w:color w:val="000000" w:themeColor="text1"/>
        </w:rPr>
        <w:t>or</w:t>
      </w:r>
      <w:proofErr w:type="gramEnd"/>
      <w:r w:rsidR="00397B2F" w:rsidRPr="0004662E">
        <w:rPr>
          <w:rFonts w:ascii="Calibri" w:eastAsia="Calibri" w:hAnsi="Calibri" w:cs="Calibri"/>
          <w:color w:val="000000" w:themeColor="text1"/>
        </w:rPr>
        <w:t xml:space="preserve"> in an inducible manner, allowing flexibility with experimental design. Moreover, </w:t>
      </w:r>
      <w:r w:rsidR="00397B2F" w:rsidRPr="0004662E">
        <w:rPr>
          <w:rFonts w:ascii="Calibri" w:hAnsi="Calibri" w:cs="Calibri"/>
          <w:color w:val="000000" w:themeColor="text1"/>
        </w:rPr>
        <w:t>t</w:t>
      </w:r>
      <w:r w:rsidR="00C27360" w:rsidRPr="0004662E">
        <w:rPr>
          <w:rFonts w:ascii="Calibri" w:hAnsi="Calibri" w:cs="Calibri"/>
          <w:color w:val="000000" w:themeColor="text1"/>
        </w:rPr>
        <w:t>he protocols described in this report</w:t>
      </w:r>
      <w:r w:rsidR="000A7EB2" w:rsidRPr="0004662E">
        <w:rPr>
          <w:rFonts w:ascii="Calibri" w:hAnsi="Calibri" w:cs="Calibri"/>
          <w:color w:val="000000" w:themeColor="text1"/>
        </w:rPr>
        <w:t xml:space="preserve"> can be used </w:t>
      </w:r>
      <w:r w:rsidR="00C27360" w:rsidRPr="0004662E">
        <w:rPr>
          <w:rFonts w:ascii="Calibri" w:hAnsi="Calibri" w:cs="Calibri"/>
          <w:color w:val="000000" w:themeColor="text1"/>
        </w:rPr>
        <w:t xml:space="preserve">to develop </w:t>
      </w:r>
      <w:r w:rsidR="000A7EB2" w:rsidRPr="0004662E">
        <w:rPr>
          <w:rFonts w:ascii="Calibri" w:hAnsi="Calibri" w:cs="Calibri"/>
          <w:color w:val="000000" w:themeColor="text1"/>
        </w:rPr>
        <w:t xml:space="preserve">both </w:t>
      </w:r>
      <w:r w:rsidR="00C27360" w:rsidRPr="0004662E">
        <w:rPr>
          <w:rFonts w:ascii="Calibri" w:hAnsi="Calibri" w:cs="Calibri"/>
          <w:color w:val="000000" w:themeColor="text1"/>
        </w:rPr>
        <w:t>xenograft models</w:t>
      </w:r>
      <w:r w:rsidR="000A7EB2" w:rsidRPr="0004662E">
        <w:rPr>
          <w:rFonts w:ascii="Calibri" w:hAnsi="Calibri" w:cs="Calibri"/>
          <w:color w:val="000000" w:themeColor="text1"/>
        </w:rPr>
        <w:t xml:space="preserve"> as well as </w:t>
      </w:r>
      <w:r w:rsidR="00C27360" w:rsidRPr="0004662E">
        <w:rPr>
          <w:rFonts w:ascii="Calibri" w:hAnsi="Calibri" w:cs="Calibri"/>
          <w:color w:val="000000" w:themeColor="text1"/>
        </w:rPr>
        <w:t xml:space="preserve">syngeneic allograft models. In xenograft models, human ovarian cancer cells </w:t>
      </w:r>
      <w:r w:rsidR="000A7EB2" w:rsidRPr="0004662E">
        <w:rPr>
          <w:rFonts w:ascii="Calibri" w:hAnsi="Calibri" w:cs="Calibri"/>
          <w:color w:val="000000" w:themeColor="text1"/>
        </w:rPr>
        <w:t xml:space="preserve">are </w:t>
      </w:r>
      <w:r w:rsidR="00C27360" w:rsidRPr="0004662E">
        <w:rPr>
          <w:rFonts w:ascii="Calibri" w:hAnsi="Calibri" w:cs="Calibri"/>
          <w:color w:val="000000" w:themeColor="text1"/>
        </w:rPr>
        <w:t xml:space="preserve">transplanted into immunodeficient mouse strains such as </w:t>
      </w:r>
      <w:r w:rsidR="000A7EB2" w:rsidRPr="0004662E">
        <w:rPr>
          <w:rFonts w:ascii="Calibri" w:hAnsi="Calibri" w:cs="Calibri"/>
          <w:color w:val="000000" w:themeColor="text1"/>
        </w:rPr>
        <w:t xml:space="preserve">the </w:t>
      </w:r>
      <w:r w:rsidR="00C27360" w:rsidRPr="0004662E">
        <w:rPr>
          <w:rFonts w:ascii="Calibri" w:hAnsi="Calibri" w:cs="Calibri"/>
          <w:color w:val="000000" w:themeColor="text1"/>
        </w:rPr>
        <w:t xml:space="preserve">NSG </w:t>
      </w:r>
      <w:r w:rsidR="000A7EB2" w:rsidRPr="0004662E">
        <w:rPr>
          <w:rFonts w:ascii="Calibri" w:hAnsi="Calibri" w:cs="Calibri"/>
          <w:color w:val="000000" w:themeColor="text1"/>
        </w:rPr>
        <w:t xml:space="preserve">mouse </w:t>
      </w:r>
      <w:r w:rsidR="00C27360" w:rsidRPr="0004662E">
        <w:rPr>
          <w:rFonts w:ascii="Calibri" w:hAnsi="Calibri" w:cs="Calibri"/>
          <w:color w:val="000000" w:themeColor="text1"/>
        </w:rPr>
        <w:t>and Foxn1 nude</w:t>
      </w:r>
      <w:r w:rsidR="000A7EB2" w:rsidRPr="0004662E">
        <w:rPr>
          <w:rFonts w:ascii="Calibri" w:hAnsi="Calibri" w:cs="Calibri"/>
          <w:color w:val="000000" w:themeColor="text1"/>
        </w:rPr>
        <w:t xml:space="preserve"> mouse. In</w:t>
      </w:r>
      <w:r w:rsidR="00D2069B" w:rsidRPr="0004662E">
        <w:rPr>
          <w:rFonts w:ascii="Calibri" w:hAnsi="Calibri" w:cs="Calibri"/>
          <w:color w:val="000000" w:themeColor="text1"/>
        </w:rPr>
        <w:t xml:space="preserve"> </w:t>
      </w:r>
      <w:r w:rsidR="000A7EB2" w:rsidRPr="0004662E">
        <w:rPr>
          <w:rFonts w:ascii="Calibri" w:hAnsi="Calibri" w:cs="Calibri"/>
          <w:color w:val="000000" w:themeColor="text1"/>
        </w:rPr>
        <w:t xml:space="preserve">contrast, </w:t>
      </w:r>
      <w:r w:rsidR="00C27360" w:rsidRPr="0004662E">
        <w:rPr>
          <w:rFonts w:ascii="Calibri" w:hAnsi="Calibri" w:cs="Calibri"/>
          <w:color w:val="000000" w:themeColor="text1"/>
        </w:rPr>
        <w:t xml:space="preserve">in allograft models, mouse cancer cells transplanted into </w:t>
      </w:r>
      <w:proofErr w:type="gramStart"/>
      <w:r w:rsidR="00C27360" w:rsidRPr="0004662E">
        <w:rPr>
          <w:rFonts w:ascii="Calibri" w:hAnsi="Calibri" w:cs="Calibri"/>
          <w:color w:val="000000" w:themeColor="text1"/>
        </w:rPr>
        <w:t>a</w:t>
      </w:r>
      <w:proofErr w:type="gramEnd"/>
      <w:r w:rsidR="00C27360" w:rsidRPr="0004662E">
        <w:rPr>
          <w:rFonts w:ascii="Calibri" w:hAnsi="Calibri" w:cs="Calibri"/>
          <w:color w:val="000000" w:themeColor="text1"/>
        </w:rPr>
        <w:t xml:space="preserve"> </w:t>
      </w:r>
      <w:proofErr w:type="spellStart"/>
      <w:r w:rsidR="00C27360" w:rsidRPr="0004662E">
        <w:rPr>
          <w:rFonts w:ascii="Calibri" w:hAnsi="Calibri" w:cs="Calibri"/>
          <w:color w:val="000000" w:themeColor="text1"/>
        </w:rPr>
        <w:t>immunecompetent</w:t>
      </w:r>
      <w:proofErr w:type="spellEnd"/>
      <w:r w:rsidR="00C27360" w:rsidRPr="0004662E">
        <w:rPr>
          <w:rFonts w:ascii="Calibri" w:hAnsi="Calibri" w:cs="Calibri"/>
          <w:color w:val="000000" w:themeColor="text1"/>
        </w:rPr>
        <w:t xml:space="preserve"> mouse </w:t>
      </w:r>
      <w:r w:rsidR="00D2069B" w:rsidRPr="0004662E">
        <w:rPr>
          <w:rFonts w:ascii="Calibri" w:hAnsi="Calibri" w:cs="Calibri"/>
          <w:color w:val="000000" w:themeColor="text1"/>
        </w:rPr>
        <w:t xml:space="preserve">strain </w:t>
      </w:r>
      <w:r w:rsidR="00C27360" w:rsidRPr="0004662E">
        <w:rPr>
          <w:rFonts w:ascii="Calibri" w:hAnsi="Calibri" w:cs="Calibri"/>
          <w:bCs/>
          <w:color w:val="000000" w:themeColor="text1"/>
        </w:rPr>
        <w:t xml:space="preserve">of the same genetic background such as </w:t>
      </w:r>
      <w:r w:rsidR="00D2069B" w:rsidRPr="0004662E">
        <w:rPr>
          <w:rFonts w:ascii="Calibri" w:hAnsi="Calibri" w:cs="Calibri"/>
          <w:bCs/>
          <w:color w:val="000000" w:themeColor="text1"/>
        </w:rPr>
        <w:t xml:space="preserve">the </w:t>
      </w:r>
      <w:r w:rsidR="00C27360" w:rsidRPr="0004662E">
        <w:rPr>
          <w:rFonts w:ascii="Calibri" w:hAnsi="Calibri" w:cs="Calibri"/>
          <w:bCs/>
          <w:color w:val="000000" w:themeColor="text1"/>
        </w:rPr>
        <w:t xml:space="preserve">C57BL6/J or FVB. The allograft models </w:t>
      </w:r>
      <w:r w:rsidR="00D2069B" w:rsidRPr="0004662E">
        <w:rPr>
          <w:rFonts w:ascii="Calibri" w:hAnsi="Calibri" w:cs="Calibri"/>
          <w:bCs/>
          <w:color w:val="000000" w:themeColor="text1"/>
        </w:rPr>
        <w:t>are useful</w:t>
      </w:r>
      <w:r w:rsidR="00C27360" w:rsidRPr="0004662E">
        <w:rPr>
          <w:rFonts w:ascii="Calibri" w:hAnsi="Calibri" w:cs="Calibri"/>
          <w:bCs/>
          <w:color w:val="000000" w:themeColor="text1"/>
        </w:rPr>
        <w:t xml:space="preserve"> to study how immune cells interact with </w:t>
      </w:r>
      <w:r w:rsidR="00D2069B" w:rsidRPr="0004662E">
        <w:rPr>
          <w:rFonts w:ascii="Calibri" w:hAnsi="Calibri" w:cs="Calibri"/>
          <w:bCs/>
          <w:color w:val="000000" w:themeColor="text1"/>
        </w:rPr>
        <w:t xml:space="preserve">ovarian </w:t>
      </w:r>
      <w:r w:rsidR="00C27360" w:rsidRPr="0004662E">
        <w:rPr>
          <w:rFonts w:ascii="Calibri" w:hAnsi="Calibri" w:cs="Calibri"/>
          <w:bCs/>
          <w:color w:val="000000" w:themeColor="text1"/>
        </w:rPr>
        <w:t xml:space="preserve">tumor cells, and </w:t>
      </w:r>
      <w:r w:rsidR="00D2069B" w:rsidRPr="0004662E">
        <w:rPr>
          <w:rFonts w:ascii="Calibri" w:hAnsi="Calibri" w:cs="Calibri"/>
          <w:bCs/>
          <w:color w:val="000000" w:themeColor="text1"/>
        </w:rPr>
        <w:t xml:space="preserve">to understand </w:t>
      </w:r>
      <w:r w:rsidR="00C27360" w:rsidRPr="0004662E">
        <w:rPr>
          <w:rFonts w:ascii="Calibri" w:hAnsi="Calibri" w:cs="Calibri"/>
          <w:bCs/>
          <w:color w:val="000000" w:themeColor="text1"/>
        </w:rPr>
        <w:t xml:space="preserve">the effect of different cancer cell intrinsic and extrinsic factors on ovarian tumor microenvironment. These models are also extremely valuable to test novel immunotherapeutic agents in a preclinical setting. </w:t>
      </w:r>
    </w:p>
    <w:p w14:paraId="510EBD87" w14:textId="1CB6B934" w:rsidR="00C563EB" w:rsidRPr="0004662E" w:rsidRDefault="00C563EB" w:rsidP="0004662E">
      <w:pPr>
        <w:jc w:val="both"/>
        <w:rPr>
          <w:rFonts w:ascii="Calibri" w:hAnsi="Calibri" w:cs="Calibri"/>
          <w:color w:val="000000" w:themeColor="text1"/>
        </w:rPr>
      </w:pPr>
    </w:p>
    <w:p w14:paraId="34E6AB93" w14:textId="09753BE8" w:rsidR="001B05F0" w:rsidRPr="0004662E" w:rsidRDefault="000A7EB2" w:rsidP="0004662E">
      <w:pPr>
        <w:jc w:val="both"/>
        <w:rPr>
          <w:rFonts w:ascii="Calibri" w:hAnsi="Calibri" w:cs="Calibri"/>
          <w:color w:val="000000" w:themeColor="text1"/>
        </w:rPr>
      </w:pPr>
      <w:r w:rsidRPr="0004662E">
        <w:rPr>
          <w:rFonts w:ascii="Calibri" w:eastAsia="Calibri" w:hAnsi="Calibri" w:cs="Calibri"/>
          <w:color w:val="000000" w:themeColor="text1"/>
        </w:rPr>
        <w:t xml:space="preserve">Several factors can determine </w:t>
      </w:r>
      <w:r w:rsidR="00487B44" w:rsidRPr="0004662E">
        <w:rPr>
          <w:rFonts w:ascii="Calibri" w:eastAsia="Calibri" w:hAnsi="Calibri" w:cs="Calibri"/>
          <w:color w:val="000000" w:themeColor="text1"/>
        </w:rPr>
        <w:t>the</w:t>
      </w:r>
      <w:r w:rsidRPr="0004662E">
        <w:rPr>
          <w:rFonts w:ascii="Calibri" w:eastAsia="Calibri" w:hAnsi="Calibri" w:cs="Calibri"/>
          <w:color w:val="000000" w:themeColor="text1"/>
        </w:rPr>
        <w:t xml:space="preserve"> successful establish</w:t>
      </w:r>
      <w:r w:rsidR="00487B44" w:rsidRPr="0004662E">
        <w:rPr>
          <w:rFonts w:ascii="Calibri" w:eastAsia="Calibri" w:hAnsi="Calibri" w:cs="Calibri"/>
          <w:color w:val="000000" w:themeColor="text1"/>
        </w:rPr>
        <w:t>ment of</w:t>
      </w:r>
      <w:r w:rsidRPr="0004662E">
        <w:rPr>
          <w:rFonts w:ascii="Calibri" w:eastAsia="Calibri" w:hAnsi="Calibri" w:cs="Calibri"/>
          <w:color w:val="000000" w:themeColor="text1"/>
        </w:rPr>
        <w:t xml:space="preserve"> these models. </w:t>
      </w:r>
      <w:r w:rsidR="00E7156A" w:rsidRPr="0004662E">
        <w:rPr>
          <w:rFonts w:ascii="Calibri" w:eastAsia="Calibri" w:hAnsi="Calibri" w:cs="Calibri"/>
          <w:color w:val="000000" w:themeColor="text1"/>
        </w:rPr>
        <w:t>One</w:t>
      </w:r>
      <w:r w:rsidRPr="0004662E">
        <w:rPr>
          <w:rFonts w:ascii="Calibri" w:eastAsia="Calibri" w:hAnsi="Calibri" w:cs="Calibri"/>
          <w:color w:val="000000" w:themeColor="text1"/>
        </w:rPr>
        <w:t xml:space="preserve"> major factor is the inhere</w:t>
      </w:r>
      <w:r w:rsidR="00325B76" w:rsidRPr="0004662E">
        <w:rPr>
          <w:rFonts w:ascii="Calibri" w:eastAsia="Calibri" w:hAnsi="Calibri" w:cs="Calibri"/>
          <w:color w:val="000000" w:themeColor="text1"/>
        </w:rPr>
        <w:t>n</w:t>
      </w:r>
      <w:r w:rsidRPr="0004662E">
        <w:rPr>
          <w:rFonts w:ascii="Calibri" w:eastAsia="Calibri" w:hAnsi="Calibri" w:cs="Calibri"/>
          <w:color w:val="000000" w:themeColor="text1"/>
        </w:rPr>
        <w:t>t tumorigenic potential of the cell line</w:t>
      </w:r>
      <w:r w:rsidR="00487B44" w:rsidRPr="0004662E">
        <w:rPr>
          <w:rFonts w:ascii="Calibri" w:eastAsia="Calibri" w:hAnsi="Calibri" w:cs="Calibri"/>
          <w:color w:val="000000" w:themeColor="text1"/>
        </w:rPr>
        <w:t xml:space="preserve"> being used</w:t>
      </w:r>
      <w:r w:rsidRPr="0004662E">
        <w:rPr>
          <w:rFonts w:ascii="Calibri" w:eastAsia="Calibri" w:hAnsi="Calibri" w:cs="Calibri"/>
          <w:color w:val="000000" w:themeColor="text1"/>
        </w:rPr>
        <w:t xml:space="preserve">. Some cell lines do not form tumors in vivo and </w:t>
      </w:r>
      <w:r w:rsidR="00F93274" w:rsidRPr="0004662E">
        <w:rPr>
          <w:rFonts w:ascii="Calibri" w:eastAsia="Calibri" w:hAnsi="Calibri" w:cs="Calibri"/>
          <w:color w:val="000000" w:themeColor="text1"/>
        </w:rPr>
        <w:t xml:space="preserve">are </w:t>
      </w:r>
      <w:r w:rsidRPr="0004662E">
        <w:rPr>
          <w:rFonts w:ascii="Calibri" w:eastAsia="Calibri" w:hAnsi="Calibri" w:cs="Calibri"/>
          <w:color w:val="000000" w:themeColor="text1"/>
        </w:rPr>
        <w:t xml:space="preserve">hence not suitable for </w:t>
      </w:r>
      <w:r w:rsidR="000B475B" w:rsidRPr="0004662E">
        <w:rPr>
          <w:rFonts w:ascii="Calibri" w:eastAsia="Calibri" w:hAnsi="Calibri" w:cs="Calibri"/>
          <w:color w:val="000000" w:themeColor="text1"/>
        </w:rPr>
        <w:t xml:space="preserve">either of </w:t>
      </w:r>
      <w:r w:rsidRPr="0004662E">
        <w:rPr>
          <w:rFonts w:ascii="Calibri" w:eastAsia="Calibri" w:hAnsi="Calibri" w:cs="Calibri"/>
          <w:color w:val="000000" w:themeColor="text1"/>
        </w:rPr>
        <w:t xml:space="preserve">these approaches. </w:t>
      </w:r>
      <w:r w:rsidR="00E7156A" w:rsidRPr="0004662E">
        <w:rPr>
          <w:rFonts w:ascii="Calibri" w:eastAsia="Calibri" w:hAnsi="Calibri" w:cs="Calibri"/>
          <w:color w:val="000000" w:themeColor="text1"/>
        </w:rPr>
        <w:t xml:space="preserve">For </w:t>
      </w:r>
      <w:proofErr w:type="gramStart"/>
      <w:r w:rsidR="00E7156A" w:rsidRPr="0004662E">
        <w:rPr>
          <w:rFonts w:ascii="Calibri" w:eastAsia="Calibri" w:hAnsi="Calibri" w:cs="Calibri"/>
          <w:color w:val="000000" w:themeColor="text1"/>
        </w:rPr>
        <w:t>example</w:t>
      </w:r>
      <w:proofErr w:type="gramEnd"/>
      <w:r w:rsidR="00E7156A" w:rsidRPr="0004662E">
        <w:rPr>
          <w:rFonts w:ascii="Calibri" w:eastAsia="Calibri" w:hAnsi="Calibri" w:cs="Calibri"/>
          <w:color w:val="000000" w:themeColor="text1"/>
        </w:rPr>
        <w:t xml:space="preserve"> ALST ovarian cancer cells do not form tumors using </w:t>
      </w:r>
      <w:r w:rsidR="000B475B" w:rsidRPr="0004662E">
        <w:rPr>
          <w:rFonts w:ascii="Calibri" w:eastAsia="Calibri" w:hAnsi="Calibri" w:cs="Calibri"/>
          <w:color w:val="000000" w:themeColor="text1"/>
        </w:rPr>
        <w:t>both t</w:t>
      </w:r>
      <w:r w:rsidR="00E7156A" w:rsidRPr="0004662E">
        <w:rPr>
          <w:rFonts w:ascii="Calibri" w:eastAsia="Calibri" w:hAnsi="Calibri" w:cs="Calibri"/>
          <w:color w:val="000000" w:themeColor="text1"/>
        </w:rPr>
        <w:t xml:space="preserve">he intraperitoneal </w:t>
      </w:r>
      <w:r w:rsidR="000B475B" w:rsidRPr="0004662E">
        <w:rPr>
          <w:rFonts w:ascii="Calibri" w:eastAsia="Calibri" w:hAnsi="Calibri" w:cs="Calibri"/>
          <w:color w:val="000000" w:themeColor="text1"/>
        </w:rPr>
        <w:t>and</w:t>
      </w:r>
      <w:r w:rsidR="00E7156A" w:rsidRPr="0004662E">
        <w:rPr>
          <w:rFonts w:ascii="Calibri" w:eastAsia="Calibri" w:hAnsi="Calibri" w:cs="Calibri"/>
          <w:color w:val="000000" w:themeColor="text1"/>
        </w:rPr>
        <w:t xml:space="preserve"> the intrabursal models (data not shown). </w:t>
      </w:r>
      <w:r w:rsidR="00FF0272" w:rsidRPr="0004662E">
        <w:rPr>
          <w:rFonts w:ascii="Calibri" w:eastAsia="Calibri" w:hAnsi="Calibri" w:cs="Calibri"/>
          <w:color w:val="000000" w:themeColor="text1"/>
        </w:rPr>
        <w:t xml:space="preserve">The ability of a cell line to form tumors </w:t>
      </w:r>
      <w:r w:rsidR="00E7156A" w:rsidRPr="0004662E">
        <w:rPr>
          <w:rFonts w:ascii="Calibri" w:eastAsia="Calibri" w:hAnsi="Calibri" w:cs="Calibri"/>
          <w:color w:val="000000" w:themeColor="text1"/>
        </w:rPr>
        <w:t xml:space="preserve">and the kinetics of tumor growth can </w:t>
      </w:r>
      <w:r w:rsidR="00FF0272" w:rsidRPr="0004662E">
        <w:rPr>
          <w:rFonts w:ascii="Calibri" w:eastAsia="Calibri" w:hAnsi="Calibri" w:cs="Calibri"/>
          <w:color w:val="000000" w:themeColor="text1"/>
        </w:rPr>
        <w:t xml:space="preserve">also </w:t>
      </w:r>
      <w:r w:rsidR="00E7156A" w:rsidRPr="0004662E">
        <w:rPr>
          <w:rFonts w:ascii="Calibri" w:eastAsia="Calibri" w:hAnsi="Calibri" w:cs="Calibri"/>
          <w:color w:val="000000" w:themeColor="text1"/>
        </w:rPr>
        <w:t>vary</w:t>
      </w:r>
      <w:r w:rsidR="00FF0272" w:rsidRPr="0004662E">
        <w:rPr>
          <w:rFonts w:ascii="Calibri" w:eastAsia="Calibri" w:hAnsi="Calibri" w:cs="Calibri"/>
          <w:color w:val="000000" w:themeColor="text1"/>
        </w:rPr>
        <w:t xml:space="preserve"> between the </w:t>
      </w:r>
      <w:r w:rsidR="00F93274" w:rsidRPr="0004662E">
        <w:rPr>
          <w:rFonts w:ascii="Calibri" w:eastAsia="Calibri" w:hAnsi="Calibri" w:cs="Calibri"/>
          <w:color w:val="000000" w:themeColor="text1"/>
        </w:rPr>
        <w:t xml:space="preserve">two </w:t>
      </w:r>
      <w:r w:rsidR="00FF0272" w:rsidRPr="0004662E">
        <w:rPr>
          <w:rFonts w:ascii="Calibri" w:eastAsia="Calibri" w:hAnsi="Calibri" w:cs="Calibri"/>
          <w:color w:val="000000" w:themeColor="text1"/>
        </w:rPr>
        <w:t xml:space="preserve">transplantable models described </w:t>
      </w:r>
      <w:r w:rsidR="00F93274" w:rsidRPr="0004662E">
        <w:rPr>
          <w:rFonts w:ascii="Calibri" w:eastAsia="Calibri" w:hAnsi="Calibri" w:cs="Calibri"/>
          <w:color w:val="000000" w:themeColor="text1"/>
        </w:rPr>
        <w:t>in this report</w:t>
      </w:r>
      <w:r w:rsidR="00FF0272" w:rsidRPr="0004662E">
        <w:rPr>
          <w:rFonts w:ascii="Calibri" w:eastAsia="Calibri" w:hAnsi="Calibri" w:cs="Calibri"/>
          <w:color w:val="000000" w:themeColor="text1"/>
        </w:rPr>
        <w:t xml:space="preserve">. </w:t>
      </w:r>
      <w:r w:rsidR="00325B76" w:rsidRPr="0004662E">
        <w:rPr>
          <w:rFonts w:ascii="Calibri" w:eastAsia="Calibri" w:hAnsi="Calibri" w:cs="Calibri"/>
          <w:color w:val="000000" w:themeColor="text1"/>
        </w:rPr>
        <w:t>The n</w:t>
      </w:r>
      <w:r w:rsidRPr="0004662E">
        <w:rPr>
          <w:rFonts w:ascii="Calibri" w:eastAsia="Calibri" w:hAnsi="Calibri" w:cs="Calibri"/>
          <w:color w:val="000000" w:themeColor="text1"/>
        </w:rPr>
        <w:t xml:space="preserve">umber of cells that </w:t>
      </w:r>
      <w:r w:rsidR="00325B76" w:rsidRPr="0004662E">
        <w:rPr>
          <w:rFonts w:ascii="Calibri" w:eastAsia="Calibri" w:hAnsi="Calibri" w:cs="Calibri"/>
          <w:color w:val="000000" w:themeColor="text1"/>
        </w:rPr>
        <w:t>are</w:t>
      </w:r>
      <w:r w:rsidRPr="0004662E">
        <w:rPr>
          <w:rFonts w:ascii="Calibri" w:eastAsia="Calibri" w:hAnsi="Calibri" w:cs="Calibri"/>
          <w:color w:val="000000" w:themeColor="text1"/>
        </w:rPr>
        <w:t xml:space="preserve"> transpla</w:t>
      </w:r>
      <w:r w:rsidR="00E521DF" w:rsidRPr="0004662E">
        <w:rPr>
          <w:rFonts w:ascii="Calibri" w:eastAsia="Calibri" w:hAnsi="Calibri" w:cs="Calibri"/>
          <w:color w:val="000000" w:themeColor="text1"/>
        </w:rPr>
        <w:t>n</w:t>
      </w:r>
      <w:r w:rsidRPr="0004662E">
        <w:rPr>
          <w:rFonts w:ascii="Calibri" w:eastAsia="Calibri" w:hAnsi="Calibri" w:cs="Calibri"/>
          <w:color w:val="000000" w:themeColor="text1"/>
        </w:rPr>
        <w:t xml:space="preserve">ted is </w:t>
      </w:r>
      <w:r w:rsidR="000B475B" w:rsidRPr="0004662E">
        <w:rPr>
          <w:rFonts w:ascii="Calibri" w:eastAsia="Calibri" w:hAnsi="Calibri" w:cs="Calibri"/>
          <w:color w:val="000000" w:themeColor="text1"/>
        </w:rPr>
        <w:t>another</w:t>
      </w:r>
      <w:r w:rsidRPr="0004662E">
        <w:rPr>
          <w:rFonts w:ascii="Calibri" w:eastAsia="Calibri" w:hAnsi="Calibri" w:cs="Calibri"/>
          <w:color w:val="000000" w:themeColor="text1"/>
        </w:rPr>
        <w:t xml:space="preserve"> </w:t>
      </w:r>
      <w:r w:rsidR="00F93274" w:rsidRPr="0004662E">
        <w:rPr>
          <w:rFonts w:ascii="Calibri" w:eastAsia="Calibri" w:hAnsi="Calibri" w:cs="Calibri"/>
          <w:color w:val="000000" w:themeColor="text1"/>
        </w:rPr>
        <w:t xml:space="preserve">critical </w:t>
      </w:r>
      <w:r w:rsidRPr="0004662E">
        <w:rPr>
          <w:rFonts w:ascii="Calibri" w:eastAsia="Calibri" w:hAnsi="Calibri" w:cs="Calibri"/>
          <w:color w:val="000000" w:themeColor="text1"/>
        </w:rPr>
        <w:t>factor</w:t>
      </w:r>
      <w:r w:rsidR="00F93274" w:rsidRPr="0004662E">
        <w:rPr>
          <w:rFonts w:ascii="Calibri" w:eastAsia="Calibri" w:hAnsi="Calibri" w:cs="Calibri"/>
          <w:color w:val="000000" w:themeColor="text1"/>
        </w:rPr>
        <w:t xml:space="preserve"> that will determine both </w:t>
      </w:r>
      <w:r w:rsidR="000B475B" w:rsidRPr="0004662E">
        <w:rPr>
          <w:rFonts w:ascii="Calibri" w:eastAsia="Calibri" w:hAnsi="Calibri" w:cs="Calibri"/>
          <w:color w:val="000000" w:themeColor="text1"/>
        </w:rPr>
        <w:t xml:space="preserve">the </w:t>
      </w:r>
      <w:r w:rsidR="00E7156A" w:rsidRPr="0004662E">
        <w:rPr>
          <w:rFonts w:ascii="Calibri" w:eastAsia="Calibri" w:hAnsi="Calibri" w:cs="Calibri"/>
          <w:color w:val="000000" w:themeColor="text1"/>
        </w:rPr>
        <w:t>engraftment rate</w:t>
      </w:r>
      <w:r w:rsidR="000B475B" w:rsidRPr="0004662E">
        <w:rPr>
          <w:rFonts w:ascii="Calibri" w:eastAsia="Calibri" w:hAnsi="Calibri" w:cs="Calibri"/>
          <w:color w:val="000000" w:themeColor="text1"/>
        </w:rPr>
        <w:t xml:space="preserve"> (take rate)</w:t>
      </w:r>
      <w:r w:rsidR="00F93274" w:rsidRPr="0004662E">
        <w:rPr>
          <w:rFonts w:ascii="Calibri" w:eastAsia="Calibri" w:hAnsi="Calibri" w:cs="Calibri"/>
          <w:color w:val="000000" w:themeColor="text1"/>
        </w:rPr>
        <w:t xml:space="preserve"> </w:t>
      </w:r>
      <w:r w:rsidR="00E7156A" w:rsidRPr="0004662E">
        <w:rPr>
          <w:rFonts w:ascii="Calibri" w:eastAsia="Calibri" w:hAnsi="Calibri" w:cs="Calibri"/>
          <w:color w:val="000000" w:themeColor="text1"/>
        </w:rPr>
        <w:t>as well as the</w:t>
      </w:r>
      <w:r w:rsidR="00F93274" w:rsidRPr="0004662E">
        <w:rPr>
          <w:rFonts w:ascii="Calibri" w:eastAsia="Calibri" w:hAnsi="Calibri" w:cs="Calibri"/>
          <w:color w:val="000000" w:themeColor="text1"/>
        </w:rPr>
        <w:t xml:space="preserve"> tumor kinetics</w:t>
      </w:r>
      <w:r w:rsidRPr="0004662E">
        <w:rPr>
          <w:rFonts w:ascii="Calibri" w:eastAsia="Calibri" w:hAnsi="Calibri" w:cs="Calibri"/>
          <w:color w:val="000000" w:themeColor="text1"/>
        </w:rPr>
        <w:t xml:space="preserve">. Some </w:t>
      </w:r>
      <w:r w:rsidR="00E7156A" w:rsidRPr="0004662E">
        <w:rPr>
          <w:rFonts w:ascii="Calibri" w:eastAsia="Calibri" w:hAnsi="Calibri" w:cs="Calibri"/>
          <w:color w:val="000000" w:themeColor="text1"/>
        </w:rPr>
        <w:t xml:space="preserve">ovarian cancer </w:t>
      </w:r>
      <w:r w:rsidRPr="0004662E">
        <w:rPr>
          <w:rFonts w:ascii="Calibri" w:eastAsia="Calibri" w:hAnsi="Calibri" w:cs="Calibri"/>
          <w:color w:val="000000" w:themeColor="text1"/>
        </w:rPr>
        <w:t xml:space="preserve">cell lines do not establish successful tumors when transplanted in low numbers. For example, we have observed that </w:t>
      </w:r>
      <w:r w:rsidR="00FF0272" w:rsidRPr="0004662E">
        <w:rPr>
          <w:rFonts w:ascii="Calibri" w:eastAsia="Calibri" w:hAnsi="Calibri" w:cs="Calibri"/>
          <w:color w:val="000000" w:themeColor="text1"/>
        </w:rPr>
        <w:t xml:space="preserve">a commonly used ovarian cancer cell line, </w:t>
      </w:r>
      <w:r w:rsidRPr="0004662E">
        <w:rPr>
          <w:rFonts w:ascii="Calibri" w:eastAsia="Calibri" w:hAnsi="Calibri" w:cs="Calibri"/>
          <w:color w:val="000000" w:themeColor="text1"/>
        </w:rPr>
        <w:t>TYK-Nu</w:t>
      </w:r>
      <w:r w:rsidR="00FF0272" w:rsidRPr="0004662E">
        <w:rPr>
          <w:rFonts w:ascii="Calibri" w:eastAsia="Calibri" w:hAnsi="Calibri" w:cs="Calibri"/>
          <w:color w:val="000000" w:themeColor="text1"/>
        </w:rPr>
        <w:t>,</w:t>
      </w:r>
      <w:r w:rsidRPr="0004662E">
        <w:rPr>
          <w:rFonts w:ascii="Calibri" w:eastAsia="Calibri" w:hAnsi="Calibri" w:cs="Calibri"/>
          <w:color w:val="000000" w:themeColor="text1"/>
        </w:rPr>
        <w:t xml:space="preserve"> </w:t>
      </w:r>
      <w:proofErr w:type="gramStart"/>
      <w:r w:rsidR="00E7156A" w:rsidRPr="0004662E">
        <w:rPr>
          <w:rFonts w:ascii="Calibri" w:eastAsia="Calibri" w:hAnsi="Calibri" w:cs="Calibri"/>
          <w:color w:val="000000" w:themeColor="text1"/>
        </w:rPr>
        <w:t>has</w:t>
      </w:r>
      <w:r w:rsidRPr="0004662E">
        <w:rPr>
          <w:rFonts w:ascii="Calibri" w:eastAsia="Calibri" w:hAnsi="Calibri" w:cs="Calibri"/>
          <w:color w:val="000000" w:themeColor="text1"/>
        </w:rPr>
        <w:t xml:space="preserve"> to</w:t>
      </w:r>
      <w:proofErr w:type="gramEnd"/>
      <w:r w:rsidRPr="0004662E">
        <w:rPr>
          <w:rFonts w:ascii="Calibri" w:eastAsia="Calibri" w:hAnsi="Calibri" w:cs="Calibri"/>
          <w:color w:val="000000" w:themeColor="text1"/>
        </w:rPr>
        <w:t xml:space="preserve"> be injected at a high cell number (5</w:t>
      </w:r>
      <w:r w:rsidR="003E2D8E" w:rsidRPr="0004662E">
        <w:rPr>
          <w:rFonts w:ascii="Calibri" w:eastAsia="Calibri" w:hAnsi="Calibri" w:cs="Calibri"/>
          <w:color w:val="000000" w:themeColor="text1"/>
        </w:rPr>
        <w:t>–</w:t>
      </w:r>
      <w:r w:rsidRPr="0004662E">
        <w:rPr>
          <w:rFonts w:ascii="Calibri" w:eastAsia="Calibri" w:hAnsi="Calibri" w:cs="Calibri"/>
          <w:color w:val="000000" w:themeColor="text1"/>
        </w:rPr>
        <w:t>10 million) to successfully establish intraperitoneal tumors in Foxn1 nude mice (data not shown). On the other hand</w:t>
      </w:r>
      <w:r w:rsidR="00A1463A" w:rsidRPr="0004662E">
        <w:rPr>
          <w:rFonts w:ascii="Calibri" w:eastAsia="Calibri" w:hAnsi="Calibri" w:cs="Calibri"/>
          <w:color w:val="000000" w:themeColor="text1"/>
        </w:rPr>
        <w:t>,</w:t>
      </w:r>
      <w:r w:rsidRPr="0004662E">
        <w:rPr>
          <w:rFonts w:ascii="Calibri" w:eastAsia="Calibri" w:hAnsi="Calibri" w:cs="Calibri"/>
          <w:color w:val="000000" w:themeColor="text1"/>
        </w:rPr>
        <w:t xml:space="preserve"> some cell lines such as HEYA8 and OVCAR8 are highly tumorigenic </w:t>
      </w:r>
      <w:r w:rsidR="00FF0272" w:rsidRPr="0004662E">
        <w:rPr>
          <w:rFonts w:ascii="Calibri" w:eastAsia="Calibri" w:hAnsi="Calibri" w:cs="Calibri"/>
          <w:color w:val="000000" w:themeColor="text1"/>
        </w:rPr>
        <w:t>and can establish metastatic tumors with much lesser number of cells (50,000–1 million). U</w:t>
      </w:r>
      <w:r w:rsidRPr="0004662E">
        <w:rPr>
          <w:rFonts w:ascii="Calibri" w:eastAsia="Calibri" w:hAnsi="Calibri" w:cs="Calibri"/>
          <w:color w:val="000000" w:themeColor="text1"/>
        </w:rPr>
        <w:t>sing higher cell numbers (5–10 million)</w:t>
      </w:r>
      <w:r w:rsidR="00FF0272" w:rsidRPr="0004662E">
        <w:rPr>
          <w:rFonts w:ascii="Calibri" w:eastAsia="Calibri" w:hAnsi="Calibri" w:cs="Calibri"/>
          <w:color w:val="000000" w:themeColor="text1"/>
        </w:rPr>
        <w:t xml:space="preserve"> in these cell lines</w:t>
      </w:r>
      <w:r w:rsidRPr="0004662E">
        <w:rPr>
          <w:rFonts w:ascii="Calibri" w:eastAsia="Calibri" w:hAnsi="Calibri" w:cs="Calibri"/>
          <w:color w:val="000000" w:themeColor="text1"/>
        </w:rPr>
        <w:t xml:space="preserve"> will result in </w:t>
      </w:r>
      <w:r w:rsidR="00FF0272" w:rsidRPr="0004662E">
        <w:rPr>
          <w:rFonts w:ascii="Calibri" w:eastAsia="Calibri" w:hAnsi="Calibri" w:cs="Calibri"/>
          <w:color w:val="000000" w:themeColor="text1"/>
        </w:rPr>
        <w:t xml:space="preserve">extremely </w:t>
      </w:r>
      <w:r w:rsidRPr="0004662E">
        <w:rPr>
          <w:rFonts w:ascii="Calibri" w:eastAsia="Calibri" w:hAnsi="Calibri" w:cs="Calibri"/>
          <w:color w:val="000000" w:themeColor="text1"/>
        </w:rPr>
        <w:t xml:space="preserve">aggressive </w:t>
      </w:r>
      <w:r w:rsidR="00FF0272" w:rsidRPr="0004662E">
        <w:rPr>
          <w:rFonts w:ascii="Calibri" w:eastAsia="Calibri" w:hAnsi="Calibri" w:cs="Calibri"/>
          <w:color w:val="000000" w:themeColor="text1"/>
        </w:rPr>
        <w:t xml:space="preserve">metastatic </w:t>
      </w:r>
      <w:r w:rsidRPr="0004662E">
        <w:rPr>
          <w:rFonts w:ascii="Calibri" w:eastAsia="Calibri" w:hAnsi="Calibri" w:cs="Calibri"/>
          <w:color w:val="000000" w:themeColor="text1"/>
        </w:rPr>
        <w:t>tumors in an intraperitoneal model</w:t>
      </w:r>
      <w:r w:rsidR="000B475B" w:rsidRPr="0004662E">
        <w:rPr>
          <w:rFonts w:ascii="Calibri" w:eastAsia="Calibri" w:hAnsi="Calibri" w:cs="Calibri"/>
          <w:color w:val="000000" w:themeColor="text1"/>
        </w:rPr>
        <w:t xml:space="preserve">. These tumors </w:t>
      </w:r>
      <w:r w:rsidRPr="0004662E">
        <w:rPr>
          <w:rFonts w:ascii="Calibri" w:eastAsia="Calibri" w:hAnsi="Calibri" w:cs="Calibri"/>
          <w:color w:val="000000" w:themeColor="text1"/>
        </w:rPr>
        <w:t>progress very rapidly to euthanasia criteria within 2</w:t>
      </w:r>
      <w:r w:rsidR="003E2D8E" w:rsidRPr="0004662E">
        <w:rPr>
          <w:rFonts w:ascii="Calibri" w:eastAsia="Calibri" w:hAnsi="Calibri" w:cs="Calibri"/>
          <w:color w:val="000000" w:themeColor="text1"/>
        </w:rPr>
        <w:t>–</w:t>
      </w:r>
      <w:r w:rsidRPr="0004662E">
        <w:rPr>
          <w:rFonts w:ascii="Calibri" w:eastAsia="Calibri" w:hAnsi="Calibri" w:cs="Calibri"/>
          <w:color w:val="000000" w:themeColor="text1"/>
        </w:rPr>
        <w:t xml:space="preserve">4 weeks. Such rapid tumor progression might not be </w:t>
      </w:r>
      <w:r w:rsidR="000B475B" w:rsidRPr="0004662E">
        <w:rPr>
          <w:rFonts w:ascii="Calibri" w:eastAsia="Calibri" w:hAnsi="Calibri" w:cs="Calibri"/>
          <w:color w:val="000000" w:themeColor="text1"/>
        </w:rPr>
        <w:t>suitable</w:t>
      </w:r>
      <w:r w:rsidRPr="0004662E">
        <w:rPr>
          <w:rFonts w:ascii="Calibri" w:eastAsia="Calibri" w:hAnsi="Calibri" w:cs="Calibri"/>
          <w:color w:val="000000" w:themeColor="text1"/>
        </w:rPr>
        <w:t xml:space="preserve"> for certain experimental goals</w:t>
      </w:r>
      <w:r w:rsidR="000B475B" w:rsidRPr="0004662E">
        <w:rPr>
          <w:rFonts w:ascii="Calibri" w:eastAsia="Calibri" w:hAnsi="Calibri" w:cs="Calibri"/>
          <w:color w:val="000000" w:themeColor="text1"/>
        </w:rPr>
        <w:t>.</w:t>
      </w:r>
      <w:r w:rsidRPr="0004662E">
        <w:rPr>
          <w:rFonts w:ascii="Calibri" w:eastAsia="Calibri" w:hAnsi="Calibri" w:cs="Calibri"/>
          <w:color w:val="000000" w:themeColor="text1"/>
        </w:rPr>
        <w:t xml:space="preserve"> </w:t>
      </w:r>
      <w:r w:rsidR="000B475B" w:rsidRPr="0004662E">
        <w:rPr>
          <w:rFonts w:ascii="Calibri" w:eastAsia="Calibri" w:hAnsi="Calibri" w:cs="Calibri"/>
          <w:color w:val="000000" w:themeColor="text1"/>
        </w:rPr>
        <w:t>T</w:t>
      </w:r>
      <w:r w:rsidRPr="0004662E">
        <w:rPr>
          <w:rFonts w:ascii="Calibri" w:eastAsia="Calibri" w:hAnsi="Calibri" w:cs="Calibri"/>
          <w:color w:val="000000" w:themeColor="text1"/>
        </w:rPr>
        <w:t>herefore</w:t>
      </w:r>
      <w:r w:rsidR="00A1463A" w:rsidRPr="0004662E">
        <w:rPr>
          <w:rFonts w:ascii="Calibri" w:eastAsia="Calibri" w:hAnsi="Calibri" w:cs="Calibri"/>
          <w:color w:val="000000" w:themeColor="text1"/>
        </w:rPr>
        <w:t>,</w:t>
      </w:r>
      <w:r w:rsidRPr="0004662E">
        <w:rPr>
          <w:rFonts w:ascii="Calibri" w:eastAsia="Calibri" w:hAnsi="Calibri" w:cs="Calibri"/>
          <w:color w:val="000000" w:themeColor="text1"/>
        </w:rPr>
        <w:t xml:space="preserve"> injecting </w:t>
      </w:r>
      <w:r w:rsidR="00FF0272" w:rsidRPr="0004662E">
        <w:rPr>
          <w:rFonts w:ascii="Calibri" w:eastAsia="Calibri" w:hAnsi="Calibri" w:cs="Calibri"/>
          <w:color w:val="000000" w:themeColor="text1"/>
        </w:rPr>
        <w:t xml:space="preserve">the appropriate number of cells is </w:t>
      </w:r>
      <w:r w:rsidR="00E7156A" w:rsidRPr="0004662E">
        <w:rPr>
          <w:rFonts w:ascii="Calibri" w:eastAsia="Calibri" w:hAnsi="Calibri" w:cs="Calibri"/>
          <w:color w:val="000000" w:themeColor="text1"/>
        </w:rPr>
        <w:t>critical</w:t>
      </w:r>
      <w:r w:rsidR="000B475B" w:rsidRPr="0004662E">
        <w:rPr>
          <w:rFonts w:ascii="Calibri" w:eastAsia="Calibri" w:hAnsi="Calibri" w:cs="Calibri"/>
          <w:color w:val="000000" w:themeColor="text1"/>
        </w:rPr>
        <w:t xml:space="preserve"> and will need to be determined based on experimental goals and the tumorigenic potential of the cells</w:t>
      </w:r>
      <w:r w:rsidRPr="0004662E">
        <w:rPr>
          <w:rFonts w:ascii="Calibri" w:eastAsia="Calibri" w:hAnsi="Calibri" w:cs="Calibri"/>
          <w:color w:val="000000" w:themeColor="text1"/>
        </w:rPr>
        <w:t xml:space="preserve">. </w:t>
      </w:r>
      <w:r w:rsidR="00FD03DC" w:rsidRPr="0004662E">
        <w:rPr>
          <w:rFonts w:ascii="Calibri" w:hAnsi="Calibri" w:cs="Calibri"/>
          <w:color w:val="000000" w:themeColor="text1"/>
        </w:rPr>
        <w:t xml:space="preserve">In xenograft models, the tumor cell engraftment rate (take rate), and kinetics of tumor formation can vary depending on </w:t>
      </w:r>
      <w:r w:rsidR="00FD03DC" w:rsidRPr="0004662E">
        <w:rPr>
          <w:rFonts w:ascii="Calibri" w:hAnsi="Calibri" w:cs="Calibri"/>
          <w:color w:val="000000" w:themeColor="text1"/>
        </w:rPr>
        <w:lastRenderedPageBreak/>
        <w:t>the strain of the immunodeficient mouse that is used. For instance, NSG mouse exhibits increased both primary tumor growth and metastatic dissemination as compared to Foxn1 nude mouse</w:t>
      </w:r>
      <w:r w:rsidR="00FD03DC" w:rsidRPr="0004662E">
        <w:rPr>
          <w:rFonts w:ascii="Calibri" w:hAnsi="Calibri" w:cs="Calibri"/>
          <w:color w:val="000000" w:themeColor="text1"/>
        </w:rPr>
        <w:fldChar w:fldCharType="begin">
          <w:fldData xml:space="preserve">PEVuZE5vdGU+PENpdGU+PEF1dGhvcj5QdWNoYWxhcGFsbGk8L0F1dGhvcj48WWVhcj4yMDE2PC9Z
ZWFyPjxSZWNOdW0+MTwvUmVjTnVtPjxEaXNwbGF5VGV4dD48c3R5bGUgZmFjZT0ic3VwZXJzY3Jp
cHQiPjE5PC9zdHlsZT48L0Rpc3BsYXlUZXh0PjxyZWNvcmQ+PHJlYy1udW1iZXI+MTwvcmVjLW51
bWJlcj48Zm9yZWlnbi1rZXlzPjxrZXkgYXBwPSJFTiIgZGItaWQ9IjBzZmYwdnMyM3MwNXBqZXc1
OWg1ZnZ0MzBwdGRycGQ5MjkwOSIgdGltZXN0YW1wPSIxNzc2NTMwMzk4IiBndWlkPSI2NmUwOTFm
YS0xYmEyLTRiYjgtYTJjMy1iZjhkM2VjYzU2NDYiPjE8L2tleT48L2ZvcmVpZ24ta2V5cz48cmVm
LXR5cGUgbmFtZT0iSm91cm5hbCBBcnRpY2xlIj4xNzwvcmVmLXR5cGU+PGNvbnRyaWJ1dG9ycz48
YXV0aG9ycz48YXV0aG9yPlB1Y2hhbGFwYWxsaSwgTS48L2F1dGhvcj48YXV0aG9yPlplbmcsIFgu
PC9hdXRob3I+PGF1dGhvcj5NdSwgTC48L2F1dGhvcj48YXV0aG9yPkFuZGVyc29uLCBBLjwvYXV0
aG9yPjxhdXRob3I+SGl4IEdsaWNrbWFuLCBMLjwvYXV0aG9yPjxhdXRob3I+WmhhbmcsIE0uPC9h
dXRob3I+PGF1dGhvcj5TYXl5YWQsIE0uIFIuPC9hdXRob3I+PGF1dGhvcj5Nb3N0aWNvbmUgV2Fu
Z2Vuc3RlZW4sIFMuPC9hdXRob3I+PGF1dGhvcj5DbGV2ZW5nZXIsIEMuIFYuPC9hdXRob3I+PGF1
dGhvcj5Lb2JsaW5za2ksIEouIEUuPC9hdXRob3I+PC9hdXRob3JzPjwvY29udHJpYnV0b3JzPjxh
dXRoLWFkZHJlc3M+RGVwYXJ0bWVudCBvZiBQYXRob2xvZ3ksIEZlaW5iZXJnIFNjaG9vbCBvZiBN
ZWRpY2luZSwgUm9iZXJ0IEguIEx1cmllIENvbXByZWhlbnNpdmUgQ2FuY2VyIEluc3RpdHV0ZSwg
Tm9ydGh3ZXN0ZXJuIFVuaXZlcnNpdHksIENoaWNhZ28sIElsbGlub2lzLCBVbml0ZWQgU3RhdGVz
IG9mIEFtZXJpY2EuJiN4RDtNb2xlY3VsYXIgUGhhcm1hY29sb2d5IGFuZCBCaW9sb2dpY2FsIENo
ZW1pc3RyeSwgRmVpbmJlcmcgU2Nob29sIG9mIE1lZGljaW5lLCBSb2JlcnQgSC4gTHVyaWUgQ29t
cHJlaGVuc2l2ZSBDYW5jZXIgSW5zdGl0dXRlLCBOb3J0aHdlc3Rlcm4gVW5pdmVyc2l0eSwgQ2hp
Y2FnbywgSWxsaW5vaXMsIFVuaXRlZCBTdGF0ZXMgb2YgQW1lcmljYS4mI3hEO0RlcGFydG1lbnQg
b2YgUGF0aG9sb2d5LCBNYXNzZXkgQ2FuY2VyIENlbnRlciwgVmlyZ2luaWEgQ29tbW9ud2VhbHRo
IFVuaXZlcnNpdHksIFJpY2htb25kLCBWaXJnaW5pYSwgVW5pdGVkIFN0YXRlcyBvZiBBbWVyaWNh
LjwvYXV0aC1hZGRyZXNzPjx0aXRsZXM+PHRpdGxlPk5TRyBNaWNlIFByb3ZpZGUgYSBCZXR0ZXIg
U3BvbnRhbmVvdXMgTW9kZWwgb2YgQnJlYXN0IENhbmNlciBNZXRhc3Rhc2lzIHRoYW4gQXRoeW1p
YyAoTnVkZSkgTWljZTwvdGl0bGU+PHNlY29uZGFyeS10aXRsZT5QTG9TIE9uZTwvc2Vjb25kYXJ5
LXRpdGxlPjwvdGl0bGVzPjxwZXJpb2RpY2FsPjxmdWxsLXRpdGxlPlBMb1MgT25lPC9mdWxsLXRp
dGxlPjwvcGVyaW9kaWNhbD48cGFnZXM+ZTAxNjM1MjE8L3BhZ2VzPjx2b2x1bWU+MTE8L3ZvbHVt
ZT48bnVtYmVyPjk8L251bWJlcj48ZWRpdGlvbj4yMDE2MDkyMzwvZWRpdGlvbj48ZGF0ZXM+PHll
YXI+MjAxNjwveWVhcj48L2RhdGVzPjxpc2JuPjE5MzItNjIwMyAoRWxlY3Ryb25pYykmI3hEOzE5
MzItNjIwMyAoTGlua2luZyk8L2lzYm4+PGFjY2Vzc2lvbi1udW0+Mjc2NjI2NTU8L2FjY2Vzc2lv
bi1udW0+PHVybHM+PHJlbGF0ZWQtdXJscz48dXJsPmh0dHBzOi8vd3d3Lm5jYmkubmxtLm5paC5n
b3YvcHVibWVkLzI3NjYyNjU1PC91cmw+PC9yZWxhdGVkLXVybHM+PC91cmxzPjxjdXN0b20xPlRo
ZSBhdXRob3JzIGhhdmUgZGVjbGFyZWQgdGhhdCBubyBjb21wZXRpbmcgaW50ZXJlc3RzIGV4aXN0
LjwvY3VzdG9tMT48Y3VzdG9tMj5QTUM1MDM1MDE3PC9jdXN0b20yPjxlbGVjdHJvbmljLXJlc291
cmNlLW51bT4xMC4xMzcxL2pvdXJuYWwucG9uZS4wMTYzNTIxPC9lbGVjdHJvbmljLXJlc291cmNl
LW51bT48cmVtb3RlLWRhdGFiYXNlLW5hbWU+UHVibGlzaGVyPC9yZW1vdGUtZGF0YWJhc2UtbmFt
ZT48cmVtb3RlLWRhdGFiYXNlLXByb3ZpZGVyPk5MTTwvcmVtb3RlLWRhdGFiYXNlLXByb3ZpZGVy
PjwvcmVjb3JkPjwvQ2l0ZT48L0VuZE5vdGU+
</w:fldData>
        </w:fldChar>
      </w:r>
      <w:r w:rsidR="00FD03DC" w:rsidRPr="0004662E">
        <w:rPr>
          <w:rFonts w:ascii="Calibri" w:hAnsi="Calibri" w:cs="Calibri"/>
          <w:color w:val="000000" w:themeColor="text1"/>
        </w:rPr>
        <w:instrText xml:space="preserve"> ADDIN EN.JS.CITE </w:instrText>
      </w:r>
      <w:r w:rsidR="00FD03DC" w:rsidRPr="0004662E">
        <w:rPr>
          <w:rFonts w:ascii="Calibri" w:hAnsi="Calibri" w:cs="Calibri"/>
          <w:color w:val="000000" w:themeColor="text1"/>
        </w:rPr>
      </w:r>
      <w:r w:rsidR="00FD03DC" w:rsidRPr="0004662E">
        <w:rPr>
          <w:rFonts w:ascii="Calibri" w:hAnsi="Calibri" w:cs="Calibri"/>
          <w:color w:val="000000" w:themeColor="text1"/>
        </w:rPr>
        <w:fldChar w:fldCharType="separate"/>
      </w:r>
      <w:r w:rsidR="00FD03DC" w:rsidRPr="0004662E">
        <w:rPr>
          <w:rFonts w:ascii="Calibri" w:hAnsi="Calibri" w:cs="Calibri"/>
          <w:noProof/>
          <w:color w:val="000000" w:themeColor="text1"/>
          <w:vertAlign w:val="superscript"/>
        </w:rPr>
        <w:t>19</w:t>
      </w:r>
      <w:r w:rsidR="00FD03DC" w:rsidRPr="0004662E">
        <w:rPr>
          <w:rFonts w:ascii="Calibri" w:hAnsi="Calibri" w:cs="Calibri"/>
          <w:color w:val="000000" w:themeColor="text1"/>
        </w:rPr>
        <w:fldChar w:fldCharType="end"/>
      </w:r>
      <w:r w:rsidR="00FD03DC" w:rsidRPr="0004662E">
        <w:rPr>
          <w:rFonts w:ascii="Calibri" w:hAnsi="Calibri" w:cs="Calibri"/>
          <w:color w:val="000000" w:themeColor="text1"/>
        </w:rPr>
        <w:t xml:space="preserve">. In addition to the mouse strain, the kinetics of tumor formation, pattern of tumor cell dissemination, and the ability to form ascites in both xenograft and allograft models depend heavily on the cell line being injected. Using correct needle </w:t>
      </w:r>
      <w:proofErr w:type="spellStart"/>
      <w:r w:rsidR="00FD03DC" w:rsidRPr="0004662E">
        <w:rPr>
          <w:rFonts w:ascii="Calibri" w:hAnsi="Calibri" w:cs="Calibri"/>
          <w:color w:val="000000" w:themeColor="text1"/>
        </w:rPr>
        <w:t>guage</w:t>
      </w:r>
      <w:proofErr w:type="spellEnd"/>
      <w:r w:rsidR="00FD03DC" w:rsidRPr="0004662E">
        <w:rPr>
          <w:rFonts w:ascii="Calibri" w:hAnsi="Calibri" w:cs="Calibri"/>
          <w:color w:val="000000" w:themeColor="text1"/>
        </w:rPr>
        <w:t xml:space="preserve"> is critical for both intraperitoneal as well as intrabursal injection of cancer cells in mice. Using a needle that is too thin (e.g., 30G) can create high shear stress and </w:t>
      </w:r>
      <w:proofErr w:type="spellStart"/>
      <w:r w:rsidR="00FD03DC" w:rsidRPr="0004662E">
        <w:rPr>
          <w:rFonts w:ascii="Calibri" w:hAnsi="Calibri" w:cs="Calibri"/>
          <w:color w:val="000000" w:themeColor="text1"/>
        </w:rPr>
        <w:t>pressue</w:t>
      </w:r>
      <w:proofErr w:type="spellEnd"/>
      <w:r w:rsidR="00FD03DC" w:rsidRPr="0004662E">
        <w:rPr>
          <w:rFonts w:ascii="Calibri" w:hAnsi="Calibri" w:cs="Calibri"/>
          <w:color w:val="000000" w:themeColor="text1"/>
        </w:rPr>
        <w:t xml:space="preserve">, significantly decreasing cell viability. On the other </w:t>
      </w:r>
      <w:proofErr w:type="gramStart"/>
      <w:r w:rsidR="00FD03DC" w:rsidRPr="0004662E">
        <w:rPr>
          <w:rFonts w:ascii="Calibri" w:hAnsi="Calibri" w:cs="Calibri"/>
          <w:color w:val="000000" w:themeColor="text1"/>
        </w:rPr>
        <w:t>hand</w:t>
      </w:r>
      <w:proofErr w:type="gramEnd"/>
      <w:r w:rsidR="00FD03DC" w:rsidRPr="0004662E">
        <w:rPr>
          <w:rFonts w:ascii="Calibri" w:hAnsi="Calibri" w:cs="Calibri"/>
          <w:color w:val="000000" w:themeColor="text1"/>
        </w:rPr>
        <w:t xml:space="preserve"> using a needle that is too large can cause excessive tissue damage or leakage. While using high concentrations of cells (&gt;</w:t>
      </w:r>
      <w:r w:rsidR="003E2D8E" w:rsidRPr="0004662E">
        <w:rPr>
          <w:rFonts w:ascii="Calibri" w:hAnsi="Calibri" w:cs="Calibri"/>
          <w:color w:val="000000" w:themeColor="text1"/>
        </w:rPr>
        <w:t xml:space="preserve"> </w:t>
      </w:r>
      <w:r w:rsidR="00FD03DC" w:rsidRPr="0004662E">
        <w:rPr>
          <w:rFonts w:ascii="Calibri" w:hAnsi="Calibri" w:cs="Calibri"/>
          <w:color w:val="000000" w:themeColor="text1"/>
        </w:rPr>
        <w:t>10</w:t>
      </w:r>
      <w:r w:rsidR="00FD03DC" w:rsidRPr="0004662E">
        <w:rPr>
          <w:rFonts w:ascii="Calibri" w:hAnsi="Calibri" w:cs="Calibri"/>
          <w:color w:val="000000" w:themeColor="text1"/>
          <w:vertAlign w:val="superscript"/>
        </w:rPr>
        <w:t>7</w:t>
      </w:r>
      <w:r w:rsidR="00FD03DC" w:rsidRPr="0004662E">
        <w:rPr>
          <w:rFonts w:ascii="Calibri" w:hAnsi="Calibri" w:cs="Calibri"/>
          <w:color w:val="000000" w:themeColor="text1"/>
        </w:rPr>
        <w:t xml:space="preserve"> cells/ml) there are also risks with clogging if a thin syringe is used. Another common issue is over-penetration and injury to internal organs. This can be overcome by using the needle of appropriate length (1/2 to 5/8 inch) and a proper injection technique as described in this protocol. For the intraperitoneal model, injecting at a 30–45</w:t>
      </w:r>
      <w:r w:rsidR="003E2D8E" w:rsidRPr="0004662E">
        <w:rPr>
          <w:rFonts w:ascii="Calibri" w:hAnsi="Calibri" w:cs="Calibri"/>
          <w:color w:val="000000" w:themeColor="text1"/>
        </w:rPr>
        <w:t>°</w:t>
      </w:r>
      <w:r w:rsidR="00FD03DC" w:rsidRPr="0004662E">
        <w:rPr>
          <w:rFonts w:ascii="Calibri" w:hAnsi="Calibri" w:cs="Calibri"/>
          <w:color w:val="000000" w:themeColor="text1"/>
        </w:rPr>
        <w:t xml:space="preserve"> angle in the lower right quadrant of the abdomen minimizes the risk of organ damage. </w:t>
      </w:r>
    </w:p>
    <w:p w14:paraId="30D76DFE" w14:textId="77777777" w:rsidR="001B05F0" w:rsidRPr="0004662E" w:rsidRDefault="001B05F0" w:rsidP="0004662E">
      <w:pPr>
        <w:jc w:val="both"/>
        <w:rPr>
          <w:rFonts w:ascii="Calibri" w:hAnsi="Calibri" w:cs="Calibri"/>
          <w:color w:val="000000" w:themeColor="text1"/>
        </w:rPr>
      </w:pPr>
    </w:p>
    <w:p w14:paraId="5EC2FD34" w14:textId="6369AF11" w:rsidR="00EA3B3B" w:rsidRPr="0004662E" w:rsidRDefault="00FD03DC" w:rsidP="0004662E">
      <w:pPr>
        <w:jc w:val="both"/>
        <w:rPr>
          <w:rFonts w:ascii="Calibri" w:hAnsi="Calibri" w:cs="Calibri"/>
          <w:color w:val="000000" w:themeColor="text1"/>
        </w:rPr>
      </w:pPr>
      <w:r w:rsidRPr="0004662E">
        <w:rPr>
          <w:rFonts w:ascii="Calibri" w:hAnsi="Calibri" w:cs="Calibri"/>
          <w:color w:val="000000" w:themeColor="text1"/>
        </w:rPr>
        <w:t xml:space="preserve">The intraperitoneal model is technically easier to develop compared to the intrabursal model. In comparison to the intrabursal model, intraperitoneal injection is easier to learn and does not require anesthesia. Developing the intrabursal model involves performing a survival surgery, which requires specific equipments as described in section 2.2. Successful transplantation of cells should be confirmed by imaging the mouse either the same day or on day 1 post-injection. The luciferase signal intensity will drop during the initial days as some of the transplanted cells will die. The cells that survive that survive and </w:t>
      </w:r>
      <w:proofErr w:type="gramStart"/>
      <w:r w:rsidRPr="0004662E">
        <w:rPr>
          <w:rFonts w:ascii="Calibri" w:hAnsi="Calibri" w:cs="Calibri"/>
          <w:color w:val="000000" w:themeColor="text1"/>
        </w:rPr>
        <w:t>are able to</w:t>
      </w:r>
      <w:proofErr w:type="gramEnd"/>
      <w:r w:rsidRPr="0004662E">
        <w:rPr>
          <w:rFonts w:ascii="Calibri" w:hAnsi="Calibri" w:cs="Calibri"/>
          <w:color w:val="000000" w:themeColor="text1"/>
        </w:rPr>
        <w:t xml:space="preserve"> adapt to the new microenvironment will subsequently proliferate, leading to a subsequent increase in the bioluminescence signal. During intrabursal injection, </w:t>
      </w:r>
      <w:r w:rsidRPr="0004662E">
        <w:rPr>
          <w:rFonts w:ascii="Calibri" w:eastAsia="Calibri" w:hAnsi="Calibri" w:cs="Calibri"/>
          <w:color w:val="000000" w:themeColor="text1"/>
        </w:rPr>
        <w:t xml:space="preserve">there is also a risk of leakage of cells from the bursa </w:t>
      </w:r>
      <w:r w:rsidRPr="0004662E">
        <w:rPr>
          <w:rFonts w:ascii="Calibri" w:hAnsi="Calibri" w:cs="Calibri"/>
          <w:color w:val="000000" w:themeColor="text1"/>
        </w:rPr>
        <w:t>during the injection of cancer cells into the peritoneal cavity</w:t>
      </w:r>
      <w:r w:rsidRPr="0004662E">
        <w:rPr>
          <w:rFonts w:ascii="Calibri" w:eastAsia="Calibri" w:hAnsi="Calibri" w:cs="Calibri"/>
          <w:color w:val="000000" w:themeColor="text1"/>
        </w:rPr>
        <w:t>.</w:t>
      </w:r>
      <w:r w:rsidR="008642C5" w:rsidRPr="0004662E">
        <w:rPr>
          <w:rFonts w:ascii="Calibri" w:eastAsia="Calibri" w:hAnsi="Calibri" w:cs="Calibri"/>
          <w:color w:val="000000" w:themeColor="text1"/>
        </w:rPr>
        <w:t xml:space="preserve"> </w:t>
      </w:r>
      <w:r w:rsidRPr="0004662E">
        <w:rPr>
          <w:rFonts w:ascii="Calibri" w:eastAsia="Calibri" w:hAnsi="Calibri" w:cs="Calibri"/>
          <w:color w:val="000000" w:themeColor="text1"/>
        </w:rPr>
        <w:t xml:space="preserve">Mastering the surgical skills needed to consistently perform intrabursal inoculation of ovarian cancer cells can take time and practice. It is also recommended to have another person to assist the individual performing the surgery during intrabursal </w:t>
      </w:r>
      <w:proofErr w:type="spellStart"/>
      <w:r w:rsidRPr="0004662E">
        <w:rPr>
          <w:rFonts w:ascii="Calibri" w:eastAsia="Calibri" w:hAnsi="Calibri" w:cs="Calibri"/>
          <w:color w:val="000000" w:themeColor="text1"/>
        </w:rPr>
        <w:t>transplantion</w:t>
      </w:r>
      <w:proofErr w:type="spellEnd"/>
      <w:r w:rsidRPr="0004662E">
        <w:rPr>
          <w:rFonts w:ascii="Calibri" w:eastAsia="Calibri" w:hAnsi="Calibri" w:cs="Calibri"/>
          <w:color w:val="000000" w:themeColor="text1"/>
        </w:rPr>
        <w:t xml:space="preserve">. A limitation of both intrabursal and intraperitoneal approaches is that advanced non-invasive imaging is required to monitor tumor progression and metastatic burden. The cost associated with the equipment needed for visualization of the tumors can be prohibitive for some researchers. </w:t>
      </w:r>
      <w:r w:rsidR="00576F16" w:rsidRPr="0004662E">
        <w:rPr>
          <w:rFonts w:ascii="Calibri" w:eastAsia="Calibri" w:hAnsi="Calibri" w:cs="Calibri"/>
          <w:color w:val="000000" w:themeColor="text1"/>
        </w:rPr>
        <w:t xml:space="preserve">In addition to these, </w:t>
      </w:r>
      <w:r w:rsidR="00F93274" w:rsidRPr="0004662E">
        <w:rPr>
          <w:rFonts w:ascii="Calibri" w:eastAsia="Calibri" w:hAnsi="Calibri" w:cs="Calibri"/>
          <w:color w:val="000000" w:themeColor="text1"/>
        </w:rPr>
        <w:t xml:space="preserve">it is </w:t>
      </w:r>
      <w:r w:rsidR="000B475B" w:rsidRPr="0004662E">
        <w:rPr>
          <w:rFonts w:ascii="Calibri" w:eastAsia="Calibri" w:hAnsi="Calibri" w:cs="Calibri"/>
          <w:color w:val="000000" w:themeColor="text1"/>
        </w:rPr>
        <w:t xml:space="preserve">also </w:t>
      </w:r>
      <w:r w:rsidR="00F93274" w:rsidRPr="0004662E">
        <w:rPr>
          <w:rFonts w:ascii="Calibri" w:eastAsia="Calibri" w:hAnsi="Calibri" w:cs="Calibri"/>
          <w:color w:val="000000" w:themeColor="text1"/>
        </w:rPr>
        <w:t xml:space="preserve">important to </w:t>
      </w:r>
      <w:r w:rsidR="000B475B" w:rsidRPr="0004662E">
        <w:rPr>
          <w:rFonts w:ascii="Calibri" w:eastAsia="Calibri" w:hAnsi="Calibri" w:cs="Calibri"/>
          <w:color w:val="000000" w:themeColor="text1"/>
        </w:rPr>
        <w:t>keep</w:t>
      </w:r>
      <w:r w:rsidR="00576F16" w:rsidRPr="0004662E">
        <w:rPr>
          <w:rFonts w:ascii="Calibri" w:eastAsia="Calibri" w:hAnsi="Calibri" w:cs="Calibri"/>
          <w:color w:val="000000" w:themeColor="text1"/>
        </w:rPr>
        <w:t xml:space="preserve"> the time </w:t>
      </w:r>
      <w:r w:rsidR="00E7156A" w:rsidRPr="0004662E">
        <w:rPr>
          <w:rFonts w:ascii="Calibri" w:eastAsia="Calibri" w:hAnsi="Calibri" w:cs="Calibri"/>
          <w:color w:val="000000" w:themeColor="text1"/>
        </w:rPr>
        <w:t xml:space="preserve">between cell line preparation and injection to ensure cell viability and for </w:t>
      </w:r>
      <w:r w:rsidR="00576F16" w:rsidRPr="0004662E">
        <w:rPr>
          <w:rFonts w:ascii="Calibri" w:eastAsia="Calibri" w:hAnsi="Calibri" w:cs="Calibri"/>
          <w:color w:val="000000" w:themeColor="text1"/>
        </w:rPr>
        <w:t>achieving consistent experimental results.</w:t>
      </w:r>
      <w:r w:rsidR="00F93274" w:rsidRPr="0004662E">
        <w:rPr>
          <w:rFonts w:ascii="Calibri" w:eastAsia="Calibri" w:hAnsi="Calibri" w:cs="Calibri"/>
          <w:color w:val="000000" w:themeColor="text1"/>
        </w:rPr>
        <w:t xml:space="preserve"> </w:t>
      </w:r>
      <w:r w:rsidR="00D93697" w:rsidRPr="0004662E">
        <w:rPr>
          <w:rFonts w:ascii="Calibri" w:eastAsia="Calibri" w:hAnsi="Calibri" w:cs="Calibri"/>
          <w:color w:val="000000" w:themeColor="text1"/>
        </w:rPr>
        <w:t xml:space="preserve">Overall, it is recommended </w:t>
      </w:r>
      <w:r w:rsidR="00983497" w:rsidRPr="0004662E">
        <w:rPr>
          <w:rFonts w:ascii="Calibri" w:eastAsia="Calibri" w:hAnsi="Calibri" w:cs="Calibri"/>
          <w:color w:val="000000" w:themeColor="text1"/>
        </w:rPr>
        <w:t xml:space="preserve">to factor in </w:t>
      </w:r>
      <w:r w:rsidR="00D93697" w:rsidRPr="0004662E">
        <w:rPr>
          <w:rFonts w:ascii="Calibri" w:eastAsia="Calibri" w:hAnsi="Calibri" w:cs="Calibri"/>
          <w:color w:val="000000" w:themeColor="text1"/>
        </w:rPr>
        <w:t xml:space="preserve"> specific experimental goals and</w:t>
      </w:r>
      <w:r w:rsidR="00983497" w:rsidRPr="0004662E">
        <w:rPr>
          <w:rFonts w:ascii="Calibri" w:eastAsia="Calibri" w:hAnsi="Calibri" w:cs="Calibri"/>
          <w:color w:val="000000" w:themeColor="text1"/>
        </w:rPr>
        <w:t xml:space="preserve"> optimize the</w:t>
      </w:r>
      <w:r w:rsidR="00D93697" w:rsidRPr="0004662E">
        <w:rPr>
          <w:rFonts w:ascii="Calibri" w:eastAsia="Calibri" w:hAnsi="Calibri" w:cs="Calibri"/>
          <w:color w:val="000000" w:themeColor="text1"/>
        </w:rPr>
        <w:t xml:space="preserve"> conditions to accommodate these goals while using these models.  </w:t>
      </w:r>
    </w:p>
    <w:p w14:paraId="0BEB38EC" w14:textId="77777777" w:rsidR="006E4797" w:rsidRPr="0004662E" w:rsidRDefault="006E4797" w:rsidP="0004662E">
      <w:pPr>
        <w:jc w:val="both"/>
        <w:rPr>
          <w:rFonts w:ascii="Calibri" w:hAnsi="Calibri" w:cs="Calibri"/>
          <w:color w:val="000000" w:themeColor="text1"/>
        </w:rPr>
      </w:pPr>
    </w:p>
    <w:p w14:paraId="59F37CC4" w14:textId="7ABCA1F4" w:rsidR="006E4797" w:rsidRPr="0004662E" w:rsidRDefault="000A7EB2" w:rsidP="0004662E">
      <w:pPr>
        <w:pBdr>
          <w:top w:val="nil"/>
          <w:left w:val="nil"/>
          <w:bottom w:val="nil"/>
          <w:right w:val="nil"/>
          <w:between w:val="nil"/>
        </w:pBdr>
        <w:jc w:val="both"/>
        <w:rPr>
          <w:rFonts w:ascii="Calibri" w:hAnsi="Calibri" w:cs="Calibri"/>
          <w:color w:val="000000" w:themeColor="text1"/>
        </w:rPr>
      </w:pPr>
      <w:r w:rsidRPr="0004662E">
        <w:rPr>
          <w:rFonts w:ascii="Calibri" w:hAnsi="Calibri" w:cs="Calibri"/>
          <w:b/>
          <w:color w:val="000000" w:themeColor="text1"/>
        </w:rPr>
        <w:t xml:space="preserve">ACKNOWLEDGMENTS: </w:t>
      </w:r>
    </w:p>
    <w:p w14:paraId="44739E96" w14:textId="363EF99D" w:rsidR="00530DB6"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A.P. has been supported by the Department of Defense (</w:t>
      </w:r>
      <w:r w:rsidRPr="0004662E">
        <w:rPr>
          <w:rFonts w:ascii="Calibri" w:hAnsi="Calibri" w:cs="Calibri"/>
          <w:color w:val="000000" w:themeColor="text1"/>
          <w:shd w:val="clear" w:color="auto" w:fill="FFFFFF"/>
        </w:rPr>
        <w:t>HT9425-23-1-0351</w:t>
      </w:r>
      <w:r w:rsidRPr="0004662E">
        <w:rPr>
          <w:rFonts w:ascii="Calibri" w:hAnsi="Calibri" w:cs="Calibri"/>
          <w:color w:val="000000" w:themeColor="text1"/>
        </w:rPr>
        <w:t xml:space="preserve"> and </w:t>
      </w:r>
      <w:r w:rsidRPr="0004662E">
        <w:rPr>
          <w:rFonts w:ascii="Calibri" w:hAnsi="Calibri" w:cs="Calibri"/>
          <w:color w:val="000000" w:themeColor="text1"/>
          <w:shd w:val="clear" w:color="auto" w:fill="FFFFFF"/>
        </w:rPr>
        <w:t>HT9425-23-1-0232</w:t>
      </w:r>
      <w:r w:rsidRPr="0004662E">
        <w:rPr>
          <w:rFonts w:ascii="Calibri" w:hAnsi="Calibri" w:cs="Calibri"/>
          <w:color w:val="000000" w:themeColor="text1"/>
        </w:rPr>
        <w:t xml:space="preserve">), National Institutes of Health (R03CA282712), </w:t>
      </w:r>
      <w:r w:rsidR="00D575CA" w:rsidRPr="0004662E">
        <w:rPr>
          <w:rFonts w:ascii="Calibri" w:hAnsi="Calibri" w:cs="Calibri"/>
          <w:color w:val="000000" w:themeColor="text1"/>
        </w:rPr>
        <w:t xml:space="preserve">funds from </w:t>
      </w:r>
      <w:r w:rsidRPr="0004662E">
        <w:rPr>
          <w:rFonts w:ascii="Calibri" w:hAnsi="Calibri" w:cs="Calibri"/>
          <w:color w:val="000000" w:themeColor="text1"/>
        </w:rPr>
        <w:t>the Ovarian Cancer Alliance of Greater Cincinnati (PRIV0201 and PRIV0219</w:t>
      </w:r>
      <w:r w:rsidRPr="0004662E">
        <w:rPr>
          <w:rFonts w:ascii="Calibri" w:hAnsi="Calibri" w:cs="Calibri"/>
          <w:i/>
          <w:iCs/>
          <w:color w:val="000000" w:themeColor="text1"/>
        </w:rPr>
        <w:t>)</w:t>
      </w:r>
      <w:r w:rsidR="004869A6" w:rsidRPr="0004662E">
        <w:rPr>
          <w:rFonts w:ascii="Calibri" w:hAnsi="Calibri" w:cs="Calibri"/>
          <w:i/>
          <w:iCs/>
          <w:color w:val="000000" w:themeColor="text1"/>
        </w:rPr>
        <w:t xml:space="preserve">, </w:t>
      </w:r>
      <w:r w:rsidR="004869A6" w:rsidRPr="0004662E">
        <w:rPr>
          <w:rFonts w:ascii="Calibri" w:hAnsi="Calibri" w:cs="Calibri"/>
          <w:color w:val="000000" w:themeColor="text1"/>
        </w:rPr>
        <w:t>and</w:t>
      </w:r>
      <w:r w:rsidR="004869A6" w:rsidRPr="0004662E">
        <w:rPr>
          <w:rFonts w:ascii="Calibri" w:hAnsi="Calibri" w:cs="Calibri"/>
          <w:i/>
          <w:iCs/>
          <w:color w:val="000000" w:themeColor="text1"/>
        </w:rPr>
        <w:t xml:space="preserve"> </w:t>
      </w:r>
      <w:r w:rsidR="004869A6" w:rsidRPr="0004662E">
        <w:rPr>
          <w:rStyle w:val="Emphasis"/>
          <w:rFonts w:ascii="Calibri" w:hAnsi="Calibri" w:cs="Calibri"/>
          <w:i w:val="0"/>
          <w:iCs w:val="0"/>
          <w:color w:val="000000" w:themeColor="text1"/>
          <w:shd w:val="clear" w:color="auto" w:fill="FFFFFF"/>
        </w:rPr>
        <w:t>UMGCCC American </w:t>
      </w:r>
      <w:r w:rsidR="004869A6" w:rsidRPr="0004662E">
        <w:rPr>
          <w:rStyle w:val="il"/>
          <w:rFonts w:ascii="Calibri" w:hAnsi="Calibri" w:cs="Calibri"/>
          <w:color w:val="000000" w:themeColor="text1"/>
          <w:shd w:val="clear" w:color="auto" w:fill="FFFFFF"/>
        </w:rPr>
        <w:t>Cancer</w:t>
      </w:r>
      <w:r w:rsidR="004869A6" w:rsidRPr="0004662E">
        <w:rPr>
          <w:rStyle w:val="Emphasis"/>
          <w:rFonts w:ascii="Calibri" w:hAnsi="Calibri" w:cs="Calibri"/>
          <w:color w:val="000000" w:themeColor="text1"/>
          <w:shd w:val="clear" w:color="auto" w:fill="FFFFFF"/>
        </w:rPr>
        <w:t> </w:t>
      </w:r>
      <w:r w:rsidR="004869A6" w:rsidRPr="0004662E">
        <w:rPr>
          <w:rStyle w:val="Emphasis"/>
          <w:rFonts w:ascii="Calibri" w:hAnsi="Calibri" w:cs="Calibri"/>
          <w:i w:val="0"/>
          <w:iCs w:val="0"/>
          <w:color w:val="000000" w:themeColor="text1"/>
          <w:shd w:val="clear" w:color="auto" w:fill="FFFFFF"/>
        </w:rPr>
        <w:t>Society Institutional Research Grant – IRG-18-160-16</w:t>
      </w:r>
      <w:r w:rsidRPr="0004662E">
        <w:rPr>
          <w:rFonts w:ascii="Calibri" w:hAnsi="Calibri" w:cs="Calibri"/>
          <w:i/>
          <w:iCs/>
          <w:color w:val="000000" w:themeColor="text1"/>
        </w:rPr>
        <w:t xml:space="preserve">. </w:t>
      </w:r>
      <w:r w:rsidR="004869A6" w:rsidRPr="0004662E">
        <w:rPr>
          <w:rStyle w:val="Emphasis"/>
          <w:rFonts w:ascii="Calibri" w:hAnsi="Calibri" w:cs="Calibri"/>
          <w:i w:val="0"/>
          <w:iCs w:val="0"/>
          <w:color w:val="000000" w:themeColor="text1"/>
          <w:shd w:val="clear" w:color="auto" w:fill="FFFFFF"/>
        </w:rPr>
        <w:t>This article was also supported by funds through the National </w:t>
      </w:r>
      <w:r w:rsidR="004869A6" w:rsidRPr="0004662E">
        <w:rPr>
          <w:rStyle w:val="il"/>
          <w:rFonts w:ascii="Calibri" w:hAnsi="Calibri" w:cs="Calibri"/>
          <w:color w:val="000000" w:themeColor="text1"/>
          <w:shd w:val="clear" w:color="auto" w:fill="FFFFFF"/>
        </w:rPr>
        <w:t>Cancer</w:t>
      </w:r>
      <w:r w:rsidR="004869A6" w:rsidRPr="0004662E">
        <w:rPr>
          <w:rStyle w:val="Emphasis"/>
          <w:rFonts w:ascii="Calibri" w:hAnsi="Calibri" w:cs="Calibri"/>
          <w:color w:val="000000" w:themeColor="text1"/>
          <w:shd w:val="clear" w:color="auto" w:fill="FFFFFF"/>
        </w:rPr>
        <w:t> </w:t>
      </w:r>
      <w:r w:rsidR="004869A6" w:rsidRPr="0004662E">
        <w:rPr>
          <w:rStyle w:val="Emphasis"/>
          <w:rFonts w:ascii="Calibri" w:hAnsi="Calibri" w:cs="Calibri"/>
          <w:i w:val="0"/>
          <w:iCs w:val="0"/>
          <w:color w:val="000000" w:themeColor="text1"/>
          <w:shd w:val="clear" w:color="auto" w:fill="FFFFFF"/>
        </w:rPr>
        <w:t xml:space="preserve">Institute </w:t>
      </w:r>
      <w:r w:rsidR="004869A6" w:rsidRPr="0004662E">
        <w:rPr>
          <w:rStyle w:val="Emphasis"/>
          <w:rFonts w:ascii="Calibri" w:hAnsi="Calibri" w:cs="Calibri"/>
          <w:color w:val="000000" w:themeColor="text1"/>
          <w:shd w:val="clear" w:color="auto" w:fill="FFFFFF"/>
        </w:rPr>
        <w:t>- </w:t>
      </w:r>
      <w:r w:rsidR="004869A6" w:rsidRPr="0004662E">
        <w:rPr>
          <w:rStyle w:val="il"/>
          <w:rFonts w:ascii="Calibri" w:hAnsi="Calibri" w:cs="Calibri"/>
          <w:color w:val="000000" w:themeColor="text1"/>
          <w:shd w:val="clear" w:color="auto" w:fill="FFFFFF"/>
        </w:rPr>
        <w:t>Cancer Center</w:t>
      </w:r>
      <w:r w:rsidR="004869A6" w:rsidRPr="0004662E">
        <w:rPr>
          <w:rStyle w:val="Emphasis"/>
          <w:rFonts w:ascii="Calibri" w:hAnsi="Calibri" w:cs="Calibri"/>
          <w:color w:val="000000" w:themeColor="text1"/>
          <w:shd w:val="clear" w:color="auto" w:fill="FFFFFF"/>
        </w:rPr>
        <w:t> </w:t>
      </w:r>
      <w:r w:rsidR="004869A6" w:rsidRPr="0004662E">
        <w:rPr>
          <w:rStyle w:val="Emphasis"/>
          <w:rFonts w:ascii="Calibri" w:hAnsi="Calibri" w:cs="Calibri"/>
          <w:i w:val="0"/>
          <w:iCs w:val="0"/>
          <w:color w:val="000000" w:themeColor="text1"/>
          <w:shd w:val="clear" w:color="auto" w:fill="FFFFFF"/>
        </w:rPr>
        <w:t>Support Grant</w:t>
      </w:r>
      <w:r w:rsidR="004869A6" w:rsidRPr="0004662E">
        <w:rPr>
          <w:rStyle w:val="Emphasis"/>
          <w:rFonts w:ascii="Calibri" w:hAnsi="Calibri" w:cs="Calibri"/>
          <w:color w:val="000000" w:themeColor="text1"/>
          <w:shd w:val="clear" w:color="auto" w:fill="FFFFFF"/>
        </w:rPr>
        <w:t xml:space="preserve"> </w:t>
      </w:r>
      <w:r w:rsidR="004869A6" w:rsidRPr="0004662E">
        <w:rPr>
          <w:rStyle w:val="Emphasis"/>
          <w:rFonts w:ascii="Calibri" w:hAnsi="Calibri" w:cs="Calibri"/>
          <w:i w:val="0"/>
          <w:iCs w:val="0"/>
          <w:color w:val="000000" w:themeColor="text1"/>
          <w:shd w:val="clear" w:color="auto" w:fill="FFFFFF"/>
        </w:rPr>
        <w:t>(CCSG) – P30CA134274.</w:t>
      </w:r>
      <w:r w:rsidR="00A56EFF" w:rsidRPr="0004662E">
        <w:rPr>
          <w:rStyle w:val="Emphasis"/>
          <w:rFonts w:ascii="Calibri" w:hAnsi="Calibri" w:cs="Calibri"/>
          <w:i w:val="0"/>
          <w:iCs w:val="0"/>
          <w:color w:val="000000" w:themeColor="text1"/>
          <w:shd w:val="clear" w:color="auto" w:fill="FFFFFF"/>
        </w:rPr>
        <w:t xml:space="preserve"> </w:t>
      </w:r>
      <w:r w:rsidRPr="0004662E">
        <w:rPr>
          <w:rFonts w:ascii="Calibri" w:hAnsi="Calibri" w:cs="Calibri"/>
          <w:color w:val="000000" w:themeColor="text1"/>
          <w:shd w:val="clear" w:color="auto" w:fill="FFFFFF"/>
        </w:rPr>
        <w:t>A</w:t>
      </w:r>
      <w:r w:rsidR="0078740D" w:rsidRPr="0004662E">
        <w:rPr>
          <w:rFonts w:ascii="Calibri" w:hAnsi="Calibri" w:cs="Calibri"/>
          <w:color w:val="000000" w:themeColor="text1"/>
          <w:shd w:val="clear" w:color="auto" w:fill="FFFFFF"/>
        </w:rPr>
        <w:t>.</w:t>
      </w:r>
      <w:r w:rsidRPr="0004662E">
        <w:rPr>
          <w:rFonts w:ascii="Calibri" w:hAnsi="Calibri" w:cs="Calibri"/>
          <w:color w:val="000000" w:themeColor="text1"/>
          <w:shd w:val="clear" w:color="auto" w:fill="FFFFFF"/>
        </w:rPr>
        <w:t>O</w:t>
      </w:r>
      <w:r w:rsidR="0078740D" w:rsidRPr="0004662E">
        <w:rPr>
          <w:rFonts w:ascii="Calibri" w:hAnsi="Calibri" w:cs="Calibri"/>
          <w:color w:val="000000" w:themeColor="text1"/>
          <w:shd w:val="clear" w:color="auto" w:fill="FFFFFF"/>
        </w:rPr>
        <w:t>.</w:t>
      </w:r>
      <w:r w:rsidRPr="0004662E">
        <w:rPr>
          <w:rFonts w:ascii="Calibri" w:hAnsi="Calibri" w:cs="Calibri"/>
          <w:color w:val="000000" w:themeColor="text1"/>
          <w:shd w:val="clear" w:color="auto" w:fill="FFFFFF"/>
        </w:rPr>
        <w:t xml:space="preserve"> was supported in part by NIH grant T32 GM158458. </w:t>
      </w:r>
    </w:p>
    <w:p w14:paraId="30A893FF" w14:textId="77777777" w:rsidR="004869A6" w:rsidRPr="0004662E" w:rsidRDefault="004869A6" w:rsidP="0004662E">
      <w:pPr>
        <w:jc w:val="both"/>
        <w:rPr>
          <w:rFonts w:ascii="Calibri" w:hAnsi="Calibri" w:cs="Calibri"/>
          <w:b/>
          <w:bCs/>
          <w:i/>
          <w:iCs/>
          <w:color w:val="000000" w:themeColor="text1"/>
          <w:shd w:val="clear" w:color="auto" w:fill="FFFFFF"/>
        </w:rPr>
      </w:pPr>
    </w:p>
    <w:p w14:paraId="5E703EBA" w14:textId="09D68C0D" w:rsidR="006E4797" w:rsidRPr="0004662E" w:rsidRDefault="000A7EB2" w:rsidP="0004662E">
      <w:pPr>
        <w:pBdr>
          <w:top w:val="nil"/>
          <w:left w:val="nil"/>
          <w:bottom w:val="nil"/>
          <w:right w:val="nil"/>
          <w:between w:val="nil"/>
        </w:pBdr>
        <w:jc w:val="both"/>
        <w:rPr>
          <w:rFonts w:ascii="Calibri" w:hAnsi="Calibri" w:cs="Calibri"/>
          <w:color w:val="000000" w:themeColor="text1"/>
        </w:rPr>
      </w:pPr>
      <w:r w:rsidRPr="0004662E">
        <w:rPr>
          <w:rFonts w:ascii="Calibri" w:hAnsi="Calibri" w:cs="Calibri"/>
          <w:b/>
          <w:color w:val="000000" w:themeColor="text1"/>
        </w:rPr>
        <w:t>DISCLOSURES:</w:t>
      </w:r>
    </w:p>
    <w:p w14:paraId="2D21B6B6" w14:textId="7FC0A248" w:rsidR="00495F87" w:rsidRPr="0004662E" w:rsidRDefault="000A7EB2" w:rsidP="0004662E">
      <w:pPr>
        <w:jc w:val="both"/>
        <w:rPr>
          <w:rFonts w:ascii="Calibri" w:hAnsi="Calibri" w:cs="Calibri"/>
          <w:color w:val="000000" w:themeColor="text1"/>
        </w:rPr>
      </w:pPr>
      <w:r w:rsidRPr="0004662E">
        <w:rPr>
          <w:rFonts w:ascii="Calibri" w:hAnsi="Calibri" w:cs="Calibri"/>
          <w:color w:val="000000" w:themeColor="text1"/>
        </w:rPr>
        <w:t>Authors have no disclos</w:t>
      </w:r>
      <w:r w:rsidR="00DD17BB" w:rsidRPr="0004662E">
        <w:rPr>
          <w:rFonts w:ascii="Calibri" w:hAnsi="Calibri" w:cs="Calibri"/>
          <w:color w:val="000000" w:themeColor="text1"/>
        </w:rPr>
        <w:t>ures to report</w:t>
      </w:r>
      <w:r w:rsidRPr="0004662E">
        <w:rPr>
          <w:rFonts w:ascii="Calibri" w:hAnsi="Calibri" w:cs="Calibri"/>
          <w:color w:val="000000" w:themeColor="text1"/>
        </w:rPr>
        <w:t>.</w:t>
      </w:r>
    </w:p>
    <w:p w14:paraId="75E83D8A" w14:textId="77777777" w:rsidR="003E2D8E" w:rsidRPr="0004662E" w:rsidRDefault="003E2D8E" w:rsidP="0004662E">
      <w:pPr>
        <w:jc w:val="both"/>
        <w:rPr>
          <w:rFonts w:ascii="Calibri" w:hAnsi="Calibri" w:cs="Calibri"/>
          <w:color w:val="000000" w:themeColor="text1"/>
        </w:rPr>
      </w:pPr>
    </w:p>
    <w:p w14:paraId="2D063005" w14:textId="7D77BF06" w:rsidR="00181C14" w:rsidRPr="0004662E" w:rsidRDefault="000A7EB2" w:rsidP="0004662E">
      <w:pPr>
        <w:jc w:val="both"/>
        <w:rPr>
          <w:rFonts w:ascii="Calibri" w:hAnsi="Calibri" w:cs="Calibri"/>
          <w:b/>
          <w:color w:val="000000" w:themeColor="text1"/>
        </w:rPr>
      </w:pPr>
      <w:r w:rsidRPr="0004662E">
        <w:rPr>
          <w:rFonts w:ascii="Calibri" w:hAnsi="Calibri" w:cs="Calibri"/>
          <w:b/>
          <w:color w:val="000000" w:themeColor="text1"/>
        </w:rPr>
        <w:t>REFERENCES:</w:t>
      </w:r>
    </w:p>
    <w:p w14:paraId="6A9CBD7A"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Siegel RL, Kratzer TB, Wagle NS, Sung H, Jemal A. Cancer statistics, 2026. CA Cancer J Clin. 2026;76(1):e70043.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10.3322/caac.70043. </w:t>
      </w:r>
    </w:p>
    <w:p w14:paraId="1A1DE670"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Burges A, Schmalfeldt B. Ovarian cancer: diagnosis and treatment. </w:t>
      </w:r>
      <w:proofErr w:type="spellStart"/>
      <w:r w:rsidRPr="0004662E">
        <w:rPr>
          <w:rFonts w:ascii="Calibri" w:hAnsi="Calibri" w:cs="Calibri"/>
          <w:color w:val="000000" w:themeColor="text1"/>
          <w:lang w:val="en-IN"/>
        </w:rPr>
        <w:t>Dtsch</w:t>
      </w:r>
      <w:proofErr w:type="spellEnd"/>
      <w:r w:rsidRPr="0004662E">
        <w:rPr>
          <w:rFonts w:ascii="Calibri" w:hAnsi="Calibri" w:cs="Calibri"/>
          <w:color w:val="000000" w:themeColor="text1"/>
          <w:lang w:val="en-IN"/>
        </w:rPr>
        <w:t xml:space="preserve"> </w:t>
      </w:r>
      <w:proofErr w:type="spellStart"/>
      <w:r w:rsidRPr="0004662E">
        <w:rPr>
          <w:rFonts w:ascii="Calibri" w:hAnsi="Calibri" w:cs="Calibri"/>
          <w:color w:val="000000" w:themeColor="text1"/>
          <w:lang w:val="en-IN"/>
        </w:rPr>
        <w:t>Arztebl</w:t>
      </w:r>
      <w:proofErr w:type="spellEnd"/>
      <w:r w:rsidRPr="0004662E">
        <w:rPr>
          <w:rFonts w:ascii="Calibri" w:hAnsi="Calibri" w:cs="Calibri"/>
          <w:color w:val="000000" w:themeColor="text1"/>
          <w:lang w:val="en-IN"/>
        </w:rPr>
        <w:t xml:space="preserve"> Int. 2011;108(38):635-641.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10.3238/arztebl.2011.0635. </w:t>
      </w:r>
    </w:p>
    <w:p w14:paraId="081E067F"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Hong MK, Ding DC. Early diagnosis of ovarian cancer: a comprehensive review of the advances, challenges, and future directions. Diagnostics (Basel). 2025;15(4):406.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10.3390/diagnostics15040406. </w:t>
      </w:r>
    </w:p>
    <w:p w14:paraId="02EBE545"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Razaq L, Dhali A, Maity R, Faisal AR, Hafeez AS, Zaman A, et al. Demographic trends in mortality due to ovarian cancer in the United States, 1999-2020. World J Clin Oncol. 2025;16(6):108393.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10.5306/wjco.v16.i6.108393. </w:t>
      </w:r>
    </w:p>
    <w:p w14:paraId="2EC74536"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Hu X, Du C, Du D, Zhang Y, Gao H, Tao M. Single cell transcriptomic analysis reveals molecular mechanisms of chemoresistance and immune microenvironment </w:t>
      </w:r>
      <w:proofErr w:type="spellStart"/>
      <w:r w:rsidRPr="0004662E">
        <w:rPr>
          <w:rFonts w:ascii="Calibri" w:hAnsi="Calibri" w:cs="Calibri"/>
          <w:color w:val="000000" w:themeColor="text1"/>
          <w:lang w:val="en-IN"/>
        </w:rPr>
        <w:t>remodeling</w:t>
      </w:r>
      <w:proofErr w:type="spellEnd"/>
      <w:r w:rsidRPr="0004662E">
        <w:rPr>
          <w:rFonts w:ascii="Calibri" w:hAnsi="Calibri" w:cs="Calibri"/>
          <w:color w:val="000000" w:themeColor="text1"/>
          <w:lang w:val="en-IN"/>
        </w:rPr>
        <w:t xml:space="preserve"> in ovarian cancer. </w:t>
      </w:r>
      <w:proofErr w:type="spellStart"/>
      <w:r w:rsidRPr="0004662E">
        <w:rPr>
          <w:rFonts w:ascii="Calibri" w:hAnsi="Calibri" w:cs="Calibri"/>
          <w:color w:val="000000" w:themeColor="text1"/>
          <w:lang w:val="en-IN"/>
        </w:rPr>
        <w:t>Discov</w:t>
      </w:r>
      <w:proofErr w:type="spellEnd"/>
      <w:r w:rsidRPr="0004662E">
        <w:rPr>
          <w:rFonts w:ascii="Calibri" w:hAnsi="Calibri" w:cs="Calibri"/>
          <w:color w:val="000000" w:themeColor="text1"/>
          <w:lang w:val="en-IN"/>
        </w:rPr>
        <w:t xml:space="preserve"> Oncol. 2025;16:2118.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10.1007/s12672-025-03880-7. </w:t>
      </w:r>
    </w:p>
    <w:p w14:paraId="2DB6E47D"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Antunes N, Kundu B, Kundu SC, Reis RL, </w:t>
      </w:r>
      <w:proofErr w:type="spellStart"/>
      <w:r w:rsidRPr="0004662E">
        <w:rPr>
          <w:rFonts w:ascii="Calibri" w:hAnsi="Calibri" w:cs="Calibri"/>
          <w:color w:val="000000" w:themeColor="text1"/>
          <w:lang w:val="en-IN"/>
        </w:rPr>
        <w:t>Correlo</w:t>
      </w:r>
      <w:proofErr w:type="spellEnd"/>
      <w:r w:rsidRPr="0004662E">
        <w:rPr>
          <w:rFonts w:ascii="Calibri" w:hAnsi="Calibri" w:cs="Calibri"/>
          <w:color w:val="000000" w:themeColor="text1"/>
          <w:lang w:val="en-IN"/>
        </w:rPr>
        <w:t xml:space="preserve"> VM. In vitro cancer models: a closer look at limitations on translation. Bioengineering (Basel). 2022;9(4):166.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10.3390/bioengineering9040166. </w:t>
      </w:r>
    </w:p>
    <w:p w14:paraId="5C685EE8"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Katt ME, </w:t>
      </w:r>
      <w:proofErr w:type="spellStart"/>
      <w:r w:rsidRPr="0004662E">
        <w:rPr>
          <w:rFonts w:ascii="Calibri" w:hAnsi="Calibri" w:cs="Calibri"/>
          <w:color w:val="000000" w:themeColor="text1"/>
          <w:lang w:val="en-IN"/>
        </w:rPr>
        <w:t>Placone</w:t>
      </w:r>
      <w:proofErr w:type="spellEnd"/>
      <w:r w:rsidRPr="0004662E">
        <w:rPr>
          <w:rFonts w:ascii="Calibri" w:hAnsi="Calibri" w:cs="Calibri"/>
          <w:color w:val="000000" w:themeColor="text1"/>
          <w:lang w:val="en-IN"/>
        </w:rPr>
        <w:t xml:space="preserve"> AL, Wong AD, Xu ZS, Searson PC. In vitro </w:t>
      </w:r>
      <w:proofErr w:type="spellStart"/>
      <w:r w:rsidRPr="0004662E">
        <w:rPr>
          <w:rFonts w:ascii="Calibri" w:hAnsi="Calibri" w:cs="Calibri"/>
          <w:color w:val="000000" w:themeColor="text1"/>
          <w:lang w:val="en-IN"/>
        </w:rPr>
        <w:t>tumor</w:t>
      </w:r>
      <w:proofErr w:type="spellEnd"/>
      <w:r w:rsidRPr="0004662E">
        <w:rPr>
          <w:rFonts w:ascii="Calibri" w:hAnsi="Calibri" w:cs="Calibri"/>
          <w:color w:val="000000" w:themeColor="text1"/>
          <w:lang w:val="en-IN"/>
        </w:rPr>
        <w:t xml:space="preserve"> models: advantages, disadvantages, variables, and selecting the right platform. Front </w:t>
      </w:r>
      <w:proofErr w:type="spellStart"/>
      <w:r w:rsidRPr="0004662E">
        <w:rPr>
          <w:rFonts w:ascii="Calibri" w:hAnsi="Calibri" w:cs="Calibri"/>
          <w:color w:val="000000" w:themeColor="text1"/>
          <w:lang w:val="en-IN"/>
        </w:rPr>
        <w:t>Bioeng</w:t>
      </w:r>
      <w:proofErr w:type="spellEnd"/>
      <w:r w:rsidRPr="0004662E">
        <w:rPr>
          <w:rFonts w:ascii="Calibri" w:hAnsi="Calibri" w:cs="Calibri"/>
          <w:color w:val="000000" w:themeColor="text1"/>
          <w:lang w:val="en-IN"/>
        </w:rPr>
        <w:t xml:space="preserve"> </w:t>
      </w:r>
      <w:proofErr w:type="spellStart"/>
      <w:r w:rsidRPr="0004662E">
        <w:rPr>
          <w:rFonts w:ascii="Calibri" w:hAnsi="Calibri" w:cs="Calibri"/>
          <w:color w:val="000000" w:themeColor="text1"/>
          <w:lang w:val="en-IN"/>
        </w:rPr>
        <w:t>Biotechnol</w:t>
      </w:r>
      <w:proofErr w:type="spellEnd"/>
      <w:r w:rsidRPr="0004662E">
        <w:rPr>
          <w:rFonts w:ascii="Calibri" w:hAnsi="Calibri" w:cs="Calibri"/>
          <w:color w:val="000000" w:themeColor="text1"/>
          <w:lang w:val="en-IN"/>
        </w:rPr>
        <w:t xml:space="preserve">. 2016;4:12.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10.3389/fbioe.2016.00012. </w:t>
      </w:r>
    </w:p>
    <w:p w14:paraId="2B0DDFC5"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Lopez E, Kamboj S, Chen C, Wang Z, </w:t>
      </w:r>
      <w:proofErr w:type="spellStart"/>
      <w:r w:rsidRPr="0004662E">
        <w:rPr>
          <w:rFonts w:ascii="Calibri" w:hAnsi="Calibri" w:cs="Calibri"/>
          <w:color w:val="000000" w:themeColor="text1"/>
          <w:lang w:val="en-IN"/>
        </w:rPr>
        <w:t>Kellouche</w:t>
      </w:r>
      <w:proofErr w:type="spellEnd"/>
      <w:r w:rsidRPr="0004662E">
        <w:rPr>
          <w:rFonts w:ascii="Calibri" w:hAnsi="Calibri" w:cs="Calibri"/>
          <w:color w:val="000000" w:themeColor="text1"/>
          <w:lang w:val="en-IN"/>
        </w:rPr>
        <w:t xml:space="preserve"> S, Leroy-Dudal J, et al. In vitro models of ovarian cancer: bridging the gap between pathophysiology and mechanistic models. Biomolecules. 2023;13(1):103.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10.3390/biom13010103. </w:t>
      </w:r>
    </w:p>
    <w:p w14:paraId="4E4E5B36"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Zakarya R, Howell VM, Colvin EK. Modelling epithelial ovarian cancer in mice: classical and emerging approaches. Int J Mol Sci. 2020;21(13):4806.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10.3390/ijms21134806. </w:t>
      </w:r>
    </w:p>
    <w:p w14:paraId="2F0E0DDF"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House CD, Hernandez L, Annunziata CM. Recent technological advances in using mouse models to study ovarian cancer. Front Oncol. 2014;4:26.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10.3389/fonc.2014.00026. </w:t>
      </w:r>
    </w:p>
    <w:p w14:paraId="4936E307"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Tsang SI, Hassan AA, To SKY, Wong AST. Experimental models for ovarian cancer research. Exp Cell Res. 2022;416(1):113150.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10.1016/j.yexcr.2022.113150. </w:t>
      </w:r>
    </w:p>
    <w:p w14:paraId="59B0542A"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proofErr w:type="spellStart"/>
      <w:r w:rsidRPr="0004662E">
        <w:rPr>
          <w:rFonts w:ascii="Calibri" w:hAnsi="Calibri" w:cs="Calibri"/>
          <w:color w:val="000000" w:themeColor="text1"/>
          <w:lang w:val="en-IN"/>
        </w:rPr>
        <w:t>Karakashev</w:t>
      </w:r>
      <w:proofErr w:type="spellEnd"/>
      <w:r w:rsidRPr="0004662E">
        <w:rPr>
          <w:rFonts w:ascii="Calibri" w:hAnsi="Calibri" w:cs="Calibri"/>
          <w:color w:val="000000" w:themeColor="text1"/>
          <w:lang w:val="en-IN"/>
        </w:rPr>
        <w:t xml:space="preserve"> S, Zhang RG. Mouse models of epithelial ovarian cancer for preclinical studies. </w:t>
      </w:r>
      <w:proofErr w:type="spellStart"/>
      <w:r w:rsidRPr="0004662E">
        <w:rPr>
          <w:rFonts w:ascii="Calibri" w:hAnsi="Calibri" w:cs="Calibri"/>
          <w:color w:val="000000" w:themeColor="text1"/>
          <w:lang w:val="en-IN"/>
        </w:rPr>
        <w:t>Zool</w:t>
      </w:r>
      <w:proofErr w:type="spellEnd"/>
      <w:r w:rsidRPr="0004662E">
        <w:rPr>
          <w:rFonts w:ascii="Calibri" w:hAnsi="Calibri" w:cs="Calibri"/>
          <w:color w:val="000000" w:themeColor="text1"/>
          <w:lang w:val="en-IN"/>
        </w:rPr>
        <w:t xml:space="preserve"> Res. 2021;42(2):153-160.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10.24272/j.issn.2095-8137.2020.382. </w:t>
      </w:r>
    </w:p>
    <w:p w14:paraId="5C99BA2E"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Hernandez L, Kim MK, Lyle LT, Bunch KP, House CD, Ning F, et al. Characterization of ovarian cancer cell lines as in vivo models for preclinical studies. </w:t>
      </w:r>
      <w:proofErr w:type="spellStart"/>
      <w:r w:rsidRPr="0004662E">
        <w:rPr>
          <w:rFonts w:ascii="Calibri" w:hAnsi="Calibri" w:cs="Calibri"/>
          <w:color w:val="000000" w:themeColor="text1"/>
          <w:lang w:val="en-IN"/>
        </w:rPr>
        <w:t>Gynecol</w:t>
      </w:r>
      <w:proofErr w:type="spellEnd"/>
      <w:r w:rsidRPr="0004662E">
        <w:rPr>
          <w:rFonts w:ascii="Calibri" w:hAnsi="Calibri" w:cs="Calibri"/>
          <w:color w:val="000000" w:themeColor="text1"/>
          <w:lang w:val="en-IN"/>
        </w:rPr>
        <w:t xml:space="preserve"> Oncol. 2016;142(2):332-340.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10.1016/j.ygyno.2016.05.028. </w:t>
      </w:r>
    </w:p>
    <w:p w14:paraId="10885845"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Wardrup KC, Hoffman J, Pandya MJ, Navarathna N, </w:t>
      </w:r>
      <w:proofErr w:type="spellStart"/>
      <w:r w:rsidRPr="0004662E">
        <w:rPr>
          <w:rFonts w:ascii="Calibri" w:hAnsi="Calibri" w:cs="Calibri"/>
          <w:color w:val="000000" w:themeColor="text1"/>
          <w:lang w:val="en-IN"/>
        </w:rPr>
        <w:t>Tulapurkar</w:t>
      </w:r>
      <w:proofErr w:type="spellEnd"/>
      <w:r w:rsidRPr="0004662E">
        <w:rPr>
          <w:rFonts w:ascii="Calibri" w:hAnsi="Calibri" w:cs="Calibri"/>
          <w:color w:val="000000" w:themeColor="text1"/>
          <w:lang w:val="en-IN"/>
        </w:rPr>
        <w:t xml:space="preserve"> ME, Padmanabhan A. ZNF217 promotes ovarian cancer progression by impacting multiple pivotal steps in the metastatic process. NPJ Precis Oncol. 2025;9:392.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10.1038/s41698-025-01153-8. </w:t>
      </w:r>
    </w:p>
    <w:p w14:paraId="59AF1593"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Magnotti E, Marasco WA. The latest animal models of ovarian cancer for novel drug discovery. Expert </w:t>
      </w:r>
      <w:proofErr w:type="spellStart"/>
      <w:r w:rsidRPr="0004662E">
        <w:rPr>
          <w:rFonts w:ascii="Calibri" w:hAnsi="Calibri" w:cs="Calibri"/>
          <w:color w:val="000000" w:themeColor="text1"/>
          <w:lang w:val="en-IN"/>
        </w:rPr>
        <w:t>Opin</w:t>
      </w:r>
      <w:proofErr w:type="spellEnd"/>
      <w:r w:rsidRPr="0004662E">
        <w:rPr>
          <w:rFonts w:ascii="Calibri" w:hAnsi="Calibri" w:cs="Calibri"/>
          <w:color w:val="000000" w:themeColor="text1"/>
          <w:lang w:val="en-IN"/>
        </w:rPr>
        <w:t xml:space="preserve"> Drug </w:t>
      </w:r>
      <w:proofErr w:type="spellStart"/>
      <w:r w:rsidRPr="0004662E">
        <w:rPr>
          <w:rFonts w:ascii="Calibri" w:hAnsi="Calibri" w:cs="Calibri"/>
          <w:color w:val="000000" w:themeColor="text1"/>
          <w:lang w:val="en-IN"/>
        </w:rPr>
        <w:t>Discov</w:t>
      </w:r>
      <w:proofErr w:type="spellEnd"/>
      <w:r w:rsidRPr="0004662E">
        <w:rPr>
          <w:rFonts w:ascii="Calibri" w:hAnsi="Calibri" w:cs="Calibri"/>
          <w:color w:val="000000" w:themeColor="text1"/>
          <w:lang w:val="en-IN"/>
        </w:rPr>
        <w:t xml:space="preserve">. 2018;13(3):249-257.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10.1080/17460441.2018.1426567. </w:t>
      </w:r>
    </w:p>
    <w:p w14:paraId="2CDB7F52"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Bobbs AS, Cole JM, Cowden Dahl KD. Emerging and evolving ovarian cancer animal models. Cancer Growth Metastasis. 2015;8 </w:t>
      </w:r>
      <w:proofErr w:type="spellStart"/>
      <w:r w:rsidRPr="0004662E">
        <w:rPr>
          <w:rFonts w:ascii="Calibri" w:hAnsi="Calibri" w:cs="Calibri"/>
          <w:color w:val="000000" w:themeColor="text1"/>
          <w:lang w:val="en-IN"/>
        </w:rPr>
        <w:t>Suppl</w:t>
      </w:r>
      <w:proofErr w:type="spellEnd"/>
      <w:r w:rsidRPr="0004662E">
        <w:rPr>
          <w:rFonts w:ascii="Calibri" w:hAnsi="Calibri" w:cs="Calibri"/>
          <w:color w:val="000000" w:themeColor="text1"/>
          <w:lang w:val="en-IN"/>
        </w:rPr>
        <w:t xml:space="preserve"> 1:29-36.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10.4137/CGM.S21221. </w:t>
      </w:r>
    </w:p>
    <w:p w14:paraId="7BB03B3C"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t xml:space="preserve">Ford CE, Werner B, Hacker NF, Warton K. The untapped potential of ascites in ovarian cancer research and treatment. Br J Cancer. 2020;123(1):9-16.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10.1038/s41416-020-0875-x. </w:t>
      </w:r>
    </w:p>
    <w:p w14:paraId="32DD73D2"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r w:rsidRPr="0004662E">
        <w:rPr>
          <w:rFonts w:ascii="Calibri" w:hAnsi="Calibri" w:cs="Calibri"/>
          <w:color w:val="000000" w:themeColor="text1"/>
          <w:lang w:val="en-IN"/>
        </w:rPr>
        <w:lastRenderedPageBreak/>
        <w:t xml:space="preserve">Ghirardi V, </w:t>
      </w:r>
      <w:proofErr w:type="spellStart"/>
      <w:r w:rsidRPr="0004662E">
        <w:rPr>
          <w:rFonts w:ascii="Calibri" w:hAnsi="Calibri" w:cs="Calibri"/>
          <w:color w:val="000000" w:themeColor="text1"/>
          <w:lang w:val="en-IN"/>
        </w:rPr>
        <w:t>Fagotti</w:t>
      </w:r>
      <w:proofErr w:type="spellEnd"/>
      <w:r w:rsidRPr="0004662E">
        <w:rPr>
          <w:rFonts w:ascii="Calibri" w:hAnsi="Calibri" w:cs="Calibri"/>
          <w:color w:val="000000" w:themeColor="text1"/>
          <w:lang w:val="en-IN"/>
        </w:rPr>
        <w:t xml:space="preserve"> A, </w:t>
      </w:r>
      <w:proofErr w:type="spellStart"/>
      <w:r w:rsidRPr="0004662E">
        <w:rPr>
          <w:rFonts w:ascii="Calibri" w:hAnsi="Calibri" w:cs="Calibri"/>
          <w:color w:val="000000" w:themeColor="text1"/>
          <w:lang w:val="en-IN"/>
        </w:rPr>
        <w:t>Ansaloni</w:t>
      </w:r>
      <w:proofErr w:type="spellEnd"/>
      <w:r w:rsidRPr="0004662E">
        <w:rPr>
          <w:rFonts w:ascii="Calibri" w:hAnsi="Calibri" w:cs="Calibri"/>
          <w:color w:val="000000" w:themeColor="text1"/>
          <w:lang w:val="en-IN"/>
        </w:rPr>
        <w:t xml:space="preserve"> L, Valle M, </w:t>
      </w:r>
      <w:proofErr w:type="spellStart"/>
      <w:r w:rsidRPr="0004662E">
        <w:rPr>
          <w:rFonts w:ascii="Calibri" w:hAnsi="Calibri" w:cs="Calibri"/>
          <w:color w:val="000000" w:themeColor="text1"/>
          <w:lang w:val="en-IN"/>
        </w:rPr>
        <w:t>Roviello</w:t>
      </w:r>
      <w:proofErr w:type="spellEnd"/>
      <w:r w:rsidRPr="0004662E">
        <w:rPr>
          <w:rFonts w:ascii="Calibri" w:hAnsi="Calibri" w:cs="Calibri"/>
          <w:color w:val="000000" w:themeColor="text1"/>
          <w:lang w:val="en-IN"/>
        </w:rPr>
        <w:t xml:space="preserve"> F, Sorrentino L, et al. Diagnostic and therapeutic pathway of advanced ovarian cancer with peritoneal metastases. Cancers (Basel). 2023;15(2):407.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10.3390/cancers15020407. </w:t>
      </w:r>
    </w:p>
    <w:p w14:paraId="74B0FF0D" w14:textId="77777777" w:rsidR="0004662E" w:rsidRPr="0004662E" w:rsidRDefault="0004662E" w:rsidP="0004662E">
      <w:pPr>
        <w:numPr>
          <w:ilvl w:val="0"/>
          <w:numId w:val="61"/>
        </w:numPr>
        <w:ind w:left="0" w:firstLine="0"/>
        <w:jc w:val="both"/>
        <w:rPr>
          <w:rFonts w:ascii="Calibri" w:hAnsi="Calibri" w:cs="Calibri"/>
          <w:color w:val="000000" w:themeColor="text1"/>
          <w:lang w:val="en-IN"/>
        </w:rPr>
      </w:pPr>
      <w:proofErr w:type="spellStart"/>
      <w:r w:rsidRPr="0004662E">
        <w:rPr>
          <w:rFonts w:ascii="Calibri" w:hAnsi="Calibri" w:cs="Calibri"/>
          <w:color w:val="000000" w:themeColor="text1"/>
          <w:lang w:val="en-IN"/>
        </w:rPr>
        <w:t>Puchalapalli</w:t>
      </w:r>
      <w:proofErr w:type="spellEnd"/>
      <w:r w:rsidRPr="0004662E">
        <w:rPr>
          <w:rFonts w:ascii="Calibri" w:hAnsi="Calibri" w:cs="Calibri"/>
          <w:color w:val="000000" w:themeColor="text1"/>
          <w:lang w:val="en-IN"/>
        </w:rPr>
        <w:t xml:space="preserve"> M, Zeng X, Mu L, Anderson A, Hix Glickman L, Zhang M, et al. NSG mice provide a better spontaneous model of breast cancer metastasis than athymic nude mice. </w:t>
      </w:r>
      <w:proofErr w:type="spellStart"/>
      <w:r w:rsidRPr="0004662E">
        <w:rPr>
          <w:rFonts w:ascii="Calibri" w:hAnsi="Calibri" w:cs="Calibri"/>
          <w:color w:val="000000" w:themeColor="text1"/>
          <w:lang w:val="en-IN"/>
        </w:rPr>
        <w:t>PLoS</w:t>
      </w:r>
      <w:proofErr w:type="spellEnd"/>
      <w:r w:rsidRPr="0004662E">
        <w:rPr>
          <w:rFonts w:ascii="Calibri" w:hAnsi="Calibri" w:cs="Calibri"/>
          <w:color w:val="000000" w:themeColor="text1"/>
          <w:lang w:val="en-IN"/>
        </w:rPr>
        <w:t xml:space="preserve"> One. 2016;11(9):e0163521. </w:t>
      </w:r>
      <w:proofErr w:type="spellStart"/>
      <w:r w:rsidRPr="0004662E">
        <w:rPr>
          <w:rFonts w:ascii="Calibri" w:hAnsi="Calibri" w:cs="Calibri"/>
          <w:color w:val="000000" w:themeColor="text1"/>
          <w:lang w:val="en-IN"/>
        </w:rPr>
        <w:t>doi</w:t>
      </w:r>
      <w:proofErr w:type="spellEnd"/>
      <w:r w:rsidRPr="0004662E">
        <w:rPr>
          <w:rFonts w:ascii="Calibri" w:hAnsi="Calibri" w:cs="Calibri"/>
          <w:color w:val="000000" w:themeColor="text1"/>
          <w:lang w:val="en-IN"/>
        </w:rPr>
        <w:t xml:space="preserve">: 10.1371/journal.pone.0163521. </w:t>
      </w:r>
    </w:p>
    <w:p w14:paraId="453585AA" w14:textId="77777777" w:rsidR="0004662E" w:rsidRPr="0004662E" w:rsidRDefault="0004662E" w:rsidP="0004662E">
      <w:pPr>
        <w:jc w:val="both"/>
        <w:rPr>
          <w:rFonts w:ascii="Calibri" w:hAnsi="Calibri" w:cs="Calibri"/>
          <w:vanish/>
          <w:color w:val="000000" w:themeColor="text1"/>
          <w:lang w:val="en-IN"/>
        </w:rPr>
      </w:pPr>
      <w:r w:rsidRPr="0004662E">
        <w:rPr>
          <w:rFonts w:ascii="Calibri" w:hAnsi="Calibri" w:cs="Calibri"/>
          <w:vanish/>
          <w:color w:val="000000" w:themeColor="text1"/>
          <w:lang w:val="en-IN"/>
        </w:rPr>
        <w:t>Top of Form</w:t>
      </w:r>
    </w:p>
    <w:p w14:paraId="3155B2FC" w14:textId="77777777" w:rsidR="0004662E" w:rsidRPr="0004662E" w:rsidRDefault="0004662E" w:rsidP="0004662E">
      <w:pPr>
        <w:jc w:val="both"/>
        <w:rPr>
          <w:rFonts w:ascii="Calibri" w:hAnsi="Calibri" w:cs="Calibri"/>
          <w:color w:val="000000" w:themeColor="text1"/>
          <w:lang w:val="en-IN"/>
        </w:rPr>
      </w:pPr>
    </w:p>
    <w:p w14:paraId="3FC03A6C" w14:textId="77777777" w:rsidR="0004662E" w:rsidRPr="0004662E" w:rsidRDefault="0004662E" w:rsidP="0004662E">
      <w:pPr>
        <w:jc w:val="both"/>
        <w:rPr>
          <w:rFonts w:ascii="Calibri" w:hAnsi="Calibri" w:cs="Calibri"/>
          <w:vanish/>
          <w:color w:val="000000" w:themeColor="text1"/>
          <w:lang w:val="en-IN"/>
        </w:rPr>
      </w:pPr>
      <w:r w:rsidRPr="0004662E">
        <w:rPr>
          <w:rFonts w:ascii="Calibri" w:hAnsi="Calibri" w:cs="Calibri"/>
          <w:vanish/>
          <w:color w:val="000000" w:themeColor="text1"/>
          <w:lang w:val="en-IN"/>
        </w:rPr>
        <w:t>Bottom of Form</w:t>
      </w:r>
    </w:p>
    <w:p w14:paraId="647D5ED6" w14:textId="77777777" w:rsidR="0004662E" w:rsidRPr="0004662E" w:rsidRDefault="0004662E" w:rsidP="0004662E">
      <w:pPr>
        <w:jc w:val="both"/>
        <w:rPr>
          <w:rFonts w:ascii="Calibri" w:hAnsi="Calibri" w:cs="Calibri"/>
          <w:color w:val="000000" w:themeColor="text1"/>
        </w:rPr>
      </w:pPr>
    </w:p>
    <w:sectPr w:rsidR="0004662E" w:rsidRPr="0004662E"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DEB20" w14:textId="77777777" w:rsidR="00C53D6A" w:rsidRDefault="00C53D6A">
      <w:r>
        <w:separator/>
      </w:r>
    </w:p>
  </w:endnote>
  <w:endnote w:type="continuationSeparator" w:id="0">
    <w:p w14:paraId="63DA740C" w14:textId="77777777" w:rsidR="00C53D6A" w:rsidRDefault="00C5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6D7B8" w14:textId="77777777" w:rsidR="00C53D6A" w:rsidRDefault="00C53D6A">
      <w:r>
        <w:separator/>
      </w:r>
    </w:p>
  </w:footnote>
  <w:footnote w:type="continuationSeparator" w:id="0">
    <w:p w14:paraId="6D098B61" w14:textId="77777777" w:rsidR="00C53D6A" w:rsidRDefault="00C53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A7EB2">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3CA59EAB"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77605D9D" w:rsidR="006E4797" w:rsidRDefault="000A7EB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A08"/>
    <w:multiLevelType w:val="multilevel"/>
    <w:tmpl w:val="47AE6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F76976"/>
    <w:multiLevelType w:val="multilevel"/>
    <w:tmpl w:val="1EBC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900A7"/>
    <w:multiLevelType w:val="multilevel"/>
    <w:tmpl w:val="637857F2"/>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D903E7"/>
    <w:multiLevelType w:val="multilevel"/>
    <w:tmpl w:val="C03A1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0909B1"/>
    <w:multiLevelType w:val="multilevel"/>
    <w:tmpl w:val="09184D1A"/>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3"/>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666E5A"/>
    <w:multiLevelType w:val="hybridMultilevel"/>
    <w:tmpl w:val="7EE0FEEE"/>
    <w:lvl w:ilvl="0" w:tplc="1A8EFFDA">
      <w:start w:val="1"/>
      <w:numFmt w:val="decimal"/>
      <w:lvlText w:val="%1."/>
      <w:lvlJc w:val="left"/>
      <w:pPr>
        <w:ind w:left="720" w:hanging="360"/>
      </w:pPr>
    </w:lvl>
    <w:lvl w:ilvl="1" w:tplc="0E2CEB84">
      <w:start w:val="1"/>
      <w:numFmt w:val="decimal"/>
      <w:lvlText w:val="%2."/>
      <w:lvlJc w:val="left"/>
      <w:pPr>
        <w:ind w:left="720" w:hanging="360"/>
      </w:pPr>
    </w:lvl>
    <w:lvl w:ilvl="2" w:tplc="B4C2F6DC">
      <w:start w:val="1"/>
      <w:numFmt w:val="decimal"/>
      <w:lvlText w:val="%3."/>
      <w:lvlJc w:val="left"/>
      <w:pPr>
        <w:ind w:left="720" w:hanging="360"/>
      </w:pPr>
    </w:lvl>
    <w:lvl w:ilvl="3" w:tplc="EF3EA958">
      <w:start w:val="1"/>
      <w:numFmt w:val="decimal"/>
      <w:lvlText w:val="%4."/>
      <w:lvlJc w:val="left"/>
      <w:pPr>
        <w:ind w:left="720" w:hanging="360"/>
      </w:pPr>
    </w:lvl>
    <w:lvl w:ilvl="4" w:tplc="FE6E84FE">
      <w:start w:val="1"/>
      <w:numFmt w:val="decimal"/>
      <w:lvlText w:val="%5."/>
      <w:lvlJc w:val="left"/>
      <w:pPr>
        <w:ind w:left="720" w:hanging="360"/>
      </w:pPr>
    </w:lvl>
    <w:lvl w:ilvl="5" w:tplc="9A36A782">
      <w:start w:val="1"/>
      <w:numFmt w:val="decimal"/>
      <w:lvlText w:val="%6."/>
      <w:lvlJc w:val="left"/>
      <w:pPr>
        <w:ind w:left="720" w:hanging="360"/>
      </w:pPr>
    </w:lvl>
    <w:lvl w:ilvl="6" w:tplc="CEE6C200">
      <w:start w:val="1"/>
      <w:numFmt w:val="decimal"/>
      <w:lvlText w:val="%7."/>
      <w:lvlJc w:val="left"/>
      <w:pPr>
        <w:ind w:left="720" w:hanging="360"/>
      </w:pPr>
    </w:lvl>
    <w:lvl w:ilvl="7" w:tplc="0F28C6D8">
      <w:start w:val="1"/>
      <w:numFmt w:val="decimal"/>
      <w:lvlText w:val="%8."/>
      <w:lvlJc w:val="left"/>
      <w:pPr>
        <w:ind w:left="720" w:hanging="360"/>
      </w:pPr>
    </w:lvl>
    <w:lvl w:ilvl="8" w:tplc="E098BEDA">
      <w:start w:val="1"/>
      <w:numFmt w:val="decimal"/>
      <w:lvlText w:val="%9."/>
      <w:lvlJc w:val="left"/>
      <w:pPr>
        <w:ind w:left="720" w:hanging="360"/>
      </w:pPr>
    </w:lvl>
  </w:abstractNum>
  <w:abstractNum w:abstractNumId="6" w15:restartNumberingAfterBreak="0">
    <w:nsid w:val="0F6C4D6C"/>
    <w:multiLevelType w:val="multilevel"/>
    <w:tmpl w:val="CFE62D7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E15FCA"/>
    <w:multiLevelType w:val="hybridMultilevel"/>
    <w:tmpl w:val="4AAABC5E"/>
    <w:lvl w:ilvl="0" w:tplc="1F92AD9C">
      <w:start w:val="1"/>
      <w:numFmt w:val="bullet"/>
      <w:lvlText w:val=""/>
      <w:lvlJc w:val="left"/>
      <w:pPr>
        <w:ind w:left="360" w:hanging="360"/>
      </w:pPr>
      <w:rPr>
        <w:rFonts w:ascii="Symbol" w:hAnsi="Symbol" w:hint="default"/>
        <w:sz w:val="28"/>
        <w:szCs w:val="28"/>
      </w:rPr>
    </w:lvl>
    <w:lvl w:ilvl="1" w:tplc="C8808F9E" w:tentative="1">
      <w:start w:val="1"/>
      <w:numFmt w:val="bullet"/>
      <w:lvlText w:val="o"/>
      <w:lvlJc w:val="left"/>
      <w:pPr>
        <w:ind w:left="1440" w:hanging="360"/>
      </w:pPr>
      <w:rPr>
        <w:rFonts w:ascii="Courier New" w:hAnsi="Courier New" w:cs="Courier New" w:hint="default"/>
      </w:rPr>
    </w:lvl>
    <w:lvl w:ilvl="2" w:tplc="39364212" w:tentative="1">
      <w:start w:val="1"/>
      <w:numFmt w:val="bullet"/>
      <w:lvlText w:val=""/>
      <w:lvlJc w:val="left"/>
      <w:pPr>
        <w:ind w:left="2160" w:hanging="360"/>
      </w:pPr>
      <w:rPr>
        <w:rFonts w:ascii="Wingdings" w:hAnsi="Wingdings" w:hint="default"/>
      </w:rPr>
    </w:lvl>
    <w:lvl w:ilvl="3" w:tplc="1B2CB97A" w:tentative="1">
      <w:start w:val="1"/>
      <w:numFmt w:val="bullet"/>
      <w:lvlText w:val=""/>
      <w:lvlJc w:val="left"/>
      <w:pPr>
        <w:ind w:left="2880" w:hanging="360"/>
      </w:pPr>
      <w:rPr>
        <w:rFonts w:ascii="Symbol" w:hAnsi="Symbol" w:hint="default"/>
      </w:rPr>
    </w:lvl>
    <w:lvl w:ilvl="4" w:tplc="FA2636F0" w:tentative="1">
      <w:start w:val="1"/>
      <w:numFmt w:val="bullet"/>
      <w:lvlText w:val="o"/>
      <w:lvlJc w:val="left"/>
      <w:pPr>
        <w:ind w:left="3600" w:hanging="360"/>
      </w:pPr>
      <w:rPr>
        <w:rFonts w:ascii="Courier New" w:hAnsi="Courier New" w:cs="Courier New" w:hint="default"/>
      </w:rPr>
    </w:lvl>
    <w:lvl w:ilvl="5" w:tplc="E74040EE" w:tentative="1">
      <w:start w:val="1"/>
      <w:numFmt w:val="bullet"/>
      <w:lvlText w:val=""/>
      <w:lvlJc w:val="left"/>
      <w:pPr>
        <w:ind w:left="4320" w:hanging="360"/>
      </w:pPr>
      <w:rPr>
        <w:rFonts w:ascii="Wingdings" w:hAnsi="Wingdings" w:hint="default"/>
      </w:rPr>
    </w:lvl>
    <w:lvl w:ilvl="6" w:tplc="56822318" w:tentative="1">
      <w:start w:val="1"/>
      <w:numFmt w:val="bullet"/>
      <w:lvlText w:val=""/>
      <w:lvlJc w:val="left"/>
      <w:pPr>
        <w:ind w:left="5040" w:hanging="360"/>
      </w:pPr>
      <w:rPr>
        <w:rFonts w:ascii="Symbol" w:hAnsi="Symbol" w:hint="default"/>
      </w:rPr>
    </w:lvl>
    <w:lvl w:ilvl="7" w:tplc="A864884E" w:tentative="1">
      <w:start w:val="1"/>
      <w:numFmt w:val="bullet"/>
      <w:lvlText w:val="o"/>
      <w:lvlJc w:val="left"/>
      <w:pPr>
        <w:ind w:left="5760" w:hanging="360"/>
      </w:pPr>
      <w:rPr>
        <w:rFonts w:ascii="Courier New" w:hAnsi="Courier New" w:cs="Courier New" w:hint="default"/>
      </w:rPr>
    </w:lvl>
    <w:lvl w:ilvl="8" w:tplc="A16A0100" w:tentative="1">
      <w:start w:val="1"/>
      <w:numFmt w:val="bullet"/>
      <w:lvlText w:val=""/>
      <w:lvlJc w:val="left"/>
      <w:pPr>
        <w:ind w:left="6480" w:hanging="360"/>
      </w:pPr>
      <w:rPr>
        <w:rFonts w:ascii="Wingdings" w:hAnsi="Wingdings" w:hint="default"/>
      </w:rPr>
    </w:lvl>
  </w:abstractNum>
  <w:abstractNum w:abstractNumId="8" w15:restartNumberingAfterBreak="0">
    <w:nsid w:val="133227B1"/>
    <w:multiLevelType w:val="hybridMultilevel"/>
    <w:tmpl w:val="E69A5FB6"/>
    <w:lvl w:ilvl="0" w:tplc="CFEC13F0">
      <w:start w:val="1"/>
      <w:numFmt w:val="decimal"/>
      <w:lvlText w:val="%1."/>
      <w:lvlJc w:val="left"/>
      <w:pPr>
        <w:ind w:left="720" w:hanging="360"/>
      </w:pPr>
    </w:lvl>
    <w:lvl w:ilvl="1" w:tplc="45CC14C4" w:tentative="1">
      <w:start w:val="1"/>
      <w:numFmt w:val="lowerLetter"/>
      <w:lvlText w:val="%2."/>
      <w:lvlJc w:val="left"/>
      <w:pPr>
        <w:ind w:left="1440" w:hanging="360"/>
      </w:pPr>
    </w:lvl>
    <w:lvl w:ilvl="2" w:tplc="1DA4877A" w:tentative="1">
      <w:start w:val="1"/>
      <w:numFmt w:val="lowerRoman"/>
      <w:lvlText w:val="%3."/>
      <w:lvlJc w:val="right"/>
      <w:pPr>
        <w:ind w:left="2160" w:hanging="180"/>
      </w:pPr>
    </w:lvl>
    <w:lvl w:ilvl="3" w:tplc="E1307044" w:tentative="1">
      <w:start w:val="1"/>
      <w:numFmt w:val="decimal"/>
      <w:lvlText w:val="%4."/>
      <w:lvlJc w:val="left"/>
      <w:pPr>
        <w:ind w:left="2880" w:hanging="360"/>
      </w:pPr>
    </w:lvl>
    <w:lvl w:ilvl="4" w:tplc="5652E334" w:tentative="1">
      <w:start w:val="1"/>
      <w:numFmt w:val="lowerLetter"/>
      <w:lvlText w:val="%5."/>
      <w:lvlJc w:val="left"/>
      <w:pPr>
        <w:ind w:left="3600" w:hanging="360"/>
      </w:pPr>
    </w:lvl>
    <w:lvl w:ilvl="5" w:tplc="BF7436D2" w:tentative="1">
      <w:start w:val="1"/>
      <w:numFmt w:val="lowerRoman"/>
      <w:lvlText w:val="%6."/>
      <w:lvlJc w:val="right"/>
      <w:pPr>
        <w:ind w:left="4320" w:hanging="180"/>
      </w:pPr>
    </w:lvl>
    <w:lvl w:ilvl="6" w:tplc="8D1C11CA" w:tentative="1">
      <w:start w:val="1"/>
      <w:numFmt w:val="decimal"/>
      <w:lvlText w:val="%7."/>
      <w:lvlJc w:val="left"/>
      <w:pPr>
        <w:ind w:left="5040" w:hanging="360"/>
      </w:pPr>
    </w:lvl>
    <w:lvl w:ilvl="7" w:tplc="C062E25A" w:tentative="1">
      <w:start w:val="1"/>
      <w:numFmt w:val="lowerLetter"/>
      <w:lvlText w:val="%8."/>
      <w:lvlJc w:val="left"/>
      <w:pPr>
        <w:ind w:left="5760" w:hanging="360"/>
      </w:pPr>
    </w:lvl>
    <w:lvl w:ilvl="8" w:tplc="4400FF8C" w:tentative="1">
      <w:start w:val="1"/>
      <w:numFmt w:val="lowerRoman"/>
      <w:lvlText w:val="%9."/>
      <w:lvlJc w:val="right"/>
      <w:pPr>
        <w:ind w:left="6480" w:hanging="180"/>
      </w:pPr>
    </w:lvl>
  </w:abstractNum>
  <w:abstractNum w:abstractNumId="9" w15:restartNumberingAfterBreak="0">
    <w:nsid w:val="13F43103"/>
    <w:multiLevelType w:val="multilevel"/>
    <w:tmpl w:val="C0D2E2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4360CEA"/>
    <w:multiLevelType w:val="multilevel"/>
    <w:tmpl w:val="5854E6C2"/>
    <w:lvl w:ilvl="0">
      <w:start w:val="3"/>
      <w:numFmt w:val="decimal"/>
      <w:lvlText w:val="%1"/>
      <w:lvlJc w:val="left"/>
      <w:pPr>
        <w:ind w:left="660" w:hanging="660"/>
      </w:pPr>
      <w:rPr>
        <w:rFonts w:eastAsia="Calibri" w:hint="default"/>
      </w:rPr>
    </w:lvl>
    <w:lvl w:ilvl="1">
      <w:start w:val="5"/>
      <w:numFmt w:val="decimal"/>
      <w:lvlText w:val="%1.%2"/>
      <w:lvlJc w:val="left"/>
      <w:pPr>
        <w:ind w:left="660" w:hanging="660"/>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1" w15:restartNumberingAfterBreak="0">
    <w:nsid w:val="151568AB"/>
    <w:multiLevelType w:val="multilevel"/>
    <w:tmpl w:val="60E6C8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F08323E"/>
    <w:multiLevelType w:val="hybridMultilevel"/>
    <w:tmpl w:val="6F84A558"/>
    <w:lvl w:ilvl="0" w:tplc="589A9E66">
      <w:start w:val="1"/>
      <w:numFmt w:val="decimal"/>
      <w:lvlText w:val="%1."/>
      <w:lvlJc w:val="left"/>
      <w:pPr>
        <w:ind w:left="720" w:hanging="360"/>
      </w:pPr>
    </w:lvl>
    <w:lvl w:ilvl="1" w:tplc="591E4494">
      <w:start w:val="1"/>
      <w:numFmt w:val="decimal"/>
      <w:lvlText w:val="%2."/>
      <w:lvlJc w:val="left"/>
      <w:pPr>
        <w:ind w:left="720" w:hanging="360"/>
      </w:pPr>
    </w:lvl>
    <w:lvl w:ilvl="2" w:tplc="4F3AB560">
      <w:start w:val="1"/>
      <w:numFmt w:val="decimal"/>
      <w:lvlText w:val="%3."/>
      <w:lvlJc w:val="left"/>
      <w:pPr>
        <w:ind w:left="720" w:hanging="360"/>
      </w:pPr>
    </w:lvl>
    <w:lvl w:ilvl="3" w:tplc="91722E2A">
      <w:start w:val="1"/>
      <w:numFmt w:val="decimal"/>
      <w:lvlText w:val="%4."/>
      <w:lvlJc w:val="left"/>
      <w:pPr>
        <w:ind w:left="720" w:hanging="360"/>
      </w:pPr>
    </w:lvl>
    <w:lvl w:ilvl="4" w:tplc="6E26285C">
      <w:start w:val="1"/>
      <w:numFmt w:val="decimal"/>
      <w:lvlText w:val="%5."/>
      <w:lvlJc w:val="left"/>
      <w:pPr>
        <w:ind w:left="720" w:hanging="360"/>
      </w:pPr>
    </w:lvl>
    <w:lvl w:ilvl="5" w:tplc="93A0FF30">
      <w:start w:val="1"/>
      <w:numFmt w:val="decimal"/>
      <w:lvlText w:val="%6."/>
      <w:lvlJc w:val="left"/>
      <w:pPr>
        <w:ind w:left="720" w:hanging="360"/>
      </w:pPr>
    </w:lvl>
    <w:lvl w:ilvl="6" w:tplc="5D944D7C">
      <w:start w:val="1"/>
      <w:numFmt w:val="decimal"/>
      <w:lvlText w:val="%7."/>
      <w:lvlJc w:val="left"/>
      <w:pPr>
        <w:ind w:left="720" w:hanging="360"/>
      </w:pPr>
    </w:lvl>
    <w:lvl w:ilvl="7" w:tplc="E2DED920">
      <w:start w:val="1"/>
      <w:numFmt w:val="decimal"/>
      <w:lvlText w:val="%8."/>
      <w:lvlJc w:val="left"/>
      <w:pPr>
        <w:ind w:left="720" w:hanging="360"/>
      </w:pPr>
    </w:lvl>
    <w:lvl w:ilvl="8" w:tplc="2A0C70C8">
      <w:start w:val="1"/>
      <w:numFmt w:val="decimal"/>
      <w:lvlText w:val="%9."/>
      <w:lvlJc w:val="left"/>
      <w:pPr>
        <w:ind w:left="720" w:hanging="360"/>
      </w:pPr>
    </w:lvl>
  </w:abstractNum>
  <w:abstractNum w:abstractNumId="13" w15:restartNumberingAfterBreak="0">
    <w:nsid w:val="1FD03483"/>
    <w:multiLevelType w:val="hybridMultilevel"/>
    <w:tmpl w:val="90DA8CC2"/>
    <w:lvl w:ilvl="0" w:tplc="FAA05498">
      <w:start w:val="1"/>
      <w:numFmt w:val="decimal"/>
      <w:lvlText w:val="%1."/>
      <w:lvlJc w:val="left"/>
      <w:pPr>
        <w:ind w:left="720" w:hanging="360"/>
      </w:pPr>
    </w:lvl>
    <w:lvl w:ilvl="1" w:tplc="A2F03C16">
      <w:start w:val="1"/>
      <w:numFmt w:val="decimal"/>
      <w:lvlText w:val="%2."/>
      <w:lvlJc w:val="left"/>
      <w:pPr>
        <w:ind w:left="720" w:hanging="360"/>
      </w:pPr>
    </w:lvl>
    <w:lvl w:ilvl="2" w:tplc="984C0E7C">
      <w:start w:val="1"/>
      <w:numFmt w:val="decimal"/>
      <w:lvlText w:val="%3."/>
      <w:lvlJc w:val="left"/>
      <w:pPr>
        <w:ind w:left="720" w:hanging="360"/>
      </w:pPr>
    </w:lvl>
    <w:lvl w:ilvl="3" w:tplc="2D44D396">
      <w:start w:val="1"/>
      <w:numFmt w:val="decimal"/>
      <w:lvlText w:val="%4."/>
      <w:lvlJc w:val="left"/>
      <w:pPr>
        <w:ind w:left="720" w:hanging="360"/>
      </w:pPr>
    </w:lvl>
    <w:lvl w:ilvl="4" w:tplc="E154D022">
      <w:start w:val="1"/>
      <w:numFmt w:val="decimal"/>
      <w:lvlText w:val="%5."/>
      <w:lvlJc w:val="left"/>
      <w:pPr>
        <w:ind w:left="720" w:hanging="360"/>
      </w:pPr>
    </w:lvl>
    <w:lvl w:ilvl="5" w:tplc="4FEC74FC">
      <w:start w:val="1"/>
      <w:numFmt w:val="decimal"/>
      <w:lvlText w:val="%6."/>
      <w:lvlJc w:val="left"/>
      <w:pPr>
        <w:ind w:left="720" w:hanging="360"/>
      </w:pPr>
    </w:lvl>
    <w:lvl w:ilvl="6" w:tplc="54C802CA">
      <w:start w:val="1"/>
      <w:numFmt w:val="decimal"/>
      <w:lvlText w:val="%7."/>
      <w:lvlJc w:val="left"/>
      <w:pPr>
        <w:ind w:left="720" w:hanging="360"/>
      </w:pPr>
    </w:lvl>
    <w:lvl w:ilvl="7" w:tplc="6C382F7A">
      <w:start w:val="1"/>
      <w:numFmt w:val="decimal"/>
      <w:lvlText w:val="%8."/>
      <w:lvlJc w:val="left"/>
      <w:pPr>
        <w:ind w:left="720" w:hanging="360"/>
      </w:pPr>
    </w:lvl>
    <w:lvl w:ilvl="8" w:tplc="A76C7786">
      <w:start w:val="1"/>
      <w:numFmt w:val="decimal"/>
      <w:lvlText w:val="%9."/>
      <w:lvlJc w:val="left"/>
      <w:pPr>
        <w:ind w:left="720" w:hanging="360"/>
      </w:pPr>
    </w:lvl>
  </w:abstractNum>
  <w:abstractNum w:abstractNumId="14" w15:restartNumberingAfterBreak="0">
    <w:nsid w:val="1FF945B9"/>
    <w:multiLevelType w:val="multilevel"/>
    <w:tmpl w:val="25DCDFAC"/>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BA043A"/>
    <w:multiLevelType w:val="hybridMultilevel"/>
    <w:tmpl w:val="97EA5562"/>
    <w:lvl w:ilvl="0" w:tplc="6C045AE2">
      <w:start w:val="1"/>
      <w:numFmt w:val="decimal"/>
      <w:lvlText w:val="%1."/>
      <w:lvlJc w:val="left"/>
      <w:pPr>
        <w:ind w:left="720" w:hanging="360"/>
      </w:pPr>
    </w:lvl>
    <w:lvl w:ilvl="1" w:tplc="0AB059DA" w:tentative="1">
      <w:start w:val="1"/>
      <w:numFmt w:val="lowerLetter"/>
      <w:lvlText w:val="%2."/>
      <w:lvlJc w:val="left"/>
      <w:pPr>
        <w:ind w:left="1440" w:hanging="360"/>
      </w:pPr>
    </w:lvl>
    <w:lvl w:ilvl="2" w:tplc="851A9B22" w:tentative="1">
      <w:start w:val="1"/>
      <w:numFmt w:val="lowerRoman"/>
      <w:lvlText w:val="%3."/>
      <w:lvlJc w:val="right"/>
      <w:pPr>
        <w:ind w:left="2160" w:hanging="180"/>
      </w:pPr>
    </w:lvl>
    <w:lvl w:ilvl="3" w:tplc="0CB26EBC" w:tentative="1">
      <w:start w:val="1"/>
      <w:numFmt w:val="decimal"/>
      <w:lvlText w:val="%4."/>
      <w:lvlJc w:val="left"/>
      <w:pPr>
        <w:ind w:left="2880" w:hanging="360"/>
      </w:pPr>
    </w:lvl>
    <w:lvl w:ilvl="4" w:tplc="98904A00" w:tentative="1">
      <w:start w:val="1"/>
      <w:numFmt w:val="lowerLetter"/>
      <w:lvlText w:val="%5."/>
      <w:lvlJc w:val="left"/>
      <w:pPr>
        <w:ind w:left="3600" w:hanging="360"/>
      </w:pPr>
    </w:lvl>
    <w:lvl w:ilvl="5" w:tplc="5D5E591C" w:tentative="1">
      <w:start w:val="1"/>
      <w:numFmt w:val="lowerRoman"/>
      <w:lvlText w:val="%6."/>
      <w:lvlJc w:val="right"/>
      <w:pPr>
        <w:ind w:left="4320" w:hanging="180"/>
      </w:pPr>
    </w:lvl>
    <w:lvl w:ilvl="6" w:tplc="F00A4D56" w:tentative="1">
      <w:start w:val="1"/>
      <w:numFmt w:val="decimal"/>
      <w:lvlText w:val="%7."/>
      <w:lvlJc w:val="left"/>
      <w:pPr>
        <w:ind w:left="5040" w:hanging="360"/>
      </w:pPr>
    </w:lvl>
    <w:lvl w:ilvl="7" w:tplc="4D02A1CA" w:tentative="1">
      <w:start w:val="1"/>
      <w:numFmt w:val="lowerLetter"/>
      <w:lvlText w:val="%8."/>
      <w:lvlJc w:val="left"/>
      <w:pPr>
        <w:ind w:left="5760" w:hanging="360"/>
      </w:pPr>
    </w:lvl>
    <w:lvl w:ilvl="8" w:tplc="32CAE400" w:tentative="1">
      <w:start w:val="1"/>
      <w:numFmt w:val="lowerRoman"/>
      <w:lvlText w:val="%9."/>
      <w:lvlJc w:val="right"/>
      <w:pPr>
        <w:ind w:left="6480" w:hanging="180"/>
      </w:pPr>
    </w:lvl>
  </w:abstractNum>
  <w:abstractNum w:abstractNumId="16" w15:restartNumberingAfterBreak="0">
    <w:nsid w:val="220968FA"/>
    <w:multiLevelType w:val="multilevel"/>
    <w:tmpl w:val="17269430"/>
    <w:lvl w:ilvl="0">
      <w:start w:val="3"/>
      <w:numFmt w:val="decimal"/>
      <w:lvlText w:val="%1"/>
      <w:lvlJc w:val="left"/>
      <w:pPr>
        <w:ind w:left="500" w:hanging="500"/>
      </w:pPr>
      <w:rPr>
        <w:rFonts w:hint="default"/>
        <w:b/>
      </w:rPr>
    </w:lvl>
    <w:lvl w:ilvl="1">
      <w:start w:val="1"/>
      <w:numFmt w:val="decimal"/>
      <w:lvlText w:val="%1.%2"/>
      <w:lvlJc w:val="left"/>
      <w:pPr>
        <w:ind w:left="500" w:hanging="50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40A5F44"/>
    <w:multiLevelType w:val="hybridMultilevel"/>
    <w:tmpl w:val="87FAFC60"/>
    <w:lvl w:ilvl="0" w:tplc="EF509614">
      <w:start w:val="1"/>
      <w:numFmt w:val="decimal"/>
      <w:lvlText w:val="%1."/>
      <w:lvlJc w:val="left"/>
      <w:pPr>
        <w:ind w:left="720" w:hanging="360"/>
      </w:pPr>
    </w:lvl>
    <w:lvl w:ilvl="1" w:tplc="ED38303C" w:tentative="1">
      <w:start w:val="1"/>
      <w:numFmt w:val="lowerLetter"/>
      <w:lvlText w:val="%2."/>
      <w:lvlJc w:val="left"/>
      <w:pPr>
        <w:ind w:left="1440" w:hanging="360"/>
      </w:pPr>
    </w:lvl>
    <w:lvl w:ilvl="2" w:tplc="E20EDD8E" w:tentative="1">
      <w:start w:val="1"/>
      <w:numFmt w:val="lowerRoman"/>
      <w:lvlText w:val="%3."/>
      <w:lvlJc w:val="right"/>
      <w:pPr>
        <w:ind w:left="2160" w:hanging="180"/>
      </w:pPr>
    </w:lvl>
    <w:lvl w:ilvl="3" w:tplc="37F29AA2" w:tentative="1">
      <w:start w:val="1"/>
      <w:numFmt w:val="decimal"/>
      <w:lvlText w:val="%4."/>
      <w:lvlJc w:val="left"/>
      <w:pPr>
        <w:ind w:left="2880" w:hanging="360"/>
      </w:pPr>
    </w:lvl>
    <w:lvl w:ilvl="4" w:tplc="BCA497EA" w:tentative="1">
      <w:start w:val="1"/>
      <w:numFmt w:val="lowerLetter"/>
      <w:lvlText w:val="%5."/>
      <w:lvlJc w:val="left"/>
      <w:pPr>
        <w:ind w:left="3600" w:hanging="360"/>
      </w:pPr>
    </w:lvl>
    <w:lvl w:ilvl="5" w:tplc="9600FA34" w:tentative="1">
      <w:start w:val="1"/>
      <w:numFmt w:val="lowerRoman"/>
      <w:lvlText w:val="%6."/>
      <w:lvlJc w:val="right"/>
      <w:pPr>
        <w:ind w:left="4320" w:hanging="180"/>
      </w:pPr>
    </w:lvl>
    <w:lvl w:ilvl="6" w:tplc="45C87382" w:tentative="1">
      <w:start w:val="1"/>
      <w:numFmt w:val="decimal"/>
      <w:lvlText w:val="%7."/>
      <w:lvlJc w:val="left"/>
      <w:pPr>
        <w:ind w:left="5040" w:hanging="360"/>
      </w:pPr>
    </w:lvl>
    <w:lvl w:ilvl="7" w:tplc="C6F6691A" w:tentative="1">
      <w:start w:val="1"/>
      <w:numFmt w:val="lowerLetter"/>
      <w:lvlText w:val="%8."/>
      <w:lvlJc w:val="left"/>
      <w:pPr>
        <w:ind w:left="5760" w:hanging="360"/>
      </w:pPr>
    </w:lvl>
    <w:lvl w:ilvl="8" w:tplc="A17CB00A" w:tentative="1">
      <w:start w:val="1"/>
      <w:numFmt w:val="lowerRoman"/>
      <w:lvlText w:val="%9."/>
      <w:lvlJc w:val="right"/>
      <w:pPr>
        <w:ind w:left="6480" w:hanging="180"/>
      </w:pPr>
    </w:lvl>
  </w:abstractNum>
  <w:abstractNum w:abstractNumId="18" w15:restartNumberingAfterBreak="0">
    <w:nsid w:val="24A8030D"/>
    <w:multiLevelType w:val="hybridMultilevel"/>
    <w:tmpl w:val="9B34B69E"/>
    <w:lvl w:ilvl="0" w:tplc="FF18C5D0">
      <w:start w:val="1"/>
      <w:numFmt w:val="decimal"/>
      <w:lvlText w:val="%1."/>
      <w:lvlJc w:val="left"/>
      <w:pPr>
        <w:ind w:left="720" w:hanging="360"/>
      </w:pPr>
      <w:rPr>
        <w:rFonts w:hint="default"/>
      </w:rPr>
    </w:lvl>
    <w:lvl w:ilvl="1" w:tplc="4BC08C12" w:tentative="1">
      <w:start w:val="1"/>
      <w:numFmt w:val="lowerLetter"/>
      <w:lvlText w:val="%2."/>
      <w:lvlJc w:val="left"/>
      <w:pPr>
        <w:ind w:left="1440" w:hanging="360"/>
      </w:pPr>
    </w:lvl>
    <w:lvl w:ilvl="2" w:tplc="FF0656F4" w:tentative="1">
      <w:start w:val="1"/>
      <w:numFmt w:val="lowerRoman"/>
      <w:lvlText w:val="%3."/>
      <w:lvlJc w:val="right"/>
      <w:pPr>
        <w:ind w:left="2160" w:hanging="180"/>
      </w:pPr>
    </w:lvl>
    <w:lvl w:ilvl="3" w:tplc="58320386" w:tentative="1">
      <w:start w:val="1"/>
      <w:numFmt w:val="decimal"/>
      <w:lvlText w:val="%4."/>
      <w:lvlJc w:val="left"/>
      <w:pPr>
        <w:ind w:left="2880" w:hanging="360"/>
      </w:pPr>
    </w:lvl>
    <w:lvl w:ilvl="4" w:tplc="8D5A1B0E" w:tentative="1">
      <w:start w:val="1"/>
      <w:numFmt w:val="lowerLetter"/>
      <w:lvlText w:val="%5."/>
      <w:lvlJc w:val="left"/>
      <w:pPr>
        <w:ind w:left="3600" w:hanging="360"/>
      </w:pPr>
    </w:lvl>
    <w:lvl w:ilvl="5" w:tplc="3EB4F2E6" w:tentative="1">
      <w:start w:val="1"/>
      <w:numFmt w:val="lowerRoman"/>
      <w:lvlText w:val="%6."/>
      <w:lvlJc w:val="right"/>
      <w:pPr>
        <w:ind w:left="4320" w:hanging="180"/>
      </w:pPr>
    </w:lvl>
    <w:lvl w:ilvl="6" w:tplc="1EFAB8EE" w:tentative="1">
      <w:start w:val="1"/>
      <w:numFmt w:val="decimal"/>
      <w:lvlText w:val="%7."/>
      <w:lvlJc w:val="left"/>
      <w:pPr>
        <w:ind w:left="5040" w:hanging="360"/>
      </w:pPr>
    </w:lvl>
    <w:lvl w:ilvl="7" w:tplc="388490E8" w:tentative="1">
      <w:start w:val="1"/>
      <w:numFmt w:val="lowerLetter"/>
      <w:lvlText w:val="%8."/>
      <w:lvlJc w:val="left"/>
      <w:pPr>
        <w:ind w:left="5760" w:hanging="360"/>
      </w:pPr>
    </w:lvl>
    <w:lvl w:ilvl="8" w:tplc="C240CD1C" w:tentative="1">
      <w:start w:val="1"/>
      <w:numFmt w:val="lowerRoman"/>
      <w:lvlText w:val="%9."/>
      <w:lvlJc w:val="right"/>
      <w:pPr>
        <w:ind w:left="6480" w:hanging="180"/>
      </w:pPr>
    </w:lvl>
  </w:abstractNum>
  <w:abstractNum w:abstractNumId="1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0" w15:restartNumberingAfterBreak="0">
    <w:nsid w:val="280A5001"/>
    <w:multiLevelType w:val="multilevel"/>
    <w:tmpl w:val="E78C7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2AD905AB"/>
    <w:multiLevelType w:val="multilevel"/>
    <w:tmpl w:val="2A9E4A9A"/>
    <w:lvl w:ilvl="0">
      <w:start w:val="2"/>
      <w:numFmt w:val="decimal"/>
      <w:lvlText w:val="%1"/>
      <w:lvlJc w:val="left"/>
      <w:pPr>
        <w:ind w:left="480" w:hanging="480"/>
      </w:pPr>
      <w:rPr>
        <w:rFonts w:eastAsia="Calibri" w:hint="default"/>
      </w:rPr>
    </w:lvl>
    <w:lvl w:ilvl="1">
      <w:start w:val="1"/>
      <w:numFmt w:val="decimal"/>
      <w:lvlText w:val="%1.%2"/>
      <w:lvlJc w:val="left"/>
      <w:pPr>
        <w:ind w:left="480" w:hanging="480"/>
      </w:pPr>
      <w:rPr>
        <w:rFonts w:eastAsia="Calibri" w:hint="default"/>
      </w:rPr>
    </w:lvl>
    <w:lvl w:ilvl="2">
      <w:start w:val="3"/>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3" w15:restartNumberingAfterBreak="0">
    <w:nsid w:val="2C6014FE"/>
    <w:multiLevelType w:val="multilevel"/>
    <w:tmpl w:val="33B03264"/>
    <w:lvl w:ilvl="0">
      <w:start w:val="2"/>
      <w:numFmt w:val="decimal"/>
      <w:lvlText w:val="%1"/>
      <w:lvlJc w:val="left"/>
      <w:pPr>
        <w:ind w:left="800" w:hanging="800"/>
      </w:pPr>
      <w:rPr>
        <w:rFonts w:hint="default"/>
        <w:b/>
      </w:rPr>
    </w:lvl>
    <w:lvl w:ilvl="1">
      <w:start w:val="2"/>
      <w:numFmt w:val="decimal"/>
      <w:lvlText w:val="%1.%2"/>
      <w:lvlJc w:val="left"/>
      <w:pPr>
        <w:ind w:left="800" w:hanging="800"/>
      </w:pPr>
      <w:rPr>
        <w:rFonts w:hint="default"/>
        <w:b/>
      </w:rPr>
    </w:lvl>
    <w:lvl w:ilvl="2">
      <w:start w:val="2"/>
      <w:numFmt w:val="decimal"/>
      <w:lvlText w:val="%1.%2.%3"/>
      <w:lvlJc w:val="left"/>
      <w:pPr>
        <w:ind w:left="800" w:hanging="800"/>
      </w:pPr>
      <w:rPr>
        <w:rFonts w:hint="default"/>
        <w:b/>
      </w:rPr>
    </w:lvl>
    <w:lvl w:ilvl="3">
      <w:start w:val="21"/>
      <w:numFmt w:val="decimal"/>
      <w:lvlText w:val="%1.%2.%3.%4"/>
      <w:lvlJc w:val="left"/>
      <w:pPr>
        <w:ind w:left="800" w:hanging="80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2D1373D0"/>
    <w:multiLevelType w:val="hybridMultilevel"/>
    <w:tmpl w:val="64823644"/>
    <w:lvl w:ilvl="0" w:tplc="FE3A99EE">
      <w:start w:val="1"/>
      <w:numFmt w:val="bullet"/>
      <w:lvlText w:val=""/>
      <w:lvlJc w:val="left"/>
      <w:pPr>
        <w:ind w:left="720" w:hanging="360"/>
      </w:pPr>
      <w:rPr>
        <w:rFonts w:ascii="Symbol" w:hAnsi="Symbol" w:hint="default"/>
      </w:rPr>
    </w:lvl>
    <w:lvl w:ilvl="1" w:tplc="AB649072" w:tentative="1">
      <w:start w:val="1"/>
      <w:numFmt w:val="bullet"/>
      <w:lvlText w:val="o"/>
      <w:lvlJc w:val="left"/>
      <w:pPr>
        <w:ind w:left="1440" w:hanging="360"/>
      </w:pPr>
      <w:rPr>
        <w:rFonts w:ascii="Courier New" w:hAnsi="Courier New" w:cs="Courier New" w:hint="default"/>
      </w:rPr>
    </w:lvl>
    <w:lvl w:ilvl="2" w:tplc="C8969978" w:tentative="1">
      <w:start w:val="1"/>
      <w:numFmt w:val="bullet"/>
      <w:lvlText w:val=""/>
      <w:lvlJc w:val="left"/>
      <w:pPr>
        <w:ind w:left="2160" w:hanging="360"/>
      </w:pPr>
      <w:rPr>
        <w:rFonts w:ascii="Wingdings" w:hAnsi="Wingdings" w:hint="default"/>
      </w:rPr>
    </w:lvl>
    <w:lvl w:ilvl="3" w:tplc="1DE09292" w:tentative="1">
      <w:start w:val="1"/>
      <w:numFmt w:val="bullet"/>
      <w:lvlText w:val=""/>
      <w:lvlJc w:val="left"/>
      <w:pPr>
        <w:ind w:left="2880" w:hanging="360"/>
      </w:pPr>
      <w:rPr>
        <w:rFonts w:ascii="Symbol" w:hAnsi="Symbol" w:hint="default"/>
      </w:rPr>
    </w:lvl>
    <w:lvl w:ilvl="4" w:tplc="5A3C3526" w:tentative="1">
      <w:start w:val="1"/>
      <w:numFmt w:val="bullet"/>
      <w:lvlText w:val="o"/>
      <w:lvlJc w:val="left"/>
      <w:pPr>
        <w:ind w:left="3600" w:hanging="360"/>
      </w:pPr>
      <w:rPr>
        <w:rFonts w:ascii="Courier New" w:hAnsi="Courier New" w:cs="Courier New" w:hint="default"/>
      </w:rPr>
    </w:lvl>
    <w:lvl w:ilvl="5" w:tplc="761A3374" w:tentative="1">
      <w:start w:val="1"/>
      <w:numFmt w:val="bullet"/>
      <w:lvlText w:val=""/>
      <w:lvlJc w:val="left"/>
      <w:pPr>
        <w:ind w:left="4320" w:hanging="360"/>
      </w:pPr>
      <w:rPr>
        <w:rFonts w:ascii="Wingdings" w:hAnsi="Wingdings" w:hint="default"/>
      </w:rPr>
    </w:lvl>
    <w:lvl w:ilvl="6" w:tplc="3276207A" w:tentative="1">
      <w:start w:val="1"/>
      <w:numFmt w:val="bullet"/>
      <w:lvlText w:val=""/>
      <w:lvlJc w:val="left"/>
      <w:pPr>
        <w:ind w:left="5040" w:hanging="360"/>
      </w:pPr>
      <w:rPr>
        <w:rFonts w:ascii="Symbol" w:hAnsi="Symbol" w:hint="default"/>
      </w:rPr>
    </w:lvl>
    <w:lvl w:ilvl="7" w:tplc="465A5170" w:tentative="1">
      <w:start w:val="1"/>
      <w:numFmt w:val="bullet"/>
      <w:lvlText w:val="o"/>
      <w:lvlJc w:val="left"/>
      <w:pPr>
        <w:ind w:left="5760" w:hanging="360"/>
      </w:pPr>
      <w:rPr>
        <w:rFonts w:ascii="Courier New" w:hAnsi="Courier New" w:cs="Courier New" w:hint="default"/>
      </w:rPr>
    </w:lvl>
    <w:lvl w:ilvl="8" w:tplc="B52AB886" w:tentative="1">
      <w:start w:val="1"/>
      <w:numFmt w:val="bullet"/>
      <w:lvlText w:val=""/>
      <w:lvlJc w:val="left"/>
      <w:pPr>
        <w:ind w:left="6480" w:hanging="360"/>
      </w:pPr>
      <w:rPr>
        <w:rFonts w:ascii="Wingdings" w:hAnsi="Wingdings" w:hint="default"/>
      </w:rPr>
    </w:lvl>
  </w:abstractNum>
  <w:abstractNum w:abstractNumId="2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F5E6B39"/>
    <w:multiLevelType w:val="multilevel"/>
    <w:tmpl w:val="5E5208A4"/>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b/>
        <w:bCs/>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7" w15:restartNumberingAfterBreak="0">
    <w:nsid w:val="32E07ABC"/>
    <w:multiLevelType w:val="hybridMultilevel"/>
    <w:tmpl w:val="DF8229D0"/>
    <w:lvl w:ilvl="0" w:tplc="FC1E9172">
      <w:start w:val="1"/>
      <w:numFmt w:val="decimal"/>
      <w:lvlText w:val="%1."/>
      <w:lvlJc w:val="left"/>
      <w:pPr>
        <w:ind w:left="720" w:hanging="360"/>
      </w:pPr>
    </w:lvl>
    <w:lvl w:ilvl="1" w:tplc="37681D28" w:tentative="1">
      <w:start w:val="1"/>
      <w:numFmt w:val="lowerLetter"/>
      <w:lvlText w:val="%2."/>
      <w:lvlJc w:val="left"/>
      <w:pPr>
        <w:ind w:left="1440" w:hanging="360"/>
      </w:pPr>
    </w:lvl>
    <w:lvl w:ilvl="2" w:tplc="DD104D98" w:tentative="1">
      <w:start w:val="1"/>
      <w:numFmt w:val="lowerRoman"/>
      <w:lvlText w:val="%3."/>
      <w:lvlJc w:val="right"/>
      <w:pPr>
        <w:ind w:left="2160" w:hanging="180"/>
      </w:pPr>
    </w:lvl>
    <w:lvl w:ilvl="3" w:tplc="0F8CE206" w:tentative="1">
      <w:start w:val="1"/>
      <w:numFmt w:val="decimal"/>
      <w:lvlText w:val="%4."/>
      <w:lvlJc w:val="left"/>
      <w:pPr>
        <w:ind w:left="2880" w:hanging="360"/>
      </w:pPr>
    </w:lvl>
    <w:lvl w:ilvl="4" w:tplc="A7A604FA" w:tentative="1">
      <w:start w:val="1"/>
      <w:numFmt w:val="lowerLetter"/>
      <w:lvlText w:val="%5."/>
      <w:lvlJc w:val="left"/>
      <w:pPr>
        <w:ind w:left="3600" w:hanging="360"/>
      </w:pPr>
    </w:lvl>
    <w:lvl w:ilvl="5" w:tplc="41885A8A" w:tentative="1">
      <w:start w:val="1"/>
      <w:numFmt w:val="lowerRoman"/>
      <w:lvlText w:val="%6."/>
      <w:lvlJc w:val="right"/>
      <w:pPr>
        <w:ind w:left="4320" w:hanging="180"/>
      </w:pPr>
    </w:lvl>
    <w:lvl w:ilvl="6" w:tplc="D5BC405E" w:tentative="1">
      <w:start w:val="1"/>
      <w:numFmt w:val="decimal"/>
      <w:lvlText w:val="%7."/>
      <w:lvlJc w:val="left"/>
      <w:pPr>
        <w:ind w:left="5040" w:hanging="360"/>
      </w:pPr>
    </w:lvl>
    <w:lvl w:ilvl="7" w:tplc="BF02251C" w:tentative="1">
      <w:start w:val="1"/>
      <w:numFmt w:val="lowerLetter"/>
      <w:lvlText w:val="%8."/>
      <w:lvlJc w:val="left"/>
      <w:pPr>
        <w:ind w:left="5760" w:hanging="360"/>
      </w:pPr>
    </w:lvl>
    <w:lvl w:ilvl="8" w:tplc="1E24B13E" w:tentative="1">
      <w:start w:val="1"/>
      <w:numFmt w:val="lowerRoman"/>
      <w:lvlText w:val="%9."/>
      <w:lvlJc w:val="right"/>
      <w:pPr>
        <w:ind w:left="6480" w:hanging="180"/>
      </w:pPr>
    </w:lvl>
  </w:abstractNum>
  <w:abstractNum w:abstractNumId="2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3155EF5"/>
    <w:multiLevelType w:val="hybridMultilevel"/>
    <w:tmpl w:val="2A28CB16"/>
    <w:lvl w:ilvl="0" w:tplc="4D840F90">
      <w:start w:val="1"/>
      <w:numFmt w:val="decimal"/>
      <w:lvlText w:val="%1."/>
      <w:lvlJc w:val="left"/>
      <w:pPr>
        <w:ind w:left="720" w:hanging="360"/>
      </w:pPr>
    </w:lvl>
    <w:lvl w:ilvl="1" w:tplc="6164BAB2">
      <w:start w:val="1"/>
      <w:numFmt w:val="decimal"/>
      <w:lvlText w:val="%2."/>
      <w:lvlJc w:val="left"/>
      <w:pPr>
        <w:ind w:left="720" w:hanging="360"/>
      </w:pPr>
    </w:lvl>
    <w:lvl w:ilvl="2" w:tplc="E4DC602E">
      <w:start w:val="1"/>
      <w:numFmt w:val="decimal"/>
      <w:lvlText w:val="%3."/>
      <w:lvlJc w:val="left"/>
      <w:pPr>
        <w:ind w:left="720" w:hanging="360"/>
      </w:pPr>
    </w:lvl>
    <w:lvl w:ilvl="3" w:tplc="1A92A256">
      <w:start w:val="1"/>
      <w:numFmt w:val="decimal"/>
      <w:lvlText w:val="%4."/>
      <w:lvlJc w:val="left"/>
      <w:pPr>
        <w:ind w:left="720" w:hanging="360"/>
      </w:pPr>
    </w:lvl>
    <w:lvl w:ilvl="4" w:tplc="367A3A8C">
      <w:start w:val="1"/>
      <w:numFmt w:val="decimal"/>
      <w:lvlText w:val="%5."/>
      <w:lvlJc w:val="left"/>
      <w:pPr>
        <w:ind w:left="720" w:hanging="360"/>
      </w:pPr>
    </w:lvl>
    <w:lvl w:ilvl="5" w:tplc="9F94975C">
      <w:start w:val="1"/>
      <w:numFmt w:val="decimal"/>
      <w:lvlText w:val="%6."/>
      <w:lvlJc w:val="left"/>
      <w:pPr>
        <w:ind w:left="720" w:hanging="360"/>
      </w:pPr>
    </w:lvl>
    <w:lvl w:ilvl="6" w:tplc="202A4CAE">
      <w:start w:val="1"/>
      <w:numFmt w:val="decimal"/>
      <w:lvlText w:val="%7."/>
      <w:lvlJc w:val="left"/>
      <w:pPr>
        <w:ind w:left="720" w:hanging="360"/>
      </w:pPr>
    </w:lvl>
    <w:lvl w:ilvl="7" w:tplc="0166EC6A">
      <w:start w:val="1"/>
      <w:numFmt w:val="decimal"/>
      <w:lvlText w:val="%8."/>
      <w:lvlJc w:val="left"/>
      <w:pPr>
        <w:ind w:left="720" w:hanging="360"/>
      </w:pPr>
    </w:lvl>
    <w:lvl w:ilvl="8" w:tplc="37DED278">
      <w:start w:val="1"/>
      <w:numFmt w:val="decimal"/>
      <w:lvlText w:val="%9."/>
      <w:lvlJc w:val="left"/>
      <w:pPr>
        <w:ind w:left="720" w:hanging="360"/>
      </w:pPr>
    </w:lvl>
  </w:abstractNum>
  <w:abstractNum w:abstractNumId="3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31" w15:restartNumberingAfterBreak="0">
    <w:nsid w:val="34AB432F"/>
    <w:multiLevelType w:val="multilevel"/>
    <w:tmpl w:val="2B34CB02"/>
    <w:lvl w:ilvl="0">
      <w:start w:val="3"/>
      <w:numFmt w:val="decimal"/>
      <w:lvlText w:val="%1"/>
      <w:lvlJc w:val="left"/>
      <w:pPr>
        <w:ind w:left="500" w:hanging="500"/>
      </w:pPr>
      <w:rPr>
        <w:rFonts w:hint="default"/>
        <w:b/>
      </w:rPr>
    </w:lvl>
    <w:lvl w:ilvl="1">
      <w:start w:val="4"/>
      <w:numFmt w:val="decimal"/>
      <w:lvlText w:val="%1.%2"/>
      <w:lvlJc w:val="left"/>
      <w:pPr>
        <w:ind w:left="500" w:hanging="50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9650464"/>
    <w:multiLevelType w:val="hybridMultilevel"/>
    <w:tmpl w:val="622A846E"/>
    <w:lvl w:ilvl="0" w:tplc="BCB056F6">
      <w:start w:val="1"/>
      <w:numFmt w:val="lowerLetter"/>
      <w:lvlText w:val="%1."/>
      <w:lvlJc w:val="left"/>
      <w:pPr>
        <w:ind w:left="720" w:hanging="360"/>
      </w:pPr>
    </w:lvl>
    <w:lvl w:ilvl="1" w:tplc="94E6A946">
      <w:start w:val="1"/>
      <w:numFmt w:val="lowerLetter"/>
      <w:lvlText w:val="%2."/>
      <w:lvlJc w:val="left"/>
      <w:pPr>
        <w:ind w:left="720" w:hanging="360"/>
      </w:pPr>
    </w:lvl>
    <w:lvl w:ilvl="2" w:tplc="7BF6F398">
      <w:start w:val="1"/>
      <w:numFmt w:val="lowerLetter"/>
      <w:lvlText w:val="%3."/>
      <w:lvlJc w:val="left"/>
      <w:pPr>
        <w:ind w:left="720" w:hanging="360"/>
      </w:pPr>
    </w:lvl>
    <w:lvl w:ilvl="3" w:tplc="B890073E">
      <w:start w:val="1"/>
      <w:numFmt w:val="lowerLetter"/>
      <w:lvlText w:val="%4."/>
      <w:lvlJc w:val="left"/>
      <w:pPr>
        <w:ind w:left="720" w:hanging="360"/>
      </w:pPr>
    </w:lvl>
    <w:lvl w:ilvl="4" w:tplc="45FAEC4C">
      <w:start w:val="1"/>
      <w:numFmt w:val="lowerLetter"/>
      <w:lvlText w:val="%5."/>
      <w:lvlJc w:val="left"/>
      <w:pPr>
        <w:ind w:left="720" w:hanging="360"/>
      </w:pPr>
    </w:lvl>
    <w:lvl w:ilvl="5" w:tplc="DADA553C">
      <w:start w:val="1"/>
      <w:numFmt w:val="lowerLetter"/>
      <w:lvlText w:val="%6."/>
      <w:lvlJc w:val="left"/>
      <w:pPr>
        <w:ind w:left="720" w:hanging="360"/>
      </w:pPr>
    </w:lvl>
    <w:lvl w:ilvl="6" w:tplc="68B2EA40">
      <w:start w:val="1"/>
      <w:numFmt w:val="lowerLetter"/>
      <w:lvlText w:val="%7."/>
      <w:lvlJc w:val="left"/>
      <w:pPr>
        <w:ind w:left="720" w:hanging="360"/>
      </w:pPr>
    </w:lvl>
    <w:lvl w:ilvl="7" w:tplc="2842DF70">
      <w:start w:val="1"/>
      <w:numFmt w:val="lowerLetter"/>
      <w:lvlText w:val="%8."/>
      <w:lvlJc w:val="left"/>
      <w:pPr>
        <w:ind w:left="720" w:hanging="360"/>
      </w:pPr>
    </w:lvl>
    <w:lvl w:ilvl="8" w:tplc="5A7A7580">
      <w:start w:val="1"/>
      <w:numFmt w:val="lowerLetter"/>
      <w:lvlText w:val="%9."/>
      <w:lvlJc w:val="left"/>
      <w:pPr>
        <w:ind w:left="720" w:hanging="360"/>
      </w:pPr>
    </w:lvl>
  </w:abstractNum>
  <w:abstractNum w:abstractNumId="3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08F0293"/>
    <w:multiLevelType w:val="hybridMultilevel"/>
    <w:tmpl w:val="FA6EDFA4"/>
    <w:lvl w:ilvl="0" w:tplc="8D1CF324">
      <w:start w:val="1"/>
      <w:numFmt w:val="bullet"/>
      <w:lvlText w:val=""/>
      <w:lvlJc w:val="left"/>
      <w:pPr>
        <w:ind w:left="720" w:hanging="360"/>
      </w:pPr>
      <w:rPr>
        <w:rFonts w:ascii="Symbol" w:hAnsi="Symbol" w:hint="default"/>
      </w:rPr>
    </w:lvl>
    <w:lvl w:ilvl="1" w:tplc="316A325C" w:tentative="1">
      <w:start w:val="1"/>
      <w:numFmt w:val="bullet"/>
      <w:lvlText w:val="o"/>
      <w:lvlJc w:val="left"/>
      <w:pPr>
        <w:ind w:left="1440" w:hanging="360"/>
      </w:pPr>
      <w:rPr>
        <w:rFonts w:ascii="Courier New" w:hAnsi="Courier New" w:cs="Courier New" w:hint="default"/>
      </w:rPr>
    </w:lvl>
    <w:lvl w:ilvl="2" w:tplc="6A20A8AA" w:tentative="1">
      <w:start w:val="1"/>
      <w:numFmt w:val="bullet"/>
      <w:lvlText w:val=""/>
      <w:lvlJc w:val="left"/>
      <w:pPr>
        <w:ind w:left="2160" w:hanging="360"/>
      </w:pPr>
      <w:rPr>
        <w:rFonts w:ascii="Wingdings" w:hAnsi="Wingdings" w:hint="default"/>
      </w:rPr>
    </w:lvl>
    <w:lvl w:ilvl="3" w:tplc="36908F48" w:tentative="1">
      <w:start w:val="1"/>
      <w:numFmt w:val="bullet"/>
      <w:lvlText w:val=""/>
      <w:lvlJc w:val="left"/>
      <w:pPr>
        <w:ind w:left="2880" w:hanging="360"/>
      </w:pPr>
      <w:rPr>
        <w:rFonts w:ascii="Symbol" w:hAnsi="Symbol" w:hint="default"/>
      </w:rPr>
    </w:lvl>
    <w:lvl w:ilvl="4" w:tplc="604CDFFC" w:tentative="1">
      <w:start w:val="1"/>
      <w:numFmt w:val="bullet"/>
      <w:lvlText w:val="o"/>
      <w:lvlJc w:val="left"/>
      <w:pPr>
        <w:ind w:left="3600" w:hanging="360"/>
      </w:pPr>
      <w:rPr>
        <w:rFonts w:ascii="Courier New" w:hAnsi="Courier New" w:cs="Courier New" w:hint="default"/>
      </w:rPr>
    </w:lvl>
    <w:lvl w:ilvl="5" w:tplc="5A46C592" w:tentative="1">
      <w:start w:val="1"/>
      <w:numFmt w:val="bullet"/>
      <w:lvlText w:val=""/>
      <w:lvlJc w:val="left"/>
      <w:pPr>
        <w:ind w:left="4320" w:hanging="360"/>
      </w:pPr>
      <w:rPr>
        <w:rFonts w:ascii="Wingdings" w:hAnsi="Wingdings" w:hint="default"/>
      </w:rPr>
    </w:lvl>
    <w:lvl w:ilvl="6" w:tplc="1B2CDF6A" w:tentative="1">
      <w:start w:val="1"/>
      <w:numFmt w:val="bullet"/>
      <w:lvlText w:val=""/>
      <w:lvlJc w:val="left"/>
      <w:pPr>
        <w:ind w:left="5040" w:hanging="360"/>
      </w:pPr>
      <w:rPr>
        <w:rFonts w:ascii="Symbol" w:hAnsi="Symbol" w:hint="default"/>
      </w:rPr>
    </w:lvl>
    <w:lvl w:ilvl="7" w:tplc="9D4E4EF2" w:tentative="1">
      <w:start w:val="1"/>
      <w:numFmt w:val="bullet"/>
      <w:lvlText w:val="o"/>
      <w:lvlJc w:val="left"/>
      <w:pPr>
        <w:ind w:left="5760" w:hanging="360"/>
      </w:pPr>
      <w:rPr>
        <w:rFonts w:ascii="Courier New" w:hAnsi="Courier New" w:cs="Courier New" w:hint="default"/>
      </w:rPr>
    </w:lvl>
    <w:lvl w:ilvl="8" w:tplc="23B8A17A" w:tentative="1">
      <w:start w:val="1"/>
      <w:numFmt w:val="bullet"/>
      <w:lvlText w:val=""/>
      <w:lvlJc w:val="left"/>
      <w:pPr>
        <w:ind w:left="6480" w:hanging="360"/>
      </w:pPr>
      <w:rPr>
        <w:rFonts w:ascii="Wingdings" w:hAnsi="Wingdings" w:hint="default"/>
      </w:rPr>
    </w:lvl>
  </w:abstractNum>
  <w:abstractNum w:abstractNumId="3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48E41C8"/>
    <w:multiLevelType w:val="hybridMultilevel"/>
    <w:tmpl w:val="B00660C2"/>
    <w:lvl w:ilvl="0" w:tplc="ED2C77BE">
      <w:start w:val="1"/>
      <w:numFmt w:val="decimal"/>
      <w:lvlText w:val="%1."/>
      <w:lvlJc w:val="left"/>
      <w:pPr>
        <w:ind w:left="720" w:hanging="360"/>
      </w:pPr>
    </w:lvl>
    <w:lvl w:ilvl="1" w:tplc="3F562F82">
      <w:start w:val="1"/>
      <w:numFmt w:val="decimal"/>
      <w:lvlText w:val="%2."/>
      <w:lvlJc w:val="left"/>
      <w:pPr>
        <w:ind w:left="720" w:hanging="360"/>
      </w:pPr>
    </w:lvl>
    <w:lvl w:ilvl="2" w:tplc="136A45D6">
      <w:start w:val="1"/>
      <w:numFmt w:val="decimal"/>
      <w:lvlText w:val="%3."/>
      <w:lvlJc w:val="left"/>
      <w:pPr>
        <w:ind w:left="720" w:hanging="360"/>
      </w:pPr>
    </w:lvl>
    <w:lvl w:ilvl="3" w:tplc="81B0C732">
      <w:start w:val="1"/>
      <w:numFmt w:val="decimal"/>
      <w:lvlText w:val="%4."/>
      <w:lvlJc w:val="left"/>
      <w:pPr>
        <w:ind w:left="720" w:hanging="360"/>
      </w:pPr>
    </w:lvl>
    <w:lvl w:ilvl="4" w:tplc="82EAE908">
      <w:start w:val="1"/>
      <w:numFmt w:val="decimal"/>
      <w:lvlText w:val="%5."/>
      <w:lvlJc w:val="left"/>
      <w:pPr>
        <w:ind w:left="720" w:hanging="360"/>
      </w:pPr>
    </w:lvl>
    <w:lvl w:ilvl="5" w:tplc="96665B82">
      <w:start w:val="1"/>
      <w:numFmt w:val="decimal"/>
      <w:lvlText w:val="%6."/>
      <w:lvlJc w:val="left"/>
      <w:pPr>
        <w:ind w:left="720" w:hanging="360"/>
      </w:pPr>
    </w:lvl>
    <w:lvl w:ilvl="6" w:tplc="11FC47AC">
      <w:start w:val="1"/>
      <w:numFmt w:val="decimal"/>
      <w:lvlText w:val="%7."/>
      <w:lvlJc w:val="left"/>
      <w:pPr>
        <w:ind w:left="720" w:hanging="360"/>
      </w:pPr>
    </w:lvl>
    <w:lvl w:ilvl="7" w:tplc="0C02085E">
      <w:start w:val="1"/>
      <w:numFmt w:val="decimal"/>
      <w:lvlText w:val="%8."/>
      <w:lvlJc w:val="left"/>
      <w:pPr>
        <w:ind w:left="720" w:hanging="360"/>
      </w:pPr>
    </w:lvl>
    <w:lvl w:ilvl="8" w:tplc="4A38C946">
      <w:start w:val="1"/>
      <w:numFmt w:val="decimal"/>
      <w:lvlText w:val="%9."/>
      <w:lvlJc w:val="left"/>
      <w:pPr>
        <w:ind w:left="720" w:hanging="360"/>
      </w:pPr>
    </w:lvl>
  </w:abstractNum>
  <w:abstractNum w:abstractNumId="38" w15:restartNumberingAfterBreak="0">
    <w:nsid w:val="44F40B53"/>
    <w:multiLevelType w:val="multilevel"/>
    <w:tmpl w:val="4DD8A6B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9" w15:restartNumberingAfterBreak="0">
    <w:nsid w:val="46241E18"/>
    <w:multiLevelType w:val="multilevel"/>
    <w:tmpl w:val="808A94E2"/>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AEF6F37"/>
    <w:multiLevelType w:val="multilevel"/>
    <w:tmpl w:val="A3DCD1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E747F08"/>
    <w:multiLevelType w:val="multilevel"/>
    <w:tmpl w:val="47AE6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0C26513"/>
    <w:multiLevelType w:val="multilevel"/>
    <w:tmpl w:val="C7106900"/>
    <w:lvl w:ilvl="0">
      <w:start w:val="3"/>
      <w:numFmt w:val="decimal"/>
      <w:lvlText w:val="%1"/>
      <w:lvlJc w:val="left"/>
      <w:pPr>
        <w:ind w:left="500" w:hanging="500"/>
      </w:pPr>
      <w:rPr>
        <w:rFonts w:eastAsia="Calibri" w:hint="default"/>
      </w:rPr>
    </w:lvl>
    <w:lvl w:ilvl="1">
      <w:start w:val="5"/>
      <w:numFmt w:val="decimal"/>
      <w:lvlText w:val="%1.%2"/>
      <w:lvlJc w:val="left"/>
      <w:pPr>
        <w:ind w:left="500" w:hanging="50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45" w15:restartNumberingAfterBreak="0">
    <w:nsid w:val="50FC11D4"/>
    <w:multiLevelType w:val="hybridMultilevel"/>
    <w:tmpl w:val="84D43CAC"/>
    <w:lvl w:ilvl="0" w:tplc="DEA4B318">
      <w:start w:val="1"/>
      <w:numFmt w:val="bullet"/>
      <w:lvlText w:val=""/>
      <w:lvlJc w:val="left"/>
      <w:pPr>
        <w:ind w:left="360" w:hanging="360"/>
      </w:pPr>
      <w:rPr>
        <w:rFonts w:ascii="Symbol" w:hAnsi="Symbol" w:hint="default"/>
        <w:sz w:val="28"/>
        <w:szCs w:val="28"/>
      </w:rPr>
    </w:lvl>
    <w:lvl w:ilvl="1" w:tplc="4BE62D5A" w:tentative="1">
      <w:start w:val="1"/>
      <w:numFmt w:val="bullet"/>
      <w:lvlText w:val="o"/>
      <w:lvlJc w:val="left"/>
      <w:pPr>
        <w:ind w:left="1080" w:hanging="360"/>
      </w:pPr>
      <w:rPr>
        <w:rFonts w:ascii="Courier New" w:hAnsi="Courier New" w:cs="Courier New" w:hint="default"/>
      </w:rPr>
    </w:lvl>
    <w:lvl w:ilvl="2" w:tplc="2F6A4F9E" w:tentative="1">
      <w:start w:val="1"/>
      <w:numFmt w:val="bullet"/>
      <w:lvlText w:val=""/>
      <w:lvlJc w:val="left"/>
      <w:pPr>
        <w:ind w:left="1800" w:hanging="360"/>
      </w:pPr>
      <w:rPr>
        <w:rFonts w:ascii="Wingdings" w:hAnsi="Wingdings" w:hint="default"/>
      </w:rPr>
    </w:lvl>
    <w:lvl w:ilvl="3" w:tplc="CF466124" w:tentative="1">
      <w:start w:val="1"/>
      <w:numFmt w:val="bullet"/>
      <w:lvlText w:val=""/>
      <w:lvlJc w:val="left"/>
      <w:pPr>
        <w:ind w:left="2520" w:hanging="360"/>
      </w:pPr>
      <w:rPr>
        <w:rFonts w:ascii="Symbol" w:hAnsi="Symbol" w:hint="default"/>
      </w:rPr>
    </w:lvl>
    <w:lvl w:ilvl="4" w:tplc="0220BD8C" w:tentative="1">
      <w:start w:val="1"/>
      <w:numFmt w:val="bullet"/>
      <w:lvlText w:val="o"/>
      <w:lvlJc w:val="left"/>
      <w:pPr>
        <w:ind w:left="3240" w:hanging="360"/>
      </w:pPr>
      <w:rPr>
        <w:rFonts w:ascii="Courier New" w:hAnsi="Courier New" w:cs="Courier New" w:hint="default"/>
      </w:rPr>
    </w:lvl>
    <w:lvl w:ilvl="5" w:tplc="2312D448" w:tentative="1">
      <w:start w:val="1"/>
      <w:numFmt w:val="bullet"/>
      <w:lvlText w:val=""/>
      <w:lvlJc w:val="left"/>
      <w:pPr>
        <w:ind w:left="3960" w:hanging="360"/>
      </w:pPr>
      <w:rPr>
        <w:rFonts w:ascii="Wingdings" w:hAnsi="Wingdings" w:hint="default"/>
      </w:rPr>
    </w:lvl>
    <w:lvl w:ilvl="6" w:tplc="7FB6CBA6" w:tentative="1">
      <w:start w:val="1"/>
      <w:numFmt w:val="bullet"/>
      <w:lvlText w:val=""/>
      <w:lvlJc w:val="left"/>
      <w:pPr>
        <w:ind w:left="4680" w:hanging="360"/>
      </w:pPr>
      <w:rPr>
        <w:rFonts w:ascii="Symbol" w:hAnsi="Symbol" w:hint="default"/>
      </w:rPr>
    </w:lvl>
    <w:lvl w:ilvl="7" w:tplc="4D1C829E" w:tentative="1">
      <w:start w:val="1"/>
      <w:numFmt w:val="bullet"/>
      <w:lvlText w:val="o"/>
      <w:lvlJc w:val="left"/>
      <w:pPr>
        <w:ind w:left="5400" w:hanging="360"/>
      </w:pPr>
      <w:rPr>
        <w:rFonts w:ascii="Courier New" w:hAnsi="Courier New" w:cs="Courier New" w:hint="default"/>
      </w:rPr>
    </w:lvl>
    <w:lvl w:ilvl="8" w:tplc="6D167CDC" w:tentative="1">
      <w:start w:val="1"/>
      <w:numFmt w:val="bullet"/>
      <w:lvlText w:val=""/>
      <w:lvlJc w:val="left"/>
      <w:pPr>
        <w:ind w:left="6120" w:hanging="360"/>
      </w:pPr>
      <w:rPr>
        <w:rFonts w:ascii="Wingdings" w:hAnsi="Wingdings" w:hint="default"/>
      </w:rPr>
    </w:lvl>
  </w:abstractNum>
  <w:abstractNum w:abstractNumId="46" w15:restartNumberingAfterBreak="0">
    <w:nsid w:val="523B6563"/>
    <w:multiLevelType w:val="multilevel"/>
    <w:tmpl w:val="A734F78C"/>
    <w:lvl w:ilvl="0">
      <w:start w:val="3"/>
      <w:numFmt w:val="decimal"/>
      <w:lvlText w:val="%1"/>
      <w:lvlJc w:val="left"/>
      <w:pPr>
        <w:ind w:left="680" w:hanging="680"/>
      </w:pPr>
      <w:rPr>
        <w:rFonts w:eastAsia="Calibri" w:hint="default"/>
        <w:b/>
      </w:rPr>
    </w:lvl>
    <w:lvl w:ilvl="1">
      <w:start w:val="5"/>
      <w:numFmt w:val="decimal"/>
      <w:lvlText w:val="%1.%2"/>
      <w:lvlJc w:val="left"/>
      <w:pPr>
        <w:ind w:left="920" w:hanging="680"/>
      </w:pPr>
      <w:rPr>
        <w:rFonts w:eastAsia="Calibri" w:hint="default"/>
        <w:b/>
      </w:rPr>
    </w:lvl>
    <w:lvl w:ilvl="2">
      <w:start w:val="2"/>
      <w:numFmt w:val="decimal"/>
      <w:lvlText w:val="%1.%2.%3"/>
      <w:lvlJc w:val="left"/>
      <w:pPr>
        <w:ind w:left="1200" w:hanging="720"/>
      </w:pPr>
      <w:rPr>
        <w:rFonts w:eastAsia="Calibri" w:hint="default"/>
        <w:b/>
      </w:rPr>
    </w:lvl>
    <w:lvl w:ilvl="3">
      <w:start w:val="1"/>
      <w:numFmt w:val="decimal"/>
      <w:lvlText w:val="%1.%2.%3.%4"/>
      <w:lvlJc w:val="left"/>
      <w:pPr>
        <w:ind w:left="1440" w:hanging="720"/>
      </w:pPr>
      <w:rPr>
        <w:rFonts w:eastAsia="Calibri" w:hint="default"/>
        <w:b/>
      </w:rPr>
    </w:lvl>
    <w:lvl w:ilvl="4">
      <w:start w:val="1"/>
      <w:numFmt w:val="decimal"/>
      <w:lvlText w:val="%1.%2.%3.%4.%5"/>
      <w:lvlJc w:val="left"/>
      <w:pPr>
        <w:ind w:left="2040" w:hanging="1080"/>
      </w:pPr>
      <w:rPr>
        <w:rFonts w:eastAsia="Calibri" w:hint="default"/>
        <w:b/>
      </w:rPr>
    </w:lvl>
    <w:lvl w:ilvl="5">
      <w:start w:val="1"/>
      <w:numFmt w:val="decimal"/>
      <w:lvlText w:val="%1.%2.%3.%4.%5.%6"/>
      <w:lvlJc w:val="left"/>
      <w:pPr>
        <w:ind w:left="2280" w:hanging="1080"/>
      </w:pPr>
      <w:rPr>
        <w:rFonts w:eastAsia="Calibri" w:hint="default"/>
        <w:b/>
      </w:rPr>
    </w:lvl>
    <w:lvl w:ilvl="6">
      <w:start w:val="1"/>
      <w:numFmt w:val="decimal"/>
      <w:lvlText w:val="%1.%2.%3.%4.%5.%6.%7"/>
      <w:lvlJc w:val="left"/>
      <w:pPr>
        <w:ind w:left="2880" w:hanging="1440"/>
      </w:pPr>
      <w:rPr>
        <w:rFonts w:eastAsia="Calibri" w:hint="default"/>
        <w:b/>
      </w:rPr>
    </w:lvl>
    <w:lvl w:ilvl="7">
      <w:start w:val="1"/>
      <w:numFmt w:val="decimal"/>
      <w:lvlText w:val="%1.%2.%3.%4.%5.%6.%7.%8"/>
      <w:lvlJc w:val="left"/>
      <w:pPr>
        <w:ind w:left="3120" w:hanging="1440"/>
      </w:pPr>
      <w:rPr>
        <w:rFonts w:eastAsia="Calibri" w:hint="default"/>
        <w:b/>
      </w:rPr>
    </w:lvl>
    <w:lvl w:ilvl="8">
      <w:start w:val="1"/>
      <w:numFmt w:val="decimal"/>
      <w:lvlText w:val="%1.%2.%3.%4.%5.%6.%7.%8.%9"/>
      <w:lvlJc w:val="left"/>
      <w:pPr>
        <w:ind w:left="3720" w:hanging="1800"/>
      </w:pPr>
      <w:rPr>
        <w:rFonts w:eastAsia="Calibri" w:hint="default"/>
        <w:b/>
      </w:rPr>
    </w:lvl>
  </w:abstractNum>
  <w:abstractNum w:abstractNumId="47" w15:restartNumberingAfterBreak="0">
    <w:nsid w:val="53D427FB"/>
    <w:multiLevelType w:val="multilevel"/>
    <w:tmpl w:val="FE2EA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5BEE7128"/>
    <w:multiLevelType w:val="hybridMultilevel"/>
    <w:tmpl w:val="DCE27F40"/>
    <w:lvl w:ilvl="0" w:tplc="F8FA299A">
      <w:start w:val="1"/>
      <w:numFmt w:val="decimal"/>
      <w:lvlText w:val="%1."/>
      <w:lvlJc w:val="left"/>
      <w:pPr>
        <w:ind w:left="720" w:hanging="360"/>
      </w:pPr>
    </w:lvl>
    <w:lvl w:ilvl="1" w:tplc="583A1B66">
      <w:start w:val="1"/>
      <w:numFmt w:val="decimal"/>
      <w:lvlText w:val="%2."/>
      <w:lvlJc w:val="left"/>
      <w:pPr>
        <w:ind w:left="720" w:hanging="360"/>
      </w:pPr>
    </w:lvl>
    <w:lvl w:ilvl="2" w:tplc="9DAEB248">
      <w:start w:val="1"/>
      <w:numFmt w:val="decimal"/>
      <w:lvlText w:val="%3."/>
      <w:lvlJc w:val="left"/>
      <w:pPr>
        <w:ind w:left="720" w:hanging="360"/>
      </w:pPr>
    </w:lvl>
    <w:lvl w:ilvl="3" w:tplc="E7728212">
      <w:start w:val="1"/>
      <w:numFmt w:val="decimal"/>
      <w:lvlText w:val="%4."/>
      <w:lvlJc w:val="left"/>
      <w:pPr>
        <w:ind w:left="720" w:hanging="360"/>
      </w:pPr>
    </w:lvl>
    <w:lvl w:ilvl="4" w:tplc="690E9EAA">
      <w:start w:val="1"/>
      <w:numFmt w:val="decimal"/>
      <w:lvlText w:val="%5."/>
      <w:lvlJc w:val="left"/>
      <w:pPr>
        <w:ind w:left="720" w:hanging="360"/>
      </w:pPr>
    </w:lvl>
    <w:lvl w:ilvl="5" w:tplc="50461E9C">
      <w:start w:val="1"/>
      <w:numFmt w:val="decimal"/>
      <w:lvlText w:val="%6."/>
      <w:lvlJc w:val="left"/>
      <w:pPr>
        <w:ind w:left="720" w:hanging="360"/>
      </w:pPr>
    </w:lvl>
    <w:lvl w:ilvl="6" w:tplc="A6BCF4B4">
      <w:start w:val="1"/>
      <w:numFmt w:val="decimal"/>
      <w:lvlText w:val="%7."/>
      <w:lvlJc w:val="left"/>
      <w:pPr>
        <w:ind w:left="720" w:hanging="360"/>
      </w:pPr>
    </w:lvl>
    <w:lvl w:ilvl="7" w:tplc="5A28266A">
      <w:start w:val="1"/>
      <w:numFmt w:val="decimal"/>
      <w:lvlText w:val="%8."/>
      <w:lvlJc w:val="left"/>
      <w:pPr>
        <w:ind w:left="720" w:hanging="360"/>
      </w:pPr>
    </w:lvl>
    <w:lvl w:ilvl="8" w:tplc="2F448958">
      <w:start w:val="1"/>
      <w:numFmt w:val="decimal"/>
      <w:lvlText w:val="%9."/>
      <w:lvlJc w:val="left"/>
      <w:pPr>
        <w:ind w:left="720" w:hanging="360"/>
      </w:pPr>
    </w:lvl>
  </w:abstractNum>
  <w:abstractNum w:abstractNumId="49" w15:restartNumberingAfterBreak="0">
    <w:nsid w:val="5DD02FCE"/>
    <w:multiLevelType w:val="multilevel"/>
    <w:tmpl w:val="39CCAA78"/>
    <w:lvl w:ilvl="0">
      <w:start w:val="2"/>
      <w:numFmt w:val="decimal"/>
      <w:lvlText w:val="%1"/>
      <w:lvlJc w:val="left"/>
      <w:pPr>
        <w:ind w:left="480" w:hanging="480"/>
      </w:pPr>
      <w:rPr>
        <w:rFonts w:eastAsia="Calibri" w:hint="default"/>
      </w:rPr>
    </w:lvl>
    <w:lvl w:ilvl="1">
      <w:start w:val="1"/>
      <w:numFmt w:val="decimal"/>
      <w:lvlText w:val="%1.%2"/>
      <w:lvlJc w:val="left"/>
      <w:pPr>
        <w:ind w:left="480" w:hanging="480"/>
      </w:pPr>
      <w:rPr>
        <w:rFonts w:eastAsia="Calibri" w:hint="default"/>
      </w:rPr>
    </w:lvl>
    <w:lvl w:ilvl="2">
      <w:start w:val="8"/>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0" w15:restartNumberingAfterBreak="0">
    <w:nsid w:val="5E814864"/>
    <w:multiLevelType w:val="multilevel"/>
    <w:tmpl w:val="F210F5B8"/>
    <w:lvl w:ilvl="0">
      <w:start w:val="1"/>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1" w15:restartNumberingAfterBreak="0">
    <w:nsid w:val="61751F91"/>
    <w:multiLevelType w:val="multilevel"/>
    <w:tmpl w:val="86E20810"/>
    <w:lvl w:ilvl="0">
      <w:start w:val="2"/>
      <w:numFmt w:val="decimal"/>
      <w:lvlText w:val="%1"/>
      <w:lvlJc w:val="left"/>
      <w:pPr>
        <w:ind w:left="600" w:hanging="600"/>
      </w:pPr>
      <w:rPr>
        <w:rFonts w:eastAsia="Calibri" w:hint="default"/>
      </w:rPr>
    </w:lvl>
    <w:lvl w:ilvl="1">
      <w:start w:val="1"/>
      <w:numFmt w:val="decimal"/>
      <w:lvlText w:val="%1.%2"/>
      <w:lvlJc w:val="left"/>
      <w:pPr>
        <w:ind w:left="600" w:hanging="600"/>
      </w:pPr>
      <w:rPr>
        <w:rFonts w:eastAsia="Calibri" w:hint="default"/>
      </w:rPr>
    </w:lvl>
    <w:lvl w:ilvl="2">
      <w:start w:val="1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2" w15:restartNumberingAfterBreak="0">
    <w:nsid w:val="65826D7E"/>
    <w:multiLevelType w:val="multilevel"/>
    <w:tmpl w:val="AAAAE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8135ECA"/>
    <w:multiLevelType w:val="multilevel"/>
    <w:tmpl w:val="62E4216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69CC7672"/>
    <w:multiLevelType w:val="multilevel"/>
    <w:tmpl w:val="6902EB6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2B96E56"/>
    <w:multiLevelType w:val="multilevel"/>
    <w:tmpl w:val="6B8A05BE"/>
    <w:lvl w:ilvl="0">
      <w:start w:val="3"/>
      <w:numFmt w:val="decimal"/>
      <w:lvlText w:val="%1"/>
      <w:lvlJc w:val="left"/>
      <w:pPr>
        <w:ind w:left="500" w:hanging="500"/>
      </w:pPr>
      <w:rPr>
        <w:rFonts w:eastAsia="Calibri" w:hint="default"/>
        <w:b/>
      </w:rPr>
    </w:lvl>
    <w:lvl w:ilvl="1">
      <w:start w:val="1"/>
      <w:numFmt w:val="decimal"/>
      <w:lvlText w:val="%1.%2"/>
      <w:lvlJc w:val="left"/>
      <w:pPr>
        <w:ind w:left="500" w:hanging="500"/>
      </w:pPr>
      <w:rPr>
        <w:rFonts w:eastAsia="Calibri" w:hint="default"/>
        <w:b/>
      </w:rPr>
    </w:lvl>
    <w:lvl w:ilvl="2">
      <w:start w:val="2"/>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58" w15:restartNumberingAfterBreak="0">
    <w:nsid w:val="747B6BC2"/>
    <w:multiLevelType w:val="hybridMultilevel"/>
    <w:tmpl w:val="36F6EDBE"/>
    <w:lvl w:ilvl="0" w:tplc="32A41B0E">
      <w:start w:val="1"/>
      <w:numFmt w:val="bullet"/>
      <w:lvlText w:val=""/>
      <w:lvlJc w:val="left"/>
      <w:pPr>
        <w:ind w:left="720" w:hanging="360"/>
      </w:pPr>
      <w:rPr>
        <w:rFonts w:ascii="Symbol" w:hAnsi="Symbol" w:hint="default"/>
      </w:rPr>
    </w:lvl>
    <w:lvl w:ilvl="1" w:tplc="70B07542" w:tentative="1">
      <w:start w:val="1"/>
      <w:numFmt w:val="bullet"/>
      <w:lvlText w:val="o"/>
      <w:lvlJc w:val="left"/>
      <w:pPr>
        <w:ind w:left="1440" w:hanging="360"/>
      </w:pPr>
      <w:rPr>
        <w:rFonts w:ascii="Courier New" w:hAnsi="Courier New" w:cs="Courier New" w:hint="default"/>
      </w:rPr>
    </w:lvl>
    <w:lvl w:ilvl="2" w:tplc="EADCA532" w:tentative="1">
      <w:start w:val="1"/>
      <w:numFmt w:val="bullet"/>
      <w:lvlText w:val=""/>
      <w:lvlJc w:val="left"/>
      <w:pPr>
        <w:ind w:left="2160" w:hanging="360"/>
      </w:pPr>
      <w:rPr>
        <w:rFonts w:ascii="Wingdings" w:hAnsi="Wingdings" w:hint="default"/>
      </w:rPr>
    </w:lvl>
    <w:lvl w:ilvl="3" w:tplc="E774D192" w:tentative="1">
      <w:start w:val="1"/>
      <w:numFmt w:val="bullet"/>
      <w:lvlText w:val=""/>
      <w:lvlJc w:val="left"/>
      <w:pPr>
        <w:ind w:left="2880" w:hanging="360"/>
      </w:pPr>
      <w:rPr>
        <w:rFonts w:ascii="Symbol" w:hAnsi="Symbol" w:hint="default"/>
      </w:rPr>
    </w:lvl>
    <w:lvl w:ilvl="4" w:tplc="87F8B398" w:tentative="1">
      <w:start w:val="1"/>
      <w:numFmt w:val="bullet"/>
      <w:lvlText w:val="o"/>
      <w:lvlJc w:val="left"/>
      <w:pPr>
        <w:ind w:left="3600" w:hanging="360"/>
      </w:pPr>
      <w:rPr>
        <w:rFonts w:ascii="Courier New" w:hAnsi="Courier New" w:cs="Courier New" w:hint="default"/>
      </w:rPr>
    </w:lvl>
    <w:lvl w:ilvl="5" w:tplc="7A660D3A" w:tentative="1">
      <w:start w:val="1"/>
      <w:numFmt w:val="bullet"/>
      <w:lvlText w:val=""/>
      <w:lvlJc w:val="left"/>
      <w:pPr>
        <w:ind w:left="4320" w:hanging="360"/>
      </w:pPr>
      <w:rPr>
        <w:rFonts w:ascii="Wingdings" w:hAnsi="Wingdings" w:hint="default"/>
      </w:rPr>
    </w:lvl>
    <w:lvl w:ilvl="6" w:tplc="B896E94C" w:tentative="1">
      <w:start w:val="1"/>
      <w:numFmt w:val="bullet"/>
      <w:lvlText w:val=""/>
      <w:lvlJc w:val="left"/>
      <w:pPr>
        <w:ind w:left="5040" w:hanging="360"/>
      </w:pPr>
      <w:rPr>
        <w:rFonts w:ascii="Symbol" w:hAnsi="Symbol" w:hint="default"/>
      </w:rPr>
    </w:lvl>
    <w:lvl w:ilvl="7" w:tplc="9AECE90E" w:tentative="1">
      <w:start w:val="1"/>
      <w:numFmt w:val="bullet"/>
      <w:lvlText w:val="o"/>
      <w:lvlJc w:val="left"/>
      <w:pPr>
        <w:ind w:left="5760" w:hanging="360"/>
      </w:pPr>
      <w:rPr>
        <w:rFonts w:ascii="Courier New" w:hAnsi="Courier New" w:cs="Courier New" w:hint="default"/>
      </w:rPr>
    </w:lvl>
    <w:lvl w:ilvl="8" w:tplc="773E1D60" w:tentative="1">
      <w:start w:val="1"/>
      <w:numFmt w:val="bullet"/>
      <w:lvlText w:val=""/>
      <w:lvlJc w:val="left"/>
      <w:pPr>
        <w:ind w:left="6480" w:hanging="360"/>
      </w:pPr>
      <w:rPr>
        <w:rFonts w:ascii="Wingdings" w:hAnsi="Wingdings" w:hint="default"/>
      </w:rPr>
    </w:lvl>
  </w:abstractNum>
  <w:abstractNum w:abstractNumId="59" w15:restartNumberingAfterBreak="0">
    <w:nsid w:val="7980701F"/>
    <w:multiLevelType w:val="hybridMultilevel"/>
    <w:tmpl w:val="EDCE8ABC"/>
    <w:lvl w:ilvl="0" w:tplc="DF00B75C">
      <w:start w:val="1"/>
      <w:numFmt w:val="decimal"/>
      <w:lvlText w:val="%1."/>
      <w:lvlJc w:val="left"/>
      <w:pPr>
        <w:ind w:left="720" w:hanging="360"/>
      </w:pPr>
    </w:lvl>
    <w:lvl w:ilvl="1" w:tplc="C5386E60" w:tentative="1">
      <w:start w:val="1"/>
      <w:numFmt w:val="lowerLetter"/>
      <w:lvlText w:val="%2."/>
      <w:lvlJc w:val="left"/>
      <w:pPr>
        <w:ind w:left="1440" w:hanging="360"/>
      </w:pPr>
    </w:lvl>
    <w:lvl w:ilvl="2" w:tplc="E496CE3E" w:tentative="1">
      <w:start w:val="1"/>
      <w:numFmt w:val="lowerRoman"/>
      <w:lvlText w:val="%3."/>
      <w:lvlJc w:val="right"/>
      <w:pPr>
        <w:ind w:left="2160" w:hanging="180"/>
      </w:pPr>
    </w:lvl>
    <w:lvl w:ilvl="3" w:tplc="C9A45092" w:tentative="1">
      <w:start w:val="1"/>
      <w:numFmt w:val="decimal"/>
      <w:lvlText w:val="%4."/>
      <w:lvlJc w:val="left"/>
      <w:pPr>
        <w:ind w:left="2880" w:hanging="360"/>
      </w:pPr>
    </w:lvl>
    <w:lvl w:ilvl="4" w:tplc="7A9672CA" w:tentative="1">
      <w:start w:val="1"/>
      <w:numFmt w:val="lowerLetter"/>
      <w:lvlText w:val="%5."/>
      <w:lvlJc w:val="left"/>
      <w:pPr>
        <w:ind w:left="3600" w:hanging="360"/>
      </w:pPr>
    </w:lvl>
    <w:lvl w:ilvl="5" w:tplc="30E40C36" w:tentative="1">
      <w:start w:val="1"/>
      <w:numFmt w:val="lowerRoman"/>
      <w:lvlText w:val="%6."/>
      <w:lvlJc w:val="right"/>
      <w:pPr>
        <w:ind w:left="4320" w:hanging="180"/>
      </w:pPr>
    </w:lvl>
    <w:lvl w:ilvl="6" w:tplc="F4505A24" w:tentative="1">
      <w:start w:val="1"/>
      <w:numFmt w:val="decimal"/>
      <w:lvlText w:val="%7."/>
      <w:lvlJc w:val="left"/>
      <w:pPr>
        <w:ind w:left="5040" w:hanging="360"/>
      </w:pPr>
    </w:lvl>
    <w:lvl w:ilvl="7" w:tplc="7C38D5DC" w:tentative="1">
      <w:start w:val="1"/>
      <w:numFmt w:val="lowerLetter"/>
      <w:lvlText w:val="%8."/>
      <w:lvlJc w:val="left"/>
      <w:pPr>
        <w:ind w:left="5760" w:hanging="360"/>
      </w:pPr>
    </w:lvl>
    <w:lvl w:ilvl="8" w:tplc="1B4A43A4" w:tentative="1">
      <w:start w:val="1"/>
      <w:numFmt w:val="lowerRoman"/>
      <w:lvlText w:val="%9."/>
      <w:lvlJc w:val="right"/>
      <w:pPr>
        <w:ind w:left="6480" w:hanging="180"/>
      </w:pPr>
    </w:lvl>
  </w:abstractNum>
  <w:abstractNum w:abstractNumId="60" w15:restartNumberingAfterBreak="0">
    <w:nsid w:val="7C650BC4"/>
    <w:multiLevelType w:val="multilevel"/>
    <w:tmpl w:val="3CDEA0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7D993477"/>
    <w:multiLevelType w:val="multilevel"/>
    <w:tmpl w:val="D4C67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52123839">
    <w:abstractNumId w:val="28"/>
  </w:num>
  <w:num w:numId="2" w16cid:durableId="1984042491">
    <w:abstractNumId w:val="36"/>
  </w:num>
  <w:num w:numId="3" w16cid:durableId="118914537">
    <w:abstractNumId w:val="56"/>
  </w:num>
  <w:num w:numId="4" w16cid:durableId="1932934919">
    <w:abstractNumId w:val="19"/>
  </w:num>
  <w:num w:numId="5" w16cid:durableId="584412448">
    <w:abstractNumId w:val="43"/>
  </w:num>
  <w:num w:numId="6" w16cid:durableId="1692337555">
    <w:abstractNumId w:val="54"/>
  </w:num>
  <w:num w:numId="7" w16cid:durableId="1668751632">
    <w:abstractNumId w:val="30"/>
  </w:num>
  <w:num w:numId="8" w16cid:durableId="1699504584">
    <w:abstractNumId w:val="34"/>
  </w:num>
  <w:num w:numId="9" w16cid:durableId="1471939920">
    <w:abstractNumId w:val="21"/>
  </w:num>
  <w:num w:numId="10" w16cid:durableId="1456294289">
    <w:abstractNumId w:val="32"/>
  </w:num>
  <w:num w:numId="11" w16cid:durableId="1090856223">
    <w:abstractNumId w:val="40"/>
  </w:num>
  <w:num w:numId="12" w16cid:durableId="347753210">
    <w:abstractNumId w:val="25"/>
  </w:num>
  <w:num w:numId="13" w16cid:durableId="62803357">
    <w:abstractNumId w:val="59"/>
  </w:num>
  <w:num w:numId="14" w16cid:durableId="571625102">
    <w:abstractNumId w:val="58"/>
  </w:num>
  <w:num w:numId="15" w16cid:durableId="1783526964">
    <w:abstractNumId w:val="27"/>
  </w:num>
  <w:num w:numId="16" w16cid:durableId="985014971">
    <w:abstractNumId w:val="17"/>
  </w:num>
  <w:num w:numId="17" w16cid:durableId="1511211528">
    <w:abstractNumId w:val="15"/>
  </w:num>
  <w:num w:numId="18" w16cid:durableId="1311205117">
    <w:abstractNumId w:val="35"/>
  </w:num>
  <w:num w:numId="19" w16cid:durableId="81266712">
    <w:abstractNumId w:val="24"/>
  </w:num>
  <w:num w:numId="20" w16cid:durableId="1802188761">
    <w:abstractNumId w:val="45"/>
  </w:num>
  <w:num w:numId="21" w16cid:durableId="225191431">
    <w:abstractNumId w:val="7"/>
  </w:num>
  <w:num w:numId="22" w16cid:durableId="475996718">
    <w:abstractNumId w:val="8"/>
  </w:num>
  <w:num w:numId="23" w16cid:durableId="219873753">
    <w:abstractNumId w:val="53"/>
  </w:num>
  <w:num w:numId="24" w16cid:durableId="924728812">
    <w:abstractNumId w:val="55"/>
  </w:num>
  <w:num w:numId="25" w16cid:durableId="1528173367">
    <w:abstractNumId w:val="11"/>
  </w:num>
  <w:num w:numId="26" w16cid:durableId="453329467">
    <w:abstractNumId w:val="61"/>
  </w:num>
  <w:num w:numId="27" w16cid:durableId="573510507">
    <w:abstractNumId w:val="47"/>
  </w:num>
  <w:num w:numId="28" w16cid:durableId="1823305034">
    <w:abstractNumId w:val="20"/>
  </w:num>
  <w:num w:numId="29" w16cid:durableId="934748886">
    <w:abstractNumId w:val="38"/>
  </w:num>
  <w:num w:numId="30" w16cid:durableId="2080981721">
    <w:abstractNumId w:val="3"/>
  </w:num>
  <w:num w:numId="31" w16cid:durableId="762067822">
    <w:abstractNumId w:val="41"/>
  </w:num>
  <w:num w:numId="32" w16cid:durableId="1676881498">
    <w:abstractNumId w:val="60"/>
  </w:num>
  <w:num w:numId="33" w16cid:durableId="409890576">
    <w:abstractNumId w:val="42"/>
  </w:num>
  <w:num w:numId="34" w16cid:durableId="1624186951">
    <w:abstractNumId w:val="0"/>
  </w:num>
  <w:num w:numId="35" w16cid:durableId="518927874">
    <w:abstractNumId w:val="1"/>
  </w:num>
  <w:num w:numId="36" w16cid:durableId="1045836206">
    <w:abstractNumId w:val="26"/>
  </w:num>
  <w:num w:numId="37" w16cid:durableId="170536804">
    <w:abstractNumId w:val="18"/>
  </w:num>
  <w:num w:numId="38" w16cid:durableId="964851452">
    <w:abstractNumId w:val="22"/>
  </w:num>
  <w:num w:numId="39" w16cid:durableId="855578503">
    <w:abstractNumId w:val="49"/>
  </w:num>
  <w:num w:numId="40" w16cid:durableId="1207916000">
    <w:abstractNumId w:val="51"/>
  </w:num>
  <w:num w:numId="41" w16cid:durableId="558633279">
    <w:abstractNumId w:val="2"/>
  </w:num>
  <w:num w:numId="42" w16cid:durableId="1039664850">
    <w:abstractNumId w:val="4"/>
  </w:num>
  <w:num w:numId="43" w16cid:durableId="1168524612">
    <w:abstractNumId w:val="14"/>
  </w:num>
  <w:num w:numId="44" w16cid:durableId="1553233392">
    <w:abstractNumId w:val="6"/>
  </w:num>
  <w:num w:numId="45" w16cid:durableId="299186405">
    <w:abstractNumId w:val="39"/>
  </w:num>
  <w:num w:numId="46" w16cid:durableId="967468225">
    <w:abstractNumId w:val="23"/>
  </w:num>
  <w:num w:numId="47" w16cid:durableId="1517421660">
    <w:abstractNumId w:val="9"/>
  </w:num>
  <w:num w:numId="48" w16cid:durableId="1313828283">
    <w:abstractNumId w:val="31"/>
  </w:num>
  <w:num w:numId="49" w16cid:durableId="1563103495">
    <w:abstractNumId w:val="44"/>
  </w:num>
  <w:num w:numId="50" w16cid:durableId="357243597">
    <w:abstractNumId w:val="10"/>
  </w:num>
  <w:num w:numId="51" w16cid:durableId="638651441">
    <w:abstractNumId w:val="46"/>
  </w:num>
  <w:num w:numId="52" w16cid:durableId="1150289156">
    <w:abstractNumId w:val="16"/>
  </w:num>
  <w:num w:numId="53" w16cid:durableId="1225028969">
    <w:abstractNumId w:val="57"/>
  </w:num>
  <w:num w:numId="54" w16cid:durableId="231015088">
    <w:abstractNumId w:val="5"/>
  </w:num>
  <w:num w:numId="55" w16cid:durableId="561524736">
    <w:abstractNumId w:val="12"/>
  </w:num>
  <w:num w:numId="56" w16cid:durableId="527180502">
    <w:abstractNumId w:val="13"/>
  </w:num>
  <w:num w:numId="57" w16cid:durableId="620919010">
    <w:abstractNumId w:val="48"/>
  </w:num>
  <w:num w:numId="58" w16cid:durableId="1224293205">
    <w:abstractNumId w:val="37"/>
  </w:num>
  <w:num w:numId="59" w16cid:durableId="1937863330">
    <w:abstractNumId w:val="29"/>
  </w:num>
  <w:num w:numId="60" w16cid:durableId="1139303879">
    <w:abstractNumId w:val="33"/>
  </w:num>
  <w:num w:numId="61" w16cid:durableId="1768187230">
    <w:abstractNumId w:val="52"/>
  </w:num>
  <w:num w:numId="62" w16cid:durableId="516891809">
    <w:abstractNumId w:val="5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Sage 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ff0vs23s05pjew59h5fvt30ptdrpd92909&quot;&gt;JOVE 2026 Manuscript&lt;record-ids&gt;&lt;item&gt;1&lt;/item&gt;&lt;item&gt;2&lt;/item&gt;&lt;item&gt;3&lt;/item&gt;&lt;item&gt;5&lt;/item&gt;&lt;item&gt;6&lt;/item&gt;&lt;item&gt;7&lt;/item&gt;&lt;item&gt;8&lt;/item&gt;&lt;item&gt;9&lt;/item&gt;&lt;item&gt;10&lt;/item&gt;&lt;item&gt;11&lt;/item&gt;&lt;item&gt;12&lt;/item&gt;&lt;item&gt;13&lt;/item&gt;&lt;item&gt;15&lt;/item&gt;&lt;item&gt;16&lt;/item&gt;&lt;item&gt;17&lt;/item&gt;&lt;item&gt;18&lt;/item&gt;&lt;item&gt;19&lt;/item&gt;&lt;item&gt;20&lt;/item&gt;&lt;item&gt;21&lt;/item&gt;&lt;/record-ids&gt;&lt;/item&gt;&lt;/Libraries&gt;"/>
    <w:docVar w:name="EN.UseJSCitationFormat" w:val="True"/>
  </w:docVars>
  <w:rsids>
    <w:rsidRoot w:val="006E4797"/>
    <w:rsid w:val="0000515B"/>
    <w:rsid w:val="000110A7"/>
    <w:rsid w:val="00011457"/>
    <w:rsid w:val="00011CB6"/>
    <w:rsid w:val="00013652"/>
    <w:rsid w:val="000206A7"/>
    <w:rsid w:val="0002220B"/>
    <w:rsid w:val="00023CC4"/>
    <w:rsid w:val="00034DD1"/>
    <w:rsid w:val="000430DD"/>
    <w:rsid w:val="0004355D"/>
    <w:rsid w:val="0004662E"/>
    <w:rsid w:val="00050F1B"/>
    <w:rsid w:val="000511B2"/>
    <w:rsid w:val="000571E0"/>
    <w:rsid w:val="00057B67"/>
    <w:rsid w:val="00061E0E"/>
    <w:rsid w:val="00062825"/>
    <w:rsid w:val="00062ABA"/>
    <w:rsid w:val="00066BB3"/>
    <w:rsid w:val="00070EB8"/>
    <w:rsid w:val="000734E3"/>
    <w:rsid w:val="0007506F"/>
    <w:rsid w:val="00076815"/>
    <w:rsid w:val="00081745"/>
    <w:rsid w:val="00081F44"/>
    <w:rsid w:val="00082A5F"/>
    <w:rsid w:val="0008401C"/>
    <w:rsid w:val="000904BF"/>
    <w:rsid w:val="0009058C"/>
    <w:rsid w:val="000907AE"/>
    <w:rsid w:val="000946E5"/>
    <w:rsid w:val="000952F1"/>
    <w:rsid w:val="0009761D"/>
    <w:rsid w:val="000A7387"/>
    <w:rsid w:val="000A7EB2"/>
    <w:rsid w:val="000B0EC5"/>
    <w:rsid w:val="000B133D"/>
    <w:rsid w:val="000B41B6"/>
    <w:rsid w:val="000B43C1"/>
    <w:rsid w:val="000B475B"/>
    <w:rsid w:val="000C1DEE"/>
    <w:rsid w:val="000D0637"/>
    <w:rsid w:val="000D25CF"/>
    <w:rsid w:val="000D2B11"/>
    <w:rsid w:val="000D3211"/>
    <w:rsid w:val="000D5202"/>
    <w:rsid w:val="000D52AD"/>
    <w:rsid w:val="000D5A6A"/>
    <w:rsid w:val="000E2A60"/>
    <w:rsid w:val="000E2A9A"/>
    <w:rsid w:val="000E2ABF"/>
    <w:rsid w:val="000E3F21"/>
    <w:rsid w:val="000E4C51"/>
    <w:rsid w:val="000E6080"/>
    <w:rsid w:val="000F1CC7"/>
    <w:rsid w:val="000F21DB"/>
    <w:rsid w:val="000F457B"/>
    <w:rsid w:val="000F4E85"/>
    <w:rsid w:val="000F76FE"/>
    <w:rsid w:val="0010215B"/>
    <w:rsid w:val="0010291F"/>
    <w:rsid w:val="001067BB"/>
    <w:rsid w:val="001110E9"/>
    <w:rsid w:val="00115274"/>
    <w:rsid w:val="001164BC"/>
    <w:rsid w:val="001205E6"/>
    <w:rsid w:val="00133187"/>
    <w:rsid w:val="001344FA"/>
    <w:rsid w:val="00135501"/>
    <w:rsid w:val="001415FE"/>
    <w:rsid w:val="001459B2"/>
    <w:rsid w:val="00146A42"/>
    <w:rsid w:val="00147CBA"/>
    <w:rsid w:val="00152388"/>
    <w:rsid w:val="0015327B"/>
    <w:rsid w:val="00153648"/>
    <w:rsid w:val="001552DE"/>
    <w:rsid w:val="00155E97"/>
    <w:rsid w:val="001624E4"/>
    <w:rsid w:val="0016355B"/>
    <w:rsid w:val="0016387A"/>
    <w:rsid w:val="0016596C"/>
    <w:rsid w:val="001659F3"/>
    <w:rsid w:val="001672CF"/>
    <w:rsid w:val="001676D0"/>
    <w:rsid w:val="0017056A"/>
    <w:rsid w:val="0017058C"/>
    <w:rsid w:val="00175216"/>
    <w:rsid w:val="00175CD7"/>
    <w:rsid w:val="00177F2E"/>
    <w:rsid w:val="00181A81"/>
    <w:rsid w:val="00181AFC"/>
    <w:rsid w:val="00181C14"/>
    <w:rsid w:val="0018412F"/>
    <w:rsid w:val="00184371"/>
    <w:rsid w:val="00184BC6"/>
    <w:rsid w:val="00187896"/>
    <w:rsid w:val="00190086"/>
    <w:rsid w:val="00190B40"/>
    <w:rsid w:val="00190F5F"/>
    <w:rsid w:val="00194C04"/>
    <w:rsid w:val="00194CE8"/>
    <w:rsid w:val="001959A2"/>
    <w:rsid w:val="00195D46"/>
    <w:rsid w:val="001A0A64"/>
    <w:rsid w:val="001A1CA1"/>
    <w:rsid w:val="001A3A6B"/>
    <w:rsid w:val="001A3D0F"/>
    <w:rsid w:val="001B0443"/>
    <w:rsid w:val="001B05F0"/>
    <w:rsid w:val="001B0CC1"/>
    <w:rsid w:val="001C391B"/>
    <w:rsid w:val="001C4978"/>
    <w:rsid w:val="001C553E"/>
    <w:rsid w:val="001D0983"/>
    <w:rsid w:val="001D1250"/>
    <w:rsid w:val="001D1578"/>
    <w:rsid w:val="001D2EBE"/>
    <w:rsid w:val="001D3CA0"/>
    <w:rsid w:val="001D6925"/>
    <w:rsid w:val="001D6AA1"/>
    <w:rsid w:val="001D75FA"/>
    <w:rsid w:val="001E35E5"/>
    <w:rsid w:val="001E3884"/>
    <w:rsid w:val="001E57E3"/>
    <w:rsid w:val="001F157C"/>
    <w:rsid w:val="001F1AA6"/>
    <w:rsid w:val="001F3109"/>
    <w:rsid w:val="001F7DD9"/>
    <w:rsid w:val="0020050C"/>
    <w:rsid w:val="00203970"/>
    <w:rsid w:val="00210C42"/>
    <w:rsid w:val="00210DD6"/>
    <w:rsid w:val="002135F4"/>
    <w:rsid w:val="00214319"/>
    <w:rsid w:val="002154FF"/>
    <w:rsid w:val="00216774"/>
    <w:rsid w:val="00217D6F"/>
    <w:rsid w:val="00220249"/>
    <w:rsid w:val="00220379"/>
    <w:rsid w:val="00221969"/>
    <w:rsid w:val="0022590F"/>
    <w:rsid w:val="00231396"/>
    <w:rsid w:val="00231F3E"/>
    <w:rsid w:val="0023296D"/>
    <w:rsid w:val="00232DDC"/>
    <w:rsid w:val="002439EF"/>
    <w:rsid w:val="00245171"/>
    <w:rsid w:val="00245B02"/>
    <w:rsid w:val="00246FF1"/>
    <w:rsid w:val="00247A7D"/>
    <w:rsid w:val="00252077"/>
    <w:rsid w:val="00265E7B"/>
    <w:rsid w:val="002669CF"/>
    <w:rsid w:val="00273EDD"/>
    <w:rsid w:val="002818B2"/>
    <w:rsid w:val="0028408C"/>
    <w:rsid w:val="00286EA1"/>
    <w:rsid w:val="00287D9B"/>
    <w:rsid w:val="00291B9A"/>
    <w:rsid w:val="0029598A"/>
    <w:rsid w:val="0029627B"/>
    <w:rsid w:val="002962EF"/>
    <w:rsid w:val="002A0E64"/>
    <w:rsid w:val="002A26FA"/>
    <w:rsid w:val="002A5762"/>
    <w:rsid w:val="002A5DA3"/>
    <w:rsid w:val="002A7FB8"/>
    <w:rsid w:val="002B07C6"/>
    <w:rsid w:val="002B18D0"/>
    <w:rsid w:val="002B535F"/>
    <w:rsid w:val="002B70F8"/>
    <w:rsid w:val="002C0A9B"/>
    <w:rsid w:val="002C0AA7"/>
    <w:rsid w:val="002C4E16"/>
    <w:rsid w:val="002C4F48"/>
    <w:rsid w:val="002C76C3"/>
    <w:rsid w:val="002D2656"/>
    <w:rsid w:val="002D2BF7"/>
    <w:rsid w:val="002D4BF6"/>
    <w:rsid w:val="002F6900"/>
    <w:rsid w:val="002F7FF2"/>
    <w:rsid w:val="003012A7"/>
    <w:rsid w:val="00301421"/>
    <w:rsid w:val="0030315C"/>
    <w:rsid w:val="0030523E"/>
    <w:rsid w:val="00305B9B"/>
    <w:rsid w:val="0031475E"/>
    <w:rsid w:val="0031658E"/>
    <w:rsid w:val="00320F28"/>
    <w:rsid w:val="00323CEC"/>
    <w:rsid w:val="003258E5"/>
    <w:rsid w:val="00325B76"/>
    <w:rsid w:val="00333D4B"/>
    <w:rsid w:val="00335E72"/>
    <w:rsid w:val="00337647"/>
    <w:rsid w:val="0034022C"/>
    <w:rsid w:val="00340843"/>
    <w:rsid w:val="00341E43"/>
    <w:rsid w:val="00342925"/>
    <w:rsid w:val="003450C2"/>
    <w:rsid w:val="0034564C"/>
    <w:rsid w:val="00345A90"/>
    <w:rsid w:val="00347B0B"/>
    <w:rsid w:val="003500FA"/>
    <w:rsid w:val="00351087"/>
    <w:rsid w:val="00353264"/>
    <w:rsid w:val="00353E0F"/>
    <w:rsid w:val="003548DA"/>
    <w:rsid w:val="00356228"/>
    <w:rsid w:val="00356880"/>
    <w:rsid w:val="00366018"/>
    <w:rsid w:val="003678C4"/>
    <w:rsid w:val="003719F7"/>
    <w:rsid w:val="003755CE"/>
    <w:rsid w:val="0037661B"/>
    <w:rsid w:val="00377A51"/>
    <w:rsid w:val="00380567"/>
    <w:rsid w:val="00381591"/>
    <w:rsid w:val="00387CDA"/>
    <w:rsid w:val="00396EFD"/>
    <w:rsid w:val="00397B2F"/>
    <w:rsid w:val="003A0C47"/>
    <w:rsid w:val="003A35AD"/>
    <w:rsid w:val="003A39CA"/>
    <w:rsid w:val="003A5297"/>
    <w:rsid w:val="003B3B8D"/>
    <w:rsid w:val="003C39B9"/>
    <w:rsid w:val="003C79BC"/>
    <w:rsid w:val="003D01C5"/>
    <w:rsid w:val="003D1A50"/>
    <w:rsid w:val="003D67E2"/>
    <w:rsid w:val="003E2D8E"/>
    <w:rsid w:val="003E4721"/>
    <w:rsid w:val="003E4CF9"/>
    <w:rsid w:val="003E5CE8"/>
    <w:rsid w:val="003F237F"/>
    <w:rsid w:val="003F6C14"/>
    <w:rsid w:val="003F7C2E"/>
    <w:rsid w:val="00403D4C"/>
    <w:rsid w:val="0040579A"/>
    <w:rsid w:val="004076E5"/>
    <w:rsid w:val="00407700"/>
    <w:rsid w:val="00414ADE"/>
    <w:rsid w:val="00415928"/>
    <w:rsid w:val="00423FB7"/>
    <w:rsid w:val="004361C8"/>
    <w:rsid w:val="0043627B"/>
    <w:rsid w:val="00436F4D"/>
    <w:rsid w:val="0045031A"/>
    <w:rsid w:val="00451799"/>
    <w:rsid w:val="00451A69"/>
    <w:rsid w:val="00453964"/>
    <w:rsid w:val="004558AC"/>
    <w:rsid w:val="004620C9"/>
    <w:rsid w:val="00462B61"/>
    <w:rsid w:val="00463A0F"/>
    <w:rsid w:val="00465CE7"/>
    <w:rsid w:val="00471106"/>
    <w:rsid w:val="00472DEC"/>
    <w:rsid w:val="00473029"/>
    <w:rsid w:val="00473E68"/>
    <w:rsid w:val="00477C11"/>
    <w:rsid w:val="00477ECB"/>
    <w:rsid w:val="00482E25"/>
    <w:rsid w:val="004869A6"/>
    <w:rsid w:val="00487A65"/>
    <w:rsid w:val="00487B44"/>
    <w:rsid w:val="00490980"/>
    <w:rsid w:val="00491768"/>
    <w:rsid w:val="004939EE"/>
    <w:rsid w:val="00495F87"/>
    <w:rsid w:val="004969D3"/>
    <w:rsid w:val="004A5F15"/>
    <w:rsid w:val="004A6A28"/>
    <w:rsid w:val="004B0E26"/>
    <w:rsid w:val="004B239A"/>
    <w:rsid w:val="004B339A"/>
    <w:rsid w:val="004B4D26"/>
    <w:rsid w:val="004B58FE"/>
    <w:rsid w:val="004B6CBA"/>
    <w:rsid w:val="004B79BD"/>
    <w:rsid w:val="004C0985"/>
    <w:rsid w:val="004C2004"/>
    <w:rsid w:val="004D362E"/>
    <w:rsid w:val="004D5E93"/>
    <w:rsid w:val="004E0E4F"/>
    <w:rsid w:val="004E1606"/>
    <w:rsid w:val="004E4618"/>
    <w:rsid w:val="004F02D6"/>
    <w:rsid w:val="004F28DE"/>
    <w:rsid w:val="004F342A"/>
    <w:rsid w:val="004F5428"/>
    <w:rsid w:val="004F5897"/>
    <w:rsid w:val="004F6AD9"/>
    <w:rsid w:val="005032A6"/>
    <w:rsid w:val="005110E1"/>
    <w:rsid w:val="00513CCF"/>
    <w:rsid w:val="00516914"/>
    <w:rsid w:val="00516DCD"/>
    <w:rsid w:val="00517464"/>
    <w:rsid w:val="00522CCD"/>
    <w:rsid w:val="00523CB4"/>
    <w:rsid w:val="005240E3"/>
    <w:rsid w:val="00524502"/>
    <w:rsid w:val="00530DB6"/>
    <w:rsid w:val="00532E80"/>
    <w:rsid w:val="0053373C"/>
    <w:rsid w:val="00540BF9"/>
    <w:rsid w:val="00542FEC"/>
    <w:rsid w:val="0054436C"/>
    <w:rsid w:val="00551D82"/>
    <w:rsid w:val="00552E66"/>
    <w:rsid w:val="00552E6B"/>
    <w:rsid w:val="0055344F"/>
    <w:rsid w:val="00557216"/>
    <w:rsid w:val="00563AB9"/>
    <w:rsid w:val="005675F1"/>
    <w:rsid w:val="005734D7"/>
    <w:rsid w:val="00574034"/>
    <w:rsid w:val="005741EE"/>
    <w:rsid w:val="00574B74"/>
    <w:rsid w:val="00575E55"/>
    <w:rsid w:val="005761C0"/>
    <w:rsid w:val="00576F16"/>
    <w:rsid w:val="00577323"/>
    <w:rsid w:val="0058023B"/>
    <w:rsid w:val="00580559"/>
    <w:rsid w:val="00582E42"/>
    <w:rsid w:val="005838DA"/>
    <w:rsid w:val="00583ED5"/>
    <w:rsid w:val="00585BF5"/>
    <w:rsid w:val="00585EA8"/>
    <w:rsid w:val="0058700C"/>
    <w:rsid w:val="00590379"/>
    <w:rsid w:val="00592CAF"/>
    <w:rsid w:val="00594B75"/>
    <w:rsid w:val="005955F8"/>
    <w:rsid w:val="005A637B"/>
    <w:rsid w:val="005B750F"/>
    <w:rsid w:val="005C223D"/>
    <w:rsid w:val="005C3FF9"/>
    <w:rsid w:val="005C6DE9"/>
    <w:rsid w:val="005D4A99"/>
    <w:rsid w:val="005D52C0"/>
    <w:rsid w:val="005D56A8"/>
    <w:rsid w:val="005E1EE7"/>
    <w:rsid w:val="005E2781"/>
    <w:rsid w:val="005F01A6"/>
    <w:rsid w:val="005F33F3"/>
    <w:rsid w:val="005F392C"/>
    <w:rsid w:val="005F50DF"/>
    <w:rsid w:val="00602491"/>
    <w:rsid w:val="006039BC"/>
    <w:rsid w:val="00603F04"/>
    <w:rsid w:val="00604100"/>
    <w:rsid w:val="00607803"/>
    <w:rsid w:val="00610AC4"/>
    <w:rsid w:val="00615035"/>
    <w:rsid w:val="0061599C"/>
    <w:rsid w:val="00620842"/>
    <w:rsid w:val="0062137F"/>
    <w:rsid w:val="00622578"/>
    <w:rsid w:val="006239A1"/>
    <w:rsid w:val="006309F8"/>
    <w:rsid w:val="00630DCD"/>
    <w:rsid w:val="00631216"/>
    <w:rsid w:val="00634186"/>
    <w:rsid w:val="00634672"/>
    <w:rsid w:val="006348EF"/>
    <w:rsid w:val="00637E81"/>
    <w:rsid w:val="00640EAE"/>
    <w:rsid w:val="0064140A"/>
    <w:rsid w:val="0064607A"/>
    <w:rsid w:val="006462E2"/>
    <w:rsid w:val="00647209"/>
    <w:rsid w:val="00647924"/>
    <w:rsid w:val="00655DBA"/>
    <w:rsid w:val="0066197C"/>
    <w:rsid w:val="00662265"/>
    <w:rsid w:val="00663CFB"/>
    <w:rsid w:val="00664024"/>
    <w:rsid w:val="00664382"/>
    <w:rsid w:val="006662CD"/>
    <w:rsid w:val="00667BF8"/>
    <w:rsid w:val="006755EE"/>
    <w:rsid w:val="00675F72"/>
    <w:rsid w:val="0067657C"/>
    <w:rsid w:val="00677F92"/>
    <w:rsid w:val="006824BF"/>
    <w:rsid w:val="00683B12"/>
    <w:rsid w:val="00693E76"/>
    <w:rsid w:val="00694C74"/>
    <w:rsid w:val="00697926"/>
    <w:rsid w:val="006A6821"/>
    <w:rsid w:val="006B057D"/>
    <w:rsid w:val="006B2342"/>
    <w:rsid w:val="006B25F3"/>
    <w:rsid w:val="006C0BE2"/>
    <w:rsid w:val="006C5061"/>
    <w:rsid w:val="006C74D0"/>
    <w:rsid w:val="006C7FF2"/>
    <w:rsid w:val="006D50B1"/>
    <w:rsid w:val="006D64C8"/>
    <w:rsid w:val="006D66B3"/>
    <w:rsid w:val="006E0D9E"/>
    <w:rsid w:val="006E11C1"/>
    <w:rsid w:val="006E1C6C"/>
    <w:rsid w:val="006E4797"/>
    <w:rsid w:val="006E5B31"/>
    <w:rsid w:val="006E5C5F"/>
    <w:rsid w:val="006E64FB"/>
    <w:rsid w:val="006E7C64"/>
    <w:rsid w:val="006F2376"/>
    <w:rsid w:val="006F25B5"/>
    <w:rsid w:val="006F2DE0"/>
    <w:rsid w:val="006F3F34"/>
    <w:rsid w:val="006F7CEA"/>
    <w:rsid w:val="00701F19"/>
    <w:rsid w:val="00702ADE"/>
    <w:rsid w:val="00703448"/>
    <w:rsid w:val="007042D6"/>
    <w:rsid w:val="0070444F"/>
    <w:rsid w:val="00706AE6"/>
    <w:rsid w:val="00711D6D"/>
    <w:rsid w:val="00711E30"/>
    <w:rsid w:val="00712275"/>
    <w:rsid w:val="00714BE0"/>
    <w:rsid w:val="00722903"/>
    <w:rsid w:val="00724619"/>
    <w:rsid w:val="00726A49"/>
    <w:rsid w:val="00727066"/>
    <w:rsid w:val="0072740F"/>
    <w:rsid w:val="00731156"/>
    <w:rsid w:val="007325C3"/>
    <w:rsid w:val="007339F4"/>
    <w:rsid w:val="00736371"/>
    <w:rsid w:val="007365CB"/>
    <w:rsid w:val="00740A48"/>
    <w:rsid w:val="00743B78"/>
    <w:rsid w:val="00750EF3"/>
    <w:rsid w:val="00751D3D"/>
    <w:rsid w:val="00755265"/>
    <w:rsid w:val="00756F89"/>
    <w:rsid w:val="00762821"/>
    <w:rsid w:val="00763292"/>
    <w:rsid w:val="00763FF5"/>
    <w:rsid w:val="00764D64"/>
    <w:rsid w:val="00770839"/>
    <w:rsid w:val="00770B11"/>
    <w:rsid w:val="0077384D"/>
    <w:rsid w:val="007738AD"/>
    <w:rsid w:val="007776EE"/>
    <w:rsid w:val="007804A9"/>
    <w:rsid w:val="007825AF"/>
    <w:rsid w:val="00782BA5"/>
    <w:rsid w:val="00783AEF"/>
    <w:rsid w:val="00784E77"/>
    <w:rsid w:val="00786CF6"/>
    <w:rsid w:val="0078740D"/>
    <w:rsid w:val="00787BE2"/>
    <w:rsid w:val="00787C45"/>
    <w:rsid w:val="007904A0"/>
    <w:rsid w:val="00792C26"/>
    <w:rsid w:val="007950B8"/>
    <w:rsid w:val="007A08A0"/>
    <w:rsid w:val="007A2A85"/>
    <w:rsid w:val="007A4BBA"/>
    <w:rsid w:val="007A5D95"/>
    <w:rsid w:val="007B00A2"/>
    <w:rsid w:val="007B2745"/>
    <w:rsid w:val="007B2F05"/>
    <w:rsid w:val="007B488F"/>
    <w:rsid w:val="007B72A4"/>
    <w:rsid w:val="007B7899"/>
    <w:rsid w:val="007C1E8E"/>
    <w:rsid w:val="007D02B8"/>
    <w:rsid w:val="007D6BE0"/>
    <w:rsid w:val="007E016A"/>
    <w:rsid w:val="007E4D6E"/>
    <w:rsid w:val="007E6227"/>
    <w:rsid w:val="007E7221"/>
    <w:rsid w:val="007E7ADC"/>
    <w:rsid w:val="007F0073"/>
    <w:rsid w:val="007F13E9"/>
    <w:rsid w:val="007F19FE"/>
    <w:rsid w:val="007F2030"/>
    <w:rsid w:val="007F2932"/>
    <w:rsid w:val="007F5EB0"/>
    <w:rsid w:val="00803B96"/>
    <w:rsid w:val="00805F56"/>
    <w:rsid w:val="008114E6"/>
    <w:rsid w:val="0081200F"/>
    <w:rsid w:val="008126E8"/>
    <w:rsid w:val="0081321E"/>
    <w:rsid w:val="00816321"/>
    <w:rsid w:val="00816F69"/>
    <w:rsid w:val="00817495"/>
    <w:rsid w:val="008218B3"/>
    <w:rsid w:val="008254B8"/>
    <w:rsid w:val="008264F9"/>
    <w:rsid w:val="00831FCD"/>
    <w:rsid w:val="008330F9"/>
    <w:rsid w:val="00833B96"/>
    <w:rsid w:val="00836270"/>
    <w:rsid w:val="0083701D"/>
    <w:rsid w:val="00837EC9"/>
    <w:rsid w:val="008425A4"/>
    <w:rsid w:val="00842DE9"/>
    <w:rsid w:val="0084362E"/>
    <w:rsid w:val="00844FEF"/>
    <w:rsid w:val="008461C6"/>
    <w:rsid w:val="008461F7"/>
    <w:rsid w:val="008466FF"/>
    <w:rsid w:val="00847017"/>
    <w:rsid w:val="0084732F"/>
    <w:rsid w:val="00850E07"/>
    <w:rsid w:val="0085126C"/>
    <w:rsid w:val="00853135"/>
    <w:rsid w:val="008540B8"/>
    <w:rsid w:val="0085421A"/>
    <w:rsid w:val="008546B0"/>
    <w:rsid w:val="0085548D"/>
    <w:rsid w:val="00855DEB"/>
    <w:rsid w:val="008561CE"/>
    <w:rsid w:val="00863905"/>
    <w:rsid w:val="008642C5"/>
    <w:rsid w:val="008650FA"/>
    <w:rsid w:val="0087075C"/>
    <w:rsid w:val="00875ED2"/>
    <w:rsid w:val="00876F5D"/>
    <w:rsid w:val="00881391"/>
    <w:rsid w:val="00882DA4"/>
    <w:rsid w:val="00882E54"/>
    <w:rsid w:val="00883A77"/>
    <w:rsid w:val="00885DBA"/>
    <w:rsid w:val="00891A73"/>
    <w:rsid w:val="00894553"/>
    <w:rsid w:val="008A4859"/>
    <w:rsid w:val="008A7A39"/>
    <w:rsid w:val="008B08E9"/>
    <w:rsid w:val="008B14F7"/>
    <w:rsid w:val="008B2D50"/>
    <w:rsid w:val="008B35D2"/>
    <w:rsid w:val="008B5770"/>
    <w:rsid w:val="008C183F"/>
    <w:rsid w:val="008C1E08"/>
    <w:rsid w:val="008C1E27"/>
    <w:rsid w:val="008C5C9D"/>
    <w:rsid w:val="008C6561"/>
    <w:rsid w:val="008C7BF3"/>
    <w:rsid w:val="008D293E"/>
    <w:rsid w:val="008E0F52"/>
    <w:rsid w:val="008E19AC"/>
    <w:rsid w:val="008E2A7B"/>
    <w:rsid w:val="008E2FE0"/>
    <w:rsid w:val="008F11F2"/>
    <w:rsid w:val="008F4474"/>
    <w:rsid w:val="008F4B03"/>
    <w:rsid w:val="008F6CCD"/>
    <w:rsid w:val="00900BBB"/>
    <w:rsid w:val="00901C81"/>
    <w:rsid w:val="00902B11"/>
    <w:rsid w:val="00906474"/>
    <w:rsid w:val="00911EF7"/>
    <w:rsid w:val="009121CB"/>
    <w:rsid w:val="009229D8"/>
    <w:rsid w:val="00922C7C"/>
    <w:rsid w:val="0092308F"/>
    <w:rsid w:val="00924782"/>
    <w:rsid w:val="00927355"/>
    <w:rsid w:val="0093025D"/>
    <w:rsid w:val="00933A67"/>
    <w:rsid w:val="00934AD1"/>
    <w:rsid w:val="00936C47"/>
    <w:rsid w:val="00936E08"/>
    <w:rsid w:val="009409EA"/>
    <w:rsid w:val="00941104"/>
    <w:rsid w:val="009440A4"/>
    <w:rsid w:val="00944DA1"/>
    <w:rsid w:val="00950155"/>
    <w:rsid w:val="009519A7"/>
    <w:rsid w:val="00952E25"/>
    <w:rsid w:val="009565FC"/>
    <w:rsid w:val="00957DBE"/>
    <w:rsid w:val="00963282"/>
    <w:rsid w:val="00964360"/>
    <w:rsid w:val="0096471B"/>
    <w:rsid w:val="0096711A"/>
    <w:rsid w:val="00973D0C"/>
    <w:rsid w:val="009756DD"/>
    <w:rsid w:val="00977E9E"/>
    <w:rsid w:val="009811D4"/>
    <w:rsid w:val="0098316B"/>
    <w:rsid w:val="00983497"/>
    <w:rsid w:val="009845C0"/>
    <w:rsid w:val="009872C9"/>
    <w:rsid w:val="0099060F"/>
    <w:rsid w:val="009925A3"/>
    <w:rsid w:val="0099275B"/>
    <w:rsid w:val="0099369B"/>
    <w:rsid w:val="0099391C"/>
    <w:rsid w:val="00994F50"/>
    <w:rsid w:val="00995049"/>
    <w:rsid w:val="00995F11"/>
    <w:rsid w:val="009A4B5B"/>
    <w:rsid w:val="009A55A4"/>
    <w:rsid w:val="009B3E7A"/>
    <w:rsid w:val="009B5622"/>
    <w:rsid w:val="009B5D5D"/>
    <w:rsid w:val="009B721D"/>
    <w:rsid w:val="009B72A1"/>
    <w:rsid w:val="009C265C"/>
    <w:rsid w:val="009C5C84"/>
    <w:rsid w:val="009C6B48"/>
    <w:rsid w:val="009D001F"/>
    <w:rsid w:val="009D5EFF"/>
    <w:rsid w:val="009D6726"/>
    <w:rsid w:val="009F0EF8"/>
    <w:rsid w:val="009F4560"/>
    <w:rsid w:val="00A003E0"/>
    <w:rsid w:val="00A035A9"/>
    <w:rsid w:val="00A05AD0"/>
    <w:rsid w:val="00A05D3B"/>
    <w:rsid w:val="00A11A31"/>
    <w:rsid w:val="00A1463A"/>
    <w:rsid w:val="00A1684A"/>
    <w:rsid w:val="00A21AB0"/>
    <w:rsid w:val="00A2469A"/>
    <w:rsid w:val="00A27F3A"/>
    <w:rsid w:val="00A318C7"/>
    <w:rsid w:val="00A3361E"/>
    <w:rsid w:val="00A35853"/>
    <w:rsid w:val="00A41B98"/>
    <w:rsid w:val="00A44170"/>
    <w:rsid w:val="00A4455C"/>
    <w:rsid w:val="00A4659B"/>
    <w:rsid w:val="00A53634"/>
    <w:rsid w:val="00A53964"/>
    <w:rsid w:val="00A54130"/>
    <w:rsid w:val="00A56EFF"/>
    <w:rsid w:val="00A61636"/>
    <w:rsid w:val="00A624BE"/>
    <w:rsid w:val="00A636C4"/>
    <w:rsid w:val="00A716ED"/>
    <w:rsid w:val="00A71D3A"/>
    <w:rsid w:val="00A72C7A"/>
    <w:rsid w:val="00A74FE0"/>
    <w:rsid w:val="00A76423"/>
    <w:rsid w:val="00A82562"/>
    <w:rsid w:val="00A8305A"/>
    <w:rsid w:val="00A860F5"/>
    <w:rsid w:val="00A90C54"/>
    <w:rsid w:val="00A91C0E"/>
    <w:rsid w:val="00A9597C"/>
    <w:rsid w:val="00AA1C90"/>
    <w:rsid w:val="00AA2264"/>
    <w:rsid w:val="00AA30C0"/>
    <w:rsid w:val="00AA3A5C"/>
    <w:rsid w:val="00AA4044"/>
    <w:rsid w:val="00AA56A2"/>
    <w:rsid w:val="00AA63B2"/>
    <w:rsid w:val="00AB3B1D"/>
    <w:rsid w:val="00AB4038"/>
    <w:rsid w:val="00AB56C9"/>
    <w:rsid w:val="00AB6498"/>
    <w:rsid w:val="00AC2FDE"/>
    <w:rsid w:val="00AC7DD8"/>
    <w:rsid w:val="00AD067E"/>
    <w:rsid w:val="00AD6477"/>
    <w:rsid w:val="00AF151D"/>
    <w:rsid w:val="00AF51EA"/>
    <w:rsid w:val="00AF62D9"/>
    <w:rsid w:val="00B04EA3"/>
    <w:rsid w:val="00B0551F"/>
    <w:rsid w:val="00B06EC2"/>
    <w:rsid w:val="00B072F8"/>
    <w:rsid w:val="00B07A39"/>
    <w:rsid w:val="00B12CEF"/>
    <w:rsid w:val="00B15627"/>
    <w:rsid w:val="00B163CC"/>
    <w:rsid w:val="00B170AC"/>
    <w:rsid w:val="00B20F55"/>
    <w:rsid w:val="00B24BAA"/>
    <w:rsid w:val="00B26FCF"/>
    <w:rsid w:val="00B310D0"/>
    <w:rsid w:val="00B32D37"/>
    <w:rsid w:val="00B346D7"/>
    <w:rsid w:val="00B34ABF"/>
    <w:rsid w:val="00B35681"/>
    <w:rsid w:val="00B500C0"/>
    <w:rsid w:val="00B5135C"/>
    <w:rsid w:val="00B52DE8"/>
    <w:rsid w:val="00B53715"/>
    <w:rsid w:val="00B56730"/>
    <w:rsid w:val="00B604DE"/>
    <w:rsid w:val="00B62907"/>
    <w:rsid w:val="00B63F77"/>
    <w:rsid w:val="00B64DEA"/>
    <w:rsid w:val="00B66177"/>
    <w:rsid w:val="00B748C5"/>
    <w:rsid w:val="00B76501"/>
    <w:rsid w:val="00B769E7"/>
    <w:rsid w:val="00B774A4"/>
    <w:rsid w:val="00B81064"/>
    <w:rsid w:val="00B830F6"/>
    <w:rsid w:val="00B84978"/>
    <w:rsid w:val="00B86087"/>
    <w:rsid w:val="00B86454"/>
    <w:rsid w:val="00B87681"/>
    <w:rsid w:val="00B92277"/>
    <w:rsid w:val="00B92441"/>
    <w:rsid w:val="00B94358"/>
    <w:rsid w:val="00B952E3"/>
    <w:rsid w:val="00B977A5"/>
    <w:rsid w:val="00BA3A46"/>
    <w:rsid w:val="00BA7684"/>
    <w:rsid w:val="00BA7BF4"/>
    <w:rsid w:val="00BB18B2"/>
    <w:rsid w:val="00BB1BCC"/>
    <w:rsid w:val="00BB43C7"/>
    <w:rsid w:val="00BB6416"/>
    <w:rsid w:val="00BC094D"/>
    <w:rsid w:val="00BC27C4"/>
    <w:rsid w:val="00BC75CF"/>
    <w:rsid w:val="00BC7AF4"/>
    <w:rsid w:val="00BD042B"/>
    <w:rsid w:val="00BD17EE"/>
    <w:rsid w:val="00BD1D8D"/>
    <w:rsid w:val="00BD3767"/>
    <w:rsid w:val="00BD623F"/>
    <w:rsid w:val="00BE1E49"/>
    <w:rsid w:val="00BE22A2"/>
    <w:rsid w:val="00BE23ED"/>
    <w:rsid w:val="00BE2769"/>
    <w:rsid w:val="00BE3D33"/>
    <w:rsid w:val="00BE55AE"/>
    <w:rsid w:val="00BF0D5A"/>
    <w:rsid w:val="00BF33F7"/>
    <w:rsid w:val="00BF395D"/>
    <w:rsid w:val="00BF57A3"/>
    <w:rsid w:val="00C012BC"/>
    <w:rsid w:val="00C02B78"/>
    <w:rsid w:val="00C03C72"/>
    <w:rsid w:val="00C0509D"/>
    <w:rsid w:val="00C06116"/>
    <w:rsid w:val="00C07093"/>
    <w:rsid w:val="00C07684"/>
    <w:rsid w:val="00C109E2"/>
    <w:rsid w:val="00C1142D"/>
    <w:rsid w:val="00C11D93"/>
    <w:rsid w:val="00C1362F"/>
    <w:rsid w:val="00C20D3B"/>
    <w:rsid w:val="00C21847"/>
    <w:rsid w:val="00C25C78"/>
    <w:rsid w:val="00C268F9"/>
    <w:rsid w:val="00C26D6B"/>
    <w:rsid w:val="00C27360"/>
    <w:rsid w:val="00C27713"/>
    <w:rsid w:val="00C279EF"/>
    <w:rsid w:val="00C27C71"/>
    <w:rsid w:val="00C331C5"/>
    <w:rsid w:val="00C366E0"/>
    <w:rsid w:val="00C43947"/>
    <w:rsid w:val="00C43FCB"/>
    <w:rsid w:val="00C46F48"/>
    <w:rsid w:val="00C475E8"/>
    <w:rsid w:val="00C51D34"/>
    <w:rsid w:val="00C53D6A"/>
    <w:rsid w:val="00C54707"/>
    <w:rsid w:val="00C54E38"/>
    <w:rsid w:val="00C550F3"/>
    <w:rsid w:val="00C563EB"/>
    <w:rsid w:val="00C60229"/>
    <w:rsid w:val="00C6341A"/>
    <w:rsid w:val="00C639FE"/>
    <w:rsid w:val="00C652D8"/>
    <w:rsid w:val="00C670BE"/>
    <w:rsid w:val="00C7266C"/>
    <w:rsid w:val="00C767F7"/>
    <w:rsid w:val="00C77E06"/>
    <w:rsid w:val="00C80D77"/>
    <w:rsid w:val="00C8117E"/>
    <w:rsid w:val="00C84A40"/>
    <w:rsid w:val="00C860CE"/>
    <w:rsid w:val="00C875D1"/>
    <w:rsid w:val="00C947B4"/>
    <w:rsid w:val="00C95312"/>
    <w:rsid w:val="00C962FE"/>
    <w:rsid w:val="00CA0F06"/>
    <w:rsid w:val="00CA101A"/>
    <w:rsid w:val="00CA3A29"/>
    <w:rsid w:val="00CA42B9"/>
    <w:rsid w:val="00CA4A6E"/>
    <w:rsid w:val="00CA62E3"/>
    <w:rsid w:val="00CA6D81"/>
    <w:rsid w:val="00CA7E1A"/>
    <w:rsid w:val="00CB1713"/>
    <w:rsid w:val="00CB1783"/>
    <w:rsid w:val="00CB1F63"/>
    <w:rsid w:val="00CB21BB"/>
    <w:rsid w:val="00CB75F8"/>
    <w:rsid w:val="00CC3638"/>
    <w:rsid w:val="00CC7BBD"/>
    <w:rsid w:val="00CD55E5"/>
    <w:rsid w:val="00CE2C00"/>
    <w:rsid w:val="00CE34C3"/>
    <w:rsid w:val="00CF13AA"/>
    <w:rsid w:val="00CF1944"/>
    <w:rsid w:val="00CF683A"/>
    <w:rsid w:val="00D03033"/>
    <w:rsid w:val="00D05DA3"/>
    <w:rsid w:val="00D07A90"/>
    <w:rsid w:val="00D10ADB"/>
    <w:rsid w:val="00D12035"/>
    <w:rsid w:val="00D12A89"/>
    <w:rsid w:val="00D1360C"/>
    <w:rsid w:val="00D13E40"/>
    <w:rsid w:val="00D17DE5"/>
    <w:rsid w:val="00D2069B"/>
    <w:rsid w:val="00D24555"/>
    <w:rsid w:val="00D2510B"/>
    <w:rsid w:val="00D25DB2"/>
    <w:rsid w:val="00D31595"/>
    <w:rsid w:val="00D322EB"/>
    <w:rsid w:val="00D37FCC"/>
    <w:rsid w:val="00D40C39"/>
    <w:rsid w:val="00D41B55"/>
    <w:rsid w:val="00D45823"/>
    <w:rsid w:val="00D46D11"/>
    <w:rsid w:val="00D479AE"/>
    <w:rsid w:val="00D47C33"/>
    <w:rsid w:val="00D512F1"/>
    <w:rsid w:val="00D563C7"/>
    <w:rsid w:val="00D563F1"/>
    <w:rsid w:val="00D575CA"/>
    <w:rsid w:val="00D57C73"/>
    <w:rsid w:val="00D57F1F"/>
    <w:rsid w:val="00D62DB6"/>
    <w:rsid w:val="00D640E8"/>
    <w:rsid w:val="00D6488C"/>
    <w:rsid w:val="00D651C8"/>
    <w:rsid w:val="00D661BB"/>
    <w:rsid w:val="00D67C97"/>
    <w:rsid w:val="00D7271A"/>
    <w:rsid w:val="00D72D95"/>
    <w:rsid w:val="00D774EF"/>
    <w:rsid w:val="00D805D9"/>
    <w:rsid w:val="00D84117"/>
    <w:rsid w:val="00D84F62"/>
    <w:rsid w:val="00D85F23"/>
    <w:rsid w:val="00D86D57"/>
    <w:rsid w:val="00D929F8"/>
    <w:rsid w:val="00D92F92"/>
    <w:rsid w:val="00D93697"/>
    <w:rsid w:val="00D9499A"/>
    <w:rsid w:val="00D95029"/>
    <w:rsid w:val="00D959E7"/>
    <w:rsid w:val="00D96B7F"/>
    <w:rsid w:val="00D979B4"/>
    <w:rsid w:val="00DA0467"/>
    <w:rsid w:val="00DA154A"/>
    <w:rsid w:val="00DA1FEB"/>
    <w:rsid w:val="00DA3C5C"/>
    <w:rsid w:val="00DB359F"/>
    <w:rsid w:val="00DB5060"/>
    <w:rsid w:val="00DB7FAF"/>
    <w:rsid w:val="00DC0E61"/>
    <w:rsid w:val="00DC18A7"/>
    <w:rsid w:val="00DC39A6"/>
    <w:rsid w:val="00DC5FFF"/>
    <w:rsid w:val="00DC6A95"/>
    <w:rsid w:val="00DD0D2A"/>
    <w:rsid w:val="00DD17BB"/>
    <w:rsid w:val="00DD245E"/>
    <w:rsid w:val="00DD40CB"/>
    <w:rsid w:val="00DD42EF"/>
    <w:rsid w:val="00DE23DD"/>
    <w:rsid w:val="00DE79C1"/>
    <w:rsid w:val="00DF3FA6"/>
    <w:rsid w:val="00DF40C2"/>
    <w:rsid w:val="00DF499F"/>
    <w:rsid w:val="00DF56FA"/>
    <w:rsid w:val="00E03054"/>
    <w:rsid w:val="00E06D3D"/>
    <w:rsid w:val="00E101A3"/>
    <w:rsid w:val="00E10D0E"/>
    <w:rsid w:val="00E152D4"/>
    <w:rsid w:val="00E21AD4"/>
    <w:rsid w:val="00E23B13"/>
    <w:rsid w:val="00E35721"/>
    <w:rsid w:val="00E36515"/>
    <w:rsid w:val="00E401D5"/>
    <w:rsid w:val="00E441E5"/>
    <w:rsid w:val="00E4553C"/>
    <w:rsid w:val="00E4635D"/>
    <w:rsid w:val="00E47638"/>
    <w:rsid w:val="00E47797"/>
    <w:rsid w:val="00E501A1"/>
    <w:rsid w:val="00E521DF"/>
    <w:rsid w:val="00E56989"/>
    <w:rsid w:val="00E56CCF"/>
    <w:rsid w:val="00E576CC"/>
    <w:rsid w:val="00E612AF"/>
    <w:rsid w:val="00E61F11"/>
    <w:rsid w:val="00E6226B"/>
    <w:rsid w:val="00E62E59"/>
    <w:rsid w:val="00E7156A"/>
    <w:rsid w:val="00E7295A"/>
    <w:rsid w:val="00E72D5F"/>
    <w:rsid w:val="00E730BE"/>
    <w:rsid w:val="00E74C4A"/>
    <w:rsid w:val="00E75E5D"/>
    <w:rsid w:val="00E76BEA"/>
    <w:rsid w:val="00E94D2B"/>
    <w:rsid w:val="00E94D51"/>
    <w:rsid w:val="00E95409"/>
    <w:rsid w:val="00E964C6"/>
    <w:rsid w:val="00EA3B3B"/>
    <w:rsid w:val="00EA3E6F"/>
    <w:rsid w:val="00EA49B8"/>
    <w:rsid w:val="00EA4FA5"/>
    <w:rsid w:val="00EA6842"/>
    <w:rsid w:val="00EB1E68"/>
    <w:rsid w:val="00EB2B65"/>
    <w:rsid w:val="00EC0649"/>
    <w:rsid w:val="00EC3E3A"/>
    <w:rsid w:val="00EC57F0"/>
    <w:rsid w:val="00EC5C85"/>
    <w:rsid w:val="00ED3603"/>
    <w:rsid w:val="00EE1FB9"/>
    <w:rsid w:val="00EE201F"/>
    <w:rsid w:val="00EE46EE"/>
    <w:rsid w:val="00EE6E52"/>
    <w:rsid w:val="00EF7F05"/>
    <w:rsid w:val="00F00017"/>
    <w:rsid w:val="00F01178"/>
    <w:rsid w:val="00F017A7"/>
    <w:rsid w:val="00F01CF3"/>
    <w:rsid w:val="00F072C2"/>
    <w:rsid w:val="00F07F23"/>
    <w:rsid w:val="00F1414B"/>
    <w:rsid w:val="00F1419D"/>
    <w:rsid w:val="00F15F19"/>
    <w:rsid w:val="00F174D6"/>
    <w:rsid w:val="00F21450"/>
    <w:rsid w:val="00F22FB1"/>
    <w:rsid w:val="00F24D2A"/>
    <w:rsid w:val="00F25896"/>
    <w:rsid w:val="00F25EFF"/>
    <w:rsid w:val="00F27C36"/>
    <w:rsid w:val="00F30206"/>
    <w:rsid w:val="00F3191B"/>
    <w:rsid w:val="00F34291"/>
    <w:rsid w:val="00F36869"/>
    <w:rsid w:val="00F41678"/>
    <w:rsid w:val="00F417F3"/>
    <w:rsid w:val="00F41DE1"/>
    <w:rsid w:val="00F41E46"/>
    <w:rsid w:val="00F41FEC"/>
    <w:rsid w:val="00F427D6"/>
    <w:rsid w:val="00F45853"/>
    <w:rsid w:val="00F50278"/>
    <w:rsid w:val="00F50A72"/>
    <w:rsid w:val="00F511BF"/>
    <w:rsid w:val="00F53ADE"/>
    <w:rsid w:val="00F554E0"/>
    <w:rsid w:val="00F56C92"/>
    <w:rsid w:val="00F57A00"/>
    <w:rsid w:val="00F63B8D"/>
    <w:rsid w:val="00F67EE9"/>
    <w:rsid w:val="00F70703"/>
    <w:rsid w:val="00F7076C"/>
    <w:rsid w:val="00F72213"/>
    <w:rsid w:val="00F7330C"/>
    <w:rsid w:val="00F7518F"/>
    <w:rsid w:val="00F76FE1"/>
    <w:rsid w:val="00F77398"/>
    <w:rsid w:val="00F81611"/>
    <w:rsid w:val="00F851BB"/>
    <w:rsid w:val="00F85835"/>
    <w:rsid w:val="00F86C6F"/>
    <w:rsid w:val="00F87F9A"/>
    <w:rsid w:val="00F91514"/>
    <w:rsid w:val="00F92A22"/>
    <w:rsid w:val="00F93274"/>
    <w:rsid w:val="00FA0B14"/>
    <w:rsid w:val="00FA3B53"/>
    <w:rsid w:val="00FA56C8"/>
    <w:rsid w:val="00FA58BE"/>
    <w:rsid w:val="00FA6620"/>
    <w:rsid w:val="00FA6C9C"/>
    <w:rsid w:val="00FB09EE"/>
    <w:rsid w:val="00FB3E04"/>
    <w:rsid w:val="00FB613E"/>
    <w:rsid w:val="00FB66B5"/>
    <w:rsid w:val="00FC0C39"/>
    <w:rsid w:val="00FC110F"/>
    <w:rsid w:val="00FC4BA0"/>
    <w:rsid w:val="00FC73BA"/>
    <w:rsid w:val="00FC7F42"/>
    <w:rsid w:val="00FD03DC"/>
    <w:rsid w:val="00FE5E03"/>
    <w:rsid w:val="00FF0272"/>
    <w:rsid w:val="00FF3F90"/>
    <w:rsid w:val="00FF426B"/>
    <w:rsid w:val="00FF4595"/>
    <w:rsid w:val="00FF46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AF0A2A00-A4F0-4647-BA86-D8F3743A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97C"/>
    <w:pPr>
      <w:widowControl/>
      <w:jc w:val="left"/>
    </w:pPr>
    <w:rPr>
      <w:rFonts w:ascii="Times New Roman" w:eastAsia="Times New Roman" w:hAnsi="Times New Roman" w:cs="Times New Roman"/>
    </w:rPr>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link w:val="Heading2Char"/>
    <w:uiPriority w:val="9"/>
    <w:unhideWhenUsed/>
    <w:qFormat/>
    <w:pPr>
      <w:keepNext/>
      <w:outlineLvl w:val="1"/>
    </w:pPr>
    <w:rPr>
      <w:b/>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dtet0b">
    <w:name w:val="dtet0b"/>
    <w:basedOn w:val="DefaultParagraphFont"/>
    <w:rsid w:val="008546B0"/>
  </w:style>
  <w:style w:type="character" w:customStyle="1" w:styleId="t286pc">
    <w:name w:val="t286pc"/>
    <w:basedOn w:val="DefaultParagraphFont"/>
    <w:rsid w:val="00DB5060"/>
  </w:style>
  <w:style w:type="character" w:styleId="Emphasis">
    <w:name w:val="Emphasis"/>
    <w:basedOn w:val="DefaultParagraphFont"/>
    <w:uiPriority w:val="20"/>
    <w:qFormat/>
    <w:rsid w:val="004869A6"/>
    <w:rPr>
      <w:i/>
      <w:iCs/>
    </w:rPr>
  </w:style>
  <w:style w:type="character" w:customStyle="1" w:styleId="il">
    <w:name w:val="il"/>
    <w:basedOn w:val="DefaultParagraphFont"/>
    <w:rsid w:val="004869A6"/>
  </w:style>
  <w:style w:type="paragraph" w:styleId="NormalWeb">
    <w:name w:val="Normal (Web)"/>
    <w:basedOn w:val="Normal"/>
    <w:uiPriority w:val="99"/>
    <w:semiHidden/>
    <w:unhideWhenUsed/>
    <w:rsid w:val="002B535F"/>
    <w:pPr>
      <w:spacing w:before="100" w:beforeAutospacing="1" w:after="100" w:afterAutospacing="1"/>
    </w:pPr>
  </w:style>
  <w:style w:type="paragraph" w:styleId="Bibliography">
    <w:name w:val="Bibliography"/>
    <w:basedOn w:val="Normal"/>
    <w:next w:val="Normal"/>
    <w:uiPriority w:val="37"/>
    <w:semiHidden/>
    <w:unhideWhenUsed/>
    <w:rsid w:val="00181C14"/>
  </w:style>
  <w:style w:type="character" w:styleId="Strong">
    <w:name w:val="Strong"/>
    <w:basedOn w:val="DefaultParagraphFont"/>
    <w:uiPriority w:val="22"/>
    <w:qFormat/>
    <w:rsid w:val="007E7221"/>
    <w:rPr>
      <w:b/>
      <w:bCs/>
    </w:rPr>
  </w:style>
  <w:style w:type="paragraph" w:styleId="EndnoteText">
    <w:name w:val="endnote text"/>
    <w:basedOn w:val="Normal"/>
    <w:link w:val="EndnoteTextChar"/>
    <w:uiPriority w:val="99"/>
    <w:semiHidden/>
    <w:unhideWhenUsed/>
    <w:rsid w:val="00D46D11"/>
    <w:rPr>
      <w:sz w:val="20"/>
      <w:szCs w:val="20"/>
    </w:rPr>
  </w:style>
  <w:style w:type="character" w:customStyle="1" w:styleId="EndnoteTextChar">
    <w:name w:val="Endnote Text Char"/>
    <w:basedOn w:val="DefaultParagraphFont"/>
    <w:link w:val="EndnoteText"/>
    <w:uiPriority w:val="99"/>
    <w:semiHidden/>
    <w:rsid w:val="00D46D11"/>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D46D11"/>
    <w:rPr>
      <w:vertAlign w:val="superscript"/>
    </w:rPr>
  </w:style>
  <w:style w:type="paragraph" w:customStyle="1" w:styleId="EndNoteBibliographyTitle">
    <w:name w:val="EndNote Bibliography Title"/>
    <w:basedOn w:val="Normal"/>
    <w:link w:val="EndNoteBibliographyTitleChar"/>
    <w:rsid w:val="00D92F92"/>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D92F92"/>
    <w:rPr>
      <w:rFonts w:eastAsia="Times New Roman"/>
    </w:rPr>
  </w:style>
  <w:style w:type="paragraph" w:customStyle="1" w:styleId="EndNoteBibliography">
    <w:name w:val="EndNote Bibliography"/>
    <w:basedOn w:val="Normal"/>
    <w:link w:val="EndNoteBibliographyChar"/>
    <w:rsid w:val="00D92F92"/>
    <w:rPr>
      <w:rFonts w:ascii="Calibri" w:hAnsi="Calibri" w:cs="Calibri"/>
    </w:rPr>
  </w:style>
  <w:style w:type="character" w:customStyle="1" w:styleId="EndNoteBibliographyChar">
    <w:name w:val="EndNote Bibliography Char"/>
    <w:basedOn w:val="DefaultParagraphFont"/>
    <w:link w:val="EndNoteBibliography"/>
    <w:rsid w:val="00D92F92"/>
    <w:rPr>
      <w:rFonts w:eastAsia="Times New Roman"/>
    </w:rPr>
  </w:style>
  <w:style w:type="character" w:styleId="PlaceholderText">
    <w:name w:val="Placeholder Text"/>
    <w:basedOn w:val="DefaultParagraphFont"/>
    <w:uiPriority w:val="99"/>
    <w:semiHidden/>
    <w:rsid w:val="00D92F92"/>
    <w:rPr>
      <w:color w:val="666666"/>
    </w:rPr>
  </w:style>
  <w:style w:type="character" w:customStyle="1" w:styleId="Heading1Char">
    <w:name w:val="Heading 1 Char"/>
    <w:basedOn w:val="DefaultParagraphFont"/>
    <w:link w:val="Heading1"/>
    <w:uiPriority w:val="9"/>
    <w:rsid w:val="00C03C72"/>
    <w:rPr>
      <w:rFonts w:ascii="Times New Roman" w:eastAsia="Times New Roman" w:hAnsi="Times New Roman" w:cs="Times New Roman"/>
      <w:b/>
      <w:sz w:val="28"/>
      <w:szCs w:val="28"/>
    </w:rPr>
  </w:style>
  <w:style w:type="character" w:customStyle="1" w:styleId="Heading2Char">
    <w:name w:val="Heading 2 Char"/>
    <w:basedOn w:val="DefaultParagraphFont"/>
    <w:link w:val="Heading2"/>
    <w:uiPriority w:val="9"/>
    <w:rsid w:val="00C03C72"/>
    <w:rPr>
      <w:rFonts w:ascii="Times New Roman" w:eastAsia="Times New Roman" w:hAnsi="Times New Roman" w:cs="Times New Roman"/>
      <w:b/>
    </w:rPr>
  </w:style>
  <w:style w:type="character" w:customStyle="1" w:styleId="Heading3Char">
    <w:name w:val="Heading 3 Char"/>
    <w:basedOn w:val="DefaultParagraphFont"/>
    <w:link w:val="Heading3"/>
    <w:uiPriority w:val="9"/>
    <w:semiHidden/>
    <w:rsid w:val="00C03C72"/>
    <w:rPr>
      <w:rFonts w:ascii="Cambria" w:eastAsia="Cambria" w:hAnsi="Cambria" w:cs="Cambria"/>
      <w:b/>
      <w:color w:val="4F81BD"/>
    </w:rPr>
  </w:style>
  <w:style w:type="character" w:customStyle="1" w:styleId="Heading4Char">
    <w:name w:val="Heading 4 Char"/>
    <w:basedOn w:val="DefaultParagraphFont"/>
    <w:link w:val="Heading4"/>
    <w:uiPriority w:val="9"/>
    <w:semiHidden/>
    <w:rsid w:val="00C03C72"/>
    <w:rPr>
      <w:rFonts w:ascii="Times New Roman" w:eastAsia="Times New Roman" w:hAnsi="Times New Roman" w:cs="Times New Roman"/>
      <w:b/>
    </w:rPr>
  </w:style>
  <w:style w:type="character" w:customStyle="1" w:styleId="Heading5Char">
    <w:name w:val="Heading 5 Char"/>
    <w:basedOn w:val="DefaultParagraphFont"/>
    <w:link w:val="Heading5"/>
    <w:uiPriority w:val="9"/>
    <w:semiHidden/>
    <w:rsid w:val="00C03C72"/>
    <w:rPr>
      <w:rFonts w:ascii="Times New Roman" w:eastAsia="Times New Roman" w:hAnsi="Times New Roman" w:cs="Times New Roman"/>
      <w:b/>
      <w:sz w:val="22"/>
      <w:szCs w:val="22"/>
    </w:rPr>
  </w:style>
  <w:style w:type="character" w:customStyle="1" w:styleId="Heading6Char">
    <w:name w:val="Heading 6 Char"/>
    <w:basedOn w:val="DefaultParagraphFont"/>
    <w:link w:val="Heading6"/>
    <w:uiPriority w:val="9"/>
    <w:semiHidden/>
    <w:rsid w:val="00C03C72"/>
    <w:rPr>
      <w:rFonts w:ascii="Times New Roman" w:eastAsia="Times New Roman" w:hAnsi="Times New Roman" w:cs="Times New Roman"/>
      <w:b/>
      <w:sz w:val="20"/>
      <w:szCs w:val="20"/>
    </w:rPr>
  </w:style>
  <w:style w:type="character" w:customStyle="1" w:styleId="TitleChar">
    <w:name w:val="Title Char"/>
    <w:basedOn w:val="DefaultParagraphFont"/>
    <w:link w:val="Title"/>
    <w:uiPriority w:val="10"/>
    <w:rsid w:val="00C03C72"/>
    <w:rPr>
      <w:rFonts w:ascii="Times New Roman" w:eastAsia="Times New Roman" w:hAnsi="Times New Roman" w:cs="Times New Roman"/>
      <w:b/>
      <w:sz w:val="72"/>
      <w:szCs w:val="72"/>
    </w:rPr>
  </w:style>
  <w:style w:type="character" w:customStyle="1" w:styleId="SubtitleChar">
    <w:name w:val="Subtitle Char"/>
    <w:basedOn w:val="DefaultParagraphFont"/>
    <w:link w:val="Subtitle"/>
    <w:uiPriority w:val="11"/>
    <w:rsid w:val="00C03C72"/>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F95E7-3080-AB4C-B9B9-F3DC82655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8210</Words>
  <Characters>46799</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Megha Pandya</cp:lastModifiedBy>
  <cp:revision>2</cp:revision>
  <dcterms:created xsi:type="dcterms:W3CDTF">2026-05-28T15:40:00Z</dcterms:created>
  <dcterms:modified xsi:type="dcterms:W3CDTF">2026-05-28T15:40:00Z</dcterms:modified>
</cp:coreProperties>
</file>