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D816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13E2">
        <w:rPr>
          <w:rFonts w:eastAsia="Times New Roman" w:cstheme="minorHAnsi"/>
          <w:b/>
        </w:rPr>
        <w:t>71132</w:t>
      </w:r>
    </w:p>
    <w:p w14:paraId="2F6924E5" w14:textId="05AC664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D13E2">
        <w:rPr>
          <w:rFonts w:eastAsia="Times New Roman" w:cstheme="minorHAnsi"/>
          <w:b/>
        </w:rPr>
        <w:t>Poornima G</w:t>
      </w:r>
    </w:p>
    <w:p w14:paraId="6FB9233B" w14:textId="2F3117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D13E2" w:rsidRPr="009F256D">
          <w:rPr>
            <w:rStyle w:val="Hyperlink"/>
            <w:rFonts w:eastAsia="Times New Roman" w:cstheme="minorHAnsi"/>
            <w:b/>
          </w:rPr>
          <w:t>https://review.jove.com/account/file-uploader?src=21695308</w:t>
        </w:r>
      </w:hyperlink>
      <w:r w:rsidR="005D13E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A2CEB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13E2" w:rsidRPr="005D13E2">
        <w:rPr>
          <w:rStyle w:val="ArticleTitle"/>
          <w:rFonts w:cstheme="minorHAnsi"/>
        </w:rPr>
        <w:t>Lived Experiences of Audible Sound-Based Practices: A Qualitative Phenomenological Study with Implications for Medical Education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4D79605" w:rsidR="00D6314B" w:rsidRDefault="005D13E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D13E2">
        <w:rPr>
          <w:rFonts w:eastAsia="Times New Roman" w:cstheme="minorHAnsi"/>
          <w:b/>
          <w:sz w:val="28"/>
          <w:szCs w:val="28"/>
        </w:rPr>
        <w:t>Kenny S.L Cheah</w:t>
      </w:r>
      <w:r w:rsidRPr="005D13E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D13E2">
        <w:rPr>
          <w:rFonts w:eastAsia="Times New Roman" w:cstheme="minorHAnsi"/>
          <w:b/>
          <w:sz w:val="28"/>
          <w:szCs w:val="28"/>
        </w:rPr>
        <w:t>, Gopinathan Raman Kutty</w:t>
      </w:r>
      <w:r w:rsidRPr="005D13E2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7BD36C" w14:textId="77777777" w:rsid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5D13E2">
        <w:rPr>
          <w:rFonts w:eastAsia="Times New Roman" w:cstheme="minorHAnsi"/>
          <w:color w:val="000000"/>
          <w:sz w:val="28"/>
          <w:szCs w:val="28"/>
          <w:vertAlign w:val="superscript"/>
        </w:rPr>
        <w:t>1</w:t>
      </w:r>
      <w:r w:rsidRPr="005D13E2">
        <w:rPr>
          <w:rFonts w:eastAsia="Times New Roman" w:cstheme="minorHAnsi"/>
          <w:color w:val="000000"/>
          <w:sz w:val="28"/>
          <w:szCs w:val="28"/>
        </w:rPr>
        <w:t>Faculty of Education, University Malaya</w:t>
      </w:r>
    </w:p>
    <w:p w14:paraId="4CAE8953" w14:textId="485C42CF" w:rsidR="004E0C5A" w:rsidRP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5D13E2">
        <w:rPr>
          <w:rFonts w:eastAsia="Times New Roman" w:cstheme="minorHAnsi"/>
          <w:color w:val="000000"/>
          <w:sz w:val="28"/>
          <w:szCs w:val="28"/>
          <w:vertAlign w:val="superscript"/>
        </w:rPr>
        <w:t>2</w:t>
      </w:r>
      <w:r w:rsidRPr="005D13E2">
        <w:rPr>
          <w:rFonts w:eastAsia="Times New Roman" w:cstheme="minorHAnsi"/>
          <w:color w:val="000000"/>
          <w:sz w:val="28"/>
          <w:szCs w:val="28"/>
        </w:rPr>
        <w:t>Faculty of Education, University College Fairview</w:t>
      </w:r>
    </w:p>
    <w:p w14:paraId="09EED431" w14:textId="77777777" w:rsid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1F352A8" w14:textId="77777777" w:rsidR="00A80781" w:rsidRPr="006658E7" w:rsidRDefault="00A80781" w:rsidP="00A80781">
      <w:pPr>
        <w:outlineLvl w:val="0"/>
        <w:rPr>
          <w:rFonts w:cstheme="minorHAnsi"/>
          <w:bCs/>
        </w:rPr>
      </w:pPr>
      <w:bookmarkStart w:id="0" w:name="_Hlk25233958"/>
      <w:r w:rsidRPr="00A80781">
        <w:rPr>
          <w:rFonts w:cstheme="minorHAnsi"/>
          <w:bCs/>
        </w:rPr>
        <w:t xml:space="preserve">Kenny S.L Cheah </w:t>
      </w:r>
      <w:r>
        <w:rPr>
          <w:rFonts w:cstheme="minorHAnsi"/>
          <w:bCs/>
        </w:rPr>
        <w:tab/>
      </w:r>
      <w:r w:rsidRPr="00A80781">
        <w:rPr>
          <w:rFonts w:cstheme="minorHAnsi"/>
          <w:bCs/>
        </w:rPr>
        <w:t>kennycheah@um.edu.my</w:t>
      </w:r>
    </w:p>
    <w:p w14:paraId="0956CC96" w14:textId="77777777" w:rsidR="00A80781" w:rsidRDefault="00A80781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520D0D7D" w:rsidR="003B5E26" w:rsidRPr="006658E7" w:rsidRDefault="00A80781" w:rsidP="009A0E7C">
      <w:pPr>
        <w:outlineLvl w:val="0"/>
        <w:rPr>
          <w:rFonts w:cstheme="minorHAnsi"/>
          <w:bCs/>
        </w:rPr>
      </w:pPr>
      <w:r w:rsidRPr="00A80781">
        <w:rPr>
          <w:rFonts w:cstheme="minorHAnsi"/>
          <w:bCs/>
        </w:rPr>
        <w:t xml:space="preserve">Kenny S.L Cheah </w:t>
      </w:r>
      <w:r>
        <w:rPr>
          <w:rFonts w:cstheme="minorHAnsi"/>
          <w:bCs/>
        </w:rPr>
        <w:tab/>
      </w:r>
      <w:r w:rsidRPr="00A80781">
        <w:rPr>
          <w:rFonts w:cstheme="minorHAnsi"/>
          <w:bCs/>
        </w:rPr>
        <w:t>kennycheah@um.edu.my</w:t>
      </w:r>
    </w:p>
    <w:p w14:paraId="5B65B3E8" w14:textId="77777777" w:rsidR="00A80781" w:rsidRDefault="00A80781" w:rsidP="00A80781">
      <w:pPr>
        <w:outlineLvl w:val="0"/>
        <w:rPr>
          <w:rFonts w:eastAsia="Times New Roman" w:cstheme="minorHAnsi"/>
        </w:rPr>
      </w:pPr>
      <w:r w:rsidRPr="00A80781">
        <w:rPr>
          <w:rFonts w:eastAsia="Times New Roman" w:cstheme="minorHAnsi"/>
        </w:rPr>
        <w:t xml:space="preserve">Gopinathan Raman Kutty </w:t>
      </w:r>
      <w:r>
        <w:rPr>
          <w:rFonts w:eastAsia="Times New Roman" w:cstheme="minorHAnsi"/>
        </w:rPr>
        <w:tab/>
      </w:r>
      <w:r w:rsidRPr="00A80781">
        <w:rPr>
          <w:rFonts w:eastAsia="Times New Roman" w:cstheme="minorHAnsi"/>
        </w:rPr>
        <w:t>gopi@fairview.edu.my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51E656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  <w:highlight w:val="green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86DE0" w:rsidRPr="00386DE0">
            <w:rPr>
              <w:rFonts w:ascii="Arial" w:hAnsi="Arial" w:cs="Arial"/>
              <w:highlight w:val="green"/>
            </w:rPr>
            <w:t>√</w:t>
          </w:r>
        </w:sdtContent>
      </w:sdt>
      <w:r w:rsidR="00E25BB7" w:rsidRPr="00386DE0">
        <w:rPr>
          <w:rFonts w:cstheme="minorHAnsi"/>
          <w:highlight w:val="green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631EFBB1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86DE0" w:rsidRPr="00386DE0">
        <w:rPr>
          <w:rFonts w:eastAsia="Times New Roman" w:cstheme="minorHAnsi"/>
          <w:b/>
          <w:bCs/>
          <w:highlight w:val="green"/>
        </w:rPr>
        <w:t>No</w:t>
      </w:r>
      <w:r w:rsidR="00386DE0">
        <w:rPr>
          <w:rFonts w:eastAsia="Times New Roman" w:cstheme="minorHAnsi"/>
          <w:b/>
          <w:bCs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F724A4C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244989">
        <w:rPr>
          <w:rFonts w:eastAsia="Times New Roman" w:cstheme="minorHAnsi"/>
          <w:b/>
          <w:bCs/>
        </w:rPr>
        <w:t>No</w:t>
      </w:r>
    </w:p>
    <w:p w14:paraId="7F556388" w14:textId="473E42BD" w:rsidR="00386DE0" w:rsidRDefault="00386DE0" w:rsidP="007629C0">
      <w:pPr>
        <w:spacing w:before="120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1D2BC72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>of Steps</w:t>
      </w:r>
      <w:proofErr w:type="gramStart"/>
      <w:r w:rsidRPr="006658E7">
        <w:rPr>
          <w:rFonts w:cstheme="minorHAnsi"/>
          <w:bCs/>
          <w:sz w:val="22"/>
          <w:szCs w:val="22"/>
        </w:rPr>
        <w:t xml:space="preserve">:  </w:t>
      </w:r>
      <w:r w:rsidR="00244989">
        <w:rPr>
          <w:rFonts w:cstheme="minorHAnsi"/>
          <w:bCs/>
          <w:sz w:val="22"/>
          <w:szCs w:val="22"/>
        </w:rPr>
        <w:t>7</w:t>
      </w:r>
      <w:proofErr w:type="gramEnd"/>
    </w:p>
    <w:p w14:paraId="5AAC9C6C" w14:textId="2B64AF5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244989">
        <w:rPr>
          <w:rFonts w:cstheme="minorHAnsi"/>
          <w:bCs/>
          <w:sz w:val="22"/>
          <w:szCs w:val="22"/>
        </w:rPr>
        <w:t>11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46EAA2D9" w:rsidR="007D61A8" w:rsidRPr="00B07A3B" w:rsidRDefault="00216BAD" w:rsidP="00731E5D">
      <w:pPr>
        <w:rPr>
          <w:rFonts w:cstheme="minorHAnsi"/>
          <w:b/>
        </w:rPr>
      </w:pPr>
      <w:r w:rsidRPr="00216BAD">
        <w:rPr>
          <w:rFonts w:cstheme="minorHAnsi"/>
          <w:b/>
          <w:highlight w:val="green"/>
        </w:rPr>
        <w:t xml:space="preserve">NOTE to VO producer: </w:t>
      </w:r>
      <w:r w:rsidRPr="00216BAD">
        <w:rPr>
          <w:rFonts w:cstheme="minorHAnsi"/>
          <w:bCs/>
          <w:highlight w:val="green"/>
        </w:rPr>
        <w:t>Please generate VO for interviews</w:t>
      </w: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216BAD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216BAD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216BAD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0CBC80DF" w:rsidR="00FB6BCE" w:rsidRPr="00216BAD" w:rsidRDefault="00386DE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216BAD">
        <w:rPr>
          <w:rFonts w:cstheme="minorHAnsi"/>
          <w:color w:val="7030A0"/>
        </w:rPr>
        <w:t>This study explores how people experience audible sound practices through their bodily, emotional, cognitive, and reflective lived experiences.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216BAD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3708EFC8" w14:textId="2C13D74E" w:rsidR="00FB6BCE" w:rsidRPr="00D75084" w:rsidRDefault="00D82346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16BAD">
        <w:rPr>
          <w:rFonts w:cstheme="minorHAnsi"/>
          <w:color w:val="7030A0"/>
        </w:rPr>
        <w:t>Existing studies emphasize biology</w:t>
      </w:r>
      <w:r w:rsidR="00216BAD" w:rsidRPr="00216BAD">
        <w:rPr>
          <w:rFonts w:cstheme="minorHAnsi"/>
          <w:color w:val="7030A0"/>
        </w:rPr>
        <w:t>;</w:t>
      </w:r>
      <w:r w:rsidRPr="00216BAD">
        <w:rPr>
          <w:rFonts w:cstheme="minorHAnsi"/>
          <w:color w:val="7030A0"/>
        </w:rPr>
        <w:t xml:space="preserve"> this protocol systematically explores experiences using phenomenological interviews and reflexive thematic analysis</w:t>
      </w:r>
      <w:r w:rsidR="00E83C67">
        <w:rPr>
          <w:rFonts w:cstheme="minorHAnsi"/>
        </w:rPr>
        <w:t>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216BAD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10378DF3" w:rsidR="00FB6BCE" w:rsidRPr="00216BAD" w:rsidRDefault="00D82346" w:rsidP="00E83C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16BAD">
        <w:rPr>
          <w:rFonts w:cstheme="minorHAnsi"/>
          <w:color w:val="7030A0"/>
        </w:rPr>
        <w:t>This protocol enables researchers to explore embodied experiences while distinguishing personal perceptions from scientific evidence and therapeutic claims.</w:t>
      </w:r>
    </w:p>
    <w:p w14:paraId="7D27DF9F" w14:textId="77777777" w:rsidR="00FB6BCE" w:rsidRPr="00216BAD" w:rsidRDefault="00FB6BCE" w:rsidP="00216BAD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7DBACAD2" w14:textId="77777777" w:rsidR="00FB6BCE" w:rsidRPr="007137F8" w:rsidRDefault="00FB6BCE" w:rsidP="00FB6BCE">
      <w:r w:rsidRPr="00216BAD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</w:t>
      </w:r>
      <w:r w:rsidRPr="00A66845">
        <w:t>l.</w:t>
      </w:r>
    </w:p>
    <w:p w14:paraId="0203E86F" w14:textId="40FE36EF" w:rsidR="00FB6BCE" w:rsidRPr="00216BAD" w:rsidRDefault="00D82346" w:rsidP="00E83C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16BAD">
        <w:rPr>
          <w:rFonts w:cstheme="minorHAnsi"/>
          <w:color w:val="7030A0"/>
        </w:rPr>
        <w:t>Researchers should remain reflexive, minimize personal bias, and faithfully represent participants' experiences throughout the analytical process.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216BAD" w:rsidRDefault="00FB6BCE" w:rsidP="00FB6BCE">
      <w:pPr>
        <w:rPr>
          <w:rFonts w:ascii="Arial" w:hAnsi="Arial" w:cs="Arial"/>
          <w:b/>
          <w:bCs/>
          <w:strike/>
          <w:color w:val="000000"/>
          <w:sz w:val="22"/>
          <w:szCs w:val="22"/>
        </w:rPr>
      </w:pPr>
      <w:r w:rsidRPr="00216BAD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next.</w:t>
      </w:r>
    </w:p>
    <w:p w14:paraId="187A1CA4" w14:textId="738E5865" w:rsidR="00FB6BCE" w:rsidRPr="00216BAD" w:rsidRDefault="00D82346" w:rsidP="00E83C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16BAD">
        <w:rPr>
          <w:rFonts w:cstheme="minorHAnsi"/>
          <w:color w:val="7030A0"/>
        </w:rPr>
        <w:t>Future studies should combine qualitative findings with physiological measurements to better understand relationships between subjective experiences and biological responses.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800D896" w14:textId="77777777" w:rsidR="00E83C67" w:rsidRDefault="00E83C67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AC9F964" w14:textId="77777777" w:rsidR="00216BAD" w:rsidRDefault="00216BA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0EAB2FB" w14:textId="77777777" w:rsidR="00216BAD" w:rsidRDefault="00216BA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51714180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D9DA9FE" w:rsidR="001016BD" w:rsidRPr="00CD2633" w:rsidRDefault="000136D2" w:rsidP="00CD2633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0136D2">
        <w:rPr>
          <w:rFonts w:eastAsia="Times New Roman" w:cstheme="minorHAnsi"/>
        </w:rPr>
        <w:t>This research has been approved by the University College Fairview Research Ethics Committee</w:t>
      </w:r>
      <w:r w:rsidR="001016BD" w:rsidRPr="00CD2633">
        <w:rPr>
          <w:rFonts w:cstheme="minorHAnsi"/>
        </w:rPr>
        <w:br w:type="page"/>
      </w:r>
    </w:p>
    <w:p w14:paraId="1CEA460B" w14:textId="5B4A5620" w:rsidR="00DC2504" w:rsidRPr="00244989" w:rsidRDefault="00DC2504" w:rsidP="005A02B6">
      <w:pPr>
        <w:pStyle w:val="Heading1"/>
        <w:rPr>
          <w:rFonts w:cstheme="minorHAnsi"/>
          <w:lang w:eastAsia="zh-TW"/>
        </w:rPr>
      </w:pPr>
      <w:r w:rsidRPr="00244989">
        <w:rPr>
          <w:rFonts w:cstheme="minorHAnsi"/>
        </w:rPr>
        <w:lastRenderedPageBreak/>
        <w:t>Protocol</w:t>
      </w:r>
      <w:r w:rsidR="0066127A" w:rsidRPr="00244989">
        <w:rPr>
          <w:rFonts w:cstheme="minorHAnsi"/>
        </w:rPr>
        <w:t xml:space="preserve"> </w:t>
      </w:r>
      <w:r w:rsidR="00D75084" w:rsidRPr="00244989">
        <w:rPr>
          <w:rFonts w:cstheme="minorHAnsi"/>
        </w:rPr>
        <w:t xml:space="preserve"> </w:t>
      </w:r>
    </w:p>
    <w:p w14:paraId="7E461AAF" w14:textId="17E878F0" w:rsidR="00216BAD" w:rsidRDefault="00216BAD" w:rsidP="00216B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A73EC6">
        <w:rPr>
          <w:rFonts w:cstheme="minorHAnsi"/>
          <w:b/>
          <w:bCs/>
          <w:highlight w:val="green"/>
        </w:rPr>
        <w:t xml:space="preserve">NOTE: </w:t>
      </w:r>
      <w:r w:rsidRPr="00A73EC6">
        <w:rPr>
          <w:rFonts w:cstheme="minorHAnsi"/>
          <w:highlight w:val="green"/>
        </w:rPr>
        <w:t>The authors provided some casual videos</w:t>
      </w:r>
      <w:r w:rsidR="00A73EC6" w:rsidRPr="00A73EC6">
        <w:rPr>
          <w:rFonts w:cstheme="minorHAnsi"/>
          <w:highlight w:val="green"/>
        </w:rPr>
        <w:t>, as their protocol involves interviewing people, reading transcripts, and analyzing them. The protocol is in a concise format, as we cannot describe a step-by-step procedure based on the footage, and they did not want to shoot anything further</w:t>
      </w:r>
      <w:r w:rsidR="00A73EC6" w:rsidRPr="00A73EC6">
        <w:rPr>
          <w:rFonts w:cstheme="minorHAnsi"/>
          <w:b/>
          <w:bCs/>
          <w:highlight w:val="green"/>
        </w:rPr>
        <w:t>.</w:t>
      </w:r>
    </w:p>
    <w:p w14:paraId="75DFC648" w14:textId="3276451C" w:rsidR="00CE10F2" w:rsidRPr="00244989" w:rsidRDefault="001D178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44989">
        <w:rPr>
          <w:rFonts w:cstheme="minorHAnsi"/>
          <w:b/>
          <w:bCs/>
        </w:rPr>
        <w:t>Participant Recruitment</w:t>
      </w:r>
    </w:p>
    <w:p w14:paraId="22279C31" w14:textId="77777777" w:rsidR="001E0433" w:rsidRPr="00244989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4E4C508" w14:textId="522CAD67" w:rsidR="00CE3D2C" w:rsidRPr="00244989" w:rsidRDefault="00CE3D2C" w:rsidP="00C04E33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 xml:space="preserve">To begin, </w:t>
      </w:r>
      <w:r w:rsidR="00B03BEF" w:rsidRPr="00244989">
        <w:rPr>
          <w:lang w:eastAsia="en-IN"/>
        </w:rPr>
        <w:t xml:space="preserve">recruit participants with experience in audible sound-based practices from diverse backgrounds through online advertisements </w:t>
      </w:r>
      <w:r w:rsidR="00B03BEF" w:rsidRPr="00244989">
        <w:rPr>
          <w:b/>
          <w:bCs/>
          <w:lang w:eastAsia="en-IN"/>
        </w:rPr>
        <w:t>[1]</w:t>
      </w:r>
      <w:r w:rsidR="00B03BEF" w:rsidRPr="00244989">
        <w:rPr>
          <w:lang w:eastAsia="en-IN"/>
        </w:rPr>
        <w:t xml:space="preserve">. Conduct an initial online meeting, explain the study, and screen interested individuals using the inclusion criteria </w:t>
      </w:r>
      <w:r w:rsidR="00B03BEF" w:rsidRPr="00244989">
        <w:rPr>
          <w:b/>
          <w:bCs/>
          <w:lang w:eastAsia="en-IN"/>
        </w:rPr>
        <w:t>[2]</w:t>
      </w:r>
      <w:r w:rsidR="00B03BEF" w:rsidRPr="00244989">
        <w:rPr>
          <w:lang w:eastAsia="en-IN"/>
        </w:rPr>
        <w:t xml:space="preserve">. Obtain consent and document participant recruitment, demographics, and prior experience </w:t>
      </w:r>
      <w:r w:rsidR="00B03BEF" w:rsidRPr="00244989">
        <w:rPr>
          <w:b/>
          <w:bCs/>
          <w:lang w:eastAsia="en-IN"/>
        </w:rPr>
        <w:t>[3]</w:t>
      </w:r>
      <w:r w:rsidR="00B03BEF" w:rsidRPr="00244989">
        <w:rPr>
          <w:lang w:eastAsia="en-IN"/>
        </w:rPr>
        <w:t>.</w:t>
      </w:r>
    </w:p>
    <w:p w14:paraId="7AD6D42E" w14:textId="4C942CCC" w:rsidR="00CE3D2C" w:rsidRPr="00244989" w:rsidRDefault="00216BAD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</w:t>
      </w:r>
      <w:r w:rsidR="00CE3D2C" w:rsidRPr="00244989">
        <w:rPr>
          <w:lang w:val="en-IN" w:eastAsia="en-IN"/>
        </w:rPr>
        <w:t xml:space="preserve">: </w:t>
      </w:r>
      <w:r w:rsidR="00B03BEF" w:rsidRPr="00244989">
        <w:rPr>
          <w:lang w:val="en-IN" w:eastAsia="en-IN"/>
        </w:rPr>
        <w:t>1A</w:t>
      </w:r>
      <w:r w:rsidR="00CE3D2C" w:rsidRPr="00244989">
        <w:rPr>
          <w:lang w:val="en-IN" w:eastAsia="en-IN"/>
        </w:rPr>
        <w:t>.</w:t>
      </w:r>
    </w:p>
    <w:p w14:paraId="3C9DFD07" w14:textId="7D4CCEA2" w:rsidR="00B03BEF" w:rsidRPr="00244989" w:rsidRDefault="00B03BEF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3A</w:t>
      </w:r>
    </w:p>
    <w:p w14:paraId="4878E8F8" w14:textId="02DC4E88" w:rsidR="00B03BEF" w:rsidRPr="00244989" w:rsidRDefault="00B03BEF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2B</w:t>
      </w:r>
    </w:p>
    <w:p w14:paraId="1EC9A61A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38E76EEA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4DC79DF8" w14:textId="7F240D66" w:rsidR="001D178B" w:rsidRPr="00244989" w:rsidRDefault="001D178B" w:rsidP="001D178B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244989">
        <w:rPr>
          <w:b/>
          <w:bCs/>
          <w:color w:val="auto"/>
          <w:lang w:eastAsia="en-IN"/>
        </w:rPr>
        <w:t>Semi-Structured Interview Data Collection</w:t>
      </w:r>
    </w:p>
    <w:p w14:paraId="46FED899" w14:textId="7AAB6D52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05337E55" w14:textId="045FCA78" w:rsidR="00CE3D2C" w:rsidRPr="00244989" w:rsidRDefault="00B03BEF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>Prepare</w:t>
      </w:r>
      <w:r w:rsidR="00CE3D2C" w:rsidRPr="00244989">
        <w:rPr>
          <w:lang w:eastAsia="en-IN"/>
        </w:rPr>
        <w:t xml:space="preserve"> a semi-structured interview guide to maintain consistency across interviews </w:t>
      </w:r>
      <w:r w:rsidR="00CE3D2C" w:rsidRPr="00244989">
        <w:rPr>
          <w:b/>
          <w:bCs/>
          <w:lang w:eastAsia="en-IN"/>
        </w:rPr>
        <w:t>[1]</w:t>
      </w:r>
      <w:r w:rsidR="00CE3D2C" w:rsidRPr="00244989">
        <w:rPr>
          <w:lang w:eastAsia="en-IN"/>
        </w:rPr>
        <w:t xml:space="preserve">. </w:t>
      </w:r>
    </w:p>
    <w:p w14:paraId="2382408C" w14:textId="486EE66F" w:rsidR="00CE3D2C" w:rsidRPr="00244989" w:rsidRDefault="00B03BEF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4A and 4B</w:t>
      </w:r>
      <w:r w:rsidR="00CE3D2C" w:rsidRPr="00244989">
        <w:rPr>
          <w:lang w:val="en-IN" w:eastAsia="en-IN"/>
        </w:rPr>
        <w:t>.</w:t>
      </w:r>
    </w:p>
    <w:p w14:paraId="65D0D478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59981350" w14:textId="03326E45" w:rsidR="00B03BEF" w:rsidRPr="00244989" w:rsidRDefault="00B03BEF" w:rsidP="00B03BEF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 xml:space="preserve">Conduct individual semi-structured interviews </w:t>
      </w:r>
      <w:r w:rsidRPr="00244989">
        <w:t xml:space="preserve">with each participant </w:t>
      </w:r>
      <w:r w:rsidRPr="00244989">
        <w:rPr>
          <w:rStyle w:val="Strong"/>
        </w:rPr>
        <w:t>according to participant availability and preference</w:t>
      </w:r>
      <w:r w:rsidRPr="00244989">
        <w:rPr>
          <w:lang w:eastAsia="en-IN"/>
        </w:rPr>
        <w:t xml:space="preserve"> </w:t>
      </w:r>
      <w:r w:rsidRPr="00244989">
        <w:rPr>
          <w:b/>
          <w:bCs/>
          <w:lang w:eastAsia="en-IN"/>
        </w:rPr>
        <w:t>[1]</w:t>
      </w:r>
      <w:r w:rsidRPr="00244989">
        <w:rPr>
          <w:lang w:eastAsia="en-IN"/>
        </w:rPr>
        <w:t>.</w:t>
      </w:r>
    </w:p>
    <w:p w14:paraId="3A29D26F" w14:textId="79AF8A95" w:rsidR="00B03BEF" w:rsidRPr="00244989" w:rsidRDefault="00B03BEF" w:rsidP="00B03B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</w:t>
      </w:r>
      <w:r w:rsidR="0072318A" w:rsidRPr="00244989">
        <w:rPr>
          <w:lang w:val="en-IN" w:eastAsia="en-IN"/>
        </w:rPr>
        <w:t>6A and 6B</w:t>
      </w:r>
    </w:p>
    <w:p w14:paraId="65F3EB55" w14:textId="77777777" w:rsidR="00B03BEF" w:rsidRPr="00244989" w:rsidRDefault="00B03BEF" w:rsidP="0072318A">
      <w:pPr>
        <w:pStyle w:val="Narration"/>
        <w:ind w:firstLine="0"/>
        <w:rPr>
          <w:lang w:eastAsia="en-IN"/>
        </w:rPr>
      </w:pPr>
    </w:p>
    <w:p w14:paraId="13BAFEF5" w14:textId="12DD7660" w:rsidR="00CE3D2C" w:rsidRPr="00244989" w:rsidRDefault="0099632B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>Record</w:t>
      </w:r>
      <w:r w:rsidR="0072318A" w:rsidRPr="00244989">
        <w:rPr>
          <w:lang w:eastAsia="en-IN"/>
        </w:rPr>
        <w:t xml:space="preserve"> the</w:t>
      </w:r>
      <w:r w:rsidRPr="00244989">
        <w:rPr>
          <w:lang w:eastAsia="en-IN"/>
        </w:rPr>
        <w:t xml:space="preserve"> interviews after obtaining participant consent </w:t>
      </w:r>
      <w:r w:rsidR="00CE3D2C" w:rsidRPr="00244989">
        <w:rPr>
          <w:b/>
          <w:bCs/>
          <w:lang w:eastAsia="en-IN"/>
        </w:rPr>
        <w:t>[1]</w:t>
      </w:r>
      <w:r w:rsidR="00CE3D2C" w:rsidRPr="00244989">
        <w:rPr>
          <w:lang w:eastAsia="en-IN"/>
        </w:rPr>
        <w:t>.</w:t>
      </w:r>
    </w:p>
    <w:p w14:paraId="2AD37EB5" w14:textId="62F55DA9" w:rsidR="0072318A" w:rsidRPr="00244989" w:rsidRDefault="0072318A" w:rsidP="007231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6D</w:t>
      </w:r>
    </w:p>
    <w:p w14:paraId="14015C24" w14:textId="565F8DE5" w:rsidR="00CE3D2C" w:rsidRPr="00244989" w:rsidRDefault="00CE3D2C" w:rsidP="0072318A">
      <w:pPr>
        <w:pStyle w:val="ShotDescription"/>
        <w:ind w:firstLine="0"/>
        <w:rPr>
          <w:lang w:val="en-IN" w:eastAsia="en-IN"/>
        </w:rPr>
      </w:pPr>
    </w:p>
    <w:p w14:paraId="0220241F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1338956A" w14:textId="4C74588B" w:rsidR="00CE3D2C" w:rsidRPr="00244989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 xml:space="preserve">Transcribe each audio recording verbatim after the interview </w:t>
      </w:r>
      <w:r w:rsidRPr="00244989">
        <w:rPr>
          <w:b/>
          <w:bCs/>
          <w:lang w:eastAsia="en-IN"/>
        </w:rPr>
        <w:t>[1]</w:t>
      </w:r>
      <w:r w:rsidRPr="00244989">
        <w:rPr>
          <w:lang w:eastAsia="en-IN"/>
        </w:rPr>
        <w:t xml:space="preserve">. </w:t>
      </w:r>
      <w:r w:rsidR="002873FE" w:rsidRPr="00244989">
        <w:rPr>
          <w:lang w:eastAsia="en-IN"/>
        </w:rPr>
        <w:t xml:space="preserve">Generate an initial </w:t>
      </w:r>
      <w:r w:rsidR="002873FE" w:rsidRPr="00244989">
        <w:rPr>
          <w:lang w:eastAsia="en-IN"/>
        </w:rPr>
        <w:lastRenderedPageBreak/>
        <w:t>transcript using Notebook</w:t>
      </w:r>
      <w:r w:rsidR="00A73EC6">
        <w:rPr>
          <w:lang w:eastAsia="en-IN"/>
        </w:rPr>
        <w:t>-</w:t>
      </w:r>
      <w:r w:rsidR="002873FE" w:rsidRPr="00244989">
        <w:rPr>
          <w:lang w:eastAsia="en-IN"/>
        </w:rPr>
        <w:t xml:space="preserve">LM and manually review the transcript. Record field notes after each interview to document contextual observations and preliminary reflections </w:t>
      </w:r>
      <w:r w:rsidRPr="00244989">
        <w:rPr>
          <w:b/>
          <w:bCs/>
          <w:lang w:eastAsia="en-IN"/>
        </w:rPr>
        <w:t>[2]</w:t>
      </w:r>
      <w:r w:rsidRPr="00244989">
        <w:rPr>
          <w:lang w:eastAsia="en-IN"/>
        </w:rPr>
        <w:t>.</w:t>
      </w:r>
    </w:p>
    <w:p w14:paraId="67926F71" w14:textId="2BC3BB6C" w:rsidR="0072318A" w:rsidRPr="00244989" w:rsidRDefault="0072318A" w:rsidP="007231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6 </w:t>
      </w:r>
      <w:r w:rsidR="00DA25C9" w:rsidRPr="00244989">
        <w:rPr>
          <w:lang w:val="en-IN" w:eastAsia="en-IN"/>
        </w:rPr>
        <w:t>C</w:t>
      </w:r>
    </w:p>
    <w:p w14:paraId="0B9FF4DC" w14:textId="685452B1" w:rsidR="00DA25C9" w:rsidRPr="00244989" w:rsidRDefault="00DA25C9" w:rsidP="00DA25C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6 F </w:t>
      </w:r>
    </w:p>
    <w:p w14:paraId="3EE687C4" w14:textId="6CDA3E96" w:rsidR="00CE3D2C" w:rsidRPr="00244989" w:rsidRDefault="00CE3D2C" w:rsidP="00DA25C9">
      <w:pPr>
        <w:pStyle w:val="ShotDescription"/>
        <w:ind w:firstLine="0"/>
        <w:rPr>
          <w:lang w:val="en-IN" w:eastAsia="en-IN"/>
        </w:rPr>
      </w:pPr>
    </w:p>
    <w:p w14:paraId="7DB5C961" w14:textId="77777777" w:rsidR="002873FE" w:rsidRPr="00244989" w:rsidRDefault="002873FE" w:rsidP="001D178B">
      <w:pPr>
        <w:pStyle w:val="ShotDescription"/>
        <w:ind w:firstLine="0"/>
        <w:rPr>
          <w:lang w:val="en-IN" w:eastAsia="en-IN"/>
        </w:rPr>
      </w:pPr>
    </w:p>
    <w:p w14:paraId="675B5BD6" w14:textId="77777777" w:rsidR="002873FE" w:rsidRPr="00244989" w:rsidRDefault="002873FE" w:rsidP="001D178B">
      <w:pPr>
        <w:pStyle w:val="ShotDescription"/>
        <w:ind w:firstLine="0"/>
        <w:rPr>
          <w:lang w:val="en-IN" w:eastAsia="en-IN"/>
        </w:rPr>
      </w:pPr>
    </w:p>
    <w:p w14:paraId="2A0F718F" w14:textId="769B0F13" w:rsidR="001D178B" w:rsidRPr="00244989" w:rsidRDefault="001D178B" w:rsidP="001D178B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244989">
        <w:rPr>
          <w:b/>
          <w:bCs/>
          <w:lang w:val="en-IN" w:eastAsia="en-IN"/>
        </w:rPr>
        <w:t>Reflexive Thematic Analysis and Trustworthiness Reporting</w:t>
      </w:r>
    </w:p>
    <w:p w14:paraId="31A6DD46" w14:textId="696D3205" w:rsidR="00CE3D2C" w:rsidRPr="00244989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 xml:space="preserve">Use the finalized interview transcripts and field notes for data analysis using reflexive thematic analysis </w:t>
      </w:r>
      <w:r w:rsidRPr="00244989">
        <w:rPr>
          <w:b/>
          <w:bCs/>
          <w:lang w:eastAsia="en-IN"/>
        </w:rPr>
        <w:t>[2]</w:t>
      </w:r>
      <w:r w:rsidRPr="00244989">
        <w:rPr>
          <w:lang w:eastAsia="en-IN"/>
        </w:rPr>
        <w:t>.</w:t>
      </w:r>
    </w:p>
    <w:p w14:paraId="763E700D" w14:textId="0B180FCF" w:rsidR="00CE3D2C" w:rsidRPr="00244989" w:rsidRDefault="00DA25C9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 8&amp;9A</w:t>
      </w:r>
    </w:p>
    <w:p w14:paraId="06C3EA39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1A17C9D9" w14:textId="0FD249E6" w:rsidR="00456085" w:rsidRPr="00244989" w:rsidRDefault="00244989" w:rsidP="00456085">
      <w:pPr>
        <w:pStyle w:val="ShotDescription"/>
        <w:numPr>
          <w:ilvl w:val="1"/>
          <w:numId w:val="3"/>
        </w:numPr>
        <w:rPr>
          <w:color w:val="7030A0"/>
          <w:lang w:val="en-GB" w:eastAsia="en-IN"/>
        </w:rPr>
      </w:pPr>
      <w:r w:rsidRPr="00244989">
        <w:rPr>
          <w:color w:val="7030A0"/>
          <w:lang w:val="en-GB" w:eastAsia="en-IN"/>
        </w:rPr>
        <w:t>After reading the interview transcripts, c</w:t>
      </w:r>
      <w:r w:rsidR="00456085" w:rsidRPr="00244989">
        <w:rPr>
          <w:color w:val="7030A0"/>
          <w:lang w:val="en-GB" w:eastAsia="en-IN"/>
        </w:rPr>
        <w:t>ode experiences, group codes into categories, and refine them into themes</w:t>
      </w:r>
      <w:r w:rsidRPr="00244989">
        <w:rPr>
          <w:color w:val="7030A0"/>
          <w:lang w:val="en-GB" w:eastAsia="en-IN"/>
        </w:rPr>
        <w:t xml:space="preserve"> </w:t>
      </w:r>
      <w:r w:rsidRPr="00244989">
        <w:rPr>
          <w:b/>
          <w:bCs/>
          <w:color w:val="7030A0"/>
          <w:lang w:val="en-GB" w:eastAsia="en-IN"/>
        </w:rPr>
        <w:t>[1]</w:t>
      </w:r>
      <w:r w:rsidR="00456085" w:rsidRPr="00244989">
        <w:rPr>
          <w:color w:val="7030A0"/>
          <w:lang w:val="en-GB" w:eastAsia="en-IN"/>
        </w:rPr>
        <w:t>.</w:t>
      </w:r>
    </w:p>
    <w:p w14:paraId="74D1502D" w14:textId="22BFAA4E" w:rsidR="00244989" w:rsidRPr="00244989" w:rsidRDefault="00244989" w:rsidP="002449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 14A</w:t>
      </w:r>
    </w:p>
    <w:p w14:paraId="2CBD566E" w14:textId="77777777" w:rsidR="005D13E2" w:rsidRPr="00244989" w:rsidRDefault="005D13E2" w:rsidP="005D13E2">
      <w:pPr>
        <w:pStyle w:val="ShotDescription"/>
        <w:ind w:firstLine="0"/>
        <w:rPr>
          <w:lang w:val="en-IN" w:eastAsia="en-IN"/>
        </w:rPr>
      </w:pPr>
    </w:p>
    <w:p w14:paraId="3F85B7C1" w14:textId="01EFC27B" w:rsidR="00CE3D2C" w:rsidRPr="00244989" w:rsidRDefault="005D13E2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>Finally, s</w:t>
      </w:r>
      <w:r w:rsidR="00CE3D2C" w:rsidRPr="00244989">
        <w:rPr>
          <w:lang w:eastAsia="en-IN"/>
        </w:rPr>
        <w:t xml:space="preserve">ummarize the strategies used to enhance trustworthiness in a table or checklist format </w:t>
      </w:r>
      <w:r w:rsidR="00CE3D2C" w:rsidRPr="00244989">
        <w:rPr>
          <w:b/>
          <w:bCs/>
          <w:lang w:eastAsia="en-IN"/>
        </w:rPr>
        <w:t>[</w:t>
      </w:r>
      <w:r w:rsidRPr="00244989">
        <w:rPr>
          <w:b/>
          <w:bCs/>
          <w:lang w:eastAsia="en-IN"/>
        </w:rPr>
        <w:t>1</w:t>
      </w:r>
      <w:r w:rsidR="00CE3D2C" w:rsidRPr="00244989">
        <w:rPr>
          <w:b/>
          <w:bCs/>
          <w:lang w:eastAsia="en-IN"/>
        </w:rPr>
        <w:t>]</w:t>
      </w:r>
      <w:r w:rsidR="00CE3D2C" w:rsidRPr="00244989">
        <w:rPr>
          <w:lang w:eastAsia="en-IN"/>
        </w:rPr>
        <w:t>.</w:t>
      </w:r>
    </w:p>
    <w:p w14:paraId="35EE323A" w14:textId="0A26A389" w:rsidR="00244989" w:rsidRPr="00244989" w:rsidRDefault="00244989" w:rsidP="002449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 15A</w:t>
      </w:r>
    </w:p>
    <w:p w14:paraId="4E491B96" w14:textId="0E09BA75" w:rsidR="00CE3D2C" w:rsidRDefault="00CE3D2C" w:rsidP="00244989">
      <w:pPr>
        <w:pStyle w:val="ShotDescription"/>
        <w:ind w:firstLine="0"/>
        <w:rPr>
          <w:lang w:val="en-IN" w:eastAsia="en-IN"/>
        </w:rPr>
      </w:pPr>
    </w:p>
    <w:p w14:paraId="2E002050" w14:textId="77777777" w:rsidR="006559D6" w:rsidRPr="006559D6" w:rsidRDefault="006559D6" w:rsidP="006559D6">
      <w:pPr>
        <w:pStyle w:val="ShotDescription"/>
        <w:rPr>
          <w:highlight w:val="green"/>
          <w:lang w:val="en-IN" w:eastAsia="en-IN"/>
        </w:rPr>
      </w:pPr>
    </w:p>
    <w:p w14:paraId="0A707E84" w14:textId="38399306" w:rsidR="006559D6" w:rsidRPr="00967025" w:rsidRDefault="006559D6" w:rsidP="006559D6">
      <w:pPr>
        <w:pStyle w:val="ShotDescription"/>
        <w:rPr>
          <w:lang w:val="en-IN" w:eastAsia="en-IN"/>
        </w:rPr>
      </w:pPr>
    </w:p>
    <w:p w14:paraId="65B432C4" w14:textId="77777777" w:rsidR="00CE3D2C" w:rsidRPr="007F19A3" w:rsidRDefault="00CE3D2C" w:rsidP="00CE3D2C"/>
    <w:p w14:paraId="69E1FFFB" w14:textId="77777777" w:rsidR="004D12BD" w:rsidRDefault="004D12B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E80AFB8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262DBB" w14:textId="39FBDCDF" w:rsidR="004D12BD" w:rsidRPr="00244989" w:rsidRDefault="007629C0" w:rsidP="004D12BD">
      <w:pPr>
        <w:pStyle w:val="Narration"/>
        <w:numPr>
          <w:ilvl w:val="1"/>
          <w:numId w:val="3"/>
        </w:numPr>
      </w:pPr>
      <w:r w:rsidRPr="00244989">
        <w:t>Participants described audible sound as an embodied and tactile experience characterized by touch, pressure, vibration, internal resonance, and muscle release rather than hearing alone</w:t>
      </w:r>
      <w:r w:rsidR="004D12BD" w:rsidRPr="00244989">
        <w:t xml:space="preserve"> </w:t>
      </w:r>
      <w:r w:rsidR="004D12BD" w:rsidRPr="00244989">
        <w:rPr>
          <w:b/>
        </w:rPr>
        <w:t>[1]</w:t>
      </w:r>
      <w:r w:rsidR="004D12BD" w:rsidRPr="00244989">
        <w:t>.</w:t>
      </w:r>
    </w:p>
    <w:p w14:paraId="39B527D7" w14:textId="21DD09A5" w:rsidR="004D12BD" w:rsidRPr="00244989" w:rsidRDefault="004D12BD" w:rsidP="004D12BD">
      <w:pPr>
        <w:pStyle w:val="ShotDescription"/>
        <w:numPr>
          <w:ilvl w:val="2"/>
          <w:numId w:val="3"/>
        </w:numPr>
      </w:pPr>
      <w:r w:rsidRPr="00244989">
        <w:t xml:space="preserve">LAB MEDIA: Table 2. </w:t>
      </w:r>
      <w:r w:rsidR="00216BAD" w:rsidRPr="00216BAD">
        <w:rPr>
          <w:i/>
          <w:iCs/>
          <w:color w:val="3333FF"/>
        </w:rPr>
        <w:t>Video editor: Please highlight the right-most column</w:t>
      </w:r>
    </w:p>
    <w:p w14:paraId="75C632D4" w14:textId="77777777" w:rsidR="004D12BD" w:rsidRPr="00244989" w:rsidRDefault="004D12BD" w:rsidP="004D12BD"/>
    <w:p w14:paraId="4F98D30B" w14:textId="0EDBCA63" w:rsidR="004D12BD" w:rsidRPr="00244989" w:rsidRDefault="007629C0" w:rsidP="004D12BD">
      <w:pPr>
        <w:pStyle w:val="Narration"/>
        <w:numPr>
          <w:ilvl w:val="1"/>
          <w:numId w:val="3"/>
        </w:numPr>
      </w:pPr>
      <w:r w:rsidRPr="00244989">
        <w:t>Participants associated audible sound-based practices with emotional calming, reduced anxiety, mental stillness, and heightened self-awareness as regulatory experiences rather than curative interventions</w:t>
      </w:r>
      <w:r w:rsidR="004D12BD" w:rsidRPr="00244989">
        <w:t xml:space="preserve"> </w:t>
      </w:r>
      <w:r w:rsidR="004D12BD" w:rsidRPr="00244989">
        <w:rPr>
          <w:b/>
        </w:rPr>
        <w:t>[1]</w:t>
      </w:r>
      <w:r w:rsidR="004D12BD" w:rsidRPr="00244989">
        <w:t>.</w:t>
      </w:r>
    </w:p>
    <w:p w14:paraId="5E1D1E65" w14:textId="0381AD5B" w:rsidR="004D12BD" w:rsidRPr="00244989" w:rsidRDefault="004D12BD" w:rsidP="004D12BD">
      <w:pPr>
        <w:pStyle w:val="ShotDescription"/>
        <w:numPr>
          <w:ilvl w:val="2"/>
          <w:numId w:val="3"/>
        </w:numPr>
      </w:pPr>
      <w:r w:rsidRPr="00244989">
        <w:t xml:space="preserve">LAB MEDIA: Table 3. </w:t>
      </w:r>
      <w:r w:rsidR="00216BAD" w:rsidRPr="00216BAD">
        <w:rPr>
          <w:i/>
          <w:iCs/>
          <w:color w:val="3333FF"/>
        </w:rPr>
        <w:t>Video editor: Please highlight the right-most column</w:t>
      </w:r>
    </w:p>
    <w:p w14:paraId="2DD40CA0" w14:textId="77777777" w:rsidR="004D12BD" w:rsidRPr="00244989" w:rsidRDefault="004D12BD" w:rsidP="004D12BD">
      <w:pPr>
        <w:pStyle w:val="ShotDescription"/>
        <w:ind w:firstLine="0"/>
      </w:pPr>
    </w:p>
    <w:p w14:paraId="1E23ED8C" w14:textId="4D9AF935" w:rsidR="004D12BD" w:rsidRPr="00244989" w:rsidRDefault="004D12BD" w:rsidP="004D12BD">
      <w:pPr>
        <w:pStyle w:val="Narration"/>
        <w:numPr>
          <w:ilvl w:val="1"/>
          <w:numId w:val="3"/>
        </w:numPr>
      </w:pPr>
      <w:r w:rsidRPr="00244989">
        <w:t xml:space="preserve">Participants distinguished personal benefit from scientific proof, expressed discomfort with exaggerated claims, and preferred </w:t>
      </w:r>
      <w:r w:rsidR="007629C0" w:rsidRPr="00244989">
        <w:t xml:space="preserve">scientifically grounded explanations </w:t>
      </w:r>
      <w:r w:rsidRPr="00244989">
        <w:t xml:space="preserve">that acknowledged scientific uncertainty </w:t>
      </w:r>
      <w:r w:rsidR="0027286F" w:rsidRPr="00244989">
        <w:rPr>
          <w:b/>
        </w:rPr>
        <w:t>[1]</w:t>
      </w:r>
      <w:r w:rsidRPr="00244989">
        <w:t>.</w:t>
      </w:r>
    </w:p>
    <w:p w14:paraId="06E8A171" w14:textId="37C7CCA5" w:rsidR="001E0433" w:rsidRPr="00B07A3B" w:rsidRDefault="004D12BD" w:rsidP="0027286F">
      <w:pPr>
        <w:pStyle w:val="ShotDescription"/>
        <w:numPr>
          <w:ilvl w:val="2"/>
          <w:numId w:val="3"/>
        </w:numPr>
        <w:rPr>
          <w:rFonts w:cstheme="minorHAnsi"/>
        </w:rPr>
      </w:pPr>
      <w:r>
        <w:t xml:space="preserve">LAB MEDIA: Table 4. </w:t>
      </w:r>
      <w:r w:rsidR="00216BAD" w:rsidRPr="00216BAD">
        <w:rPr>
          <w:i/>
          <w:iCs/>
          <w:color w:val="3333FF"/>
        </w:rPr>
        <w:t>Video editor: Please highlight the right-most column</w:t>
      </w:r>
    </w:p>
    <w:p w14:paraId="342813C3" w14:textId="77777777" w:rsidR="0027286F" w:rsidRDefault="0027286F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  <w:bookmarkStart w:id="1" w:name="_Hlk162020732"/>
      <w:bookmarkStart w:id="2" w:name="_Hlk203170338"/>
      <w:bookmarkStart w:id="3" w:name="_Hlk162020892"/>
      <w:bookmarkStart w:id="4" w:name="_Hlk203166143"/>
    </w:p>
    <w:bookmarkEnd w:id="1"/>
    <w:bookmarkEnd w:id="2"/>
    <w:bookmarkEnd w:id="3"/>
    <w:p w14:paraId="1529BF11" w14:textId="061A27B8" w:rsidR="00F65532" w:rsidRDefault="00F65532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4"/>
    <w:p w14:paraId="1B6583F7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Audible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8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https://www.merriam-webster.com/dictionary/audible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ɔːdəbəl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aw·duh·buhl</w:t>
      </w:r>
      <w:proofErr w:type="spellEnd"/>
    </w:p>
    <w:p w14:paraId="208459BF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Demographics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https://www.merriam-webster.com/dictionary/demographics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dɛməˈɡræfɪks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/ˌ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diːməˈɡræfɪks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dem·uh·GRAF·iks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dee·muh·GRAF·iks</w:t>
      </w:r>
      <w:proofErr w:type="spellEnd"/>
    </w:p>
    <w:p w14:paraId="1073C503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Verbatim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https://www.merriam-webster.com/dictionary/verbatim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vɚˈbeɪtəm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/ˌ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vɚˈbeɪtəm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ver·BAY·tuhm</w:t>
      </w:r>
      <w:proofErr w:type="spellEnd"/>
    </w:p>
    <w:p w14:paraId="4459C8A6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Contextual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https://www.merriam-webster.com/dictionary/contextual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kɑnˈtɛkstʃuəl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kənˈtɛkstʃuəl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kon·TEKS·choo·uhl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kuhn·TEKS·choo·uhl</w:t>
      </w:r>
      <w:proofErr w:type="spellEnd"/>
    </w:p>
    <w:p w14:paraId="437369DD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Preliminary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https://www.merriam-webster.com/dictionary/preliminary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prɪˈlɪməˌnɛri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prih·LIM·uh·nair·ee</w:t>
      </w:r>
      <w:proofErr w:type="spellEnd"/>
    </w:p>
    <w:p w14:paraId="3DB109CB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Reflexive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https://www.merriam-webster.com/dictionary/reflexive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rɪˈflɛksɪv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rih·FLEK·siv</w:t>
      </w:r>
      <w:proofErr w:type="spellEnd"/>
    </w:p>
    <w:p w14:paraId="4BD187AA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Thematic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https://www.merriam-webster.com/dictionary/thematic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θɪˈmætɪk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thih·MAT·ik</w:t>
      </w:r>
      <w:proofErr w:type="spellEnd"/>
    </w:p>
    <w:p w14:paraId="404E5335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Tactile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https://www.merriam-webster.com/dictionary/tactile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tæktəl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tækˌtaɪl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TAK·tuhl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TAK·tyle</w:t>
      </w:r>
      <w:proofErr w:type="spellEnd"/>
    </w:p>
    <w:p w14:paraId="17DAF8EA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Resonance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https://www.merriam-webster.com/dictionary/resonance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rɛzənəns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rɛznəns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REZ·uh·nuhns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REZ·nuhns</w:t>
      </w:r>
      <w:proofErr w:type="spellEnd"/>
    </w:p>
    <w:p w14:paraId="468BE89F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Embodied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https://www.merriam-webster.com/dictionary/embodied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ɪmˈbɑdid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im·BAA·deed</w:t>
      </w:r>
      <w:proofErr w:type="spellEnd"/>
    </w:p>
    <w:p w14:paraId="0067FDC6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Anxiety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https://www.merriam-webster.com/dictionary/anxiety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æŋˈzaɪəti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ang·ZYE·uh·tee</w:t>
      </w:r>
      <w:proofErr w:type="spellEnd"/>
    </w:p>
    <w:p w14:paraId="307F3886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Regulatory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https://www.merriam-webster.com/dictionary/regulatory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rɛɡjələˌtɔri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REG·yuh·luh·tor·ee</w:t>
      </w:r>
      <w:proofErr w:type="spellEnd"/>
    </w:p>
    <w:p w14:paraId="1BA82AE0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Curative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https://www.merriam-webster.com/dictionary/curative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kjʊrətɪv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kjɚətɪv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KYOOR·uh·tiv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KYUR·uh·tiv</w:t>
      </w:r>
      <w:proofErr w:type="spellEnd"/>
    </w:p>
    <w:p w14:paraId="1D818C19" w14:textId="77777777" w:rsidR="00216BAD" w:rsidRPr="00216BAD" w:rsidRDefault="00216BAD" w:rsidP="00216BAD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Exaggerated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216BAD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https://www.merriam-webster.com/dictionary/exaggerated</w:t>
        </w:r>
      </w:hyperlink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ɪɡˈzædʒəˌreɪtɪd</w:t>
      </w:r>
      <w:proofErr w:type="spellEnd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216BAD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ig·ZAJ·uh·ray·tid</w:t>
      </w:r>
      <w:proofErr w:type="spellEnd"/>
    </w:p>
    <w:p w14:paraId="0D0410A2" w14:textId="77777777" w:rsidR="006658E7" w:rsidRDefault="006658E7" w:rsidP="006658E7">
      <w:pPr>
        <w:rPr>
          <w:rFonts w:ascii="Calibri" w:hAnsi="Calibri" w:cs="Calibri"/>
        </w:rPr>
      </w:pPr>
    </w:p>
    <w:sectPr w:rsidR="006658E7" w:rsidSect="00BA553A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63080" w14:textId="77777777" w:rsidR="00E80087" w:rsidRDefault="00E80087">
      <w:r>
        <w:separator/>
      </w:r>
    </w:p>
    <w:p w14:paraId="013F9112" w14:textId="77777777" w:rsidR="00E80087" w:rsidRDefault="00E80087"/>
  </w:endnote>
  <w:endnote w:type="continuationSeparator" w:id="0">
    <w:p w14:paraId="4F2FC41A" w14:textId="77777777" w:rsidR="00E80087" w:rsidRDefault="00E80087">
      <w:r>
        <w:continuationSeparator/>
      </w:r>
    </w:p>
    <w:p w14:paraId="7682FBD3" w14:textId="77777777" w:rsidR="00E80087" w:rsidRDefault="00E800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CCB80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16BA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244989">
      <w:rPr>
        <w:rFonts w:cstheme="minorHAnsi"/>
      </w:rPr>
      <w:t xml:space="preserve">August 31, </w:t>
    </w:r>
    <w:proofErr w:type="gramStart"/>
    <w:r w:rsidR="00244989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9DBD4" w14:textId="77777777" w:rsidR="00E80087" w:rsidRDefault="00E80087">
      <w:r>
        <w:separator/>
      </w:r>
    </w:p>
    <w:p w14:paraId="27A34622" w14:textId="77777777" w:rsidR="00E80087" w:rsidRDefault="00E80087"/>
  </w:footnote>
  <w:footnote w:type="continuationSeparator" w:id="0">
    <w:p w14:paraId="7E0ECD59" w14:textId="77777777" w:rsidR="00E80087" w:rsidRDefault="00E80087">
      <w:r>
        <w:continuationSeparator/>
      </w:r>
    </w:p>
    <w:p w14:paraId="18E8D7A1" w14:textId="77777777" w:rsidR="00E80087" w:rsidRDefault="00E800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6C93B" w14:textId="52F2B812" w:rsidR="00A73EC6" w:rsidRDefault="00A73EC6">
    <w:pPr>
      <w:pStyle w:val="Header"/>
    </w:pPr>
    <w:bookmarkStart w:id="5" w:name="_Hlk161771130"/>
    <w:r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4A4B08"/>
    <w:multiLevelType w:val="multilevel"/>
    <w:tmpl w:val="573E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800030040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6D2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1E8D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178B"/>
    <w:rsid w:val="001D66A5"/>
    <w:rsid w:val="001E0433"/>
    <w:rsid w:val="001E2225"/>
    <w:rsid w:val="001E230F"/>
    <w:rsid w:val="001E52A3"/>
    <w:rsid w:val="001F0890"/>
    <w:rsid w:val="001F615E"/>
    <w:rsid w:val="00214268"/>
    <w:rsid w:val="00216BAD"/>
    <w:rsid w:val="002422D6"/>
    <w:rsid w:val="00244989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286F"/>
    <w:rsid w:val="002773BA"/>
    <w:rsid w:val="00277C90"/>
    <w:rsid w:val="00277F11"/>
    <w:rsid w:val="0028189A"/>
    <w:rsid w:val="00283E3E"/>
    <w:rsid w:val="00287206"/>
    <w:rsid w:val="002873FE"/>
    <w:rsid w:val="002929B8"/>
    <w:rsid w:val="00294464"/>
    <w:rsid w:val="00296CCA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3FEB"/>
    <w:rsid w:val="0034684D"/>
    <w:rsid w:val="003513A5"/>
    <w:rsid w:val="00355D9B"/>
    <w:rsid w:val="00357FB7"/>
    <w:rsid w:val="00363153"/>
    <w:rsid w:val="00364249"/>
    <w:rsid w:val="0038502C"/>
    <w:rsid w:val="00386777"/>
    <w:rsid w:val="00386DE0"/>
    <w:rsid w:val="00394B13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085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12B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13E2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59D6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318A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629C0"/>
    <w:rsid w:val="0077071A"/>
    <w:rsid w:val="00772548"/>
    <w:rsid w:val="00777388"/>
    <w:rsid w:val="007802D2"/>
    <w:rsid w:val="0078133C"/>
    <w:rsid w:val="00790E8C"/>
    <w:rsid w:val="007A149A"/>
    <w:rsid w:val="007A4E1D"/>
    <w:rsid w:val="007A7BEF"/>
    <w:rsid w:val="007B0B10"/>
    <w:rsid w:val="007B0FBB"/>
    <w:rsid w:val="007B3E0E"/>
    <w:rsid w:val="007B472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632B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3EC6"/>
    <w:rsid w:val="00A77CF6"/>
    <w:rsid w:val="00A80781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0A45"/>
    <w:rsid w:val="00B0143B"/>
    <w:rsid w:val="00B0394A"/>
    <w:rsid w:val="00B03BEF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B6E8B"/>
    <w:rsid w:val="00CC0C58"/>
    <w:rsid w:val="00CC29BF"/>
    <w:rsid w:val="00CD2633"/>
    <w:rsid w:val="00CD515D"/>
    <w:rsid w:val="00CD63B8"/>
    <w:rsid w:val="00CD7F92"/>
    <w:rsid w:val="00CE10F2"/>
    <w:rsid w:val="00CE3D2C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0FA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82346"/>
    <w:rsid w:val="00D95C4C"/>
    <w:rsid w:val="00DA117F"/>
    <w:rsid w:val="00DA17FB"/>
    <w:rsid w:val="00DA25C9"/>
    <w:rsid w:val="00DA4223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087"/>
    <w:rsid w:val="00E8076C"/>
    <w:rsid w:val="00E83C67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49D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63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963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 w:val="0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E3D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E3D2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E3D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E3D2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E3D2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E3D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Heading3Char">
    <w:name w:val="Heading 3 Char"/>
    <w:basedOn w:val="DefaultParagraphFont"/>
    <w:link w:val="Heading3"/>
    <w:semiHidden/>
    <w:rsid w:val="009963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semiHidden/>
    <w:rsid w:val="0099632B"/>
    <w:rPr>
      <w:rFonts w:asciiTheme="majorHAnsi" w:eastAsiaTheme="majorEastAsia" w:hAnsiTheme="majorHAnsi" w:cstheme="majorBidi"/>
      <w:i/>
      <w:iCs w:val="0"/>
      <w:color w:val="365F9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99632B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MY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audible" TargetMode="External"/><Relationship Id="rId13" Type="http://schemas.openxmlformats.org/officeDocument/2006/relationships/hyperlink" Target="https://www.merriam-webster.com/dictionary/reflexive" TargetMode="External"/><Relationship Id="rId18" Type="http://schemas.openxmlformats.org/officeDocument/2006/relationships/hyperlink" Target="https://www.merriam-webster.com/dictionary/anxiety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exaggerated" TargetMode="External"/><Relationship Id="rId7" Type="http://schemas.openxmlformats.org/officeDocument/2006/relationships/hyperlink" Target="https://review.jove.com/account/file-uploader?src=21695308" TargetMode="External"/><Relationship Id="rId12" Type="http://schemas.openxmlformats.org/officeDocument/2006/relationships/hyperlink" Target="https://www.merriam-webster.com/dictionary/preliminary" TargetMode="External"/><Relationship Id="rId17" Type="http://schemas.openxmlformats.org/officeDocument/2006/relationships/hyperlink" Target="https://www.merriam-webster.com/dictionary/embodie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resonance" TargetMode="External"/><Relationship Id="rId20" Type="http://schemas.openxmlformats.org/officeDocument/2006/relationships/hyperlink" Target="https://www.merriam-webster.com/dictionary/curativ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ontextual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actil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erriam-webster.com/dictionary/verbatim" TargetMode="External"/><Relationship Id="rId19" Type="http://schemas.openxmlformats.org/officeDocument/2006/relationships/hyperlink" Target="https://www.merriam-webster.com/dictionary/regulato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demographics" TargetMode="External"/><Relationship Id="rId14" Type="http://schemas.openxmlformats.org/officeDocument/2006/relationships/hyperlink" Target="https://www.merriam-webster.com/dictionary/thematic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8577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2026-09-21T07:06:00Z</dcterms:created>
  <dcterms:modified xsi:type="dcterms:W3CDTF">2026-09-21T07:06:00Z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