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58F03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73A91">
        <w:rPr>
          <w:rFonts w:eastAsia="Times New Roman" w:cstheme="minorHAnsi"/>
          <w:b/>
        </w:rPr>
        <w:t>71120</w:t>
      </w:r>
    </w:p>
    <w:p w14:paraId="2F6924E5" w14:textId="4E4CF37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73A91">
        <w:rPr>
          <w:rFonts w:eastAsia="Times New Roman" w:cstheme="minorHAnsi"/>
          <w:b/>
        </w:rPr>
        <w:t>Poornima G</w:t>
      </w:r>
    </w:p>
    <w:p w14:paraId="6FB9233B" w14:textId="7E68202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01F90" w:rsidRPr="00CB191D">
          <w:rPr>
            <w:rStyle w:val="Hyperlink"/>
            <w:rFonts w:eastAsia="Times New Roman" w:cstheme="minorHAnsi"/>
            <w:b/>
          </w:rPr>
          <w:t>https://review.jove.com/account/file-uploader?src=21691648</w:t>
        </w:r>
      </w:hyperlink>
      <w:r w:rsidR="00101F90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32B45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73A91" w:rsidRPr="00873A91">
        <w:rPr>
          <w:rStyle w:val="ArticleTitle"/>
          <w:rFonts w:cstheme="minorHAnsi"/>
        </w:rPr>
        <w:t>Preparation of Conspecific Alarm Cue from Fathead Minnows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ABC2406" w14:textId="1B43A1D7" w:rsidR="00873A91" w:rsidRDefault="00873A91" w:rsidP="00873A91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873A91">
        <w:rPr>
          <w:rFonts w:eastAsia="Times New Roman" w:cstheme="minorHAnsi"/>
          <w:b/>
          <w:sz w:val="28"/>
          <w:szCs w:val="28"/>
        </w:rPr>
        <w:t>Gabriel Minichiello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73A91">
        <w:rPr>
          <w:rFonts w:eastAsia="Times New Roman" w:cstheme="minorHAnsi"/>
          <w:b/>
          <w:sz w:val="28"/>
          <w:szCs w:val="28"/>
        </w:rPr>
        <w:t>, Vanessa Holloway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Jewel Johnson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Erica Rumley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Gem Sambugaro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Karly Steinberg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Leah Turner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*,</w:t>
      </w:r>
      <w:r w:rsidRPr="00873A91">
        <w:rPr>
          <w:rFonts w:eastAsia="Times New Roman" w:cstheme="minorHAnsi"/>
          <w:b/>
          <w:sz w:val="28"/>
          <w:szCs w:val="28"/>
        </w:rPr>
        <w:t xml:space="preserve"> Abby Yake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Jessica Ward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0E5F97F7" w14:textId="77777777" w:rsidR="00873A91" w:rsidRPr="00873A91" w:rsidRDefault="00873A91" w:rsidP="00873A91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2EBED18C" w14:textId="7B046222" w:rsidR="00873A91" w:rsidRPr="00873A91" w:rsidRDefault="00873A91" w:rsidP="00873A91">
      <w:pPr>
        <w:outlineLvl w:val="0"/>
        <w:rPr>
          <w:rFonts w:eastAsia="Times New Roman" w:cstheme="minorHAnsi"/>
          <w:bCs/>
          <w:sz w:val="28"/>
          <w:szCs w:val="28"/>
        </w:rPr>
      </w:pPr>
      <w:r w:rsidRPr="00873A9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73A91">
        <w:rPr>
          <w:rFonts w:eastAsia="Times New Roman" w:cstheme="minorHAnsi"/>
          <w:bCs/>
          <w:sz w:val="28"/>
          <w:szCs w:val="28"/>
        </w:rPr>
        <w:t>Department of Biology, Ball State University</w:t>
      </w:r>
    </w:p>
    <w:p w14:paraId="6979B9C1" w14:textId="7235AA9C" w:rsidR="00873A91" w:rsidRPr="00873A91" w:rsidRDefault="00873A91" w:rsidP="00873A91">
      <w:pPr>
        <w:outlineLvl w:val="0"/>
        <w:rPr>
          <w:rFonts w:eastAsia="Times New Roman" w:cstheme="minorHAnsi"/>
          <w:bCs/>
          <w:sz w:val="28"/>
          <w:szCs w:val="28"/>
        </w:rPr>
      </w:pPr>
      <w:r w:rsidRPr="00873A91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73A91">
        <w:rPr>
          <w:rFonts w:eastAsia="Times New Roman" w:cstheme="minorHAnsi"/>
          <w:bCs/>
          <w:sz w:val="28"/>
          <w:szCs w:val="28"/>
        </w:rPr>
        <w:t>Present address: Department of Biological Sciences, Kent State University</w:t>
      </w:r>
    </w:p>
    <w:p w14:paraId="7DD80F67" w14:textId="77777777" w:rsidR="00873A91" w:rsidRPr="00873A91" w:rsidRDefault="00873A91" w:rsidP="00873A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3D8D7BC" w14:textId="77777777" w:rsidR="00873A91" w:rsidRPr="00873A91" w:rsidRDefault="00873A91" w:rsidP="00873A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1B8BFF73" w:rsidR="00D6314B" w:rsidRPr="00873A91" w:rsidRDefault="00873A91" w:rsidP="00873A91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Cs/>
          <w:sz w:val="28"/>
          <w:szCs w:val="28"/>
        </w:rPr>
        <w:t xml:space="preserve">These authors contributed equally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6D0F94D" w:rsidR="004E0C5A" w:rsidRDefault="00873A91" w:rsidP="004E0C5A">
      <w:pPr>
        <w:outlineLvl w:val="0"/>
        <w:rPr>
          <w:rFonts w:eastAsia="Times New Roman" w:cstheme="minorHAnsi"/>
        </w:rPr>
      </w:pPr>
      <w:bookmarkStart w:id="0" w:name="_Hlk25233958"/>
      <w:r w:rsidRPr="00873A91">
        <w:rPr>
          <w:rFonts w:eastAsia="Times New Roman" w:cstheme="minorHAnsi"/>
        </w:rPr>
        <w:t>Jessica Ward</w:t>
      </w:r>
      <w:r w:rsidRPr="00873A91">
        <w:rPr>
          <w:rFonts w:eastAsia="Times New Roman" w:cstheme="minorHAnsi"/>
        </w:rPr>
        <w:tab/>
      </w:r>
      <w:r w:rsidRPr="00873A91">
        <w:rPr>
          <w:rFonts w:eastAsia="Times New Roman" w:cstheme="minorHAnsi"/>
        </w:rPr>
        <w:tab/>
      </w:r>
      <w:r w:rsidRPr="00873A91">
        <w:rPr>
          <w:rFonts w:eastAsia="Times New Roman" w:cstheme="minorHAnsi"/>
        </w:rPr>
        <w:tab/>
        <w:t>ward@bsu.edu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53DB243" w14:textId="4D22DC24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Gabriel Minichiello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gabriel.minichiello@bsu.edu</w:t>
      </w:r>
    </w:p>
    <w:p w14:paraId="6AEC8A6E" w14:textId="23E77A96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Vanessa Holloway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vanessa.holloway@bsu.edu</w:t>
      </w:r>
    </w:p>
    <w:p w14:paraId="0F8792DA" w14:textId="4A9A7E2E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Jewel Johnson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jewel.johnson@bsu.edu</w:t>
      </w:r>
    </w:p>
    <w:p w14:paraId="5F197675" w14:textId="22F5CBDC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Erica Rumley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erica.rumley@bsu.edu</w:t>
      </w:r>
    </w:p>
    <w:p w14:paraId="6EE2485C" w14:textId="687D1E06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Gem Sambugaro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gemma.sambugaro@bsu.edu</w:t>
      </w:r>
    </w:p>
    <w:p w14:paraId="79FED3CD" w14:textId="0834B129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Karly Steinberg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karly.steinberg@bsu.edu</w:t>
      </w:r>
    </w:p>
    <w:p w14:paraId="40104C58" w14:textId="600057C9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Leah Turner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lturne24@kent.edu</w:t>
      </w:r>
    </w:p>
    <w:p w14:paraId="12916965" w14:textId="7D5CFD37" w:rsidR="003B5E26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Abby Yake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hyperlink r:id="rId8" w:history="1">
        <w:r w:rsidRPr="00B121CE">
          <w:rPr>
            <w:rStyle w:val="Hyperlink"/>
            <w:rFonts w:cstheme="minorHAnsi"/>
            <w:bCs/>
          </w:rPr>
          <w:t>abigail.yake@bsu.edu</w:t>
        </w:r>
      </w:hyperlink>
    </w:p>
    <w:p w14:paraId="6FFEAE41" w14:textId="77777777" w:rsidR="00873A91" w:rsidRDefault="00873A91" w:rsidP="00873A91">
      <w:pPr>
        <w:outlineLvl w:val="0"/>
        <w:rPr>
          <w:rFonts w:eastAsia="Times New Roman" w:cstheme="minorHAnsi"/>
        </w:rPr>
      </w:pPr>
      <w:r w:rsidRPr="00873A91">
        <w:rPr>
          <w:rFonts w:eastAsia="Times New Roman" w:cstheme="minorHAnsi"/>
        </w:rPr>
        <w:t>Jessica Ward</w:t>
      </w:r>
      <w:r w:rsidRPr="00873A91">
        <w:rPr>
          <w:rFonts w:eastAsia="Times New Roman" w:cstheme="minorHAnsi"/>
        </w:rPr>
        <w:tab/>
      </w:r>
      <w:r w:rsidRPr="00873A91">
        <w:rPr>
          <w:rFonts w:eastAsia="Times New Roman" w:cstheme="minorHAnsi"/>
        </w:rPr>
        <w:tab/>
      </w:r>
      <w:r w:rsidRPr="00873A91">
        <w:rPr>
          <w:rFonts w:eastAsia="Times New Roman" w:cstheme="minorHAnsi"/>
        </w:rPr>
        <w:tab/>
        <w:t>ward@bsu.edu</w:t>
      </w:r>
    </w:p>
    <w:p w14:paraId="7269D931" w14:textId="77777777" w:rsidR="00873A91" w:rsidRPr="004F6CCB" w:rsidRDefault="00873A91" w:rsidP="00873A91">
      <w:pPr>
        <w:outlineLvl w:val="0"/>
        <w:rPr>
          <w:rFonts w:cstheme="minorHAnsi"/>
          <w:bCs/>
        </w:rPr>
      </w:pP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985276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320B81">
        <w:rPr>
          <w:rFonts w:eastAsia="Times New Roman" w:cstheme="minorHAnsi"/>
          <w:b/>
          <w:bCs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DB1CD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94518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4AFD74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03F83">
        <w:rPr>
          <w:rFonts w:eastAsia="Times New Roman" w:cstheme="minorHAnsi"/>
          <w:b/>
          <w:bCs/>
        </w:rPr>
        <w:t xml:space="preserve">Yes </w:t>
      </w:r>
    </w:p>
    <w:p w14:paraId="63770740" w14:textId="3D33B59E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803F83" w:rsidRPr="00803F83">
        <w:rPr>
          <w:rFonts w:eastAsia="Times New Roman" w:cstheme="minorHAnsi"/>
          <w:b/>
          <w:bCs/>
        </w:rPr>
        <w:t>Two floors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1E0504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803F83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03F0359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143246">
        <w:rPr>
          <w:rFonts w:cstheme="minorHAnsi"/>
          <w:bCs/>
          <w:sz w:val="22"/>
          <w:szCs w:val="22"/>
        </w:rPr>
        <w:t>24</w:t>
      </w:r>
    </w:p>
    <w:p w14:paraId="5AAC9C6C" w14:textId="60F1146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143246">
        <w:rPr>
          <w:rFonts w:cstheme="minorHAnsi"/>
          <w:bCs/>
          <w:sz w:val="22"/>
          <w:szCs w:val="22"/>
        </w:rPr>
        <w:t>46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778A03F0" w14:textId="2BBBA09D" w:rsidR="00B476C6" w:rsidRPr="00B476C6" w:rsidRDefault="00B476C6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B476C6">
        <w:rPr>
          <w:rFonts w:cstheme="minorHAnsi"/>
          <w:b/>
          <w:bCs/>
          <w:color w:val="auto"/>
          <w:highlight w:val="yellow"/>
          <w:shd w:val="clear" w:color="auto" w:fill="FFFFFF"/>
        </w:rPr>
        <w:t>Answers are slightly edited in accordance with the journal guidelines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9A0953E" w:rsidR="007D61A8" w:rsidRPr="00B476C6" w:rsidRDefault="00656FF2" w:rsidP="00656FF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Jessica Ward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Our research </w:t>
      </w:r>
      <w:r w:rsidRPr="00656FF2">
        <w:rPr>
          <w:rFonts w:cstheme="minorHAnsi"/>
        </w:rPr>
        <w:t>focuse</w:t>
      </w:r>
      <w:r w:rsidR="00B0736A">
        <w:rPr>
          <w:rFonts w:cstheme="minorHAnsi"/>
        </w:rPr>
        <w:t>s</w:t>
      </w:r>
      <w:r w:rsidRPr="00656FF2">
        <w:rPr>
          <w:rFonts w:cstheme="minorHAnsi"/>
        </w:rPr>
        <w:t xml:space="preserve"> </w:t>
      </w:r>
      <w:r w:rsidR="00B476C6">
        <w:rPr>
          <w:rFonts w:cstheme="minorHAnsi"/>
        </w:rPr>
        <w:t>on understanding</w:t>
      </w:r>
      <w:r>
        <w:rPr>
          <w:rFonts w:cstheme="minorHAnsi"/>
        </w:rPr>
        <w:t xml:space="preserve"> </w:t>
      </w:r>
      <w:r w:rsidRPr="00656FF2">
        <w:rPr>
          <w:rFonts w:cstheme="minorHAnsi"/>
        </w:rPr>
        <w:t xml:space="preserve">how </w:t>
      </w:r>
      <w:r w:rsidR="008813C2">
        <w:rPr>
          <w:rFonts w:cstheme="minorHAnsi"/>
        </w:rPr>
        <w:t xml:space="preserve">oviparous aquatic </w:t>
      </w:r>
      <w:r w:rsidRPr="00656FF2">
        <w:rPr>
          <w:rFonts w:cstheme="minorHAnsi"/>
        </w:rPr>
        <w:t>embryos gain information from the environment</w:t>
      </w:r>
      <w:r w:rsidR="00B476C6">
        <w:rPr>
          <w:rFonts w:cstheme="minorHAnsi"/>
        </w:rPr>
        <w:t>.</w:t>
      </w:r>
    </w:p>
    <w:p w14:paraId="1955BBE9" w14:textId="58507DCD" w:rsidR="00B476C6" w:rsidRPr="00B07A3B" w:rsidRDefault="00B476C6" w:rsidP="00B476C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476C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1009C413" w:rsidR="007D61A8" w:rsidRPr="00B476C6" w:rsidRDefault="00AD7A41" w:rsidP="00AD7A41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Jessica Ward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Lots of fish have an innate response to</w:t>
      </w:r>
      <w:r w:rsidRPr="00AD7A41">
        <w:rPr>
          <w:rFonts w:cstheme="minorHAnsi"/>
        </w:rPr>
        <w:t xml:space="preserve"> </w:t>
      </w:r>
      <w:r w:rsidR="00B476C6">
        <w:rPr>
          <w:rFonts w:cstheme="minorHAnsi"/>
        </w:rPr>
        <w:t xml:space="preserve">the </w:t>
      </w:r>
      <w:r>
        <w:rPr>
          <w:rFonts w:cstheme="minorHAnsi"/>
        </w:rPr>
        <w:t>conspecific alarm cues, but</w:t>
      </w:r>
      <w:r w:rsidRPr="00AD7A41">
        <w:rPr>
          <w:rFonts w:cstheme="minorHAnsi"/>
        </w:rPr>
        <w:t xml:space="preserve"> </w:t>
      </w:r>
      <w:r>
        <w:rPr>
          <w:rFonts w:cstheme="minorHAnsi"/>
        </w:rPr>
        <w:t xml:space="preserve">the </w:t>
      </w:r>
      <w:r w:rsidRPr="00AD7A41">
        <w:rPr>
          <w:rFonts w:cstheme="minorHAnsi"/>
        </w:rPr>
        <w:t xml:space="preserve">composition of these cues is </w:t>
      </w:r>
      <w:r>
        <w:rPr>
          <w:rFonts w:cstheme="minorHAnsi"/>
        </w:rPr>
        <w:t xml:space="preserve">mostly </w:t>
      </w:r>
      <w:r w:rsidRPr="00AD7A41">
        <w:rPr>
          <w:rFonts w:cstheme="minorHAnsi"/>
        </w:rPr>
        <w:t>unknown</w:t>
      </w:r>
      <w:r w:rsidR="00B476C6">
        <w:rPr>
          <w:rFonts w:cstheme="minorHAnsi"/>
        </w:rPr>
        <w:t>.</w:t>
      </w:r>
      <w:r w:rsidRPr="00AD7A41">
        <w:rPr>
          <w:rFonts w:cstheme="minorHAnsi"/>
        </w:rPr>
        <w:t xml:space="preserve"> </w:t>
      </w:r>
      <w:r w:rsidR="00B476C6">
        <w:rPr>
          <w:rFonts w:cstheme="minorHAnsi"/>
        </w:rPr>
        <w:t>This</w:t>
      </w:r>
      <w:r w:rsidRPr="00AD7A41">
        <w:rPr>
          <w:rFonts w:cstheme="minorHAnsi"/>
        </w:rPr>
        <w:t xml:space="preserve"> limits </w:t>
      </w:r>
      <w:r>
        <w:rPr>
          <w:rFonts w:cstheme="minorHAnsi"/>
        </w:rPr>
        <w:t>our</w:t>
      </w:r>
      <w:r w:rsidRPr="00AD7A41">
        <w:rPr>
          <w:rFonts w:cstheme="minorHAnsi"/>
        </w:rPr>
        <w:t xml:space="preserve"> ability to </w:t>
      </w:r>
      <w:r>
        <w:rPr>
          <w:rFonts w:cstheme="minorHAnsi"/>
        </w:rPr>
        <w:t xml:space="preserve">quantify and </w:t>
      </w:r>
      <w:r w:rsidRPr="00AD7A41">
        <w:rPr>
          <w:rFonts w:cstheme="minorHAnsi"/>
        </w:rPr>
        <w:t>standardize cue concentrations</w:t>
      </w:r>
      <w:r>
        <w:rPr>
          <w:rFonts w:cstheme="minorHAnsi"/>
        </w:rPr>
        <w:t>.</w:t>
      </w:r>
    </w:p>
    <w:p w14:paraId="4621EF58" w14:textId="2681B63D" w:rsidR="00B476C6" w:rsidRPr="00D75084" w:rsidRDefault="00B476C6" w:rsidP="00B476C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476C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BA4BEFE" w14:textId="5938FB54" w:rsidR="00D75084" w:rsidRPr="00D75084" w:rsidRDefault="00D75084" w:rsidP="00B476C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701BC61" w:rsidR="00D75084" w:rsidRPr="00B476C6" w:rsidRDefault="006A04B5" w:rsidP="008813C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Jewel Johnson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8813C2">
        <w:rPr>
          <w:rFonts w:cstheme="minorHAnsi"/>
        </w:rPr>
        <w:t>This protocol s</w:t>
      </w:r>
      <w:r w:rsidR="008813C2" w:rsidRPr="008813C2">
        <w:rPr>
          <w:rFonts w:cstheme="minorHAnsi"/>
        </w:rPr>
        <w:t>tandardizes</w:t>
      </w:r>
      <w:r w:rsidR="008813C2">
        <w:rPr>
          <w:rFonts w:cstheme="minorHAnsi"/>
        </w:rPr>
        <w:t xml:space="preserve"> the preparation</w:t>
      </w:r>
      <w:r w:rsidR="008813C2" w:rsidRPr="008813C2">
        <w:rPr>
          <w:rFonts w:cstheme="minorHAnsi"/>
        </w:rPr>
        <w:t xml:space="preserve"> </w:t>
      </w:r>
      <w:r w:rsidR="00B476C6">
        <w:rPr>
          <w:rFonts w:cstheme="minorHAnsi"/>
        </w:rPr>
        <w:t xml:space="preserve">of </w:t>
      </w:r>
      <w:r w:rsidR="008813C2" w:rsidRPr="008813C2">
        <w:rPr>
          <w:rFonts w:cstheme="minorHAnsi"/>
        </w:rPr>
        <w:t>alarm cues for stud</w:t>
      </w:r>
      <w:r w:rsidR="008813C2">
        <w:rPr>
          <w:rFonts w:cstheme="minorHAnsi"/>
        </w:rPr>
        <w:t>ies of</w:t>
      </w:r>
      <w:r w:rsidR="008813C2" w:rsidRPr="008813C2">
        <w:rPr>
          <w:rFonts w:cstheme="minorHAnsi"/>
        </w:rPr>
        <w:t xml:space="preserve"> predator recognition, risk assessment, learning, communication, and antipredator behavior.</w:t>
      </w:r>
    </w:p>
    <w:p w14:paraId="3E763F9D" w14:textId="4F4A060F" w:rsidR="00B476C6" w:rsidRPr="00D75084" w:rsidRDefault="00B476C6" w:rsidP="00B476C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476C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7B1B2BFD" w:rsidR="007D61A8" w:rsidRPr="00B476C6" w:rsidRDefault="0047693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Karly Steinberg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One potential challenge </w:t>
      </w:r>
      <w:r w:rsidR="00B476C6">
        <w:rPr>
          <w:rFonts w:cstheme="minorHAnsi"/>
        </w:rPr>
        <w:t>in</w:t>
      </w:r>
      <w:r w:rsidR="00BA709C">
        <w:rPr>
          <w:rFonts w:cstheme="minorHAnsi"/>
        </w:rPr>
        <w:t xml:space="preserve"> </w:t>
      </w:r>
      <w:r w:rsidR="00254167">
        <w:rPr>
          <w:rFonts w:cstheme="minorHAnsi"/>
        </w:rPr>
        <w:t xml:space="preserve">generating </w:t>
      </w:r>
      <w:r w:rsidR="00BA709C">
        <w:rPr>
          <w:rFonts w:cstheme="minorHAnsi"/>
        </w:rPr>
        <w:t>consisten</w:t>
      </w:r>
      <w:r w:rsidR="00254167">
        <w:rPr>
          <w:rFonts w:cstheme="minorHAnsi"/>
        </w:rPr>
        <w:t>t cues</w:t>
      </w:r>
      <w:r w:rsidR="00BA709C">
        <w:rPr>
          <w:rFonts w:cstheme="minorHAnsi"/>
        </w:rPr>
        <w:t xml:space="preserve"> </w:t>
      </w:r>
      <w:r w:rsidR="00254167">
        <w:rPr>
          <w:rFonts w:cstheme="minorHAnsi"/>
        </w:rPr>
        <w:t>stems from</w:t>
      </w:r>
      <w:r>
        <w:rPr>
          <w:rFonts w:cstheme="minorHAnsi"/>
        </w:rPr>
        <w:t xml:space="preserve"> b</w:t>
      </w:r>
      <w:r w:rsidRPr="0047693F">
        <w:rPr>
          <w:rFonts w:cstheme="minorHAnsi"/>
        </w:rPr>
        <w:t xml:space="preserve">iological variability </w:t>
      </w:r>
      <w:r>
        <w:rPr>
          <w:rFonts w:cstheme="minorHAnsi"/>
        </w:rPr>
        <w:t xml:space="preserve">that </w:t>
      </w:r>
      <w:r w:rsidR="00BA709C">
        <w:rPr>
          <w:rFonts w:cstheme="minorHAnsi"/>
        </w:rPr>
        <w:t>exists</w:t>
      </w:r>
      <w:r w:rsidRPr="0047693F">
        <w:rPr>
          <w:rFonts w:cstheme="minorHAnsi"/>
        </w:rPr>
        <w:t xml:space="preserve"> </w:t>
      </w:r>
      <w:r w:rsidR="00BA709C" w:rsidRPr="0047693F">
        <w:rPr>
          <w:rFonts w:cstheme="minorHAnsi"/>
        </w:rPr>
        <w:t>among donor fish</w:t>
      </w:r>
      <w:r w:rsidR="00254167">
        <w:rPr>
          <w:rFonts w:cstheme="minorHAnsi"/>
        </w:rPr>
        <w:t>,</w:t>
      </w:r>
      <w:r w:rsidR="00BA709C" w:rsidRPr="0047693F">
        <w:rPr>
          <w:rFonts w:cstheme="minorHAnsi"/>
        </w:rPr>
        <w:t xml:space="preserve"> </w:t>
      </w:r>
      <w:r w:rsidRPr="0047693F">
        <w:rPr>
          <w:rFonts w:cstheme="minorHAnsi"/>
        </w:rPr>
        <w:t>despite standardiz</w:t>
      </w:r>
      <w:r>
        <w:rPr>
          <w:rFonts w:cstheme="minorHAnsi"/>
        </w:rPr>
        <w:t>ing</w:t>
      </w:r>
      <w:r w:rsidRPr="0047693F">
        <w:rPr>
          <w:rFonts w:cstheme="minorHAnsi"/>
        </w:rPr>
        <w:t xml:space="preserve"> sex, size, and laboratory conditions.</w:t>
      </w:r>
    </w:p>
    <w:p w14:paraId="54521275" w14:textId="7755643D" w:rsidR="00B476C6" w:rsidRPr="00B07A3B" w:rsidRDefault="00B476C6" w:rsidP="00B476C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476C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5193D2A8" w:rsidR="00333FA4" w:rsidRPr="00B476C6" w:rsidRDefault="00F14EC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Abby Yake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F14EC0">
        <w:rPr>
          <w:rFonts w:cstheme="minorHAnsi"/>
        </w:rPr>
        <w:t>Future studies can identify active compounds and examine variation</w:t>
      </w:r>
      <w:r>
        <w:rPr>
          <w:rFonts w:cstheme="minorHAnsi"/>
        </w:rPr>
        <w:t xml:space="preserve"> in response</w:t>
      </w:r>
      <w:r w:rsidRPr="00F14EC0">
        <w:rPr>
          <w:rFonts w:cstheme="minorHAnsi"/>
        </w:rPr>
        <w:t xml:space="preserve"> across species, environment</w:t>
      </w:r>
      <w:r>
        <w:rPr>
          <w:rFonts w:cstheme="minorHAnsi"/>
        </w:rPr>
        <w:t>s</w:t>
      </w:r>
      <w:r w:rsidRPr="00F14EC0">
        <w:rPr>
          <w:rFonts w:cstheme="minorHAnsi"/>
        </w:rPr>
        <w:t>, and developmental stages.</w:t>
      </w:r>
    </w:p>
    <w:p w14:paraId="15978FC9" w14:textId="223EDE8D" w:rsidR="00B476C6" w:rsidRPr="00D75084" w:rsidRDefault="00B476C6" w:rsidP="00B476C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476C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5EC43CB" w:rsidR="00A13CC3" w:rsidRDefault="00FF25E5" w:rsidP="00873A91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873A91" w:rsidRPr="00873A91">
        <w:rPr>
          <w:rFonts w:eastAsia="Times New Roman" w:cstheme="minorHAnsi"/>
        </w:rPr>
        <w:t>at Ball State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B672463" w:rsidR="00CE10F2" w:rsidRDefault="0014324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43246">
        <w:rPr>
          <w:rFonts w:cstheme="minorHAnsi"/>
          <w:b/>
          <w:bCs/>
        </w:rPr>
        <w:t xml:space="preserve">Dissection and Isolation of Epithelial </w:t>
      </w:r>
      <w:r w:rsidR="009C56A2">
        <w:rPr>
          <w:rFonts w:cstheme="minorHAnsi"/>
          <w:b/>
          <w:bCs/>
        </w:rPr>
        <w:t>Torso</w:t>
      </w:r>
      <w:r w:rsidRPr="00143246">
        <w:rPr>
          <w:rFonts w:cstheme="minorHAnsi"/>
          <w:b/>
          <w:bCs/>
        </w:rPr>
        <w:t xml:space="preserve"> from Fathead Minnows</w:t>
      </w:r>
    </w:p>
    <w:p w14:paraId="314C5FBA" w14:textId="7B5128D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C56A2">
        <w:rPr>
          <w:rFonts w:cstheme="minorHAnsi"/>
          <w:b/>
          <w:bCs/>
        </w:rPr>
        <w:t xml:space="preserve">Demonstrator: </w:t>
      </w:r>
      <w:r w:rsidR="008F07DC" w:rsidRPr="009C56A2">
        <w:rPr>
          <w:rFonts w:cstheme="minorHAnsi"/>
          <w:b/>
          <w:bCs/>
        </w:rPr>
        <w:t>Karly Steinberg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612A9691" w:rsidR="00125924" w:rsidRPr="003E0B9E" w:rsidRDefault="003E0B9E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E0B9E">
        <w:rPr>
          <w:rFonts w:cstheme="minorHAnsi"/>
          <w:color w:val="7030A0"/>
        </w:rPr>
        <w:t xml:space="preserve">To begin, place the euthanized adult female fathead minnow on a sterile net </w:t>
      </w:r>
      <w:r w:rsidRPr="003E0B9E">
        <w:rPr>
          <w:rFonts w:cstheme="minorHAnsi"/>
          <w:b/>
          <w:bCs/>
          <w:color w:val="7030A0"/>
        </w:rPr>
        <w:t>[1]</w:t>
      </w:r>
      <w:r w:rsidRPr="003E0B9E">
        <w:rPr>
          <w:rFonts w:cstheme="minorHAnsi"/>
          <w:color w:val="7030A0"/>
        </w:rPr>
        <w:t xml:space="preserve"> and rinse the fish three times with deionized or distilled water </w:t>
      </w:r>
      <w:r w:rsidRPr="003E0B9E">
        <w:rPr>
          <w:rFonts w:cstheme="minorHAnsi"/>
          <w:b/>
          <w:bCs/>
          <w:color w:val="7030A0"/>
        </w:rPr>
        <w:t>[2]</w:t>
      </w:r>
      <w:r w:rsidRPr="003E0B9E">
        <w:rPr>
          <w:rFonts w:cstheme="minorHAnsi"/>
          <w:color w:val="7030A0"/>
        </w:rPr>
        <w:t xml:space="preserve">. </w:t>
      </w:r>
    </w:p>
    <w:p w14:paraId="7605F9E4" w14:textId="5C5E8F4C" w:rsidR="00C34F4C" w:rsidRPr="003E0B9E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commentRangeStart w:id="1"/>
      <w:r w:rsidRPr="003E0B9E">
        <w:rPr>
          <w:rFonts w:cstheme="minorHAnsi"/>
        </w:rPr>
        <w:t xml:space="preserve">WIDE: </w:t>
      </w:r>
      <w:r w:rsidR="003E0B9E" w:rsidRPr="003E0B9E">
        <w:rPr>
          <w:lang w:val="en-IN" w:eastAsia="en-IN"/>
        </w:rPr>
        <w:t>Talent placing the euthanised fish on a net</w:t>
      </w:r>
      <w:commentRangeEnd w:id="1"/>
      <w:r w:rsidR="003E0B9E" w:rsidRPr="003E0B9E">
        <w:rPr>
          <w:rStyle w:val="CommentReference"/>
          <w:sz w:val="24"/>
          <w:szCs w:val="24"/>
          <w:lang w:val="en-IN" w:eastAsia="en-IN"/>
        </w:rPr>
        <w:commentReference w:id="1"/>
      </w:r>
      <w:r w:rsidR="003E0B9E" w:rsidRPr="003E0B9E">
        <w:rPr>
          <w:lang w:val="en-IN" w:eastAsia="en-IN"/>
        </w:rPr>
        <w:t>.</w:t>
      </w:r>
      <w:r w:rsidRPr="003E0B9E">
        <w:rPr>
          <w:rFonts w:cstheme="minorHAnsi"/>
        </w:rPr>
        <w:t xml:space="preserve"> </w:t>
      </w:r>
      <w:r w:rsidRPr="003E0B9E">
        <w:rPr>
          <w:rFonts w:cstheme="minorHAnsi"/>
          <w:color w:val="222222"/>
          <w:shd w:val="clear" w:color="auto" w:fill="FFFFFF"/>
        </w:rPr>
        <w:t> </w:t>
      </w:r>
      <w:r w:rsidR="00CC056B" w:rsidRPr="003E0B9E">
        <w:rPr>
          <w:rFonts w:cstheme="minorHAnsi"/>
          <w:b/>
          <w:bCs/>
          <w:color w:val="0000FF"/>
          <w:lang w:val="en-IN"/>
        </w:rPr>
        <w:t>Videographer</w:t>
      </w:r>
      <w:r w:rsidR="00CC056B" w:rsidRPr="003E0B9E">
        <w:rPr>
          <w:rFonts w:cstheme="minorHAnsi"/>
          <w:color w:val="0000FF"/>
          <w:lang w:val="en-IN"/>
        </w:rPr>
        <w:t xml:space="preserve">: Please obtain CU shot </w:t>
      </w:r>
      <w:r w:rsidR="00397B9D" w:rsidRPr="003E0B9E">
        <w:rPr>
          <w:rFonts w:cstheme="minorHAnsi"/>
          <w:color w:val="0000FF"/>
          <w:lang w:val="en-IN"/>
        </w:rPr>
        <w:t>as well for this shot</w:t>
      </w:r>
      <w:r w:rsidR="00CC056B" w:rsidRPr="003E0B9E">
        <w:rPr>
          <w:rFonts w:cstheme="minorHAnsi"/>
          <w:color w:val="0000FF"/>
          <w:lang w:val="en-IN"/>
        </w:rPr>
        <w:t>.</w:t>
      </w:r>
    </w:p>
    <w:p w14:paraId="6088E3FB" w14:textId="28D98FE0" w:rsidR="003E0B9E" w:rsidRPr="003E0B9E" w:rsidRDefault="003E0B9E" w:rsidP="003E0B9E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3E0B9E">
        <w:rPr>
          <w:rFonts w:cstheme="minorHAnsi"/>
          <w:b/>
          <w:bCs/>
        </w:rPr>
        <w:t>TXT: Euthanasia: Immersion in ≥250 mg/L MS-222 buffered with NaHCO</w:t>
      </w:r>
      <w:r w:rsidRPr="003E0B9E">
        <w:rPr>
          <w:rFonts w:cstheme="minorHAnsi"/>
          <w:b/>
          <w:bCs/>
          <w:vertAlign w:val="subscript"/>
        </w:rPr>
        <w:t>3</w:t>
      </w:r>
      <w:r w:rsidRPr="003E0B9E">
        <w:rPr>
          <w:rFonts w:cstheme="minorHAnsi"/>
          <w:b/>
          <w:bCs/>
        </w:rPr>
        <w:t xml:space="preserve"> to neutral pH</w:t>
      </w:r>
    </w:p>
    <w:p w14:paraId="1307DABD" w14:textId="22BEEBA8" w:rsidR="003E0B9E" w:rsidRPr="003E0B9E" w:rsidRDefault="003E0B9E" w:rsidP="003E0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0B9E">
        <w:rPr>
          <w:rFonts w:cstheme="minorHAnsi"/>
        </w:rPr>
        <w:t>Talent adding Di water to rinse the fish.</w:t>
      </w:r>
    </w:p>
    <w:p w14:paraId="4B4786E5" w14:textId="77777777" w:rsidR="003E0B9E" w:rsidRPr="003E0B9E" w:rsidRDefault="003E0B9E" w:rsidP="003E0B9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261F4CD" w14:textId="0DC9F116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Transfer the rinsed fish to a clean, disinfected dissection surface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Using a sterile scalpel, sever the head by making a deep, approximately 0.5-centimeter to 1-centimeter transverse incision at the location of the opercular flap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 xml:space="preserve">. </w:t>
      </w:r>
      <w:r w:rsidR="00B476C6">
        <w:rPr>
          <w:lang w:eastAsia="en-IN"/>
        </w:rPr>
        <w:t>Then, s</w:t>
      </w:r>
      <w:r w:rsidRPr="003E0B9E">
        <w:rPr>
          <w:lang w:eastAsia="en-IN"/>
        </w:rPr>
        <w:t xml:space="preserve">ever the tail fin by making a deep 1-centimeter transverse incision at the caudal peduncle </w:t>
      </w:r>
      <w:r w:rsidRPr="003E0B9E">
        <w:rPr>
          <w:b/>
          <w:bCs/>
          <w:lang w:eastAsia="en-IN"/>
        </w:rPr>
        <w:t>[3]</w:t>
      </w:r>
      <w:r w:rsidRPr="003E0B9E">
        <w:rPr>
          <w:lang w:eastAsia="en-IN"/>
        </w:rPr>
        <w:t xml:space="preserve">. Remove the head and tail </w:t>
      </w:r>
      <w:r w:rsidR="00B476C6" w:rsidRPr="003E0B9E">
        <w:rPr>
          <w:lang w:eastAsia="en-IN"/>
        </w:rPr>
        <w:t>fin and</w:t>
      </w:r>
      <w:r w:rsidRPr="003E0B9E">
        <w:rPr>
          <w:lang w:eastAsia="en-IN"/>
        </w:rPr>
        <w:t xml:space="preserve"> discard the</w:t>
      </w:r>
      <w:r w:rsidR="00B476C6">
        <w:rPr>
          <w:lang w:eastAsia="en-IN"/>
        </w:rPr>
        <w:t>m</w:t>
      </w:r>
      <w:r w:rsidRPr="003E0B9E">
        <w:rPr>
          <w:lang w:eastAsia="en-IN"/>
        </w:rPr>
        <w:t xml:space="preserve"> in a biohazard waste container according to </w:t>
      </w:r>
      <w:r w:rsidR="00B476C6">
        <w:rPr>
          <w:lang w:eastAsia="en-IN"/>
        </w:rPr>
        <w:t xml:space="preserve">the </w:t>
      </w:r>
      <w:r w:rsidRPr="003E0B9E">
        <w:rPr>
          <w:lang w:eastAsia="en-IN"/>
        </w:rPr>
        <w:t xml:space="preserve">approved institutional protocols </w:t>
      </w:r>
      <w:r w:rsidRPr="003E0B9E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Pr="003E0B9E">
        <w:rPr>
          <w:b/>
          <w:bCs/>
          <w:lang w:eastAsia="en-IN"/>
        </w:rPr>
        <w:t>]</w:t>
      </w:r>
      <w:r w:rsidRPr="003E0B9E">
        <w:rPr>
          <w:lang w:eastAsia="en-IN"/>
        </w:rPr>
        <w:t>.</w:t>
      </w:r>
    </w:p>
    <w:p w14:paraId="46C97E75" w14:textId="0693EE20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a rinsed fish on a clean, disinfected dissection surface.</w:t>
      </w:r>
    </w:p>
    <w:p w14:paraId="0E352645" w14:textId="759095A3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using a sterile scalpel to make a transverse incision at the opercular flap and sever the head.</w:t>
      </w:r>
    </w:p>
    <w:p w14:paraId="2809F039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using the sterile scalpel to make a transverse incision at the caudal peduncle and sever the tail fin.</w:t>
      </w:r>
    </w:p>
    <w:p w14:paraId="700DE675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removing the head and tail fin and placing the tissues in a biohazard waste container.</w:t>
      </w:r>
    </w:p>
    <w:p w14:paraId="0891714A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604F0E63" w14:textId="6ABFEB00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>Using digital calipers with a resolution of 0.01 millimeter</w:t>
      </w:r>
      <w:r w:rsidR="00B476C6">
        <w:rPr>
          <w:lang w:eastAsia="en-IN"/>
        </w:rPr>
        <w:t>s</w:t>
      </w:r>
      <w:r w:rsidRPr="003E0B9E">
        <w:rPr>
          <w:lang w:eastAsia="en-IN"/>
        </w:rPr>
        <w:t xml:space="preserve">, measure the length of the remaining torso from the posterior edge of the operculum to the caudal peduncle </w:t>
      </w:r>
      <w:r w:rsidRPr="003E0B9E">
        <w:rPr>
          <w:b/>
          <w:bCs/>
          <w:lang w:eastAsia="en-IN"/>
        </w:rPr>
        <w:t>[1</w:t>
      </w:r>
      <w:r w:rsidR="008662A3">
        <w:rPr>
          <w:b/>
          <w:bCs/>
          <w:lang w:eastAsia="en-IN"/>
        </w:rPr>
        <w:t>-TXT</w:t>
      </w:r>
      <w:r w:rsidRPr="003E0B9E">
        <w:rPr>
          <w:b/>
          <w:bCs/>
          <w:lang w:eastAsia="en-IN"/>
        </w:rPr>
        <w:t>]</w:t>
      </w:r>
      <w:r w:rsidRPr="003E0B9E">
        <w:rPr>
          <w:lang w:eastAsia="en-IN"/>
        </w:rPr>
        <w:t>.</w:t>
      </w:r>
    </w:p>
    <w:p w14:paraId="53E7DDC8" w14:textId="4501808E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measuring the remaining fish torso from the posterior edge of the operculum to the caudal peduncle with digital calipers.</w:t>
      </w:r>
      <w:r w:rsidR="008662A3">
        <w:rPr>
          <w:lang w:val="en-IN" w:eastAsia="en-IN"/>
        </w:rPr>
        <w:t xml:space="preserve"> </w:t>
      </w:r>
      <w:r w:rsidR="008662A3" w:rsidRPr="008662A3">
        <w:rPr>
          <w:b/>
          <w:bCs/>
          <w:lang w:val="en-IN" w:eastAsia="en-IN"/>
        </w:rPr>
        <w:t>TXT: Ideal torso length: 3.75 cm ± 0.5 cm</w:t>
      </w:r>
      <w:r w:rsidR="008662A3" w:rsidRPr="008662A3">
        <w:rPr>
          <w:lang w:val="en-IN" w:eastAsia="en-IN"/>
        </w:rPr>
        <w:t xml:space="preserve"> </w:t>
      </w:r>
    </w:p>
    <w:p w14:paraId="57291BCA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01341821" w14:textId="5F1BEBE6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Lay the fish on its lateral side with the ventral surface facing the researcher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Hold the fish in place with the non-dominant hand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 xml:space="preserve">. Using a scalpel or dissecting scissors, make a straight, approximately 1-millimeter-deep ventral incision from the anus toward the anterior end of the fish </w:t>
      </w:r>
      <w:r w:rsidRPr="003E0B9E">
        <w:rPr>
          <w:b/>
          <w:bCs/>
          <w:lang w:eastAsia="en-IN"/>
        </w:rPr>
        <w:t>[3]</w:t>
      </w:r>
      <w:r w:rsidRPr="003E0B9E">
        <w:rPr>
          <w:lang w:eastAsia="en-IN"/>
        </w:rPr>
        <w:t>.</w:t>
      </w:r>
    </w:p>
    <w:p w14:paraId="468E4EA1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laying the fish on its lateral side with the ventral surface facing the researcher.</w:t>
      </w:r>
    </w:p>
    <w:p w14:paraId="5C6B4982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holding the fish in place with the non-dominant hand.</w:t>
      </w:r>
    </w:p>
    <w:p w14:paraId="1AEFEF6C" w14:textId="3708DF0C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making </w:t>
      </w:r>
      <w:r w:rsidR="00B476C6">
        <w:rPr>
          <w:lang w:val="en-IN" w:eastAsia="en-IN"/>
        </w:rPr>
        <w:t>1-mm deep</w:t>
      </w:r>
      <w:r w:rsidRPr="003E0B9E">
        <w:rPr>
          <w:lang w:val="en-IN" w:eastAsia="en-IN"/>
        </w:rPr>
        <w:t xml:space="preserve"> ventral incision from the anus toward the anterior end of the fish with a scalpel or dissecting scissors.</w:t>
      </w:r>
    </w:p>
    <w:p w14:paraId="3E6E692B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01C0CAFE" w14:textId="2B1C8BB3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Using a small metal spatula or spoon, separate the internal organs from the body cavity and remove them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Place the organs in a biohazard waste </w:t>
      </w:r>
      <w:r w:rsidR="00B476C6" w:rsidRPr="003E0B9E">
        <w:rPr>
          <w:lang w:eastAsia="en-IN"/>
        </w:rPr>
        <w:t>container and</w:t>
      </w:r>
      <w:r w:rsidRPr="003E0B9E">
        <w:rPr>
          <w:lang w:eastAsia="en-IN"/>
        </w:rPr>
        <w:t xml:space="preserve"> discard them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</w:t>
      </w:r>
    </w:p>
    <w:p w14:paraId="5C38340F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using a small metal spatula or spoon to separate and remove the internal organs from the body cavity.</w:t>
      </w:r>
    </w:p>
    <w:p w14:paraId="73320FB8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the organs in a biohazard waste container.</w:t>
      </w:r>
    </w:p>
    <w:p w14:paraId="7A8CD352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629208BE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Blot excess moisture from the remaining body tissue with a lint-free laboratory wipe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17664774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blotting excess moisture from the remaining body tissue with a lint-free laboratory wipe.</w:t>
      </w:r>
    </w:p>
    <w:p w14:paraId="510CE382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49CFEC3B" w14:textId="52AF3D90" w:rsidR="003E0B9E" w:rsidRPr="003E0B9E" w:rsidRDefault="00B476C6" w:rsidP="003E0B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w</w:t>
      </w:r>
      <w:r w:rsidR="003E0B9E" w:rsidRPr="003E0B9E">
        <w:rPr>
          <w:lang w:eastAsia="en-IN"/>
        </w:rPr>
        <w:t xml:space="preserve">eigh the retained body torso using an analytical or top-loading balance </w:t>
      </w:r>
      <w:r w:rsidR="003E0B9E" w:rsidRPr="003E0B9E">
        <w:rPr>
          <w:b/>
          <w:bCs/>
          <w:lang w:eastAsia="en-IN"/>
        </w:rPr>
        <w:t>[1</w:t>
      </w:r>
      <w:r w:rsidR="009C56A2">
        <w:rPr>
          <w:b/>
          <w:bCs/>
          <w:lang w:eastAsia="en-IN"/>
        </w:rPr>
        <w:t>-TXT</w:t>
      </w:r>
      <w:r w:rsidR="003E0B9E" w:rsidRPr="003E0B9E">
        <w:rPr>
          <w:b/>
          <w:bCs/>
          <w:lang w:eastAsia="en-IN"/>
        </w:rPr>
        <w:t>]</w:t>
      </w:r>
      <w:r w:rsidR="003E0B9E" w:rsidRPr="003E0B9E">
        <w:rPr>
          <w:lang w:eastAsia="en-IN"/>
        </w:rPr>
        <w:t>.</w:t>
      </w:r>
    </w:p>
    <w:p w14:paraId="48A66B06" w14:textId="693E74A1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weighing the retained body torso on an analytical or top-loading balance.</w:t>
      </w:r>
      <w:r w:rsidR="009C56A2">
        <w:rPr>
          <w:lang w:val="en-IN" w:eastAsia="en-IN"/>
        </w:rPr>
        <w:t xml:space="preserve"> </w:t>
      </w:r>
      <w:r w:rsidR="009C56A2" w:rsidRPr="009C56A2">
        <w:rPr>
          <w:b/>
          <w:bCs/>
          <w:lang w:val="en-IN" w:eastAsia="en-IN"/>
        </w:rPr>
        <w:t>TXT: Ideal weight: 1.25 g ± 0.25 g</w:t>
      </w:r>
      <w:r w:rsidR="009C56A2" w:rsidRPr="009C56A2">
        <w:rPr>
          <w:lang w:val="en-IN" w:eastAsia="en-IN"/>
        </w:rPr>
        <w:t xml:space="preserve"> </w:t>
      </w:r>
    </w:p>
    <w:p w14:paraId="77A823F7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3364ABFB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Place the fish body on ice or in a cooler until homogenization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38269E1E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the fish body on ice or in a cooler.</w:t>
      </w:r>
    </w:p>
    <w:p w14:paraId="16DF803B" w14:textId="77777777" w:rsidR="00B476C6" w:rsidRPr="003E0B9E" w:rsidRDefault="00B476C6" w:rsidP="00B476C6">
      <w:pPr>
        <w:pStyle w:val="ShotDescription"/>
        <w:ind w:firstLine="0"/>
        <w:rPr>
          <w:lang w:val="en-IN" w:eastAsia="en-IN"/>
        </w:rPr>
      </w:pPr>
    </w:p>
    <w:p w14:paraId="3C8CA7E3" w14:textId="46833B05" w:rsidR="003E0B9E" w:rsidRPr="003E0B9E" w:rsidRDefault="009C56A2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9C56A2">
        <w:rPr>
          <w:lang w:eastAsia="en-IN"/>
        </w:rPr>
        <w:t>Repeat the dissection for the remaining fish</w:t>
      </w:r>
      <w:r>
        <w:rPr>
          <w:lang w:eastAsia="en-IN"/>
        </w:rPr>
        <w:t xml:space="preserve"> </w:t>
      </w:r>
      <w:r w:rsidRPr="009C56A2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9C56A2">
        <w:rPr>
          <w:b/>
          <w:bCs/>
          <w:lang w:eastAsia="en-IN"/>
        </w:rPr>
        <w:t>]</w:t>
      </w:r>
      <w:r w:rsidRPr="009C56A2">
        <w:rPr>
          <w:lang w:eastAsia="en-IN"/>
        </w:rPr>
        <w:t xml:space="preserve">, and pool </w:t>
      </w:r>
      <w:r>
        <w:rPr>
          <w:lang w:eastAsia="en-IN"/>
        </w:rPr>
        <w:t xml:space="preserve">the </w:t>
      </w:r>
      <w:r w:rsidRPr="009C56A2">
        <w:rPr>
          <w:lang w:eastAsia="en-IN"/>
        </w:rPr>
        <w:t>torso tissues from 15 fish that meet the required length and mass criteria</w:t>
      </w:r>
      <w:r>
        <w:rPr>
          <w:lang w:eastAsia="en-IN"/>
        </w:rPr>
        <w:t xml:space="preserve"> </w:t>
      </w:r>
      <w:r w:rsidR="003E0B9E" w:rsidRPr="003E0B9E">
        <w:rPr>
          <w:b/>
          <w:bCs/>
          <w:lang w:eastAsia="en-IN"/>
        </w:rPr>
        <w:t>[2]</w:t>
      </w:r>
      <w:r w:rsidR="003E0B9E" w:rsidRPr="003E0B9E">
        <w:rPr>
          <w:lang w:eastAsia="en-IN"/>
        </w:rPr>
        <w:t>.</w:t>
      </w:r>
    </w:p>
    <w:p w14:paraId="7B1171C6" w14:textId="0C84B4ED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C56A2">
        <w:rPr>
          <w:i/>
          <w:iCs/>
          <w:color w:val="3333FF"/>
          <w:lang w:val="en-IN" w:eastAsia="en-IN"/>
        </w:rPr>
        <w:t>Reuse 2.2.3 , 2.3.1</w:t>
      </w:r>
      <w:r w:rsidRPr="003E0B9E">
        <w:rPr>
          <w:lang w:val="en-IN" w:eastAsia="en-IN"/>
        </w:rPr>
        <w:t>.</w:t>
      </w:r>
    </w:p>
    <w:p w14:paraId="6746AF9D" w14:textId="6F38C17A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</w:t>
      </w:r>
      <w:r w:rsidR="009C56A2">
        <w:rPr>
          <w:lang w:val="en-IN" w:eastAsia="en-IN"/>
        </w:rPr>
        <w:t xml:space="preserve">is placing a couple of more isolated torsos on the ice, containing the </w:t>
      </w:r>
      <w:r w:rsidR="009C56A2">
        <w:rPr>
          <w:lang w:val="en-IN" w:eastAsia="en-IN"/>
        </w:rPr>
        <w:lastRenderedPageBreak/>
        <w:t>initially dissected torso</w:t>
      </w:r>
      <w:r w:rsidRPr="003E0B9E">
        <w:rPr>
          <w:lang w:val="en-IN" w:eastAsia="en-IN"/>
        </w:rPr>
        <w:t>.</w:t>
      </w:r>
    </w:p>
    <w:p w14:paraId="41A54DA3" w14:textId="77777777" w:rsidR="002E1AA2" w:rsidRDefault="002E1AA2" w:rsidP="002E1AA2">
      <w:pPr>
        <w:pStyle w:val="ShotDescription"/>
        <w:ind w:firstLine="0"/>
        <w:rPr>
          <w:lang w:val="en-IN" w:eastAsia="en-IN"/>
        </w:rPr>
      </w:pPr>
    </w:p>
    <w:p w14:paraId="2A69D723" w14:textId="3DA07181" w:rsidR="00143246" w:rsidRDefault="00143246" w:rsidP="0014324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43246">
        <w:rPr>
          <w:rFonts w:cstheme="minorHAnsi"/>
          <w:b/>
          <w:bCs/>
        </w:rPr>
        <w:t>Preparation of Alarm Cue Extract from Fathead Minnow Epithelial Tissue</w:t>
      </w:r>
    </w:p>
    <w:p w14:paraId="2126C587" w14:textId="607C55AE" w:rsidR="002E1AA2" w:rsidRPr="003E0B9E" w:rsidRDefault="002E1AA2" w:rsidP="002E1AA2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3E0B9E">
        <w:rPr>
          <w:rFonts w:cstheme="minorHAnsi"/>
          <w:b/>
          <w:bCs/>
        </w:rPr>
        <w:t xml:space="preserve">Demonstrator: </w:t>
      </w:r>
      <w:r w:rsidR="004C1CE8" w:rsidRPr="009C56A2">
        <w:rPr>
          <w:rFonts w:cstheme="minorHAnsi"/>
        </w:rPr>
        <w:t>Jewel Johnson</w:t>
      </w:r>
      <w:r w:rsidRPr="003E0B9E">
        <w:rPr>
          <w:rFonts w:cstheme="minorHAnsi"/>
        </w:rPr>
        <w:t xml:space="preserve"> </w:t>
      </w:r>
    </w:p>
    <w:p w14:paraId="07EE68F3" w14:textId="77777777" w:rsidR="002E1AA2" w:rsidRDefault="002E1AA2" w:rsidP="002E1AA2">
      <w:pPr>
        <w:pStyle w:val="ShotDescription"/>
        <w:ind w:firstLine="0"/>
        <w:rPr>
          <w:lang w:val="en-IN" w:eastAsia="en-IN"/>
        </w:rPr>
      </w:pPr>
    </w:p>
    <w:p w14:paraId="280EE5D8" w14:textId="77777777" w:rsidR="003E0B9E" w:rsidRPr="003E0B9E" w:rsidRDefault="003E0B9E" w:rsidP="003E0B9E">
      <w:pPr>
        <w:pStyle w:val="ShotDescription"/>
        <w:ind w:firstLine="0"/>
        <w:rPr>
          <w:lang w:val="en-IN" w:eastAsia="en-IN"/>
        </w:rPr>
      </w:pPr>
    </w:p>
    <w:p w14:paraId="1DCC0F73" w14:textId="133AB651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Place the dissected epithelial torso tissue from all 15 fish into a 1.42-liter sterile blender jar </w:t>
      </w:r>
      <w:r w:rsidRPr="003E0B9E">
        <w:rPr>
          <w:b/>
          <w:bCs/>
          <w:lang w:eastAsia="en-IN"/>
        </w:rPr>
        <w:t>[1]</w:t>
      </w:r>
      <w:r w:rsidR="009C56A2">
        <w:rPr>
          <w:lang w:eastAsia="en-IN"/>
        </w:rPr>
        <w:t xml:space="preserve"> and s</w:t>
      </w:r>
      <w:r w:rsidRPr="003E0B9E">
        <w:rPr>
          <w:lang w:eastAsia="en-IN"/>
        </w:rPr>
        <w:t xml:space="preserve">ecure the jar to the blender base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</w:t>
      </w:r>
    </w:p>
    <w:p w14:paraId="38797A75" w14:textId="219EA664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dissected epithelial torso tissue from all 15 fish into a 1.42-liter sterile blender jar.</w:t>
      </w:r>
    </w:p>
    <w:p w14:paraId="275B9F84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securing the blender jar to the blender base.</w:t>
      </w:r>
    </w:p>
    <w:p w14:paraId="73943400" w14:textId="77777777" w:rsidR="009C56A2" w:rsidRPr="003E0B9E" w:rsidRDefault="009C56A2" w:rsidP="009C56A2">
      <w:pPr>
        <w:pStyle w:val="ShotDescription"/>
        <w:ind w:firstLine="0"/>
        <w:rPr>
          <w:lang w:val="en-IN" w:eastAsia="en-IN"/>
        </w:rPr>
      </w:pPr>
    </w:p>
    <w:p w14:paraId="01034999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Add 50 milliliters of deionized or distilled water to the blender jar to facilitate initial tissue breakdown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762B205C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adding 50 milliliters of deionized or distilled water to the blender jar.</w:t>
      </w:r>
    </w:p>
    <w:p w14:paraId="519CFB80" w14:textId="77777777" w:rsidR="009C56A2" w:rsidRPr="003E0B9E" w:rsidRDefault="009C56A2" w:rsidP="009C56A2">
      <w:pPr>
        <w:pStyle w:val="ShotDescription"/>
        <w:ind w:firstLine="0"/>
        <w:rPr>
          <w:lang w:val="en-IN" w:eastAsia="en-IN"/>
        </w:rPr>
      </w:pPr>
    </w:p>
    <w:p w14:paraId="6F8568F3" w14:textId="74F0F03C" w:rsidR="003E0B9E" w:rsidRPr="003E0B9E" w:rsidRDefault="009C56A2" w:rsidP="003E0B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h</w:t>
      </w:r>
      <w:r w:rsidR="003E0B9E" w:rsidRPr="003E0B9E">
        <w:rPr>
          <w:lang w:eastAsia="en-IN"/>
        </w:rPr>
        <w:t>omogenize the tissue</w:t>
      </w:r>
      <w:r>
        <w:rPr>
          <w:lang w:eastAsia="en-IN"/>
        </w:rPr>
        <w:t>,</w:t>
      </w:r>
      <w:r w:rsidR="003E0B9E" w:rsidRPr="003E0B9E">
        <w:rPr>
          <w:lang w:eastAsia="en-IN"/>
        </w:rPr>
        <w:t xml:space="preserve"> </w:t>
      </w:r>
      <w:r w:rsidR="004A1007">
        <w:rPr>
          <w:lang w:eastAsia="en-IN"/>
        </w:rPr>
        <w:t xml:space="preserve">adjust the settings of the blender to </w:t>
      </w:r>
      <w:commentRangeStart w:id="2"/>
      <w:r w:rsidR="002E1AA2">
        <w:rPr>
          <w:lang w:eastAsia="en-IN"/>
        </w:rPr>
        <w:t>1400</w:t>
      </w:r>
      <w:commentRangeEnd w:id="2"/>
      <w:r w:rsidR="00172A04">
        <w:rPr>
          <w:rStyle w:val="CommentReference"/>
          <w:sz w:val="24"/>
          <w:szCs w:val="24"/>
          <w:lang w:eastAsia="en-IN"/>
        </w:rPr>
        <w:commentReference w:id="2"/>
      </w:r>
      <w:r w:rsidR="002E1AA2">
        <w:rPr>
          <w:lang w:eastAsia="en-IN"/>
        </w:rPr>
        <w:t xml:space="preserve"> revolutions per minute in</w:t>
      </w:r>
      <w:r w:rsidR="003E0B9E" w:rsidRPr="003E0B9E">
        <w:rPr>
          <w:lang w:eastAsia="en-IN"/>
        </w:rPr>
        <w:t xml:space="preserve"> pulse mode to reduce heat generation and preserve cue integrity </w:t>
      </w:r>
      <w:r w:rsidR="003E0B9E" w:rsidRPr="003E0B9E">
        <w:rPr>
          <w:b/>
          <w:bCs/>
          <w:lang w:eastAsia="en-IN"/>
        </w:rPr>
        <w:t>[1]</w:t>
      </w:r>
      <w:r w:rsidR="003E0B9E" w:rsidRPr="003E0B9E">
        <w:rPr>
          <w:lang w:eastAsia="en-IN"/>
        </w:rPr>
        <w:t xml:space="preserve">. Hold the pulse button down for 5 seconds </w:t>
      </w:r>
      <w:r w:rsidR="003E0B9E" w:rsidRPr="003E0B9E">
        <w:rPr>
          <w:b/>
          <w:bCs/>
          <w:lang w:eastAsia="en-IN"/>
        </w:rPr>
        <w:t>[2]</w:t>
      </w:r>
      <w:r w:rsidR="003E0B9E" w:rsidRPr="003E0B9E">
        <w:rPr>
          <w:lang w:eastAsia="en-IN"/>
        </w:rPr>
        <w:t xml:space="preserve"> and release it for the next 5 seconds</w:t>
      </w:r>
      <w:r w:rsidR="004A1007">
        <w:rPr>
          <w:lang w:eastAsia="en-IN"/>
        </w:rPr>
        <w:t xml:space="preserve"> </w:t>
      </w:r>
      <w:r w:rsidR="004A1007" w:rsidRPr="004A1007">
        <w:rPr>
          <w:b/>
          <w:bCs/>
          <w:lang w:eastAsia="en-IN"/>
        </w:rPr>
        <w:t>[</w:t>
      </w:r>
      <w:r w:rsidR="004A1007">
        <w:rPr>
          <w:b/>
          <w:bCs/>
          <w:lang w:eastAsia="en-IN"/>
        </w:rPr>
        <w:t>3</w:t>
      </w:r>
      <w:r w:rsidR="004A1007" w:rsidRPr="004A1007">
        <w:rPr>
          <w:b/>
          <w:bCs/>
          <w:lang w:eastAsia="en-IN"/>
        </w:rPr>
        <w:t>]</w:t>
      </w:r>
      <w:r w:rsidR="003E0B9E" w:rsidRPr="003E0B9E">
        <w:rPr>
          <w:lang w:eastAsia="en-IN"/>
        </w:rPr>
        <w:t xml:space="preserve">. Repeat this pulse cycle for </w:t>
      </w:r>
      <w:r w:rsidR="004A1007">
        <w:rPr>
          <w:lang w:eastAsia="en-IN"/>
        </w:rPr>
        <w:t>a total duration of 5 minutes</w:t>
      </w:r>
      <w:r w:rsidR="003E0B9E" w:rsidRPr="003E0B9E">
        <w:rPr>
          <w:lang w:eastAsia="en-IN"/>
        </w:rPr>
        <w:t xml:space="preserve"> </w:t>
      </w:r>
      <w:r w:rsidR="003E0B9E" w:rsidRPr="003E0B9E">
        <w:rPr>
          <w:b/>
          <w:bCs/>
          <w:lang w:eastAsia="en-IN"/>
        </w:rPr>
        <w:t>[</w:t>
      </w:r>
      <w:r w:rsidR="004A1007">
        <w:rPr>
          <w:b/>
          <w:bCs/>
          <w:lang w:eastAsia="en-IN"/>
        </w:rPr>
        <w:t>3</w:t>
      </w:r>
      <w:r w:rsidR="003E0B9E" w:rsidRPr="003E0B9E">
        <w:rPr>
          <w:b/>
          <w:bCs/>
          <w:lang w:eastAsia="en-IN"/>
        </w:rPr>
        <w:t>]</w:t>
      </w:r>
      <w:r w:rsidR="003E0B9E" w:rsidRPr="003E0B9E">
        <w:rPr>
          <w:lang w:eastAsia="en-IN"/>
        </w:rPr>
        <w:t>.</w:t>
      </w:r>
    </w:p>
    <w:p w14:paraId="6C181D7F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homogenizing the tissue in the blender using pulse mode.</w:t>
      </w:r>
    </w:p>
    <w:p w14:paraId="74308EA4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holding down the pulse button on the blender.</w:t>
      </w:r>
    </w:p>
    <w:p w14:paraId="05DD0D03" w14:textId="19AE69E8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releasing the pulse button on the blender</w:t>
      </w:r>
      <w:r w:rsidR="004A1007">
        <w:rPr>
          <w:lang w:val="en-IN" w:eastAsia="en-IN"/>
        </w:rPr>
        <w:t>.</w:t>
      </w:r>
    </w:p>
    <w:p w14:paraId="0C48E111" w14:textId="2BDD3438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</w:t>
      </w:r>
      <w:r w:rsidR="004A1007">
        <w:rPr>
          <w:lang w:val="en-IN" w:eastAsia="en-IN"/>
        </w:rPr>
        <w:t>holding the pulse button down again</w:t>
      </w:r>
      <w:r w:rsidRPr="003E0B9E">
        <w:rPr>
          <w:lang w:val="en-IN" w:eastAsia="en-IN"/>
        </w:rPr>
        <w:t>.</w:t>
      </w:r>
    </w:p>
    <w:p w14:paraId="2502D765" w14:textId="77777777" w:rsidR="004A1007" w:rsidRPr="003E0B9E" w:rsidRDefault="004A1007" w:rsidP="004A1007">
      <w:pPr>
        <w:pStyle w:val="ShotDescription"/>
        <w:ind w:firstLine="0"/>
        <w:rPr>
          <w:lang w:val="en-IN" w:eastAsia="en-IN"/>
        </w:rPr>
      </w:pPr>
    </w:p>
    <w:p w14:paraId="62EF0CC2" w14:textId="5B879062" w:rsidR="003E0B9E" w:rsidRPr="003E0B9E" w:rsidRDefault="004A1007" w:rsidP="003E0B9E">
      <w:pPr>
        <w:pStyle w:val="Narration"/>
        <w:numPr>
          <w:ilvl w:val="1"/>
          <w:numId w:val="3"/>
        </w:numPr>
        <w:rPr>
          <w:lang w:eastAsia="en-IN"/>
        </w:rPr>
      </w:pPr>
      <w:commentRangeStart w:id="3"/>
      <w:commentRangeStart w:id="4"/>
      <w:r>
        <w:rPr>
          <w:lang w:eastAsia="en-IN"/>
        </w:rPr>
        <w:t>Then, a</w:t>
      </w:r>
      <w:r w:rsidR="003E0B9E" w:rsidRPr="003E0B9E">
        <w:rPr>
          <w:lang w:eastAsia="en-IN"/>
        </w:rPr>
        <w:t xml:space="preserve">dd an additional 350 milliliters of deionized or distilled water to the blender jar </w:t>
      </w:r>
      <w:r w:rsidR="003E0B9E" w:rsidRPr="003E0B9E">
        <w:rPr>
          <w:b/>
          <w:bCs/>
          <w:lang w:eastAsia="en-IN"/>
        </w:rPr>
        <w:t>[1]</w:t>
      </w:r>
      <w:r w:rsidR="003E0B9E" w:rsidRPr="003E0B9E">
        <w:rPr>
          <w:lang w:eastAsia="en-IN"/>
        </w:rPr>
        <w:t>.</w:t>
      </w:r>
    </w:p>
    <w:p w14:paraId="07C9688A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adding an additional 350 milliliters of deionized or distilled water to the blender jar.</w:t>
      </w:r>
    </w:p>
    <w:p w14:paraId="7E2E567F" w14:textId="77777777" w:rsidR="004A1007" w:rsidRPr="003E0B9E" w:rsidRDefault="004A1007" w:rsidP="004A1007">
      <w:pPr>
        <w:pStyle w:val="ShotDescription"/>
        <w:ind w:firstLine="0"/>
        <w:rPr>
          <w:lang w:val="en-IN" w:eastAsia="en-IN"/>
        </w:rPr>
      </w:pPr>
    </w:p>
    <w:p w14:paraId="54BC257D" w14:textId="3B946D35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Continue blending at </w:t>
      </w:r>
      <w:commentRangeStart w:id="5"/>
      <w:r w:rsidRPr="003E0B9E">
        <w:rPr>
          <w:lang w:eastAsia="en-IN"/>
        </w:rPr>
        <w:t>1400</w:t>
      </w:r>
      <w:commentRangeEnd w:id="5"/>
      <w:r w:rsidR="00172A04" w:rsidRPr="003E0B9E">
        <w:rPr>
          <w:rStyle w:val="CommentReference"/>
          <w:sz w:val="24"/>
          <w:szCs w:val="24"/>
          <w:lang w:eastAsia="en-IN"/>
        </w:rPr>
        <w:commentReference w:id="5"/>
      </w:r>
      <w:r w:rsidRPr="003E0B9E">
        <w:rPr>
          <w:lang w:eastAsia="en-IN"/>
        </w:rPr>
        <w:t xml:space="preserve"> revolutions per minute for an additional 2 minutes using the previously de</w:t>
      </w:r>
      <w:r w:rsidR="004A1007">
        <w:rPr>
          <w:lang w:eastAsia="en-IN"/>
        </w:rPr>
        <w:t>monstrated</w:t>
      </w:r>
      <w:r w:rsidRPr="003E0B9E">
        <w:rPr>
          <w:lang w:eastAsia="en-IN"/>
        </w:rPr>
        <w:t xml:space="preserve"> pulse function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Confirm that the slurry is smooth and uniform at the end of the second blending period, with no large tissue fragments visible </w:t>
      </w:r>
      <w:r w:rsidRPr="003E0B9E">
        <w:rPr>
          <w:b/>
          <w:bCs/>
          <w:lang w:eastAsia="en-IN"/>
        </w:rPr>
        <w:lastRenderedPageBreak/>
        <w:t>[2]</w:t>
      </w:r>
      <w:r w:rsidRPr="003E0B9E">
        <w:rPr>
          <w:lang w:eastAsia="en-IN"/>
        </w:rPr>
        <w:t>.</w:t>
      </w:r>
    </w:p>
    <w:p w14:paraId="50F6FE75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continuing to blend the slurry using the pulse function.</w:t>
      </w:r>
    </w:p>
    <w:p w14:paraId="2E8CA460" w14:textId="48E19AFC" w:rsidR="003E0B9E" w:rsidRDefault="004A1007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Close-up shot of pointing to </w:t>
      </w:r>
      <w:r w:rsidR="003E0B9E" w:rsidRPr="003E0B9E">
        <w:rPr>
          <w:lang w:val="en-IN" w:eastAsia="en-IN"/>
        </w:rPr>
        <w:t xml:space="preserve">a smooth, uniform </w:t>
      </w:r>
      <w:r>
        <w:rPr>
          <w:lang w:val="en-IN" w:eastAsia="en-IN"/>
        </w:rPr>
        <w:t>slurry</w:t>
      </w:r>
      <w:r w:rsidR="003E0B9E" w:rsidRPr="003E0B9E">
        <w:rPr>
          <w:lang w:val="en-IN" w:eastAsia="en-IN"/>
        </w:rPr>
        <w:t xml:space="preserve"> without large tissue fragments.</w:t>
      </w:r>
      <w:commentRangeEnd w:id="3"/>
      <w:r>
        <w:rPr>
          <w:rStyle w:val="CommentReference"/>
          <w:sz w:val="24"/>
          <w:szCs w:val="24"/>
          <w:lang w:val="en-IN" w:eastAsia="en-IN"/>
        </w:rPr>
        <w:commentReference w:id="3"/>
      </w:r>
      <w:commentRangeEnd w:id="4"/>
      <w:r w:rsidR="00172A04">
        <w:rPr>
          <w:rStyle w:val="CommentReference"/>
          <w:sz w:val="24"/>
          <w:szCs w:val="24"/>
          <w:lang w:val="en-IN" w:eastAsia="en-IN"/>
        </w:rPr>
        <w:commentReference w:id="4"/>
      </w:r>
    </w:p>
    <w:p w14:paraId="00D5A083" w14:textId="77777777" w:rsidR="004A1007" w:rsidRPr="003E0B9E" w:rsidRDefault="004A1007" w:rsidP="004A1007">
      <w:pPr>
        <w:pStyle w:val="ShotDescription"/>
        <w:ind w:firstLine="0"/>
        <w:rPr>
          <w:lang w:val="en-IN" w:eastAsia="en-IN"/>
        </w:rPr>
      </w:pPr>
    </w:p>
    <w:p w14:paraId="648AB07E" w14:textId="17CA8E80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Position a stainless steel 150-mesh, 105-micrometer sieve over a 500-milliliter sterile collection vessel </w:t>
      </w:r>
      <w:r w:rsidRPr="003E0B9E">
        <w:rPr>
          <w:b/>
          <w:bCs/>
          <w:lang w:eastAsia="en-IN"/>
        </w:rPr>
        <w:t>[1]</w:t>
      </w:r>
      <w:r w:rsidR="004A1007">
        <w:rPr>
          <w:lang w:eastAsia="en-IN"/>
        </w:rPr>
        <w:t xml:space="preserve"> and load</w:t>
      </w:r>
      <w:r w:rsidRPr="003E0B9E">
        <w:rPr>
          <w:lang w:eastAsia="en-IN"/>
        </w:rPr>
        <w:t xml:space="preserve"> the slurry </w:t>
      </w:r>
      <w:r w:rsidR="004A1007">
        <w:rPr>
          <w:lang w:eastAsia="en-IN"/>
        </w:rPr>
        <w:t>onto</w:t>
      </w:r>
      <w:r w:rsidRPr="003E0B9E">
        <w:rPr>
          <w:lang w:eastAsia="en-IN"/>
        </w:rPr>
        <w:t xml:space="preserve"> the sieve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 Stir the slurry in the sieve using a glass rod</w:t>
      </w:r>
      <w:r w:rsidR="002E1AA2">
        <w:rPr>
          <w:lang w:eastAsia="en-IN"/>
        </w:rPr>
        <w:t xml:space="preserve"> </w:t>
      </w:r>
      <w:r w:rsidRPr="003E0B9E">
        <w:rPr>
          <w:lang w:eastAsia="en-IN"/>
        </w:rPr>
        <w:t xml:space="preserve">to facilitate the passage of water through the sieve without forcing tissue through the mesh </w:t>
      </w:r>
      <w:r w:rsidRPr="003E0B9E">
        <w:rPr>
          <w:b/>
          <w:bCs/>
          <w:lang w:eastAsia="en-IN"/>
        </w:rPr>
        <w:t>[3]</w:t>
      </w:r>
      <w:r w:rsidRPr="003E0B9E">
        <w:rPr>
          <w:lang w:eastAsia="en-IN"/>
        </w:rPr>
        <w:t>.</w:t>
      </w:r>
    </w:p>
    <w:p w14:paraId="37A1C5C3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positioning a stainless steel 150-mesh, 105-micrometer sieve over a 500-milliliter sterile collection vessel.</w:t>
      </w:r>
    </w:p>
    <w:p w14:paraId="542CAA92" w14:textId="6AC2029E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pouring the slurry </w:t>
      </w:r>
      <w:r w:rsidR="004A1007">
        <w:rPr>
          <w:lang w:val="en-IN" w:eastAsia="en-IN"/>
        </w:rPr>
        <w:t>onto</w:t>
      </w:r>
      <w:r w:rsidRPr="003E0B9E">
        <w:rPr>
          <w:lang w:val="en-IN" w:eastAsia="en-IN"/>
        </w:rPr>
        <w:t xml:space="preserve"> the sieve.</w:t>
      </w:r>
    </w:p>
    <w:p w14:paraId="50988FFC" w14:textId="7717D16F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stirring the slurry in the sieve with a glass rod</w:t>
      </w:r>
      <w:r w:rsidR="004A1007">
        <w:rPr>
          <w:lang w:val="en-IN" w:eastAsia="en-IN"/>
        </w:rPr>
        <w:t xml:space="preserve"> and the water passing through the sieve into the collection vessel</w:t>
      </w:r>
      <w:r w:rsidRPr="003E0B9E">
        <w:rPr>
          <w:lang w:val="en-IN" w:eastAsia="en-IN"/>
        </w:rPr>
        <w:t>.</w:t>
      </w:r>
      <w:r w:rsidR="002E1AA2">
        <w:rPr>
          <w:lang w:val="en-IN" w:eastAsia="en-IN"/>
        </w:rPr>
        <w:t xml:space="preserve"> </w:t>
      </w:r>
      <w:r w:rsidR="002E1AA2" w:rsidRPr="002E1AA2">
        <w:rPr>
          <w:b/>
          <w:bCs/>
          <w:highlight w:val="yellow"/>
          <w:lang w:val="en-IN" w:eastAsia="en-IN"/>
        </w:rPr>
        <w:t>Authors</w:t>
      </w:r>
      <w:r w:rsidR="002E1AA2" w:rsidRPr="002E1AA2">
        <w:rPr>
          <w:highlight w:val="yellow"/>
          <w:lang w:val="en-IN" w:eastAsia="en-IN"/>
        </w:rPr>
        <w:t>: Please use glass rod for the shoot</w:t>
      </w:r>
    </w:p>
    <w:p w14:paraId="5FA0AEFF" w14:textId="77777777" w:rsidR="004A1007" w:rsidRPr="003E0B9E" w:rsidRDefault="004A1007" w:rsidP="004A1007">
      <w:pPr>
        <w:pStyle w:val="ShotDescription"/>
        <w:ind w:firstLine="0"/>
        <w:rPr>
          <w:lang w:val="en-IN" w:eastAsia="en-IN"/>
        </w:rPr>
      </w:pPr>
    </w:p>
    <w:p w14:paraId="07D89470" w14:textId="599D821A" w:rsidR="003E0B9E" w:rsidRPr="003E0B9E" w:rsidRDefault="004A1007" w:rsidP="003E0B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Then, </w:t>
      </w:r>
      <w:commentRangeStart w:id="6"/>
      <w:r>
        <w:rPr>
          <w:lang w:eastAsia="en-IN"/>
        </w:rPr>
        <w:t>r</w:t>
      </w:r>
      <w:r w:rsidR="002E1AA2" w:rsidRPr="003E0B9E">
        <w:rPr>
          <w:lang w:eastAsia="en-IN"/>
        </w:rPr>
        <w:t xml:space="preserve">inse </w:t>
      </w:r>
      <w:r w:rsidR="003E0B9E" w:rsidRPr="003E0B9E">
        <w:rPr>
          <w:lang w:eastAsia="en-IN"/>
        </w:rPr>
        <w:t xml:space="preserve">the sieve </w:t>
      </w:r>
      <w:commentRangeEnd w:id="6"/>
      <w:r w:rsidRPr="003E0B9E">
        <w:rPr>
          <w:rStyle w:val="CommentReference"/>
          <w:sz w:val="24"/>
          <w:szCs w:val="24"/>
          <w:lang w:eastAsia="en-IN"/>
        </w:rPr>
        <w:commentReference w:id="6"/>
      </w:r>
      <w:r w:rsidR="003E0B9E" w:rsidRPr="003E0B9E">
        <w:rPr>
          <w:lang w:eastAsia="en-IN"/>
        </w:rPr>
        <w:t>to remove the solid tissue material</w:t>
      </w:r>
      <w:r w:rsidR="002E1AA2">
        <w:rPr>
          <w:lang w:eastAsia="en-IN"/>
        </w:rPr>
        <w:t xml:space="preserve"> a</w:t>
      </w:r>
      <w:r w:rsidR="002E1AA2" w:rsidRPr="003E0B9E">
        <w:rPr>
          <w:lang w:eastAsia="en-IN"/>
        </w:rPr>
        <w:t>fter all of the water has passed through the sieve into the collection vessel</w:t>
      </w:r>
      <w:r w:rsidR="003E0B9E" w:rsidRPr="003E0B9E">
        <w:rPr>
          <w:lang w:eastAsia="en-IN"/>
        </w:rPr>
        <w:t xml:space="preserve"> </w:t>
      </w:r>
      <w:r w:rsidR="003E0B9E" w:rsidRPr="003E0B9E">
        <w:rPr>
          <w:b/>
          <w:bCs/>
          <w:lang w:eastAsia="en-IN"/>
        </w:rPr>
        <w:t>[1]</w:t>
      </w:r>
      <w:r w:rsidR="003E0B9E" w:rsidRPr="003E0B9E">
        <w:rPr>
          <w:lang w:eastAsia="en-IN"/>
        </w:rPr>
        <w:t xml:space="preserve">. Pour the collected filtrate from the vessel through the sieve a second time into another 500-milliliter sterile vessel to ensure removal of most residual particulate matter </w:t>
      </w:r>
      <w:r w:rsidR="003E0B9E" w:rsidRPr="003E0B9E">
        <w:rPr>
          <w:b/>
          <w:bCs/>
          <w:lang w:eastAsia="en-IN"/>
        </w:rPr>
        <w:t>[2]</w:t>
      </w:r>
      <w:r w:rsidR="003E0B9E" w:rsidRPr="003E0B9E">
        <w:rPr>
          <w:lang w:eastAsia="en-IN"/>
        </w:rPr>
        <w:t>.</w:t>
      </w:r>
      <w:r>
        <w:rPr>
          <w:lang w:eastAsia="en-IN"/>
        </w:rPr>
        <w:t xml:space="preserve"> </w:t>
      </w:r>
      <w:r w:rsidR="00EC77DC" w:rsidRPr="00EC77DC">
        <w:rPr>
          <w:lang w:eastAsia="en-IN"/>
        </w:rPr>
        <w:t>After filtration, confirm that the final cue solution in the collection vessel is homogeneous and free of visible solids. The solution may appear cloudy due to microscopic tissue particles</w:t>
      </w:r>
      <w:r w:rsidR="00EC77DC">
        <w:rPr>
          <w:lang w:eastAsia="en-IN"/>
        </w:rPr>
        <w:t xml:space="preserve"> </w:t>
      </w:r>
      <w:r w:rsidR="00EC77DC" w:rsidRPr="00EC77DC">
        <w:rPr>
          <w:b/>
          <w:bCs/>
          <w:lang w:eastAsia="en-IN"/>
        </w:rPr>
        <w:t>[</w:t>
      </w:r>
      <w:r w:rsidR="00EC77DC">
        <w:rPr>
          <w:b/>
          <w:bCs/>
          <w:lang w:eastAsia="en-IN"/>
        </w:rPr>
        <w:t>3</w:t>
      </w:r>
      <w:r w:rsidR="00EC77DC" w:rsidRPr="00EC77DC">
        <w:rPr>
          <w:b/>
          <w:bCs/>
          <w:lang w:eastAsia="en-IN"/>
        </w:rPr>
        <w:t>]</w:t>
      </w:r>
      <w:r w:rsidR="00EC77DC">
        <w:rPr>
          <w:lang w:eastAsia="en-IN"/>
        </w:rPr>
        <w:t>.</w:t>
      </w:r>
      <w:r w:rsidRPr="004A1007">
        <w:rPr>
          <w:lang w:eastAsia="en-IN"/>
        </w:rPr>
        <w:t xml:space="preserve"> </w:t>
      </w:r>
    </w:p>
    <w:p w14:paraId="1AC330A8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rinsing the sieve to remove the solid tissue material.</w:t>
      </w:r>
    </w:p>
    <w:p w14:paraId="4D2E57B3" w14:textId="50DE0F0F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pouring the collected filtrate through the sieve </w:t>
      </w:r>
      <w:r w:rsidR="004A1007">
        <w:rPr>
          <w:lang w:val="en-IN" w:eastAsia="en-IN"/>
        </w:rPr>
        <w:t>placed on a fresh</w:t>
      </w:r>
      <w:r w:rsidRPr="003E0B9E">
        <w:rPr>
          <w:lang w:val="en-IN" w:eastAsia="en-IN"/>
        </w:rPr>
        <w:t xml:space="preserve"> 500-milliliter sterile vessel.</w:t>
      </w:r>
    </w:p>
    <w:p w14:paraId="131D5550" w14:textId="140A2E9A" w:rsidR="00EC77DC" w:rsidRDefault="00EC77DC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the final homogeneous cue solution.</w:t>
      </w:r>
    </w:p>
    <w:p w14:paraId="2845FE49" w14:textId="77777777" w:rsidR="002E1AA2" w:rsidRDefault="002E1AA2" w:rsidP="002E1AA2">
      <w:pPr>
        <w:pStyle w:val="ShotDescription"/>
        <w:ind w:firstLine="0"/>
        <w:rPr>
          <w:lang w:val="en-IN" w:eastAsia="en-IN"/>
        </w:rPr>
      </w:pPr>
    </w:p>
    <w:p w14:paraId="45DF85FE" w14:textId="77777777" w:rsidR="002E1AA2" w:rsidRDefault="002E1AA2" w:rsidP="002E1AA2">
      <w:pPr>
        <w:pStyle w:val="ShotDescription"/>
        <w:ind w:firstLine="0"/>
        <w:rPr>
          <w:lang w:val="en-IN" w:eastAsia="en-IN"/>
        </w:rPr>
      </w:pPr>
    </w:p>
    <w:p w14:paraId="6729F303" w14:textId="78CA9B4C" w:rsidR="00143246" w:rsidRPr="00143246" w:rsidRDefault="00143246" w:rsidP="00FF793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43246">
        <w:rPr>
          <w:rFonts w:cstheme="minorHAnsi"/>
          <w:b/>
          <w:bCs/>
        </w:rPr>
        <w:t>Preparation of Fathead Minnow Alarm Cue for Larval Behavioral Assays</w:t>
      </w:r>
    </w:p>
    <w:p w14:paraId="4E2E3939" w14:textId="14E95C6D" w:rsidR="002E1AA2" w:rsidRPr="00143246" w:rsidRDefault="002E1AA2" w:rsidP="0014324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43246">
        <w:rPr>
          <w:rFonts w:cstheme="minorHAnsi"/>
          <w:b/>
          <w:bCs/>
        </w:rPr>
        <w:t xml:space="preserve">Demonstrator: </w:t>
      </w:r>
      <w:r w:rsidR="00FE113C" w:rsidRPr="00EC77DC">
        <w:rPr>
          <w:rFonts w:cstheme="minorHAnsi"/>
        </w:rPr>
        <w:t>Abby Yake</w:t>
      </w:r>
      <w:r w:rsidRPr="00143246">
        <w:rPr>
          <w:rFonts w:cstheme="minorHAnsi"/>
        </w:rPr>
        <w:t xml:space="preserve"> </w:t>
      </w:r>
    </w:p>
    <w:p w14:paraId="29E54339" w14:textId="77777777" w:rsidR="002E1AA2" w:rsidRPr="003E0B9E" w:rsidRDefault="002E1AA2" w:rsidP="002E1AA2">
      <w:pPr>
        <w:pStyle w:val="ShotDescription"/>
        <w:ind w:firstLine="0"/>
        <w:rPr>
          <w:lang w:val="en-IN" w:eastAsia="en-IN"/>
        </w:rPr>
      </w:pPr>
    </w:p>
    <w:p w14:paraId="05E7507D" w14:textId="34DAAD39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Mix the filtered cue solution with a glass rod </w:t>
      </w:r>
      <w:r w:rsidR="00EC77DC">
        <w:rPr>
          <w:lang w:eastAsia="en-IN"/>
        </w:rPr>
        <w:t xml:space="preserve">or metal spatula </w:t>
      </w:r>
      <w:r w:rsidRPr="003E0B9E">
        <w:rPr>
          <w:lang w:eastAsia="en-IN"/>
        </w:rPr>
        <w:t xml:space="preserve">to ensure even mixing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16077273" w14:textId="189B1F6B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 xml:space="preserve">Talent mixing the filtered cue solution with a </w:t>
      </w:r>
      <w:r w:rsidR="00EC77DC">
        <w:rPr>
          <w:lang w:val="en-IN" w:eastAsia="en-IN"/>
        </w:rPr>
        <w:t>glass rod</w:t>
      </w:r>
      <w:r w:rsidRPr="003E0B9E">
        <w:rPr>
          <w:lang w:val="en-IN" w:eastAsia="en-IN"/>
        </w:rPr>
        <w:t>.</w:t>
      </w:r>
    </w:p>
    <w:p w14:paraId="434F9DBA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36BE719B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lastRenderedPageBreak/>
        <w:t xml:space="preserve">Pipette 1-milliliter volumes of the cue solution into 1.5-milliliter sterile microcentrifuge tubes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43191A41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pipetting 1-milliliter volumes of the cue solution into 1.5-milliliter sterile microcentrifuge tubes.</w:t>
      </w:r>
    </w:p>
    <w:p w14:paraId="427CB0F7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35110C60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Label the tubes clearly with the preparation date, species, and concentration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6A1493C4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labeling the tubes with the preparation date, species, and concentration.</w:t>
      </w:r>
    </w:p>
    <w:p w14:paraId="755A0668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3275BEB0" w14:textId="582B90D8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Freeze the aliquots immediately at </w:t>
      </w:r>
      <w:r w:rsidR="00EC77DC">
        <w:rPr>
          <w:lang w:eastAsia="en-IN"/>
        </w:rPr>
        <w:t xml:space="preserve">minus </w:t>
      </w:r>
      <w:r w:rsidRPr="003E0B9E">
        <w:rPr>
          <w:lang w:eastAsia="en-IN"/>
        </w:rPr>
        <w:t xml:space="preserve">20 degrees Celsius until use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6A2142C5" w14:textId="2DBA5D1E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the aliquots in the freezer.</w:t>
      </w:r>
      <w:r w:rsidR="00EC77DC">
        <w:rPr>
          <w:lang w:val="en-IN" w:eastAsia="en-IN"/>
        </w:rPr>
        <w:t xml:space="preserve"> </w:t>
      </w:r>
      <w:r w:rsidR="00EC77DC" w:rsidRPr="00EC77DC">
        <w:rPr>
          <w:i/>
          <w:iCs/>
          <w:color w:val="3333FF"/>
          <w:lang w:val="en-IN" w:eastAsia="en-IN"/>
        </w:rPr>
        <w:t>Video editor: Give a delayed transition after this step</w:t>
      </w:r>
      <w:r w:rsidR="00EC77DC">
        <w:rPr>
          <w:i/>
          <w:iCs/>
          <w:color w:val="3333FF"/>
          <w:lang w:val="en-IN" w:eastAsia="en-IN"/>
        </w:rPr>
        <w:t xml:space="preserve"> to the next step</w:t>
      </w:r>
      <w:r w:rsidR="00EC77DC" w:rsidRPr="00EC77DC">
        <w:rPr>
          <w:i/>
          <w:iCs/>
          <w:color w:val="3333FF"/>
          <w:lang w:val="en-IN" w:eastAsia="en-IN"/>
        </w:rPr>
        <w:t xml:space="preserve"> to show</w:t>
      </w:r>
      <w:r w:rsidR="00EC77DC">
        <w:rPr>
          <w:i/>
          <w:iCs/>
          <w:color w:val="3333FF"/>
          <w:lang w:val="en-IN" w:eastAsia="en-IN"/>
        </w:rPr>
        <w:t xml:space="preserve"> that</w:t>
      </w:r>
      <w:r w:rsidR="00EC77DC" w:rsidRPr="00EC77DC">
        <w:rPr>
          <w:i/>
          <w:iCs/>
          <w:color w:val="3333FF"/>
          <w:lang w:val="en-IN" w:eastAsia="en-IN"/>
        </w:rPr>
        <w:t xml:space="preserve"> some time has passed</w:t>
      </w:r>
    </w:p>
    <w:p w14:paraId="03D01695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190B81CB" w14:textId="03538B9F" w:rsidR="003E0B9E" w:rsidRPr="003E0B9E" w:rsidRDefault="00EC77DC" w:rsidP="003E0B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set up the behavioral assay</w:t>
      </w:r>
      <w:r w:rsidR="003E0B9E" w:rsidRPr="003E0B9E">
        <w:rPr>
          <w:lang w:eastAsia="en-IN"/>
        </w:rPr>
        <w:t xml:space="preserve">, remove a single aliquot of frozen alarm cue from the freezer </w:t>
      </w:r>
      <w:r w:rsidR="003E0B9E" w:rsidRPr="003E0B9E">
        <w:rPr>
          <w:b/>
          <w:bCs/>
          <w:lang w:eastAsia="en-IN"/>
        </w:rPr>
        <w:t>[1]</w:t>
      </w:r>
      <w:r w:rsidR="003E0B9E" w:rsidRPr="003E0B9E">
        <w:rPr>
          <w:lang w:eastAsia="en-IN"/>
        </w:rPr>
        <w:t>.</w:t>
      </w:r>
    </w:p>
    <w:p w14:paraId="697F16BF" w14:textId="7BB53579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removing a single aliquot of frozen alarm cue from the freezer.</w:t>
      </w:r>
    </w:p>
    <w:p w14:paraId="64738E9F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4B987A99" w14:textId="619309D5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Thaw the aliquot by placing the tube in a warm water bath at approximately 45 to 55 degrees Celsius for 5 minutes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Once thawed, invert the tube 5 to 7 times to mix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</w:t>
      </w:r>
    </w:p>
    <w:p w14:paraId="33A417EC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the tube in a warm water bath.</w:t>
      </w:r>
    </w:p>
    <w:p w14:paraId="3936987E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inverting the thawed tube 5 to 7 times.</w:t>
      </w:r>
    </w:p>
    <w:p w14:paraId="0587A027" w14:textId="77777777" w:rsidR="00EC77DC" w:rsidRPr="003E0B9E" w:rsidRDefault="00EC77DC" w:rsidP="00EC77DC">
      <w:pPr>
        <w:pStyle w:val="ShotDescription"/>
        <w:ind w:firstLine="0"/>
        <w:rPr>
          <w:lang w:val="en-IN" w:eastAsia="en-IN"/>
        </w:rPr>
      </w:pPr>
    </w:p>
    <w:p w14:paraId="7E84F8DB" w14:textId="76760D58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>Prepare the experimental alarm cue solution by adding 1 milliliter of thawed cue stock to 200 milliliters of non-conditioned, aged</w:t>
      </w:r>
      <w:r w:rsidR="00EC77DC">
        <w:rPr>
          <w:lang w:eastAsia="en-IN"/>
        </w:rPr>
        <w:t>,</w:t>
      </w:r>
      <w:r w:rsidRPr="003E0B9E">
        <w:rPr>
          <w:lang w:eastAsia="en-IN"/>
        </w:rPr>
        <w:t xml:space="preserve"> </w:t>
      </w:r>
      <w:r w:rsidR="00EC77DC">
        <w:rPr>
          <w:lang w:eastAsia="en-IN"/>
        </w:rPr>
        <w:t xml:space="preserve">and </w:t>
      </w:r>
      <w:r w:rsidR="002E1AA2">
        <w:rPr>
          <w:lang w:eastAsia="en-IN"/>
        </w:rPr>
        <w:t>a</w:t>
      </w:r>
      <w:r w:rsidRPr="003E0B9E">
        <w:rPr>
          <w:lang w:eastAsia="en-IN"/>
        </w:rPr>
        <w:t>erate</w:t>
      </w:r>
      <w:r w:rsidR="00EC77DC">
        <w:rPr>
          <w:lang w:eastAsia="en-IN"/>
        </w:rPr>
        <w:t>d</w:t>
      </w:r>
      <w:r w:rsidRPr="003E0B9E">
        <w:rPr>
          <w:lang w:eastAsia="en-IN"/>
        </w:rPr>
        <w:t xml:space="preserve"> </w:t>
      </w:r>
      <w:r w:rsidR="00EC77DC">
        <w:rPr>
          <w:lang w:eastAsia="en-IN"/>
        </w:rPr>
        <w:t>water</w:t>
      </w:r>
      <w:r w:rsidRPr="003E0B9E">
        <w:rPr>
          <w:lang w:eastAsia="en-IN"/>
        </w:rPr>
        <w:t xml:space="preserve"> </w:t>
      </w:r>
      <w:r w:rsidRPr="003E0B9E">
        <w:rPr>
          <w:b/>
          <w:bCs/>
          <w:lang w:eastAsia="en-IN"/>
        </w:rPr>
        <w:t>[</w:t>
      </w:r>
      <w:r w:rsidR="00EC77DC">
        <w:rPr>
          <w:b/>
          <w:bCs/>
          <w:lang w:eastAsia="en-IN"/>
        </w:rPr>
        <w:t>1</w:t>
      </w:r>
      <w:r w:rsidRPr="003E0B9E">
        <w:rPr>
          <w:b/>
          <w:bCs/>
          <w:lang w:eastAsia="en-IN"/>
        </w:rPr>
        <w:t>]</w:t>
      </w:r>
      <w:r w:rsidRPr="003E0B9E">
        <w:rPr>
          <w:lang w:eastAsia="en-IN"/>
        </w:rPr>
        <w:t>. Mix with a glass rod</w:t>
      </w:r>
      <w:r w:rsidR="00EC77DC">
        <w:rPr>
          <w:lang w:eastAsia="en-IN"/>
        </w:rPr>
        <w:t xml:space="preserve"> or spatula</w:t>
      </w:r>
      <w:r w:rsidRPr="003E0B9E">
        <w:rPr>
          <w:lang w:eastAsia="en-IN"/>
        </w:rPr>
        <w:t xml:space="preserve"> to ensure even distribution </w:t>
      </w:r>
      <w:r w:rsidRPr="003E0B9E">
        <w:rPr>
          <w:b/>
          <w:bCs/>
          <w:lang w:eastAsia="en-IN"/>
        </w:rPr>
        <w:t>[3]</w:t>
      </w:r>
      <w:r w:rsidRPr="003E0B9E">
        <w:rPr>
          <w:lang w:eastAsia="en-IN"/>
        </w:rPr>
        <w:t xml:space="preserve">. </w:t>
      </w:r>
    </w:p>
    <w:p w14:paraId="4E4BD6A7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adding 1 milliliter of thawed cue stock to 200 milliliters of non-conditioned, aged, and aerated water.</w:t>
      </w:r>
    </w:p>
    <w:p w14:paraId="3A5D93DC" w14:textId="31009130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mixing the experimental alarm cue solution with a glass rod.</w:t>
      </w:r>
    </w:p>
    <w:p w14:paraId="6922D2E4" w14:textId="77777777" w:rsidR="000920C9" w:rsidRPr="003E0B9E" w:rsidRDefault="000920C9" w:rsidP="000920C9">
      <w:pPr>
        <w:pStyle w:val="ShotDescription"/>
        <w:ind w:firstLine="0"/>
        <w:rPr>
          <w:lang w:val="en-IN" w:eastAsia="en-IN"/>
        </w:rPr>
      </w:pPr>
    </w:p>
    <w:p w14:paraId="64843615" w14:textId="69275908" w:rsidR="000920C9" w:rsidRDefault="002E1AA2" w:rsidP="000920C9">
      <w:pPr>
        <w:pStyle w:val="Narration"/>
        <w:numPr>
          <w:ilvl w:val="1"/>
          <w:numId w:val="3"/>
        </w:numPr>
        <w:rPr>
          <w:lang w:eastAsia="en-IN"/>
        </w:rPr>
      </w:pPr>
      <w:commentRangeStart w:id="7"/>
      <w:commentRangeStart w:id="8"/>
      <w:r>
        <w:rPr>
          <w:lang w:eastAsia="en-IN"/>
        </w:rPr>
        <w:t>F</w:t>
      </w:r>
      <w:r w:rsidR="000920C9">
        <w:rPr>
          <w:lang w:eastAsia="en-IN"/>
        </w:rPr>
        <w:t xml:space="preserve">or the behavioral assay, add the alarm cue-amended water or the clean water control to the arena of the experimental setup </w:t>
      </w:r>
      <w:r w:rsidR="000920C9" w:rsidRPr="000920C9">
        <w:rPr>
          <w:b/>
          <w:bCs/>
          <w:lang w:eastAsia="en-IN"/>
        </w:rPr>
        <w:t>[</w:t>
      </w:r>
      <w:r w:rsidR="000920C9">
        <w:rPr>
          <w:b/>
          <w:bCs/>
          <w:lang w:eastAsia="en-IN"/>
        </w:rPr>
        <w:t>1</w:t>
      </w:r>
      <w:r w:rsidR="000920C9" w:rsidRPr="000920C9">
        <w:rPr>
          <w:b/>
          <w:bCs/>
          <w:lang w:eastAsia="en-IN"/>
        </w:rPr>
        <w:t>]</w:t>
      </w:r>
      <w:r w:rsidR="000920C9">
        <w:rPr>
          <w:lang w:eastAsia="en-IN"/>
        </w:rPr>
        <w:t xml:space="preserve">. Place </w:t>
      </w:r>
      <w:r w:rsidR="00BE50B4">
        <w:rPr>
          <w:lang w:eastAsia="en-IN"/>
        </w:rPr>
        <w:t xml:space="preserve">a </w:t>
      </w:r>
      <w:r w:rsidR="000920C9">
        <w:rPr>
          <w:lang w:eastAsia="en-IN"/>
        </w:rPr>
        <w:t xml:space="preserve">14-day-old larval fathead minnow, </w:t>
      </w:r>
      <w:r w:rsidR="000920C9" w:rsidRPr="000920C9">
        <w:rPr>
          <w:i/>
          <w:iCs/>
          <w:lang w:eastAsia="en-IN"/>
        </w:rPr>
        <w:t>Pimephales promelas</w:t>
      </w:r>
      <w:r w:rsidR="00BE50B4">
        <w:rPr>
          <w:lang w:eastAsia="en-IN"/>
        </w:rPr>
        <w:t>,</w:t>
      </w:r>
      <w:r w:rsidR="000920C9">
        <w:rPr>
          <w:lang w:eastAsia="en-IN"/>
        </w:rPr>
        <w:t xml:space="preserve"> in the darkened refugium</w:t>
      </w:r>
      <w:r w:rsidR="00AE1750">
        <w:rPr>
          <w:lang w:eastAsia="en-IN"/>
        </w:rPr>
        <w:t xml:space="preserve"> </w:t>
      </w:r>
      <w:r w:rsidR="00AE1750" w:rsidRPr="00AE1750">
        <w:rPr>
          <w:lang w:eastAsia="en-IN"/>
        </w:rPr>
        <w:t>and allow it to acclimate for 5 minutes</w:t>
      </w:r>
      <w:r w:rsidR="000920C9">
        <w:rPr>
          <w:lang w:eastAsia="en-IN"/>
        </w:rPr>
        <w:t xml:space="preserve"> </w:t>
      </w:r>
      <w:r w:rsidR="000920C9" w:rsidRPr="000920C9">
        <w:rPr>
          <w:b/>
          <w:bCs/>
          <w:lang w:eastAsia="en-IN"/>
        </w:rPr>
        <w:t>[</w:t>
      </w:r>
      <w:r w:rsidR="000920C9">
        <w:rPr>
          <w:b/>
          <w:bCs/>
          <w:lang w:eastAsia="en-IN"/>
        </w:rPr>
        <w:t>2</w:t>
      </w:r>
      <w:r w:rsidR="000920C9" w:rsidRPr="000920C9">
        <w:rPr>
          <w:b/>
          <w:bCs/>
          <w:lang w:eastAsia="en-IN"/>
        </w:rPr>
        <w:t>]</w:t>
      </w:r>
      <w:r w:rsidR="00AE1750">
        <w:rPr>
          <w:b/>
          <w:bCs/>
          <w:lang w:eastAsia="en-IN"/>
        </w:rPr>
        <w:t xml:space="preserve">. </w:t>
      </w:r>
      <w:r w:rsidR="00AE1750" w:rsidRPr="00AE1750">
        <w:rPr>
          <w:lang w:eastAsia="en-IN"/>
        </w:rPr>
        <w:t xml:space="preserve">Remove the door separating the refugium from the bright open area </w:t>
      </w:r>
      <w:r w:rsidR="00AE1750" w:rsidRPr="00AE1750">
        <w:rPr>
          <w:b/>
          <w:bCs/>
          <w:lang w:eastAsia="en-IN"/>
        </w:rPr>
        <w:t>[</w:t>
      </w:r>
      <w:r w:rsidR="00AE1750">
        <w:rPr>
          <w:b/>
          <w:bCs/>
          <w:lang w:eastAsia="en-IN"/>
        </w:rPr>
        <w:t>3</w:t>
      </w:r>
      <w:r w:rsidR="00AE1750" w:rsidRPr="00AE1750">
        <w:rPr>
          <w:b/>
          <w:bCs/>
          <w:lang w:eastAsia="en-IN"/>
        </w:rPr>
        <w:t>]</w:t>
      </w:r>
      <w:r w:rsidR="00AE1750">
        <w:rPr>
          <w:lang w:eastAsia="en-IN"/>
        </w:rPr>
        <w:t xml:space="preserve"> </w:t>
      </w:r>
      <w:r w:rsidR="00AE1750" w:rsidRPr="00AE1750">
        <w:rPr>
          <w:lang w:eastAsia="en-IN"/>
        </w:rPr>
        <w:t>and record larval emergence f</w:t>
      </w:r>
      <w:r w:rsidR="00AE1750">
        <w:rPr>
          <w:lang w:eastAsia="en-IN"/>
        </w:rPr>
        <w:t>or</w:t>
      </w:r>
      <w:r w:rsidR="00AE1750" w:rsidRPr="00AE1750">
        <w:rPr>
          <w:lang w:eastAsia="en-IN"/>
        </w:rPr>
        <w:t xml:space="preserve"> 5 minutes</w:t>
      </w:r>
      <w:r w:rsidR="00AE1750">
        <w:rPr>
          <w:lang w:eastAsia="en-IN"/>
        </w:rPr>
        <w:t xml:space="preserve"> </w:t>
      </w:r>
      <w:r w:rsidR="000920C9" w:rsidRPr="000920C9">
        <w:rPr>
          <w:b/>
          <w:bCs/>
          <w:lang w:eastAsia="en-IN"/>
        </w:rPr>
        <w:t>[</w:t>
      </w:r>
      <w:commentRangeEnd w:id="7"/>
      <w:r w:rsidR="00FE113C">
        <w:rPr>
          <w:rStyle w:val="CommentReference"/>
          <w:b/>
          <w:bCs/>
          <w:sz w:val="24"/>
          <w:szCs w:val="24"/>
          <w:lang w:eastAsia="en-IN"/>
        </w:rPr>
        <w:commentReference w:id="7"/>
      </w:r>
      <w:commentRangeEnd w:id="8"/>
      <w:r w:rsidR="008662A3">
        <w:rPr>
          <w:rStyle w:val="CommentReference"/>
          <w:b/>
          <w:bCs/>
          <w:sz w:val="24"/>
          <w:szCs w:val="24"/>
          <w:lang w:eastAsia="en-IN"/>
        </w:rPr>
        <w:commentReference w:id="8"/>
      </w:r>
      <w:r w:rsidR="00AE1750">
        <w:rPr>
          <w:b/>
          <w:bCs/>
          <w:lang w:eastAsia="en-IN"/>
        </w:rPr>
        <w:t>4</w:t>
      </w:r>
      <w:r w:rsidR="000920C9" w:rsidRPr="000920C9">
        <w:rPr>
          <w:b/>
          <w:bCs/>
          <w:lang w:eastAsia="en-IN"/>
        </w:rPr>
        <w:t>]</w:t>
      </w:r>
      <w:r w:rsidR="000920C9">
        <w:rPr>
          <w:lang w:eastAsia="en-IN"/>
        </w:rPr>
        <w:t>.</w:t>
      </w:r>
    </w:p>
    <w:p w14:paraId="24D73F8D" w14:textId="1A62FBC5" w:rsidR="000920C9" w:rsidRPr="00BE50B4" w:rsidRDefault="000920C9" w:rsidP="000920C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BE50B4">
        <w:rPr>
          <w:color w:val="auto"/>
          <w:lang w:eastAsia="en-IN"/>
        </w:rPr>
        <w:t>Talent adding the alarm-cue-amended water to the arena.</w:t>
      </w:r>
    </w:p>
    <w:p w14:paraId="2477339C" w14:textId="337183BA" w:rsidR="000920C9" w:rsidRDefault="000920C9" w:rsidP="000920C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BE50B4">
        <w:rPr>
          <w:color w:val="auto"/>
          <w:lang w:eastAsia="en-IN"/>
        </w:rPr>
        <w:lastRenderedPageBreak/>
        <w:t>Talent placing a larval fathead minnow individually in a darkened refugium containing alarm cue-amended water.</w:t>
      </w:r>
    </w:p>
    <w:p w14:paraId="0A1B5D40" w14:textId="42B4228E" w:rsidR="00AE1750" w:rsidRPr="00BE50B4" w:rsidRDefault="00AE1750" w:rsidP="000920C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>
        <w:rPr>
          <w:color w:val="auto"/>
          <w:lang w:eastAsia="en-IN"/>
        </w:rPr>
        <w:t>Talent opening the door.</w:t>
      </w:r>
    </w:p>
    <w:p w14:paraId="7BA2C39E" w14:textId="4BF417A1" w:rsidR="000920C9" w:rsidRPr="00BE50B4" w:rsidRDefault="00BE50B4" w:rsidP="000920C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commentRangeStart w:id="9"/>
      <w:r w:rsidRPr="00BE50B4">
        <w:rPr>
          <w:color w:val="auto"/>
          <w:lang w:eastAsia="en-IN"/>
        </w:rPr>
        <w:t>Shot of the larva emerging into the open area.</w:t>
      </w:r>
      <w:commentRangeEnd w:id="9"/>
      <w:r w:rsidR="000E3981" w:rsidRPr="00BE50B4">
        <w:rPr>
          <w:rStyle w:val="CommentReference"/>
          <w:color w:val="auto"/>
          <w:sz w:val="24"/>
          <w:szCs w:val="24"/>
          <w:lang w:eastAsia="en-IN"/>
        </w:rPr>
        <w:commentReference w:id="9"/>
      </w:r>
    </w:p>
    <w:p w14:paraId="0B304804" w14:textId="77777777" w:rsidR="003E0B9E" w:rsidRPr="003E0B9E" w:rsidRDefault="003E0B9E" w:rsidP="003E0B9E"/>
    <w:p w14:paraId="476A4176" w14:textId="77777777" w:rsidR="000F326F" w:rsidRPr="003E0B9E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3E0B9E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4D2F1253" w:rsidR="00495959" w:rsidRPr="003E0B9E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0B9E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C6C4469" w14:textId="77777777" w:rsidR="002E1AA2" w:rsidRDefault="002E1AA2" w:rsidP="002E1AA2"/>
    <w:p w14:paraId="50894723" w14:textId="56700AD6" w:rsidR="002E1AA2" w:rsidRDefault="002E1AA2" w:rsidP="002E1AA2">
      <w:pPr>
        <w:pStyle w:val="Narration"/>
        <w:numPr>
          <w:ilvl w:val="1"/>
          <w:numId w:val="3"/>
        </w:numPr>
      </w:pPr>
      <w:r>
        <w:t xml:space="preserve">In the presence of </w:t>
      </w:r>
      <w:r w:rsidR="008662A3">
        <w:t>the</w:t>
      </w:r>
      <w:r w:rsidR="00BE50B4">
        <w:t xml:space="preserve"> </w:t>
      </w:r>
      <w:r>
        <w:t xml:space="preserve">alarm cue, larval emergence from the refugium was significantly lower </w:t>
      </w:r>
      <w:r w:rsidR="008662A3" w:rsidRPr="0044055E">
        <w:rPr>
          <w:b/>
        </w:rPr>
        <w:t>[1]</w:t>
      </w:r>
      <w:r w:rsidR="008662A3">
        <w:rPr>
          <w:b/>
        </w:rPr>
        <w:t xml:space="preserve"> </w:t>
      </w:r>
      <w:r>
        <w:t>than the null expectation of 0.5</w:t>
      </w:r>
      <w:r w:rsidR="00AE1750">
        <w:t xml:space="preserve"> </w:t>
      </w:r>
      <w:r w:rsidR="00AE1750" w:rsidRPr="00AE1750">
        <w:rPr>
          <w:b/>
          <w:bCs/>
        </w:rPr>
        <w:t>[</w:t>
      </w:r>
      <w:r w:rsidR="00AE1750">
        <w:rPr>
          <w:b/>
          <w:bCs/>
        </w:rPr>
        <w:t>2</w:t>
      </w:r>
      <w:r w:rsidR="00AE1750" w:rsidRPr="00AE1750">
        <w:rPr>
          <w:b/>
          <w:bCs/>
        </w:rPr>
        <w:t>]</w:t>
      </w:r>
      <w:r w:rsidR="00AE1750">
        <w:t xml:space="preserve">, </w:t>
      </w:r>
      <w:r w:rsidR="00AE1750" w:rsidRPr="00AE1750">
        <w:t>indicating that the alarm cue preparation is perceived and recognized by larvae</w:t>
      </w:r>
      <w:r>
        <w:t xml:space="preserve"> </w:t>
      </w:r>
      <w:r w:rsidRPr="0044055E">
        <w:rPr>
          <w:b/>
        </w:rPr>
        <w:t>[</w:t>
      </w:r>
      <w:r w:rsidR="00AE1750">
        <w:rPr>
          <w:b/>
        </w:rPr>
        <w:t>3</w:t>
      </w:r>
      <w:r w:rsidRPr="0044055E">
        <w:rPr>
          <w:b/>
        </w:rPr>
        <w:t>]</w:t>
      </w:r>
      <w:r>
        <w:t xml:space="preserve">. </w:t>
      </w:r>
    </w:p>
    <w:p w14:paraId="3D7ADF22" w14:textId="0BC58DFE" w:rsidR="002E1AA2" w:rsidRDefault="002E1AA2" w:rsidP="002E1AA2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8662A3">
        <w:rPr>
          <w:i/>
          <w:iCs/>
          <w:color w:val="3333FF"/>
        </w:rPr>
        <w:t xml:space="preserve">Video editor: Highlight the black point </w:t>
      </w:r>
      <w:r w:rsidR="008662A3" w:rsidRPr="008662A3">
        <w:rPr>
          <w:i/>
          <w:iCs/>
          <w:color w:val="3333FF"/>
        </w:rPr>
        <w:t>for</w:t>
      </w:r>
      <w:r w:rsidRPr="008662A3">
        <w:rPr>
          <w:i/>
          <w:iCs/>
          <w:color w:val="3333FF"/>
        </w:rPr>
        <w:t xml:space="preserve"> “Alarm cue”.</w:t>
      </w:r>
    </w:p>
    <w:p w14:paraId="2DCEF7E4" w14:textId="77777777" w:rsidR="002E1AA2" w:rsidRDefault="002E1AA2" w:rsidP="002E1AA2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8662A3">
        <w:rPr>
          <w:i/>
          <w:iCs/>
          <w:color w:val="3333FF"/>
        </w:rPr>
        <w:t>Video editor: Highlight the dashed horizontal line at 0.5</w:t>
      </w:r>
      <w:r>
        <w:t>.</w:t>
      </w:r>
    </w:p>
    <w:p w14:paraId="50A3C99E" w14:textId="77777777" w:rsidR="00AE1750" w:rsidRDefault="00AE1750" w:rsidP="00AE1750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8662A3">
        <w:rPr>
          <w:i/>
          <w:iCs/>
          <w:color w:val="3333FF"/>
        </w:rPr>
        <w:t>Video editor: Highlight the black point for “Alarm cue”.</w:t>
      </w:r>
    </w:p>
    <w:p w14:paraId="0CF5E6CC" w14:textId="77777777" w:rsidR="00AE1750" w:rsidRDefault="00AE1750" w:rsidP="00AE1750">
      <w:pPr>
        <w:pStyle w:val="ShotDescription"/>
        <w:ind w:firstLine="0"/>
      </w:pPr>
    </w:p>
    <w:p w14:paraId="7808A5D0" w14:textId="77777777" w:rsidR="002E1AA2" w:rsidRDefault="002E1AA2" w:rsidP="002E1AA2"/>
    <w:p w14:paraId="7ECE2168" w14:textId="392D8953" w:rsidR="002E1AA2" w:rsidRDefault="002E1AA2" w:rsidP="002E1AA2">
      <w:pPr>
        <w:pStyle w:val="Narration"/>
        <w:numPr>
          <w:ilvl w:val="1"/>
          <w:numId w:val="3"/>
        </w:numPr>
      </w:pPr>
      <w:r>
        <w:t xml:space="preserve">In the absence of </w:t>
      </w:r>
      <w:r w:rsidR="008662A3">
        <w:t xml:space="preserve">the </w:t>
      </w:r>
      <w:r>
        <w:t xml:space="preserve">alarm cue, larval emergence from the refugium </w:t>
      </w:r>
      <w:r w:rsidRPr="0044055E">
        <w:rPr>
          <w:b/>
        </w:rPr>
        <w:t>[1]</w:t>
      </w:r>
      <w:r>
        <w:t xml:space="preserve"> did not differ from chance </w:t>
      </w:r>
      <w:r w:rsidRPr="0044055E">
        <w:rPr>
          <w:b/>
        </w:rPr>
        <w:t>[2]</w:t>
      </w:r>
      <w:r>
        <w:t xml:space="preserve">. </w:t>
      </w:r>
    </w:p>
    <w:p w14:paraId="44E494EF" w14:textId="757E317B" w:rsidR="002E1AA2" w:rsidRDefault="002E1AA2" w:rsidP="002E1AA2">
      <w:pPr>
        <w:pStyle w:val="ShotDescription"/>
        <w:numPr>
          <w:ilvl w:val="2"/>
          <w:numId w:val="3"/>
        </w:numPr>
      </w:pPr>
      <w:r>
        <w:t>LAB MEDIA: Figure 2B</w:t>
      </w:r>
      <w:r w:rsidRPr="008662A3">
        <w:rPr>
          <w:i/>
          <w:iCs/>
          <w:color w:val="3333FF"/>
        </w:rPr>
        <w:t xml:space="preserve">. Video editor: Highlight the black point </w:t>
      </w:r>
      <w:r w:rsidR="008662A3" w:rsidRPr="008662A3">
        <w:rPr>
          <w:i/>
          <w:iCs/>
          <w:color w:val="3333FF"/>
        </w:rPr>
        <w:t xml:space="preserve">for </w:t>
      </w:r>
      <w:r w:rsidRPr="008662A3">
        <w:rPr>
          <w:i/>
          <w:iCs/>
          <w:color w:val="3333FF"/>
        </w:rPr>
        <w:t>“Control</w:t>
      </w:r>
      <w:r>
        <w:t>”.</w:t>
      </w:r>
    </w:p>
    <w:p w14:paraId="10325BEF" w14:textId="77777777" w:rsidR="002E1AA2" w:rsidRPr="0044055E" w:rsidRDefault="002E1AA2" w:rsidP="002E1AA2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8662A3">
        <w:rPr>
          <w:i/>
          <w:iCs/>
          <w:color w:val="3333FF"/>
        </w:rPr>
        <w:t>Video editor: Highlight the dashed horizontal line at 0.5.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sectPr w:rsidR="00495959" w:rsidRPr="00B07A3B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5-14T00:32:00Z" w:initials="PG">
    <w:p w14:paraId="429F1155" w14:textId="77777777" w:rsidR="003E0B9E" w:rsidRDefault="003E0B9E" w:rsidP="003E0B9E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We do not show euthanasia in the video as per our journal guidelines. Hence, let us start the protocol from this step</w:t>
      </w:r>
    </w:p>
  </w:comment>
  <w:comment w:id="2" w:author="Ward, Jess" w:date="2026-05-27T16:45:00Z" w:initials="WJ">
    <w:p w14:paraId="48AFA6D3" w14:textId="77777777" w:rsidR="00172A04" w:rsidRDefault="00172A04" w:rsidP="00172A04">
      <w:r>
        <w:rPr>
          <w:rStyle w:val="CommentReference"/>
        </w:rPr>
        <w:annotationRef/>
      </w:r>
      <w:r>
        <w:rPr>
          <w:color w:val="000000"/>
          <w:lang w:val="x-none" w:eastAsia="x-none"/>
        </w:rPr>
        <w:t xml:space="preserve">change to "approximately 22,000" </w:t>
      </w:r>
    </w:p>
  </w:comment>
  <w:comment w:id="5" w:author="Ward, Jess" w:date="2026-05-27T16:46:00Z" w:initials="WJ">
    <w:p w14:paraId="1FEA6A2B" w14:textId="77777777" w:rsidR="00172A04" w:rsidRDefault="00172A04" w:rsidP="00172A04">
      <w:r>
        <w:rPr>
          <w:rStyle w:val="CommentReference"/>
        </w:rPr>
        <w:annotationRef/>
      </w:r>
      <w:r>
        <w:rPr>
          <w:lang w:val="x-none" w:eastAsia="x-none"/>
        </w:rPr>
        <w:t>change 1400 to "approximately 22,000"</w:t>
      </w:r>
    </w:p>
  </w:comment>
  <w:comment w:id="3" w:author="Poornima  G" w:date="2026-05-20T15:46:00Z" w:initials="PG">
    <w:p w14:paraId="5E18E242" w14:textId="77777777" w:rsidR="004A1007" w:rsidRDefault="004A1007" w:rsidP="004A100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Is this step performed only if the slurry is non-homogenous or is it performed every time as a standard procedure?</w:t>
      </w:r>
    </w:p>
  </w:comment>
  <w:comment w:id="4" w:author="Ward, Jess" w:date="2026-05-27T16:44:00Z" w:initials="WJ">
    <w:p w14:paraId="54928AED" w14:textId="77777777" w:rsidR="00172A04" w:rsidRDefault="00172A04" w:rsidP="00172A04">
      <w:r>
        <w:rPr>
          <w:rStyle w:val="CommentReference"/>
        </w:rPr>
        <w:annotationRef/>
      </w:r>
      <w:r>
        <w:rPr>
          <w:lang w:val="x-none" w:eastAsia="x-none"/>
        </w:rPr>
        <w:t>Every time</w:t>
      </w:r>
    </w:p>
    <w:p w14:paraId="6BFBCD97" w14:textId="77777777" w:rsidR="00172A04" w:rsidRDefault="00172A04" w:rsidP="00172A04"/>
  </w:comment>
  <w:comment w:id="6" w:author="Poornima  G" w:date="2026-05-20T15:50:00Z" w:initials="PG">
    <w:p w14:paraId="29B9D3FF" w14:textId="77777777" w:rsidR="004A1007" w:rsidRDefault="004A1007" w:rsidP="004A1007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>Authors: Water is added to rinse the sieve, correct?</w:t>
      </w:r>
    </w:p>
  </w:comment>
  <w:comment w:id="7" w:author="Ward, Jess" w:date="2026-05-14T14:02:00Z" w:initials="WJ">
    <w:p w14:paraId="578B7C0A" w14:textId="77777777" w:rsidR="003A7BAA" w:rsidRDefault="00FE113C" w:rsidP="003A7BAA">
      <w:r>
        <w:rPr>
          <w:rStyle w:val="CommentReference"/>
        </w:rPr>
        <w:annotationRef/>
      </w:r>
      <w:r w:rsidR="003A7BAA">
        <w:rPr>
          <w:color w:val="000000"/>
          <w:lang w:val="x-none" w:eastAsia="x-none"/>
        </w:rPr>
        <w:t>I don't think we will have access to 14-day larvae. We might have far younger larvae -- will try to get some. If not possible, shots of the set up can be obtained and I can provide you some video or stills from actual trials.</w:t>
      </w:r>
    </w:p>
  </w:comment>
  <w:comment w:id="8" w:author="Poornima  G" w:date="2026-05-20T16:03:00Z" w:initials="PG">
    <w:p w14:paraId="59576748" w14:textId="77777777" w:rsidR="008662A3" w:rsidRDefault="008662A3" w:rsidP="008662A3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Sure, you may perform the experiment with the available larvae on the shoot day. Please try to provide the footage with 14-day larvae which you already have as that will be really helpful to our viewers.</w:t>
      </w:r>
    </w:p>
  </w:comment>
  <w:comment w:id="9" w:author="Ward, Jess" w:date="2026-05-27T16:49:00Z" w:initials="WJ">
    <w:p w14:paraId="53499C73" w14:textId="77777777" w:rsidR="000E3981" w:rsidRDefault="000E3981" w:rsidP="000E3981">
      <w:r>
        <w:rPr>
          <w:rStyle w:val="CommentReference"/>
        </w:rPr>
        <w:annotationRef/>
      </w:r>
      <w:r>
        <w:rPr>
          <w:lang w:val="x-none" w:eastAsia="x-none"/>
        </w:rPr>
        <w:t xml:space="preserve">We did not get this shot so I will add a 30 second clip of trial footage in the portal. The video shows the door opening and after a short delay the larva emerges (I cut out a bunch of video time while the larva was still in the refugium),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29F1155" w15:done="0"/>
  <w15:commentEx w15:paraId="48AFA6D3" w15:done="0"/>
  <w15:commentEx w15:paraId="1FEA6A2B" w15:done="0"/>
  <w15:commentEx w15:paraId="5E18E242" w15:done="0"/>
  <w15:commentEx w15:paraId="6BFBCD97" w15:paraIdParent="5E18E242" w15:done="0"/>
  <w15:commentEx w15:paraId="29B9D3FF" w15:done="0"/>
  <w15:commentEx w15:paraId="578B7C0A" w15:done="0"/>
  <w15:commentEx w15:paraId="59576748" w15:paraIdParent="578B7C0A" w15:done="0"/>
  <w15:commentEx w15:paraId="53499C7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043B504" w16cex:dateUtc="2026-05-13T19:02:00Z"/>
  <w16cex:commentExtensible w16cex:durableId="5F1F2C80" w16cex:dateUtc="2026-05-27T20:45:00Z"/>
  <w16cex:commentExtensible w16cex:durableId="7087A96C" w16cex:dateUtc="2026-05-27T20:46:00Z"/>
  <w16cex:commentExtensible w16cex:durableId="7CD583E9" w16cex:dateUtc="2026-05-20T10:16:00Z"/>
  <w16cex:commentExtensible w16cex:durableId="34597655" w16cex:dateUtc="2026-05-27T20:44:00Z"/>
  <w16cex:commentExtensible w16cex:durableId="1A254AEF" w16cex:dateUtc="2026-05-20T10:20:00Z"/>
  <w16cex:commentExtensible w16cex:durableId="64465A01" w16cex:dateUtc="2026-05-14T18:02:00Z"/>
  <w16cex:commentExtensible w16cex:durableId="5AF9FCC9" w16cex:dateUtc="2026-05-20T10:33:00Z"/>
  <w16cex:commentExtensible w16cex:durableId="3B8473BA" w16cex:dateUtc="2026-05-27T20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29F1155" w16cid:durableId="5043B504"/>
  <w16cid:commentId w16cid:paraId="48AFA6D3" w16cid:durableId="5F1F2C80"/>
  <w16cid:commentId w16cid:paraId="1FEA6A2B" w16cid:durableId="7087A96C"/>
  <w16cid:commentId w16cid:paraId="5E18E242" w16cid:durableId="7CD583E9"/>
  <w16cid:commentId w16cid:paraId="6BFBCD97" w16cid:durableId="34597655"/>
  <w16cid:commentId w16cid:paraId="29B9D3FF" w16cid:durableId="1A254AEF"/>
  <w16cid:commentId w16cid:paraId="578B7C0A" w16cid:durableId="64465A01"/>
  <w16cid:commentId w16cid:paraId="59576748" w16cid:durableId="5AF9FCC9"/>
  <w16cid:commentId w16cid:paraId="53499C73" w16cid:durableId="3B8473B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D5662" w14:textId="77777777" w:rsidR="00CD0346" w:rsidRDefault="00CD0346">
      <w:r>
        <w:separator/>
      </w:r>
    </w:p>
    <w:p w14:paraId="28A7B469" w14:textId="77777777" w:rsidR="00CD0346" w:rsidRDefault="00CD0346"/>
  </w:endnote>
  <w:endnote w:type="continuationSeparator" w:id="0">
    <w:p w14:paraId="3840815E" w14:textId="77777777" w:rsidR="00CD0346" w:rsidRDefault="00CD0346">
      <w:r>
        <w:continuationSeparator/>
      </w:r>
    </w:p>
    <w:p w14:paraId="1DAFD54F" w14:textId="77777777" w:rsidR="00CD0346" w:rsidRDefault="00CD03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Segoe Print"/>
    <w:panose1 w:val="020B0604020202020204"/>
    <w:charset w:val="00"/>
    <w:family w:val="roman"/>
    <w:notTrueType/>
    <w:pitch w:val="default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B0A54E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8425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8662A3">
      <w:rPr>
        <w:rFonts w:cstheme="minorHAnsi"/>
      </w:rPr>
      <w:t xml:space="preserve"> May 20, 2026</w:t>
    </w:r>
    <w:r w:rsidR="008662A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948EC" w14:textId="77777777" w:rsidR="00CD0346" w:rsidRDefault="00CD0346">
      <w:r>
        <w:separator/>
      </w:r>
    </w:p>
    <w:p w14:paraId="117F552A" w14:textId="77777777" w:rsidR="00CD0346" w:rsidRDefault="00CD0346"/>
  </w:footnote>
  <w:footnote w:type="continuationSeparator" w:id="0">
    <w:p w14:paraId="6D4A17C9" w14:textId="77777777" w:rsidR="00CD0346" w:rsidRDefault="00CD0346">
      <w:r>
        <w:continuationSeparator/>
      </w:r>
    </w:p>
    <w:p w14:paraId="4E7F61B8" w14:textId="77777777" w:rsidR="00CD0346" w:rsidRDefault="00CD03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D7873B2" w:rsidR="00336C61" w:rsidRPr="006D3AC7" w:rsidRDefault="00336C61" w:rsidP="008662A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0" w:name="_Hlk161771130"/>
    <w:r w:rsidR="008662A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0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Ward, Jess">
    <w15:presenceInfo w15:providerId="AD" w15:userId="S::ward@bsu.edu::5253f59b-4aa5-4b03-b922-bf42b67d82f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20C9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3981"/>
    <w:rsid w:val="000E5459"/>
    <w:rsid w:val="000E6166"/>
    <w:rsid w:val="000F05F6"/>
    <w:rsid w:val="000F0F14"/>
    <w:rsid w:val="000F1A61"/>
    <w:rsid w:val="000F326F"/>
    <w:rsid w:val="001016BD"/>
    <w:rsid w:val="00101F90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246"/>
    <w:rsid w:val="00143557"/>
    <w:rsid w:val="001469E6"/>
    <w:rsid w:val="00151824"/>
    <w:rsid w:val="001528A5"/>
    <w:rsid w:val="00162D51"/>
    <w:rsid w:val="0016471F"/>
    <w:rsid w:val="00172A04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167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4CD7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1AA2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0B81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7BA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0B9E"/>
    <w:rsid w:val="003E2BC9"/>
    <w:rsid w:val="003F33C8"/>
    <w:rsid w:val="003F4B52"/>
    <w:rsid w:val="004018D8"/>
    <w:rsid w:val="004025BB"/>
    <w:rsid w:val="004034B6"/>
    <w:rsid w:val="00407E2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693F"/>
    <w:rsid w:val="0048283A"/>
    <w:rsid w:val="00482D4C"/>
    <w:rsid w:val="00483E1B"/>
    <w:rsid w:val="00491B01"/>
    <w:rsid w:val="00493A57"/>
    <w:rsid w:val="00495959"/>
    <w:rsid w:val="004A1007"/>
    <w:rsid w:val="004A72BD"/>
    <w:rsid w:val="004C1095"/>
    <w:rsid w:val="004C1CE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6F8C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6FF2"/>
    <w:rsid w:val="006579DD"/>
    <w:rsid w:val="00660315"/>
    <w:rsid w:val="0066127A"/>
    <w:rsid w:val="006617AB"/>
    <w:rsid w:val="00663E85"/>
    <w:rsid w:val="00664850"/>
    <w:rsid w:val="00665FDA"/>
    <w:rsid w:val="006667B8"/>
    <w:rsid w:val="0067274F"/>
    <w:rsid w:val="006801B1"/>
    <w:rsid w:val="00681C47"/>
    <w:rsid w:val="0068425B"/>
    <w:rsid w:val="0069665E"/>
    <w:rsid w:val="006A0250"/>
    <w:rsid w:val="006A04B5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3F83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62A3"/>
    <w:rsid w:val="008672DA"/>
    <w:rsid w:val="00871F2E"/>
    <w:rsid w:val="00873A91"/>
    <w:rsid w:val="00873D1A"/>
    <w:rsid w:val="00875BE8"/>
    <w:rsid w:val="00877B88"/>
    <w:rsid w:val="0088113B"/>
    <w:rsid w:val="008813C2"/>
    <w:rsid w:val="00894518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07DC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6A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284"/>
    <w:rsid w:val="00A4233A"/>
    <w:rsid w:val="00A44EFB"/>
    <w:rsid w:val="00A50DAE"/>
    <w:rsid w:val="00A51444"/>
    <w:rsid w:val="00A5213D"/>
    <w:rsid w:val="00A5222C"/>
    <w:rsid w:val="00A60320"/>
    <w:rsid w:val="00A60C40"/>
    <w:rsid w:val="00A611B7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7A41"/>
    <w:rsid w:val="00AE11E8"/>
    <w:rsid w:val="00AE1750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36A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76C6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709C"/>
    <w:rsid w:val="00BB27C1"/>
    <w:rsid w:val="00BC01E5"/>
    <w:rsid w:val="00BC3F28"/>
    <w:rsid w:val="00BC6DA7"/>
    <w:rsid w:val="00BC7E90"/>
    <w:rsid w:val="00BD4346"/>
    <w:rsid w:val="00BE051D"/>
    <w:rsid w:val="00BE50B4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0346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35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6D24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C77DC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4EC0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13C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E0B9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E0B9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E0B9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E0B9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E0B9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E0B9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igail.yake@bsu.ed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91648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2071</Words>
  <Characters>11805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13849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Ward, Jess</cp:lastModifiedBy>
  <cp:revision>4</cp:revision>
  <dcterms:created xsi:type="dcterms:W3CDTF">2026-05-27T20:44:00Z</dcterms:created>
  <dcterms:modified xsi:type="dcterms:W3CDTF">2026-05-27T20:49:00Z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