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26E2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6514">
        <w:rPr>
          <w:rFonts w:eastAsia="Times New Roman" w:cstheme="minorHAnsi"/>
          <w:b/>
        </w:rPr>
        <w:t>71062</w:t>
      </w:r>
    </w:p>
    <w:p w14:paraId="2F6924E5" w14:textId="60CCFC3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6514">
        <w:rPr>
          <w:rFonts w:eastAsia="Times New Roman" w:cstheme="minorHAnsi"/>
          <w:b/>
        </w:rPr>
        <w:t>Poornima G</w:t>
      </w:r>
    </w:p>
    <w:p w14:paraId="6FB9233B" w14:textId="416AB0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08D5" w:rsidRPr="00C15100">
          <w:rPr>
            <w:rStyle w:val="Hyperlink"/>
            <w:rFonts w:eastAsia="Times New Roman" w:cstheme="minorHAnsi"/>
            <w:b/>
          </w:rPr>
          <w:t>https://review.jove.com/account/file-uploader?src=21673958</w:t>
        </w:r>
      </w:hyperlink>
      <w:r w:rsidR="008508D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4120D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6514" w:rsidRPr="001D6514">
        <w:rPr>
          <w:rFonts w:eastAsia="Times New Roman" w:cstheme="minorHAnsi"/>
          <w:b/>
          <w:sz w:val="32"/>
          <w:szCs w:val="32"/>
        </w:rPr>
        <w:t>Soft Hip Exoskeleton Reduces Physiological Cost and Perceived Exertion in Older Adults During Uphill Walking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096BD7" w14:textId="2E14F9CD" w:rsidR="001D6514" w:rsidRPr="001D6514" w:rsidRDefault="001D6514" w:rsidP="001D6514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1D6514">
        <w:rPr>
          <w:rFonts w:eastAsia="Times New Roman" w:cstheme="minorHAnsi"/>
          <w:b/>
          <w:sz w:val="28"/>
          <w:szCs w:val="28"/>
        </w:rPr>
        <w:t>Xiaohong Wu, Binjie Qi, Zhao Yao</w:t>
      </w:r>
    </w:p>
    <w:p w14:paraId="3E7AC244" w14:textId="77777777" w:rsidR="001D6514" w:rsidRPr="001D6514" w:rsidRDefault="001D6514" w:rsidP="001D6514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067B7629" w14:textId="623EA13C" w:rsidR="001D6514" w:rsidRPr="001D6514" w:rsidRDefault="001D6514" w:rsidP="001D6514">
      <w:pPr>
        <w:tabs>
          <w:tab w:val="left" w:pos="1428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1D6514">
        <w:rPr>
          <w:rFonts w:eastAsia="Times New Roman" w:cstheme="minorHAnsi"/>
          <w:bCs/>
          <w:sz w:val="28"/>
          <w:szCs w:val="28"/>
        </w:rPr>
        <w:t>The First Affiliated Hospital, Zhejiang University School of Medicine</w:t>
      </w:r>
    </w:p>
    <w:p w14:paraId="4970CA00" w14:textId="77777777" w:rsidR="001D6514" w:rsidRPr="001D6514" w:rsidRDefault="001D6514" w:rsidP="001D6514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5E07859" w:rsidR="00D6314B" w:rsidRDefault="00D6314B" w:rsidP="001D6514">
      <w:pPr>
        <w:tabs>
          <w:tab w:val="left" w:pos="1428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96EF27C" w:rsidR="004E0C5A" w:rsidRDefault="008508D5" w:rsidP="004E0C5A">
      <w:pPr>
        <w:outlineLvl w:val="0"/>
        <w:rPr>
          <w:rFonts w:eastAsia="Times New Roman" w:cstheme="minorHAnsi"/>
        </w:rPr>
      </w:pPr>
      <w:bookmarkStart w:id="0" w:name="_Hlk25233958"/>
      <w:r w:rsidRPr="008508D5">
        <w:rPr>
          <w:rFonts w:eastAsia="Times New Roman" w:cstheme="minorHAnsi"/>
        </w:rPr>
        <w:t xml:space="preserve">Xiaohong Wu </w:t>
      </w:r>
      <w:r w:rsidRPr="008508D5">
        <w:rPr>
          <w:rFonts w:eastAsia="Times New Roman" w:cstheme="minorHAnsi"/>
        </w:rPr>
        <w:tab/>
      </w:r>
      <w:r w:rsidRPr="008508D5">
        <w:rPr>
          <w:rFonts w:eastAsia="Times New Roman" w:cstheme="minorHAnsi"/>
        </w:rPr>
        <w:tab/>
        <w:t>1506144@zju.edu.cn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5CBFE84A" w:rsidR="003B5E26" w:rsidRPr="004F6CCB" w:rsidRDefault="008508D5" w:rsidP="009A0E7C">
      <w:pPr>
        <w:outlineLvl w:val="0"/>
        <w:rPr>
          <w:rFonts w:cstheme="minorHAnsi"/>
          <w:bCs/>
        </w:rPr>
      </w:pPr>
      <w:r w:rsidRPr="008508D5">
        <w:rPr>
          <w:rFonts w:cstheme="minorHAnsi"/>
          <w:bCs/>
        </w:rPr>
        <w:t>Binjie Qi</w:t>
      </w:r>
      <w:r w:rsidRPr="008508D5">
        <w:rPr>
          <w:rFonts w:cstheme="minorHAnsi"/>
          <w:bCs/>
        </w:rPr>
        <w:tab/>
      </w:r>
      <w:r w:rsidRPr="008508D5">
        <w:rPr>
          <w:rFonts w:cstheme="minorHAnsi"/>
          <w:bCs/>
        </w:rPr>
        <w:tab/>
        <w:t>1713045@zju.edu.cn</w:t>
      </w:r>
    </w:p>
    <w:p w14:paraId="6F84F159" w14:textId="6ECB1384" w:rsidR="003B5E26" w:rsidRPr="004F6CCB" w:rsidRDefault="008508D5" w:rsidP="009A0E7C">
      <w:pPr>
        <w:outlineLvl w:val="0"/>
        <w:rPr>
          <w:rFonts w:cstheme="minorHAnsi"/>
          <w:bCs/>
        </w:rPr>
      </w:pPr>
      <w:r w:rsidRPr="008508D5">
        <w:rPr>
          <w:rFonts w:cstheme="minorHAnsi"/>
          <w:bCs/>
        </w:rPr>
        <w:t>Zhao Yao</w:t>
      </w:r>
      <w:r w:rsidRPr="008508D5">
        <w:rPr>
          <w:rFonts w:cstheme="minorHAnsi"/>
          <w:bCs/>
        </w:rPr>
        <w:tab/>
      </w:r>
      <w:r w:rsidRPr="008508D5">
        <w:rPr>
          <w:rFonts w:cstheme="minorHAnsi"/>
          <w:bCs/>
        </w:rPr>
        <w:tab/>
        <w:t>2962580284@qq.com</w:t>
      </w:r>
    </w:p>
    <w:p w14:paraId="18223C7E" w14:textId="77777777" w:rsidR="008508D5" w:rsidRDefault="008508D5" w:rsidP="008508D5">
      <w:pPr>
        <w:outlineLvl w:val="0"/>
        <w:rPr>
          <w:rFonts w:eastAsia="Times New Roman" w:cstheme="minorHAnsi"/>
        </w:rPr>
      </w:pPr>
      <w:r w:rsidRPr="008508D5">
        <w:rPr>
          <w:rFonts w:eastAsia="Times New Roman" w:cstheme="minorHAnsi"/>
        </w:rPr>
        <w:t xml:space="preserve">Xiaohong Wu </w:t>
      </w:r>
      <w:r w:rsidRPr="008508D5">
        <w:rPr>
          <w:rFonts w:eastAsia="Times New Roman" w:cstheme="minorHAnsi"/>
        </w:rPr>
        <w:tab/>
      </w:r>
      <w:r w:rsidRPr="008508D5">
        <w:rPr>
          <w:rFonts w:eastAsia="Times New Roman" w:cstheme="minorHAnsi"/>
        </w:rPr>
        <w:tab/>
        <w:t>1506144@zju.edu.cn</w:t>
      </w: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347D42A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C71373">
        <w:rPr>
          <w:rFonts w:cstheme="minorHAnsi"/>
          <w:bCs/>
          <w:sz w:val="22"/>
          <w:szCs w:val="22"/>
        </w:rPr>
        <w:t>20</w:t>
      </w:r>
    </w:p>
    <w:p w14:paraId="5AAC9C6C" w14:textId="7B1F870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C71373">
        <w:rPr>
          <w:rFonts w:cstheme="minorHAnsi"/>
          <w:bCs/>
          <w:sz w:val="22"/>
          <w:szCs w:val="22"/>
        </w:rPr>
        <w:t>46 (</w:t>
      </w:r>
      <w:r w:rsidR="001D6514">
        <w:rPr>
          <w:rFonts w:cstheme="minorHAnsi"/>
          <w:bCs/>
          <w:sz w:val="22"/>
          <w:szCs w:val="22"/>
        </w:rPr>
        <w:t>7</w:t>
      </w:r>
      <w:r w:rsidR="00C71373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1243A1A" w:rsidR="00A13CC3" w:rsidRDefault="00FF25E5" w:rsidP="001D651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1D6514" w:rsidRPr="001D6514">
        <w:rPr>
          <w:rFonts w:eastAsia="Times New Roman" w:cstheme="minorHAnsi"/>
        </w:rPr>
        <w:t>Clinical Research Ethics Committee of the First Affiliated Hospital, Zhejiang University School of Medicine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63736F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47F8D3" w:rsidR="00CE10F2" w:rsidRDefault="001D651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D6514">
        <w:rPr>
          <w:rFonts w:cstheme="minorHAnsi"/>
          <w:b/>
          <w:bCs/>
        </w:rPr>
        <w:t xml:space="preserve">Experimental </w:t>
      </w:r>
      <w:r w:rsidRPr="001D6514">
        <w:rPr>
          <w:rFonts w:cstheme="minorHAnsi"/>
          <w:b/>
          <w:bCs/>
        </w:rPr>
        <w:t>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480F442" w:rsidR="00125924" w:rsidRPr="0063736F" w:rsidRDefault="0063736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736F">
        <w:rPr>
          <w:rFonts w:cstheme="minorHAnsi"/>
          <w:color w:val="7030A0"/>
        </w:rPr>
        <w:t>To begin, explain the study procedures to a participant aged 60 to 75 years and confirm that they can walk independently on a treadmill for at least 15 minutes</w:t>
      </w:r>
      <w:r w:rsidRPr="0063736F">
        <w:rPr>
          <w:rFonts w:cstheme="minorHAnsi"/>
          <w:color w:val="7030A0"/>
        </w:rPr>
        <w:t xml:space="preserve"> </w:t>
      </w:r>
      <w:r w:rsidRPr="0063736F">
        <w:rPr>
          <w:rFonts w:cstheme="minorHAnsi"/>
          <w:b/>
          <w:bCs/>
          <w:color w:val="7030A0"/>
        </w:rPr>
        <w:t>[1]</w:t>
      </w:r>
      <w:r w:rsidRPr="0063736F">
        <w:rPr>
          <w:rFonts w:cstheme="minorHAnsi"/>
          <w:color w:val="7030A0"/>
        </w:rPr>
        <w:t>.</w:t>
      </w:r>
    </w:p>
    <w:p w14:paraId="7605F9E4" w14:textId="11944463" w:rsidR="00C34F4C" w:rsidRPr="0063736F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3736F" w:rsidRPr="0063736F">
        <w:rPr>
          <w:rFonts w:cstheme="minorHAnsi"/>
        </w:rPr>
        <w:t xml:space="preserve">Talent seated with an older adult participant in the laboratory, </w:t>
      </w:r>
      <w:r w:rsidR="0063736F">
        <w:rPr>
          <w:rFonts w:cstheme="minorHAnsi"/>
        </w:rPr>
        <w:t xml:space="preserve">and explaining the procedure while pointing to the treadmill.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3C5E85F" w14:textId="77777777" w:rsidR="0063736F" w:rsidRPr="00B07A3B" w:rsidRDefault="0063736F" w:rsidP="006373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173583" w14:textId="07A648EB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rFonts w:cstheme="minorHAnsi"/>
        </w:rPr>
        <w:t>S</w:t>
      </w:r>
      <w:r w:rsidRPr="00F833E8">
        <w:rPr>
          <w:lang w:eastAsia="en-IN"/>
        </w:rPr>
        <w:t xml:space="preserve">et the treadmill to 3.5 kilometers per hour and a 15 percent incline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Attach a magnetic safety lanyard from the participant’s belt to the treadmill auto-stop switch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, and keep a supervising researcher within continuous reach of the manual emergency stop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4B6C9CF5" w14:textId="6DD8A706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setting the treadmill to 3.5 kilometers per hour and a 15 percent incline.</w:t>
      </w:r>
    </w:p>
    <w:p w14:paraId="20CE4FF4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attaching the magnetic safety lanyard from the participant’s belt to the treadmill auto-stop switch.</w:t>
      </w:r>
    </w:p>
    <w:p w14:paraId="25DDFB2A" w14:textId="551F1EB1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</w:t>
      </w:r>
      <w:r w:rsidRPr="00F833E8">
        <w:rPr>
          <w:lang w:val="en-IN" w:eastAsia="en-IN"/>
        </w:rPr>
        <w:t xml:space="preserve">asking another talent to stand </w:t>
      </w:r>
      <w:r w:rsidRPr="00F833E8">
        <w:rPr>
          <w:lang w:val="en-IN" w:eastAsia="en-IN"/>
        </w:rPr>
        <w:t>beside the treadmill</w:t>
      </w:r>
      <w:r w:rsidRPr="00F833E8">
        <w:rPr>
          <w:lang w:val="en-IN" w:eastAsia="en-IN"/>
        </w:rPr>
        <w:t xml:space="preserve"> and showing the emergency stop button</w:t>
      </w:r>
      <w:r w:rsidRPr="00F833E8">
        <w:rPr>
          <w:lang w:val="en-IN" w:eastAsia="en-IN"/>
        </w:rPr>
        <w:t>.</w:t>
      </w:r>
    </w:p>
    <w:p w14:paraId="01CA1E07" w14:textId="77777777" w:rsidR="0063736F" w:rsidRPr="00F833E8" w:rsidRDefault="0063736F" w:rsidP="0063736F">
      <w:pPr>
        <w:pStyle w:val="ShotDescription"/>
        <w:ind w:firstLine="0"/>
        <w:rPr>
          <w:lang w:val="en-IN" w:eastAsia="en-IN"/>
        </w:rPr>
      </w:pPr>
    </w:p>
    <w:p w14:paraId="4FF94496" w14:textId="7777777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Prepare the exoskeleton device before testing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Verify that the battery charge level is greater than 90 percent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. Manually inspect the drive units to confirm the absence of cable entanglement, mechanical binding, or excessive friction in the transmission mechanisms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28C90F87" w14:textId="19D6BAA0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lastRenderedPageBreak/>
        <w:t>Talent placing the exoskeleton on the setup table and opening/positioning the device for inspection.</w:t>
      </w:r>
    </w:p>
    <w:p w14:paraId="44656A23" w14:textId="43C10CC8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verifying</w:t>
      </w:r>
      <w:r w:rsidRPr="00F833E8">
        <w:rPr>
          <w:lang w:val="en-IN" w:eastAsia="en-IN"/>
        </w:rPr>
        <w:t xml:space="preserve"> and pointing to </w:t>
      </w:r>
      <w:r w:rsidRPr="00F833E8">
        <w:rPr>
          <w:lang w:val="en-IN" w:eastAsia="en-IN"/>
        </w:rPr>
        <w:t>the exoskeleton battery charge level is greater than 90 percent.</w:t>
      </w:r>
    </w:p>
    <w:p w14:paraId="01A58E1F" w14:textId="03C3D33B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manually inspecting the drive units.</w:t>
      </w:r>
    </w:p>
    <w:p w14:paraId="1A7398E5" w14:textId="77777777" w:rsidR="0063736F" w:rsidRPr="00F833E8" w:rsidRDefault="0063736F" w:rsidP="0063736F">
      <w:pPr>
        <w:pStyle w:val="ShotDescription"/>
        <w:ind w:firstLine="0"/>
        <w:rPr>
          <w:lang w:val="en-IN" w:eastAsia="en-IN"/>
        </w:rPr>
      </w:pPr>
    </w:p>
    <w:p w14:paraId="4749E0BA" w14:textId="17AF2FFF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Configure the exoskeleton using the terrain-adaptive assistance modes, including Climbing, Downhill, and Flat, with five assistance levels providing up to 18 newton-meters of torque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>.</w:t>
      </w:r>
      <w:r w:rsidRPr="00F833E8">
        <w:rPr>
          <w:lang w:eastAsia="en-IN"/>
        </w:rPr>
        <w:t xml:space="preserve"> </w:t>
      </w:r>
      <w:r w:rsidRPr="00F833E8">
        <w:rPr>
          <w:lang w:eastAsia="en-IN"/>
        </w:rPr>
        <w:t xml:space="preserve">In </w:t>
      </w:r>
      <w:r w:rsidRPr="00F833E8">
        <w:rPr>
          <w:b/>
          <w:bCs/>
          <w:lang w:eastAsia="en-IN"/>
        </w:rPr>
        <w:t>Climbing Mode</w:t>
      </w:r>
      <w:r w:rsidRPr="00F833E8">
        <w:rPr>
          <w:lang w:eastAsia="en-IN"/>
        </w:rPr>
        <w:t xml:space="preserve">, use the gait-learning algorithm and angle-triggered mechanism within the 0 to 90 degree range to synchronize hip flexion torque with the wearer’s gait phase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. Personalize the assistance magnitude, predominantly at levels 3 or 4, based on subjective tolerance during adaptation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783F1284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4"/>
      <w:commentRangeStart w:id="5"/>
      <w:r w:rsidRPr="001D6514">
        <w:rPr>
          <w:highlight w:val="yellow"/>
          <w:lang w:val="en-IN" w:eastAsia="en-IN"/>
        </w:rPr>
        <w:t>SCREEN</w:t>
      </w:r>
      <w:r w:rsidRPr="00F833E8">
        <w:rPr>
          <w:lang w:val="en-IN" w:eastAsia="en-IN"/>
        </w:rPr>
        <w:t xml:space="preserve">: </w:t>
      </w:r>
      <w:commentRangeEnd w:id="4"/>
      <w:r w:rsidRPr="00F833E8">
        <w:rPr>
          <w:rStyle w:val="CommentReference"/>
          <w:sz w:val="24"/>
          <w:szCs w:val="24"/>
          <w:lang w:val="en-IN" w:eastAsia="en-IN"/>
        </w:rPr>
        <w:commentReference w:id="4"/>
      </w:r>
      <w:commentRangeEnd w:id="5"/>
      <w:r w:rsidRPr="00F833E8">
        <w:rPr>
          <w:rStyle w:val="CommentReference"/>
          <w:sz w:val="24"/>
          <w:szCs w:val="24"/>
          <w:lang w:val="en-IN" w:eastAsia="en-IN"/>
        </w:rPr>
        <w:commentReference w:id="5"/>
      </w:r>
      <w:r w:rsidRPr="00F833E8">
        <w:rPr>
          <w:lang w:val="en-IN" w:eastAsia="en-IN"/>
        </w:rPr>
        <w:t>configuring the exoskeleton terrain-adaptive assistance modes and intensity levels.</w:t>
      </w:r>
    </w:p>
    <w:p w14:paraId="26B63A2E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514">
        <w:rPr>
          <w:highlight w:val="yellow"/>
          <w:lang w:val="en-IN" w:eastAsia="en-IN"/>
        </w:rPr>
        <w:t>SCREEN</w:t>
      </w:r>
      <w:r w:rsidRPr="00F833E8">
        <w:rPr>
          <w:lang w:val="en-IN" w:eastAsia="en-IN"/>
        </w:rPr>
        <w:t>: setting Climbing Mode for gait-phase synchronization.</w:t>
      </w:r>
    </w:p>
    <w:p w14:paraId="37E2C3AA" w14:textId="0BC5245C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</w:t>
      </w:r>
      <w:r w:rsidR="00F833E8" w:rsidRPr="00F833E8">
        <w:rPr>
          <w:lang w:val="en-IN" w:eastAsia="en-IN"/>
        </w:rPr>
        <w:t>adjusting</w:t>
      </w:r>
      <w:r w:rsidRPr="00F833E8">
        <w:rPr>
          <w:lang w:val="en-IN" w:eastAsia="en-IN"/>
        </w:rPr>
        <w:t xml:space="preserve"> the assistance magnitude.</w:t>
      </w:r>
    </w:p>
    <w:p w14:paraId="05A80F58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11791924" w14:textId="7777777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Fit the subject with a heart rate monitor for continuous data recording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Print the Borg rating of perceived exertion scale from 6 to 20 and the visual analog pain scale from 0 to 10 on A4 paper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. Position the printed scales within the participant’s clear line of sight for immediate accessibility during testing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6DC63F62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fitting the subject with a heart rate monitor.</w:t>
      </w:r>
    </w:p>
    <w:p w14:paraId="697A937A" w14:textId="203CB5EA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</w:t>
      </w:r>
      <w:r w:rsidR="00F833E8" w:rsidRPr="00F833E8">
        <w:rPr>
          <w:lang w:val="en-IN" w:eastAsia="en-IN"/>
        </w:rPr>
        <w:t>taking a printed sheet from the printer and showing</w:t>
      </w:r>
      <w:r w:rsidRPr="00F833E8">
        <w:rPr>
          <w:lang w:val="en-IN" w:eastAsia="en-IN"/>
        </w:rPr>
        <w:t xml:space="preserve"> the Borg rating of perceived exertion scale and visual analog pain scale on A4 paper.</w:t>
      </w:r>
    </w:p>
    <w:p w14:paraId="1E789959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positioning the printed scales within the participant’s clear line of sight.</w:t>
      </w:r>
    </w:p>
    <w:p w14:paraId="5D64F7D5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48BEA46D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139F9FA3" w14:textId="605DD50E" w:rsidR="0063736F" w:rsidRPr="00C71373" w:rsidRDefault="00F833E8" w:rsidP="00C71373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  <w:lang w:val="en-IN" w:eastAsia="en-IN"/>
        </w:rPr>
      </w:pPr>
      <w:r w:rsidRPr="00C71373">
        <w:rPr>
          <w:rFonts w:ascii="Calibri" w:eastAsia="Times New Roman" w:hAnsi="Calibri" w:cs="Calibri"/>
          <w:b/>
          <w:bCs/>
          <w:lang w:val="en-IN" w:eastAsia="en-IN"/>
        </w:rPr>
        <w:t xml:space="preserve">Device </w:t>
      </w:r>
      <w:r w:rsidRPr="00C71373">
        <w:rPr>
          <w:rFonts w:ascii="Calibri" w:eastAsia="Times New Roman" w:hAnsi="Calibri" w:cs="Calibri"/>
          <w:b/>
          <w:bCs/>
          <w:lang w:val="en-IN" w:eastAsia="en-IN"/>
        </w:rPr>
        <w:t xml:space="preserve">Donning </w:t>
      </w:r>
      <w:r w:rsidRPr="00C71373">
        <w:rPr>
          <w:rFonts w:ascii="Calibri" w:eastAsia="Times New Roman" w:hAnsi="Calibri" w:cs="Calibri"/>
          <w:b/>
          <w:bCs/>
          <w:lang w:val="en-IN" w:eastAsia="en-IN"/>
        </w:rPr>
        <w:t xml:space="preserve">and </w:t>
      </w:r>
      <w:r w:rsidRPr="00C71373">
        <w:rPr>
          <w:rFonts w:ascii="Calibri" w:eastAsia="Times New Roman" w:hAnsi="Calibri" w:cs="Calibri"/>
          <w:b/>
          <w:bCs/>
          <w:lang w:val="en-IN" w:eastAsia="en-IN"/>
        </w:rPr>
        <w:t>Fitting (Unblinded Phase</w:t>
      </w:r>
      <w:r w:rsidRPr="00C71373">
        <w:rPr>
          <w:rFonts w:ascii="Calibri" w:eastAsia="Times New Roman" w:hAnsi="Calibri" w:cs="Calibri"/>
          <w:b/>
          <w:bCs/>
          <w:lang w:val="en-IN" w:eastAsia="en-IN"/>
        </w:rPr>
        <w:t>)</w:t>
      </w:r>
    </w:p>
    <w:p w14:paraId="00C263CB" w14:textId="77777777" w:rsidR="00C71373" w:rsidRDefault="00C71373" w:rsidP="00C713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48815024"/>
          <w:placeholder>
            <w:docPart w:val="ADA83530A99B4A408098FFF5564FBA0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6BA6A8A" w14:textId="77777777" w:rsidR="00C71373" w:rsidRPr="00F833E8" w:rsidRDefault="00C71373" w:rsidP="0063736F">
      <w:pPr>
        <w:rPr>
          <w:rFonts w:ascii="Calibri" w:eastAsia="Times New Roman" w:hAnsi="Calibri" w:cs="Calibri"/>
          <w:b/>
          <w:bCs/>
          <w:lang w:val="en-IN" w:eastAsia="en-IN"/>
        </w:rPr>
      </w:pPr>
    </w:p>
    <w:p w14:paraId="6DBBDB72" w14:textId="5C3E27D1" w:rsidR="0063736F" w:rsidRPr="00F833E8" w:rsidRDefault="00F833E8" w:rsidP="006373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Check the participant's</w:t>
      </w:r>
      <w:r w:rsidR="0063736F" w:rsidRPr="00F833E8">
        <w:rPr>
          <w:lang w:eastAsia="en-IN"/>
        </w:rPr>
        <w:t xml:space="preserve"> height</w:t>
      </w:r>
      <w:r>
        <w:rPr>
          <w:lang w:eastAsia="en-IN"/>
        </w:rPr>
        <w:t xml:space="preserve"> to s</w:t>
      </w:r>
      <w:r w:rsidRPr="00F833E8">
        <w:rPr>
          <w:lang w:eastAsia="en-IN"/>
        </w:rPr>
        <w:t>elect the appropriate device size</w:t>
      </w:r>
      <w:r>
        <w:rPr>
          <w:lang w:eastAsia="en-IN"/>
        </w:rPr>
        <w:t xml:space="preserve"> </w:t>
      </w:r>
      <w:r w:rsidRPr="00F833E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833E8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63736F" w:rsidRPr="00F833E8">
        <w:rPr>
          <w:lang w:eastAsia="en-IN"/>
        </w:rPr>
        <w:t xml:space="preserve"> </w:t>
      </w:r>
      <w:r>
        <w:rPr>
          <w:lang w:eastAsia="en-IN"/>
        </w:rPr>
        <w:t xml:space="preserve">Select </w:t>
      </w:r>
      <w:r w:rsidR="0063736F" w:rsidRPr="00F833E8">
        <w:rPr>
          <w:lang w:eastAsia="en-IN"/>
        </w:rPr>
        <w:t xml:space="preserve">Size L for height greater than 165 centimeters and Size M for height less than or equal to 165 centimeters </w:t>
      </w:r>
      <w:r w:rsidR="0063736F" w:rsidRPr="00F833E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63736F" w:rsidRPr="00F833E8">
        <w:rPr>
          <w:b/>
          <w:bCs/>
          <w:lang w:eastAsia="en-IN"/>
        </w:rPr>
        <w:t>]</w:t>
      </w:r>
      <w:r w:rsidR="0063736F" w:rsidRPr="00F833E8">
        <w:rPr>
          <w:lang w:eastAsia="en-IN"/>
        </w:rPr>
        <w:t xml:space="preserve">. Assist the subject in donning the shoulder straps </w:t>
      </w:r>
      <w:r w:rsidR="0063736F" w:rsidRPr="00F833E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63736F" w:rsidRPr="00F833E8">
        <w:rPr>
          <w:b/>
          <w:bCs/>
          <w:lang w:eastAsia="en-IN"/>
        </w:rPr>
        <w:t>]</w:t>
      </w:r>
      <w:r w:rsidR="0063736F" w:rsidRPr="00F833E8">
        <w:rPr>
          <w:lang w:eastAsia="en-IN"/>
        </w:rPr>
        <w:t>.</w:t>
      </w:r>
    </w:p>
    <w:p w14:paraId="1AFE2448" w14:textId="4851D7FE" w:rsidR="00F833E8" w:rsidRDefault="00F833E8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checking the participant’s height using a tape fitted against the wall.</w:t>
      </w:r>
    </w:p>
    <w:p w14:paraId="5ADE9D32" w14:textId="4FF59266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selecting the appropriate device size based on participant height.</w:t>
      </w:r>
    </w:p>
    <w:p w14:paraId="29417FE0" w14:textId="77777777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lastRenderedPageBreak/>
        <w:t>Talent assisting the subject in donning the shoulder straps.</w:t>
      </w:r>
    </w:p>
    <w:p w14:paraId="4821196E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50D37FC1" w14:textId="459F4802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Adjust the back module height so that the lateral hip motor units align with the participant’s greater trochanter </w:t>
      </w:r>
      <w:r w:rsidRPr="00F833E8">
        <w:rPr>
          <w:b/>
          <w:bCs/>
          <w:lang w:eastAsia="en-IN"/>
        </w:rPr>
        <w:t>[1]</w:t>
      </w:r>
      <w:r w:rsidR="00F833E8">
        <w:rPr>
          <w:lang w:eastAsia="en-IN"/>
        </w:rPr>
        <w:t xml:space="preserve"> and f</w:t>
      </w:r>
      <w:r w:rsidRPr="00F833E8">
        <w:rPr>
          <w:lang w:eastAsia="en-IN"/>
        </w:rPr>
        <w:t xml:space="preserve">asten the magnetic waist buckle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. Tighten the lateral adjustment straps above the iliac crest to anchor the device securely to the pelvis and prevent slippage during actuation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5CD8DE9C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adjusting the back module height to align the lateral hip motor units with the greater trochanter.</w:t>
      </w:r>
    </w:p>
    <w:p w14:paraId="06E0FC2A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fastening the magnetic waist buckle.</w:t>
      </w:r>
    </w:p>
    <w:p w14:paraId="0036838B" w14:textId="77777777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tightening the lateral adjustment straps above the iliac crest.</w:t>
      </w:r>
    </w:p>
    <w:p w14:paraId="5B9CCFAB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46612C62" w14:textId="6368E3ED" w:rsidR="0063736F" w:rsidRPr="00F833E8" w:rsidRDefault="00F833E8" w:rsidP="006373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s</w:t>
      </w:r>
      <w:r w:rsidR="0063736F" w:rsidRPr="00F833E8">
        <w:rPr>
          <w:lang w:eastAsia="en-IN"/>
        </w:rPr>
        <w:t>ecure the leg connection</w:t>
      </w:r>
      <w:r>
        <w:rPr>
          <w:lang w:eastAsia="en-IN"/>
        </w:rPr>
        <w:t>, a</w:t>
      </w:r>
      <w:r w:rsidR="0063736F" w:rsidRPr="00F833E8">
        <w:rPr>
          <w:lang w:eastAsia="en-IN"/>
        </w:rPr>
        <w:t xml:space="preserve">lign the thigh struts approximately 5 to 10 centimeters above the patella </w:t>
      </w:r>
      <w:r w:rsidR="0063736F" w:rsidRPr="00F833E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3736F" w:rsidRPr="00F833E8">
        <w:rPr>
          <w:b/>
          <w:bCs/>
          <w:lang w:eastAsia="en-IN"/>
        </w:rPr>
        <w:t>]</w:t>
      </w:r>
      <w:r w:rsidR="0063736F" w:rsidRPr="00F833E8">
        <w:rPr>
          <w:lang w:eastAsia="en-IN"/>
        </w:rPr>
        <w:t xml:space="preserve">. Secure the hooks </w:t>
      </w:r>
      <w:r w:rsidR="0063736F" w:rsidRPr="00F833E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63736F" w:rsidRPr="00F833E8">
        <w:rPr>
          <w:b/>
          <w:bCs/>
          <w:lang w:eastAsia="en-IN"/>
        </w:rPr>
        <w:t>]</w:t>
      </w:r>
      <w:r w:rsidR="0063736F" w:rsidRPr="00F833E8">
        <w:rPr>
          <w:lang w:eastAsia="en-IN"/>
        </w:rPr>
        <w:t xml:space="preserve">, and rotate the Boa dial clockwise to tighten the thigh straps </w:t>
      </w:r>
      <w:r w:rsidR="0063736F" w:rsidRPr="00F833E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63736F" w:rsidRPr="00F833E8">
        <w:rPr>
          <w:b/>
          <w:bCs/>
          <w:lang w:eastAsia="en-IN"/>
        </w:rPr>
        <w:t>]</w:t>
      </w:r>
      <w:r w:rsidR="0063736F" w:rsidRPr="00F833E8">
        <w:rPr>
          <w:lang w:eastAsia="en-IN"/>
        </w:rPr>
        <w:t>.</w:t>
      </w:r>
    </w:p>
    <w:p w14:paraId="5FF6CC31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aligning the thigh struts approximately 5 to 10 centimeters above the patella.</w:t>
      </w:r>
    </w:p>
    <w:p w14:paraId="1A0459EE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securing the hooks.</w:t>
      </w:r>
    </w:p>
    <w:p w14:paraId="33FAC90B" w14:textId="77777777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rotating the Boa dial clockwise to tighten the thigh straps.</w:t>
      </w:r>
    </w:p>
    <w:p w14:paraId="046AA263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36FF6CB6" w14:textId="1B6E44B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Verify proper strap tension by confirming approximately 1 to 1.5 centimeters of clearance between the strap and the skin when the strap is pulled away from the body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Have the subject perform squats and high leg lifts to verify the absence of mechanical interference or excessive cable tension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7FFA410E" w14:textId="6EB48475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checking </w:t>
      </w:r>
      <w:r w:rsidR="00F833E8">
        <w:rPr>
          <w:lang w:val="en-IN" w:eastAsia="en-IN"/>
        </w:rPr>
        <w:t xml:space="preserve">and pointing to </w:t>
      </w:r>
      <w:r w:rsidRPr="00F833E8">
        <w:rPr>
          <w:lang w:val="en-IN" w:eastAsia="en-IN"/>
        </w:rPr>
        <w:t>the clearance between the strap and the skin while pulling the strap perpendicular to the skin.</w:t>
      </w:r>
    </w:p>
    <w:p w14:paraId="3E9EA61B" w14:textId="77777777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observing the subject performing squats and high leg lifts.</w:t>
      </w:r>
    </w:p>
    <w:p w14:paraId="29B907D9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67572290" w14:textId="4AAB6CCE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Conduct a 15-minute adaptation session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Have the subject walk </w:t>
      </w:r>
      <w:r w:rsidR="00F833E8">
        <w:rPr>
          <w:lang w:eastAsia="en-IN"/>
        </w:rPr>
        <w:t>on the treadmill without the device</w:t>
      </w:r>
      <w:r w:rsidRPr="00F833E8">
        <w:rPr>
          <w:lang w:eastAsia="en-IN"/>
        </w:rPr>
        <w:t xml:space="preserve"> at 3.5 kilometers per hour and a 15 percent incline for 5 minutes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. Then, have the subject walk with the unpowered exoskeleton for 5 minutes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14D5D677" w14:textId="7B9DF26C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6"/>
      <w:r w:rsidRPr="00F833E8">
        <w:rPr>
          <w:lang w:val="en-IN" w:eastAsia="en-IN"/>
        </w:rPr>
        <w:t>Subject beginning the adaptation session on the treadmill.</w:t>
      </w:r>
    </w:p>
    <w:p w14:paraId="6A915923" w14:textId="5B820616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observing the subject walking without the device on the treadmill.</w:t>
      </w:r>
      <w:commentRangeEnd w:id="6"/>
      <w:r w:rsidR="00F833E8" w:rsidRPr="00F833E8">
        <w:rPr>
          <w:rStyle w:val="CommentReference"/>
          <w:sz w:val="24"/>
          <w:szCs w:val="24"/>
          <w:lang w:val="en-IN" w:eastAsia="en-IN"/>
        </w:rPr>
        <w:commentReference w:id="6"/>
      </w:r>
    </w:p>
    <w:p w14:paraId="65157F9C" w14:textId="77777777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observing the subject walking with the unpowered exoskeleton.</w:t>
      </w:r>
    </w:p>
    <w:p w14:paraId="2809D8AC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04CD7318" w14:textId="0D67D89B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lastRenderedPageBreak/>
        <w:t>Have the participant walk with the powered exoskeleton for 5 minutes</w:t>
      </w:r>
      <w:r w:rsidR="00F833E8">
        <w:rPr>
          <w:lang w:eastAsia="en-IN"/>
        </w:rPr>
        <w:t xml:space="preserve">, gradually increasing </w:t>
      </w:r>
      <w:r w:rsidRPr="00F833E8">
        <w:rPr>
          <w:lang w:eastAsia="en-IN"/>
        </w:rPr>
        <w:t>assistance intensity from level 1 to the participant’s preferred comfort level.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Then, have the subject rest in a seated position for 20 minutes before the formal trials to ensure that heart rate and perceived exertion return to baseline levels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58C51704" w14:textId="7D839BA5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observing the subject walking with the powered exoskeleton</w:t>
      </w:r>
      <w:r w:rsidR="00F833E8">
        <w:rPr>
          <w:lang w:val="en-IN" w:eastAsia="en-IN"/>
        </w:rPr>
        <w:t xml:space="preserve"> and adjusting the </w:t>
      </w:r>
      <w:r w:rsidRPr="00F833E8">
        <w:rPr>
          <w:lang w:val="en-IN" w:eastAsia="en-IN"/>
        </w:rPr>
        <w:t>assistance intensity.</w:t>
      </w:r>
    </w:p>
    <w:p w14:paraId="1C10D03E" w14:textId="09812678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</w:t>
      </w:r>
      <w:r w:rsidR="00F833E8">
        <w:rPr>
          <w:lang w:val="en-IN" w:eastAsia="en-IN"/>
        </w:rPr>
        <w:t xml:space="preserve">asking </w:t>
      </w:r>
      <w:r w:rsidRPr="00F833E8">
        <w:rPr>
          <w:lang w:val="en-IN" w:eastAsia="en-IN"/>
        </w:rPr>
        <w:t xml:space="preserve">the subject </w:t>
      </w:r>
      <w:r w:rsidR="00F833E8">
        <w:rPr>
          <w:lang w:val="en-IN" w:eastAsia="en-IN"/>
        </w:rPr>
        <w:t>to take a seat and the subject taking a seat</w:t>
      </w:r>
      <w:r w:rsidRPr="00F833E8">
        <w:rPr>
          <w:lang w:val="en-IN" w:eastAsia="en-IN"/>
        </w:rPr>
        <w:t>.</w:t>
      </w:r>
    </w:p>
    <w:p w14:paraId="13D46CC6" w14:textId="77777777" w:rsid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3CB55B3D" w14:textId="77777777" w:rsid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291AED21" w14:textId="77777777" w:rsidR="00F833E8" w:rsidRPr="00F833E8" w:rsidRDefault="00F833E8" w:rsidP="00F833E8">
      <w:pPr>
        <w:pStyle w:val="ShotDescription"/>
        <w:ind w:firstLine="0"/>
        <w:rPr>
          <w:lang w:val="en-IN" w:eastAsia="en-IN"/>
        </w:rPr>
      </w:pPr>
    </w:p>
    <w:p w14:paraId="4C11A18E" w14:textId="2D18FC07" w:rsidR="0063736F" w:rsidRPr="00C71373" w:rsidRDefault="00C71373" w:rsidP="00C71373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  <w:lang w:val="en-IN" w:eastAsia="en-IN"/>
        </w:rPr>
      </w:pPr>
      <w:r w:rsidRPr="00C71373">
        <w:rPr>
          <w:rFonts w:eastAsia="Times New Roman" w:cstheme="minorHAnsi"/>
          <w:b/>
          <w:bCs/>
          <w:lang w:val="en-IN" w:eastAsia="en-IN"/>
        </w:rPr>
        <w:t xml:space="preserve">Intervention and </w:t>
      </w:r>
      <w:r w:rsidRPr="00C71373">
        <w:rPr>
          <w:rFonts w:eastAsia="Times New Roman" w:cstheme="minorHAnsi"/>
          <w:b/>
          <w:bCs/>
          <w:lang w:val="en-IN" w:eastAsia="en-IN"/>
        </w:rPr>
        <w:t>Blinding</w:t>
      </w:r>
    </w:p>
    <w:p w14:paraId="788841F1" w14:textId="77777777" w:rsidR="00C71373" w:rsidRDefault="00C71373" w:rsidP="00C713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43650047"/>
          <w:placeholder>
            <w:docPart w:val="D2B8028D32A942AC863F1343AF399CA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F9966B7" w14:textId="77777777" w:rsidR="00C71373" w:rsidRPr="00C71373" w:rsidRDefault="00C71373" w:rsidP="0063736F">
      <w:pPr>
        <w:rPr>
          <w:rFonts w:eastAsia="Times New Roman" w:cstheme="minorHAnsi"/>
          <w:b/>
          <w:bCs/>
          <w:lang w:val="en-IN" w:eastAsia="en-IN"/>
        </w:rPr>
      </w:pPr>
    </w:p>
    <w:p w14:paraId="5B6FA5EB" w14:textId="3B9A5C9F" w:rsidR="0063736F" w:rsidRPr="00F833E8" w:rsidRDefault="00C71373" w:rsidP="006373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63736F" w:rsidRPr="00F833E8">
        <w:rPr>
          <w:lang w:eastAsia="en-IN"/>
        </w:rPr>
        <w:t xml:space="preserve">andomize the order of the three experimental conditions using a computer-generated sequence to minimize learning and fatigue effects </w:t>
      </w:r>
      <w:r w:rsidR="0063736F" w:rsidRPr="00F833E8">
        <w:rPr>
          <w:b/>
          <w:bCs/>
          <w:lang w:eastAsia="en-IN"/>
        </w:rPr>
        <w:t>[1]</w:t>
      </w:r>
      <w:r w:rsidR="0063736F" w:rsidRPr="00F833E8">
        <w:rPr>
          <w:lang w:eastAsia="en-IN"/>
        </w:rPr>
        <w:t>.</w:t>
      </w:r>
      <w:r>
        <w:rPr>
          <w:lang w:eastAsia="en-IN"/>
        </w:rPr>
        <w:t xml:space="preserve"> </w:t>
      </w:r>
      <w:r w:rsidRPr="00F833E8">
        <w:rPr>
          <w:lang w:eastAsia="en-IN"/>
        </w:rPr>
        <w:t xml:space="preserve">Cover all light-emitting diode indicators, including power and mode lights, with black electrical tape to maintain visual blinding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653D0056" w14:textId="1999C7C0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randomizing the order of the three experimental conditions using a computer.</w:t>
      </w:r>
    </w:p>
    <w:p w14:paraId="7D5EDEE8" w14:textId="77777777" w:rsidR="00C71373" w:rsidRPr="00F833E8" w:rsidRDefault="00C71373" w:rsidP="00C7137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covering the device power and mode light-emitting diode indicators with black electrical tape.</w:t>
      </w:r>
    </w:p>
    <w:p w14:paraId="402B2812" w14:textId="77777777" w:rsidR="00C71373" w:rsidRPr="00F833E8" w:rsidRDefault="00C71373" w:rsidP="00C71373">
      <w:pPr>
        <w:pStyle w:val="ShotDescription"/>
        <w:ind w:firstLine="0"/>
        <w:rPr>
          <w:lang w:val="en-IN" w:eastAsia="en-IN"/>
        </w:rPr>
      </w:pPr>
    </w:p>
    <w:p w14:paraId="7042C685" w14:textId="50364142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>In the NO_EXO</w:t>
      </w:r>
      <w:r w:rsidR="00C71373">
        <w:rPr>
          <w:lang w:eastAsia="en-IN"/>
        </w:rPr>
        <w:t xml:space="preserve"> </w:t>
      </w:r>
      <w:r w:rsidR="00C71373" w:rsidRPr="00C71373">
        <w:rPr>
          <w:i/>
          <w:iCs/>
          <w:color w:val="EE0000"/>
          <w:lang w:eastAsia="en-IN"/>
        </w:rPr>
        <w:t>(</w:t>
      </w:r>
      <w:r w:rsidR="00C71373">
        <w:rPr>
          <w:i/>
          <w:iCs/>
          <w:color w:val="EE0000"/>
          <w:lang w:eastAsia="en-IN"/>
        </w:rPr>
        <w:t>no exo</w:t>
      </w:r>
      <w:r w:rsidR="00C71373" w:rsidRPr="00C71373">
        <w:rPr>
          <w:i/>
          <w:iCs/>
          <w:color w:val="EE0000"/>
          <w:lang w:eastAsia="en-IN"/>
        </w:rPr>
        <w:t>)</w:t>
      </w:r>
      <w:r w:rsidRPr="00F833E8">
        <w:rPr>
          <w:lang w:eastAsia="en-IN"/>
        </w:rPr>
        <w:t xml:space="preserve"> condition, have the subject walk in standard sportswear without the exoskeleton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>. In the EXO_ON</w:t>
      </w:r>
      <w:r w:rsidR="00C71373">
        <w:rPr>
          <w:lang w:eastAsia="en-IN"/>
        </w:rPr>
        <w:t xml:space="preserve"> </w:t>
      </w:r>
      <w:r w:rsidR="00C71373" w:rsidRPr="00C71373">
        <w:rPr>
          <w:i/>
          <w:iCs/>
          <w:color w:val="EE0000"/>
          <w:lang w:eastAsia="en-IN"/>
        </w:rPr>
        <w:t>(</w:t>
      </w:r>
      <w:r w:rsidR="00C71373">
        <w:rPr>
          <w:i/>
          <w:iCs/>
          <w:color w:val="EE0000"/>
          <w:lang w:eastAsia="en-IN"/>
        </w:rPr>
        <w:t>exo-on</w:t>
      </w:r>
      <w:r w:rsidR="00C71373" w:rsidRPr="00C71373">
        <w:rPr>
          <w:i/>
          <w:iCs/>
          <w:color w:val="EE0000"/>
          <w:lang w:eastAsia="en-IN"/>
        </w:rPr>
        <w:t>)</w:t>
      </w:r>
      <w:r w:rsidRPr="00F833E8">
        <w:rPr>
          <w:lang w:eastAsia="en-IN"/>
        </w:rPr>
        <w:t xml:space="preserve"> condition, activate the device in Climbing Mode with the assist intensity set to level 3 or 4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4CC6D001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observing the subject walking in standard sportswear without the exoskeleton.</w:t>
      </w:r>
    </w:p>
    <w:p w14:paraId="0226A197" w14:textId="48AE31EB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activating the device in Climbing Mode </w:t>
      </w:r>
      <w:r w:rsidR="00C71373">
        <w:rPr>
          <w:lang w:val="en-IN" w:eastAsia="en-IN"/>
        </w:rPr>
        <w:t>and adjusting</w:t>
      </w:r>
      <w:r w:rsidRPr="00F833E8">
        <w:rPr>
          <w:lang w:val="en-IN" w:eastAsia="en-IN"/>
        </w:rPr>
        <w:t xml:space="preserve"> the assist intensity set to level 3 or 4.</w:t>
      </w:r>
    </w:p>
    <w:p w14:paraId="5B276B14" w14:textId="77777777" w:rsidR="00C71373" w:rsidRPr="00F833E8" w:rsidRDefault="00C71373" w:rsidP="00C71373">
      <w:pPr>
        <w:pStyle w:val="ShotDescription"/>
        <w:ind w:firstLine="0"/>
        <w:rPr>
          <w:lang w:val="en-IN" w:eastAsia="en-IN"/>
        </w:rPr>
      </w:pPr>
    </w:p>
    <w:p w14:paraId="1F11CE90" w14:textId="6BA0CDC1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Determine the exact assistance level by verifying a stable gait rhythm without visible postural instability, compensatory movements, or reported resistance to the device torque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>.</w:t>
      </w:r>
      <w:r w:rsidR="00C71373">
        <w:rPr>
          <w:lang w:eastAsia="en-IN"/>
        </w:rPr>
        <w:t xml:space="preserve"> </w:t>
      </w:r>
    </w:p>
    <w:p w14:paraId="092E2058" w14:textId="3F30AB7E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observing the subject’s gait on the treadmill and asking the subject to confirm comfort with the assistance level.</w:t>
      </w:r>
    </w:p>
    <w:p w14:paraId="73688F3F" w14:textId="77777777" w:rsidR="00C71373" w:rsidRDefault="00C71373" w:rsidP="00C71373">
      <w:pPr>
        <w:pStyle w:val="Narration"/>
        <w:ind w:firstLine="0"/>
        <w:rPr>
          <w:lang w:eastAsia="en-IN"/>
        </w:rPr>
      </w:pPr>
    </w:p>
    <w:p w14:paraId="6B8A9B0D" w14:textId="26D924E1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Provide a 40-minute seated rest period between trials to allow heart rate and fatigue levels to return to baseline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>.</w:t>
      </w:r>
    </w:p>
    <w:p w14:paraId="3F6B43E0" w14:textId="594CACE9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</w:t>
      </w:r>
      <w:r w:rsidR="00C71373">
        <w:rPr>
          <w:lang w:val="en-IN" w:eastAsia="en-IN"/>
        </w:rPr>
        <w:t>asking the subject to take a seat</w:t>
      </w:r>
      <w:r w:rsidRPr="00F833E8">
        <w:rPr>
          <w:lang w:val="en-IN" w:eastAsia="en-IN"/>
        </w:rPr>
        <w:t>.</w:t>
      </w:r>
    </w:p>
    <w:p w14:paraId="270AD5AF" w14:textId="77777777" w:rsidR="008508D5" w:rsidRDefault="008508D5" w:rsidP="008508D5">
      <w:pPr>
        <w:pStyle w:val="ShotDescription"/>
        <w:ind w:firstLine="0"/>
        <w:rPr>
          <w:lang w:val="en-IN" w:eastAsia="en-IN"/>
        </w:rPr>
      </w:pPr>
    </w:p>
    <w:p w14:paraId="566FDD5A" w14:textId="77777777" w:rsidR="008508D5" w:rsidRPr="00F833E8" w:rsidRDefault="008508D5" w:rsidP="008508D5">
      <w:pPr>
        <w:pStyle w:val="ShotDescription"/>
        <w:ind w:firstLine="0"/>
        <w:rPr>
          <w:lang w:val="en-IN" w:eastAsia="en-IN"/>
        </w:rPr>
      </w:pPr>
    </w:p>
    <w:p w14:paraId="1117AF7C" w14:textId="055CC6D5" w:rsidR="0063736F" w:rsidRPr="00C71373" w:rsidRDefault="00C71373" w:rsidP="00C71373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  <w:lang w:val="en-IN" w:eastAsia="en-IN"/>
        </w:rPr>
      </w:pPr>
      <w:r w:rsidRPr="00C71373">
        <w:rPr>
          <w:rFonts w:ascii="Calibri" w:eastAsia="Times New Roman" w:hAnsi="Calibri" w:cs="Calibri"/>
          <w:b/>
          <w:bCs/>
          <w:lang w:val="en-IN" w:eastAsia="en-IN"/>
        </w:rPr>
        <w:t>Simulated Uphill Walking Task (Blinded Assessment)</w:t>
      </w:r>
    </w:p>
    <w:p w14:paraId="1B2DEE6A" w14:textId="77777777" w:rsidR="00C71373" w:rsidRDefault="00C71373" w:rsidP="00C713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A829DB4CBB814661944134AFCCAF5AF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3BB8D0" w14:textId="77777777" w:rsidR="00C71373" w:rsidRPr="00C71373" w:rsidRDefault="00C71373" w:rsidP="0063736F">
      <w:pPr>
        <w:rPr>
          <w:rFonts w:ascii="Calibri" w:eastAsia="Times New Roman" w:hAnsi="Calibri" w:cs="Calibri"/>
          <w:b/>
          <w:bCs/>
          <w:lang w:val="en-IN" w:eastAsia="en-IN"/>
        </w:rPr>
      </w:pPr>
    </w:p>
    <w:p w14:paraId="54B3E9FC" w14:textId="6D5D59A7" w:rsidR="0063736F" w:rsidRPr="00F833E8" w:rsidRDefault="00C71373" w:rsidP="006373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H</w:t>
      </w:r>
      <w:r w:rsidR="0063736F" w:rsidRPr="00F833E8">
        <w:rPr>
          <w:lang w:eastAsia="en-IN"/>
        </w:rPr>
        <w:t xml:space="preserve">ave the subject walk on the treadmill for 15 minutes while maintaining natural walking without holding the handrails unless necessary for safety </w:t>
      </w:r>
      <w:r w:rsidR="0063736F" w:rsidRPr="00F833E8">
        <w:rPr>
          <w:b/>
          <w:bCs/>
          <w:lang w:eastAsia="en-IN"/>
        </w:rPr>
        <w:t>[1]</w:t>
      </w:r>
      <w:r w:rsidR="0063736F" w:rsidRPr="00F833E8">
        <w:rPr>
          <w:lang w:eastAsia="en-IN"/>
        </w:rPr>
        <w:t xml:space="preserve">. Continuously record heart rate during the task </w:t>
      </w:r>
      <w:r w:rsidR="0063736F" w:rsidRPr="00F833E8">
        <w:rPr>
          <w:b/>
          <w:bCs/>
          <w:lang w:eastAsia="en-IN"/>
        </w:rPr>
        <w:t>[2]</w:t>
      </w:r>
      <w:r w:rsidR="0063736F" w:rsidRPr="00F833E8">
        <w:rPr>
          <w:lang w:eastAsia="en-IN"/>
        </w:rPr>
        <w:t>.</w:t>
      </w:r>
    </w:p>
    <w:p w14:paraId="15243C65" w14:textId="7F461DCD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observing </w:t>
      </w:r>
      <w:r w:rsidR="00C71373">
        <w:rPr>
          <w:lang w:val="en-IN" w:eastAsia="en-IN"/>
        </w:rPr>
        <w:t xml:space="preserve">and </w:t>
      </w:r>
      <w:r w:rsidRPr="00F833E8">
        <w:rPr>
          <w:lang w:val="en-IN" w:eastAsia="en-IN"/>
        </w:rPr>
        <w:t>the subject walking naturally on the treadmill.</w:t>
      </w:r>
    </w:p>
    <w:p w14:paraId="2A2DABFC" w14:textId="3F0D539D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recording heart rate during the walking task</w:t>
      </w:r>
      <w:r w:rsidR="00C71373">
        <w:rPr>
          <w:lang w:val="en-IN" w:eastAsia="en-IN"/>
        </w:rPr>
        <w:t xml:space="preserve"> in a  notebook or tab</w:t>
      </w:r>
      <w:r w:rsidRPr="00F833E8">
        <w:rPr>
          <w:lang w:val="en-IN" w:eastAsia="en-IN"/>
        </w:rPr>
        <w:t>.</w:t>
      </w:r>
    </w:p>
    <w:p w14:paraId="4944B8D2" w14:textId="77777777" w:rsidR="00C71373" w:rsidRPr="00F833E8" w:rsidRDefault="00C71373" w:rsidP="00C71373">
      <w:pPr>
        <w:pStyle w:val="ShotDescription"/>
        <w:ind w:firstLine="0"/>
        <w:rPr>
          <w:lang w:val="en-IN" w:eastAsia="en-IN"/>
        </w:rPr>
      </w:pPr>
    </w:p>
    <w:p w14:paraId="352BAC5A" w14:textId="7777777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Average the heart rate data collected between minutes 12 and 15 at a sampling rate of 1 hertz to calculate the steady-state heart rate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Define the absolute highest heart rate recorded during the task as peak heart rate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677FCF4F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373">
        <w:rPr>
          <w:highlight w:val="yellow"/>
          <w:lang w:val="en-IN" w:eastAsia="en-IN"/>
        </w:rPr>
        <w:t>SCREEN</w:t>
      </w:r>
      <w:r w:rsidRPr="00F833E8">
        <w:rPr>
          <w:lang w:val="en-IN" w:eastAsia="en-IN"/>
        </w:rPr>
        <w:t>: averaging the heart rate data points collected from minute 12:00 to 15:00.</w:t>
      </w:r>
    </w:p>
    <w:p w14:paraId="2D410901" w14:textId="509CB905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373">
        <w:rPr>
          <w:highlight w:val="yellow"/>
          <w:lang w:val="en-IN" w:eastAsia="en-IN"/>
        </w:rPr>
        <w:t>SCREEN</w:t>
      </w:r>
      <w:r w:rsidRPr="00F833E8">
        <w:rPr>
          <w:lang w:val="en-IN" w:eastAsia="en-IN"/>
        </w:rPr>
        <w:t>:</w:t>
      </w:r>
      <w:r w:rsidR="00C71373">
        <w:rPr>
          <w:lang w:val="en-IN" w:eastAsia="en-IN"/>
        </w:rPr>
        <w:t xml:space="preserve"> cursor hovering over</w:t>
      </w:r>
      <w:r w:rsidRPr="00F833E8">
        <w:rPr>
          <w:lang w:val="en-IN" w:eastAsia="en-IN"/>
        </w:rPr>
        <w:t xml:space="preserve"> the absolute highest heart rate recorded during the task.</w:t>
      </w:r>
    </w:p>
    <w:p w14:paraId="4E8F46C0" w14:textId="77777777" w:rsidR="001D6514" w:rsidRPr="00B07A3B" w:rsidRDefault="001D6514" w:rsidP="001D6514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99A07BE" w14:textId="67435C86" w:rsidR="001D6514" w:rsidRPr="001D6514" w:rsidRDefault="001D6514" w:rsidP="001D6514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7" w:name="_Hlk162020732"/>
      <w:bookmarkStart w:id="8" w:name="_Hlk203170338"/>
      <w:bookmarkStart w:id="9" w:name="_Hlk162020892"/>
      <w:bookmarkStart w:id="10" w:name="_Hlk203166143"/>
      <w:r w:rsidRPr="001D6514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1D6514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7"/>
      <w:r w:rsidRPr="001D6514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8"/>
      <w:r w:rsidRPr="001D6514">
        <w:rPr>
          <w:rFonts w:ascii="Calibri" w:hAnsi="Calibri" w:cs="Calibri"/>
          <w:b/>
          <w:bCs/>
          <w:color w:val="000000"/>
        </w:rPr>
        <w:t xml:space="preserve">: </w:t>
      </w:r>
      <w:bookmarkEnd w:id="9"/>
      <w:r w:rsidR="00113923">
        <w:rPr>
          <w:rFonts w:ascii="Calibri" w:hAnsi="Calibri" w:cs="Calibri"/>
          <w:b/>
          <w:bCs/>
          <w:color w:val="000000"/>
        </w:rPr>
        <w:t xml:space="preserve"> </w:t>
      </w:r>
      <w:hyperlink r:id="rId14" w:history="1">
        <w:r w:rsidR="00113923" w:rsidRPr="00C15100">
          <w:rPr>
            <w:rStyle w:val="Hyperlink"/>
            <w:rFonts w:ascii="Calibri" w:hAnsi="Calibri" w:cs="Calibri"/>
            <w:b/>
            <w:bCs/>
          </w:rPr>
          <w:t>https://review.jove.com/account/file-uploader?src=21673958</w:t>
        </w:r>
      </w:hyperlink>
      <w:r w:rsidR="00113923">
        <w:rPr>
          <w:rFonts w:ascii="Calibri" w:hAnsi="Calibri" w:cs="Calibri"/>
          <w:b/>
          <w:bCs/>
          <w:color w:val="000000"/>
        </w:rPr>
        <w:t xml:space="preserve"> </w:t>
      </w:r>
    </w:p>
    <w:bookmarkEnd w:id="10"/>
    <w:p w14:paraId="4F60C793" w14:textId="77777777" w:rsidR="001D6514" w:rsidRDefault="001D6514" w:rsidP="001D6514">
      <w:pPr>
        <w:pStyle w:val="ShotDescription"/>
        <w:ind w:left="907" w:firstLine="0"/>
        <w:rPr>
          <w:lang w:val="en-IN" w:eastAsia="en-IN"/>
        </w:rPr>
      </w:pPr>
    </w:p>
    <w:p w14:paraId="7B1B4CF1" w14:textId="77777777" w:rsidR="00C71373" w:rsidRPr="00F833E8" w:rsidRDefault="00C71373" w:rsidP="00C71373">
      <w:pPr>
        <w:pStyle w:val="ShotDescription"/>
        <w:ind w:firstLine="0"/>
        <w:rPr>
          <w:lang w:val="en-IN" w:eastAsia="en-IN"/>
        </w:rPr>
      </w:pPr>
    </w:p>
    <w:p w14:paraId="33033625" w14:textId="7777777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At minute 14, have the subject report the level of exertion using the Borg rating of perceived exertion scale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Immediately after task completion, within 1 minute, use the visual analog scale to assess skin integrity and joint pain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1D40E78F" w14:textId="0375DF32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 xml:space="preserve">Talent </w:t>
      </w:r>
      <w:r w:rsidR="00C71373">
        <w:rPr>
          <w:lang w:val="en-IN" w:eastAsia="en-IN"/>
        </w:rPr>
        <w:t>asking and</w:t>
      </w:r>
      <w:r w:rsidRPr="00F833E8">
        <w:rPr>
          <w:lang w:val="en-IN" w:eastAsia="en-IN"/>
        </w:rPr>
        <w:t xml:space="preserve"> the subject report exertion using the Borg rating of perceived exertion scale.</w:t>
      </w:r>
    </w:p>
    <w:p w14:paraId="5E0022AD" w14:textId="77777777" w:rsidR="0063736F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using the visual analog scale to assess skin integrity and joint pain immediately after task completion.</w:t>
      </w:r>
    </w:p>
    <w:p w14:paraId="0BFC4B44" w14:textId="77777777" w:rsidR="00C71373" w:rsidRPr="00F833E8" w:rsidRDefault="00C71373" w:rsidP="00C71373">
      <w:pPr>
        <w:pStyle w:val="ShotDescription"/>
        <w:ind w:firstLine="0"/>
        <w:rPr>
          <w:lang w:val="en-IN" w:eastAsia="en-IN"/>
        </w:rPr>
      </w:pPr>
    </w:p>
    <w:p w14:paraId="463F3CDC" w14:textId="7777777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Visually inspect the skin contact areas for erythema, blisters, or pressure marks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Record joint pain using a 0 to 10 centimeter visual analog scale, where 0 indicates no pain and 10 indicates the worst imaginable pain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 xml:space="preserve">. Classify scores greater than or equal to 4 as clinically significant discomfort requiring further evaluation </w:t>
      </w:r>
      <w:r w:rsidRPr="00F833E8">
        <w:rPr>
          <w:b/>
          <w:bCs/>
          <w:lang w:eastAsia="en-IN"/>
        </w:rPr>
        <w:t>[3]</w:t>
      </w:r>
      <w:r w:rsidRPr="00F833E8">
        <w:rPr>
          <w:lang w:eastAsia="en-IN"/>
        </w:rPr>
        <w:t>.</w:t>
      </w:r>
    </w:p>
    <w:p w14:paraId="030EA0FD" w14:textId="41F1F4CA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visually inspecting the skin contact areas</w:t>
      </w:r>
      <w:r w:rsidR="00C71373">
        <w:rPr>
          <w:lang w:val="en-IN" w:eastAsia="en-IN"/>
        </w:rPr>
        <w:t xml:space="preserve"> and pointing to any abnormalities</w:t>
      </w:r>
      <w:r w:rsidRPr="00F833E8">
        <w:rPr>
          <w:lang w:val="en-IN" w:eastAsia="en-IN"/>
        </w:rPr>
        <w:t>.</w:t>
      </w:r>
    </w:p>
    <w:p w14:paraId="6342ADF3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33E8">
        <w:rPr>
          <w:lang w:val="en-IN" w:eastAsia="en-IN"/>
        </w:rPr>
        <w:t>Talent recording joint pain using the 0 to 10 centimeter visual analog scale.</w:t>
      </w:r>
    </w:p>
    <w:p w14:paraId="10182B49" w14:textId="430C747A" w:rsidR="0063736F" w:rsidRDefault="00C71373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37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Highlight the scores greater than or equal to 4</w:t>
      </w:r>
      <w:r w:rsidR="0063736F" w:rsidRPr="00F833E8">
        <w:rPr>
          <w:lang w:val="en-IN" w:eastAsia="en-IN"/>
        </w:rPr>
        <w:t>.</w:t>
      </w:r>
    </w:p>
    <w:p w14:paraId="5556694A" w14:textId="77777777" w:rsidR="00C71373" w:rsidRPr="00F833E8" w:rsidRDefault="00C71373" w:rsidP="00C71373">
      <w:pPr>
        <w:pStyle w:val="ShotDescription"/>
        <w:ind w:firstLine="0"/>
        <w:rPr>
          <w:lang w:val="en-IN" w:eastAsia="en-IN"/>
        </w:rPr>
      </w:pPr>
    </w:p>
    <w:p w14:paraId="0A413822" w14:textId="77777777" w:rsidR="0063736F" w:rsidRPr="00F833E8" w:rsidRDefault="0063736F" w:rsidP="0063736F">
      <w:pPr>
        <w:pStyle w:val="Narration"/>
        <w:numPr>
          <w:ilvl w:val="1"/>
          <w:numId w:val="3"/>
        </w:numPr>
        <w:rPr>
          <w:lang w:eastAsia="en-IN"/>
        </w:rPr>
      </w:pPr>
      <w:r w:rsidRPr="00F833E8">
        <w:rPr>
          <w:lang w:eastAsia="en-IN"/>
        </w:rPr>
        <w:t xml:space="preserve">Calculate the Physiological Cost Index by subtracting resting heart rate from walking heart rate and dividing the result by walking speed </w:t>
      </w:r>
      <w:r w:rsidRPr="00F833E8">
        <w:rPr>
          <w:b/>
          <w:bCs/>
          <w:lang w:eastAsia="en-IN"/>
        </w:rPr>
        <w:t>[1]</w:t>
      </w:r>
      <w:r w:rsidRPr="00F833E8">
        <w:rPr>
          <w:lang w:eastAsia="en-IN"/>
        </w:rPr>
        <w:t xml:space="preserve">. Express the Physiological Cost Index in beats per minute per kilometer per hour </w:t>
      </w:r>
      <w:r w:rsidRPr="00F833E8">
        <w:rPr>
          <w:b/>
          <w:bCs/>
          <w:lang w:eastAsia="en-IN"/>
        </w:rPr>
        <w:t>[2]</w:t>
      </w:r>
      <w:r w:rsidRPr="00F833E8">
        <w:rPr>
          <w:lang w:eastAsia="en-IN"/>
        </w:rPr>
        <w:t>.</w:t>
      </w:r>
    </w:p>
    <w:p w14:paraId="03133511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373">
        <w:rPr>
          <w:highlight w:val="yellow"/>
          <w:lang w:val="en-IN" w:eastAsia="en-IN"/>
        </w:rPr>
        <w:t>SCREEN</w:t>
      </w:r>
      <w:r w:rsidRPr="00F833E8">
        <w:rPr>
          <w:lang w:val="en-IN" w:eastAsia="en-IN"/>
        </w:rPr>
        <w:t>:  calculating the Physiological Cost Index using the heart rate and walking speed values.</w:t>
      </w:r>
    </w:p>
    <w:p w14:paraId="12E76FF2" w14:textId="77777777" w:rsidR="0063736F" w:rsidRPr="00F833E8" w:rsidRDefault="0063736F" w:rsidP="006373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373">
        <w:rPr>
          <w:highlight w:val="yellow"/>
          <w:lang w:val="en-IN" w:eastAsia="en-IN"/>
        </w:rPr>
        <w:t>SCREEN</w:t>
      </w:r>
      <w:r w:rsidRPr="00F833E8">
        <w:rPr>
          <w:lang w:val="en-IN" w:eastAsia="en-IN"/>
        </w:rPr>
        <w:t>: recording the Physiological Cost Index in beats per minute per kilometer per hour.</w:t>
      </w:r>
    </w:p>
    <w:p w14:paraId="53BE552E" w14:textId="77777777" w:rsidR="0063736F" w:rsidRPr="007F19A3" w:rsidRDefault="0063736F" w:rsidP="0063736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807AA9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1"/>
      <w:r w:rsidRPr="00B07A3B">
        <w:rPr>
          <w:rFonts w:eastAsia="Times New Roman" w:cstheme="minorHAnsi"/>
          <w:b/>
        </w:rPr>
        <w:t xml:space="preserve">Please review this section </w:t>
      </w:r>
      <w:commentRangeEnd w:id="11"/>
      <w:r w:rsidR="0063736F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1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363466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508D5">
        <w:rPr>
          <w:rFonts w:eastAsia="Times New Roman" w:cstheme="minorHAnsi"/>
          <w:bCs/>
        </w:rPr>
        <w:t>90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007D6D" w14:textId="2E37AA36" w:rsidR="001D6514" w:rsidRPr="00A94EB9" w:rsidRDefault="001D6514" w:rsidP="001D6514">
      <w:pPr>
        <w:rPr>
          <w:color w:val="7030A0"/>
          <w:lang w:val="en-GB" w:eastAsia="en-IN"/>
        </w:rPr>
      </w:pPr>
    </w:p>
    <w:p w14:paraId="35D8924B" w14:textId="3E87402F" w:rsidR="001D6514" w:rsidRPr="00A94EB9" w:rsidRDefault="001D6514" w:rsidP="001D6514">
      <w:pPr>
        <w:pStyle w:val="Narration"/>
        <w:numPr>
          <w:ilvl w:val="1"/>
          <w:numId w:val="3"/>
        </w:numPr>
        <w:rPr>
          <w:lang w:eastAsia="en-IN"/>
        </w:rPr>
      </w:pPr>
      <w:r w:rsidRPr="00A94EB9">
        <w:rPr>
          <w:lang w:eastAsia="en-IN"/>
        </w:rPr>
        <w:t xml:space="preserve">A total of 20 healthy older adults, including 10 male and 10 female participants, completed all 3 walking conditions without any reported adverse events </w:t>
      </w:r>
      <w:r w:rsidRPr="00A94EB9">
        <w:rPr>
          <w:b/>
          <w:lang w:eastAsia="en-IN"/>
        </w:rPr>
        <w:t>[1]</w:t>
      </w:r>
      <w:r w:rsidRPr="00A94EB9">
        <w:rPr>
          <w:lang w:eastAsia="en-IN"/>
        </w:rPr>
        <w:t>.</w:t>
      </w:r>
    </w:p>
    <w:p w14:paraId="50711CF7" w14:textId="65B620F1" w:rsidR="001D6514" w:rsidRPr="00A94EB9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Table 1. </w:t>
      </w:r>
      <w:r w:rsidRPr="008508D5">
        <w:rPr>
          <w:i/>
          <w:iCs/>
          <w:color w:val="3333FF"/>
          <w:lang w:val="en-GB" w:eastAsia="en-IN"/>
        </w:rPr>
        <w:t>Video editor: Highlight the rows showing “Gender,” with “10 male” and “10 female,”</w:t>
      </w:r>
      <w:r w:rsidRPr="00A94EB9">
        <w:rPr>
          <w:lang w:val="en-GB" w:eastAsia="en-IN"/>
        </w:rPr>
        <w:t xml:space="preserve"> </w:t>
      </w:r>
    </w:p>
    <w:p w14:paraId="1E7101C8" w14:textId="77777777" w:rsidR="001D6514" w:rsidRPr="00A94EB9" w:rsidRDefault="001D6514" w:rsidP="001D6514">
      <w:pPr>
        <w:rPr>
          <w:color w:val="7030A0"/>
          <w:lang w:val="en-GB" w:eastAsia="en-IN"/>
        </w:rPr>
      </w:pPr>
    </w:p>
    <w:p w14:paraId="705E0528" w14:textId="62FB8E0C" w:rsidR="001D6514" w:rsidRPr="00A94EB9" w:rsidRDefault="001D6514" w:rsidP="001D6514">
      <w:pPr>
        <w:pStyle w:val="Narration"/>
        <w:numPr>
          <w:ilvl w:val="1"/>
          <w:numId w:val="3"/>
        </w:numPr>
        <w:rPr>
          <w:lang w:eastAsia="en-IN"/>
        </w:rPr>
      </w:pPr>
      <w:r w:rsidRPr="00A94EB9">
        <w:rPr>
          <w:lang w:eastAsia="en-IN"/>
        </w:rPr>
        <w:t>The active assistance mode demonstrated a significantly lower physiological cost index</w:t>
      </w:r>
      <w:r>
        <w:rPr>
          <w:lang w:eastAsia="en-IN"/>
        </w:rPr>
        <w:t xml:space="preserve"> </w:t>
      </w:r>
      <w:r w:rsidRPr="00A94EB9">
        <w:rPr>
          <w:b/>
          <w:lang w:eastAsia="en-IN"/>
        </w:rPr>
        <w:t>[1]</w:t>
      </w:r>
      <w:r w:rsidRPr="00A94EB9">
        <w:rPr>
          <w:lang w:eastAsia="en-IN"/>
        </w:rPr>
        <w:t xml:space="preserve"> than the NO_EXO condition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 xml:space="preserve"> and the EXO_OFF </w:t>
      </w:r>
      <w:r w:rsidRPr="001D6514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exo off</w:t>
      </w:r>
      <w:r w:rsidRPr="001D6514">
        <w:rPr>
          <w:i/>
          <w:iCs/>
          <w:color w:val="EE0000"/>
          <w:lang w:eastAsia="en-IN"/>
        </w:rPr>
        <w:t xml:space="preserve">) </w:t>
      </w:r>
      <w:r w:rsidRPr="00A94EB9">
        <w:rPr>
          <w:lang w:eastAsia="en-IN"/>
        </w:rPr>
        <w:t xml:space="preserve">condition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>, while NO_EXO was also significantly lower</w:t>
      </w:r>
      <w:r>
        <w:rPr>
          <w:lang w:eastAsia="en-IN"/>
        </w:rPr>
        <w:t xml:space="preserve">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4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 xml:space="preserve"> than EXO_OFF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5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>.</w:t>
      </w:r>
    </w:p>
    <w:p w14:paraId="61F8D5E0" w14:textId="68BF639B" w:rsidR="001D6514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2. </w:t>
      </w:r>
      <w:r w:rsidRPr="008508D5">
        <w:rPr>
          <w:i/>
          <w:iCs/>
          <w:color w:val="3333FF"/>
          <w:lang w:val="en-GB" w:eastAsia="en-IN"/>
        </w:rPr>
        <w:t>Video editor: Highlight the EXO_ON box plot</w:t>
      </w:r>
      <w:r w:rsidRPr="00A94EB9">
        <w:rPr>
          <w:lang w:val="en-GB" w:eastAsia="en-IN"/>
        </w:rPr>
        <w:t xml:space="preserve"> .</w:t>
      </w:r>
    </w:p>
    <w:p w14:paraId="77A15EB3" w14:textId="71162241" w:rsidR="001D6514" w:rsidRPr="00A94EB9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2. </w:t>
      </w:r>
      <w:r w:rsidRPr="008508D5">
        <w:rPr>
          <w:i/>
          <w:iCs/>
          <w:color w:val="3333FF"/>
          <w:lang w:val="en-GB" w:eastAsia="en-IN"/>
        </w:rPr>
        <w:t xml:space="preserve">Video editor: Highlight the </w:t>
      </w:r>
      <w:r w:rsidRPr="008508D5">
        <w:rPr>
          <w:i/>
          <w:iCs/>
          <w:color w:val="3333FF"/>
          <w:lang w:val="en-GB" w:eastAsia="en-IN"/>
        </w:rPr>
        <w:t xml:space="preserve">NO_ </w:t>
      </w:r>
      <w:r w:rsidRPr="008508D5">
        <w:rPr>
          <w:i/>
          <w:iCs/>
          <w:color w:val="3333FF"/>
          <w:lang w:val="en-GB" w:eastAsia="en-IN"/>
        </w:rPr>
        <w:t>EXO box plot</w:t>
      </w:r>
      <w:r w:rsidRPr="00A94EB9">
        <w:rPr>
          <w:lang w:val="en-GB" w:eastAsia="en-IN"/>
        </w:rPr>
        <w:t xml:space="preserve"> .</w:t>
      </w:r>
    </w:p>
    <w:p w14:paraId="2231E671" w14:textId="2ED2251D" w:rsidR="001D6514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2. </w:t>
      </w:r>
      <w:r w:rsidRPr="008508D5">
        <w:rPr>
          <w:i/>
          <w:iCs/>
          <w:color w:val="3333FF"/>
          <w:lang w:val="en-GB" w:eastAsia="en-IN"/>
        </w:rPr>
        <w:t xml:space="preserve">Video editor: Highlight the EXO_OFF </w:t>
      </w:r>
      <w:r w:rsidRPr="008508D5">
        <w:rPr>
          <w:i/>
          <w:iCs/>
          <w:color w:val="3333FF"/>
          <w:lang w:val="en-GB" w:eastAsia="en-IN"/>
        </w:rPr>
        <w:t>Boxplot</w:t>
      </w:r>
      <w:r w:rsidRPr="00A94EB9">
        <w:rPr>
          <w:lang w:val="en-GB" w:eastAsia="en-IN"/>
        </w:rPr>
        <w:t>.</w:t>
      </w:r>
    </w:p>
    <w:p w14:paraId="1E655C42" w14:textId="77777777" w:rsidR="001D6514" w:rsidRPr="00A94EB9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2. </w:t>
      </w:r>
      <w:r w:rsidRPr="008508D5">
        <w:rPr>
          <w:i/>
          <w:iCs/>
          <w:color w:val="3333FF"/>
          <w:lang w:val="en-GB" w:eastAsia="en-IN"/>
        </w:rPr>
        <w:t>Video editor: Highlight the NO_ EXO box plot</w:t>
      </w:r>
      <w:r w:rsidRPr="00A94EB9">
        <w:rPr>
          <w:lang w:val="en-GB" w:eastAsia="en-IN"/>
        </w:rPr>
        <w:t xml:space="preserve"> .</w:t>
      </w:r>
    </w:p>
    <w:p w14:paraId="24329FD2" w14:textId="77777777" w:rsidR="001D6514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2. </w:t>
      </w:r>
      <w:r w:rsidRPr="008508D5">
        <w:rPr>
          <w:i/>
          <w:iCs/>
          <w:color w:val="3333FF"/>
          <w:lang w:val="en-GB" w:eastAsia="en-IN"/>
        </w:rPr>
        <w:t>Video editor: Highlight the EXO_OFF Boxplot</w:t>
      </w:r>
      <w:r w:rsidRPr="00A94EB9">
        <w:rPr>
          <w:lang w:val="en-GB" w:eastAsia="en-IN"/>
        </w:rPr>
        <w:t>.</w:t>
      </w:r>
    </w:p>
    <w:p w14:paraId="3F3CE68C" w14:textId="77777777" w:rsidR="001D6514" w:rsidRPr="00A94EB9" w:rsidRDefault="001D6514" w:rsidP="001D6514">
      <w:pPr>
        <w:pStyle w:val="ShotDescription"/>
        <w:ind w:firstLine="0"/>
        <w:rPr>
          <w:lang w:val="en-GB" w:eastAsia="en-IN"/>
        </w:rPr>
      </w:pPr>
    </w:p>
    <w:p w14:paraId="270044CB" w14:textId="77777777" w:rsidR="001D6514" w:rsidRPr="00A94EB9" w:rsidRDefault="001D6514" w:rsidP="001D6514">
      <w:pPr>
        <w:rPr>
          <w:color w:val="7030A0"/>
          <w:lang w:val="en-GB" w:eastAsia="en-IN"/>
        </w:rPr>
      </w:pPr>
    </w:p>
    <w:p w14:paraId="505BD7B8" w14:textId="1E7513FE" w:rsidR="001D6514" w:rsidRPr="00A94EB9" w:rsidRDefault="001D6514" w:rsidP="001D6514">
      <w:pPr>
        <w:pStyle w:val="Narration"/>
        <w:numPr>
          <w:ilvl w:val="1"/>
          <w:numId w:val="3"/>
        </w:numPr>
        <w:rPr>
          <w:lang w:eastAsia="en-IN"/>
        </w:rPr>
      </w:pPr>
      <w:r w:rsidRPr="00A94EB9">
        <w:rPr>
          <w:lang w:eastAsia="en-IN"/>
        </w:rPr>
        <w:t xml:space="preserve">Exploratory paired comparisons showed nominally lower peak heart rates in EXO_ON </w:t>
      </w:r>
      <w:r w:rsidRPr="00A94EB9">
        <w:rPr>
          <w:b/>
          <w:lang w:eastAsia="en-IN"/>
        </w:rPr>
        <w:t>[1]</w:t>
      </w:r>
      <w:r>
        <w:rPr>
          <w:b/>
          <w:lang w:eastAsia="en-IN"/>
        </w:rPr>
        <w:t xml:space="preserve"> </w:t>
      </w:r>
      <w:r w:rsidRPr="00A94EB9">
        <w:rPr>
          <w:lang w:eastAsia="en-IN"/>
        </w:rPr>
        <w:t xml:space="preserve">compared with NO_EXO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 xml:space="preserve"> and EXO_OFF </w:t>
      </w:r>
      <w:r>
        <w:rPr>
          <w:lang w:eastAsia="en-IN"/>
        </w:rPr>
        <w:t xml:space="preserve">conditions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>.</w:t>
      </w:r>
    </w:p>
    <w:p w14:paraId="2C4BB760" w14:textId="235F49A6" w:rsidR="001D6514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</w:t>
      </w:r>
      <w:r>
        <w:rPr>
          <w:lang w:val="en-GB" w:eastAsia="en-IN"/>
        </w:rPr>
        <w:t>3</w:t>
      </w:r>
      <w:r w:rsidRPr="00A94EB9">
        <w:rPr>
          <w:lang w:val="en-GB" w:eastAsia="en-IN"/>
        </w:rPr>
        <w:t xml:space="preserve">. </w:t>
      </w:r>
      <w:r w:rsidRPr="008508D5">
        <w:rPr>
          <w:i/>
          <w:iCs/>
          <w:color w:val="3333FF"/>
          <w:lang w:val="en-GB" w:eastAsia="en-IN"/>
        </w:rPr>
        <w:t>Video editor: Highlight the EXO_ON box plot</w:t>
      </w:r>
      <w:r w:rsidRPr="00A94EB9">
        <w:rPr>
          <w:lang w:val="en-GB" w:eastAsia="en-IN"/>
        </w:rPr>
        <w:t xml:space="preserve"> .</w:t>
      </w:r>
    </w:p>
    <w:p w14:paraId="6FC6B0D1" w14:textId="216CA16D" w:rsidR="001D6514" w:rsidRPr="00A94EB9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</w:t>
      </w:r>
      <w:r>
        <w:rPr>
          <w:lang w:val="en-GB" w:eastAsia="en-IN"/>
        </w:rPr>
        <w:t>3</w:t>
      </w:r>
      <w:r w:rsidRPr="00A94EB9">
        <w:rPr>
          <w:lang w:val="en-GB" w:eastAsia="en-IN"/>
        </w:rPr>
        <w:t xml:space="preserve">. </w:t>
      </w:r>
      <w:r w:rsidRPr="008508D5">
        <w:rPr>
          <w:i/>
          <w:iCs/>
          <w:color w:val="3333FF"/>
          <w:lang w:val="en-GB" w:eastAsia="en-IN"/>
        </w:rPr>
        <w:t>Video editor: Highlight the NO_ EXO box plot</w:t>
      </w:r>
      <w:r w:rsidRPr="00A94EB9">
        <w:rPr>
          <w:lang w:val="en-GB" w:eastAsia="en-IN"/>
        </w:rPr>
        <w:t xml:space="preserve"> .</w:t>
      </w:r>
    </w:p>
    <w:p w14:paraId="347A450D" w14:textId="557528ED" w:rsidR="001D6514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</w:t>
      </w:r>
      <w:r>
        <w:rPr>
          <w:lang w:val="en-GB" w:eastAsia="en-IN"/>
        </w:rPr>
        <w:t>3</w:t>
      </w:r>
      <w:r w:rsidRPr="00A94EB9">
        <w:rPr>
          <w:lang w:val="en-GB" w:eastAsia="en-IN"/>
        </w:rPr>
        <w:t xml:space="preserve">. </w:t>
      </w:r>
      <w:r w:rsidRPr="008508D5">
        <w:rPr>
          <w:i/>
          <w:iCs/>
          <w:color w:val="3333FF"/>
          <w:lang w:val="en-GB" w:eastAsia="en-IN"/>
        </w:rPr>
        <w:t>Video editor: Highlight the EXO_OFF Boxplot</w:t>
      </w:r>
      <w:r w:rsidRPr="00A94EB9">
        <w:rPr>
          <w:lang w:val="en-GB" w:eastAsia="en-IN"/>
        </w:rPr>
        <w:t>.</w:t>
      </w:r>
    </w:p>
    <w:p w14:paraId="45E64B11" w14:textId="51B7D8C4" w:rsidR="001D6514" w:rsidRPr="00A94EB9" w:rsidRDefault="001D6514" w:rsidP="001D6514">
      <w:pPr>
        <w:pStyle w:val="ShotDescription"/>
        <w:ind w:firstLine="0"/>
        <w:rPr>
          <w:lang w:val="en-GB" w:eastAsia="en-IN"/>
        </w:rPr>
      </w:pPr>
    </w:p>
    <w:p w14:paraId="2EDAAFF5" w14:textId="77777777" w:rsidR="001D6514" w:rsidRPr="00A94EB9" w:rsidRDefault="001D6514" w:rsidP="001D6514">
      <w:pPr>
        <w:rPr>
          <w:color w:val="7030A0"/>
          <w:lang w:val="en-GB" w:eastAsia="en-IN"/>
        </w:rPr>
      </w:pPr>
    </w:p>
    <w:p w14:paraId="169D093F" w14:textId="70AF3EF6" w:rsidR="001D6514" w:rsidRPr="00A94EB9" w:rsidRDefault="001D6514" w:rsidP="001D6514">
      <w:pPr>
        <w:pStyle w:val="Narration"/>
        <w:numPr>
          <w:ilvl w:val="1"/>
          <w:numId w:val="3"/>
        </w:numPr>
        <w:rPr>
          <w:lang w:eastAsia="en-IN"/>
        </w:rPr>
      </w:pPr>
      <w:r w:rsidRPr="00A94EB9">
        <w:rPr>
          <w:lang w:eastAsia="en-IN"/>
        </w:rPr>
        <w:lastRenderedPageBreak/>
        <w:t>Subjective fatigue measured by the Borg Rating of Perceived Exertion scale was significantly lower in EXO_ON</w:t>
      </w:r>
      <w:r>
        <w:rPr>
          <w:lang w:eastAsia="en-IN"/>
        </w:rPr>
        <w:t xml:space="preserve"> </w:t>
      </w:r>
      <w:r w:rsidRPr="00A94EB9">
        <w:rPr>
          <w:b/>
          <w:lang w:eastAsia="en-IN"/>
        </w:rPr>
        <w:t>[1]</w:t>
      </w:r>
      <w:r w:rsidRPr="00A94EB9">
        <w:rPr>
          <w:lang w:eastAsia="en-IN"/>
        </w:rPr>
        <w:t xml:space="preserve"> than in EXO_OFF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 xml:space="preserve">, but was not significantly different from NO_EXO </w:t>
      </w:r>
      <w:r w:rsidRPr="00A94EB9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A94EB9">
        <w:rPr>
          <w:b/>
          <w:lang w:eastAsia="en-IN"/>
        </w:rPr>
        <w:t>]</w:t>
      </w:r>
      <w:r w:rsidRPr="00A94EB9">
        <w:rPr>
          <w:lang w:eastAsia="en-IN"/>
        </w:rPr>
        <w:t>.</w:t>
      </w:r>
    </w:p>
    <w:p w14:paraId="2178750E" w14:textId="0CEBE47A" w:rsidR="001D6514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4. </w:t>
      </w:r>
      <w:r w:rsidRPr="008508D5">
        <w:rPr>
          <w:i/>
          <w:iCs/>
          <w:color w:val="3333FF"/>
          <w:lang w:val="en-GB" w:eastAsia="en-IN"/>
        </w:rPr>
        <w:t>Video editor: Highlight EXO_ON</w:t>
      </w:r>
      <w:r w:rsidRPr="008508D5">
        <w:rPr>
          <w:i/>
          <w:iCs/>
          <w:color w:val="3333FF"/>
          <w:lang w:val="en-GB" w:eastAsia="en-IN"/>
        </w:rPr>
        <w:t xml:space="preserve"> boxplot</w:t>
      </w:r>
    </w:p>
    <w:p w14:paraId="22283DF3" w14:textId="5A4BCA59" w:rsidR="001D6514" w:rsidRPr="00A94EB9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4. </w:t>
      </w:r>
      <w:r w:rsidRPr="008508D5">
        <w:rPr>
          <w:i/>
          <w:iCs/>
          <w:color w:val="3333FF"/>
          <w:lang w:val="en-GB" w:eastAsia="en-IN"/>
        </w:rPr>
        <w:t xml:space="preserve">Video editor: Highlight EXO_OFF </w:t>
      </w:r>
      <w:r w:rsidRPr="008508D5">
        <w:rPr>
          <w:i/>
          <w:iCs/>
          <w:color w:val="3333FF"/>
          <w:lang w:val="en-GB" w:eastAsia="en-IN"/>
        </w:rPr>
        <w:t>boxplot</w:t>
      </w:r>
    </w:p>
    <w:p w14:paraId="252F5249" w14:textId="401F186E" w:rsidR="001D6514" w:rsidRPr="00A94EB9" w:rsidRDefault="001D6514" w:rsidP="001D6514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94EB9">
        <w:rPr>
          <w:lang w:val="en-GB" w:eastAsia="en-IN"/>
        </w:rPr>
        <w:t xml:space="preserve">LAB MEDIA: Figure 4. </w:t>
      </w:r>
      <w:r w:rsidRPr="008508D5">
        <w:rPr>
          <w:i/>
          <w:iCs/>
          <w:color w:val="3333FF"/>
          <w:lang w:val="en-GB" w:eastAsia="en-IN"/>
        </w:rPr>
        <w:t xml:space="preserve">Video editor: Highlight NO_EXO </w:t>
      </w:r>
      <w:r w:rsidRPr="008508D5">
        <w:rPr>
          <w:i/>
          <w:iCs/>
          <w:color w:val="3333FF"/>
          <w:lang w:val="en-GB" w:eastAsia="en-IN"/>
        </w:rPr>
        <w:t>boxplot</w:t>
      </w:r>
    </w:p>
    <w:p w14:paraId="237476D7" w14:textId="77777777" w:rsidR="001D6514" w:rsidRPr="00A94EB9" w:rsidRDefault="001D6514" w:rsidP="001D6514">
      <w:pPr>
        <w:rPr>
          <w:color w:val="7030A0"/>
          <w:lang w:val="en-GB" w:eastAsia="en-IN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2" w:name="_Hlk215154137"/>
      <w:bookmarkStart w:id="13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2"/>
    </w:p>
    <w:bookmarkEnd w:id="13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5-26T16:14:00Z" w:initials="PG">
    <w:p w14:paraId="3BCD8290" w14:textId="77777777" w:rsidR="0063736F" w:rsidRDefault="0063736F" w:rsidP="0063736F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Will this be performed after pairing the device to a computer? Will it be possible you to record the screen with a recording software?</w:t>
      </w:r>
    </w:p>
  </w:comment>
  <w:comment w:id="5" w:author="Poornima  G" w:date="2026-05-26T16:15:00Z" w:initials="PG">
    <w:p w14:paraId="36D11876" w14:textId="3A5DCE02" w:rsidR="0063736F" w:rsidRDefault="0063736F" w:rsidP="0063736F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Or is this on a device interface for which our videographer can record the settings?</w:t>
      </w:r>
    </w:p>
  </w:comment>
  <w:comment w:id="6" w:author="Poornima  G" w:date="2026-05-26T16:24:00Z" w:initials="PG">
    <w:p w14:paraId="78E50D03" w14:textId="77777777" w:rsidR="00F833E8" w:rsidRDefault="00F833E8" w:rsidP="00F833E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At this point, the device is already on the participant. So should we move these 2 steps at the beginning of this section 3?</w:t>
      </w:r>
    </w:p>
  </w:comment>
  <w:comment w:id="11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3BCD8290" w15:done="0"/>
  <w15:commentEx w15:paraId="36D11876" w15:paraIdParent="3BCD8290" w15:done="0"/>
  <w15:commentEx w15:paraId="78E50D03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5739586E" w16cex:dateUtc="2026-05-26T10:44:00Z"/>
  <w16cex:commentExtensible w16cex:durableId="153F41D7" w16cex:dateUtc="2026-05-26T10:45:00Z"/>
  <w16cex:commentExtensible w16cex:durableId="5645471C" w16cex:dateUtc="2026-05-26T10:54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3BCD8290" w16cid:durableId="5739586E"/>
  <w16cid:commentId w16cid:paraId="36D11876" w16cid:durableId="153F41D7"/>
  <w16cid:commentId w16cid:paraId="78E50D03" w16cid:durableId="5645471C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72074" w14:textId="77777777" w:rsidR="00851CC0" w:rsidRDefault="00851CC0">
      <w:r>
        <w:separator/>
      </w:r>
    </w:p>
    <w:p w14:paraId="1D64D098" w14:textId="77777777" w:rsidR="00851CC0" w:rsidRDefault="00851CC0"/>
  </w:endnote>
  <w:endnote w:type="continuationSeparator" w:id="0">
    <w:p w14:paraId="6DE3B491" w14:textId="77777777" w:rsidR="00851CC0" w:rsidRDefault="00851CC0">
      <w:r>
        <w:continuationSeparator/>
      </w:r>
    </w:p>
    <w:p w14:paraId="539300AE" w14:textId="77777777" w:rsidR="00851CC0" w:rsidRDefault="00851C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C12C6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736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FE86F" w14:textId="77777777" w:rsidR="00851CC0" w:rsidRDefault="00851CC0">
      <w:r>
        <w:separator/>
      </w:r>
    </w:p>
    <w:p w14:paraId="03649FAD" w14:textId="77777777" w:rsidR="00851CC0" w:rsidRDefault="00851CC0"/>
  </w:footnote>
  <w:footnote w:type="continuationSeparator" w:id="0">
    <w:p w14:paraId="4A282319" w14:textId="77777777" w:rsidR="00851CC0" w:rsidRDefault="00851CC0">
      <w:r>
        <w:continuationSeparator/>
      </w:r>
    </w:p>
    <w:p w14:paraId="00D74DAD" w14:textId="77777777" w:rsidR="00851CC0" w:rsidRDefault="00851C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923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514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36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8D5"/>
    <w:rsid w:val="00851B3E"/>
    <w:rsid w:val="00851C4B"/>
    <w:rsid w:val="00851CC0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373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3E8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373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373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373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373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373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373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7395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67395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829DB4CBB814661944134AFCCAF5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93EB2-6C90-441A-AAC9-2B543EEA70BF}"/>
      </w:docPartPr>
      <w:docPartBody>
        <w:p w:rsidR="00000000" w:rsidRDefault="00031930" w:rsidP="00031930">
          <w:pPr>
            <w:pStyle w:val="A829DB4CBB814661944134AFCCAF5A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2B8028D32A942AC863F1343AF399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C958A-40A1-4BBA-96AE-7581A5950E4F}"/>
      </w:docPartPr>
      <w:docPartBody>
        <w:p w:rsidR="00000000" w:rsidRDefault="00031930" w:rsidP="00031930">
          <w:pPr>
            <w:pStyle w:val="D2B8028D32A942AC863F1343AF399CA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A83530A99B4A408098FFF5564FB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6E255-DCDE-4BA1-A2BF-733684864C41}"/>
      </w:docPartPr>
      <w:docPartBody>
        <w:p w:rsidR="00000000" w:rsidRDefault="00031930" w:rsidP="00031930">
          <w:pPr>
            <w:pStyle w:val="ADA83530A99B4A408098FFF5564FBA0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30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7B7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96C2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29DB4CBB814661944134AFCCAF5AF5">
    <w:name w:val="A829DB4CBB814661944134AFCCAF5AF5"/>
    <w:rsid w:val="0003193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2B8028D32A942AC863F1343AF399CAE">
    <w:name w:val="D2B8028D32A942AC863F1343AF399CAE"/>
    <w:rsid w:val="0003193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A83530A99B4A408098FFF5564FBA0A">
    <w:name w:val="ADA83530A99B4A408098FFF5564FBA0A"/>
    <w:rsid w:val="0003193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14</Pages>
  <Words>2913</Words>
  <Characters>16608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2026-05-26T12:22:00Z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